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0A9C"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Name of Journal: </w:t>
      </w:r>
      <w:r w:rsidRPr="00A15949">
        <w:rPr>
          <w:rFonts w:ascii="Book Antiqua" w:eastAsia="Book Antiqua" w:hAnsi="Book Antiqua" w:cs="Book Antiqua"/>
          <w:i/>
          <w:color w:val="000000"/>
        </w:rPr>
        <w:t>World Journal of Gastroenterology</w:t>
      </w:r>
    </w:p>
    <w:p w14:paraId="56DEC25C"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Manuscript NO: </w:t>
      </w:r>
      <w:r w:rsidRPr="00A15949">
        <w:rPr>
          <w:rFonts w:ascii="Book Antiqua" w:eastAsia="Book Antiqua" w:hAnsi="Book Antiqua" w:cs="Book Antiqua"/>
          <w:color w:val="000000"/>
        </w:rPr>
        <w:t>62483</w:t>
      </w:r>
    </w:p>
    <w:p w14:paraId="3AD32C66"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Manuscript Type: </w:t>
      </w:r>
      <w:r w:rsidRPr="00A15949">
        <w:rPr>
          <w:rFonts w:ascii="Book Antiqua" w:eastAsia="Book Antiqua" w:hAnsi="Book Antiqua" w:cs="Book Antiqua"/>
          <w:color w:val="000000"/>
        </w:rPr>
        <w:t>REVIEW</w:t>
      </w:r>
    </w:p>
    <w:p w14:paraId="525B0AE3" w14:textId="77777777" w:rsidR="00A77B3E" w:rsidRPr="00A15949" w:rsidRDefault="00A77B3E" w:rsidP="00A15949">
      <w:pPr>
        <w:spacing w:line="360" w:lineRule="auto"/>
        <w:jc w:val="both"/>
        <w:rPr>
          <w:rFonts w:ascii="Book Antiqua" w:hAnsi="Book Antiqua"/>
        </w:rPr>
      </w:pPr>
    </w:p>
    <w:p w14:paraId="09BD8B66" w14:textId="5261C5AB"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Non-</w:t>
      </w:r>
      <w:r w:rsidR="002477E7" w:rsidRPr="00A15949">
        <w:rPr>
          <w:rFonts w:ascii="Book Antiqua" w:eastAsia="Book Antiqua" w:hAnsi="Book Antiqua" w:cs="Book Antiqua"/>
          <w:b/>
          <w:color w:val="000000"/>
        </w:rPr>
        <w:t>a</w:t>
      </w:r>
      <w:r w:rsidRPr="00A15949">
        <w:rPr>
          <w:rFonts w:ascii="Book Antiqua" w:eastAsia="Book Antiqua" w:hAnsi="Book Antiqua" w:cs="Book Antiqua"/>
          <w:b/>
          <w:color w:val="000000"/>
        </w:rPr>
        <w:t xml:space="preserve">lcoholic </w:t>
      </w:r>
      <w:r w:rsidR="002477E7" w:rsidRPr="00A15949">
        <w:rPr>
          <w:rFonts w:ascii="Book Antiqua" w:eastAsia="Book Antiqua" w:hAnsi="Book Antiqua" w:cs="Book Antiqua"/>
          <w:b/>
          <w:color w:val="000000"/>
        </w:rPr>
        <w:t>f</w:t>
      </w:r>
      <w:r w:rsidRPr="00A15949">
        <w:rPr>
          <w:rFonts w:ascii="Book Antiqua" w:eastAsia="Book Antiqua" w:hAnsi="Book Antiqua" w:cs="Book Antiqua"/>
          <w:b/>
          <w:color w:val="000000"/>
        </w:rPr>
        <w:t xml:space="preserve">atty </w:t>
      </w:r>
      <w:r w:rsidR="002477E7" w:rsidRPr="00A15949">
        <w:rPr>
          <w:rFonts w:ascii="Book Antiqua" w:eastAsia="Book Antiqua" w:hAnsi="Book Antiqua" w:cs="Book Antiqua"/>
          <w:b/>
          <w:color w:val="000000"/>
        </w:rPr>
        <w:t>l</w:t>
      </w:r>
      <w:r w:rsidRPr="00A15949">
        <w:rPr>
          <w:rFonts w:ascii="Book Antiqua" w:eastAsia="Book Antiqua" w:hAnsi="Book Antiqua" w:cs="Book Antiqua"/>
          <w:b/>
          <w:color w:val="000000"/>
        </w:rPr>
        <w:t xml:space="preserve">iver and </w:t>
      </w:r>
      <w:r w:rsidR="002477E7" w:rsidRPr="00A15949">
        <w:rPr>
          <w:rFonts w:ascii="Book Antiqua" w:eastAsia="Book Antiqua" w:hAnsi="Book Antiqua" w:cs="Book Antiqua"/>
          <w:b/>
          <w:color w:val="000000"/>
        </w:rPr>
        <w:t>c</w:t>
      </w:r>
      <w:r w:rsidRPr="00A15949">
        <w:rPr>
          <w:rFonts w:ascii="Book Antiqua" w:eastAsia="Book Antiqua" w:hAnsi="Book Antiqua" w:cs="Book Antiqua"/>
          <w:b/>
          <w:color w:val="000000"/>
        </w:rPr>
        <w:t xml:space="preserve">hronic </w:t>
      </w:r>
      <w:r w:rsidR="002477E7" w:rsidRPr="00A15949">
        <w:rPr>
          <w:rFonts w:ascii="Book Antiqua" w:eastAsia="Book Antiqua" w:hAnsi="Book Antiqua" w:cs="Book Antiqua"/>
          <w:b/>
          <w:color w:val="000000"/>
        </w:rPr>
        <w:t>k</w:t>
      </w:r>
      <w:r w:rsidRPr="00A15949">
        <w:rPr>
          <w:rFonts w:ascii="Book Antiqua" w:eastAsia="Book Antiqua" w:hAnsi="Book Antiqua" w:cs="Book Antiqua"/>
          <w:b/>
          <w:color w:val="000000"/>
        </w:rPr>
        <w:t xml:space="preserve">idney </w:t>
      </w:r>
      <w:r w:rsidR="002477E7" w:rsidRPr="00A15949">
        <w:rPr>
          <w:rFonts w:ascii="Book Antiqua" w:eastAsia="Book Antiqua" w:hAnsi="Book Antiqua" w:cs="Book Antiqua"/>
          <w:b/>
          <w:color w:val="000000"/>
        </w:rPr>
        <w:t>d</w:t>
      </w:r>
      <w:r w:rsidRPr="00A15949">
        <w:rPr>
          <w:rFonts w:ascii="Book Antiqua" w:eastAsia="Book Antiqua" w:hAnsi="Book Antiqua" w:cs="Book Antiqua"/>
          <w:b/>
          <w:color w:val="000000"/>
        </w:rPr>
        <w:t xml:space="preserve">isease: Retrospect, </w:t>
      </w:r>
      <w:r w:rsidR="002477E7" w:rsidRPr="00A15949">
        <w:rPr>
          <w:rFonts w:ascii="Book Antiqua" w:eastAsia="Book Antiqua" w:hAnsi="Book Antiqua" w:cs="Book Antiqua"/>
          <w:b/>
          <w:color w:val="000000"/>
        </w:rPr>
        <w:t>i</w:t>
      </w:r>
      <w:r w:rsidRPr="00A15949">
        <w:rPr>
          <w:rFonts w:ascii="Book Antiqua" w:eastAsia="Book Antiqua" w:hAnsi="Book Antiqua" w:cs="Book Antiqua"/>
          <w:b/>
          <w:color w:val="000000"/>
        </w:rPr>
        <w:t xml:space="preserve">ntrospect, and </w:t>
      </w:r>
      <w:r w:rsidR="002477E7" w:rsidRPr="00A15949">
        <w:rPr>
          <w:rFonts w:ascii="Book Antiqua" w:eastAsia="Book Antiqua" w:hAnsi="Book Antiqua" w:cs="Book Antiqua"/>
          <w:b/>
          <w:color w:val="000000"/>
        </w:rPr>
        <w:t>p</w:t>
      </w:r>
      <w:r w:rsidRPr="00A15949">
        <w:rPr>
          <w:rFonts w:ascii="Book Antiqua" w:eastAsia="Book Antiqua" w:hAnsi="Book Antiqua" w:cs="Book Antiqua"/>
          <w:b/>
          <w:color w:val="000000"/>
        </w:rPr>
        <w:t>rospect</w:t>
      </w:r>
    </w:p>
    <w:p w14:paraId="47996EDE" w14:textId="77777777" w:rsidR="00A77B3E" w:rsidRPr="00A15949" w:rsidRDefault="00A77B3E" w:rsidP="00A15949">
      <w:pPr>
        <w:spacing w:line="360" w:lineRule="auto"/>
        <w:jc w:val="both"/>
        <w:rPr>
          <w:rFonts w:ascii="Book Antiqua" w:hAnsi="Book Antiqua"/>
        </w:rPr>
      </w:pPr>
    </w:p>
    <w:p w14:paraId="643F17EF" w14:textId="43140ACE" w:rsidR="00A77B3E" w:rsidRPr="00A15949" w:rsidRDefault="008E282F" w:rsidP="00A15949">
      <w:pPr>
        <w:spacing w:line="360" w:lineRule="auto"/>
        <w:jc w:val="both"/>
        <w:rPr>
          <w:rFonts w:ascii="Book Antiqua" w:hAnsi="Book Antiqua"/>
        </w:rPr>
      </w:pPr>
      <w:proofErr w:type="spellStart"/>
      <w:r w:rsidRPr="00A15949">
        <w:rPr>
          <w:rFonts w:ascii="Book Antiqua" w:eastAsia="Book Antiqua" w:hAnsi="Book Antiqua" w:cs="Book Antiqua"/>
          <w:color w:val="000000"/>
        </w:rPr>
        <w:t>Heda</w:t>
      </w:r>
      <w:proofErr w:type="spellEnd"/>
      <w:r w:rsidRPr="00A15949">
        <w:rPr>
          <w:rFonts w:ascii="Book Antiqua" w:eastAsia="Book Antiqua" w:hAnsi="Book Antiqua" w:cs="Book Antiqua"/>
          <w:color w:val="000000"/>
        </w:rPr>
        <w:t xml:space="preserve"> </w:t>
      </w:r>
      <w:r>
        <w:rPr>
          <w:rFonts w:ascii="Book Antiqua" w:eastAsia="Book Antiqua" w:hAnsi="Book Antiqua" w:cs="Book Antiqua"/>
          <w:color w:val="000000"/>
        </w:rPr>
        <w:t xml:space="preserve">R </w:t>
      </w:r>
      <w:r w:rsidRPr="008E28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72A71" w:rsidRPr="00A15949">
        <w:rPr>
          <w:rFonts w:ascii="Book Antiqua" w:eastAsia="Book Antiqua" w:hAnsi="Book Antiqua" w:cs="Book Antiqua"/>
          <w:color w:val="000000"/>
        </w:rPr>
        <w:t>Non-</w:t>
      </w:r>
      <w:r w:rsidR="00072D42">
        <w:rPr>
          <w:rFonts w:ascii="Book Antiqua" w:eastAsia="Book Antiqua" w:hAnsi="Book Antiqua" w:cs="Book Antiqua"/>
          <w:color w:val="000000"/>
        </w:rPr>
        <w:t>a</w:t>
      </w:r>
      <w:r w:rsidR="00672A71" w:rsidRPr="00A15949">
        <w:rPr>
          <w:rFonts w:ascii="Book Antiqua" w:eastAsia="Book Antiqua" w:hAnsi="Book Antiqua" w:cs="Book Antiqua"/>
          <w:color w:val="000000"/>
        </w:rPr>
        <w:t xml:space="preserve">lcoholic </w:t>
      </w:r>
      <w:r w:rsidR="00072D42">
        <w:rPr>
          <w:rFonts w:ascii="Book Antiqua" w:eastAsia="Book Antiqua" w:hAnsi="Book Antiqua" w:cs="Book Antiqua"/>
          <w:color w:val="000000"/>
        </w:rPr>
        <w:t>f</w:t>
      </w:r>
      <w:r w:rsidR="00672A71" w:rsidRPr="00A15949">
        <w:rPr>
          <w:rFonts w:ascii="Book Antiqua" w:eastAsia="Book Antiqua" w:hAnsi="Book Antiqua" w:cs="Book Antiqua"/>
          <w:color w:val="000000"/>
        </w:rPr>
        <w:t xml:space="preserve">atty </w:t>
      </w:r>
      <w:r w:rsidR="00072D42">
        <w:rPr>
          <w:rFonts w:ascii="Book Antiqua" w:eastAsia="Book Antiqua" w:hAnsi="Book Antiqua" w:cs="Book Antiqua"/>
          <w:color w:val="000000"/>
        </w:rPr>
        <w:t>l</w:t>
      </w:r>
      <w:r w:rsidR="00672A71" w:rsidRPr="00A15949">
        <w:rPr>
          <w:rFonts w:ascii="Book Antiqua" w:eastAsia="Book Antiqua" w:hAnsi="Book Antiqua" w:cs="Book Antiqua"/>
          <w:color w:val="000000"/>
        </w:rPr>
        <w:t xml:space="preserve">iver and </w:t>
      </w:r>
      <w:r w:rsidR="00072D42">
        <w:rPr>
          <w:rFonts w:ascii="Book Antiqua" w:eastAsia="Book Antiqua" w:hAnsi="Book Antiqua" w:cs="Book Antiqua"/>
          <w:color w:val="000000"/>
        </w:rPr>
        <w:t>k</w:t>
      </w:r>
      <w:r w:rsidR="00672A71" w:rsidRPr="00A15949">
        <w:rPr>
          <w:rFonts w:ascii="Book Antiqua" w:eastAsia="Book Antiqua" w:hAnsi="Book Antiqua" w:cs="Book Antiqua"/>
          <w:color w:val="000000"/>
        </w:rPr>
        <w:t xml:space="preserve">idney </w:t>
      </w:r>
      <w:r w:rsidR="00072D42">
        <w:rPr>
          <w:rFonts w:ascii="Book Antiqua" w:eastAsia="Book Antiqua" w:hAnsi="Book Antiqua" w:cs="Book Antiqua"/>
          <w:color w:val="000000"/>
        </w:rPr>
        <w:t>d</w:t>
      </w:r>
      <w:r w:rsidR="00672A71" w:rsidRPr="00A15949">
        <w:rPr>
          <w:rFonts w:ascii="Book Antiqua" w:eastAsia="Book Antiqua" w:hAnsi="Book Antiqua" w:cs="Book Antiqua"/>
          <w:color w:val="000000"/>
        </w:rPr>
        <w:t>isease</w:t>
      </w:r>
    </w:p>
    <w:p w14:paraId="63860B22" w14:textId="77777777" w:rsidR="00A77B3E" w:rsidRPr="00A15949" w:rsidRDefault="00A77B3E" w:rsidP="00A15949">
      <w:pPr>
        <w:spacing w:line="360" w:lineRule="auto"/>
        <w:jc w:val="both"/>
        <w:rPr>
          <w:rFonts w:ascii="Book Antiqua" w:hAnsi="Book Antiqua"/>
        </w:rPr>
      </w:pPr>
    </w:p>
    <w:p w14:paraId="2865F2FE"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 xml:space="preserve">Rajiv </w:t>
      </w:r>
      <w:proofErr w:type="spellStart"/>
      <w:r w:rsidRPr="00A15949">
        <w:rPr>
          <w:rFonts w:ascii="Book Antiqua" w:eastAsia="Book Antiqua" w:hAnsi="Book Antiqua" w:cs="Book Antiqua"/>
          <w:color w:val="000000"/>
        </w:rPr>
        <w:t>Heda</w:t>
      </w:r>
      <w:proofErr w:type="spellEnd"/>
      <w:r w:rsidRPr="00A15949">
        <w:rPr>
          <w:rFonts w:ascii="Book Antiqua" w:eastAsia="Book Antiqua" w:hAnsi="Book Antiqua" w:cs="Book Antiqua"/>
          <w:color w:val="000000"/>
        </w:rPr>
        <w:t xml:space="preserve">, Masahiko </w:t>
      </w:r>
      <w:proofErr w:type="spellStart"/>
      <w:r w:rsidRPr="00A15949">
        <w:rPr>
          <w:rFonts w:ascii="Book Antiqua" w:eastAsia="Book Antiqua" w:hAnsi="Book Antiqua" w:cs="Book Antiqua"/>
          <w:color w:val="000000"/>
        </w:rPr>
        <w:t>Yazawa</w:t>
      </w:r>
      <w:proofErr w:type="spellEnd"/>
      <w:r w:rsidRPr="00A15949">
        <w:rPr>
          <w:rFonts w:ascii="Book Antiqua" w:eastAsia="Book Antiqua" w:hAnsi="Book Antiqua" w:cs="Book Antiqua"/>
          <w:color w:val="000000"/>
        </w:rPr>
        <w:t xml:space="preserve">, Michelle Shi, Madhu </w:t>
      </w:r>
      <w:proofErr w:type="spellStart"/>
      <w:r w:rsidRPr="00A15949">
        <w:rPr>
          <w:rFonts w:ascii="Book Antiqua" w:eastAsia="Book Antiqua" w:hAnsi="Book Antiqua" w:cs="Book Antiqua"/>
          <w:color w:val="000000"/>
        </w:rPr>
        <w:t>Bhaskaran</w:t>
      </w:r>
      <w:proofErr w:type="spellEnd"/>
      <w:r w:rsidRPr="00A15949">
        <w:rPr>
          <w:rFonts w:ascii="Book Antiqua" w:eastAsia="Book Antiqua" w:hAnsi="Book Antiqua" w:cs="Book Antiqua"/>
          <w:color w:val="000000"/>
        </w:rPr>
        <w:t xml:space="preserve">, </w:t>
      </w:r>
      <w:r w:rsidRPr="001D15E7">
        <w:rPr>
          <w:rFonts w:ascii="Book Antiqua" w:eastAsia="Book Antiqua" w:hAnsi="Book Antiqua" w:cs="Book Antiqua"/>
          <w:color w:val="000000"/>
        </w:rPr>
        <w:t xml:space="preserve">Fuad Zain </w:t>
      </w:r>
      <w:proofErr w:type="spellStart"/>
      <w:r w:rsidRPr="001D15E7">
        <w:rPr>
          <w:rFonts w:ascii="Book Antiqua" w:eastAsia="Book Antiqua" w:hAnsi="Book Antiqua" w:cs="Book Antiqua"/>
          <w:color w:val="000000"/>
        </w:rPr>
        <w:t>Aloor</w:t>
      </w:r>
      <w:proofErr w:type="spellEnd"/>
      <w:r w:rsidRPr="00A15949">
        <w:rPr>
          <w:rFonts w:ascii="Book Antiqua" w:eastAsia="Book Antiqua" w:hAnsi="Book Antiqua" w:cs="Book Antiqua"/>
          <w:color w:val="000000"/>
        </w:rPr>
        <w:t xml:space="preserve">, Paul J </w:t>
      </w:r>
      <w:proofErr w:type="spellStart"/>
      <w:r w:rsidRPr="00A15949">
        <w:rPr>
          <w:rFonts w:ascii="Book Antiqua" w:eastAsia="Book Antiqua" w:hAnsi="Book Antiqua" w:cs="Book Antiqua"/>
          <w:color w:val="000000"/>
        </w:rPr>
        <w:t>Thuluvath</w:t>
      </w:r>
      <w:proofErr w:type="spellEnd"/>
      <w:r w:rsidRPr="00A15949">
        <w:rPr>
          <w:rFonts w:ascii="Book Antiqua" w:eastAsia="Book Antiqua" w:hAnsi="Book Antiqua" w:cs="Book Antiqua"/>
          <w:color w:val="000000"/>
        </w:rPr>
        <w:t xml:space="preserve">, Sanjaya K </w:t>
      </w:r>
      <w:proofErr w:type="spellStart"/>
      <w:r w:rsidRPr="00A15949">
        <w:rPr>
          <w:rFonts w:ascii="Book Antiqua" w:eastAsia="Book Antiqua" w:hAnsi="Book Antiqua" w:cs="Book Antiqua"/>
          <w:color w:val="000000"/>
        </w:rPr>
        <w:t>Satapathy</w:t>
      </w:r>
      <w:proofErr w:type="spellEnd"/>
    </w:p>
    <w:p w14:paraId="6A27B35E" w14:textId="77777777" w:rsidR="00A77B3E" w:rsidRPr="00A15949" w:rsidRDefault="00A77B3E" w:rsidP="00A15949">
      <w:pPr>
        <w:spacing w:line="360" w:lineRule="auto"/>
        <w:jc w:val="both"/>
        <w:rPr>
          <w:rFonts w:ascii="Book Antiqua" w:hAnsi="Book Antiqua"/>
        </w:rPr>
      </w:pPr>
    </w:p>
    <w:p w14:paraId="101906BA"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Rajiv </w:t>
      </w:r>
      <w:proofErr w:type="spellStart"/>
      <w:r w:rsidRPr="00A15949">
        <w:rPr>
          <w:rFonts w:ascii="Book Antiqua" w:eastAsia="Book Antiqua" w:hAnsi="Book Antiqua" w:cs="Book Antiqua"/>
          <w:b/>
          <w:bCs/>
          <w:color w:val="000000"/>
        </w:rPr>
        <w:t>Heda</w:t>
      </w:r>
      <w:proofErr w:type="spellEnd"/>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Department of Internal Medicine, Tulane University School of Medicine, New Orleans, LA 70112, United States</w:t>
      </w:r>
    </w:p>
    <w:p w14:paraId="2B23BE6D" w14:textId="77777777" w:rsidR="00A77B3E" w:rsidRPr="00A15949" w:rsidRDefault="00A77B3E" w:rsidP="00A15949">
      <w:pPr>
        <w:spacing w:line="360" w:lineRule="auto"/>
        <w:jc w:val="both"/>
        <w:rPr>
          <w:rFonts w:ascii="Book Antiqua" w:hAnsi="Book Antiqua"/>
        </w:rPr>
      </w:pPr>
    </w:p>
    <w:p w14:paraId="154D1F90"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Masahiko </w:t>
      </w:r>
      <w:proofErr w:type="spellStart"/>
      <w:r w:rsidRPr="00A15949">
        <w:rPr>
          <w:rFonts w:ascii="Book Antiqua" w:eastAsia="Book Antiqua" w:hAnsi="Book Antiqua" w:cs="Book Antiqua"/>
          <w:b/>
          <w:bCs/>
          <w:color w:val="000000"/>
        </w:rPr>
        <w:t>Yazawa</w:t>
      </w:r>
      <w:proofErr w:type="spellEnd"/>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Department of Nephrology and Hypertension, St. Marianna University School of Medicine, Kawasaki 216-8511, Japan</w:t>
      </w:r>
    </w:p>
    <w:p w14:paraId="4AC0811F" w14:textId="77777777" w:rsidR="00A77B3E" w:rsidRPr="00A15949" w:rsidRDefault="00A77B3E" w:rsidP="00A15949">
      <w:pPr>
        <w:spacing w:line="360" w:lineRule="auto"/>
        <w:jc w:val="both"/>
        <w:rPr>
          <w:rFonts w:ascii="Book Antiqua" w:hAnsi="Book Antiqua"/>
        </w:rPr>
      </w:pPr>
    </w:p>
    <w:p w14:paraId="562669BD" w14:textId="1FA0FF8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Michelle Shi, Sanjaya K </w:t>
      </w:r>
      <w:proofErr w:type="spellStart"/>
      <w:r w:rsidRPr="00A15949">
        <w:rPr>
          <w:rFonts w:ascii="Book Antiqua" w:eastAsia="Book Antiqua" w:hAnsi="Book Antiqua" w:cs="Book Antiqua"/>
          <w:b/>
          <w:bCs/>
          <w:color w:val="000000"/>
        </w:rPr>
        <w:t>Satapathy</w:t>
      </w:r>
      <w:proofErr w:type="spellEnd"/>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Department of Internal Medicine, Donald and Barbara Zucker School of Medicine, Northwell Health, Manhasset, N</w:t>
      </w:r>
      <w:r w:rsidR="004D59A8">
        <w:rPr>
          <w:rFonts w:ascii="Book Antiqua" w:eastAsia="Book Antiqua" w:hAnsi="Book Antiqua" w:cs="Book Antiqua"/>
          <w:color w:val="000000"/>
        </w:rPr>
        <w:t>Y</w:t>
      </w:r>
      <w:r w:rsidRPr="00A15949">
        <w:rPr>
          <w:rFonts w:ascii="Book Antiqua" w:eastAsia="Book Antiqua" w:hAnsi="Book Antiqua" w:cs="Book Antiqua"/>
          <w:color w:val="000000"/>
        </w:rPr>
        <w:t xml:space="preserve"> 11030, United States</w:t>
      </w:r>
    </w:p>
    <w:p w14:paraId="1AB34B95" w14:textId="77777777" w:rsidR="00A77B3E" w:rsidRPr="00A15949" w:rsidRDefault="00A77B3E" w:rsidP="00A15949">
      <w:pPr>
        <w:spacing w:line="360" w:lineRule="auto"/>
        <w:jc w:val="both"/>
        <w:rPr>
          <w:rFonts w:ascii="Book Antiqua" w:hAnsi="Book Antiqua"/>
        </w:rPr>
      </w:pPr>
    </w:p>
    <w:p w14:paraId="6B675763" w14:textId="0AC5B4DC"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Madhu </w:t>
      </w:r>
      <w:proofErr w:type="spellStart"/>
      <w:r w:rsidRPr="00A15949">
        <w:rPr>
          <w:rFonts w:ascii="Book Antiqua" w:eastAsia="Book Antiqua" w:hAnsi="Book Antiqua" w:cs="Book Antiqua"/>
          <w:b/>
          <w:bCs/>
          <w:color w:val="000000"/>
        </w:rPr>
        <w:t>Bhaskaran</w:t>
      </w:r>
      <w:proofErr w:type="spellEnd"/>
      <w:r w:rsidRPr="00A15949">
        <w:rPr>
          <w:rFonts w:ascii="Book Antiqua" w:eastAsia="Book Antiqua" w:hAnsi="Book Antiqua" w:cs="Book Antiqua"/>
          <w:b/>
          <w:bCs/>
          <w:color w:val="000000"/>
        </w:rPr>
        <w:t xml:space="preserve">, </w:t>
      </w:r>
      <w:r w:rsidR="00DF22E8" w:rsidRPr="00A15949">
        <w:rPr>
          <w:rFonts w:ascii="Book Antiqua" w:eastAsia="Book Antiqua" w:hAnsi="Book Antiqua" w:cs="Book Antiqua"/>
          <w:color w:val="000000"/>
        </w:rPr>
        <w:t xml:space="preserve">Department </w:t>
      </w:r>
      <w:r w:rsidR="00DF22E8">
        <w:rPr>
          <w:rFonts w:ascii="Book Antiqua" w:eastAsia="Book Antiqua" w:hAnsi="Book Antiqua" w:cs="Book Antiqua"/>
          <w:color w:val="000000"/>
        </w:rPr>
        <w:t xml:space="preserve">of </w:t>
      </w:r>
      <w:r w:rsidRPr="00A15949">
        <w:rPr>
          <w:rFonts w:ascii="Book Antiqua" w:eastAsia="Book Antiqua" w:hAnsi="Book Antiqua" w:cs="Book Antiqua"/>
          <w:color w:val="000000"/>
        </w:rPr>
        <w:t xml:space="preserve">Nephrology, Northwell Health/Zucker School of Medicine at </w:t>
      </w:r>
      <w:proofErr w:type="spellStart"/>
      <w:r w:rsidRPr="00A15949">
        <w:rPr>
          <w:rFonts w:ascii="Book Antiqua" w:eastAsia="Book Antiqua" w:hAnsi="Book Antiqua" w:cs="Book Antiqua"/>
          <w:color w:val="000000"/>
        </w:rPr>
        <w:t>Hosftra</w:t>
      </w:r>
      <w:proofErr w:type="spellEnd"/>
      <w:r w:rsidRPr="00A15949">
        <w:rPr>
          <w:rFonts w:ascii="Book Antiqua" w:eastAsia="Book Antiqua" w:hAnsi="Book Antiqua" w:cs="Book Antiqua"/>
          <w:color w:val="000000"/>
        </w:rPr>
        <w:t>, Manhasset, NY 11030, United States</w:t>
      </w:r>
    </w:p>
    <w:p w14:paraId="76905D02" w14:textId="77777777" w:rsidR="00A77B3E" w:rsidRPr="00A15949" w:rsidRDefault="00A77B3E" w:rsidP="00A15949">
      <w:pPr>
        <w:spacing w:line="360" w:lineRule="auto"/>
        <w:jc w:val="both"/>
        <w:rPr>
          <w:rFonts w:ascii="Book Antiqua" w:hAnsi="Book Antiqua"/>
        </w:rPr>
      </w:pPr>
    </w:p>
    <w:p w14:paraId="1B4D133C" w14:textId="2E5DF3EF"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Fuad Zain </w:t>
      </w:r>
      <w:proofErr w:type="spellStart"/>
      <w:r w:rsidRPr="00A15949">
        <w:rPr>
          <w:rFonts w:ascii="Book Antiqua" w:eastAsia="Book Antiqua" w:hAnsi="Book Antiqua" w:cs="Book Antiqua"/>
          <w:b/>
          <w:bCs/>
          <w:color w:val="000000"/>
        </w:rPr>
        <w:t>Aloor</w:t>
      </w:r>
      <w:proofErr w:type="spellEnd"/>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Department of Internal Medicine, Baylor College of Medicine, Houston, T</w:t>
      </w:r>
      <w:r w:rsidR="00DF22E8">
        <w:rPr>
          <w:rFonts w:ascii="Book Antiqua" w:eastAsia="Book Antiqua" w:hAnsi="Book Antiqua" w:cs="Book Antiqua"/>
          <w:color w:val="000000"/>
        </w:rPr>
        <w:t>X</w:t>
      </w:r>
      <w:r w:rsidRPr="00A15949">
        <w:rPr>
          <w:rFonts w:ascii="Book Antiqua" w:eastAsia="Book Antiqua" w:hAnsi="Book Antiqua" w:cs="Book Antiqua"/>
          <w:color w:val="000000"/>
        </w:rPr>
        <w:t xml:space="preserve"> 77030, United States</w:t>
      </w:r>
    </w:p>
    <w:p w14:paraId="76E7A1DC" w14:textId="77777777" w:rsidR="00A77B3E" w:rsidRPr="00A15949" w:rsidRDefault="00A77B3E" w:rsidP="00A15949">
      <w:pPr>
        <w:spacing w:line="360" w:lineRule="auto"/>
        <w:jc w:val="both"/>
        <w:rPr>
          <w:rFonts w:ascii="Book Antiqua" w:hAnsi="Book Antiqua"/>
        </w:rPr>
      </w:pPr>
    </w:p>
    <w:p w14:paraId="2F39768D"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Paul J </w:t>
      </w:r>
      <w:proofErr w:type="spellStart"/>
      <w:r w:rsidRPr="00A15949">
        <w:rPr>
          <w:rFonts w:ascii="Book Antiqua" w:eastAsia="Book Antiqua" w:hAnsi="Book Antiqua" w:cs="Book Antiqua"/>
          <w:b/>
          <w:bCs/>
          <w:color w:val="000000"/>
        </w:rPr>
        <w:t>Thuluvath</w:t>
      </w:r>
      <w:proofErr w:type="spellEnd"/>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Institute of Digestive Health &amp; Liver Diseases, Mercy Medical Center, Baltimore, MD 21202, United States</w:t>
      </w:r>
    </w:p>
    <w:p w14:paraId="4A85BBFD" w14:textId="77777777" w:rsidR="00A77B3E" w:rsidRPr="00A15949" w:rsidRDefault="00A77B3E" w:rsidP="00A15949">
      <w:pPr>
        <w:spacing w:line="360" w:lineRule="auto"/>
        <w:jc w:val="both"/>
        <w:rPr>
          <w:rFonts w:ascii="Book Antiqua" w:hAnsi="Book Antiqua"/>
        </w:rPr>
      </w:pPr>
    </w:p>
    <w:p w14:paraId="0789BEAB" w14:textId="5496D73F"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Author contributions:</w:t>
      </w:r>
      <w:r w:rsidRPr="00A15949">
        <w:rPr>
          <w:rFonts w:ascii="Book Antiqua" w:eastAsia="Book Antiqua" w:hAnsi="Book Antiqua" w:cs="Book Antiqua"/>
          <w:color w:val="000000"/>
        </w:rPr>
        <w:t xml:space="preserve"> </w:t>
      </w:r>
      <w:proofErr w:type="spellStart"/>
      <w:r w:rsidRPr="00A15949">
        <w:rPr>
          <w:rFonts w:ascii="Book Antiqua" w:eastAsia="Book Antiqua" w:hAnsi="Book Antiqua" w:cs="Book Antiqua"/>
          <w:color w:val="000000"/>
        </w:rPr>
        <w:t>Satapathy</w:t>
      </w:r>
      <w:proofErr w:type="spellEnd"/>
      <w:r w:rsidR="00DF22E8">
        <w:rPr>
          <w:rFonts w:ascii="Book Antiqua" w:eastAsia="Book Antiqua" w:hAnsi="Book Antiqua" w:cs="Book Antiqua"/>
          <w:color w:val="000000"/>
        </w:rPr>
        <w:t xml:space="preserve"> SK</w:t>
      </w:r>
      <w:r w:rsidRPr="00A15949">
        <w:rPr>
          <w:rFonts w:ascii="Book Antiqua" w:eastAsia="Book Antiqua" w:hAnsi="Book Antiqua" w:cs="Book Antiqua"/>
          <w:color w:val="000000"/>
        </w:rPr>
        <w:t xml:space="preserve"> conceptualized the manuscript</w:t>
      </w:r>
      <w:r w:rsidR="00DF22E8">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proofErr w:type="spellStart"/>
      <w:r w:rsidR="00DF22E8" w:rsidRPr="00A15949">
        <w:rPr>
          <w:rFonts w:ascii="Book Antiqua" w:eastAsia="Book Antiqua" w:hAnsi="Book Antiqua" w:cs="Book Antiqua"/>
          <w:color w:val="000000"/>
        </w:rPr>
        <w:t>Satapathy</w:t>
      </w:r>
      <w:proofErr w:type="spellEnd"/>
      <w:r w:rsidR="00DF22E8">
        <w:rPr>
          <w:rFonts w:ascii="Book Antiqua" w:eastAsia="Book Antiqua" w:hAnsi="Book Antiqua" w:cs="Book Antiqua"/>
          <w:color w:val="000000"/>
        </w:rPr>
        <w:t xml:space="preserve"> SK,</w:t>
      </w:r>
      <w:r w:rsidRPr="00A15949">
        <w:rPr>
          <w:rFonts w:ascii="Book Antiqua" w:eastAsia="Book Antiqua" w:hAnsi="Book Antiqua" w:cs="Book Antiqua"/>
          <w:color w:val="000000"/>
        </w:rPr>
        <w:t xml:space="preserve"> </w:t>
      </w:r>
      <w:proofErr w:type="spellStart"/>
      <w:r w:rsidRPr="00A15949">
        <w:rPr>
          <w:rFonts w:ascii="Book Antiqua" w:eastAsia="Book Antiqua" w:hAnsi="Book Antiqua" w:cs="Book Antiqua"/>
          <w:color w:val="000000"/>
        </w:rPr>
        <w:t>Heda</w:t>
      </w:r>
      <w:proofErr w:type="spellEnd"/>
      <w:r w:rsidR="00DF22E8">
        <w:rPr>
          <w:rFonts w:ascii="Book Antiqua" w:eastAsia="Book Antiqua" w:hAnsi="Book Antiqua" w:cs="Book Antiqua"/>
          <w:color w:val="000000"/>
        </w:rPr>
        <w:t xml:space="preserve"> R</w:t>
      </w:r>
      <w:r w:rsidRPr="00A15949">
        <w:rPr>
          <w:rFonts w:ascii="Book Antiqua" w:eastAsia="Book Antiqua" w:hAnsi="Book Antiqua" w:cs="Book Antiqua"/>
          <w:color w:val="000000"/>
        </w:rPr>
        <w:t>,</w:t>
      </w:r>
      <w:r w:rsidR="00DF22E8">
        <w:rPr>
          <w:rFonts w:ascii="Book Antiqua" w:eastAsia="Book Antiqua" w:hAnsi="Book Antiqua" w:cs="Book Antiqua"/>
          <w:color w:val="000000"/>
        </w:rPr>
        <w:t xml:space="preserve"> </w:t>
      </w:r>
      <w:proofErr w:type="spellStart"/>
      <w:r w:rsidRPr="00A15949">
        <w:rPr>
          <w:rFonts w:ascii="Book Antiqua" w:eastAsia="Book Antiqua" w:hAnsi="Book Antiqua" w:cs="Book Antiqua"/>
          <w:color w:val="000000"/>
        </w:rPr>
        <w:t>Yazawa</w:t>
      </w:r>
      <w:proofErr w:type="spellEnd"/>
      <w:r w:rsidR="00DF22E8">
        <w:rPr>
          <w:rFonts w:ascii="Book Antiqua" w:eastAsia="Book Antiqua" w:hAnsi="Book Antiqua" w:cs="Book Antiqua"/>
          <w:color w:val="000000"/>
        </w:rPr>
        <w:t xml:space="preserve"> M</w:t>
      </w:r>
      <w:r w:rsidRPr="00A15949">
        <w:rPr>
          <w:rFonts w:ascii="Book Antiqua" w:eastAsia="Book Antiqua" w:hAnsi="Book Antiqua" w:cs="Book Antiqua"/>
          <w:color w:val="000000"/>
        </w:rPr>
        <w:t xml:space="preserve">, and Shi </w:t>
      </w:r>
      <w:r w:rsidR="00DF22E8">
        <w:rPr>
          <w:rFonts w:ascii="Book Antiqua" w:eastAsia="Book Antiqua" w:hAnsi="Book Antiqua" w:cs="Book Antiqua"/>
          <w:color w:val="000000"/>
        </w:rPr>
        <w:t xml:space="preserve">M </w:t>
      </w:r>
      <w:r w:rsidRPr="00A15949">
        <w:rPr>
          <w:rFonts w:ascii="Book Antiqua" w:eastAsia="Book Antiqua" w:hAnsi="Book Antiqua" w:cs="Book Antiqua"/>
          <w:color w:val="000000"/>
        </w:rPr>
        <w:t>drafted the manuscript</w:t>
      </w:r>
      <w:r w:rsidR="00DF22E8">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DF22E8">
        <w:rPr>
          <w:rFonts w:ascii="Book Antiqua" w:eastAsia="Book Antiqua" w:hAnsi="Book Antiqua" w:cs="Book Antiqua"/>
          <w:color w:val="000000"/>
        </w:rPr>
        <w:t>a</w:t>
      </w:r>
      <w:r w:rsidRPr="00A15949">
        <w:rPr>
          <w:rFonts w:ascii="Book Antiqua" w:eastAsia="Book Antiqua" w:hAnsi="Book Antiqua" w:cs="Book Antiqua"/>
          <w:color w:val="000000"/>
        </w:rPr>
        <w:t>ll other authors</w:t>
      </w:r>
      <w:r w:rsidR="00DF22E8">
        <w:rPr>
          <w:rFonts w:ascii="Book Antiqua" w:eastAsia="Book Antiqua" w:hAnsi="Book Antiqua" w:cs="Book Antiqua"/>
          <w:color w:val="000000"/>
        </w:rPr>
        <w:t xml:space="preserve"> </w:t>
      </w:r>
      <w:r w:rsidRPr="00A15949">
        <w:rPr>
          <w:rFonts w:ascii="Book Antiqua" w:eastAsia="Book Antiqua" w:hAnsi="Book Antiqua" w:cs="Book Antiqua"/>
          <w:color w:val="000000"/>
        </w:rPr>
        <w:t>participated in the critical revision of the manuscript for important intellectual content.</w:t>
      </w:r>
    </w:p>
    <w:p w14:paraId="4A644CDC" w14:textId="77777777" w:rsidR="00A77B3E" w:rsidRPr="00A15949" w:rsidRDefault="00A77B3E" w:rsidP="00A15949">
      <w:pPr>
        <w:spacing w:line="360" w:lineRule="auto"/>
        <w:jc w:val="both"/>
        <w:rPr>
          <w:rFonts w:ascii="Book Antiqua" w:hAnsi="Book Antiqua"/>
        </w:rPr>
      </w:pPr>
    </w:p>
    <w:p w14:paraId="04E56A3E" w14:textId="75855591"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Corresponding author: Sanjaya K </w:t>
      </w:r>
      <w:proofErr w:type="spellStart"/>
      <w:r w:rsidRPr="00A15949">
        <w:rPr>
          <w:rFonts w:ascii="Book Antiqua" w:eastAsia="Book Antiqua" w:hAnsi="Book Antiqua" w:cs="Book Antiqua"/>
          <w:b/>
          <w:bCs/>
          <w:color w:val="000000"/>
        </w:rPr>
        <w:t>Satapathy</w:t>
      </w:r>
      <w:proofErr w:type="spellEnd"/>
      <w:r w:rsidRPr="00A15949">
        <w:rPr>
          <w:rFonts w:ascii="Book Antiqua" w:eastAsia="Book Antiqua" w:hAnsi="Book Antiqua" w:cs="Book Antiqua"/>
          <w:b/>
          <w:bCs/>
          <w:color w:val="000000"/>
        </w:rPr>
        <w:t xml:space="preserve">, FAASLD, AGAF, FACG, MBBS, MD, Professor, </w:t>
      </w:r>
      <w:r w:rsidRPr="00A15949">
        <w:rPr>
          <w:rFonts w:ascii="Book Antiqua" w:eastAsia="Book Antiqua" w:hAnsi="Book Antiqua" w:cs="Book Antiqua"/>
          <w:color w:val="000000"/>
        </w:rPr>
        <w:t>Department of Internal Medicine, Donald and Barbara Zucker School of Medicine, Northwell Health, 400 Community Drive, Manhasset, N</w:t>
      </w:r>
      <w:r w:rsidR="005675F0">
        <w:rPr>
          <w:rFonts w:ascii="Book Antiqua" w:eastAsia="Book Antiqua" w:hAnsi="Book Antiqua" w:cs="Book Antiqua"/>
          <w:color w:val="000000"/>
        </w:rPr>
        <w:t>Y</w:t>
      </w:r>
      <w:r w:rsidRPr="00A15949">
        <w:rPr>
          <w:rFonts w:ascii="Book Antiqua" w:eastAsia="Book Antiqua" w:hAnsi="Book Antiqua" w:cs="Book Antiqua"/>
          <w:color w:val="000000"/>
        </w:rPr>
        <w:t xml:space="preserve"> 11030, United States. ssatapat@northwell.edu</w:t>
      </w:r>
    </w:p>
    <w:p w14:paraId="70298996" w14:textId="77777777" w:rsidR="00A77B3E" w:rsidRPr="00A15949" w:rsidRDefault="00A77B3E" w:rsidP="00A15949">
      <w:pPr>
        <w:spacing w:line="360" w:lineRule="auto"/>
        <w:jc w:val="both"/>
        <w:rPr>
          <w:rFonts w:ascii="Book Antiqua" w:hAnsi="Book Antiqua"/>
        </w:rPr>
      </w:pPr>
    </w:p>
    <w:p w14:paraId="0490411F"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Received: </w:t>
      </w:r>
      <w:r w:rsidRPr="00A15949">
        <w:rPr>
          <w:rFonts w:ascii="Book Antiqua" w:eastAsia="Book Antiqua" w:hAnsi="Book Antiqua" w:cs="Book Antiqua"/>
          <w:color w:val="000000"/>
        </w:rPr>
        <w:t>January 10, 2021</w:t>
      </w:r>
    </w:p>
    <w:p w14:paraId="2D1EFF08" w14:textId="21109E45"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Revised: </w:t>
      </w:r>
      <w:r w:rsidR="005675F0">
        <w:rPr>
          <w:rFonts w:ascii="Book Antiqua" w:hAnsi="Book Antiqua"/>
        </w:rPr>
        <w:t>March 7, 2021</w:t>
      </w:r>
    </w:p>
    <w:p w14:paraId="192A954C" w14:textId="2CAFBDA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Accepted: </w:t>
      </w:r>
      <w:r w:rsidR="00E370E7" w:rsidRPr="00E370E7">
        <w:rPr>
          <w:rFonts w:ascii="Book Antiqua" w:eastAsia="Book Antiqua" w:hAnsi="Book Antiqua" w:cs="Book Antiqua"/>
          <w:color w:val="000000"/>
        </w:rPr>
        <w:t>April 7, 2021</w:t>
      </w:r>
    </w:p>
    <w:p w14:paraId="11AE51B7"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Published online: </w:t>
      </w:r>
    </w:p>
    <w:p w14:paraId="6781896F" w14:textId="77777777" w:rsidR="00A77B3E" w:rsidRPr="00A15949" w:rsidRDefault="00A77B3E" w:rsidP="00A15949">
      <w:pPr>
        <w:spacing w:line="360" w:lineRule="auto"/>
        <w:jc w:val="both"/>
        <w:rPr>
          <w:rFonts w:ascii="Book Antiqua" w:hAnsi="Book Antiqua"/>
        </w:rPr>
        <w:sectPr w:rsidR="00A77B3E" w:rsidRPr="00A15949">
          <w:footerReference w:type="default" r:id="rId7"/>
          <w:pgSz w:w="12240" w:h="15840"/>
          <w:pgMar w:top="1440" w:right="1440" w:bottom="1440" w:left="1440" w:header="720" w:footer="720" w:gutter="0"/>
          <w:cols w:space="720"/>
          <w:docGrid w:linePitch="360"/>
        </w:sectPr>
      </w:pPr>
    </w:p>
    <w:p w14:paraId="6F824AC0"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lastRenderedPageBreak/>
        <w:t>Abstract</w:t>
      </w:r>
    </w:p>
    <w:p w14:paraId="747AA960" w14:textId="257AB761"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With the growing prevalence of obesity and diabetes in the United States and across the world, a rise in the overall incidence and prevalence of non-alcoholic fatty liver disease (NAFLD)</w:t>
      </w:r>
      <w:r w:rsidR="001D5C78">
        <w:rPr>
          <w:rFonts w:ascii="Book Antiqua" w:eastAsia="Book Antiqua" w:hAnsi="Book Antiqua" w:cs="Book Antiqua"/>
          <w:color w:val="000000"/>
        </w:rPr>
        <w:t xml:space="preserve"> is expected</w:t>
      </w:r>
      <w:r w:rsidRPr="00A15949">
        <w:rPr>
          <w:rFonts w:ascii="Book Antiqua" w:eastAsia="Book Antiqua" w:hAnsi="Book Antiqua" w:cs="Book Antiqua"/>
          <w:color w:val="000000"/>
        </w:rPr>
        <w:t xml:space="preserve">. The risk factors for NAFLD are also associated with the development of chronic kidney disease (CKD). </w:t>
      </w:r>
      <w:r w:rsidR="00FA3A7A">
        <w:rPr>
          <w:rFonts w:ascii="Book Antiqua" w:eastAsia="Book Antiqua" w:hAnsi="Book Antiqua" w:cs="Book Antiqua"/>
          <w:color w:val="000000"/>
        </w:rPr>
        <w:t>We review the</w:t>
      </w:r>
      <w:r w:rsidR="00DF5951">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epidemiology, risk factors, genetics, implications of gut dysbiosis, and specific pathogenic mechanisms linking NAFLD to CKD. </w:t>
      </w:r>
      <w:r w:rsidR="00473AA1">
        <w:rPr>
          <w:rFonts w:ascii="Book Antiqua" w:eastAsia="Book Antiqua" w:hAnsi="Book Antiqua" w:cs="Book Antiqua"/>
          <w:color w:val="000000"/>
        </w:rPr>
        <w:t xml:space="preserve">Mechanisms </w:t>
      </w:r>
      <w:r w:rsidR="00FA3A7A">
        <w:rPr>
          <w:rFonts w:ascii="Book Antiqua" w:eastAsia="Book Antiqua" w:hAnsi="Book Antiqua" w:cs="Book Antiqua"/>
          <w:color w:val="000000"/>
        </w:rPr>
        <w:t>such as</w:t>
      </w:r>
      <w:r w:rsidR="00473AA1">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ectopic lipid accumulation, cellular signaling abnormalities, </w:t>
      </w:r>
      <w:r w:rsidR="00CF5AF7">
        <w:rPr>
          <w:rFonts w:ascii="Book Antiqua" w:eastAsia="Book Antiqua" w:hAnsi="Book Antiqua" w:cs="Book Antiqua"/>
          <w:color w:val="000000"/>
        </w:rPr>
        <w:t xml:space="preserve">and </w:t>
      </w:r>
      <w:r w:rsidRPr="00A15949">
        <w:rPr>
          <w:rFonts w:ascii="Book Antiqua" w:eastAsia="Book Antiqua" w:hAnsi="Book Antiqua" w:cs="Book Antiqua"/>
          <w:color w:val="000000"/>
        </w:rPr>
        <w:t>the interplay between fructose consumption</w:t>
      </w:r>
      <w:r w:rsidR="00473AA1">
        <w:rPr>
          <w:rFonts w:ascii="Book Antiqua" w:eastAsia="Book Antiqua" w:hAnsi="Book Antiqua" w:cs="Book Antiqua"/>
          <w:color w:val="000000"/>
        </w:rPr>
        <w:t xml:space="preserve"> and </w:t>
      </w:r>
      <w:r w:rsidRPr="00A15949">
        <w:rPr>
          <w:rFonts w:ascii="Book Antiqua" w:eastAsia="Book Antiqua" w:hAnsi="Book Antiqua" w:cs="Book Antiqua"/>
          <w:color w:val="000000"/>
        </w:rPr>
        <w:t>uric acid accumulation</w:t>
      </w:r>
      <w:r w:rsidR="00FA3A7A">
        <w:rPr>
          <w:rFonts w:ascii="Book Antiqua" w:eastAsia="Book Antiqua" w:hAnsi="Book Antiqua" w:cs="Book Antiqua"/>
          <w:color w:val="000000"/>
        </w:rPr>
        <w:t xml:space="preserve"> have led to the emergence of</w:t>
      </w:r>
      <w:r w:rsidRPr="00A15949">
        <w:rPr>
          <w:rFonts w:ascii="Book Antiqua" w:eastAsia="Book Antiqua" w:hAnsi="Book Antiqua" w:cs="Book Antiqua"/>
          <w:color w:val="000000"/>
        </w:rPr>
        <w:t xml:space="preserve"> potential therapeutic implications</w:t>
      </w:r>
      <w:r w:rsidR="00FA3A7A">
        <w:rPr>
          <w:rFonts w:ascii="Book Antiqua" w:eastAsia="Book Antiqua" w:hAnsi="Book Antiqua" w:cs="Book Antiqua"/>
          <w:color w:val="000000"/>
        </w:rPr>
        <w:t xml:space="preserve"> for patients with NAFLD and CKD</w:t>
      </w:r>
      <w:r w:rsidRPr="00A15949">
        <w:rPr>
          <w:rFonts w:ascii="Book Antiqua" w:eastAsia="Book Antiqua" w:hAnsi="Book Antiqua" w:cs="Book Antiqua"/>
          <w:color w:val="000000"/>
        </w:rPr>
        <w:t xml:space="preserve">. Patients </w:t>
      </w:r>
      <w:r w:rsidR="00FA3A7A">
        <w:rPr>
          <w:rFonts w:ascii="Book Antiqua" w:eastAsia="Book Antiqua" w:hAnsi="Book Antiqua" w:cs="Book Antiqua"/>
          <w:color w:val="000000"/>
        </w:rPr>
        <w:t>undergoing</w:t>
      </w:r>
      <w:r w:rsidR="001D5C78" w:rsidRPr="00A15949">
        <w:rPr>
          <w:rFonts w:ascii="Book Antiqua" w:eastAsia="Book Antiqua" w:hAnsi="Book Antiqua" w:cs="Book Antiqua"/>
          <w:color w:val="000000"/>
        </w:rPr>
        <w:t xml:space="preserve"> </w:t>
      </w:r>
      <w:r w:rsidRPr="00A15949">
        <w:rPr>
          <w:rFonts w:ascii="Book Antiqua" w:eastAsia="Book Antiqua" w:hAnsi="Book Antiqua" w:cs="Book Antiqua"/>
          <w:color w:val="000000"/>
        </w:rPr>
        <w:t>transplant evaluation</w:t>
      </w:r>
      <w:r w:rsidR="00FA3A7A">
        <w:rPr>
          <w:rFonts w:ascii="Book Antiqua" w:eastAsia="Book Antiqua" w:hAnsi="Book Antiqua" w:cs="Book Antiqua"/>
          <w:color w:val="000000"/>
        </w:rPr>
        <w:t xml:space="preserve"> in the setting of both NAFLD and CKD</w:t>
      </w:r>
      <w:r w:rsidRPr="00A15949">
        <w:rPr>
          <w:rFonts w:ascii="Book Antiqua" w:eastAsia="Book Antiqua" w:hAnsi="Book Antiqua" w:cs="Book Antiqua"/>
          <w:color w:val="000000"/>
        </w:rPr>
        <w:t xml:space="preserve"> are also reviewed. </w:t>
      </w:r>
      <w:r w:rsidR="00FA3A7A">
        <w:rPr>
          <w:rFonts w:ascii="Book Antiqua" w:eastAsia="Book Antiqua" w:hAnsi="Book Antiqua" w:cs="Book Antiqua"/>
          <w:color w:val="000000"/>
        </w:rPr>
        <w:t>Potential</w:t>
      </w:r>
      <w:r w:rsidRPr="00A15949">
        <w:rPr>
          <w:rFonts w:ascii="Book Antiqua" w:eastAsia="Book Antiqua" w:hAnsi="Book Antiqua" w:cs="Book Antiqua"/>
          <w:color w:val="000000"/>
        </w:rPr>
        <w:t xml:space="preserve"> strategies for surveillance and management</w:t>
      </w:r>
      <w:r w:rsidR="00FA3A7A">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include the monitoring of comorbidities, the use of non-invasive fibrosis scoring systems, and the measurement of laboratory markers. Lastly, we discuss </w:t>
      </w:r>
      <w:r w:rsidR="00DF5951">
        <w:rPr>
          <w:rFonts w:ascii="Book Antiqua" w:eastAsia="Book Antiqua" w:hAnsi="Book Antiqua" w:cs="Book Antiqua"/>
          <w:color w:val="000000"/>
        </w:rPr>
        <w:t xml:space="preserve">the </w:t>
      </w:r>
      <w:r w:rsidRPr="00A15949">
        <w:rPr>
          <w:rFonts w:ascii="Book Antiqua" w:eastAsia="Book Antiqua" w:hAnsi="Book Antiqua" w:cs="Book Antiqua"/>
          <w:color w:val="000000"/>
        </w:rPr>
        <w:t xml:space="preserve">management of patients with NAFLD and CKD, </w:t>
      </w:r>
      <w:r w:rsidR="00FA3A7A">
        <w:rPr>
          <w:rFonts w:ascii="Book Antiqua" w:eastAsia="Book Antiqua" w:hAnsi="Book Antiqua" w:cs="Book Antiqua"/>
          <w:color w:val="000000"/>
        </w:rPr>
        <w:t xml:space="preserve">from preventative measures to </w:t>
      </w:r>
      <w:r w:rsidRPr="00A15949">
        <w:rPr>
          <w:rFonts w:ascii="Book Antiqua" w:eastAsia="Book Antiqua" w:hAnsi="Book Antiqua" w:cs="Book Antiqua"/>
          <w:color w:val="000000"/>
        </w:rPr>
        <w:t>experimental</w:t>
      </w:r>
      <w:r w:rsidR="00FA3A7A">
        <w:rPr>
          <w:rFonts w:ascii="Book Antiqua" w:eastAsia="Book Antiqua" w:hAnsi="Book Antiqua" w:cs="Book Antiqua"/>
          <w:color w:val="000000"/>
        </w:rPr>
        <w:t xml:space="preserve"> interventions</w:t>
      </w:r>
      <w:r w:rsidRPr="00A15949">
        <w:rPr>
          <w:rFonts w:ascii="Book Antiqua" w:eastAsia="Book Antiqua" w:hAnsi="Book Antiqua" w:cs="Book Antiqua"/>
          <w:color w:val="000000"/>
        </w:rPr>
        <w:t xml:space="preserve">. </w:t>
      </w:r>
    </w:p>
    <w:p w14:paraId="20C0AB02" w14:textId="77777777" w:rsidR="00A77B3E" w:rsidRPr="00A15949" w:rsidRDefault="00A77B3E" w:rsidP="00A15949">
      <w:pPr>
        <w:spacing w:line="360" w:lineRule="auto"/>
        <w:jc w:val="both"/>
        <w:rPr>
          <w:rFonts w:ascii="Book Antiqua" w:hAnsi="Book Antiqua"/>
        </w:rPr>
      </w:pPr>
    </w:p>
    <w:p w14:paraId="1A6D2B32" w14:textId="2E932D32"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Key Words: </w:t>
      </w:r>
      <w:r w:rsidR="00685F4C">
        <w:rPr>
          <w:rFonts w:ascii="Book Antiqua" w:eastAsia="Book Antiqua" w:hAnsi="Book Antiqua" w:cs="Book Antiqua"/>
          <w:color w:val="000000"/>
        </w:rPr>
        <w:t>N</w:t>
      </w:r>
      <w:r w:rsidRPr="00A15949">
        <w:rPr>
          <w:rFonts w:ascii="Book Antiqua" w:eastAsia="Book Antiqua" w:hAnsi="Book Antiqua" w:cs="Book Antiqua"/>
          <w:color w:val="000000"/>
        </w:rPr>
        <w:t xml:space="preserve">onalcoholic fatty liver disease; </w:t>
      </w:r>
      <w:r w:rsidR="00731743">
        <w:rPr>
          <w:rFonts w:ascii="Book Antiqua" w:eastAsia="Book Antiqua" w:hAnsi="Book Antiqua" w:cs="Book Antiqua"/>
          <w:color w:val="000000"/>
        </w:rPr>
        <w:t>C</w:t>
      </w:r>
      <w:r w:rsidRPr="00A15949">
        <w:rPr>
          <w:rFonts w:ascii="Book Antiqua" w:eastAsia="Book Antiqua" w:hAnsi="Book Antiqua" w:cs="Book Antiqua"/>
          <w:color w:val="000000"/>
        </w:rPr>
        <w:t xml:space="preserve">hronic kidney disease; </w:t>
      </w:r>
      <w:r w:rsidR="00685F4C">
        <w:rPr>
          <w:rFonts w:ascii="Book Antiqua" w:eastAsia="Book Antiqua" w:hAnsi="Book Antiqua" w:cs="Book Antiqua"/>
          <w:color w:val="000000"/>
        </w:rPr>
        <w:t>N</w:t>
      </w:r>
      <w:r w:rsidRPr="00A15949">
        <w:rPr>
          <w:rFonts w:ascii="Book Antiqua" w:eastAsia="Book Antiqua" w:hAnsi="Book Antiqua" w:cs="Book Antiqua"/>
          <w:color w:val="000000"/>
        </w:rPr>
        <w:t xml:space="preserve">onalcoholic steatohepatitis; </w:t>
      </w:r>
      <w:r w:rsidR="00685F4C">
        <w:rPr>
          <w:rFonts w:ascii="Book Antiqua" w:eastAsia="Book Antiqua" w:hAnsi="Book Antiqua" w:cs="Book Antiqua"/>
          <w:color w:val="000000"/>
        </w:rPr>
        <w:t>O</w:t>
      </w:r>
      <w:r w:rsidRPr="00A15949">
        <w:rPr>
          <w:rFonts w:ascii="Book Antiqua" w:eastAsia="Book Antiqua" w:hAnsi="Book Antiqua" w:cs="Book Antiqua"/>
          <w:color w:val="000000"/>
        </w:rPr>
        <w:t xml:space="preserve">rgan transplant; genetic; </w:t>
      </w:r>
      <w:r w:rsidR="00685F4C">
        <w:rPr>
          <w:rFonts w:ascii="Book Antiqua" w:eastAsia="Book Antiqua" w:hAnsi="Book Antiqua" w:cs="Book Antiqua"/>
          <w:color w:val="000000"/>
        </w:rPr>
        <w:t>M</w:t>
      </w:r>
      <w:r w:rsidRPr="00A15949">
        <w:rPr>
          <w:rFonts w:ascii="Book Antiqua" w:eastAsia="Book Antiqua" w:hAnsi="Book Antiqua" w:cs="Book Antiqua"/>
          <w:color w:val="000000"/>
        </w:rPr>
        <w:t xml:space="preserve">icrobiome; </w:t>
      </w:r>
      <w:r w:rsidR="00685F4C">
        <w:rPr>
          <w:rFonts w:ascii="Book Antiqua" w:eastAsia="Book Antiqua" w:hAnsi="Book Antiqua" w:cs="Book Antiqua"/>
          <w:color w:val="000000"/>
        </w:rPr>
        <w:t>P</w:t>
      </w:r>
      <w:r w:rsidRPr="00A15949">
        <w:rPr>
          <w:rFonts w:ascii="Book Antiqua" w:eastAsia="Book Antiqua" w:hAnsi="Book Antiqua" w:cs="Book Antiqua"/>
          <w:color w:val="000000"/>
        </w:rPr>
        <w:t>athophysiology</w:t>
      </w:r>
    </w:p>
    <w:p w14:paraId="691ECADE" w14:textId="77777777" w:rsidR="00A77B3E" w:rsidRPr="00A15949" w:rsidRDefault="00A77B3E" w:rsidP="00A15949">
      <w:pPr>
        <w:spacing w:line="360" w:lineRule="auto"/>
        <w:jc w:val="both"/>
        <w:rPr>
          <w:rFonts w:ascii="Book Antiqua" w:hAnsi="Book Antiqua"/>
        </w:rPr>
      </w:pPr>
    </w:p>
    <w:p w14:paraId="5D599F35" w14:textId="7C0BFE22" w:rsidR="00A77B3E" w:rsidRPr="00A15949" w:rsidRDefault="00672A71" w:rsidP="00A15949">
      <w:pPr>
        <w:spacing w:line="360" w:lineRule="auto"/>
        <w:jc w:val="both"/>
        <w:rPr>
          <w:rFonts w:ascii="Book Antiqua" w:hAnsi="Book Antiqua"/>
        </w:rPr>
      </w:pPr>
      <w:proofErr w:type="spellStart"/>
      <w:r w:rsidRPr="00A15949">
        <w:rPr>
          <w:rFonts w:ascii="Book Antiqua" w:eastAsia="Book Antiqua" w:hAnsi="Book Antiqua" w:cs="Book Antiqua"/>
          <w:color w:val="000000"/>
        </w:rPr>
        <w:t>Heda</w:t>
      </w:r>
      <w:proofErr w:type="spellEnd"/>
      <w:r w:rsidRPr="00A15949">
        <w:rPr>
          <w:rFonts w:ascii="Book Antiqua" w:eastAsia="Book Antiqua" w:hAnsi="Book Antiqua" w:cs="Book Antiqua"/>
          <w:color w:val="000000"/>
        </w:rPr>
        <w:t xml:space="preserve"> R, </w:t>
      </w:r>
      <w:proofErr w:type="spellStart"/>
      <w:r w:rsidRPr="00A15949">
        <w:rPr>
          <w:rFonts w:ascii="Book Antiqua" w:eastAsia="Book Antiqua" w:hAnsi="Book Antiqua" w:cs="Book Antiqua"/>
          <w:color w:val="000000"/>
        </w:rPr>
        <w:t>Yazawa</w:t>
      </w:r>
      <w:proofErr w:type="spellEnd"/>
      <w:r w:rsidRPr="00A15949">
        <w:rPr>
          <w:rFonts w:ascii="Book Antiqua" w:eastAsia="Book Antiqua" w:hAnsi="Book Antiqua" w:cs="Book Antiqua"/>
          <w:color w:val="000000"/>
        </w:rPr>
        <w:t xml:space="preserve"> M, Shi M, </w:t>
      </w:r>
      <w:proofErr w:type="spellStart"/>
      <w:r w:rsidRPr="00A15949">
        <w:rPr>
          <w:rFonts w:ascii="Book Antiqua" w:eastAsia="Book Antiqua" w:hAnsi="Book Antiqua" w:cs="Book Antiqua"/>
          <w:color w:val="000000"/>
        </w:rPr>
        <w:t>Bhaskaran</w:t>
      </w:r>
      <w:proofErr w:type="spellEnd"/>
      <w:r w:rsidRPr="00A15949">
        <w:rPr>
          <w:rFonts w:ascii="Book Antiqua" w:eastAsia="Book Antiqua" w:hAnsi="Book Antiqua" w:cs="Book Antiqua"/>
          <w:color w:val="000000"/>
        </w:rPr>
        <w:t xml:space="preserve"> M, </w:t>
      </w:r>
      <w:proofErr w:type="spellStart"/>
      <w:r w:rsidRPr="00A15949">
        <w:rPr>
          <w:rFonts w:ascii="Book Antiqua" w:eastAsia="Book Antiqua" w:hAnsi="Book Antiqua" w:cs="Book Antiqua"/>
          <w:color w:val="000000"/>
        </w:rPr>
        <w:t>Aloor</w:t>
      </w:r>
      <w:proofErr w:type="spellEnd"/>
      <w:r w:rsidRPr="00A15949">
        <w:rPr>
          <w:rFonts w:ascii="Book Antiqua" w:eastAsia="Book Antiqua" w:hAnsi="Book Antiqua" w:cs="Book Antiqua"/>
          <w:color w:val="000000"/>
        </w:rPr>
        <w:t xml:space="preserve"> FZ, </w:t>
      </w:r>
      <w:proofErr w:type="spellStart"/>
      <w:r w:rsidRPr="00A15949">
        <w:rPr>
          <w:rFonts w:ascii="Book Antiqua" w:eastAsia="Book Antiqua" w:hAnsi="Book Antiqua" w:cs="Book Antiqua"/>
          <w:color w:val="000000"/>
        </w:rPr>
        <w:t>Thuluvath</w:t>
      </w:r>
      <w:proofErr w:type="spellEnd"/>
      <w:r w:rsidRPr="00A15949">
        <w:rPr>
          <w:rFonts w:ascii="Book Antiqua" w:eastAsia="Book Antiqua" w:hAnsi="Book Antiqua" w:cs="Book Antiqua"/>
          <w:color w:val="000000"/>
        </w:rPr>
        <w:t xml:space="preserve"> PJ, </w:t>
      </w:r>
      <w:proofErr w:type="spellStart"/>
      <w:r w:rsidRPr="00A15949">
        <w:rPr>
          <w:rFonts w:ascii="Book Antiqua" w:eastAsia="Book Antiqua" w:hAnsi="Book Antiqua" w:cs="Book Antiqua"/>
          <w:color w:val="000000"/>
        </w:rPr>
        <w:t>Satapathy</w:t>
      </w:r>
      <w:proofErr w:type="spellEnd"/>
      <w:r w:rsidRPr="00A15949">
        <w:rPr>
          <w:rFonts w:ascii="Book Antiqua" w:eastAsia="Book Antiqua" w:hAnsi="Book Antiqua" w:cs="Book Antiqua"/>
          <w:color w:val="000000"/>
        </w:rPr>
        <w:t xml:space="preserve"> SK. </w:t>
      </w:r>
      <w:r w:rsidR="00685F4C" w:rsidRPr="00685F4C">
        <w:rPr>
          <w:rFonts w:ascii="Book Antiqua" w:eastAsia="Book Antiqua" w:hAnsi="Book Antiqua" w:cs="Book Antiqua"/>
          <w:bCs/>
          <w:color w:val="000000"/>
        </w:rPr>
        <w:t>Non-alcoholic fatty liver and chronic kidney disease: Retrospect, introspect, and prospect</w:t>
      </w:r>
      <w:r w:rsidRPr="00A15949">
        <w:rPr>
          <w:rFonts w:ascii="Book Antiqua" w:eastAsia="Book Antiqua" w:hAnsi="Book Antiqua" w:cs="Book Antiqua"/>
          <w:color w:val="000000"/>
        </w:rPr>
        <w:t xml:space="preserve">. </w:t>
      </w:r>
      <w:r w:rsidRPr="00A15949">
        <w:rPr>
          <w:rFonts w:ascii="Book Antiqua" w:eastAsia="Book Antiqua" w:hAnsi="Book Antiqua" w:cs="Book Antiqua"/>
          <w:i/>
          <w:iCs/>
          <w:color w:val="000000"/>
        </w:rPr>
        <w:t>World J Gastroenterol</w:t>
      </w:r>
      <w:r w:rsidRPr="00A15949">
        <w:rPr>
          <w:rFonts w:ascii="Book Antiqua" w:eastAsia="Book Antiqua" w:hAnsi="Book Antiqua" w:cs="Book Antiqua"/>
          <w:color w:val="000000"/>
        </w:rPr>
        <w:t xml:space="preserve"> 2021; In press</w:t>
      </w:r>
    </w:p>
    <w:p w14:paraId="523D980F" w14:textId="77777777" w:rsidR="00A77B3E" w:rsidRPr="00A15949" w:rsidRDefault="00A77B3E" w:rsidP="00A15949">
      <w:pPr>
        <w:spacing w:line="360" w:lineRule="auto"/>
        <w:jc w:val="both"/>
        <w:rPr>
          <w:rFonts w:ascii="Book Antiqua" w:hAnsi="Book Antiqua"/>
        </w:rPr>
      </w:pPr>
    </w:p>
    <w:p w14:paraId="1FFF4F31" w14:textId="2DDF4835"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Core Tip: </w:t>
      </w:r>
      <w:r w:rsidRPr="00A15949">
        <w:rPr>
          <w:rFonts w:ascii="Book Antiqua" w:eastAsia="Book Antiqua" w:hAnsi="Book Antiqua" w:cs="Book Antiqua"/>
          <w:color w:val="000000"/>
        </w:rPr>
        <w:t xml:space="preserve">Patients with </w:t>
      </w:r>
      <w:r w:rsidR="00510CDA" w:rsidRPr="00A15949">
        <w:rPr>
          <w:rFonts w:ascii="Book Antiqua" w:eastAsia="Book Antiqua" w:hAnsi="Book Antiqua" w:cs="Book Antiqua"/>
          <w:color w:val="000000"/>
        </w:rPr>
        <w:t>non-alcoholic fatty liver disease (NAFLD)</w:t>
      </w:r>
      <w:r w:rsidRPr="00A15949">
        <w:rPr>
          <w:rFonts w:ascii="Book Antiqua" w:eastAsia="Book Antiqua" w:hAnsi="Book Antiqua" w:cs="Book Antiqua"/>
          <w:color w:val="000000"/>
        </w:rPr>
        <w:t xml:space="preserve"> are at higher risk for </w:t>
      </w:r>
      <w:r w:rsidR="00DF5951">
        <w:rPr>
          <w:rFonts w:ascii="Book Antiqua" w:eastAsia="Book Antiqua" w:hAnsi="Book Antiqua" w:cs="Book Antiqua"/>
          <w:color w:val="000000"/>
        </w:rPr>
        <w:t xml:space="preserve">the </w:t>
      </w:r>
      <w:r w:rsidRPr="00A15949">
        <w:rPr>
          <w:rFonts w:ascii="Book Antiqua" w:eastAsia="Book Antiqua" w:hAnsi="Book Antiqua" w:cs="Book Antiqua"/>
          <w:color w:val="000000"/>
        </w:rPr>
        <w:t xml:space="preserve">development of </w:t>
      </w:r>
      <w:r w:rsidR="00510CDA" w:rsidRPr="00A15949">
        <w:rPr>
          <w:rFonts w:ascii="Book Antiqua" w:eastAsia="Book Antiqua" w:hAnsi="Book Antiqua" w:cs="Book Antiqua"/>
          <w:color w:val="000000"/>
        </w:rPr>
        <w:t>chronic kidney disease (CKD)</w:t>
      </w:r>
      <w:r w:rsidRPr="00A15949">
        <w:rPr>
          <w:rFonts w:ascii="Book Antiqua" w:eastAsia="Book Antiqua" w:hAnsi="Book Antiqua" w:cs="Book Antiqua"/>
          <w:color w:val="000000"/>
        </w:rPr>
        <w:t xml:space="preserve"> than the general population. The prevalence of mutual comorbidities in addition to direct pathogenic mechanisms linking NAFLD to the development of CKD can explain this finding. With the breadth of data linking NAFLD to CKD, there are minimal options for treating this patient population. Regardless, we have presented strategies that can be implemented at various levels including surveillance, preventative</w:t>
      </w:r>
      <w:r w:rsidR="00DF5951">
        <w:rPr>
          <w:rFonts w:ascii="Book Antiqua" w:eastAsia="Book Antiqua" w:hAnsi="Book Antiqua" w:cs="Book Antiqua"/>
          <w:color w:val="000000"/>
        </w:rPr>
        <w:t>,</w:t>
      </w:r>
      <w:r w:rsidRPr="00A15949">
        <w:rPr>
          <w:rFonts w:ascii="Book Antiqua" w:eastAsia="Book Antiqua" w:hAnsi="Book Antiqua" w:cs="Book Antiqua"/>
          <w:color w:val="000000"/>
        </w:rPr>
        <w:t xml:space="preserve"> and management level.</w:t>
      </w:r>
    </w:p>
    <w:p w14:paraId="208DD92E" w14:textId="77777777" w:rsidR="00A77B3E" w:rsidRPr="00A15949" w:rsidRDefault="00A77B3E" w:rsidP="00A15949">
      <w:pPr>
        <w:spacing w:line="360" w:lineRule="auto"/>
        <w:jc w:val="both"/>
        <w:rPr>
          <w:rFonts w:ascii="Book Antiqua" w:hAnsi="Book Antiqua"/>
        </w:rPr>
      </w:pPr>
    </w:p>
    <w:p w14:paraId="7CD16D09" w14:textId="7BB085AE" w:rsidR="00A77B3E" w:rsidRPr="00A15949" w:rsidRDefault="00510CDA" w:rsidP="00A15949">
      <w:pPr>
        <w:spacing w:line="360" w:lineRule="auto"/>
        <w:jc w:val="both"/>
        <w:rPr>
          <w:rFonts w:ascii="Book Antiqua" w:hAnsi="Book Antiqua"/>
        </w:rPr>
      </w:pPr>
      <w:r>
        <w:rPr>
          <w:rFonts w:ascii="Book Antiqua" w:eastAsia="Book Antiqua" w:hAnsi="Book Antiqua" w:cs="Book Antiqua"/>
          <w:b/>
          <w:caps/>
          <w:color w:val="000000"/>
          <w:u w:val="single"/>
        </w:rPr>
        <w:br w:type="page"/>
      </w:r>
      <w:r w:rsidR="00672A71" w:rsidRPr="00A15949">
        <w:rPr>
          <w:rFonts w:ascii="Book Antiqua" w:eastAsia="Book Antiqua" w:hAnsi="Book Antiqua" w:cs="Book Antiqua"/>
          <w:b/>
          <w:caps/>
          <w:color w:val="000000"/>
          <w:u w:val="single"/>
        </w:rPr>
        <w:lastRenderedPageBreak/>
        <w:t>INTRODUCTION</w:t>
      </w:r>
    </w:p>
    <w:p w14:paraId="0950DC5F"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 xml:space="preserve">Non-alcoholic fatty liver disease (NAFLD) encompasses a spectrum of chronic liver disease ranging from steatosis on one end to fibrosis and cirrhosis on the other end of the </w:t>
      </w:r>
      <w:proofErr w:type="gramStart"/>
      <w:r w:rsidRPr="00A15949">
        <w:rPr>
          <w:rFonts w:ascii="Book Antiqua" w:eastAsia="Book Antiqua" w:hAnsi="Book Antiqua" w:cs="Book Antiqua"/>
          <w:color w:val="000000"/>
        </w:rPr>
        <w:t>spectrum</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w:t>
      </w:r>
      <w:r w:rsidRPr="00A15949">
        <w:rPr>
          <w:rFonts w:ascii="Book Antiqua" w:eastAsia="Book Antiqua" w:hAnsi="Book Antiqua" w:cs="Book Antiqua"/>
          <w:color w:val="000000"/>
        </w:rPr>
        <w:t>. NAFLD and non-alcoholic steatohepatitis (NASH) are the hepatic manifestations of metabolic syndrome (</w:t>
      </w:r>
      <w:proofErr w:type="spellStart"/>
      <w:r w:rsidRPr="00A15949">
        <w:rPr>
          <w:rFonts w:ascii="Book Antiqua" w:eastAsia="Book Antiqua" w:hAnsi="Book Antiqua" w:cs="Book Antiqua"/>
          <w:color w:val="000000"/>
        </w:rPr>
        <w:t>MetS</w:t>
      </w:r>
      <w:proofErr w:type="spellEnd"/>
      <w:r w:rsidRPr="00A15949">
        <w:rPr>
          <w:rFonts w:ascii="Book Antiqua" w:eastAsia="Book Antiqua" w:hAnsi="Book Antiqua" w:cs="Book Antiqua"/>
          <w:color w:val="000000"/>
        </w:rPr>
        <w:t>)</w:t>
      </w:r>
      <w:r w:rsidRPr="00A15949">
        <w:rPr>
          <w:rFonts w:ascii="Book Antiqua" w:eastAsia="Book Antiqua" w:hAnsi="Book Antiqua" w:cs="Book Antiqua"/>
          <w:color w:val="000000"/>
          <w:shd w:val="clear" w:color="auto" w:fill="FFFFFF"/>
        </w:rPr>
        <w:t xml:space="preserve">, which appears to be a driving force for a multitude of comorbidities, such as insulin resistance, cardiovascular disease (CVD), chronic kidney disease (CKD), obstructive sleep apnea (OSA), as well as increased malignancy </w:t>
      </w:r>
      <w:proofErr w:type="gramStart"/>
      <w:r w:rsidRPr="00A15949">
        <w:rPr>
          <w:rFonts w:ascii="Book Antiqua" w:eastAsia="Book Antiqua" w:hAnsi="Book Antiqua" w:cs="Book Antiqua"/>
          <w:color w:val="000000"/>
          <w:shd w:val="clear" w:color="auto" w:fill="FFFFFF"/>
        </w:rPr>
        <w:t>risk</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2]</w:t>
      </w:r>
      <w:r w:rsidRPr="00A15949">
        <w:rPr>
          <w:rFonts w:ascii="Book Antiqua" w:eastAsia="Book Antiqua" w:hAnsi="Book Antiqua" w:cs="Book Antiqua"/>
          <w:color w:val="000000"/>
          <w:shd w:val="clear" w:color="auto" w:fill="FFFFFF"/>
        </w:rPr>
        <w:t xml:space="preserve">. </w:t>
      </w:r>
      <w:r w:rsidRPr="00A15949">
        <w:rPr>
          <w:rFonts w:ascii="Book Antiqua" w:eastAsia="Book Antiqua" w:hAnsi="Book Antiqua" w:cs="Book Antiqua"/>
          <w:color w:val="000000"/>
        </w:rPr>
        <w:t xml:space="preserve">While NASH is the second leading indication for liver transplantation (LT), it is expected that NASH will overtake hepatitis C virus (HCV) as the leading cause, given the efficacy of direct-acting antiviral </w:t>
      </w:r>
      <w:proofErr w:type="gramStart"/>
      <w:r w:rsidRPr="00A15949">
        <w:rPr>
          <w:rFonts w:ascii="Book Antiqua" w:eastAsia="Book Antiqua" w:hAnsi="Book Antiqua" w:cs="Book Antiqua"/>
          <w:color w:val="000000"/>
        </w:rPr>
        <w:t>therapy</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3]</w:t>
      </w:r>
      <w:r w:rsidRPr="00A15949">
        <w:rPr>
          <w:rFonts w:ascii="Book Antiqua" w:eastAsia="Book Antiqua" w:hAnsi="Book Antiqua" w:cs="Book Antiqua"/>
          <w:color w:val="000000"/>
        </w:rPr>
        <w:t xml:space="preserve">. A recent epidemiological study has already confirmed a downward trend for HCV-related LT in the United </w:t>
      </w:r>
      <w:proofErr w:type="gramStart"/>
      <w:r w:rsidRPr="00A15949">
        <w:rPr>
          <w:rFonts w:ascii="Book Antiqua" w:eastAsia="Book Antiqua" w:hAnsi="Book Antiqua" w:cs="Book Antiqua"/>
          <w:color w:val="000000"/>
        </w:rPr>
        <w:t>States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w:t>
      </w:r>
      <w:r w:rsidRPr="00A15949">
        <w:rPr>
          <w:rFonts w:ascii="Book Antiqua" w:eastAsia="Book Antiqua" w:hAnsi="Book Antiqua" w:cs="Book Antiqua"/>
          <w:color w:val="000000"/>
        </w:rPr>
        <w:t>.</w:t>
      </w:r>
    </w:p>
    <w:p w14:paraId="7E22E3C7" w14:textId="17308973" w:rsidR="00A77B3E" w:rsidRPr="00A15949" w:rsidRDefault="00672A71" w:rsidP="00510CDA">
      <w:pPr>
        <w:spacing w:line="360" w:lineRule="auto"/>
        <w:ind w:firstLineChars="200" w:firstLine="480"/>
        <w:jc w:val="both"/>
        <w:rPr>
          <w:rFonts w:ascii="Book Antiqua" w:hAnsi="Book Antiqua"/>
        </w:rPr>
      </w:pPr>
      <w:r w:rsidRPr="00A15949">
        <w:rPr>
          <w:rFonts w:ascii="Book Antiqua" w:eastAsia="Book Antiqua" w:hAnsi="Book Antiqua" w:cs="Book Antiqua"/>
          <w:color w:val="000000"/>
        </w:rPr>
        <w:t xml:space="preserve">NAFLD is tightly linked to underlying insulin resistance and is associated with other comorbidities related to </w:t>
      </w:r>
      <w:proofErr w:type="spellStart"/>
      <w:proofErr w:type="gramStart"/>
      <w:r w:rsidRPr="00A15949">
        <w:rPr>
          <w:rFonts w:ascii="Book Antiqua" w:eastAsia="Book Antiqua" w:hAnsi="Book Antiqua" w:cs="Book Antiqua"/>
          <w:color w:val="000000"/>
        </w:rPr>
        <w:t>MetS</w:t>
      </w:r>
      <w:proofErr w:type="spellEnd"/>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w:t>
      </w:r>
      <w:r w:rsidRPr="00A15949">
        <w:rPr>
          <w:rFonts w:ascii="Book Antiqua" w:eastAsia="Book Antiqua" w:hAnsi="Book Antiqua" w:cs="Book Antiqua"/>
          <w:color w:val="000000"/>
        </w:rPr>
        <w:t xml:space="preserve">. </w:t>
      </w:r>
      <w:r w:rsidR="00DF5951">
        <w:rPr>
          <w:rFonts w:ascii="Book Antiqua" w:eastAsia="Book Antiqua" w:hAnsi="Book Antiqua" w:cs="Book Antiqua"/>
          <w:color w:val="000000"/>
        </w:rPr>
        <w:t>G</w:t>
      </w:r>
      <w:r w:rsidRPr="00A15949">
        <w:rPr>
          <w:rFonts w:ascii="Book Antiqua" w:eastAsia="Book Antiqua" w:hAnsi="Book Antiqua" w:cs="Book Antiqua"/>
          <w:color w:val="000000"/>
        </w:rPr>
        <w:t xml:space="preserve">rowing evidence suggests that NAFLD is a risk factor for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w:t>
      </w:r>
      <w:r w:rsidRPr="00A15949">
        <w:rPr>
          <w:rFonts w:ascii="Book Antiqua" w:eastAsia="Book Antiqua" w:hAnsi="Book Antiqua" w:cs="Book Antiqua"/>
          <w:color w:val="000000"/>
        </w:rPr>
        <w:t xml:space="preserve"> likely due to shared metabolic risk factors</w:t>
      </w:r>
      <w:r w:rsidRPr="00A15949">
        <w:rPr>
          <w:rFonts w:ascii="Book Antiqua" w:eastAsia="Book Antiqua" w:hAnsi="Book Antiqua" w:cs="Book Antiqua"/>
          <w:color w:val="000000"/>
          <w:vertAlign w:val="superscript"/>
        </w:rPr>
        <w:t>[7]</w:t>
      </w:r>
      <w:r w:rsidRPr="00A15949">
        <w:rPr>
          <w:rFonts w:ascii="Book Antiqua" w:eastAsia="Book Antiqua" w:hAnsi="Book Antiqua" w:cs="Book Antiqua"/>
          <w:color w:val="000000"/>
        </w:rPr>
        <w:t xml:space="preserve">. Of note, several studies have shown an association between the severity of NASH and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8-11]</w:t>
      </w:r>
      <w:r w:rsidRPr="00A15949">
        <w:rPr>
          <w:rFonts w:ascii="Book Antiqua" w:eastAsia="Book Antiqua" w:hAnsi="Book Antiqua" w:cs="Book Antiqua"/>
          <w:color w:val="000000"/>
        </w:rPr>
        <w:t>. Interestingly, a meta-analysis of 33 studies showed that diabetes status and metabolic risk factors had no impact on the positive correlation between the severity of NASH and CKD</w:t>
      </w:r>
      <w:r w:rsidRPr="00A15949">
        <w:rPr>
          <w:rFonts w:ascii="Book Antiqua" w:eastAsia="Book Antiqua" w:hAnsi="Book Antiqua" w:cs="Book Antiqua"/>
          <w:color w:val="000000"/>
          <w:vertAlign w:val="superscript"/>
        </w:rPr>
        <w:t>[12]</w:t>
      </w:r>
      <w:r w:rsidRPr="00A15949">
        <w:rPr>
          <w:rFonts w:ascii="Book Antiqua" w:eastAsia="Book Antiqua" w:hAnsi="Book Antiqua" w:cs="Book Antiqua"/>
          <w:color w:val="000000"/>
        </w:rPr>
        <w:t xml:space="preserve">, suggesting a possible unique pathogenic link between NAFLD and CKD irrespective of their shared metabolic risk factors. We review the genetic, epidemiologic, and pathogenic links between NAFLD and CKD in addition to potential preventative and management strategies. </w:t>
      </w:r>
    </w:p>
    <w:p w14:paraId="1B893D22" w14:textId="77777777" w:rsidR="00A77B3E" w:rsidRPr="00A15949" w:rsidRDefault="00A77B3E" w:rsidP="00A15949">
      <w:pPr>
        <w:spacing w:line="360" w:lineRule="auto"/>
        <w:jc w:val="both"/>
        <w:rPr>
          <w:rFonts w:ascii="Book Antiqua" w:hAnsi="Book Antiqua"/>
        </w:rPr>
      </w:pPr>
    </w:p>
    <w:p w14:paraId="7AFB144B" w14:textId="16545FC2"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aps/>
          <w:color w:val="000000"/>
          <w:u w:val="single"/>
        </w:rPr>
        <w:t>Prevalence of CKD in NAFLD and Potential Predisposing Risk Factors</w:t>
      </w:r>
    </w:p>
    <w:p w14:paraId="0D468460" w14:textId="7710BA5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 xml:space="preserve">Two meta-analyses and a retrospective cohort analysis suggest that the incidence and prevalence of CKD increase in patients with NAFLD compared to patients without NAFLD (Table 1). In all analyses, the magnitude and direction of effects remained unaffected by diabetes status, even after adjustment for other risk </w:t>
      </w:r>
      <w:proofErr w:type="gramStart"/>
      <w:r w:rsidRPr="00A15949">
        <w:rPr>
          <w:rFonts w:ascii="Book Antiqua" w:eastAsia="Book Antiqua" w:hAnsi="Book Antiqua" w:cs="Book Antiqua"/>
          <w:color w:val="000000"/>
        </w:rPr>
        <w:t>factors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12-14]</w:t>
      </w:r>
      <w:r w:rsidRPr="00A15949">
        <w:rPr>
          <w:rFonts w:ascii="Book Antiqua" w:eastAsia="Book Antiqua" w:hAnsi="Book Antiqua" w:cs="Book Antiqua"/>
          <w:color w:val="000000"/>
        </w:rPr>
        <w:t xml:space="preserve">. Moreover, the association appeared to be stronger in patients with advanced fibrosis or decompensated cirrhosis as compared to compensated cirrhosis. The studies that were </w:t>
      </w:r>
      <w:r w:rsidRPr="00A15949">
        <w:rPr>
          <w:rFonts w:ascii="Book Antiqua" w:eastAsia="Book Antiqua" w:hAnsi="Book Antiqua" w:cs="Book Antiqua"/>
          <w:color w:val="000000"/>
        </w:rPr>
        <w:lastRenderedPageBreak/>
        <w:t>included in these major meta-analyses defined advanced fibrosis was defined by histological parameters, imaging findings, and/or elevations in the NAFLD fibrosis score (NFS). Of note, among 42 studies included in these two meta-analyses, only 13 (</w:t>
      </w:r>
      <w:r w:rsidRPr="00A15949">
        <w:rPr>
          <w:rFonts w:ascii="Book Antiqua" w:eastAsia="Book Antiqua" w:hAnsi="Book Antiqua" w:cs="Book Antiqua"/>
          <w:i/>
          <w:iCs/>
          <w:color w:val="000000"/>
        </w:rPr>
        <w:t>n</w:t>
      </w:r>
      <w:r w:rsidRPr="00A15949">
        <w:rPr>
          <w:rFonts w:ascii="Book Antiqua" w:eastAsia="Book Antiqua" w:hAnsi="Book Antiqua" w:cs="Book Antiqua"/>
          <w:color w:val="000000"/>
        </w:rPr>
        <w:t xml:space="preserve"> = 2205) utilized liver histology, which is the gold standard in diagnosing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15]</w:t>
      </w:r>
      <w:r w:rsidRPr="00A15949">
        <w:rPr>
          <w:rFonts w:ascii="Book Antiqua" w:eastAsia="Book Antiqua" w:hAnsi="Book Antiqua" w:cs="Book Antiqua"/>
          <w:color w:val="000000"/>
        </w:rPr>
        <w:t xml:space="preserve">. The majority of the studies established diagnosis of NAFLD </w:t>
      </w:r>
      <w:r w:rsidRPr="00A15949">
        <w:rPr>
          <w:rFonts w:ascii="Book Antiqua" w:eastAsia="Book Antiqua" w:hAnsi="Book Antiqua" w:cs="Book Antiqua"/>
          <w:i/>
          <w:iCs/>
          <w:color w:val="000000"/>
        </w:rPr>
        <w:t>via</w:t>
      </w:r>
      <w:r w:rsidRPr="00A15949">
        <w:rPr>
          <w:rFonts w:ascii="Book Antiqua" w:eastAsia="Book Antiqua" w:hAnsi="Book Antiqua" w:cs="Book Antiqua"/>
          <w:color w:val="000000"/>
        </w:rPr>
        <w:t xml:space="preserve"> abdominal ultrasound, liver enzyme elevation </w:t>
      </w:r>
      <w:r w:rsidR="00510CDA">
        <w:rPr>
          <w:rFonts w:ascii="Book Antiqua" w:eastAsia="Book Antiqua" w:hAnsi="Book Antiqua" w:cs="Book Antiqua"/>
          <w:color w:val="000000"/>
        </w:rPr>
        <w:t>[</w:t>
      </w:r>
      <w:r w:rsidRPr="00A15949">
        <w:rPr>
          <w:rFonts w:ascii="Book Antiqua" w:eastAsia="Book Antiqua" w:hAnsi="Book Antiqua" w:cs="Book Antiqua"/>
          <w:color w:val="000000"/>
        </w:rPr>
        <w:t>including serum gamma-glutamyl</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transferase </w:t>
      </w:r>
      <w:r w:rsidR="00510CDA">
        <w:rPr>
          <w:rFonts w:ascii="Book Antiqua" w:eastAsia="Book Antiqua" w:hAnsi="Book Antiqua" w:cs="Book Antiqua"/>
          <w:color w:val="000000"/>
        </w:rPr>
        <w:t>(</w:t>
      </w:r>
      <w:r w:rsidRPr="00A15949">
        <w:rPr>
          <w:rFonts w:ascii="Book Antiqua" w:eastAsia="Book Antiqua" w:hAnsi="Book Antiqua" w:cs="Book Antiqua"/>
          <w:color w:val="000000"/>
        </w:rPr>
        <w:t>GGT</w:t>
      </w:r>
      <w:r w:rsidR="00510CDA">
        <w:rPr>
          <w:rFonts w:ascii="Book Antiqua" w:eastAsia="Book Antiqua" w:hAnsi="Book Antiqua" w:cs="Book Antiqua"/>
          <w:color w:val="000000"/>
        </w:rPr>
        <w:t>)</w:t>
      </w:r>
      <w:r w:rsidRPr="00A15949">
        <w:rPr>
          <w:rFonts w:ascii="Book Antiqua" w:eastAsia="Book Antiqua" w:hAnsi="Book Antiqua" w:cs="Book Antiqua"/>
          <w:color w:val="000000"/>
        </w:rPr>
        <w:t xml:space="preserve"> elevation</w:t>
      </w:r>
      <w:r w:rsidR="00510CDA">
        <w:rPr>
          <w:rFonts w:ascii="Book Antiqua" w:eastAsia="Book Antiqua" w:hAnsi="Book Antiqua" w:cs="Book Antiqua"/>
          <w:color w:val="000000"/>
        </w:rPr>
        <w:t>]</w:t>
      </w:r>
      <w:r w:rsidRPr="00A15949">
        <w:rPr>
          <w:rFonts w:ascii="Book Antiqua" w:eastAsia="Book Antiqua" w:hAnsi="Book Antiqua" w:cs="Book Antiqua"/>
          <w:color w:val="000000"/>
        </w:rPr>
        <w:t xml:space="preserve">, or using </w:t>
      </w:r>
      <w:r w:rsidR="00510CDA">
        <w:rPr>
          <w:rFonts w:ascii="Book Antiqua" w:eastAsia="Book Antiqua" w:hAnsi="Book Antiqua" w:cs="Book Antiqua"/>
          <w:color w:val="000000"/>
        </w:rPr>
        <w:t>i</w:t>
      </w:r>
      <w:r w:rsidRPr="00A15949">
        <w:rPr>
          <w:rFonts w:ascii="Book Antiqua" w:eastAsia="Book Antiqua" w:hAnsi="Book Antiqua" w:cs="Book Antiqua"/>
          <w:color w:val="000000"/>
        </w:rPr>
        <w:t xml:space="preserve">nternational </w:t>
      </w:r>
      <w:r w:rsidR="00510CDA">
        <w:rPr>
          <w:rFonts w:ascii="Book Antiqua" w:eastAsia="Book Antiqua" w:hAnsi="Book Antiqua" w:cs="Book Antiqua"/>
          <w:color w:val="000000"/>
        </w:rPr>
        <w:t>c</w:t>
      </w:r>
      <w:r w:rsidRPr="00A15949">
        <w:rPr>
          <w:rFonts w:ascii="Book Antiqua" w:eastAsia="Book Antiqua" w:hAnsi="Book Antiqua" w:cs="Book Antiqua"/>
          <w:color w:val="000000"/>
        </w:rPr>
        <w:t xml:space="preserve">lassification of </w:t>
      </w:r>
      <w:r w:rsidR="00510CDA">
        <w:rPr>
          <w:rFonts w:ascii="Book Antiqua" w:eastAsia="Book Antiqua" w:hAnsi="Book Antiqua" w:cs="Book Antiqua"/>
          <w:color w:val="000000"/>
        </w:rPr>
        <w:t>d</w:t>
      </w:r>
      <w:r w:rsidRPr="00A15949">
        <w:rPr>
          <w:rFonts w:ascii="Book Antiqua" w:eastAsia="Book Antiqua" w:hAnsi="Book Antiqua" w:cs="Book Antiqua"/>
          <w:color w:val="000000"/>
        </w:rPr>
        <w:t>isease-9 code.</w:t>
      </w:r>
    </w:p>
    <w:p w14:paraId="6551058E" w14:textId="1EE208D9" w:rsidR="00A77B3E" w:rsidRPr="00A15949" w:rsidRDefault="00672A71" w:rsidP="00510CDA">
      <w:pPr>
        <w:spacing w:line="360" w:lineRule="auto"/>
        <w:ind w:firstLineChars="200" w:firstLine="480"/>
        <w:jc w:val="both"/>
        <w:rPr>
          <w:rFonts w:ascii="Book Antiqua" w:hAnsi="Book Antiqua"/>
        </w:rPr>
      </w:pPr>
      <w:r w:rsidRPr="00A15949">
        <w:rPr>
          <w:rFonts w:ascii="Book Antiqua" w:eastAsia="Book Antiqua" w:hAnsi="Book Antiqua" w:cs="Book Antiqua"/>
          <w:color w:val="000000"/>
        </w:rPr>
        <w:t>Previous review articles estimated that the prevalence of CKD was 20</w:t>
      </w:r>
      <w:r w:rsidR="00510CDA" w:rsidRPr="00A15949">
        <w:rPr>
          <w:rFonts w:ascii="Book Antiqua" w:eastAsia="Book Antiqua" w:hAnsi="Book Antiqua" w:cs="Book Antiqua"/>
          <w:color w:val="000000"/>
        </w:rPr>
        <w:t>%</w:t>
      </w:r>
      <w:r w:rsidRPr="00A15949">
        <w:rPr>
          <w:rFonts w:ascii="Book Antiqua" w:eastAsia="Book Antiqua" w:hAnsi="Book Antiqua" w:cs="Book Antiqua"/>
          <w:color w:val="000000"/>
        </w:rPr>
        <w:t xml:space="preserve"> to 55% in patients with NAFLD, whereas the prevalence of CKD in patients without NAFLD was 5</w:t>
      </w:r>
      <w:r w:rsidR="00510CDA" w:rsidRPr="00A15949">
        <w:rPr>
          <w:rFonts w:ascii="Book Antiqua" w:eastAsia="Book Antiqua" w:hAnsi="Book Antiqua" w:cs="Book Antiqua"/>
          <w:color w:val="000000"/>
        </w:rPr>
        <w:t>%</w:t>
      </w:r>
      <w:r w:rsidRPr="00A15949">
        <w:rPr>
          <w:rFonts w:ascii="Book Antiqua" w:eastAsia="Book Antiqua" w:hAnsi="Book Antiqua" w:cs="Book Antiqua"/>
          <w:color w:val="000000"/>
        </w:rPr>
        <w:t xml:space="preserve"> to 30</w:t>
      </w:r>
      <w:proofErr w:type="gramStart"/>
      <w:r w:rsidRPr="00A15949">
        <w:rPr>
          <w:rFonts w:ascii="Book Antiqua" w:eastAsia="Book Antiqua" w:hAnsi="Book Antiqua" w:cs="Book Antiqua"/>
          <w:color w:val="000000"/>
        </w:rPr>
        <w:t>%</w:t>
      </w:r>
      <w:r w:rsidRPr="00A15949">
        <w:rPr>
          <w:rFonts w:ascii="Book Antiqua" w:eastAsia="Book Antiqua" w:hAnsi="Book Antiqua" w:cs="Book Antiqua"/>
          <w:color w:val="000000"/>
          <w:vertAlign w:val="superscript"/>
        </w:rPr>
        <w:t>[</w:t>
      </w:r>
      <w:proofErr w:type="gramEnd"/>
      <w:r w:rsidR="009F4AEC">
        <w:rPr>
          <w:rFonts w:ascii="Book Antiqua" w:eastAsia="Book Antiqua" w:hAnsi="Book Antiqua" w:cs="Book Antiqua"/>
          <w:color w:val="000000"/>
          <w:vertAlign w:val="superscript"/>
        </w:rPr>
        <w:t>16,</w:t>
      </w:r>
      <w:r w:rsidRPr="00A15949">
        <w:rPr>
          <w:rFonts w:ascii="Book Antiqua" w:eastAsia="Book Antiqua" w:hAnsi="Book Antiqua" w:cs="Book Antiqua"/>
          <w:color w:val="000000"/>
          <w:vertAlign w:val="superscript"/>
        </w:rPr>
        <w:t>17]</w:t>
      </w:r>
      <w:r w:rsidRPr="00A15949">
        <w:rPr>
          <w:rFonts w:ascii="Book Antiqua" w:eastAsia="Book Antiqua" w:hAnsi="Book Antiqua" w:cs="Book Antiqua"/>
          <w:color w:val="000000"/>
        </w:rPr>
        <w:t xml:space="preserve">. However, most of these reviews evaluated the same pool of </w:t>
      </w:r>
      <w:proofErr w:type="gramStart"/>
      <w:r w:rsidRPr="00A15949">
        <w:rPr>
          <w:rFonts w:ascii="Book Antiqua" w:eastAsia="Book Antiqua" w:hAnsi="Book Antiqua" w:cs="Book Antiqua"/>
          <w:color w:val="000000"/>
        </w:rPr>
        <w:t>data</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8,9,11,18-22]</w:t>
      </w:r>
      <w:r w:rsidRPr="00A15949">
        <w:rPr>
          <w:rFonts w:ascii="Book Antiqua" w:eastAsia="Book Antiqua" w:hAnsi="Book Antiqua" w:cs="Book Antiqua"/>
          <w:color w:val="000000"/>
        </w:rPr>
        <w:t>, which were also included in the two meta-analyses mentioned above. Our conclusions were based on studies that were published before 2015 as several more recent studies did not use histology or imaging for NAFLD diagnosis</w:t>
      </w:r>
      <w:r w:rsidRPr="00A15949">
        <w:rPr>
          <w:rFonts w:ascii="Book Antiqua" w:eastAsia="Book Antiqua" w:hAnsi="Book Antiqua" w:cs="Book Antiqua"/>
          <w:color w:val="000000"/>
          <w:vertAlign w:val="superscript"/>
        </w:rPr>
        <w:t>[23-26]</w:t>
      </w:r>
      <w:r w:rsidRPr="00A15949">
        <w:rPr>
          <w:rFonts w:ascii="Book Antiqua" w:eastAsia="Book Antiqua" w:hAnsi="Book Antiqua" w:cs="Book Antiqua"/>
          <w:color w:val="000000"/>
        </w:rPr>
        <w:t>.</w:t>
      </w:r>
    </w:p>
    <w:p w14:paraId="704EF8A4" w14:textId="57C99AD5" w:rsidR="00A77B3E" w:rsidRPr="00A15949" w:rsidRDefault="00672A71" w:rsidP="00510CDA">
      <w:pPr>
        <w:spacing w:line="360" w:lineRule="auto"/>
        <w:ind w:firstLineChars="200" w:firstLine="480"/>
        <w:jc w:val="both"/>
        <w:rPr>
          <w:rFonts w:ascii="Book Antiqua" w:hAnsi="Book Antiqua"/>
        </w:rPr>
      </w:pPr>
      <w:r w:rsidRPr="00A15949">
        <w:rPr>
          <w:rFonts w:ascii="Book Antiqua" w:eastAsia="Book Antiqua" w:hAnsi="Book Antiqua" w:cs="Book Antiqua"/>
          <w:color w:val="000000"/>
        </w:rPr>
        <w:t xml:space="preserve">Many non-hepatic and hepatic risk factors are associated with CKD in those with NAFLD. </w:t>
      </w:r>
    </w:p>
    <w:p w14:paraId="243FE1C1" w14:textId="77777777" w:rsidR="00510CDA" w:rsidRDefault="00510CDA" w:rsidP="00510CDA">
      <w:pPr>
        <w:spacing w:line="360" w:lineRule="auto"/>
        <w:jc w:val="both"/>
        <w:rPr>
          <w:rFonts w:ascii="Book Antiqua" w:eastAsia="Book Antiqua" w:hAnsi="Book Antiqua" w:cs="Book Antiqua"/>
          <w:b/>
          <w:bCs/>
          <w:color w:val="000000"/>
        </w:rPr>
      </w:pPr>
    </w:p>
    <w:p w14:paraId="63BC5460" w14:textId="665781E1" w:rsidR="00510CDA" w:rsidRPr="00510CDA" w:rsidRDefault="00672A71" w:rsidP="00510CDA">
      <w:pPr>
        <w:spacing w:line="360" w:lineRule="auto"/>
        <w:jc w:val="both"/>
        <w:rPr>
          <w:rFonts w:ascii="Book Antiqua" w:eastAsia="Book Antiqua" w:hAnsi="Book Antiqua" w:cs="Book Antiqua"/>
          <w:b/>
          <w:bCs/>
          <w:i/>
          <w:iCs/>
          <w:color w:val="000000"/>
        </w:rPr>
      </w:pPr>
      <w:r w:rsidRPr="00510CDA">
        <w:rPr>
          <w:rFonts w:ascii="Book Antiqua" w:eastAsia="Book Antiqua" w:hAnsi="Book Antiqua" w:cs="Book Antiqua"/>
          <w:b/>
          <w:bCs/>
          <w:i/>
          <w:iCs/>
          <w:color w:val="000000"/>
        </w:rPr>
        <w:t>Non-</w:t>
      </w:r>
      <w:r w:rsidR="00510CDA">
        <w:rPr>
          <w:rFonts w:ascii="Book Antiqua" w:eastAsia="Book Antiqua" w:hAnsi="Book Antiqua" w:cs="Book Antiqua"/>
          <w:b/>
          <w:bCs/>
          <w:i/>
          <w:iCs/>
          <w:color w:val="000000"/>
        </w:rPr>
        <w:t>h</w:t>
      </w:r>
      <w:r w:rsidRPr="00510CDA">
        <w:rPr>
          <w:rFonts w:ascii="Book Antiqua" w:eastAsia="Book Antiqua" w:hAnsi="Book Antiqua" w:cs="Book Antiqua"/>
          <w:b/>
          <w:bCs/>
          <w:i/>
          <w:iCs/>
          <w:color w:val="000000"/>
        </w:rPr>
        <w:t xml:space="preserve">epatic </w:t>
      </w:r>
      <w:r w:rsidR="00510CDA">
        <w:rPr>
          <w:rFonts w:ascii="Book Antiqua" w:eastAsia="Book Antiqua" w:hAnsi="Book Antiqua" w:cs="Book Antiqua"/>
          <w:b/>
          <w:bCs/>
          <w:i/>
          <w:iCs/>
          <w:color w:val="000000"/>
        </w:rPr>
        <w:t>r</w:t>
      </w:r>
      <w:r w:rsidRPr="00510CDA">
        <w:rPr>
          <w:rFonts w:ascii="Book Antiqua" w:eastAsia="Book Antiqua" w:hAnsi="Book Antiqua" w:cs="Book Antiqua"/>
          <w:b/>
          <w:bCs/>
          <w:i/>
          <w:iCs/>
          <w:color w:val="000000"/>
        </w:rPr>
        <w:t xml:space="preserve">isk </w:t>
      </w:r>
      <w:r w:rsidR="00510CDA">
        <w:rPr>
          <w:rFonts w:ascii="Book Antiqua" w:eastAsia="Book Antiqua" w:hAnsi="Book Antiqua" w:cs="Book Antiqua"/>
          <w:b/>
          <w:bCs/>
          <w:i/>
          <w:iCs/>
          <w:color w:val="000000"/>
        </w:rPr>
        <w:t>f</w:t>
      </w:r>
      <w:r w:rsidRPr="00510CDA">
        <w:rPr>
          <w:rFonts w:ascii="Book Antiqua" w:eastAsia="Book Antiqua" w:hAnsi="Book Antiqua" w:cs="Book Antiqua"/>
          <w:b/>
          <w:bCs/>
          <w:i/>
          <w:iCs/>
          <w:color w:val="000000"/>
        </w:rPr>
        <w:t xml:space="preserve">actors </w:t>
      </w:r>
    </w:p>
    <w:p w14:paraId="20A5A68A" w14:textId="4018ABDD"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color w:val="000000"/>
        </w:rPr>
        <w:t>There is minimal data on non-hepatic risk factors to predict which patients will go on to develop CKD. However, there are a few studies outlined below to identify which patients may be at higher risk</w:t>
      </w:r>
      <w:r w:rsidR="00510CDA">
        <w:rPr>
          <w:rFonts w:ascii="Book Antiqua" w:eastAsia="Book Antiqua" w:hAnsi="Book Antiqua" w:cs="Book Antiqua"/>
          <w:color w:val="000000"/>
        </w:rPr>
        <w:t xml:space="preserve"> </w:t>
      </w:r>
      <w:r w:rsidR="00510CDA" w:rsidRPr="00510CDA">
        <w:rPr>
          <w:rFonts w:ascii="Book Antiqua" w:eastAsia="Book Antiqua" w:hAnsi="Book Antiqua" w:cs="Book Antiqua"/>
          <w:color w:val="000000"/>
        </w:rPr>
        <w:t>(Table 2)</w:t>
      </w:r>
      <w:r w:rsidRPr="00510CDA">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p>
    <w:p w14:paraId="38F13A7A" w14:textId="77777777" w:rsidR="00510CDA" w:rsidRDefault="00510CDA" w:rsidP="00510CDA">
      <w:pPr>
        <w:spacing w:line="360" w:lineRule="auto"/>
        <w:jc w:val="both"/>
        <w:rPr>
          <w:rFonts w:ascii="Book Antiqua" w:eastAsia="Book Antiqua" w:hAnsi="Book Antiqua" w:cs="Book Antiqua"/>
          <w:b/>
          <w:bCs/>
          <w:color w:val="000000"/>
        </w:rPr>
      </w:pPr>
    </w:p>
    <w:p w14:paraId="4CBB8834" w14:textId="77777777" w:rsidR="00510CDA" w:rsidRPr="00510CDA" w:rsidRDefault="00672A71" w:rsidP="00510CDA">
      <w:pPr>
        <w:spacing w:line="360" w:lineRule="auto"/>
        <w:jc w:val="both"/>
        <w:rPr>
          <w:rFonts w:ascii="Book Antiqua" w:eastAsia="Book Antiqua" w:hAnsi="Book Antiqua" w:cs="Book Antiqua"/>
          <w:b/>
          <w:bCs/>
          <w:i/>
          <w:iCs/>
          <w:color w:val="000000"/>
        </w:rPr>
      </w:pPr>
      <w:r w:rsidRPr="00510CDA">
        <w:rPr>
          <w:rFonts w:ascii="Book Antiqua" w:eastAsia="Book Antiqua" w:hAnsi="Book Antiqua" w:cs="Book Antiqua"/>
          <w:b/>
          <w:bCs/>
          <w:i/>
          <w:iCs/>
          <w:color w:val="000000"/>
        </w:rPr>
        <w:t>Smoking</w:t>
      </w:r>
    </w:p>
    <w:p w14:paraId="0DF2B276" w14:textId="27D44482"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color w:val="000000"/>
          <w:shd w:val="clear" w:color="auto" w:fill="FFFFFF"/>
        </w:rPr>
        <w:t>Current cigarette smoking is associated with CKD or death from end-stage renal disease. Mainstream cigarette smoke includes over 4000 compounds, and nicotine is one of a large number of biologically stable and active compounds present in tobacco.</w:t>
      </w:r>
      <w:r w:rsidR="00510CDA">
        <w:rPr>
          <w:rFonts w:ascii="Book Antiqua" w:eastAsia="Book Antiqua" w:hAnsi="Book Antiqua" w:cs="Book Antiqua"/>
          <w:color w:val="000000"/>
          <w:shd w:val="clear" w:color="auto" w:fill="FFFFFF"/>
        </w:rPr>
        <w:t xml:space="preserve"> </w:t>
      </w:r>
      <w:r w:rsidRPr="00A15949">
        <w:rPr>
          <w:rFonts w:ascii="Book Antiqua" w:eastAsia="Book Antiqua" w:hAnsi="Book Antiqua" w:cs="Book Antiqua"/>
          <w:color w:val="000000"/>
          <w:shd w:val="clear" w:color="auto" w:fill="FFFFFF"/>
        </w:rPr>
        <w:t>Nicotine causes kidney damage by modulating α7nAChR, NLRP6 inflammasome, ER stress</w:t>
      </w:r>
      <w:r w:rsidR="00DF5951">
        <w:rPr>
          <w:rFonts w:ascii="Book Antiqua" w:eastAsia="Book Antiqua" w:hAnsi="Book Antiqua" w:cs="Book Antiqua"/>
          <w:color w:val="000000"/>
          <w:shd w:val="clear" w:color="auto" w:fill="FFFFFF"/>
        </w:rPr>
        <w:t>,</w:t>
      </w:r>
      <w:r w:rsidRPr="00A15949">
        <w:rPr>
          <w:rFonts w:ascii="Book Antiqua" w:eastAsia="Book Antiqua" w:hAnsi="Book Antiqua" w:cs="Book Antiqua"/>
          <w:color w:val="000000"/>
          <w:shd w:val="clear" w:color="auto" w:fill="FFFFFF"/>
        </w:rPr>
        <w:t xml:space="preserve"> and </w:t>
      </w:r>
      <w:proofErr w:type="gramStart"/>
      <w:r w:rsidRPr="00A15949">
        <w:rPr>
          <w:rFonts w:ascii="Book Antiqua" w:eastAsia="Book Antiqua" w:hAnsi="Book Antiqua" w:cs="Book Antiqua"/>
          <w:color w:val="000000"/>
          <w:shd w:val="clear" w:color="auto" w:fill="FFFFFF"/>
        </w:rPr>
        <w:t>autophagy</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27,28]</w:t>
      </w:r>
      <w:r w:rsidRPr="00A15949">
        <w:rPr>
          <w:rFonts w:ascii="Book Antiqua" w:eastAsia="Book Antiqua" w:hAnsi="Book Antiqua" w:cs="Book Antiqua"/>
          <w:color w:val="000000"/>
          <w:shd w:val="clear" w:color="auto" w:fill="FFFFFF"/>
        </w:rPr>
        <w:t xml:space="preserve">. Studies examining the relationship between smoking and NAFLD are lacking; however, in a cohort study of 1525 CKD patients who underwent repeated health check-up examinations over 10 years, the decline in </w:t>
      </w:r>
      <w:r w:rsidR="00510CDA" w:rsidRPr="00A15949">
        <w:rPr>
          <w:rFonts w:ascii="Book Antiqua" w:eastAsia="Book Antiqua" w:hAnsi="Book Antiqua" w:cs="Book Antiqua"/>
          <w:color w:val="000000"/>
        </w:rPr>
        <w:t>estimated glomerular filtration rate (eGFR)</w:t>
      </w:r>
      <w:r w:rsidRPr="00A15949">
        <w:rPr>
          <w:rFonts w:ascii="Book Antiqua" w:eastAsia="Book Antiqua" w:hAnsi="Book Antiqua" w:cs="Book Antiqua"/>
          <w:color w:val="000000"/>
          <w:shd w:val="clear" w:color="auto" w:fill="FFFFFF"/>
        </w:rPr>
        <w:t xml:space="preserve"> associated with NAFLD was greater in </w:t>
      </w:r>
      <w:r w:rsidRPr="00A15949">
        <w:rPr>
          <w:rFonts w:ascii="Book Antiqua" w:eastAsia="Book Antiqua" w:hAnsi="Book Antiqua" w:cs="Book Antiqua"/>
          <w:color w:val="000000"/>
        </w:rPr>
        <w:t xml:space="preserve">current smokers, hypertensive patients, </w:t>
      </w:r>
      <w:r w:rsidRPr="00A15949">
        <w:rPr>
          <w:rFonts w:ascii="Book Antiqua" w:eastAsia="Book Antiqua" w:hAnsi="Book Antiqua" w:cs="Book Antiqua"/>
          <w:color w:val="000000"/>
        </w:rPr>
        <w:lastRenderedPageBreak/>
        <w:t xml:space="preserve">or those with lower eGFR at baseline had greater age- and sex-adjusted decline in </w:t>
      </w:r>
      <w:proofErr w:type="gramStart"/>
      <w:r w:rsidRPr="00A15949">
        <w:rPr>
          <w:rFonts w:ascii="Book Antiqua" w:eastAsia="Book Antiqua" w:hAnsi="Book Antiqua" w:cs="Book Antiqua"/>
          <w:color w:val="000000"/>
        </w:rPr>
        <w:t>eGFR</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29]</w:t>
      </w:r>
      <w:r w:rsidRPr="00A15949">
        <w:rPr>
          <w:rFonts w:ascii="Book Antiqua" w:eastAsia="Book Antiqua" w:hAnsi="Book Antiqua" w:cs="Book Antiqua"/>
          <w:color w:val="000000"/>
        </w:rPr>
        <w:t xml:space="preserve">. </w:t>
      </w:r>
    </w:p>
    <w:p w14:paraId="1F305EED" w14:textId="77777777" w:rsidR="00510CDA" w:rsidRDefault="00510CDA" w:rsidP="00510CDA">
      <w:pPr>
        <w:spacing w:line="360" w:lineRule="auto"/>
        <w:jc w:val="both"/>
        <w:rPr>
          <w:rFonts w:ascii="Book Antiqua" w:eastAsia="Book Antiqua" w:hAnsi="Book Antiqua" w:cs="Book Antiqua"/>
          <w:b/>
          <w:bCs/>
          <w:color w:val="000000"/>
        </w:rPr>
      </w:pPr>
    </w:p>
    <w:p w14:paraId="70452DF2" w14:textId="77777777" w:rsidR="00510CDA" w:rsidRPr="00510CDA" w:rsidRDefault="00672A71" w:rsidP="00510CDA">
      <w:pPr>
        <w:spacing w:line="360" w:lineRule="auto"/>
        <w:jc w:val="both"/>
        <w:rPr>
          <w:rFonts w:ascii="Book Antiqua" w:eastAsia="Book Antiqua" w:hAnsi="Book Antiqua" w:cs="Book Antiqua"/>
          <w:b/>
          <w:bCs/>
          <w:i/>
          <w:iCs/>
          <w:color w:val="000000"/>
        </w:rPr>
      </w:pPr>
      <w:r w:rsidRPr="00510CDA">
        <w:rPr>
          <w:rFonts w:ascii="Book Antiqua" w:eastAsia="Book Antiqua" w:hAnsi="Book Antiqua" w:cs="Book Antiqua"/>
          <w:b/>
          <w:bCs/>
          <w:i/>
          <w:iCs/>
          <w:color w:val="000000"/>
        </w:rPr>
        <w:t>Diabetes</w:t>
      </w:r>
    </w:p>
    <w:p w14:paraId="32B5006E" w14:textId="37FB6C71" w:rsidR="00A77B3E" w:rsidRDefault="00672A71" w:rsidP="00510CDA">
      <w:pPr>
        <w:spacing w:line="360" w:lineRule="auto"/>
        <w:jc w:val="both"/>
        <w:rPr>
          <w:rFonts w:ascii="Book Antiqua" w:eastAsia="Book Antiqua" w:hAnsi="Book Antiqua" w:cs="Book Antiqua"/>
          <w:color w:val="000000"/>
          <w:shd w:val="clear" w:color="auto" w:fill="FFFFFF"/>
        </w:rPr>
      </w:pPr>
      <w:r w:rsidRPr="00A15949">
        <w:rPr>
          <w:rFonts w:ascii="Book Antiqua" w:eastAsia="Book Antiqua" w:hAnsi="Book Antiqua" w:cs="Book Antiqua"/>
          <w:color w:val="000000"/>
          <w:shd w:val="clear" w:color="auto" w:fill="FFFFFF"/>
        </w:rPr>
        <w:t xml:space="preserve">Around one-third of patients with NAFLD have impaired renal function and its prevalence in patients with NAFLD is dependent on the severity of liver disease and presence of diabetes </w:t>
      </w:r>
      <w:proofErr w:type="gramStart"/>
      <w:r w:rsidRPr="00A15949">
        <w:rPr>
          <w:rFonts w:ascii="Book Antiqua" w:eastAsia="Book Antiqua" w:hAnsi="Book Antiqua" w:cs="Book Antiqua"/>
          <w:color w:val="000000"/>
          <w:shd w:val="clear" w:color="auto" w:fill="FFFFFF"/>
        </w:rPr>
        <w:t>mellitus</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30]</w:t>
      </w:r>
      <w:r w:rsidRPr="00A15949">
        <w:rPr>
          <w:rFonts w:ascii="Book Antiqua" w:eastAsia="Book Antiqua" w:hAnsi="Book Antiqua" w:cs="Book Antiqua"/>
          <w:color w:val="000000"/>
          <w:shd w:val="clear" w:color="auto" w:fill="FFFFFF"/>
        </w:rPr>
        <w:t xml:space="preserve">. </w:t>
      </w:r>
      <w:r w:rsidRPr="00A15949">
        <w:rPr>
          <w:rFonts w:ascii="Book Antiqua" w:eastAsia="Book Antiqua" w:hAnsi="Book Antiqua" w:cs="Book Antiqua"/>
          <w:color w:val="000000"/>
        </w:rPr>
        <w:t xml:space="preserve">The development of NAFLD in patients with diabetes appears to be an important event in its natural history predisposing these patients </w:t>
      </w:r>
      <w:r w:rsidR="00DF5951">
        <w:rPr>
          <w:rFonts w:ascii="Book Antiqua" w:eastAsia="Book Antiqua" w:hAnsi="Book Antiqua" w:cs="Book Antiqua"/>
          <w:color w:val="000000"/>
        </w:rPr>
        <w:t xml:space="preserve">to </w:t>
      </w:r>
      <w:r w:rsidRPr="00A15949">
        <w:rPr>
          <w:rFonts w:ascii="Book Antiqua" w:eastAsia="Book Antiqua" w:hAnsi="Book Antiqua" w:cs="Book Antiqua"/>
          <w:color w:val="000000"/>
        </w:rPr>
        <w:t>a</w:t>
      </w:r>
      <w:r w:rsidR="005168CB">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higher risk for developing CKD. </w:t>
      </w:r>
      <w:r w:rsidR="00510CDA">
        <w:rPr>
          <w:rFonts w:ascii="Book Antiqua" w:eastAsia="Book Antiqua" w:hAnsi="Book Antiqua" w:cs="Book Antiqua"/>
          <w:color w:val="000000"/>
        </w:rPr>
        <w:t>T</w:t>
      </w:r>
      <w:r w:rsidR="00510CDA" w:rsidRPr="00A15949">
        <w:rPr>
          <w:rFonts w:ascii="Book Antiqua" w:eastAsia="Book Antiqua" w:hAnsi="Book Antiqua" w:cs="Book Antiqua"/>
          <w:color w:val="000000"/>
        </w:rPr>
        <w:t>ype 2 diabetes mellitus (T2DM)</w:t>
      </w:r>
      <w:r w:rsidRPr="00A15949">
        <w:rPr>
          <w:rFonts w:ascii="Book Antiqua" w:eastAsia="Book Antiqua" w:hAnsi="Book Antiqua" w:cs="Book Antiqua"/>
          <w:color w:val="000000"/>
          <w:shd w:val="clear" w:color="auto" w:fill="FFFFFF"/>
        </w:rPr>
        <w:t xml:space="preserve"> increases the risk of serious NASH and advanced fibrosis in patients with </w:t>
      </w:r>
      <w:proofErr w:type="gramStart"/>
      <w:r w:rsidRPr="00A15949">
        <w:rPr>
          <w:rFonts w:ascii="Book Antiqua" w:eastAsia="Book Antiqua" w:hAnsi="Book Antiqua" w:cs="Book Antiqua"/>
          <w:color w:val="000000"/>
          <w:shd w:val="clear" w:color="auto" w:fill="FFFFFF"/>
        </w:rPr>
        <w:t>NAFLD</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31,32]</w:t>
      </w:r>
      <w:r w:rsidRPr="00A15949">
        <w:rPr>
          <w:rFonts w:ascii="Book Antiqua" w:eastAsia="Book Antiqua" w:hAnsi="Book Antiqua" w:cs="Book Antiqua"/>
          <w:color w:val="000000"/>
          <w:shd w:val="clear" w:color="auto" w:fill="FFFFFF"/>
        </w:rPr>
        <w:t xml:space="preserve">. </w:t>
      </w:r>
      <w:r w:rsidRPr="00A15949">
        <w:rPr>
          <w:rFonts w:ascii="Book Antiqua" w:eastAsia="Book Antiqua" w:hAnsi="Book Antiqua" w:cs="Book Antiqua"/>
          <w:color w:val="000000"/>
        </w:rPr>
        <w:t xml:space="preserve">Patients with T2DM or type 1 diabetes mellitus and NAFLD are at an increased risk of developing CKD compared to diabetics without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20,33,34]</w:t>
      </w:r>
      <w:r w:rsidRPr="00A15949">
        <w:rPr>
          <w:rFonts w:ascii="Book Antiqua" w:eastAsia="Book Antiqua" w:hAnsi="Book Antiqua" w:cs="Book Antiqua"/>
          <w:color w:val="000000"/>
        </w:rPr>
        <w:t xml:space="preserve">. </w:t>
      </w:r>
      <w:r w:rsidRPr="00A15949">
        <w:rPr>
          <w:rFonts w:ascii="Book Antiqua" w:eastAsia="Book Antiqua" w:hAnsi="Book Antiqua" w:cs="Book Antiqua"/>
          <w:color w:val="000000"/>
          <w:shd w:val="clear" w:color="auto" w:fill="FFFFFF"/>
        </w:rPr>
        <w:t xml:space="preserve">Despite accumulating evidence for NAFLD as a driver for CKD, the shared common risk factors make it difficult to isolate diabetes </w:t>
      </w:r>
      <w:r w:rsidR="00DF5951">
        <w:rPr>
          <w:rFonts w:ascii="Book Antiqua" w:eastAsia="Book Antiqua" w:hAnsi="Book Antiqua" w:cs="Book Antiqua"/>
          <w:color w:val="000000"/>
          <w:shd w:val="clear" w:color="auto" w:fill="FFFFFF"/>
        </w:rPr>
        <w:t xml:space="preserve">as </w:t>
      </w:r>
      <w:r w:rsidRPr="00A15949">
        <w:rPr>
          <w:rFonts w:ascii="Book Antiqua" w:eastAsia="Book Antiqua" w:hAnsi="Book Antiqua" w:cs="Book Antiqua"/>
          <w:color w:val="000000"/>
          <w:shd w:val="clear" w:color="auto" w:fill="FFFFFF"/>
        </w:rPr>
        <w:t xml:space="preserve">an independent risk factor for CKD in NAFLD patients. </w:t>
      </w:r>
    </w:p>
    <w:p w14:paraId="07221E54" w14:textId="77777777" w:rsidR="00510CDA" w:rsidRPr="00A15949" w:rsidRDefault="00510CDA" w:rsidP="00510CDA">
      <w:pPr>
        <w:spacing w:line="360" w:lineRule="auto"/>
        <w:jc w:val="both"/>
        <w:rPr>
          <w:rFonts w:ascii="Book Antiqua" w:hAnsi="Book Antiqua"/>
        </w:rPr>
      </w:pPr>
    </w:p>
    <w:p w14:paraId="2188DDAF" w14:textId="77777777" w:rsidR="00510CDA" w:rsidRPr="00510CDA" w:rsidRDefault="00672A71" w:rsidP="00510CDA">
      <w:pPr>
        <w:spacing w:line="360" w:lineRule="auto"/>
        <w:jc w:val="both"/>
        <w:rPr>
          <w:rFonts w:ascii="Book Antiqua" w:eastAsia="Book Antiqua" w:hAnsi="Book Antiqua" w:cs="Book Antiqua"/>
          <w:b/>
          <w:bCs/>
          <w:i/>
          <w:iCs/>
          <w:color w:val="000000"/>
        </w:rPr>
      </w:pPr>
      <w:r w:rsidRPr="00510CDA">
        <w:rPr>
          <w:rFonts w:ascii="Book Antiqua" w:eastAsia="Book Antiqua" w:hAnsi="Book Antiqua" w:cs="Book Antiqua"/>
          <w:b/>
          <w:bCs/>
          <w:i/>
          <w:iCs/>
          <w:color w:val="000000"/>
        </w:rPr>
        <w:t>Hypothyroid</w:t>
      </w:r>
    </w:p>
    <w:p w14:paraId="64DE5234" w14:textId="0682EE69"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color w:val="000000"/>
        </w:rPr>
        <w:t>Proper thyroid function is implicated in renal blood flow, glomerular and tubular function, electrolyte homeostasis, hepatic lipid metabolism, and fatty acid beta-</w:t>
      </w:r>
      <w:proofErr w:type="gramStart"/>
      <w:r w:rsidRPr="00A15949">
        <w:rPr>
          <w:rFonts w:ascii="Book Antiqua" w:eastAsia="Book Antiqua" w:hAnsi="Book Antiqua" w:cs="Book Antiqua"/>
          <w:color w:val="000000"/>
        </w:rPr>
        <w:t>oxidation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35]</w:t>
      </w:r>
      <w:r w:rsidRPr="00A15949">
        <w:rPr>
          <w:rFonts w:ascii="Book Antiqua" w:eastAsia="Book Antiqua" w:hAnsi="Book Antiqua" w:cs="Book Antiqua"/>
          <w:color w:val="000000"/>
        </w:rPr>
        <w:t xml:space="preserve">. Hypothyroidism can cause NAFLD through fat accumulation, while hyperthyroid can cause NAFLD through reactive oxygen species </w:t>
      </w:r>
      <w:proofErr w:type="gramStart"/>
      <w:r w:rsidRPr="00A15949">
        <w:rPr>
          <w:rFonts w:ascii="Book Antiqua" w:eastAsia="Book Antiqua" w:hAnsi="Book Antiqua" w:cs="Book Antiqua"/>
          <w:color w:val="000000"/>
        </w:rPr>
        <w:t>formation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36]</w:t>
      </w:r>
      <w:r w:rsidRPr="00A15949">
        <w:rPr>
          <w:rFonts w:ascii="Book Antiqua" w:eastAsia="Book Antiqua" w:hAnsi="Book Antiqua" w:cs="Book Antiqua"/>
          <w:color w:val="000000"/>
        </w:rPr>
        <w:t>. Additionally, the prevalence of hypothyroidism increases for each 10 mL/min/1</w:t>
      </w:r>
      <w:r w:rsidR="00510CDA">
        <w:rPr>
          <w:rFonts w:ascii="Book Antiqua" w:eastAsia="Book Antiqua" w:hAnsi="Book Antiqua" w:cs="Book Antiqua"/>
          <w:color w:val="000000"/>
        </w:rPr>
        <w:t>.</w:t>
      </w:r>
      <w:r w:rsidRPr="00A15949">
        <w:rPr>
          <w:rFonts w:ascii="Book Antiqua" w:eastAsia="Book Antiqua" w:hAnsi="Book Antiqua" w:cs="Book Antiqua"/>
          <w:color w:val="000000"/>
        </w:rPr>
        <w:t>73 m</w:t>
      </w:r>
      <w:r w:rsidRPr="00A15949">
        <w:rPr>
          <w:rFonts w:ascii="Book Antiqua" w:eastAsia="Book Antiqua" w:hAnsi="Book Antiqua" w:cs="Book Antiqua"/>
          <w:color w:val="000000"/>
          <w:vertAlign w:val="superscript"/>
        </w:rPr>
        <w:t>2</w:t>
      </w:r>
      <w:r w:rsidRPr="00A15949">
        <w:rPr>
          <w:rFonts w:ascii="Book Antiqua" w:eastAsia="Book Antiqua" w:hAnsi="Book Antiqua" w:cs="Book Antiqua"/>
          <w:color w:val="000000"/>
        </w:rPr>
        <w:t xml:space="preserve"> decrement in eGFR</w:t>
      </w:r>
      <w:r w:rsidRPr="00A15949">
        <w:rPr>
          <w:rFonts w:ascii="Book Antiqua" w:eastAsia="Book Antiqua" w:hAnsi="Book Antiqua" w:cs="Book Antiqua"/>
          <w:color w:val="000000"/>
          <w:vertAlign w:val="superscript"/>
        </w:rPr>
        <w:t>[37]</w:t>
      </w:r>
      <w:r w:rsidRPr="00A15949">
        <w:rPr>
          <w:rFonts w:ascii="Book Antiqua" w:eastAsia="Book Antiqua" w:hAnsi="Book Antiqua" w:cs="Book Antiqua"/>
          <w:color w:val="000000"/>
        </w:rPr>
        <w:t>, and patients with hypothyroidism were more than 2 times likely to have NAFLD and almost 4 times more likely to have NASH</w:t>
      </w:r>
      <w:r w:rsidRPr="00A15949">
        <w:rPr>
          <w:rFonts w:ascii="Book Antiqua" w:eastAsia="Book Antiqua" w:hAnsi="Book Antiqua" w:cs="Book Antiqua"/>
          <w:color w:val="000000"/>
          <w:vertAlign w:val="superscript"/>
        </w:rPr>
        <w:t>[38]</w:t>
      </w:r>
      <w:r w:rsidRPr="00A15949">
        <w:rPr>
          <w:rFonts w:ascii="Book Antiqua" w:eastAsia="Book Antiqua" w:hAnsi="Book Antiqua" w:cs="Book Antiqua"/>
          <w:color w:val="000000"/>
        </w:rPr>
        <w:t xml:space="preserve">. </w:t>
      </w:r>
    </w:p>
    <w:p w14:paraId="4004715A" w14:textId="77777777" w:rsidR="00A77B3E" w:rsidRPr="00A15949" w:rsidRDefault="00A77B3E" w:rsidP="00510CDA">
      <w:pPr>
        <w:spacing w:line="360" w:lineRule="auto"/>
        <w:jc w:val="both"/>
        <w:rPr>
          <w:rFonts w:ascii="Book Antiqua" w:hAnsi="Book Antiqua"/>
        </w:rPr>
      </w:pPr>
    </w:p>
    <w:p w14:paraId="057D6915" w14:textId="6800DE20" w:rsidR="00A77B3E" w:rsidRPr="00510CDA" w:rsidRDefault="00672A71" w:rsidP="00510CDA">
      <w:pPr>
        <w:spacing w:line="360" w:lineRule="auto"/>
        <w:jc w:val="both"/>
        <w:rPr>
          <w:rFonts w:ascii="Book Antiqua" w:hAnsi="Book Antiqua"/>
          <w:i/>
          <w:iCs/>
        </w:rPr>
      </w:pPr>
      <w:r w:rsidRPr="00510CDA">
        <w:rPr>
          <w:rFonts w:ascii="Book Antiqua" w:eastAsia="Book Antiqua" w:hAnsi="Book Antiqua" w:cs="Book Antiqua"/>
          <w:b/>
          <w:bCs/>
          <w:i/>
          <w:iCs/>
          <w:color w:val="000000"/>
        </w:rPr>
        <w:t xml:space="preserve">Hepatic risk factors </w:t>
      </w:r>
    </w:p>
    <w:p w14:paraId="373506DF" w14:textId="40946567"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b/>
          <w:bCs/>
          <w:color w:val="000000"/>
        </w:rPr>
        <w:t xml:space="preserve">NAFLD-related </w:t>
      </w:r>
      <w:r w:rsidR="00510CDA">
        <w:rPr>
          <w:rFonts w:ascii="Book Antiqua" w:eastAsia="Book Antiqua" w:hAnsi="Book Antiqua" w:cs="Book Antiqua"/>
          <w:b/>
          <w:bCs/>
          <w:color w:val="000000"/>
        </w:rPr>
        <w:t>a</w:t>
      </w:r>
      <w:r w:rsidRPr="00A15949">
        <w:rPr>
          <w:rFonts w:ascii="Book Antiqua" w:eastAsia="Book Antiqua" w:hAnsi="Book Antiqua" w:cs="Book Antiqua"/>
          <w:b/>
          <w:bCs/>
          <w:color w:val="000000"/>
        </w:rPr>
        <w:t>dvanced fibrosis:</w:t>
      </w:r>
      <w:r w:rsidRPr="00A15949">
        <w:rPr>
          <w:rFonts w:ascii="Book Antiqua" w:eastAsia="Book Antiqua" w:hAnsi="Book Antiqua" w:cs="Book Antiqua"/>
          <w:color w:val="000000"/>
        </w:rPr>
        <w:t xml:space="preserve"> Patients with NAFLD-related advanced fibrosis are more likely to have CKD compared to patients with NAFLD but without advanced </w:t>
      </w:r>
      <w:proofErr w:type="gramStart"/>
      <w:r w:rsidRPr="00A15949">
        <w:rPr>
          <w:rFonts w:ascii="Book Antiqua" w:eastAsia="Book Antiqua" w:hAnsi="Book Antiqua" w:cs="Book Antiqua"/>
          <w:color w:val="000000"/>
        </w:rPr>
        <w:t>fibrosis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39]</w:t>
      </w:r>
      <w:r w:rsidRPr="00A15949">
        <w:rPr>
          <w:rFonts w:ascii="Book Antiqua" w:eastAsia="Book Antiqua" w:hAnsi="Book Antiqua" w:cs="Book Antiqua"/>
          <w:color w:val="000000"/>
        </w:rPr>
        <w:t xml:space="preserve">. The risk of albuminuria increases with the severity of NAFLD-related advanced fibrosis, according to a 2017 study of 1763 Chinese diabetic </w:t>
      </w:r>
      <w:proofErr w:type="gramStart"/>
      <w:r w:rsidRPr="00A15949">
        <w:rPr>
          <w:rFonts w:ascii="Book Antiqua" w:eastAsia="Book Antiqua" w:hAnsi="Book Antiqua" w:cs="Book Antiqua"/>
          <w:color w:val="000000"/>
        </w:rPr>
        <w:t>patients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40]</w:t>
      </w:r>
      <w:r w:rsidRPr="00A15949">
        <w:rPr>
          <w:rFonts w:ascii="Book Antiqua" w:eastAsia="Book Antiqua" w:hAnsi="Book Antiqua" w:cs="Book Antiqua"/>
          <w:color w:val="000000"/>
        </w:rPr>
        <w:t xml:space="preserve">. After adjusting for common CKD risk factors such as diabetes and metabolic comorbidities, </w:t>
      </w:r>
      <w:r w:rsidRPr="00A15949">
        <w:rPr>
          <w:rFonts w:ascii="Book Antiqua" w:eastAsia="Book Antiqua" w:hAnsi="Book Antiqua" w:cs="Book Antiqua"/>
          <w:color w:val="000000"/>
        </w:rPr>
        <w:lastRenderedPageBreak/>
        <w:t xml:space="preserve">advanced fibrosis but not steatosis was associated with a higher risk of albuminuria (OR: 1.52; 95%CI: 1.02-2.28; </w:t>
      </w:r>
      <w:r w:rsidR="00510CDA" w:rsidRPr="00510CDA">
        <w:rPr>
          <w:rFonts w:ascii="Book Antiqua" w:eastAsia="Book Antiqua" w:hAnsi="Book Antiqua" w:cs="Book Antiqua"/>
          <w:i/>
          <w:iCs/>
          <w:color w:val="000000"/>
        </w:rPr>
        <w:t>P</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0.039). In a 2019 study of 594 patients with T2DM, significant liver fibrosis as detected by elastography (LSM ≥ 7.0/6.2 kPa) was independently associated with a higher risk of CKD (adjusted OR</w:t>
      </w:r>
      <w:r w:rsidR="00510CDA">
        <w:rPr>
          <w:rFonts w:ascii="Book Antiqua" w:eastAsia="Book Antiqua" w:hAnsi="Book Antiqua" w:cs="Book Antiqua"/>
          <w:color w:val="000000"/>
        </w:rPr>
        <w:t>:</w:t>
      </w:r>
      <w:r w:rsidRPr="00A15949">
        <w:rPr>
          <w:rFonts w:ascii="Book Antiqua" w:eastAsia="Book Antiqua" w:hAnsi="Book Antiqua" w:cs="Book Antiqua"/>
          <w:color w:val="000000"/>
        </w:rPr>
        <w:t xml:space="preserve"> 3.6, 95%CI</w:t>
      </w:r>
      <w:r w:rsidR="00510CDA">
        <w:rPr>
          <w:rFonts w:ascii="Book Antiqua" w:eastAsia="Book Antiqua" w:hAnsi="Book Antiqua" w:cs="Book Antiqua"/>
          <w:color w:val="000000"/>
        </w:rPr>
        <w:t>:</w:t>
      </w:r>
      <w:r w:rsidRPr="00A15949">
        <w:rPr>
          <w:rFonts w:ascii="Book Antiqua" w:eastAsia="Book Antiqua" w:hAnsi="Book Antiqua" w:cs="Book Antiqua"/>
          <w:color w:val="000000"/>
        </w:rPr>
        <w:t xml:space="preserve"> 1.3-10.1; </w:t>
      </w:r>
      <w:r w:rsidRPr="00510CDA">
        <w:rPr>
          <w:rFonts w:ascii="Book Antiqua" w:eastAsia="Book Antiqua" w:hAnsi="Book Antiqua" w:cs="Book Antiqua"/>
          <w:i/>
          <w:iCs/>
          <w:color w:val="000000"/>
        </w:rPr>
        <w:t>P</w:t>
      </w:r>
      <w:r w:rsidRPr="00A15949">
        <w:rPr>
          <w:rFonts w:ascii="Book Antiqua" w:eastAsia="Book Antiqua" w:hAnsi="Book Antiqua" w:cs="Book Antiqua"/>
          <w:color w:val="000000"/>
        </w:rPr>
        <w:t xml:space="preserve"> = </w:t>
      </w:r>
      <w:r w:rsidR="00510CDA">
        <w:rPr>
          <w:rFonts w:ascii="Book Antiqua" w:eastAsia="Book Antiqua" w:hAnsi="Book Antiqua" w:cs="Book Antiqua"/>
          <w:color w:val="000000"/>
        </w:rPr>
        <w:t>0</w:t>
      </w:r>
      <w:r w:rsidRPr="00A15949">
        <w:rPr>
          <w:rFonts w:ascii="Book Antiqua" w:eastAsia="Book Antiqua" w:hAnsi="Book Antiqua" w:cs="Book Antiqua"/>
          <w:color w:val="000000"/>
        </w:rPr>
        <w:t xml:space="preserve">.01) in addition to CVD and other microvascular </w:t>
      </w:r>
      <w:proofErr w:type="gramStart"/>
      <w:r w:rsidRPr="00A15949">
        <w:rPr>
          <w:rFonts w:ascii="Book Antiqua" w:eastAsia="Book Antiqua" w:hAnsi="Book Antiqua" w:cs="Book Antiqua"/>
          <w:color w:val="000000"/>
        </w:rPr>
        <w:t>complications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41]</w:t>
      </w:r>
      <w:r w:rsidRPr="00A15949">
        <w:rPr>
          <w:rFonts w:ascii="Book Antiqua" w:eastAsia="Book Antiqua" w:hAnsi="Book Antiqua" w:cs="Book Antiqua"/>
          <w:color w:val="000000"/>
        </w:rPr>
        <w:t xml:space="preserve">. Increased liver stiffness as detected by transient elastography is a predictor of CKD in patients with ultrasound-diagnosed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42]</w:t>
      </w:r>
      <w:r w:rsidRPr="00A15949">
        <w:rPr>
          <w:rFonts w:ascii="Book Antiqua" w:eastAsia="Book Antiqua" w:hAnsi="Book Antiqua" w:cs="Book Antiqua"/>
          <w:color w:val="000000"/>
        </w:rPr>
        <w:t xml:space="preserve"> </w:t>
      </w:r>
    </w:p>
    <w:p w14:paraId="515D6448" w14:textId="305C72EF" w:rsidR="00A77B3E" w:rsidRPr="00A15949" w:rsidRDefault="00672A71" w:rsidP="00510CDA">
      <w:pPr>
        <w:spacing w:line="360" w:lineRule="auto"/>
        <w:ind w:firstLineChars="200" w:firstLine="480"/>
        <w:jc w:val="both"/>
        <w:rPr>
          <w:rFonts w:ascii="Book Antiqua" w:hAnsi="Book Antiqua"/>
        </w:rPr>
      </w:pPr>
      <w:r w:rsidRPr="00A15949">
        <w:rPr>
          <w:rFonts w:ascii="Book Antiqua" w:eastAsia="Book Antiqua" w:hAnsi="Book Antiqua" w:cs="Book Antiqua"/>
          <w:color w:val="000000"/>
        </w:rPr>
        <w:t xml:space="preserve">In a 12-year prospective cohort, patients with non-obese NAFLD had a higher risk of developing CKD than patients with obese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43]</w:t>
      </w:r>
      <w:r w:rsidRPr="00A15949">
        <w:rPr>
          <w:rFonts w:ascii="Book Antiqua" w:eastAsia="Book Antiqua" w:hAnsi="Book Antiqua" w:cs="Book Antiqua"/>
          <w:color w:val="000000"/>
        </w:rPr>
        <w:t xml:space="preserve">. A recent study has noted that the risk of developing CKD is higher in metabolically unhealthy non-obese NAFLD patients than their counterparts with metabolically healthy status </w:t>
      </w:r>
      <w:r w:rsidRPr="00A15949">
        <w:rPr>
          <w:rFonts w:ascii="Book Antiqua" w:eastAsia="Book Antiqua" w:hAnsi="Book Antiqua" w:cs="Book Antiqua"/>
          <w:color w:val="000000"/>
          <w:shd w:val="clear" w:color="auto" w:fill="FFFFFF"/>
        </w:rPr>
        <w:t>defined by the lack of metabolic risk factors (</w:t>
      </w:r>
      <w:r w:rsidRPr="00510CDA">
        <w:rPr>
          <w:rFonts w:ascii="Book Antiqua" w:eastAsia="Book Antiqua" w:hAnsi="Book Antiqua" w:cs="Book Antiqua"/>
          <w:i/>
          <w:iCs/>
          <w:color w:val="000000"/>
          <w:shd w:val="clear" w:color="auto" w:fill="FFFFFF"/>
        </w:rPr>
        <w:t>i.e.</w:t>
      </w:r>
      <w:r w:rsidRPr="00A15949">
        <w:rPr>
          <w:rFonts w:ascii="Book Antiqua" w:eastAsia="Book Antiqua" w:hAnsi="Book Antiqua" w:cs="Book Antiqua"/>
          <w:color w:val="000000"/>
          <w:shd w:val="clear" w:color="auto" w:fill="FFFFFF"/>
        </w:rPr>
        <w:t xml:space="preserve"> diabetes mellitus, low </w:t>
      </w:r>
      <w:r w:rsidR="00510CDA" w:rsidRPr="00510CDA">
        <w:rPr>
          <w:rFonts w:ascii="Book Antiqua" w:eastAsia="Book Antiqua" w:hAnsi="Book Antiqua" w:cs="Book Antiqua"/>
          <w:color w:val="000000"/>
        </w:rPr>
        <w:t>High-density lipoprotein</w:t>
      </w:r>
      <w:r w:rsidRPr="00510CDA">
        <w:rPr>
          <w:rFonts w:ascii="Book Antiqua" w:eastAsia="Book Antiqua" w:hAnsi="Book Antiqua" w:cs="Book Antiqua"/>
          <w:color w:val="000000"/>
        </w:rPr>
        <w:t xml:space="preserve">, </w:t>
      </w:r>
      <w:r w:rsidRPr="00A15949">
        <w:rPr>
          <w:rFonts w:ascii="Book Antiqua" w:eastAsia="Book Antiqua" w:hAnsi="Book Antiqua" w:cs="Book Antiqua"/>
          <w:color w:val="000000"/>
          <w:shd w:val="clear" w:color="auto" w:fill="FFFFFF"/>
        </w:rPr>
        <w:t>hypertriglyceridemia, arterial hypertension)</w:t>
      </w:r>
      <w:r w:rsidR="00510CDA" w:rsidRPr="00A15949">
        <w:rPr>
          <w:rFonts w:ascii="Book Antiqua" w:eastAsia="Book Antiqua" w:hAnsi="Book Antiqua" w:cs="Book Antiqua"/>
          <w:color w:val="000000"/>
          <w:vertAlign w:val="superscript"/>
        </w:rPr>
        <w:t>[44]</w:t>
      </w:r>
      <w:r w:rsidRPr="00A15949">
        <w:rPr>
          <w:rFonts w:ascii="Book Antiqua" w:eastAsia="Book Antiqua" w:hAnsi="Book Antiqua" w:cs="Book Antiqua"/>
          <w:color w:val="000000"/>
          <w:shd w:val="clear" w:color="auto" w:fill="FFFFFF"/>
        </w:rPr>
        <w:t>.</w:t>
      </w:r>
    </w:p>
    <w:p w14:paraId="51CD7BFE" w14:textId="77777777" w:rsidR="00510CDA" w:rsidRDefault="00510CDA" w:rsidP="00510CDA">
      <w:pPr>
        <w:spacing w:line="360" w:lineRule="auto"/>
        <w:jc w:val="both"/>
        <w:rPr>
          <w:rFonts w:ascii="Book Antiqua" w:eastAsia="Book Antiqua" w:hAnsi="Book Antiqua" w:cs="Book Antiqua"/>
          <w:b/>
          <w:bCs/>
          <w:color w:val="000000"/>
        </w:rPr>
      </w:pPr>
    </w:p>
    <w:p w14:paraId="06DCF1DB" w14:textId="08784922" w:rsidR="00A77B3E" w:rsidRDefault="00672A71" w:rsidP="00510CDA">
      <w:pPr>
        <w:spacing w:line="360" w:lineRule="auto"/>
        <w:jc w:val="both"/>
        <w:rPr>
          <w:rFonts w:ascii="Book Antiqua" w:eastAsia="Book Antiqua" w:hAnsi="Book Antiqua" w:cs="Book Antiqua"/>
          <w:color w:val="000000"/>
        </w:rPr>
      </w:pPr>
      <w:r w:rsidRPr="00A15949">
        <w:rPr>
          <w:rFonts w:ascii="Book Antiqua" w:eastAsia="Book Antiqua" w:hAnsi="Book Antiqua" w:cs="Book Antiqua"/>
          <w:b/>
          <w:bCs/>
          <w:color w:val="000000"/>
        </w:rPr>
        <w:t>Pathophysiology:</w:t>
      </w:r>
      <w:r w:rsidRPr="00A15949">
        <w:rPr>
          <w:rFonts w:ascii="Book Antiqua" w:eastAsia="Book Antiqua" w:hAnsi="Book Antiqua" w:cs="Book Antiqua"/>
          <w:color w:val="000000"/>
        </w:rPr>
        <w:t xml:space="preserve"> CKD secondary to fatty liver is thought to be due to systemic low-grade </w:t>
      </w:r>
      <w:proofErr w:type="gramStart"/>
      <w:r w:rsidRPr="00A15949">
        <w:rPr>
          <w:rFonts w:ascii="Book Antiqua" w:eastAsia="Book Antiqua" w:hAnsi="Book Antiqua" w:cs="Book Antiqua"/>
          <w:color w:val="000000"/>
        </w:rPr>
        <w:t>inflammation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45]</w:t>
      </w:r>
      <w:r w:rsidRPr="00A15949">
        <w:rPr>
          <w:rFonts w:ascii="Book Antiqua" w:eastAsia="Book Antiqua" w:hAnsi="Book Antiqua" w:cs="Book Antiqua"/>
          <w:color w:val="000000"/>
        </w:rPr>
        <w:t>, which may involve upregulation of the nuclear factor-</w:t>
      </w:r>
      <w:proofErr w:type="spellStart"/>
      <w:r w:rsidRPr="00A15949">
        <w:rPr>
          <w:rFonts w:ascii="Book Antiqua" w:eastAsia="Book Antiqua" w:hAnsi="Book Antiqua" w:cs="Book Antiqua"/>
          <w:color w:val="000000"/>
        </w:rPr>
        <w:t>κB</w:t>
      </w:r>
      <w:proofErr w:type="spellEnd"/>
      <w:r w:rsidRPr="00A15949">
        <w:rPr>
          <w:rFonts w:ascii="Book Antiqua" w:eastAsia="Book Antiqua" w:hAnsi="Book Antiqua" w:cs="Book Antiqua"/>
          <w:color w:val="000000"/>
        </w:rPr>
        <w:t xml:space="preserve"> (NF-</w:t>
      </w:r>
      <w:proofErr w:type="spellStart"/>
      <w:r w:rsidRPr="00A15949">
        <w:rPr>
          <w:rFonts w:ascii="Book Antiqua" w:eastAsia="Book Antiqua" w:hAnsi="Book Antiqua" w:cs="Book Antiqua"/>
          <w:color w:val="000000"/>
        </w:rPr>
        <w:t>κB</w:t>
      </w:r>
      <w:proofErr w:type="spellEnd"/>
      <w:r w:rsidRPr="00A15949">
        <w:rPr>
          <w:rFonts w:ascii="Book Antiqua" w:eastAsia="Book Antiqua" w:hAnsi="Book Antiqua" w:cs="Book Antiqua"/>
          <w:color w:val="000000"/>
        </w:rPr>
        <w:t>) pathway</w:t>
      </w:r>
      <w:r w:rsidRPr="00A15949">
        <w:rPr>
          <w:rFonts w:ascii="Book Antiqua" w:eastAsia="Book Antiqua" w:hAnsi="Book Antiqua" w:cs="Book Antiqua"/>
          <w:color w:val="000000"/>
          <w:vertAlign w:val="superscript"/>
        </w:rPr>
        <w:t>[45,46]</w:t>
      </w:r>
      <w:r w:rsidRPr="00A15949">
        <w:rPr>
          <w:rFonts w:ascii="Book Antiqua" w:eastAsia="Book Antiqua" w:hAnsi="Book Antiqua" w:cs="Book Antiqua"/>
          <w:color w:val="000000"/>
        </w:rPr>
        <w:t xml:space="preserve">. As discussed earlier, there is circumstantial evidence to suggest that patients with NASH-related advanced fibrosis have an increased prevalence of CKD. Progression of NASH may be partly mediated by the altered renin-angiotensin-aldosterone system due to CKD has also been proposed as a mechanism for NAFLD </w:t>
      </w:r>
      <w:proofErr w:type="gramStart"/>
      <w:r w:rsidRPr="00A15949">
        <w:rPr>
          <w:rFonts w:ascii="Book Antiqua" w:eastAsia="Book Antiqua" w:hAnsi="Book Antiqua" w:cs="Book Antiqua"/>
          <w:color w:val="000000"/>
        </w:rPr>
        <w:t>progression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47]</w:t>
      </w:r>
      <w:r w:rsidRPr="00A15949">
        <w:rPr>
          <w:rFonts w:ascii="Book Antiqua" w:eastAsia="Book Antiqua" w:hAnsi="Book Antiqua" w:cs="Book Antiqua"/>
          <w:color w:val="000000"/>
        </w:rPr>
        <w:t>. Although direct pathogenic links between NAFLD and CKD seem to be confounded by common metabolic comorbidities, novel mechanisms have been described.</w:t>
      </w:r>
    </w:p>
    <w:p w14:paraId="099A4BA9" w14:textId="77777777" w:rsidR="005168CB" w:rsidRPr="00A15949" w:rsidRDefault="005168CB" w:rsidP="00510CDA">
      <w:pPr>
        <w:spacing w:line="360" w:lineRule="auto"/>
        <w:jc w:val="both"/>
        <w:rPr>
          <w:rFonts w:ascii="Book Antiqua" w:hAnsi="Book Antiqua"/>
        </w:rPr>
      </w:pPr>
    </w:p>
    <w:p w14:paraId="65370DE9" w14:textId="471873D2"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b/>
          <w:bCs/>
          <w:color w:val="000000"/>
        </w:rPr>
        <w:t>Insulin resistance</w:t>
      </w:r>
      <w:r w:rsidRPr="00A15949">
        <w:rPr>
          <w:rFonts w:ascii="Book Antiqua" w:eastAsia="Book Antiqua" w:hAnsi="Book Antiqua" w:cs="Book Antiqua"/>
          <w:color w:val="000000"/>
        </w:rPr>
        <w:t xml:space="preserve">: Increased adiposity leads to increased free fatty acids and pro-inflammatory cytokine release that causes systemic insulin resistance (IR), which is an established mediator of NAFLD. IR is further exacerbated by the progression of NAFLD, leading to atherogenic dyslipidemia and further release of inflammatory cytokines resulting in CKD as shown in animal </w:t>
      </w:r>
      <w:proofErr w:type="gramStart"/>
      <w:r w:rsidRPr="00A15949">
        <w:rPr>
          <w:rFonts w:ascii="Book Antiqua" w:eastAsia="Book Antiqua" w:hAnsi="Book Antiqua" w:cs="Book Antiqua"/>
          <w:color w:val="000000"/>
        </w:rPr>
        <w:t>models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48]</w:t>
      </w:r>
      <w:r w:rsidRPr="00A15949">
        <w:rPr>
          <w:rFonts w:ascii="Book Antiqua" w:eastAsia="Book Antiqua" w:hAnsi="Book Antiqua" w:cs="Book Antiqua"/>
          <w:color w:val="000000"/>
        </w:rPr>
        <w:t>. Proinflammation occurs through the NF-</w:t>
      </w:r>
      <w:proofErr w:type="spellStart"/>
      <w:r w:rsidRPr="00A15949">
        <w:rPr>
          <w:rFonts w:ascii="Book Antiqua" w:eastAsia="Book Antiqua" w:hAnsi="Book Antiqua" w:cs="Book Antiqua"/>
          <w:color w:val="000000"/>
        </w:rPr>
        <w:t>κB</w:t>
      </w:r>
      <w:proofErr w:type="spellEnd"/>
      <w:r w:rsidRPr="00A15949">
        <w:rPr>
          <w:rFonts w:ascii="Book Antiqua" w:eastAsia="Book Antiqua" w:hAnsi="Book Antiqua" w:cs="Book Antiqua"/>
          <w:color w:val="000000"/>
        </w:rPr>
        <w:t xml:space="preserve"> and Jun-N-terminal kinase (JNK) pathways; activation of adipose-specific JNK </w:t>
      </w:r>
      <w:r w:rsidRPr="00A15949">
        <w:rPr>
          <w:rFonts w:ascii="Book Antiqua" w:eastAsia="Book Antiqua" w:hAnsi="Book Antiqua" w:cs="Book Antiqua"/>
          <w:color w:val="000000"/>
        </w:rPr>
        <w:lastRenderedPageBreak/>
        <w:t xml:space="preserve">pathways </w:t>
      </w:r>
      <w:r w:rsidR="00DF5951" w:rsidRPr="00A15949">
        <w:rPr>
          <w:rFonts w:ascii="Book Antiqua" w:eastAsia="Book Antiqua" w:hAnsi="Book Antiqua" w:cs="Book Antiqua"/>
          <w:color w:val="000000"/>
        </w:rPr>
        <w:t>ha</w:t>
      </w:r>
      <w:r w:rsidR="00DF5951">
        <w:rPr>
          <w:rFonts w:ascii="Book Antiqua" w:eastAsia="Book Antiqua" w:hAnsi="Book Antiqua" w:cs="Book Antiqua"/>
          <w:color w:val="000000"/>
        </w:rPr>
        <w:t>s</w:t>
      </w:r>
      <w:r w:rsidR="00DF5951" w:rsidRPr="00A15949">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been shown to cause insulin </w:t>
      </w:r>
      <w:proofErr w:type="gramStart"/>
      <w:r w:rsidRPr="00A15949">
        <w:rPr>
          <w:rFonts w:ascii="Book Antiqua" w:eastAsia="Book Antiqua" w:hAnsi="Book Antiqua" w:cs="Book Antiqua"/>
          <w:color w:val="000000"/>
        </w:rPr>
        <w:t>resistance</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48,49]</w:t>
      </w:r>
      <w:r w:rsidRPr="00A15949">
        <w:rPr>
          <w:rFonts w:ascii="Book Antiqua" w:eastAsia="Book Antiqua" w:hAnsi="Book Antiqua" w:cs="Book Antiqua"/>
          <w:color w:val="000000"/>
        </w:rPr>
        <w:t xml:space="preserve">. As NAFLD progresses to NASH, the inflammatory component is neutrophil-predominant and can cause systemic endothelial dysfunction (Figure </w:t>
      </w:r>
      <w:proofErr w:type="gramStart"/>
      <w:r w:rsidRPr="00A15949">
        <w:rPr>
          <w:rFonts w:ascii="Book Antiqua" w:eastAsia="Book Antiqua" w:hAnsi="Book Antiqua" w:cs="Book Antiqua"/>
          <w:color w:val="000000"/>
        </w:rPr>
        <w:t>1)</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50,51]</w:t>
      </w:r>
      <w:r w:rsidRPr="00A15949">
        <w:rPr>
          <w:rFonts w:ascii="Book Antiqua" w:eastAsia="Book Antiqua" w:hAnsi="Book Antiqua" w:cs="Book Antiqua"/>
          <w:color w:val="000000"/>
        </w:rPr>
        <w:t xml:space="preserve">. Notably, IR leads to increased production of very-low-density lipoprotein and endoplasmic reticulum stress, both of which can cause podocyte damage in </w:t>
      </w:r>
      <w:proofErr w:type="gramStart"/>
      <w:r w:rsidRPr="00A15949">
        <w:rPr>
          <w:rFonts w:ascii="Book Antiqua" w:eastAsia="Book Antiqua" w:hAnsi="Book Antiqua" w:cs="Book Antiqua"/>
          <w:color w:val="000000"/>
        </w:rPr>
        <w:t>glomeruli</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52]</w:t>
      </w:r>
      <w:r w:rsidRPr="00A15949">
        <w:rPr>
          <w:rFonts w:ascii="Book Antiqua" w:eastAsia="Book Antiqua" w:hAnsi="Book Antiqua" w:cs="Book Antiqua"/>
          <w:color w:val="000000"/>
        </w:rPr>
        <w:t xml:space="preserve">. These latter two mechanisms have been linked to proteinuria and subsequent hastening of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53,54]</w:t>
      </w:r>
      <w:r w:rsidRPr="00A15949">
        <w:rPr>
          <w:rFonts w:ascii="Book Antiqua" w:eastAsia="Book Antiqua" w:hAnsi="Book Antiqua" w:cs="Book Antiqua"/>
          <w:color w:val="000000"/>
        </w:rPr>
        <w:t xml:space="preserve">. </w:t>
      </w:r>
    </w:p>
    <w:p w14:paraId="5AAFADC5" w14:textId="77777777" w:rsidR="00510CDA" w:rsidRDefault="00510CDA" w:rsidP="00510CDA">
      <w:pPr>
        <w:spacing w:line="360" w:lineRule="auto"/>
        <w:jc w:val="both"/>
        <w:rPr>
          <w:rFonts w:ascii="Book Antiqua" w:eastAsia="Book Antiqua" w:hAnsi="Book Antiqua" w:cs="Book Antiqua"/>
          <w:b/>
          <w:bCs/>
          <w:color w:val="000000"/>
        </w:rPr>
      </w:pPr>
    </w:p>
    <w:p w14:paraId="0C1D9C0F" w14:textId="143B1E7F"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b/>
          <w:bCs/>
          <w:color w:val="000000"/>
        </w:rPr>
        <w:t>Ectopic lipid accumulation:</w:t>
      </w:r>
      <w:r w:rsidRPr="00A15949">
        <w:rPr>
          <w:rFonts w:ascii="Book Antiqua" w:eastAsia="Book Antiqua" w:hAnsi="Book Antiqua" w:cs="Book Antiqua"/>
          <w:color w:val="000000"/>
        </w:rPr>
        <w:t xml:space="preserve"> In animal models, a high fat/fructose diet resulted in increased urinary albumin excretion, elevated transaminases, and increased incidence of liver tumors when compared to a standard diet. Microscopically, lipid deposition lead</w:t>
      </w:r>
      <w:r w:rsidR="00DF5951">
        <w:rPr>
          <w:rFonts w:ascii="Book Antiqua" w:eastAsia="Book Antiqua" w:hAnsi="Book Antiqua" w:cs="Book Antiqua"/>
          <w:color w:val="000000"/>
        </w:rPr>
        <w:t>s</w:t>
      </w:r>
      <w:r w:rsidRPr="00A15949">
        <w:rPr>
          <w:rFonts w:ascii="Book Antiqua" w:eastAsia="Book Antiqua" w:hAnsi="Book Antiqua" w:cs="Book Antiqua"/>
          <w:color w:val="000000"/>
        </w:rPr>
        <w:t xml:space="preserve"> to accelerated hepatorenal pathologies, suggesting that intracellular lipid accumulation may link NAFLD to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55]</w:t>
      </w:r>
      <w:r w:rsidRPr="00A15949">
        <w:rPr>
          <w:rFonts w:ascii="Book Antiqua" w:eastAsia="Book Antiqua" w:hAnsi="Book Antiqua" w:cs="Book Antiqua"/>
          <w:color w:val="000000"/>
        </w:rPr>
        <w:t xml:space="preserve">. When treated with fenofibrate, slower intracellular lipid accumulation was noted in co-incidence with slower progression of renal and hepatic </w:t>
      </w:r>
      <w:proofErr w:type="gramStart"/>
      <w:r w:rsidRPr="00A15949">
        <w:rPr>
          <w:rFonts w:ascii="Book Antiqua" w:eastAsia="Book Antiqua" w:hAnsi="Book Antiqua" w:cs="Book Antiqua"/>
          <w:color w:val="000000"/>
        </w:rPr>
        <w:t>pathologies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55]</w:t>
      </w:r>
      <w:r w:rsidRPr="00A15949">
        <w:rPr>
          <w:rFonts w:ascii="Book Antiqua" w:eastAsia="Book Antiqua" w:hAnsi="Book Antiqua" w:cs="Book Antiqua"/>
          <w:color w:val="000000"/>
        </w:rPr>
        <w:t xml:space="preserve">. </w:t>
      </w:r>
    </w:p>
    <w:p w14:paraId="3FDDA173" w14:textId="77777777" w:rsidR="00510CDA" w:rsidRDefault="00510CDA" w:rsidP="00510CDA">
      <w:pPr>
        <w:spacing w:line="360" w:lineRule="auto"/>
        <w:jc w:val="both"/>
        <w:rPr>
          <w:rFonts w:ascii="Book Antiqua" w:eastAsia="Book Antiqua" w:hAnsi="Book Antiqua" w:cs="Book Antiqua"/>
          <w:b/>
          <w:bCs/>
          <w:color w:val="000000"/>
        </w:rPr>
      </w:pPr>
    </w:p>
    <w:p w14:paraId="66F89AF4" w14:textId="20AA49CB" w:rsidR="00A77B3E" w:rsidRPr="00A15949" w:rsidRDefault="00672A71" w:rsidP="00510CDA">
      <w:pPr>
        <w:spacing w:line="360" w:lineRule="auto"/>
        <w:jc w:val="both"/>
        <w:rPr>
          <w:rFonts w:ascii="Book Antiqua" w:hAnsi="Book Antiqua"/>
        </w:rPr>
      </w:pPr>
      <w:proofErr w:type="spellStart"/>
      <w:r w:rsidRPr="00A15949">
        <w:rPr>
          <w:rFonts w:ascii="Book Antiqua" w:eastAsia="Book Antiqua" w:hAnsi="Book Antiqua" w:cs="Book Antiqua"/>
          <w:b/>
          <w:bCs/>
          <w:color w:val="000000"/>
        </w:rPr>
        <w:t>Wnt</w:t>
      </w:r>
      <w:proofErr w:type="spellEnd"/>
      <w:r w:rsidRPr="00A15949">
        <w:rPr>
          <w:rFonts w:ascii="Book Antiqua" w:eastAsia="Book Antiqua" w:hAnsi="Book Antiqua" w:cs="Book Antiqua"/>
          <w:b/>
          <w:bCs/>
          <w:color w:val="000000"/>
        </w:rPr>
        <w:t xml:space="preserve"> signaling abnormalities: </w:t>
      </w:r>
      <w:r w:rsidRPr="00A15949">
        <w:rPr>
          <w:rFonts w:ascii="Book Antiqua" w:eastAsia="Book Antiqua" w:hAnsi="Book Antiqua" w:cs="Book Antiqua"/>
          <w:color w:val="000000"/>
        </w:rPr>
        <w:t xml:space="preserve">Alterations in cellular pathways critical for homeostasis play an important role in the development of CKD in patients with NAFLD. Specifically, abnormalities in the </w:t>
      </w:r>
      <w:proofErr w:type="spellStart"/>
      <w:r w:rsidRPr="00A15949">
        <w:rPr>
          <w:rFonts w:ascii="Book Antiqua" w:eastAsia="Book Antiqua" w:hAnsi="Book Antiqua" w:cs="Book Antiqua"/>
          <w:color w:val="000000"/>
        </w:rPr>
        <w:t>Wnt</w:t>
      </w:r>
      <w:proofErr w:type="spellEnd"/>
      <w:r w:rsidRPr="00A15949">
        <w:rPr>
          <w:rFonts w:ascii="Book Antiqua" w:eastAsia="Book Antiqua" w:hAnsi="Book Antiqua" w:cs="Book Antiqua"/>
          <w:color w:val="000000"/>
        </w:rPr>
        <w:t xml:space="preserve"> (named as a fusion of the Drosophila gene</w:t>
      </w:r>
      <w:r w:rsidRPr="00510CDA">
        <w:rPr>
          <w:rFonts w:ascii="Book Antiqua" w:eastAsia="Book Antiqua" w:hAnsi="Book Antiqua" w:cs="Book Antiqua"/>
          <w:color w:val="000000"/>
        </w:rPr>
        <w:t xml:space="preserve"> wingless </w:t>
      </w:r>
      <w:r w:rsidRPr="00A15949">
        <w:rPr>
          <w:rFonts w:ascii="Book Antiqua" w:eastAsia="Book Antiqua" w:hAnsi="Book Antiqua" w:cs="Book Antiqua"/>
          <w:color w:val="000000"/>
        </w:rPr>
        <w:t xml:space="preserve">and its vertebrate homolog, </w:t>
      </w:r>
      <w:r w:rsidRPr="00510CDA">
        <w:rPr>
          <w:rFonts w:ascii="Book Antiqua" w:eastAsia="Book Antiqua" w:hAnsi="Book Antiqua" w:cs="Book Antiqua"/>
          <w:color w:val="000000"/>
        </w:rPr>
        <w:t>integrated</w:t>
      </w:r>
      <w:r w:rsidRPr="00A15949">
        <w:rPr>
          <w:rFonts w:ascii="Book Antiqua" w:eastAsia="Book Antiqua" w:hAnsi="Book Antiqua" w:cs="Book Antiqua"/>
          <w:color w:val="000000"/>
        </w:rPr>
        <w:t xml:space="preserve">) signaling pathway have been linked to lipid accumulation, chronic inflammation, and fibrosis in the development of both NAFLD and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56]</w:t>
      </w:r>
      <w:r w:rsidRPr="00A15949">
        <w:rPr>
          <w:rFonts w:ascii="Book Antiqua" w:eastAsia="Book Antiqua" w:hAnsi="Book Antiqua" w:cs="Book Antiqua"/>
          <w:color w:val="000000"/>
        </w:rPr>
        <w:t xml:space="preserve">. </w:t>
      </w:r>
    </w:p>
    <w:p w14:paraId="0B5D9735" w14:textId="77777777" w:rsidR="00510CDA" w:rsidRDefault="00510CDA" w:rsidP="00510CDA">
      <w:pPr>
        <w:spacing w:line="360" w:lineRule="auto"/>
        <w:jc w:val="both"/>
        <w:rPr>
          <w:rFonts w:ascii="Book Antiqua" w:eastAsia="Book Antiqua" w:hAnsi="Book Antiqua" w:cs="Book Antiqua"/>
          <w:b/>
          <w:bCs/>
          <w:color w:val="000000"/>
        </w:rPr>
      </w:pPr>
    </w:p>
    <w:p w14:paraId="6A5D629F" w14:textId="5401C19D"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b/>
          <w:bCs/>
          <w:color w:val="000000"/>
        </w:rPr>
        <w:t>Sterol regulatory element-binding proteins</w:t>
      </w:r>
      <w:r w:rsidRPr="00A15949">
        <w:rPr>
          <w:rFonts w:ascii="Book Antiqua" w:eastAsia="Book Antiqua" w:hAnsi="Book Antiqua" w:cs="Book Antiqua"/>
          <w:color w:val="000000"/>
        </w:rPr>
        <w:t>: Sterol regulatory-element binding proteins are activated in a nutrient-rich (</w:t>
      </w:r>
      <w:r w:rsidRPr="00510CDA">
        <w:rPr>
          <w:rFonts w:ascii="Book Antiqua" w:eastAsia="Book Antiqua" w:hAnsi="Book Antiqua" w:cs="Book Antiqua"/>
          <w:i/>
          <w:iCs/>
          <w:color w:val="000000"/>
        </w:rPr>
        <w:t>i.e.</w:t>
      </w:r>
      <w:r w:rsidR="00A963A0" w:rsidRPr="00A963A0">
        <w:rPr>
          <w:rFonts w:ascii="Book Antiqua" w:eastAsia="Book Antiqua" w:hAnsi="Book Antiqua" w:cs="Book Antiqua"/>
          <w:iCs/>
          <w:color w:val="000000"/>
        </w:rPr>
        <w:t>,</w:t>
      </w:r>
      <w:r w:rsidRPr="00A963A0">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anabolic) state that leads to insulin-signaling and increased endoplasmic reticulum stress, which can cause increased lipogenesis and </w:t>
      </w:r>
      <w:proofErr w:type="spellStart"/>
      <w:r w:rsidRPr="00A15949">
        <w:rPr>
          <w:rFonts w:ascii="Book Antiqua" w:eastAsia="Book Antiqua" w:hAnsi="Book Antiqua" w:cs="Book Antiqua"/>
          <w:color w:val="000000"/>
        </w:rPr>
        <w:t>hepatosteatosis</w:t>
      </w:r>
      <w:proofErr w:type="spellEnd"/>
      <w:r w:rsidRPr="00A15949">
        <w:rPr>
          <w:rFonts w:ascii="Book Antiqua" w:eastAsia="Book Antiqua" w:hAnsi="Book Antiqua" w:cs="Book Antiqua"/>
          <w:color w:val="000000"/>
        </w:rPr>
        <w:t xml:space="preserve">. These changes cause the progression of other metabolic phenomena such as CKD and </w:t>
      </w:r>
      <w:proofErr w:type="spellStart"/>
      <w:proofErr w:type="gramStart"/>
      <w:r w:rsidRPr="00A15949">
        <w:rPr>
          <w:rFonts w:ascii="Book Antiqua" w:eastAsia="Book Antiqua" w:hAnsi="Book Antiqua" w:cs="Book Antiqua"/>
          <w:color w:val="000000"/>
        </w:rPr>
        <w:t>MetS</w:t>
      </w:r>
      <w:proofErr w:type="spellEnd"/>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57]</w:t>
      </w:r>
      <w:r w:rsidRPr="00A15949">
        <w:rPr>
          <w:rFonts w:ascii="Book Antiqua" w:eastAsia="Book Antiqua" w:hAnsi="Book Antiqua" w:cs="Book Antiqua"/>
          <w:color w:val="000000"/>
        </w:rPr>
        <w:t xml:space="preserve">. </w:t>
      </w:r>
    </w:p>
    <w:p w14:paraId="2E4F4DDE" w14:textId="77777777" w:rsidR="00510CDA" w:rsidRDefault="00510CDA" w:rsidP="00510CDA">
      <w:pPr>
        <w:spacing w:line="360" w:lineRule="auto"/>
        <w:jc w:val="both"/>
        <w:rPr>
          <w:rFonts w:ascii="Book Antiqua" w:eastAsia="Book Antiqua" w:hAnsi="Book Antiqua" w:cs="Book Antiqua"/>
          <w:b/>
          <w:bCs/>
          <w:color w:val="000000"/>
        </w:rPr>
      </w:pPr>
    </w:p>
    <w:p w14:paraId="1B9D61C1" w14:textId="10200CB1"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b/>
          <w:bCs/>
          <w:color w:val="000000"/>
        </w:rPr>
        <w:t xml:space="preserve">Fructose consumption and </w:t>
      </w:r>
      <w:r w:rsidR="00510CDA">
        <w:rPr>
          <w:rFonts w:ascii="Book Antiqua" w:eastAsia="Book Antiqua" w:hAnsi="Book Antiqua" w:cs="Book Antiqua"/>
          <w:b/>
          <w:bCs/>
          <w:color w:val="000000"/>
        </w:rPr>
        <w:t>u</w:t>
      </w:r>
      <w:r w:rsidRPr="00A15949">
        <w:rPr>
          <w:rFonts w:ascii="Book Antiqua" w:eastAsia="Book Antiqua" w:hAnsi="Book Antiqua" w:cs="Book Antiqua"/>
          <w:b/>
          <w:bCs/>
          <w:color w:val="000000"/>
        </w:rPr>
        <w:t xml:space="preserve">ric </w:t>
      </w:r>
      <w:r w:rsidR="00510CDA">
        <w:rPr>
          <w:rFonts w:ascii="Book Antiqua" w:eastAsia="Book Antiqua" w:hAnsi="Book Antiqua" w:cs="Book Antiqua"/>
          <w:b/>
          <w:bCs/>
          <w:color w:val="000000"/>
        </w:rPr>
        <w:t>a</w:t>
      </w:r>
      <w:r w:rsidRPr="00A15949">
        <w:rPr>
          <w:rFonts w:ascii="Book Antiqua" w:eastAsia="Book Antiqua" w:hAnsi="Book Antiqua" w:cs="Book Antiqua"/>
          <w:b/>
          <w:bCs/>
          <w:color w:val="000000"/>
        </w:rPr>
        <w:t xml:space="preserve">cid accumulation: </w:t>
      </w:r>
      <w:r w:rsidRPr="00A15949">
        <w:rPr>
          <w:rFonts w:ascii="Book Antiqua" w:eastAsia="Book Antiqua" w:hAnsi="Book Antiqua" w:cs="Book Antiqua"/>
          <w:color w:val="000000"/>
        </w:rPr>
        <w:t xml:space="preserve">Fructose intake has been linked to hepatorenal injury </w:t>
      </w:r>
      <w:r w:rsidRPr="00A15949">
        <w:rPr>
          <w:rFonts w:ascii="Book Antiqua" w:eastAsia="Book Antiqua" w:hAnsi="Book Antiqua" w:cs="Book Antiqua"/>
          <w:i/>
          <w:iCs/>
          <w:color w:val="000000"/>
        </w:rPr>
        <w:t>via</w:t>
      </w:r>
      <w:r w:rsidRPr="00A15949">
        <w:rPr>
          <w:rFonts w:ascii="Book Antiqua" w:eastAsia="Book Antiqua" w:hAnsi="Book Antiqua" w:cs="Book Antiqua"/>
          <w:color w:val="000000"/>
        </w:rPr>
        <w:t xml:space="preserve"> uric acid accumulation by altering the gut microbiome (Figure </w:t>
      </w:r>
      <w:proofErr w:type="gramStart"/>
      <w:r w:rsidRPr="00A15949">
        <w:rPr>
          <w:rFonts w:ascii="Book Antiqua" w:eastAsia="Book Antiqua" w:hAnsi="Book Antiqua" w:cs="Book Antiqua"/>
          <w:color w:val="000000"/>
        </w:rPr>
        <w:lastRenderedPageBreak/>
        <w:t>2)</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45,58]</w:t>
      </w:r>
      <w:r w:rsidRPr="00A15949">
        <w:rPr>
          <w:rFonts w:ascii="Book Antiqua" w:eastAsia="Book Antiqua" w:hAnsi="Book Antiqua" w:cs="Book Antiqua"/>
          <w:color w:val="000000"/>
        </w:rPr>
        <w:t>. Patients with a normal body mass index (BMI) and elevated serum uric acid levels (&gt;</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10 mg/dL) have an increased prevalence of </w:t>
      </w:r>
      <w:proofErr w:type="spellStart"/>
      <w:r w:rsidRPr="00A15949">
        <w:rPr>
          <w:rFonts w:ascii="Book Antiqua" w:eastAsia="Book Antiqua" w:hAnsi="Book Antiqua" w:cs="Book Antiqua"/>
          <w:color w:val="000000"/>
        </w:rPr>
        <w:t>MetS</w:t>
      </w:r>
      <w:proofErr w:type="spellEnd"/>
      <w:r w:rsidRPr="00A15949">
        <w:rPr>
          <w:rFonts w:ascii="Book Antiqua" w:eastAsia="Book Antiqua" w:hAnsi="Book Antiqua" w:cs="Book Antiqua"/>
          <w:color w:val="000000"/>
        </w:rPr>
        <w:t xml:space="preserve"> when compared to patients with a serum uric acid &lt;</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6</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mg/</w:t>
      </w:r>
      <w:proofErr w:type="gramStart"/>
      <w:r w:rsidRPr="00A15949">
        <w:rPr>
          <w:rFonts w:ascii="Book Antiqua" w:eastAsia="Book Antiqua" w:hAnsi="Book Antiqua" w:cs="Book Antiqua"/>
          <w:color w:val="000000"/>
        </w:rPr>
        <w:t>dL</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59]</w:t>
      </w:r>
      <w:r w:rsidRPr="00A15949">
        <w:rPr>
          <w:rFonts w:ascii="Book Antiqua" w:eastAsia="Book Antiqua" w:hAnsi="Book Antiqua" w:cs="Book Antiqua"/>
          <w:color w:val="000000"/>
        </w:rPr>
        <w:t>, which is corroborated by other studies</w:t>
      </w:r>
      <w:r w:rsidRPr="00A15949">
        <w:rPr>
          <w:rFonts w:ascii="Book Antiqua" w:eastAsia="Book Antiqua" w:hAnsi="Book Antiqua" w:cs="Book Antiqua"/>
          <w:color w:val="000000"/>
          <w:vertAlign w:val="superscript"/>
        </w:rPr>
        <w:t>[60-62]</w:t>
      </w:r>
      <w:r w:rsidRPr="00A15949">
        <w:rPr>
          <w:rFonts w:ascii="Book Antiqua" w:eastAsia="Book Antiqua" w:hAnsi="Book Antiqua" w:cs="Book Antiqua"/>
          <w:color w:val="000000"/>
        </w:rPr>
        <w:t xml:space="preserve">. An increase in serum uric acid levels is also associated with an increase in the incidence of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63]</w:t>
      </w:r>
      <w:r w:rsidRPr="00A15949">
        <w:rPr>
          <w:rFonts w:ascii="Book Antiqua" w:eastAsia="Book Antiqua" w:hAnsi="Book Antiqua" w:cs="Book Antiqua"/>
          <w:color w:val="000000"/>
        </w:rPr>
        <w:t xml:space="preserve">. In patients with NAFLD, elevated uric acid levels are known to be pathogenic in CKD </w:t>
      </w:r>
      <w:proofErr w:type="gramStart"/>
      <w:r w:rsidRPr="00A15949">
        <w:rPr>
          <w:rFonts w:ascii="Book Antiqua" w:eastAsia="Book Antiqua" w:hAnsi="Book Antiqua" w:cs="Book Antiqua"/>
          <w:color w:val="000000"/>
        </w:rPr>
        <w:t>progression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42,64]</w:t>
      </w:r>
      <w:r w:rsidRPr="00A15949">
        <w:rPr>
          <w:rFonts w:ascii="Book Antiqua" w:eastAsia="Book Antiqua" w:hAnsi="Book Antiqua" w:cs="Book Antiqua"/>
          <w:color w:val="000000"/>
        </w:rPr>
        <w:t xml:space="preserve">. These studies suggest that </w:t>
      </w:r>
      <w:proofErr w:type="spellStart"/>
      <w:r w:rsidRPr="00A15949">
        <w:rPr>
          <w:rFonts w:ascii="Book Antiqua" w:eastAsia="Book Antiqua" w:hAnsi="Book Antiqua" w:cs="Book Antiqua"/>
          <w:color w:val="000000"/>
        </w:rPr>
        <w:t>MetS</w:t>
      </w:r>
      <w:proofErr w:type="spellEnd"/>
      <w:r w:rsidRPr="00A15949">
        <w:rPr>
          <w:rFonts w:ascii="Book Antiqua" w:eastAsia="Book Antiqua" w:hAnsi="Book Antiqua" w:cs="Book Antiqua"/>
          <w:color w:val="000000"/>
        </w:rPr>
        <w:t xml:space="preserve">, NAFLD, and CKD are interconnected through elevated serum uric acid </w:t>
      </w:r>
      <w:proofErr w:type="gramStart"/>
      <w:r w:rsidRPr="00A15949">
        <w:rPr>
          <w:rFonts w:ascii="Book Antiqua" w:eastAsia="Book Antiqua" w:hAnsi="Book Antiqua" w:cs="Book Antiqua"/>
          <w:color w:val="000000"/>
        </w:rPr>
        <w:t>levels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65]</w:t>
      </w:r>
      <w:r w:rsidRPr="00A15949">
        <w:rPr>
          <w:rFonts w:ascii="Book Antiqua" w:eastAsia="Book Antiqua" w:hAnsi="Book Antiqua" w:cs="Book Antiqua"/>
          <w:color w:val="000000"/>
        </w:rPr>
        <w:t xml:space="preserve">. </w:t>
      </w:r>
    </w:p>
    <w:p w14:paraId="7FBBE37B" w14:textId="148BFAF0" w:rsidR="00A77B3E" w:rsidRPr="00A15949" w:rsidRDefault="00672A71" w:rsidP="00510CDA">
      <w:pPr>
        <w:spacing w:line="360" w:lineRule="auto"/>
        <w:ind w:firstLineChars="200" w:firstLine="480"/>
        <w:jc w:val="both"/>
        <w:rPr>
          <w:rFonts w:ascii="Book Antiqua" w:hAnsi="Book Antiqua"/>
        </w:rPr>
      </w:pPr>
      <w:r w:rsidRPr="00A15949">
        <w:rPr>
          <w:rFonts w:ascii="Book Antiqua" w:eastAsia="Book Antiqua" w:hAnsi="Book Antiqua" w:cs="Book Antiqua"/>
          <w:color w:val="000000"/>
        </w:rPr>
        <w:t xml:space="preserve">Uric acid stimulates fructokinase, which may sensitize hepatocytes to fructose metabolism, subsequently leading to fat deposition in the liver, thereby explaining the link between elevated uric acid and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66]</w:t>
      </w:r>
      <w:r w:rsidRPr="00A15949">
        <w:rPr>
          <w:rFonts w:ascii="Book Antiqua" w:eastAsia="Book Antiqua" w:hAnsi="Book Antiqua" w:cs="Book Antiqua"/>
          <w:color w:val="000000"/>
        </w:rPr>
        <w:t xml:space="preserve">. </w:t>
      </w:r>
      <w:r w:rsidR="00DF5951">
        <w:rPr>
          <w:rFonts w:ascii="Book Antiqua" w:eastAsia="Book Antiqua" w:hAnsi="Book Antiqua" w:cs="Book Antiqua"/>
          <w:color w:val="000000"/>
        </w:rPr>
        <w:t>E</w:t>
      </w:r>
      <w:r w:rsidRPr="00A15949">
        <w:rPr>
          <w:rFonts w:ascii="Book Antiqua" w:eastAsia="Book Antiqua" w:hAnsi="Book Antiqua" w:cs="Book Antiqua"/>
          <w:color w:val="000000"/>
        </w:rPr>
        <w:t xml:space="preserve">levated uric acid levels in animal models lead to glomerular hypertension and tubulointerstitial fibrosis, two processes that preclude the development of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64]</w:t>
      </w:r>
      <w:r w:rsidRPr="00A15949">
        <w:rPr>
          <w:rFonts w:ascii="Book Antiqua" w:eastAsia="Book Antiqua" w:hAnsi="Book Antiqua" w:cs="Book Antiqua"/>
          <w:color w:val="000000"/>
        </w:rPr>
        <w:t>. Decreased urate clearance in CKD patients may further exacerbate this pathology. Interestingly, xanthine oxidase inhibitors are currently being tested in patients with CKD to monitor for disease progression in the CKD-</w:t>
      </w:r>
      <w:proofErr w:type="gramStart"/>
      <w:r w:rsidRPr="00A15949">
        <w:rPr>
          <w:rFonts w:ascii="Book Antiqua" w:eastAsia="Book Antiqua" w:hAnsi="Book Antiqua" w:cs="Book Antiqua"/>
          <w:color w:val="000000"/>
        </w:rPr>
        <w:t>FIX</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67]</w:t>
      </w:r>
      <w:r w:rsidRPr="00A15949">
        <w:rPr>
          <w:rFonts w:ascii="Book Antiqua" w:eastAsia="Book Antiqua" w:hAnsi="Book Antiqua" w:cs="Book Antiqua"/>
          <w:color w:val="000000"/>
        </w:rPr>
        <w:t>.</w:t>
      </w:r>
    </w:p>
    <w:p w14:paraId="31C25EEA" w14:textId="77777777" w:rsidR="00510CDA" w:rsidRDefault="00510CDA" w:rsidP="00510CDA">
      <w:pPr>
        <w:spacing w:line="360" w:lineRule="auto"/>
        <w:jc w:val="both"/>
        <w:rPr>
          <w:rFonts w:ascii="Book Antiqua" w:eastAsia="Book Antiqua" w:hAnsi="Book Antiqua" w:cs="Book Antiqua"/>
          <w:b/>
          <w:bCs/>
          <w:color w:val="000000"/>
        </w:rPr>
      </w:pPr>
    </w:p>
    <w:p w14:paraId="6612D2A1" w14:textId="59267F96" w:rsidR="00A77B3E" w:rsidRPr="00A15949" w:rsidRDefault="00672A71" w:rsidP="00510CDA">
      <w:pPr>
        <w:spacing w:line="360" w:lineRule="auto"/>
        <w:jc w:val="both"/>
        <w:rPr>
          <w:rFonts w:ascii="Book Antiqua" w:hAnsi="Book Antiqua"/>
        </w:rPr>
      </w:pPr>
      <w:r w:rsidRPr="00A15949">
        <w:rPr>
          <w:rFonts w:ascii="Book Antiqua" w:eastAsia="Book Antiqua" w:hAnsi="Book Antiqua" w:cs="Book Antiqua"/>
          <w:b/>
          <w:bCs/>
          <w:color w:val="000000"/>
        </w:rPr>
        <w:t xml:space="preserve">Gut </w:t>
      </w:r>
      <w:r w:rsidR="00510CDA">
        <w:rPr>
          <w:rFonts w:ascii="Book Antiqua" w:eastAsia="Book Antiqua" w:hAnsi="Book Antiqua" w:cs="Book Antiqua"/>
          <w:b/>
          <w:bCs/>
          <w:color w:val="000000"/>
        </w:rPr>
        <w:t>d</w:t>
      </w:r>
      <w:r w:rsidRPr="00A15949">
        <w:rPr>
          <w:rFonts w:ascii="Book Antiqua" w:eastAsia="Book Antiqua" w:hAnsi="Book Antiqua" w:cs="Book Antiqua"/>
          <w:b/>
          <w:bCs/>
          <w:color w:val="000000"/>
        </w:rPr>
        <w:t>ysbiosis:</w:t>
      </w:r>
      <w:r w:rsidRPr="00A15949">
        <w:rPr>
          <w:rFonts w:ascii="Book Antiqua" w:eastAsia="Book Antiqua" w:hAnsi="Book Antiqua" w:cs="Book Antiqua"/>
          <w:color w:val="000000"/>
        </w:rPr>
        <w:t xml:space="preserve"> Changes in the gut microbiome play a role in the pathogenesis of NAFLD and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45]</w:t>
      </w:r>
      <w:r w:rsidRPr="00A15949">
        <w:rPr>
          <w:rFonts w:ascii="Book Antiqua" w:eastAsia="Book Antiqua" w:hAnsi="Book Antiqua" w:cs="Book Antiqua"/>
          <w:color w:val="000000"/>
        </w:rPr>
        <w:t xml:space="preserve">. Dietary conditions such as increased fructose intake and vitamin D deficiency are shown to cause dysbiosis, which may directly lead to low-grade inflammation responsible for the development of NAFLD and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45]</w:t>
      </w:r>
      <w:r w:rsidRPr="00A15949">
        <w:rPr>
          <w:rFonts w:ascii="Book Antiqua" w:eastAsia="Book Antiqua" w:hAnsi="Book Antiqua" w:cs="Book Antiqua"/>
          <w:color w:val="000000"/>
        </w:rPr>
        <w:t>. Dysbiosis and subsequent microbial fermentation lead to increased production of uremic toxins indoxyl sulfate and p-</w:t>
      </w:r>
      <w:proofErr w:type="spellStart"/>
      <w:r w:rsidRPr="00A15949">
        <w:rPr>
          <w:rFonts w:ascii="Book Antiqua" w:eastAsia="Book Antiqua" w:hAnsi="Book Antiqua" w:cs="Book Antiqua"/>
          <w:color w:val="000000"/>
        </w:rPr>
        <w:t>cresyl</w:t>
      </w:r>
      <w:proofErr w:type="spellEnd"/>
      <w:r w:rsidRPr="00A15949">
        <w:rPr>
          <w:rFonts w:ascii="Book Antiqua" w:eastAsia="Book Antiqua" w:hAnsi="Book Antiqua" w:cs="Book Antiqua"/>
          <w:color w:val="000000"/>
        </w:rPr>
        <w:t xml:space="preserve"> sulfate, which correlate directly with the progression of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68]</w:t>
      </w:r>
      <w:r w:rsidRPr="00A15949">
        <w:rPr>
          <w:rFonts w:ascii="Book Antiqua" w:eastAsia="Book Antiqua" w:hAnsi="Book Antiqua" w:cs="Book Antiqua"/>
          <w:color w:val="000000"/>
        </w:rPr>
        <w:t xml:space="preserve">. The liver cytochrome P450 enzymes are directly regulated by these uremic toxins derived from alterations in gut microbial metabolism, hence the gut-liver-kidney </w:t>
      </w:r>
      <w:proofErr w:type="gramStart"/>
      <w:r w:rsidRPr="00A15949">
        <w:rPr>
          <w:rFonts w:ascii="Book Antiqua" w:eastAsia="Book Antiqua" w:hAnsi="Book Antiqua" w:cs="Book Antiqua"/>
          <w:color w:val="000000"/>
        </w:rPr>
        <w:t>axis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69]</w:t>
      </w:r>
      <w:r w:rsidRPr="00A15949">
        <w:rPr>
          <w:rFonts w:ascii="Book Antiqua" w:eastAsia="Book Antiqua" w:hAnsi="Book Antiqua" w:cs="Book Antiqua"/>
          <w:color w:val="000000"/>
        </w:rPr>
        <w:t>. Animal models have also shown the gut microbiota’s ability to metabolize choline into trimethylamine N-oxide (TMAO), which is considered both nephrotoxic and hepatotoxic. In a 2015 study comparing TMAO levels in patients with CKD (</w:t>
      </w:r>
      <w:r w:rsidRPr="00A15949">
        <w:rPr>
          <w:rFonts w:ascii="Book Antiqua" w:eastAsia="Book Antiqua" w:hAnsi="Book Antiqua" w:cs="Book Antiqua"/>
          <w:i/>
          <w:iCs/>
          <w:color w:val="000000"/>
        </w:rPr>
        <w:t>n</w:t>
      </w:r>
      <w:r w:rsidRPr="00A15949">
        <w:rPr>
          <w:rFonts w:ascii="Book Antiqua" w:eastAsia="Book Antiqua" w:hAnsi="Book Antiqua" w:cs="Book Antiqua"/>
          <w:color w:val="000000"/>
        </w:rPr>
        <w:t xml:space="preserve"> = 521) to healthy patients (</w:t>
      </w:r>
      <w:r w:rsidRPr="00A15949">
        <w:rPr>
          <w:rFonts w:ascii="Book Antiqua" w:eastAsia="Book Antiqua" w:hAnsi="Book Antiqua" w:cs="Book Antiqua"/>
          <w:i/>
          <w:iCs/>
          <w:color w:val="000000"/>
        </w:rPr>
        <w:t>n</w:t>
      </w:r>
      <w:r w:rsidRPr="00A15949">
        <w:rPr>
          <w:rFonts w:ascii="Book Antiqua" w:eastAsia="Book Antiqua" w:hAnsi="Book Antiqua" w:cs="Book Antiqua"/>
          <w:color w:val="000000"/>
        </w:rPr>
        <w:t xml:space="preserve"> = 3166), median TMAO levels among CKD patients were significantly higher (</w:t>
      </w:r>
      <w:r w:rsidRPr="00510CDA">
        <w:rPr>
          <w:rFonts w:ascii="Book Antiqua" w:eastAsia="Book Antiqua" w:hAnsi="Book Antiqua" w:cs="Book Antiqua"/>
          <w:i/>
          <w:iCs/>
          <w:color w:val="000000"/>
        </w:rPr>
        <w:t>P</w:t>
      </w:r>
      <w:r w:rsidR="00510CDA">
        <w:rPr>
          <w:rFonts w:ascii="Book Antiqua" w:eastAsia="Book Antiqua" w:hAnsi="Book Antiqua" w:cs="Book Antiqua"/>
          <w:color w:val="000000"/>
        </w:rPr>
        <w:t xml:space="preserve"> </w:t>
      </w:r>
      <w:r w:rsidRPr="00A15949">
        <w:rPr>
          <w:rFonts w:ascii="Book Antiqua" w:eastAsia="Book Antiqua" w:hAnsi="Book Antiqua" w:cs="Book Antiqua"/>
          <w:color w:val="000000"/>
        </w:rPr>
        <w:t>&lt;</w:t>
      </w:r>
      <w:r w:rsidR="00510CDA">
        <w:rPr>
          <w:rFonts w:ascii="Book Antiqua" w:eastAsia="Book Antiqua" w:hAnsi="Book Antiqua" w:cs="Book Antiqua"/>
          <w:color w:val="000000"/>
        </w:rPr>
        <w:t xml:space="preserve"> </w:t>
      </w:r>
      <w:proofErr w:type="gramStart"/>
      <w:r w:rsidRPr="00A15949">
        <w:rPr>
          <w:rFonts w:ascii="Book Antiqua" w:eastAsia="Book Antiqua" w:hAnsi="Book Antiqua" w:cs="Book Antiqua"/>
          <w:color w:val="000000"/>
        </w:rPr>
        <w:t>0.001)</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70]</w:t>
      </w:r>
      <w:r w:rsidRPr="00A15949">
        <w:rPr>
          <w:rFonts w:ascii="Book Antiqua" w:eastAsia="Book Antiqua" w:hAnsi="Book Antiqua" w:cs="Book Antiqua"/>
          <w:color w:val="000000"/>
        </w:rPr>
        <w:t>. Similarly, a 2019 case-control study comparing patients with NAFLD (</w:t>
      </w:r>
      <w:r w:rsidRPr="00A15949">
        <w:rPr>
          <w:rFonts w:ascii="Book Antiqua" w:eastAsia="Book Antiqua" w:hAnsi="Book Antiqua" w:cs="Book Antiqua"/>
          <w:i/>
          <w:iCs/>
          <w:color w:val="000000"/>
        </w:rPr>
        <w:t>n</w:t>
      </w:r>
      <w:r w:rsidRPr="00A15949">
        <w:rPr>
          <w:rFonts w:ascii="Book Antiqua" w:eastAsia="Book Antiqua" w:hAnsi="Book Antiqua" w:cs="Book Antiqua"/>
          <w:color w:val="000000"/>
        </w:rPr>
        <w:t xml:space="preserve"> = 34) to those without (</w:t>
      </w:r>
      <w:r w:rsidRPr="00A15949">
        <w:rPr>
          <w:rFonts w:ascii="Book Antiqua" w:eastAsia="Book Antiqua" w:hAnsi="Book Antiqua" w:cs="Book Antiqua"/>
          <w:i/>
          <w:iCs/>
          <w:color w:val="000000"/>
        </w:rPr>
        <w:t>n</w:t>
      </w:r>
      <w:r w:rsidRPr="00A15949">
        <w:rPr>
          <w:rFonts w:ascii="Book Antiqua" w:eastAsia="Book Antiqua" w:hAnsi="Book Antiqua" w:cs="Book Antiqua"/>
          <w:color w:val="000000"/>
        </w:rPr>
        <w:t xml:space="preserve"> = 14) showed that TMAO has a role in aggravating liver </w:t>
      </w:r>
      <w:proofErr w:type="gramStart"/>
      <w:r w:rsidRPr="00A15949">
        <w:rPr>
          <w:rFonts w:ascii="Book Antiqua" w:eastAsia="Book Antiqua" w:hAnsi="Book Antiqua" w:cs="Book Antiqua"/>
          <w:color w:val="000000"/>
        </w:rPr>
        <w:t>steatosis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71]</w:t>
      </w:r>
      <w:r w:rsidRPr="00A15949">
        <w:rPr>
          <w:rFonts w:ascii="Book Antiqua" w:eastAsia="Book Antiqua" w:hAnsi="Book Antiqua" w:cs="Book Antiqua"/>
          <w:color w:val="000000"/>
        </w:rPr>
        <w:t xml:space="preserve">. Lastly, certain species in the gut microbiota can produce short-chain fatty </w:t>
      </w:r>
      <w:r w:rsidRPr="00A15949">
        <w:rPr>
          <w:rFonts w:ascii="Book Antiqua" w:eastAsia="Book Antiqua" w:hAnsi="Book Antiqua" w:cs="Book Antiqua"/>
          <w:color w:val="000000"/>
        </w:rPr>
        <w:lastRenderedPageBreak/>
        <w:t xml:space="preserve">acids (SCFAs) such as butyrate, acetate, and propionate can diffuse through gut mucosa and disrupt the integrity of the intestinal barrier. In the bloodstream, SCFAs can cause systemic inflammation, the common pathogenic link between NAFLD and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45]</w:t>
      </w:r>
      <w:r w:rsidRPr="00A15949">
        <w:rPr>
          <w:rFonts w:ascii="Book Antiqua" w:eastAsia="Book Antiqua" w:hAnsi="Book Antiqua" w:cs="Book Antiqua"/>
          <w:color w:val="000000"/>
        </w:rPr>
        <w:t xml:space="preserve">. </w:t>
      </w:r>
    </w:p>
    <w:p w14:paraId="4E39440C" w14:textId="77777777" w:rsidR="00510CDA" w:rsidRDefault="00510CDA" w:rsidP="00510CDA">
      <w:pPr>
        <w:spacing w:line="360" w:lineRule="auto"/>
        <w:jc w:val="both"/>
        <w:rPr>
          <w:rFonts w:ascii="Book Antiqua" w:eastAsia="Book Antiqua" w:hAnsi="Book Antiqua" w:cs="Book Antiqua"/>
          <w:b/>
          <w:bCs/>
          <w:color w:val="000000"/>
        </w:rPr>
      </w:pPr>
    </w:p>
    <w:p w14:paraId="7B274885" w14:textId="61C8E821" w:rsidR="00A77B3E" w:rsidRDefault="00672A71" w:rsidP="00510CDA">
      <w:pPr>
        <w:spacing w:line="360" w:lineRule="auto"/>
        <w:jc w:val="both"/>
        <w:rPr>
          <w:rFonts w:ascii="Book Antiqua" w:eastAsia="Book Antiqua" w:hAnsi="Book Antiqua" w:cs="Book Antiqua"/>
          <w:color w:val="000000"/>
        </w:rPr>
      </w:pPr>
      <w:r w:rsidRPr="00A15949">
        <w:rPr>
          <w:rFonts w:ascii="Book Antiqua" w:eastAsia="Book Antiqua" w:hAnsi="Book Antiqua" w:cs="Book Antiqua"/>
          <w:b/>
          <w:bCs/>
          <w:color w:val="000000"/>
        </w:rPr>
        <w:t xml:space="preserve">Genetic links between NAFLD and CKD: </w:t>
      </w:r>
      <w:r w:rsidRPr="00A15949">
        <w:rPr>
          <w:rFonts w:ascii="Book Antiqua" w:eastAsia="Book Antiqua" w:hAnsi="Book Antiqua" w:cs="Book Antiqua"/>
          <w:color w:val="000000"/>
        </w:rPr>
        <w:t xml:space="preserve">Two gene variants associated with both CKD and NAFLD are the G allele of the </w:t>
      </w:r>
      <w:proofErr w:type="spellStart"/>
      <w:r w:rsidRPr="00A15949">
        <w:rPr>
          <w:rFonts w:ascii="Book Antiqua" w:eastAsia="Book Antiqua" w:hAnsi="Book Antiqua" w:cs="Book Antiqua"/>
          <w:i/>
          <w:iCs/>
          <w:color w:val="000000"/>
        </w:rPr>
        <w:t>patatin</w:t>
      </w:r>
      <w:proofErr w:type="spellEnd"/>
      <w:r w:rsidRPr="00A15949">
        <w:rPr>
          <w:rFonts w:ascii="Book Antiqua" w:eastAsia="Book Antiqua" w:hAnsi="Book Antiqua" w:cs="Book Antiqua"/>
          <w:i/>
          <w:iCs/>
          <w:color w:val="000000"/>
        </w:rPr>
        <w:t>-like phospholipase domain-containing</w:t>
      </w:r>
      <w:r w:rsidRPr="00A15949">
        <w:rPr>
          <w:rFonts w:ascii="Book Antiqua" w:eastAsia="Book Antiqua" w:hAnsi="Book Antiqua" w:cs="Book Antiqua"/>
          <w:color w:val="000000"/>
        </w:rPr>
        <w:t xml:space="preserve"> (</w:t>
      </w:r>
      <w:r w:rsidRPr="00A15949">
        <w:rPr>
          <w:rFonts w:ascii="Book Antiqua" w:eastAsia="Book Antiqua" w:hAnsi="Book Antiqua" w:cs="Book Antiqua"/>
          <w:i/>
          <w:iCs/>
          <w:color w:val="000000"/>
        </w:rPr>
        <w:t xml:space="preserve">PNPLA3) </w:t>
      </w:r>
      <w:r w:rsidRPr="00A15949">
        <w:rPr>
          <w:rFonts w:ascii="Book Antiqua" w:eastAsia="Book Antiqua" w:hAnsi="Book Antiqua" w:cs="Book Antiqua"/>
          <w:color w:val="000000"/>
        </w:rPr>
        <w:t xml:space="preserve">gene and the T allele of the </w:t>
      </w:r>
      <w:r w:rsidRPr="00A15949">
        <w:rPr>
          <w:rFonts w:ascii="Book Antiqua" w:eastAsia="Book Antiqua" w:hAnsi="Book Antiqua" w:cs="Book Antiqua"/>
          <w:i/>
          <w:iCs/>
          <w:color w:val="000000"/>
        </w:rPr>
        <w:t>transmembrane 6 superfamily member 2</w:t>
      </w:r>
      <w:r w:rsidRPr="00A15949">
        <w:rPr>
          <w:rFonts w:ascii="Book Antiqua" w:eastAsia="Book Antiqua" w:hAnsi="Book Antiqua" w:cs="Book Antiqua"/>
          <w:color w:val="000000"/>
        </w:rPr>
        <w:t xml:space="preserve"> (</w:t>
      </w:r>
      <w:r w:rsidRPr="00A15949">
        <w:rPr>
          <w:rFonts w:ascii="Book Antiqua" w:eastAsia="Book Antiqua" w:hAnsi="Book Antiqua" w:cs="Book Antiqua"/>
          <w:i/>
          <w:iCs/>
          <w:color w:val="000000"/>
        </w:rPr>
        <w:t>TM6SF2</w:t>
      </w:r>
      <w:r w:rsidRPr="00A15949">
        <w:rPr>
          <w:rFonts w:ascii="Book Antiqua" w:eastAsia="Book Antiqua" w:hAnsi="Book Antiqua" w:cs="Book Antiqua"/>
          <w:color w:val="000000"/>
        </w:rPr>
        <w:t>) gene. The G allele in the rs738409 polymorphism of the</w:t>
      </w:r>
      <w:r w:rsidRPr="00A15949">
        <w:rPr>
          <w:rFonts w:ascii="Book Antiqua" w:eastAsia="Book Antiqua" w:hAnsi="Book Antiqua" w:cs="Book Antiqua"/>
          <w:i/>
          <w:iCs/>
          <w:color w:val="000000"/>
        </w:rPr>
        <w:t xml:space="preserve"> PNPLA3 </w:t>
      </w:r>
      <w:r w:rsidRPr="00A15949">
        <w:rPr>
          <w:rFonts w:ascii="Book Antiqua" w:eastAsia="Book Antiqua" w:hAnsi="Book Antiqua" w:cs="Book Antiqua"/>
          <w:color w:val="000000"/>
        </w:rPr>
        <w:t xml:space="preserve">gene has been shown to play a major role in the progression of </w:t>
      </w:r>
      <w:proofErr w:type="gramStart"/>
      <w:r w:rsidRPr="00A15949">
        <w:rPr>
          <w:rFonts w:ascii="Book Antiqua" w:eastAsia="Book Antiqua" w:hAnsi="Book Antiqua" w:cs="Book Antiqua"/>
          <w:color w:val="000000"/>
        </w:rPr>
        <w:t>NASH</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72,73]</w:t>
      </w:r>
      <w:r w:rsidRPr="00A15949">
        <w:rPr>
          <w:rFonts w:ascii="Book Antiqua" w:eastAsia="Book Antiqua" w:hAnsi="Book Antiqua" w:cs="Book Antiqua"/>
          <w:color w:val="000000"/>
        </w:rPr>
        <w:t xml:space="preserve">. Patients with the G allele also have been shown to have lower eGFR, increased incidence of microalbuminuria, and increased prevalence of CKD, regardless of NAFLD/NASH </w:t>
      </w:r>
      <w:proofErr w:type="gramStart"/>
      <w:r w:rsidRPr="00A15949">
        <w:rPr>
          <w:rFonts w:ascii="Book Antiqua" w:eastAsia="Book Antiqua" w:hAnsi="Book Antiqua" w:cs="Book Antiqua"/>
          <w:color w:val="000000"/>
        </w:rPr>
        <w:t>status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74,75]</w:t>
      </w:r>
      <w:r w:rsidRPr="00A15949">
        <w:rPr>
          <w:rFonts w:ascii="Book Antiqua" w:eastAsia="Book Antiqua" w:hAnsi="Book Antiqua" w:cs="Book Antiqua"/>
          <w:color w:val="000000"/>
        </w:rPr>
        <w:t>. The patient population that was found to have the highest risk of CKD and NAFLD in a 2015 study were patients who carried the G allele of the</w:t>
      </w:r>
      <w:r w:rsidRPr="00A15949">
        <w:rPr>
          <w:rFonts w:ascii="Book Antiqua" w:eastAsia="Book Antiqua" w:hAnsi="Book Antiqua" w:cs="Book Antiqua"/>
          <w:i/>
          <w:iCs/>
          <w:color w:val="000000"/>
        </w:rPr>
        <w:t xml:space="preserve"> PNPLA3</w:t>
      </w:r>
      <w:r w:rsidRPr="00A15949">
        <w:rPr>
          <w:rFonts w:ascii="Book Antiqua" w:eastAsia="Book Antiqua" w:hAnsi="Book Antiqua" w:cs="Book Antiqua"/>
          <w:color w:val="000000"/>
        </w:rPr>
        <w:t xml:space="preserve">; furthermore, these patients were not obese, which is an important risk factor for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75]</w:t>
      </w:r>
      <w:r w:rsidRPr="00A15949">
        <w:rPr>
          <w:rFonts w:ascii="Book Antiqua" w:eastAsia="Book Antiqua" w:hAnsi="Book Antiqua" w:cs="Book Antiqua"/>
          <w:color w:val="000000"/>
        </w:rPr>
        <w:t xml:space="preserve">. Another study showed that Chinese patients with normal </w:t>
      </w:r>
      <w:r w:rsidR="00D80004" w:rsidRPr="00D80004">
        <w:rPr>
          <w:rFonts w:ascii="Book Antiqua" w:eastAsia="Book Antiqua" w:hAnsi="Book Antiqua" w:cs="Book Antiqua"/>
          <w:color w:val="000000"/>
        </w:rPr>
        <w:t>alanine aminotransferase</w:t>
      </w:r>
      <w:r w:rsidRPr="00A15949">
        <w:rPr>
          <w:rFonts w:ascii="Book Antiqua" w:eastAsia="Book Antiqua" w:hAnsi="Book Antiqua" w:cs="Book Antiqua"/>
          <w:color w:val="000000"/>
        </w:rPr>
        <w:t xml:space="preserve"> levels who carried the rs738409 polymorphism in the </w:t>
      </w:r>
      <w:r w:rsidRPr="00A15949">
        <w:rPr>
          <w:rFonts w:ascii="Book Antiqua" w:eastAsia="Book Antiqua" w:hAnsi="Book Antiqua" w:cs="Book Antiqua"/>
          <w:i/>
          <w:iCs/>
          <w:color w:val="000000"/>
        </w:rPr>
        <w:t>PNPLA3</w:t>
      </w:r>
      <w:r w:rsidRPr="00A15949">
        <w:rPr>
          <w:rFonts w:ascii="Book Antiqua" w:eastAsia="Book Antiqua" w:hAnsi="Book Antiqua" w:cs="Book Antiqua"/>
          <w:color w:val="000000"/>
        </w:rPr>
        <w:t xml:space="preserve"> gene were at risk for early glomerular and tubular damage, which could explain why these patients develop CKD even in the absence of well-known risk factors, such as obesity or </w:t>
      </w:r>
      <w:proofErr w:type="gramStart"/>
      <w:r w:rsidRPr="00A15949">
        <w:rPr>
          <w:rFonts w:ascii="Book Antiqua" w:eastAsia="Book Antiqua" w:hAnsi="Book Antiqua" w:cs="Book Antiqua"/>
          <w:color w:val="000000"/>
        </w:rPr>
        <w:t>diabetes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76]</w:t>
      </w:r>
      <w:r w:rsidRPr="00A15949">
        <w:rPr>
          <w:rFonts w:ascii="Book Antiqua" w:eastAsia="Book Antiqua" w:hAnsi="Book Antiqua" w:cs="Book Antiqua"/>
          <w:color w:val="000000"/>
        </w:rPr>
        <w:t>. In postmenopausal women with T2DM, having the G/G allele lead</w:t>
      </w:r>
      <w:r w:rsidR="00DF5951">
        <w:rPr>
          <w:rFonts w:ascii="Book Antiqua" w:eastAsia="Book Antiqua" w:hAnsi="Book Antiqua" w:cs="Book Antiqua"/>
          <w:color w:val="000000"/>
        </w:rPr>
        <w:t>s</w:t>
      </w:r>
      <w:r w:rsidRPr="00A15949">
        <w:rPr>
          <w:rFonts w:ascii="Book Antiqua" w:eastAsia="Book Antiqua" w:hAnsi="Book Antiqua" w:cs="Book Antiqua"/>
          <w:color w:val="000000"/>
        </w:rPr>
        <w:t xml:space="preserve"> to a higher prevalence of CKD, regardless of NAFLD status, further supporting the argument that this polymorphism may be an independent predictor for CKD</w:t>
      </w:r>
      <w:r w:rsidRPr="00A15949">
        <w:rPr>
          <w:rFonts w:ascii="Book Antiqua" w:eastAsia="Book Antiqua" w:hAnsi="Book Antiqua" w:cs="Book Antiqua"/>
          <w:color w:val="000000"/>
          <w:vertAlign w:val="superscript"/>
        </w:rPr>
        <w:t>[77]</w:t>
      </w:r>
      <w:r w:rsidRPr="00A15949">
        <w:rPr>
          <w:rFonts w:ascii="Book Antiqua" w:eastAsia="Book Antiqua" w:hAnsi="Book Antiqua" w:cs="Book Antiqua"/>
          <w:color w:val="000000"/>
        </w:rPr>
        <w:t xml:space="preserve">. Patients who are found to have the G/G allele in the polymorphism rs738409 should have close monitoring for the development of NAFLD as well as renal dysfunction, even in normal-weight </w:t>
      </w:r>
      <w:proofErr w:type="gramStart"/>
      <w:r w:rsidRPr="00A15949">
        <w:rPr>
          <w:rFonts w:ascii="Book Antiqua" w:eastAsia="Book Antiqua" w:hAnsi="Book Antiqua" w:cs="Book Antiqua"/>
          <w:color w:val="000000"/>
        </w:rPr>
        <w:t>patients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75]</w:t>
      </w:r>
      <w:r w:rsidRPr="00A15949">
        <w:rPr>
          <w:rFonts w:ascii="Book Antiqua" w:eastAsia="Book Antiqua" w:hAnsi="Book Antiqua" w:cs="Book Antiqua"/>
          <w:color w:val="000000"/>
        </w:rPr>
        <w:t xml:space="preserve">. On the other hand, the rs58542926 polymorphism on the </w:t>
      </w:r>
      <w:r w:rsidRPr="00A15949">
        <w:rPr>
          <w:rFonts w:ascii="Book Antiqua" w:eastAsia="Book Antiqua" w:hAnsi="Book Antiqua" w:cs="Book Antiqua"/>
          <w:i/>
          <w:iCs/>
          <w:color w:val="000000"/>
        </w:rPr>
        <w:t>TM6SF2</w:t>
      </w:r>
      <w:r w:rsidRPr="00A15949">
        <w:rPr>
          <w:rFonts w:ascii="Book Antiqua" w:eastAsia="Book Antiqua" w:hAnsi="Book Antiqua" w:cs="Book Antiqua"/>
          <w:color w:val="000000"/>
        </w:rPr>
        <w:t xml:space="preserve"> gene, also known as the T allele of the </w:t>
      </w:r>
      <w:r w:rsidRPr="00A15949">
        <w:rPr>
          <w:rFonts w:ascii="Book Antiqua" w:eastAsia="Book Antiqua" w:hAnsi="Book Antiqua" w:cs="Book Antiqua"/>
          <w:i/>
          <w:iCs/>
          <w:color w:val="000000"/>
        </w:rPr>
        <w:t>TMS6F2</w:t>
      </w:r>
      <w:r w:rsidRPr="00A15949">
        <w:rPr>
          <w:rFonts w:ascii="Book Antiqua" w:eastAsia="Book Antiqua" w:hAnsi="Book Antiqua" w:cs="Book Antiqua"/>
          <w:color w:val="000000"/>
        </w:rPr>
        <w:t xml:space="preserve"> gene, has been associated with the development of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78]</w:t>
      </w:r>
      <w:r w:rsidRPr="00A15949">
        <w:rPr>
          <w:rFonts w:ascii="Book Antiqua" w:eastAsia="Book Antiqua" w:hAnsi="Book Antiqua" w:cs="Book Antiqua"/>
          <w:color w:val="000000"/>
        </w:rPr>
        <w:t xml:space="preserve"> but has also been associated with a higher eGFR and lower prevalence of microalbuminuria</w:t>
      </w:r>
      <w:r w:rsidRPr="00A15949">
        <w:rPr>
          <w:rFonts w:ascii="Book Antiqua" w:eastAsia="Book Antiqua" w:hAnsi="Book Antiqua" w:cs="Book Antiqua"/>
          <w:color w:val="000000"/>
          <w:vertAlign w:val="superscript"/>
        </w:rPr>
        <w:t>[74]</w:t>
      </w:r>
      <w:r w:rsidRPr="00A15949">
        <w:rPr>
          <w:rFonts w:ascii="Book Antiqua" w:eastAsia="Book Antiqua" w:hAnsi="Book Antiqua" w:cs="Book Antiqua"/>
          <w:color w:val="000000"/>
        </w:rPr>
        <w:t xml:space="preserve">. Thus, this specific polymorphism in </w:t>
      </w:r>
      <w:r w:rsidRPr="00A15949">
        <w:rPr>
          <w:rFonts w:ascii="Book Antiqua" w:eastAsia="Book Antiqua" w:hAnsi="Book Antiqua" w:cs="Book Antiqua"/>
          <w:i/>
          <w:iCs/>
          <w:color w:val="000000"/>
        </w:rPr>
        <w:t xml:space="preserve">TM6SF2 </w:t>
      </w:r>
      <w:r w:rsidRPr="00A15949">
        <w:rPr>
          <w:rFonts w:ascii="Book Antiqua" w:eastAsia="Book Antiqua" w:hAnsi="Book Antiqua" w:cs="Book Antiqua"/>
          <w:color w:val="000000"/>
        </w:rPr>
        <w:t>may be nephroprotective in patients with NAFLD.</w:t>
      </w:r>
    </w:p>
    <w:p w14:paraId="38B6B90D" w14:textId="77777777" w:rsidR="00D80004" w:rsidRPr="00A15949" w:rsidRDefault="00D80004" w:rsidP="00510CDA">
      <w:pPr>
        <w:spacing w:line="360" w:lineRule="auto"/>
        <w:jc w:val="both"/>
        <w:rPr>
          <w:rFonts w:ascii="Book Antiqua" w:hAnsi="Book Antiqua"/>
        </w:rPr>
      </w:pPr>
    </w:p>
    <w:p w14:paraId="65467C56" w14:textId="54E5F5F2" w:rsidR="00A77B3E" w:rsidRPr="00D80004" w:rsidRDefault="00672A71" w:rsidP="00D80004">
      <w:pPr>
        <w:spacing w:line="360" w:lineRule="auto"/>
        <w:jc w:val="both"/>
        <w:rPr>
          <w:rFonts w:ascii="Book Antiqua" w:eastAsia="Book Antiqua" w:hAnsi="Book Antiqua" w:cs="Book Antiqua"/>
          <w:b/>
          <w:bCs/>
          <w:color w:val="000000"/>
        </w:rPr>
      </w:pPr>
      <w:r w:rsidRPr="00D80004">
        <w:rPr>
          <w:rFonts w:ascii="Book Antiqua" w:eastAsia="Book Antiqua" w:hAnsi="Book Antiqua" w:cs="Book Antiqua"/>
          <w:b/>
          <w:bCs/>
          <w:i/>
          <w:iCs/>
          <w:color w:val="000000"/>
        </w:rPr>
        <w:t>Identifying NAFLD patients at risk for progression of CKD</w:t>
      </w:r>
      <w:r w:rsidRPr="00D80004">
        <w:rPr>
          <w:rFonts w:ascii="Book Antiqua" w:eastAsia="Book Antiqua" w:hAnsi="Book Antiqua" w:cs="Book Antiqua"/>
          <w:b/>
          <w:bCs/>
          <w:color w:val="000000"/>
        </w:rPr>
        <w:t xml:space="preserve"> </w:t>
      </w:r>
    </w:p>
    <w:p w14:paraId="5C1CD3B8" w14:textId="18D9F276" w:rsidR="00A77B3E" w:rsidRPr="00A15949" w:rsidRDefault="00672A71" w:rsidP="00D80004">
      <w:pPr>
        <w:spacing w:line="360" w:lineRule="auto"/>
        <w:jc w:val="both"/>
        <w:rPr>
          <w:rFonts w:ascii="Book Antiqua" w:hAnsi="Book Antiqua"/>
        </w:rPr>
      </w:pPr>
      <w:r w:rsidRPr="00A15949">
        <w:rPr>
          <w:rFonts w:ascii="Book Antiqua" w:eastAsia="Book Antiqua" w:hAnsi="Book Antiqua" w:cs="Book Antiqua"/>
          <w:b/>
          <w:bCs/>
          <w:color w:val="000000"/>
        </w:rPr>
        <w:lastRenderedPageBreak/>
        <w:t xml:space="preserve">Role of </w:t>
      </w:r>
      <w:r w:rsidR="00D80004">
        <w:rPr>
          <w:rFonts w:ascii="Book Antiqua" w:eastAsia="Book Antiqua" w:hAnsi="Book Antiqua" w:cs="Book Antiqua"/>
          <w:b/>
          <w:bCs/>
          <w:color w:val="000000"/>
        </w:rPr>
        <w:t>n</w:t>
      </w:r>
      <w:r w:rsidRPr="00A15949">
        <w:rPr>
          <w:rFonts w:ascii="Book Antiqua" w:eastAsia="Book Antiqua" w:hAnsi="Book Antiqua" w:cs="Book Antiqua"/>
          <w:b/>
          <w:bCs/>
          <w:color w:val="000000"/>
        </w:rPr>
        <w:t xml:space="preserve">on-invasive </w:t>
      </w:r>
      <w:r w:rsidR="00D80004">
        <w:rPr>
          <w:rFonts w:ascii="Book Antiqua" w:eastAsia="Book Antiqua" w:hAnsi="Book Antiqua" w:cs="Book Antiqua"/>
          <w:b/>
          <w:bCs/>
          <w:color w:val="000000"/>
        </w:rPr>
        <w:t>f</w:t>
      </w:r>
      <w:r w:rsidRPr="00A15949">
        <w:rPr>
          <w:rFonts w:ascii="Book Antiqua" w:eastAsia="Book Antiqua" w:hAnsi="Book Antiqua" w:cs="Book Antiqua"/>
          <w:b/>
          <w:bCs/>
          <w:color w:val="000000"/>
        </w:rPr>
        <w:t xml:space="preserve">ibrosis </w:t>
      </w:r>
      <w:r w:rsidR="00D80004">
        <w:rPr>
          <w:rFonts w:ascii="Book Antiqua" w:eastAsia="Book Antiqua" w:hAnsi="Book Antiqua" w:cs="Book Antiqua"/>
          <w:b/>
          <w:bCs/>
          <w:color w:val="000000"/>
        </w:rPr>
        <w:t>s</w:t>
      </w:r>
      <w:r w:rsidRPr="00A15949">
        <w:rPr>
          <w:rFonts w:ascii="Book Antiqua" w:eastAsia="Book Antiqua" w:hAnsi="Book Antiqua" w:cs="Book Antiqua"/>
          <w:b/>
          <w:bCs/>
          <w:color w:val="000000"/>
        </w:rPr>
        <w:t xml:space="preserve">coring </w:t>
      </w:r>
      <w:r w:rsidR="00D80004">
        <w:rPr>
          <w:rFonts w:ascii="Book Antiqua" w:eastAsia="Book Antiqua" w:hAnsi="Book Antiqua" w:cs="Book Antiqua"/>
          <w:b/>
          <w:bCs/>
          <w:color w:val="000000"/>
        </w:rPr>
        <w:t>s</w:t>
      </w:r>
      <w:r w:rsidRPr="00A15949">
        <w:rPr>
          <w:rFonts w:ascii="Book Antiqua" w:eastAsia="Book Antiqua" w:hAnsi="Book Antiqua" w:cs="Book Antiqua"/>
          <w:b/>
          <w:bCs/>
          <w:color w:val="000000"/>
        </w:rPr>
        <w:t xml:space="preserve">ystems: </w:t>
      </w:r>
      <w:r w:rsidRPr="00A15949">
        <w:rPr>
          <w:rFonts w:ascii="Book Antiqua" w:eastAsia="Book Antiqua" w:hAnsi="Book Antiqua" w:cs="Book Antiqua"/>
          <w:color w:val="000000"/>
        </w:rPr>
        <w:t>Non-invasive scoring systems are generally utilized in assessing the severity of various chronic liver diseases. However, they have also been shown in several studies to be useful in predicting CKD in patients with NAFLD (Table 3). Incremental increases in the fatty liver index are an independent risk factor for developing CKD in a 10-year prospective analysis of 6238 adults (age 40-69 years) without CKD at baseline</w:t>
      </w:r>
      <w:r w:rsidRPr="00A15949">
        <w:rPr>
          <w:rFonts w:ascii="Book Antiqua" w:eastAsia="Book Antiqua" w:hAnsi="Book Antiqua" w:cs="Book Antiqua"/>
          <w:color w:val="000000"/>
          <w:vertAlign w:val="superscript"/>
        </w:rPr>
        <w:t>[23]</w:t>
      </w:r>
      <w:r w:rsidRPr="00A15949">
        <w:rPr>
          <w:rFonts w:ascii="Book Antiqua" w:eastAsia="Book Antiqua" w:hAnsi="Book Antiqua" w:cs="Book Antiqua"/>
          <w:color w:val="000000"/>
        </w:rPr>
        <w:t xml:space="preserve">. In another study of 11376 Taiwanese subjects, the NFS was negatively correlated with </w:t>
      </w:r>
      <w:proofErr w:type="gramStart"/>
      <w:r w:rsidRPr="00A15949">
        <w:rPr>
          <w:rFonts w:ascii="Book Antiqua" w:eastAsia="Book Antiqua" w:hAnsi="Book Antiqua" w:cs="Book Antiqua"/>
          <w:color w:val="000000"/>
        </w:rPr>
        <w:t>eGFR</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6]</w:t>
      </w:r>
      <w:r w:rsidRPr="00A15949">
        <w:rPr>
          <w:rFonts w:ascii="Book Antiqua" w:eastAsia="Book Antiqua" w:hAnsi="Book Antiqua" w:cs="Book Antiqua"/>
          <w:color w:val="000000"/>
        </w:rPr>
        <w:t xml:space="preserve">. Multiple studies show that patients who have an intermediate and high-risk category of </w:t>
      </w:r>
      <w:r w:rsidR="00D80004">
        <w:rPr>
          <w:rFonts w:ascii="Book Antiqua" w:eastAsia="Calibri" w:hAnsi="Book Antiqua"/>
          <w:lang w:val="en-GB"/>
        </w:rPr>
        <w:t>f</w:t>
      </w:r>
      <w:r w:rsidR="00D80004" w:rsidRPr="00A15949">
        <w:rPr>
          <w:rFonts w:ascii="Book Antiqua" w:eastAsia="Calibri" w:hAnsi="Book Antiqua"/>
          <w:lang w:val="en-GB"/>
        </w:rPr>
        <w:t>ibrosis-4 index</w:t>
      </w:r>
      <w:r w:rsidR="00D80004" w:rsidRPr="00A15949">
        <w:rPr>
          <w:rFonts w:ascii="Book Antiqua" w:eastAsia="Book Antiqua" w:hAnsi="Book Antiqua" w:cs="Book Antiqua"/>
          <w:color w:val="000000"/>
        </w:rPr>
        <w:t xml:space="preserve"> </w:t>
      </w:r>
      <w:r w:rsidR="00D80004">
        <w:rPr>
          <w:rFonts w:ascii="Book Antiqua" w:eastAsia="Book Antiqua" w:hAnsi="Book Antiqua" w:cs="Book Antiqua"/>
          <w:color w:val="000000"/>
        </w:rPr>
        <w:t>(</w:t>
      </w:r>
      <w:r w:rsidRPr="00A15949">
        <w:rPr>
          <w:rFonts w:ascii="Book Antiqua" w:eastAsia="Book Antiqua" w:hAnsi="Book Antiqua" w:cs="Book Antiqua"/>
          <w:color w:val="000000"/>
        </w:rPr>
        <w:t>FIB-4</w:t>
      </w:r>
      <w:r w:rsidR="00D80004">
        <w:rPr>
          <w:rFonts w:ascii="Book Antiqua" w:eastAsia="Book Antiqua" w:hAnsi="Book Antiqua" w:cs="Book Antiqua"/>
          <w:color w:val="000000"/>
        </w:rPr>
        <w:t>)</w:t>
      </w:r>
      <w:r w:rsidRPr="00A15949">
        <w:rPr>
          <w:rFonts w:ascii="Book Antiqua" w:eastAsia="Book Antiqua" w:hAnsi="Book Antiqua" w:cs="Book Antiqua"/>
          <w:color w:val="000000"/>
        </w:rPr>
        <w:t xml:space="preserve">-index and NFS are at an increased risk of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79,80]</w:t>
      </w:r>
      <w:r w:rsidRPr="00A15949">
        <w:rPr>
          <w:rFonts w:ascii="Book Antiqua" w:eastAsia="Book Antiqua" w:hAnsi="Book Antiqua" w:cs="Book Antiqua"/>
          <w:color w:val="000000"/>
        </w:rPr>
        <w:t>, while a 2019 cross-sectional study of 11836 patients showed that FIB-4 is the most precise tool when estimating renal dysfunction attributable to NAFLD (</w:t>
      </w:r>
      <w:r w:rsidR="00D80004">
        <w:rPr>
          <w:rFonts w:ascii="Book Antiqua" w:eastAsia="Calibri" w:hAnsi="Book Antiqua"/>
          <w:lang w:val="en-GB"/>
        </w:rPr>
        <w:t>a</w:t>
      </w:r>
      <w:r w:rsidR="00D80004" w:rsidRPr="00A15949">
        <w:rPr>
          <w:rFonts w:ascii="Book Antiqua" w:eastAsia="Calibri" w:hAnsi="Book Antiqua"/>
          <w:lang w:val="en-GB"/>
        </w:rPr>
        <w:t>rea under the curve</w:t>
      </w:r>
      <w:r w:rsidRPr="00A15949">
        <w:rPr>
          <w:rFonts w:ascii="Book Antiqua" w:eastAsia="Book Antiqua" w:hAnsi="Book Antiqua" w:cs="Book Antiqua"/>
          <w:color w:val="000000"/>
        </w:rPr>
        <w:t xml:space="preserve"> = 0.6227, 95%CI</w:t>
      </w:r>
      <w:r w:rsidR="00D80004">
        <w:rPr>
          <w:rFonts w:ascii="Book Antiqua" w:eastAsia="Book Antiqua" w:hAnsi="Book Antiqua" w:cs="Book Antiqua"/>
          <w:color w:val="000000"/>
        </w:rPr>
        <w:t>:</w:t>
      </w:r>
      <w:r w:rsidRPr="00A15949">
        <w:rPr>
          <w:rFonts w:ascii="Book Antiqua" w:eastAsia="Book Antiqua" w:hAnsi="Book Antiqua" w:cs="Book Antiqua"/>
          <w:color w:val="000000"/>
        </w:rPr>
        <w:t xml:space="preserve"> 0.5929-0.6526, </w:t>
      </w:r>
      <w:r w:rsidR="00D80004">
        <w:rPr>
          <w:rFonts w:ascii="Book Antiqua" w:eastAsia="Book Antiqua" w:hAnsi="Book Antiqua" w:cs="Book Antiqua"/>
          <w:i/>
          <w:iCs/>
          <w:color w:val="000000"/>
        </w:rPr>
        <w:t>P</w:t>
      </w:r>
      <w:r w:rsidRPr="00A15949">
        <w:rPr>
          <w:rFonts w:ascii="Book Antiqua" w:eastAsia="Book Antiqua" w:hAnsi="Book Antiqua" w:cs="Book Antiqua"/>
          <w:color w:val="000000"/>
        </w:rPr>
        <w:t xml:space="preserve"> = 0.0258) after adjusting for various demographic and clinical variables</w:t>
      </w:r>
      <w:r w:rsidRPr="00A15949">
        <w:rPr>
          <w:rFonts w:ascii="Book Antiqua" w:eastAsia="Book Antiqua" w:hAnsi="Book Antiqua" w:cs="Book Antiqua"/>
          <w:color w:val="000000"/>
          <w:vertAlign w:val="superscript"/>
        </w:rPr>
        <w:t>[81]</w:t>
      </w:r>
      <w:r w:rsidR="00D80004">
        <w:rPr>
          <w:rFonts w:ascii="Book Antiqua" w:eastAsia="Book Antiqua" w:hAnsi="Book Antiqua" w:cs="Book Antiqua"/>
          <w:color w:val="000000"/>
        </w:rPr>
        <w:t>.</w:t>
      </w:r>
      <w:r w:rsidRPr="00A15949">
        <w:rPr>
          <w:rFonts w:ascii="Book Antiqua" w:eastAsia="Book Antiqua" w:hAnsi="Book Antiqua" w:cs="Book Antiqua"/>
          <w:color w:val="000000"/>
        </w:rPr>
        <w:t xml:space="preserve"> FIB-4 is the most superior predictor in other studies as </w:t>
      </w:r>
      <w:proofErr w:type="gramStart"/>
      <w:r w:rsidRPr="00A15949">
        <w:rPr>
          <w:rFonts w:ascii="Book Antiqua" w:eastAsia="Book Antiqua" w:hAnsi="Book Antiqua" w:cs="Book Antiqua"/>
          <w:color w:val="000000"/>
        </w:rPr>
        <w:t>well</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80,82]</w:t>
      </w:r>
      <w:r w:rsidRPr="00A15949">
        <w:rPr>
          <w:rFonts w:ascii="Book Antiqua" w:eastAsia="Book Antiqua" w:hAnsi="Book Antiqua" w:cs="Book Antiqua"/>
          <w:color w:val="000000"/>
        </w:rPr>
        <w:t xml:space="preserve">. In summary, patients with NAFLD-related fibrosis are at increased risk for CKD, and these patients should undergo proper surveillance </w:t>
      </w:r>
      <w:r w:rsidRPr="00A15949">
        <w:rPr>
          <w:rFonts w:ascii="Book Antiqua" w:eastAsia="Book Antiqua" w:hAnsi="Book Antiqua" w:cs="Book Antiqua"/>
          <w:i/>
          <w:iCs/>
          <w:color w:val="000000"/>
        </w:rPr>
        <w:t>via</w:t>
      </w:r>
      <w:r w:rsidRPr="00A15949">
        <w:rPr>
          <w:rFonts w:ascii="Book Antiqua" w:eastAsia="Book Antiqua" w:hAnsi="Book Antiqua" w:cs="Book Antiqua"/>
          <w:color w:val="000000"/>
        </w:rPr>
        <w:t xml:space="preserve"> non-invasive fibrosis scoring systems and/or advanced imaging techniques (</w:t>
      </w:r>
      <w:r w:rsidRPr="00D80004">
        <w:rPr>
          <w:rFonts w:ascii="Book Antiqua" w:eastAsia="Book Antiqua" w:hAnsi="Book Antiqua" w:cs="Book Antiqua"/>
          <w:i/>
          <w:iCs/>
          <w:color w:val="000000"/>
        </w:rPr>
        <w:t>i.e.</w:t>
      </w:r>
      <w:r w:rsidRPr="00A15949">
        <w:rPr>
          <w:rFonts w:ascii="Book Antiqua" w:eastAsia="Book Antiqua" w:hAnsi="Book Antiqua" w:cs="Book Antiqua"/>
          <w:color w:val="000000"/>
        </w:rPr>
        <w:t xml:space="preserve"> </w:t>
      </w:r>
      <w:proofErr w:type="spellStart"/>
      <w:r w:rsidRPr="00A15949">
        <w:rPr>
          <w:rFonts w:ascii="Book Antiqua" w:eastAsia="Book Antiqua" w:hAnsi="Book Antiqua" w:cs="Book Antiqua"/>
          <w:color w:val="000000"/>
        </w:rPr>
        <w:t>Fibroscan</w:t>
      </w:r>
      <w:proofErr w:type="spellEnd"/>
      <w:r w:rsidRPr="00A15949">
        <w:rPr>
          <w:rFonts w:ascii="Book Antiqua" w:eastAsia="Book Antiqua" w:hAnsi="Book Antiqua" w:cs="Book Antiqua"/>
          <w:color w:val="000000"/>
        </w:rPr>
        <w:t>, TE)</w:t>
      </w:r>
      <w:r w:rsidR="00AF0B20" w:rsidRPr="00A15949">
        <w:rPr>
          <w:rFonts w:ascii="Book Antiqua" w:eastAsia="Book Antiqua" w:hAnsi="Book Antiqua" w:cs="Book Antiqua"/>
          <w:color w:val="000000"/>
        </w:rPr>
        <w:t xml:space="preserve"> (Figure 3)</w:t>
      </w:r>
      <w:r w:rsidRPr="00A15949">
        <w:rPr>
          <w:rFonts w:ascii="Book Antiqua" w:eastAsia="Book Antiqua" w:hAnsi="Book Antiqua" w:cs="Book Antiqua"/>
          <w:color w:val="000000"/>
        </w:rPr>
        <w:t xml:space="preserve">. </w:t>
      </w:r>
    </w:p>
    <w:p w14:paraId="58F329EF" w14:textId="77777777" w:rsidR="00A77B3E" w:rsidRPr="00A15949" w:rsidRDefault="00A77B3E" w:rsidP="00930DD3">
      <w:pPr>
        <w:spacing w:line="360" w:lineRule="auto"/>
        <w:jc w:val="both"/>
        <w:rPr>
          <w:rFonts w:ascii="Book Antiqua" w:hAnsi="Book Antiqua"/>
        </w:rPr>
      </w:pPr>
    </w:p>
    <w:p w14:paraId="039CABD7" w14:textId="48440CBF" w:rsidR="00A77B3E" w:rsidRPr="00A15949" w:rsidRDefault="00672A71" w:rsidP="00930DD3">
      <w:pPr>
        <w:spacing w:line="360" w:lineRule="auto"/>
        <w:jc w:val="both"/>
        <w:rPr>
          <w:rFonts w:ascii="Book Antiqua" w:hAnsi="Book Antiqua"/>
        </w:rPr>
      </w:pPr>
      <w:r w:rsidRPr="00A15949">
        <w:rPr>
          <w:rFonts w:ascii="Book Antiqua" w:eastAsia="Book Antiqua" w:hAnsi="Book Antiqua" w:cs="Book Antiqua"/>
          <w:b/>
          <w:bCs/>
          <w:color w:val="000000"/>
        </w:rPr>
        <w:t xml:space="preserve">Cystatin C: </w:t>
      </w:r>
      <w:r w:rsidRPr="00A15949">
        <w:rPr>
          <w:rFonts w:ascii="Book Antiqua" w:eastAsia="Book Antiqua" w:hAnsi="Book Antiqua" w:cs="Book Antiqua"/>
          <w:color w:val="000000"/>
        </w:rPr>
        <w:t xml:space="preserve">Serum creatinine, a widely used biomarker in assessing renal function, is inaccurate in determining GFR in patients with </w:t>
      </w:r>
      <w:proofErr w:type="gramStart"/>
      <w:r w:rsidRPr="00A15949">
        <w:rPr>
          <w:rFonts w:ascii="Book Antiqua" w:eastAsia="Book Antiqua" w:hAnsi="Book Antiqua" w:cs="Book Antiqua"/>
          <w:color w:val="000000"/>
        </w:rPr>
        <w:t>cirrhosis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83]</w:t>
      </w:r>
      <w:r w:rsidRPr="00A15949">
        <w:rPr>
          <w:rFonts w:ascii="Book Antiqua" w:eastAsia="Book Antiqua" w:hAnsi="Book Antiqua" w:cs="Book Antiqua"/>
          <w:color w:val="000000"/>
        </w:rPr>
        <w:t xml:space="preserve">. This is largely due to muscle wasting that occurs in cirrhosis, thus leading to diminished creatinine formation, increased tubular secretion of creatinine, and impaired assay interpretation caused by elevated </w:t>
      </w:r>
      <w:proofErr w:type="gramStart"/>
      <w:r w:rsidRPr="00A15949">
        <w:rPr>
          <w:rFonts w:ascii="Book Antiqua" w:eastAsia="Book Antiqua" w:hAnsi="Book Antiqua" w:cs="Book Antiqua"/>
          <w:color w:val="000000"/>
        </w:rPr>
        <w:t>bilirubin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83]</w:t>
      </w:r>
      <w:r w:rsidRPr="00A15949">
        <w:rPr>
          <w:rFonts w:ascii="Book Antiqua" w:eastAsia="Book Antiqua" w:hAnsi="Book Antiqua" w:cs="Book Antiqua"/>
          <w:color w:val="000000"/>
        </w:rPr>
        <w:t xml:space="preserve">. Alternatively, </w:t>
      </w:r>
      <w:r w:rsidR="00DF5951">
        <w:rPr>
          <w:rFonts w:ascii="Book Antiqua" w:eastAsia="Book Antiqua" w:hAnsi="Book Antiqua" w:cs="Book Antiqua"/>
          <w:color w:val="000000"/>
        </w:rPr>
        <w:t xml:space="preserve">the </w:t>
      </w:r>
      <w:r w:rsidRPr="00A15949">
        <w:rPr>
          <w:rFonts w:ascii="Book Antiqua" w:eastAsia="Book Antiqua" w:hAnsi="Book Antiqua" w:cs="Book Antiqua"/>
          <w:color w:val="000000"/>
        </w:rPr>
        <w:t>measurement of cystatin C does not have the same limitations as serum creatinine due to its low molecular weight and also because it does not require adjustment for gender, mass, or bilirubin level</w:t>
      </w:r>
      <w:r w:rsidRPr="00A15949">
        <w:rPr>
          <w:rFonts w:ascii="Book Antiqua" w:eastAsia="Book Antiqua" w:hAnsi="Book Antiqua" w:cs="Book Antiqua"/>
          <w:color w:val="000000"/>
          <w:vertAlign w:val="superscript"/>
        </w:rPr>
        <w:t>[84]</w:t>
      </w:r>
      <w:r w:rsidRPr="00A15949">
        <w:rPr>
          <w:rFonts w:ascii="Book Antiqua" w:eastAsia="Book Antiqua" w:hAnsi="Book Antiqua" w:cs="Book Antiqua"/>
          <w:color w:val="000000"/>
        </w:rPr>
        <w:t xml:space="preserve">. A combination of serum creatinine and cystatin C is more accurate in determining GFR than serum creatinine </w:t>
      </w:r>
      <w:proofErr w:type="gramStart"/>
      <w:r w:rsidRPr="00A15949">
        <w:rPr>
          <w:rFonts w:ascii="Book Antiqua" w:eastAsia="Book Antiqua" w:hAnsi="Book Antiqua" w:cs="Book Antiqua"/>
          <w:color w:val="000000"/>
        </w:rPr>
        <w:t>alone</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85]</w:t>
      </w:r>
      <w:r w:rsidRPr="00A15949">
        <w:rPr>
          <w:rFonts w:ascii="Book Antiqua" w:eastAsia="Book Antiqua" w:hAnsi="Book Antiqua" w:cs="Book Antiqua"/>
          <w:color w:val="000000"/>
        </w:rPr>
        <w:t xml:space="preserve">. However, serum creatinine alone is superior for patients without </w:t>
      </w:r>
      <w:proofErr w:type="gramStart"/>
      <w:r w:rsidRPr="00A15949">
        <w:rPr>
          <w:rFonts w:ascii="Book Antiqua" w:eastAsia="Book Antiqua" w:hAnsi="Book Antiqua" w:cs="Book Antiqua"/>
          <w:color w:val="000000"/>
        </w:rPr>
        <w:t>cirrhosis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85]</w:t>
      </w:r>
      <w:r w:rsidRPr="00A15949">
        <w:rPr>
          <w:rFonts w:ascii="Book Antiqua" w:eastAsia="Book Antiqua" w:hAnsi="Book Antiqua" w:cs="Book Antiqua"/>
          <w:color w:val="000000"/>
        </w:rPr>
        <w:t xml:space="preserve">. Measurement of cystatin C in addition to serum creatinine may have utility for accurately assessing renal function in transplant candidates and also for monitoring the development of CKD in patients with NASH cirrhosis. Although the cost of measuring eGFR using Cystatin C in addition to serum creatinine is higher, the burden </w:t>
      </w:r>
      <w:r w:rsidRPr="00A15949">
        <w:rPr>
          <w:rFonts w:ascii="Book Antiqua" w:eastAsia="Book Antiqua" w:hAnsi="Book Antiqua" w:cs="Book Antiqua"/>
          <w:color w:val="000000"/>
        </w:rPr>
        <w:lastRenderedPageBreak/>
        <w:t xml:space="preserve">of over-diagnosing CKD in patients with cirrhosis is lessened, which may lead to </w:t>
      </w:r>
      <w:r w:rsidR="00DF5951">
        <w:rPr>
          <w:rFonts w:ascii="Book Antiqua" w:eastAsia="Book Antiqua" w:hAnsi="Book Antiqua" w:cs="Book Antiqua"/>
          <w:color w:val="000000"/>
        </w:rPr>
        <w:t xml:space="preserve">an </w:t>
      </w:r>
      <w:r w:rsidRPr="00A15949">
        <w:rPr>
          <w:rFonts w:ascii="Book Antiqua" w:eastAsia="Book Antiqua" w:hAnsi="Book Antiqua" w:cs="Book Antiqua"/>
          <w:color w:val="000000"/>
        </w:rPr>
        <w:t>overall reduction in unnecessary medical expenses for patients with cirrhosis who truly have CKD</w:t>
      </w:r>
      <w:r w:rsidRPr="00A15949">
        <w:rPr>
          <w:rFonts w:ascii="Book Antiqua" w:eastAsia="Book Antiqua" w:hAnsi="Book Antiqua" w:cs="Book Antiqua"/>
          <w:color w:val="000000"/>
          <w:vertAlign w:val="superscript"/>
        </w:rPr>
        <w:t>[86]</w:t>
      </w:r>
      <w:r w:rsidRPr="00A15949">
        <w:rPr>
          <w:rFonts w:ascii="Book Antiqua" w:eastAsia="Book Antiqua" w:hAnsi="Book Antiqua" w:cs="Book Antiqua"/>
          <w:color w:val="000000"/>
        </w:rPr>
        <w:t>.</w:t>
      </w:r>
    </w:p>
    <w:p w14:paraId="2C790DCE" w14:textId="77777777" w:rsidR="00A77B3E" w:rsidRPr="00A15949" w:rsidRDefault="00A77B3E" w:rsidP="00A15949">
      <w:pPr>
        <w:spacing w:line="360" w:lineRule="auto"/>
        <w:ind w:hanging="379"/>
        <w:jc w:val="both"/>
        <w:rPr>
          <w:rFonts w:ascii="Book Antiqua" w:hAnsi="Book Antiqua"/>
        </w:rPr>
      </w:pPr>
    </w:p>
    <w:p w14:paraId="3B13623E" w14:textId="5DABAB80" w:rsidR="00A77B3E" w:rsidRPr="00A15949" w:rsidRDefault="00672A71" w:rsidP="00930DD3">
      <w:pPr>
        <w:spacing w:line="360" w:lineRule="auto"/>
        <w:jc w:val="both"/>
        <w:rPr>
          <w:rFonts w:ascii="Book Antiqua" w:hAnsi="Book Antiqua"/>
        </w:rPr>
      </w:pPr>
      <w:r w:rsidRPr="00A15949">
        <w:rPr>
          <w:rFonts w:ascii="Book Antiqua" w:eastAsia="Book Antiqua" w:hAnsi="Book Antiqua" w:cs="Book Antiqua"/>
          <w:b/>
          <w:bCs/>
          <w:color w:val="000000"/>
        </w:rPr>
        <w:t xml:space="preserve">Alkaline </w:t>
      </w:r>
      <w:r w:rsidR="00930DD3">
        <w:rPr>
          <w:rFonts w:ascii="Book Antiqua" w:eastAsia="Book Antiqua" w:hAnsi="Book Antiqua" w:cs="Book Antiqua"/>
          <w:b/>
          <w:bCs/>
          <w:color w:val="000000"/>
        </w:rPr>
        <w:t>p</w:t>
      </w:r>
      <w:r w:rsidRPr="00A15949">
        <w:rPr>
          <w:rFonts w:ascii="Book Antiqua" w:eastAsia="Book Antiqua" w:hAnsi="Book Antiqua" w:cs="Book Antiqua"/>
          <w:b/>
          <w:bCs/>
          <w:color w:val="000000"/>
        </w:rPr>
        <w:t xml:space="preserve">hosphatase and </w:t>
      </w:r>
      <w:r w:rsidR="00930DD3">
        <w:rPr>
          <w:rFonts w:ascii="Book Antiqua" w:eastAsia="Book Antiqua" w:hAnsi="Book Antiqua" w:cs="Book Antiqua"/>
          <w:b/>
          <w:bCs/>
          <w:color w:val="000000"/>
        </w:rPr>
        <w:t>GGT</w:t>
      </w:r>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 xml:space="preserve">In diabetic patients with NAFLD, serum </w:t>
      </w:r>
      <w:r w:rsidR="00930DD3">
        <w:rPr>
          <w:rFonts w:ascii="Book Antiqua" w:eastAsia="Book Antiqua" w:hAnsi="Book Antiqua" w:cs="Book Antiqua"/>
          <w:color w:val="000000"/>
        </w:rPr>
        <w:t>a</w:t>
      </w:r>
      <w:r w:rsidRPr="00A15949">
        <w:rPr>
          <w:rFonts w:ascii="Book Antiqua" w:eastAsia="Book Antiqua" w:hAnsi="Book Antiqua" w:cs="Book Antiqua"/>
          <w:color w:val="000000"/>
        </w:rPr>
        <w:t xml:space="preserve">lkaline </w:t>
      </w:r>
      <w:r w:rsidR="00930DD3">
        <w:rPr>
          <w:rFonts w:ascii="Book Antiqua" w:eastAsia="Book Antiqua" w:hAnsi="Book Antiqua" w:cs="Book Antiqua"/>
          <w:color w:val="000000"/>
        </w:rPr>
        <w:t>p</w:t>
      </w:r>
      <w:r w:rsidRPr="00A15949">
        <w:rPr>
          <w:rFonts w:ascii="Book Antiqua" w:eastAsia="Book Antiqua" w:hAnsi="Book Antiqua" w:cs="Book Antiqua"/>
          <w:color w:val="000000"/>
        </w:rPr>
        <w:t xml:space="preserve">hosphatase (ALP), a NAFLD-associated marker when elevate, was also significantly associated with impaired renal </w:t>
      </w:r>
      <w:proofErr w:type="gramStart"/>
      <w:r w:rsidRPr="00A15949">
        <w:rPr>
          <w:rFonts w:ascii="Book Antiqua" w:eastAsia="Book Antiqua" w:hAnsi="Book Antiqua" w:cs="Book Antiqua"/>
          <w:color w:val="000000"/>
        </w:rPr>
        <w:t>function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87,88]</w:t>
      </w:r>
      <w:r w:rsidRPr="00A15949">
        <w:rPr>
          <w:rFonts w:ascii="Book Antiqua" w:eastAsia="Book Antiqua" w:hAnsi="Book Antiqua" w:cs="Book Antiqua"/>
          <w:color w:val="000000"/>
        </w:rPr>
        <w:t>. Interestingly, ALP is associated with the release of proinflammatory cytokines from the liver that are known to disrupt the glomerular endothelial glycocalyx, leading to albuminuria, which may explain why ALP is a potential surveillance marker in patients with NAFLD who are at risk for developing CKD</w:t>
      </w:r>
      <w:r w:rsidRPr="00A15949">
        <w:rPr>
          <w:rFonts w:ascii="Book Antiqua" w:eastAsia="Book Antiqua" w:hAnsi="Book Antiqua" w:cs="Book Antiqua"/>
          <w:color w:val="000000"/>
          <w:vertAlign w:val="superscript"/>
        </w:rPr>
        <w:t>[89]</w:t>
      </w:r>
      <w:r w:rsidRPr="00A15949">
        <w:rPr>
          <w:rFonts w:ascii="Book Antiqua" w:eastAsia="Book Antiqua" w:hAnsi="Book Antiqua" w:cs="Book Antiqua"/>
          <w:color w:val="000000"/>
        </w:rPr>
        <w:t xml:space="preserve">. Furthermore, elevated serum </w:t>
      </w:r>
      <w:r w:rsidRPr="00A15949">
        <w:rPr>
          <w:rStyle w:val="il"/>
          <w:rFonts w:ascii="Book Antiqua" w:eastAsia="Book Antiqua" w:hAnsi="Book Antiqua" w:cs="Book Antiqua"/>
          <w:color w:val="000000"/>
        </w:rPr>
        <w:t>GGT</w:t>
      </w:r>
      <w:r w:rsidRPr="00A15949">
        <w:rPr>
          <w:rFonts w:ascii="Book Antiqua" w:eastAsia="Book Antiqua" w:hAnsi="Book Antiqua" w:cs="Book Antiqua"/>
          <w:color w:val="000000"/>
        </w:rPr>
        <w:t xml:space="preserve"> is associated with an increased risk of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24,90,91]</w:t>
      </w:r>
      <w:r w:rsidRPr="00A15949">
        <w:rPr>
          <w:rFonts w:ascii="Book Antiqua" w:eastAsia="Book Antiqua" w:hAnsi="Book Antiqua" w:cs="Book Antiqua"/>
          <w:color w:val="000000"/>
        </w:rPr>
        <w:t xml:space="preserve">. GGT is associated with increased inflammatory markers and insulin resistance, both of which play central roles in patients with NAFLD who develop </w:t>
      </w:r>
      <w:proofErr w:type="gramStart"/>
      <w:r w:rsidRPr="00A15949">
        <w:rPr>
          <w:rFonts w:ascii="Book Antiqua" w:eastAsia="Book Antiqua" w:hAnsi="Book Antiqua" w:cs="Book Antiqua"/>
          <w:color w:val="000000"/>
        </w:rPr>
        <w:t>CKD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24,92]</w:t>
      </w:r>
      <w:r w:rsidRPr="00A15949">
        <w:rPr>
          <w:rFonts w:ascii="Book Antiqua" w:eastAsia="Book Antiqua" w:hAnsi="Book Antiqua" w:cs="Book Antiqua"/>
          <w:color w:val="000000"/>
        </w:rPr>
        <w:t xml:space="preserve">. However, elevated GGT may not be an accurate CKD parameter in Caucasian men, as GGT is confounded by </w:t>
      </w:r>
      <w:r w:rsidR="00510CDA" w:rsidRPr="00A15949">
        <w:rPr>
          <w:rFonts w:ascii="Book Antiqua" w:eastAsia="Book Antiqua" w:hAnsi="Book Antiqua" w:cs="Book Antiqua"/>
          <w:color w:val="000000"/>
        </w:rPr>
        <w:t>BMI</w:t>
      </w:r>
      <w:r w:rsidRPr="00A15949">
        <w:rPr>
          <w:rFonts w:ascii="Book Antiqua" w:eastAsia="Book Antiqua" w:hAnsi="Book Antiqua" w:cs="Book Antiqua"/>
          <w:color w:val="000000"/>
        </w:rPr>
        <w:t xml:space="preserve">, lifestyle factors, and lipids, as noted in a 2017 </w:t>
      </w:r>
      <w:proofErr w:type="gramStart"/>
      <w:r w:rsidRPr="00A15949">
        <w:rPr>
          <w:rFonts w:ascii="Book Antiqua" w:eastAsia="Book Antiqua" w:hAnsi="Book Antiqua" w:cs="Book Antiqua"/>
          <w:color w:val="000000"/>
        </w:rPr>
        <w:t>study</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25]</w:t>
      </w:r>
      <w:r w:rsidRPr="00A15949">
        <w:rPr>
          <w:rFonts w:ascii="Book Antiqua" w:eastAsia="Book Antiqua" w:hAnsi="Book Antiqua" w:cs="Book Antiqua"/>
          <w:color w:val="000000"/>
        </w:rPr>
        <w:t xml:space="preserve">. Therefore, elevated </w:t>
      </w:r>
      <w:r w:rsidRPr="00A15949">
        <w:rPr>
          <w:rStyle w:val="il"/>
          <w:rFonts w:ascii="Book Antiqua" w:eastAsia="Book Antiqua" w:hAnsi="Book Antiqua" w:cs="Book Antiqua"/>
          <w:color w:val="000000"/>
        </w:rPr>
        <w:t>GGT</w:t>
      </w:r>
      <w:r w:rsidRPr="00A15949">
        <w:rPr>
          <w:rFonts w:ascii="Book Antiqua" w:eastAsia="Book Antiqua" w:hAnsi="Book Antiqua" w:cs="Book Antiqua"/>
          <w:color w:val="000000"/>
        </w:rPr>
        <w:t xml:space="preserve"> in Caucasian men with NAFLD should be interpreted with caution when monitoring for CKD. Of importance, NAFLD was diagnosed by elevated </w:t>
      </w:r>
      <w:r w:rsidRPr="00A15949">
        <w:rPr>
          <w:rStyle w:val="il"/>
          <w:rFonts w:ascii="Book Antiqua" w:eastAsia="Book Antiqua" w:hAnsi="Book Antiqua" w:cs="Book Antiqua"/>
          <w:color w:val="000000"/>
        </w:rPr>
        <w:t>GGT</w:t>
      </w:r>
      <w:r w:rsidRPr="00A15949">
        <w:rPr>
          <w:rFonts w:ascii="Book Antiqua" w:eastAsia="Book Antiqua" w:hAnsi="Book Antiqua" w:cs="Book Antiqua"/>
          <w:color w:val="000000"/>
        </w:rPr>
        <w:t xml:space="preserve"> levels (in addition to ultrasound in only one </w:t>
      </w:r>
      <w:proofErr w:type="gramStart"/>
      <w:r w:rsidRPr="00A15949">
        <w:rPr>
          <w:rFonts w:ascii="Book Antiqua" w:eastAsia="Book Antiqua" w:hAnsi="Book Antiqua" w:cs="Book Antiqua"/>
          <w:color w:val="000000"/>
        </w:rPr>
        <w:t>study</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91]</w:t>
      </w:r>
      <w:r w:rsidRPr="00A15949">
        <w:rPr>
          <w:rFonts w:ascii="Book Antiqua" w:eastAsia="Book Antiqua" w:hAnsi="Book Antiqua" w:cs="Book Antiqua"/>
          <w:color w:val="000000"/>
        </w:rPr>
        <w:t>; therefore, these findings may not apply to patients diagnosed by more invasive parameters (</w:t>
      </w:r>
      <w:r w:rsidRPr="00510CDA">
        <w:rPr>
          <w:rFonts w:ascii="Book Antiqua" w:eastAsia="Book Antiqua" w:hAnsi="Book Antiqua" w:cs="Book Antiqua"/>
          <w:i/>
          <w:iCs/>
          <w:color w:val="000000"/>
        </w:rPr>
        <w:t>i.e.</w:t>
      </w:r>
      <w:r w:rsidRPr="00A15949">
        <w:rPr>
          <w:rFonts w:ascii="Book Antiqua" w:eastAsia="Book Antiqua" w:hAnsi="Book Antiqua" w:cs="Book Antiqua"/>
          <w:color w:val="000000"/>
        </w:rPr>
        <w:t xml:space="preserve"> liver biopsy). </w:t>
      </w:r>
    </w:p>
    <w:p w14:paraId="14F7E627" w14:textId="77777777" w:rsidR="00930DD3" w:rsidRDefault="00930DD3" w:rsidP="00930DD3">
      <w:pPr>
        <w:spacing w:line="360" w:lineRule="auto"/>
        <w:jc w:val="both"/>
        <w:rPr>
          <w:rFonts w:ascii="Book Antiqua" w:hAnsi="Book Antiqua"/>
        </w:rPr>
      </w:pPr>
    </w:p>
    <w:p w14:paraId="548C1248" w14:textId="29F7CA2C" w:rsidR="00A77B3E" w:rsidRPr="00A15949" w:rsidRDefault="00672A71" w:rsidP="00930DD3">
      <w:pPr>
        <w:spacing w:line="360" w:lineRule="auto"/>
        <w:jc w:val="both"/>
        <w:rPr>
          <w:rFonts w:ascii="Book Antiqua" w:hAnsi="Book Antiqua"/>
        </w:rPr>
      </w:pPr>
      <w:r w:rsidRPr="00930DD3">
        <w:rPr>
          <w:rFonts w:ascii="Book Antiqua" w:eastAsia="Book Antiqua" w:hAnsi="Book Antiqua" w:cs="Book Antiqua"/>
          <w:b/>
          <w:bCs/>
          <w:i/>
          <w:iCs/>
          <w:color w:val="000000"/>
        </w:rPr>
        <w:t xml:space="preserve">Managing the </w:t>
      </w:r>
      <w:r w:rsidR="00930DD3" w:rsidRPr="00930DD3">
        <w:rPr>
          <w:rFonts w:ascii="Book Antiqua" w:eastAsia="Book Antiqua" w:hAnsi="Book Antiqua" w:cs="Book Antiqua"/>
          <w:b/>
          <w:bCs/>
          <w:i/>
          <w:iCs/>
          <w:color w:val="000000"/>
        </w:rPr>
        <w:t>p</w:t>
      </w:r>
      <w:r w:rsidRPr="00930DD3">
        <w:rPr>
          <w:rFonts w:ascii="Book Antiqua" w:eastAsia="Book Antiqua" w:hAnsi="Book Antiqua" w:cs="Book Antiqua"/>
          <w:b/>
          <w:bCs/>
          <w:i/>
          <w:iCs/>
          <w:color w:val="000000"/>
        </w:rPr>
        <w:t>rogression of CKD</w:t>
      </w:r>
      <w:r w:rsidRPr="00A15949">
        <w:rPr>
          <w:rFonts w:ascii="Book Antiqua" w:eastAsia="Book Antiqua" w:hAnsi="Book Antiqua" w:cs="Book Antiqua"/>
          <w:b/>
          <w:bCs/>
          <w:color w:val="000000"/>
        </w:rPr>
        <w:t xml:space="preserve"> </w:t>
      </w:r>
    </w:p>
    <w:p w14:paraId="4DA7BDC8" w14:textId="20538F64" w:rsidR="00930DD3" w:rsidRDefault="00672A71" w:rsidP="00930DD3">
      <w:pPr>
        <w:spacing w:line="360" w:lineRule="auto"/>
        <w:jc w:val="both"/>
        <w:rPr>
          <w:rFonts w:ascii="Book Antiqua" w:hAnsi="Book Antiqua"/>
        </w:rPr>
      </w:pPr>
      <w:r w:rsidRPr="00A15949">
        <w:rPr>
          <w:rFonts w:ascii="Book Antiqua" w:eastAsia="Book Antiqua" w:hAnsi="Book Antiqua" w:cs="Book Antiqua"/>
          <w:b/>
          <w:bCs/>
          <w:color w:val="000000"/>
        </w:rPr>
        <w:t>Surveillance of comorbidities</w:t>
      </w:r>
      <w:r w:rsidRPr="00A15949">
        <w:rPr>
          <w:rFonts w:ascii="Book Antiqua" w:eastAsia="Book Antiqua" w:hAnsi="Book Antiqua" w:cs="Book Antiqua"/>
          <w:color w:val="000000"/>
        </w:rPr>
        <w:t>: In general, we recommend patients with diabetes and NAFLD undergo frequent surveillance for underlying kidney dysfunction, more so than patients with diabetes only.</w:t>
      </w:r>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 xml:space="preserve">Monitoring </w:t>
      </w:r>
      <w:r w:rsidR="005168CB" w:rsidRPr="005168CB">
        <w:rPr>
          <w:rFonts w:ascii="Book Antiqua" w:eastAsia="Book Antiqua" w:hAnsi="Book Antiqua" w:cs="Book Antiqua"/>
          <w:color w:val="000000"/>
        </w:rPr>
        <w:t>thyrotropin</w:t>
      </w:r>
      <w:r w:rsidRPr="00A15949">
        <w:rPr>
          <w:rFonts w:ascii="Book Antiqua" w:eastAsia="Book Antiqua" w:hAnsi="Book Antiqua" w:cs="Book Antiqua"/>
          <w:color w:val="000000"/>
        </w:rPr>
        <w:t xml:space="preserve"> and thyroid hormone levels may have clinical utility when evaluating the risk of developing CKD in patients with NAFLD; however, future studies are needed to specifically address the risk of CKD in patients with NAFLD and hypothyroidism</w:t>
      </w:r>
      <w:r w:rsidR="00930DD3">
        <w:rPr>
          <w:rFonts w:ascii="Book Antiqua" w:eastAsia="Book Antiqua" w:hAnsi="Book Antiqua" w:cs="Book Antiqua"/>
          <w:color w:val="000000"/>
        </w:rPr>
        <w:t xml:space="preserve"> </w:t>
      </w:r>
      <w:r w:rsidR="00930DD3" w:rsidRPr="00930DD3">
        <w:rPr>
          <w:rFonts w:ascii="Book Antiqua" w:eastAsia="Book Antiqua" w:hAnsi="Book Antiqua" w:cs="Book Antiqua"/>
          <w:color w:val="000000"/>
        </w:rPr>
        <w:t>(Table 4)</w:t>
      </w:r>
      <w:r w:rsidRPr="00930DD3">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p>
    <w:p w14:paraId="286F794B" w14:textId="77777777" w:rsidR="00930DD3" w:rsidRDefault="00930DD3" w:rsidP="00930DD3">
      <w:pPr>
        <w:spacing w:line="360" w:lineRule="auto"/>
        <w:jc w:val="both"/>
        <w:rPr>
          <w:rFonts w:ascii="Book Antiqua" w:hAnsi="Book Antiqua"/>
        </w:rPr>
      </w:pPr>
    </w:p>
    <w:p w14:paraId="3269D154" w14:textId="24D62EAA" w:rsidR="00A77B3E" w:rsidRPr="00930DD3" w:rsidRDefault="00672A71" w:rsidP="00930DD3">
      <w:pPr>
        <w:spacing w:line="360" w:lineRule="auto"/>
        <w:jc w:val="both"/>
        <w:rPr>
          <w:rFonts w:ascii="Book Antiqua" w:hAnsi="Book Antiqua"/>
          <w:i/>
          <w:iCs/>
        </w:rPr>
      </w:pPr>
      <w:r w:rsidRPr="00930DD3">
        <w:rPr>
          <w:rFonts w:ascii="Book Antiqua" w:eastAsia="Book Antiqua" w:hAnsi="Book Antiqua" w:cs="Book Antiqua"/>
          <w:b/>
          <w:bCs/>
          <w:i/>
          <w:iCs/>
          <w:color w:val="000000"/>
        </w:rPr>
        <w:t xml:space="preserve">Body </w:t>
      </w:r>
      <w:r w:rsidR="00930DD3" w:rsidRPr="00930DD3">
        <w:rPr>
          <w:rFonts w:ascii="Book Antiqua" w:eastAsia="Book Antiqua" w:hAnsi="Book Antiqua" w:cs="Book Antiqua"/>
          <w:b/>
          <w:bCs/>
          <w:i/>
          <w:iCs/>
          <w:color w:val="000000"/>
        </w:rPr>
        <w:t>w</w:t>
      </w:r>
      <w:r w:rsidRPr="00930DD3">
        <w:rPr>
          <w:rFonts w:ascii="Book Antiqua" w:eastAsia="Book Antiqua" w:hAnsi="Book Antiqua" w:cs="Book Antiqua"/>
          <w:b/>
          <w:bCs/>
          <w:i/>
          <w:iCs/>
          <w:color w:val="000000"/>
        </w:rPr>
        <w:t xml:space="preserve">eight </w:t>
      </w:r>
    </w:p>
    <w:p w14:paraId="20906287" w14:textId="29F2F9BE"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lastRenderedPageBreak/>
        <w:t>Waist-to-</w:t>
      </w:r>
      <w:r w:rsidR="00930DD3">
        <w:rPr>
          <w:rFonts w:ascii="Book Antiqua" w:eastAsia="Book Antiqua" w:hAnsi="Book Antiqua" w:cs="Book Antiqua"/>
          <w:b/>
          <w:bCs/>
          <w:color w:val="000000"/>
        </w:rPr>
        <w:t>h</w:t>
      </w:r>
      <w:r w:rsidRPr="00A15949">
        <w:rPr>
          <w:rFonts w:ascii="Book Antiqua" w:eastAsia="Book Antiqua" w:hAnsi="Book Antiqua" w:cs="Book Antiqua"/>
          <w:b/>
          <w:bCs/>
          <w:color w:val="000000"/>
        </w:rPr>
        <w:t xml:space="preserve">ip ratio: </w:t>
      </w:r>
      <w:r w:rsidRPr="00A15949">
        <w:rPr>
          <w:rFonts w:ascii="Book Antiqua" w:eastAsia="Book Antiqua" w:hAnsi="Book Antiqua" w:cs="Book Antiqua"/>
          <w:color w:val="000000"/>
        </w:rPr>
        <w:t xml:space="preserve">Few studies have evaluated the impact of weight loss on the progression of CKD in patients with NAFLD. Recent studies have shown that a decrease in the waist-to-hip ratio (WHR) in patients with NAFLD decreases the risk of CKD </w:t>
      </w:r>
      <w:proofErr w:type="gramStart"/>
      <w:r w:rsidRPr="00A15949">
        <w:rPr>
          <w:rFonts w:ascii="Book Antiqua" w:eastAsia="Book Antiqua" w:hAnsi="Book Antiqua" w:cs="Book Antiqua"/>
          <w:color w:val="000000"/>
        </w:rPr>
        <w:t>development</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43]</w:t>
      </w:r>
      <w:r w:rsidRPr="00A15949">
        <w:rPr>
          <w:rFonts w:ascii="Book Antiqua" w:eastAsia="Book Antiqua" w:hAnsi="Book Antiqua" w:cs="Book Antiqua"/>
          <w:color w:val="000000"/>
        </w:rPr>
        <w:t xml:space="preserve">. Serial monitoring of WHR may be beneficial in identifying patients with NAFLD at risk for CKD. A drawback to this finding is that a reduction in WHR does not differentiate between a reduction in visceral fat </w:t>
      </w:r>
      <w:r w:rsidRPr="00A15949">
        <w:rPr>
          <w:rFonts w:ascii="Book Antiqua" w:eastAsia="Book Antiqua" w:hAnsi="Book Antiqua" w:cs="Book Antiqua"/>
          <w:i/>
          <w:iCs/>
          <w:color w:val="000000"/>
        </w:rPr>
        <w:t>vs</w:t>
      </w:r>
      <w:r w:rsidRPr="00A15949">
        <w:rPr>
          <w:rFonts w:ascii="Book Antiqua" w:eastAsia="Book Antiqua" w:hAnsi="Book Antiqua" w:cs="Book Antiqua"/>
          <w:color w:val="000000"/>
        </w:rPr>
        <w:t xml:space="preserve"> subcutaneous fat. Studies have shown that visceral fat, but not subcutaneous fat, is the key driver in NAFLD pathogenesis </w:t>
      </w:r>
      <w:r w:rsidRPr="00A15949">
        <w:rPr>
          <w:rFonts w:ascii="Book Antiqua" w:eastAsia="Book Antiqua" w:hAnsi="Book Antiqua" w:cs="Book Antiqua"/>
          <w:i/>
          <w:iCs/>
          <w:color w:val="000000"/>
        </w:rPr>
        <w:t>via</w:t>
      </w:r>
      <w:r w:rsidRPr="00A15949">
        <w:rPr>
          <w:rFonts w:ascii="Book Antiqua" w:eastAsia="Book Antiqua" w:hAnsi="Book Antiqua" w:cs="Book Antiqua"/>
          <w:color w:val="000000"/>
        </w:rPr>
        <w:t xml:space="preserve"> increased insulin </w:t>
      </w:r>
      <w:proofErr w:type="gramStart"/>
      <w:r w:rsidRPr="00A15949">
        <w:rPr>
          <w:rFonts w:ascii="Book Antiqua" w:eastAsia="Book Antiqua" w:hAnsi="Book Antiqua" w:cs="Book Antiqua"/>
          <w:color w:val="000000"/>
        </w:rPr>
        <w:t>resistance</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93]</w:t>
      </w:r>
      <w:r w:rsidRPr="00A15949">
        <w:rPr>
          <w:rFonts w:ascii="Book Antiqua" w:eastAsia="Book Antiqua" w:hAnsi="Book Antiqua" w:cs="Book Antiqua"/>
          <w:color w:val="000000"/>
        </w:rPr>
        <w:t xml:space="preserve">. However, with regards to reducing the risk of CKD, the significance of reducing visceral </w:t>
      </w:r>
      <w:r w:rsidRPr="00A15949">
        <w:rPr>
          <w:rFonts w:ascii="Book Antiqua" w:eastAsia="Book Antiqua" w:hAnsi="Book Antiqua" w:cs="Book Antiqua"/>
          <w:i/>
          <w:iCs/>
          <w:color w:val="000000"/>
        </w:rPr>
        <w:t>vs</w:t>
      </w:r>
      <w:r w:rsidRPr="00A15949">
        <w:rPr>
          <w:rFonts w:ascii="Book Antiqua" w:eastAsia="Book Antiqua" w:hAnsi="Book Antiqua" w:cs="Book Antiqua"/>
          <w:color w:val="000000"/>
        </w:rPr>
        <w:t xml:space="preserve"> subcutaneous fat is not well-studied. </w:t>
      </w:r>
    </w:p>
    <w:p w14:paraId="5E2094CE" w14:textId="77777777" w:rsidR="00A77B3E" w:rsidRPr="00A15949" w:rsidRDefault="00A77B3E" w:rsidP="00A15949">
      <w:pPr>
        <w:spacing w:line="360" w:lineRule="auto"/>
        <w:jc w:val="both"/>
        <w:rPr>
          <w:rFonts w:ascii="Book Antiqua" w:hAnsi="Book Antiqua"/>
        </w:rPr>
      </w:pPr>
    </w:p>
    <w:p w14:paraId="22F992C8" w14:textId="5BCCAE90"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Weight </w:t>
      </w:r>
      <w:r w:rsidR="00930DD3">
        <w:rPr>
          <w:rFonts w:ascii="Book Antiqua" w:eastAsia="Book Antiqua" w:hAnsi="Book Antiqua" w:cs="Book Antiqua"/>
          <w:b/>
          <w:bCs/>
          <w:color w:val="000000"/>
        </w:rPr>
        <w:t>l</w:t>
      </w:r>
      <w:r w:rsidRPr="00A15949">
        <w:rPr>
          <w:rFonts w:ascii="Book Antiqua" w:eastAsia="Book Antiqua" w:hAnsi="Book Antiqua" w:cs="Book Antiqua"/>
          <w:b/>
          <w:bCs/>
          <w:color w:val="000000"/>
        </w:rPr>
        <w:t>oss:</w:t>
      </w:r>
      <w:r w:rsidRPr="00A15949">
        <w:rPr>
          <w:rFonts w:ascii="Book Antiqua" w:eastAsia="Book Antiqua" w:hAnsi="Book Antiqua" w:cs="Book Antiqua"/>
          <w:color w:val="000000"/>
        </w:rPr>
        <w:t xml:space="preserve"> Data from a post-hoc analysis of a clinical trial involving 261 patients with NAFLD showed a statistically significant relationship between reduction in body weight and changes in eGFR (when calculated by CKD-</w:t>
      </w:r>
      <w:r w:rsidR="00930DD3" w:rsidRPr="00930DD3">
        <w:rPr>
          <w:rFonts w:ascii="Book Antiqua" w:eastAsia="Book Antiqua" w:hAnsi="Book Antiqua" w:cs="Book Antiqua"/>
          <w:color w:val="000000"/>
        </w:rPr>
        <w:t>Epidemiology collaboration</w:t>
      </w:r>
      <w:r w:rsidRPr="00A15949">
        <w:rPr>
          <w:rFonts w:ascii="Book Antiqua" w:eastAsia="Book Antiqua" w:hAnsi="Book Antiqua" w:cs="Book Antiqua"/>
          <w:color w:val="000000"/>
        </w:rPr>
        <w:t xml:space="preserve"> and </w:t>
      </w:r>
      <w:r w:rsidR="00930DD3" w:rsidRPr="00930DD3">
        <w:rPr>
          <w:rFonts w:ascii="Book Antiqua" w:eastAsia="Book Antiqua" w:hAnsi="Book Antiqua" w:cs="Book Antiqua"/>
          <w:color w:val="000000"/>
        </w:rPr>
        <w:t>modification of diet in renal disease</w:t>
      </w:r>
      <w:r w:rsidRPr="00A15949">
        <w:rPr>
          <w:rFonts w:ascii="Book Antiqua" w:eastAsia="Book Antiqua" w:hAnsi="Book Antiqua" w:cs="Book Antiqua"/>
          <w:color w:val="000000"/>
        </w:rPr>
        <w:t xml:space="preserve"> equations), even after adjusting for medication profile, diabetes, and hypertension</w:t>
      </w:r>
      <w:r w:rsidRPr="00A15949">
        <w:rPr>
          <w:rFonts w:ascii="Book Antiqua" w:eastAsia="Book Antiqua" w:hAnsi="Book Antiqua" w:cs="Book Antiqua"/>
          <w:color w:val="000000"/>
          <w:vertAlign w:val="superscript"/>
        </w:rPr>
        <w:t>[94]</w:t>
      </w:r>
      <w:r w:rsidRPr="00A15949">
        <w:rPr>
          <w:rFonts w:ascii="Book Antiqua" w:eastAsia="Book Antiqua" w:hAnsi="Book Antiqua" w:cs="Book Antiqua"/>
          <w:color w:val="000000"/>
        </w:rPr>
        <w:t xml:space="preserve">. Additionally, patients with improvement in liver histology due to lifestyle modifications such as weight loss were linked with significantly improved renal </w:t>
      </w:r>
      <w:proofErr w:type="gramStart"/>
      <w:r w:rsidRPr="00A15949">
        <w:rPr>
          <w:rFonts w:ascii="Book Antiqua" w:eastAsia="Book Antiqua" w:hAnsi="Book Antiqua" w:cs="Book Antiqua"/>
          <w:color w:val="000000"/>
        </w:rPr>
        <w:t>outcomes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94]</w:t>
      </w:r>
      <w:r w:rsidRPr="00A15949">
        <w:rPr>
          <w:rFonts w:ascii="Book Antiqua" w:eastAsia="Book Antiqua" w:hAnsi="Book Antiqua" w:cs="Book Antiqua"/>
          <w:b/>
          <w:bCs/>
          <w:color w:val="000000"/>
        </w:rPr>
        <w:t>.</w:t>
      </w:r>
      <w:r w:rsidRPr="00A15949">
        <w:rPr>
          <w:rFonts w:ascii="Book Antiqua" w:eastAsia="Book Antiqua" w:hAnsi="Book Antiqua" w:cs="Book Antiqua"/>
          <w:color w:val="000000"/>
        </w:rPr>
        <w:t xml:space="preserve"> Overall, patients with NAFLD who had more than 5% weight loss and/or more than a 5% reduction in WHR had improved renal outcomes. </w:t>
      </w:r>
    </w:p>
    <w:p w14:paraId="7231DC52" w14:textId="77777777" w:rsidR="00930DD3" w:rsidRDefault="00930DD3" w:rsidP="00930DD3">
      <w:pPr>
        <w:spacing w:line="360" w:lineRule="auto"/>
        <w:jc w:val="both"/>
        <w:rPr>
          <w:rFonts w:ascii="Book Antiqua" w:eastAsia="Book Antiqua" w:hAnsi="Book Antiqua" w:cs="Book Antiqua"/>
          <w:b/>
          <w:bCs/>
          <w:color w:val="000000"/>
        </w:rPr>
      </w:pPr>
    </w:p>
    <w:p w14:paraId="5B80C45E" w14:textId="7FE790BA" w:rsidR="00A77B3E" w:rsidRPr="00A15949" w:rsidRDefault="00930DD3" w:rsidP="00930DD3">
      <w:pPr>
        <w:spacing w:line="360" w:lineRule="auto"/>
        <w:jc w:val="both"/>
        <w:rPr>
          <w:rFonts w:ascii="Book Antiqua" w:hAnsi="Book Antiqua"/>
        </w:rPr>
      </w:pPr>
      <w:r w:rsidRPr="00930DD3">
        <w:rPr>
          <w:rFonts w:ascii="Book Antiqua" w:eastAsia="Book Antiqua" w:hAnsi="Book Antiqua" w:cs="Book Antiqua"/>
          <w:b/>
          <w:bCs/>
          <w:color w:val="000000"/>
        </w:rPr>
        <w:t>Sodium-glucose cotransporter type-2</w:t>
      </w:r>
      <w:r w:rsidR="00672A71" w:rsidRPr="00A15949">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sidR="00672A71" w:rsidRPr="00A15949">
        <w:rPr>
          <w:rFonts w:ascii="Book Antiqua" w:eastAsia="Book Antiqua" w:hAnsi="Book Antiqua" w:cs="Book Antiqua"/>
          <w:b/>
          <w:bCs/>
          <w:color w:val="000000"/>
        </w:rPr>
        <w:t xml:space="preserve">nhibitors: </w:t>
      </w:r>
      <w:r w:rsidR="00672A71" w:rsidRPr="00A15949">
        <w:rPr>
          <w:rFonts w:ascii="Book Antiqua" w:eastAsia="Book Antiqua" w:hAnsi="Book Antiqua" w:cs="Book Antiqua"/>
          <w:color w:val="000000"/>
        </w:rPr>
        <w:t>In patients with T2DM, sodium-glucose cotransporter type-2 (SGLT2) inhibitors have an established role in improving glycemic control, weight loss, cardiovascular outcomes, and lowering serum uric acid levels. In patients with type 2 diabetes, the landmark CREDENCE trial showed that patients treated with an SGLT2 inhibitor (</w:t>
      </w:r>
      <w:r w:rsidR="00672A71" w:rsidRPr="00930DD3">
        <w:rPr>
          <w:rFonts w:ascii="Book Antiqua" w:eastAsia="Book Antiqua" w:hAnsi="Book Antiqua" w:cs="Book Antiqua"/>
          <w:i/>
          <w:iCs/>
          <w:color w:val="000000"/>
        </w:rPr>
        <w:t>i.e.</w:t>
      </w:r>
      <w:r w:rsidR="00830716" w:rsidRPr="00830716">
        <w:rPr>
          <w:rFonts w:ascii="Book Antiqua" w:eastAsia="Book Antiqua" w:hAnsi="Book Antiqua" w:cs="Book Antiqua"/>
          <w:iCs/>
          <w:color w:val="000000"/>
        </w:rPr>
        <w:t>,</w:t>
      </w:r>
      <w:r w:rsidR="00830716">
        <w:rPr>
          <w:rFonts w:ascii="Book Antiqua" w:eastAsia="Book Antiqua" w:hAnsi="Book Antiqua" w:cs="Book Antiqua"/>
          <w:color w:val="000000"/>
        </w:rPr>
        <w:t xml:space="preserve"> </w:t>
      </w:r>
      <w:r w:rsidR="00672A71" w:rsidRPr="00A15949">
        <w:rPr>
          <w:rFonts w:ascii="Book Antiqua" w:eastAsia="Book Antiqua" w:hAnsi="Book Antiqua" w:cs="Book Antiqua"/>
          <w:color w:val="000000"/>
        </w:rPr>
        <w:t xml:space="preserve">canagliflozin) were shown to have improved outcomes related to </w:t>
      </w:r>
      <w:proofErr w:type="gramStart"/>
      <w:r w:rsidR="00672A71" w:rsidRPr="00A15949">
        <w:rPr>
          <w:rFonts w:ascii="Book Antiqua" w:eastAsia="Book Antiqua" w:hAnsi="Book Antiqua" w:cs="Book Antiqua"/>
          <w:color w:val="000000"/>
        </w:rPr>
        <w:t>CKD</w:t>
      </w:r>
      <w:r w:rsidR="00672A71" w:rsidRPr="00A15949">
        <w:rPr>
          <w:rFonts w:ascii="Book Antiqua" w:eastAsia="Book Antiqua" w:hAnsi="Book Antiqua" w:cs="Book Antiqua"/>
          <w:color w:val="000000"/>
          <w:vertAlign w:val="superscript"/>
        </w:rPr>
        <w:t>[</w:t>
      </w:r>
      <w:proofErr w:type="gramEnd"/>
      <w:r w:rsidR="00672A71" w:rsidRPr="00A15949">
        <w:rPr>
          <w:rFonts w:ascii="Book Antiqua" w:eastAsia="Book Antiqua" w:hAnsi="Book Antiqua" w:cs="Book Antiqua"/>
          <w:color w:val="000000"/>
          <w:vertAlign w:val="superscript"/>
        </w:rPr>
        <w:t>95]</w:t>
      </w:r>
      <w:r w:rsidR="00672A71" w:rsidRPr="00A15949">
        <w:rPr>
          <w:rFonts w:ascii="Book Antiqua" w:eastAsia="Book Antiqua" w:hAnsi="Book Antiqua" w:cs="Book Antiqua"/>
          <w:color w:val="000000"/>
        </w:rPr>
        <w:t xml:space="preserve">. Furthermore, recent evidence has shown that SGLT2 inhibitors can also improve NAFLD progression as determined by </w:t>
      </w:r>
      <w:proofErr w:type="gramStart"/>
      <w:r w:rsidR="00672A71" w:rsidRPr="00A15949">
        <w:rPr>
          <w:rFonts w:ascii="Book Antiqua" w:eastAsia="Book Antiqua" w:hAnsi="Book Antiqua" w:cs="Book Antiqua"/>
          <w:color w:val="000000"/>
        </w:rPr>
        <w:t>TE</w:t>
      </w:r>
      <w:r w:rsidR="00672A71" w:rsidRPr="00A15949">
        <w:rPr>
          <w:rFonts w:ascii="Book Antiqua" w:eastAsia="Book Antiqua" w:hAnsi="Book Antiqua" w:cs="Book Antiqua"/>
          <w:color w:val="000000"/>
          <w:vertAlign w:val="superscript"/>
        </w:rPr>
        <w:t>[</w:t>
      </w:r>
      <w:proofErr w:type="gramEnd"/>
      <w:r w:rsidR="00672A71" w:rsidRPr="00A15949">
        <w:rPr>
          <w:rFonts w:ascii="Book Antiqua" w:eastAsia="Book Antiqua" w:hAnsi="Book Antiqua" w:cs="Book Antiqua"/>
          <w:color w:val="000000"/>
          <w:vertAlign w:val="superscript"/>
        </w:rPr>
        <w:t>96]</w:t>
      </w:r>
      <w:r w:rsidR="00672A71" w:rsidRPr="00A15949">
        <w:rPr>
          <w:rFonts w:ascii="Book Antiqua" w:eastAsia="Book Antiqua" w:hAnsi="Book Antiqua" w:cs="Book Antiqua"/>
          <w:color w:val="000000"/>
        </w:rPr>
        <w:t xml:space="preserve"> and biomarkers in NAFLD (</w:t>
      </w:r>
      <w:r w:rsidRPr="00930DD3">
        <w:rPr>
          <w:rFonts w:ascii="Book Antiqua" w:eastAsia="Book Antiqua" w:hAnsi="Book Antiqua" w:cs="Book Antiqua"/>
          <w:i/>
          <w:iCs/>
          <w:color w:val="000000"/>
        </w:rPr>
        <w:t>i</w:t>
      </w:r>
      <w:r w:rsidR="00672A71" w:rsidRPr="00930DD3">
        <w:rPr>
          <w:rFonts w:ascii="Book Antiqua" w:eastAsia="Book Antiqua" w:hAnsi="Book Antiqua" w:cs="Book Antiqua"/>
          <w:i/>
          <w:iCs/>
          <w:color w:val="000000"/>
        </w:rPr>
        <w:t>.e.</w:t>
      </w:r>
      <w:r w:rsidR="00830716" w:rsidRPr="00830716">
        <w:rPr>
          <w:rFonts w:ascii="Book Antiqua" w:eastAsia="Book Antiqua" w:hAnsi="Book Antiqua" w:cs="Book Antiqua"/>
          <w:iCs/>
          <w:color w:val="000000"/>
        </w:rPr>
        <w:t>,</w:t>
      </w:r>
      <w:r w:rsidR="00830716">
        <w:rPr>
          <w:rFonts w:ascii="Book Antiqua" w:eastAsia="Book Antiqua" w:hAnsi="Book Antiqua" w:cs="Book Antiqua"/>
          <w:i/>
          <w:iCs/>
          <w:color w:val="000000"/>
        </w:rPr>
        <w:t xml:space="preserve"> </w:t>
      </w:r>
      <w:r w:rsidR="00672A71" w:rsidRPr="00A15949">
        <w:rPr>
          <w:rFonts w:ascii="Book Antiqua" w:eastAsia="Book Antiqua" w:hAnsi="Book Antiqua" w:cs="Book Antiqua"/>
          <w:color w:val="000000"/>
        </w:rPr>
        <w:t>liver enzymes)</w:t>
      </w:r>
      <w:r w:rsidR="00672A71" w:rsidRPr="00A15949">
        <w:rPr>
          <w:rFonts w:ascii="Book Antiqua" w:eastAsia="Book Antiqua" w:hAnsi="Book Antiqua" w:cs="Book Antiqua"/>
          <w:color w:val="000000"/>
          <w:vertAlign w:val="superscript"/>
        </w:rPr>
        <w:t>[96,97]</w:t>
      </w:r>
      <w:r w:rsidR="00672A71" w:rsidRPr="00A15949">
        <w:rPr>
          <w:rFonts w:ascii="Book Antiqua" w:eastAsia="Book Antiqua" w:hAnsi="Book Antiqua" w:cs="Book Antiqua"/>
          <w:color w:val="000000"/>
        </w:rPr>
        <w:t xml:space="preserve">. As SGLT2 inhibitors decrease serum uric acid levels, this may also contribute to this class’s positive effects on both diseases. In addition to facilitating glucosuria, SGLT2 inhibitors are thought to decrease </w:t>
      </w:r>
      <w:r w:rsidR="00672A71" w:rsidRPr="00A15949">
        <w:rPr>
          <w:rFonts w:ascii="Book Antiqua" w:eastAsia="Book Antiqua" w:hAnsi="Book Antiqua" w:cs="Book Antiqua"/>
          <w:color w:val="000000"/>
        </w:rPr>
        <w:lastRenderedPageBreak/>
        <w:t xml:space="preserve">inflammation and reactive oxygen species </w:t>
      </w:r>
      <w:proofErr w:type="gramStart"/>
      <w:r w:rsidR="00672A71" w:rsidRPr="00A15949">
        <w:rPr>
          <w:rFonts w:ascii="Book Antiqua" w:eastAsia="Book Antiqua" w:hAnsi="Book Antiqua" w:cs="Book Antiqua"/>
          <w:color w:val="000000"/>
        </w:rPr>
        <w:t>formation</w:t>
      </w:r>
      <w:r w:rsidR="00672A71" w:rsidRPr="00A15949">
        <w:rPr>
          <w:rFonts w:ascii="Book Antiqua" w:eastAsia="Book Antiqua" w:hAnsi="Book Antiqua" w:cs="Book Antiqua"/>
          <w:color w:val="000000"/>
          <w:vertAlign w:val="superscript"/>
        </w:rPr>
        <w:t>[</w:t>
      </w:r>
      <w:proofErr w:type="gramEnd"/>
      <w:r w:rsidR="00672A71" w:rsidRPr="00A15949">
        <w:rPr>
          <w:rFonts w:ascii="Book Antiqua" w:eastAsia="Book Antiqua" w:hAnsi="Book Antiqua" w:cs="Book Antiqua"/>
          <w:color w:val="000000"/>
          <w:vertAlign w:val="superscript"/>
        </w:rPr>
        <w:t>98]</w:t>
      </w:r>
      <w:r w:rsidR="00672A71" w:rsidRPr="00A15949">
        <w:rPr>
          <w:rFonts w:ascii="Book Antiqua" w:eastAsia="Book Antiqua" w:hAnsi="Book Antiqua" w:cs="Book Antiqua"/>
          <w:color w:val="000000"/>
        </w:rPr>
        <w:t>, which is key in the pathogenesis of NAFLD and NASH</w:t>
      </w:r>
      <w:r w:rsidR="00672A71" w:rsidRPr="00A15949">
        <w:rPr>
          <w:rFonts w:ascii="Book Antiqua" w:eastAsia="Book Antiqua" w:hAnsi="Book Antiqua" w:cs="Book Antiqua"/>
          <w:color w:val="000000"/>
          <w:vertAlign w:val="superscript"/>
        </w:rPr>
        <w:t>[99]</w:t>
      </w:r>
      <w:r w:rsidR="00672A71" w:rsidRPr="00A15949">
        <w:rPr>
          <w:rFonts w:ascii="Book Antiqua" w:eastAsia="Book Antiqua" w:hAnsi="Book Antiqua" w:cs="Book Antiqua"/>
          <w:color w:val="000000"/>
        </w:rPr>
        <w:t>.</w:t>
      </w:r>
    </w:p>
    <w:p w14:paraId="35267199" w14:textId="77777777" w:rsidR="00930DD3" w:rsidRDefault="00930DD3" w:rsidP="00930DD3">
      <w:pPr>
        <w:spacing w:line="360" w:lineRule="auto"/>
        <w:jc w:val="both"/>
        <w:rPr>
          <w:rFonts w:ascii="Book Antiqua" w:eastAsia="Book Antiqua" w:hAnsi="Book Antiqua" w:cs="Book Antiqua"/>
          <w:b/>
          <w:bCs/>
          <w:color w:val="000000"/>
          <w:shd w:val="clear" w:color="auto" w:fill="FFFFFF"/>
        </w:rPr>
      </w:pPr>
    </w:p>
    <w:p w14:paraId="75FA2F73" w14:textId="34F97263" w:rsidR="00A77B3E" w:rsidRPr="00A15949" w:rsidRDefault="00672A71" w:rsidP="00930DD3">
      <w:pPr>
        <w:spacing w:line="360" w:lineRule="auto"/>
        <w:jc w:val="both"/>
        <w:rPr>
          <w:rFonts w:ascii="Book Antiqua" w:hAnsi="Book Antiqua"/>
        </w:rPr>
      </w:pPr>
      <w:r w:rsidRPr="00A15949">
        <w:rPr>
          <w:rFonts w:ascii="Book Antiqua" w:eastAsia="Book Antiqua" w:hAnsi="Book Antiqua" w:cs="Book Antiqua"/>
          <w:b/>
          <w:bCs/>
          <w:color w:val="000000"/>
          <w:shd w:val="clear" w:color="auto" w:fill="FFFFFF"/>
        </w:rPr>
        <w:t xml:space="preserve">Glucagon-like peptide 1 receptor agonists: </w:t>
      </w:r>
      <w:r w:rsidRPr="00A15949">
        <w:rPr>
          <w:rFonts w:ascii="Book Antiqua" w:eastAsia="Book Antiqua" w:hAnsi="Book Antiqua" w:cs="Book Antiqua"/>
          <w:color w:val="000000"/>
          <w:shd w:val="clear" w:color="auto" w:fill="FFFFFF"/>
        </w:rPr>
        <w:t xml:space="preserve">Among its multiple mechanisms of action, </w:t>
      </w:r>
      <w:r w:rsidR="00930DD3" w:rsidRPr="00930DD3">
        <w:rPr>
          <w:rFonts w:ascii="Book Antiqua" w:eastAsia="Book Antiqua" w:hAnsi="Book Antiqua" w:cs="Book Antiqua"/>
          <w:color w:val="000000"/>
          <w:shd w:val="clear" w:color="auto" w:fill="FFFFFF"/>
        </w:rPr>
        <w:t>glucagon-like peptide 1</w:t>
      </w:r>
      <w:r w:rsidR="00930DD3">
        <w:rPr>
          <w:rFonts w:ascii="Book Antiqua" w:eastAsia="Book Antiqua" w:hAnsi="Book Antiqua" w:cs="Book Antiqua"/>
          <w:b/>
          <w:bCs/>
          <w:color w:val="000000"/>
          <w:shd w:val="clear" w:color="auto" w:fill="FFFFFF"/>
        </w:rPr>
        <w:t xml:space="preserve"> (</w:t>
      </w:r>
      <w:r w:rsidRPr="00A15949">
        <w:rPr>
          <w:rFonts w:ascii="Book Antiqua" w:eastAsia="Book Antiqua" w:hAnsi="Book Antiqua" w:cs="Book Antiqua"/>
          <w:color w:val="000000"/>
          <w:shd w:val="clear" w:color="auto" w:fill="FFFFFF"/>
        </w:rPr>
        <w:t>GLP-1</w:t>
      </w:r>
      <w:r w:rsidR="00930DD3">
        <w:rPr>
          <w:rFonts w:ascii="Book Antiqua" w:eastAsia="Book Antiqua" w:hAnsi="Book Antiqua" w:cs="Book Antiqua"/>
          <w:color w:val="000000"/>
          <w:shd w:val="clear" w:color="auto" w:fill="FFFFFF"/>
        </w:rPr>
        <w:t>)</w:t>
      </w:r>
      <w:r w:rsidRPr="00A15949">
        <w:rPr>
          <w:rFonts w:ascii="Book Antiqua" w:eastAsia="Book Antiqua" w:hAnsi="Book Antiqua" w:cs="Book Antiqua"/>
          <w:color w:val="000000"/>
          <w:shd w:val="clear" w:color="auto" w:fill="FFFFFF"/>
        </w:rPr>
        <w:t xml:space="preserve">’s aid in increasing insulin secretion, delaying gastric emptying, and decreasing appetite, all of which can lead to improved glycemic control and weight loss. Additionally, a possible anti-inflammatory mechanism makes GLP-1’s an attractive agent in NAFLD and NASH. For instance, GLP-1 Liraglutide, when compared to placebo, led to histological resolution of NASH; however, larger studies are still </w:t>
      </w:r>
      <w:proofErr w:type="gramStart"/>
      <w:r w:rsidRPr="00A15949">
        <w:rPr>
          <w:rFonts w:ascii="Book Antiqua" w:eastAsia="Book Antiqua" w:hAnsi="Book Antiqua" w:cs="Book Antiqua"/>
          <w:color w:val="000000"/>
          <w:shd w:val="clear" w:color="auto" w:fill="FFFFFF"/>
        </w:rPr>
        <w:t>needed</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100]</w:t>
      </w:r>
      <w:r w:rsidRPr="00A15949">
        <w:rPr>
          <w:rFonts w:ascii="Book Antiqua" w:eastAsia="Book Antiqua" w:hAnsi="Book Antiqua" w:cs="Book Antiqua"/>
          <w:color w:val="000000"/>
          <w:shd w:val="clear" w:color="auto" w:fill="FFFFFF"/>
        </w:rPr>
        <w:t xml:space="preserve">. In CKD, GLP-1’s are shown to be nephroprotective, which could be due to GLP-1’s ability to lower blood pressure in addition to the aforementioned </w:t>
      </w:r>
      <w:proofErr w:type="gramStart"/>
      <w:r w:rsidRPr="00A15949">
        <w:rPr>
          <w:rFonts w:ascii="Book Antiqua" w:eastAsia="Book Antiqua" w:hAnsi="Book Antiqua" w:cs="Book Antiqua"/>
          <w:color w:val="000000"/>
          <w:shd w:val="clear" w:color="auto" w:fill="FFFFFF"/>
        </w:rPr>
        <w:t>mechanisms</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101,102]</w:t>
      </w:r>
      <w:r w:rsidRPr="00A15949">
        <w:rPr>
          <w:rFonts w:ascii="Book Antiqua" w:eastAsia="Book Antiqua" w:hAnsi="Book Antiqua" w:cs="Book Antiqua"/>
          <w:color w:val="000000"/>
          <w:shd w:val="clear" w:color="auto" w:fill="FFFFFF"/>
        </w:rPr>
        <w:t xml:space="preserve">. GLP-1’s and SGLT2 inhibitors exhibit cardioprotective effects, and as discussed previously, patients with NAFLD and CKD are at high risk for CV events. Therefore, </w:t>
      </w:r>
      <w:r w:rsidR="00DF5951">
        <w:rPr>
          <w:rFonts w:ascii="Book Antiqua" w:eastAsia="Book Antiqua" w:hAnsi="Book Antiqua" w:cs="Book Antiqua"/>
          <w:color w:val="000000"/>
          <w:shd w:val="clear" w:color="auto" w:fill="FFFFFF"/>
        </w:rPr>
        <w:t xml:space="preserve">the </w:t>
      </w:r>
      <w:r w:rsidRPr="00A15949">
        <w:rPr>
          <w:rFonts w:ascii="Book Antiqua" w:eastAsia="Book Antiqua" w:hAnsi="Book Antiqua" w:cs="Book Antiqua"/>
          <w:color w:val="000000"/>
          <w:shd w:val="clear" w:color="auto" w:fill="FFFFFF"/>
        </w:rPr>
        <w:t xml:space="preserve">use of these agents is recommended in patients with NAFLD and CKD. However, while there is landmark data to support the use of GLP-1’s and SGLT2 inhibitors to prevent CV events in patients with established CVD, data on primary prevention in patients with NAFLD and CKD is </w:t>
      </w:r>
      <w:proofErr w:type="gramStart"/>
      <w:r w:rsidRPr="00A15949">
        <w:rPr>
          <w:rFonts w:ascii="Book Antiqua" w:eastAsia="Book Antiqua" w:hAnsi="Book Antiqua" w:cs="Book Antiqua"/>
          <w:color w:val="000000"/>
          <w:shd w:val="clear" w:color="auto" w:fill="FFFFFF"/>
        </w:rPr>
        <w:t>lacking</w:t>
      </w:r>
      <w:r w:rsidRPr="00A15949">
        <w:rPr>
          <w:rFonts w:ascii="Book Antiqua" w:eastAsia="Book Antiqua" w:hAnsi="Book Antiqua" w:cs="Book Antiqua"/>
          <w:color w:val="000000"/>
          <w:shd w:val="clear" w:color="auto" w:fill="FFFFFF"/>
          <w:vertAlign w:val="superscript"/>
        </w:rPr>
        <w:t>[</w:t>
      </w:r>
      <w:proofErr w:type="gramEnd"/>
      <w:r w:rsidRPr="00A15949">
        <w:rPr>
          <w:rFonts w:ascii="Book Antiqua" w:eastAsia="Book Antiqua" w:hAnsi="Book Antiqua" w:cs="Book Antiqua"/>
          <w:color w:val="000000"/>
          <w:shd w:val="clear" w:color="auto" w:fill="FFFFFF"/>
          <w:vertAlign w:val="superscript"/>
        </w:rPr>
        <w:t>103,104]</w:t>
      </w:r>
      <w:r w:rsidRPr="00A15949">
        <w:rPr>
          <w:rFonts w:ascii="Book Antiqua" w:eastAsia="Book Antiqua" w:hAnsi="Book Antiqua" w:cs="Book Antiqua"/>
          <w:color w:val="000000"/>
          <w:shd w:val="clear" w:color="auto" w:fill="FFFFFF"/>
        </w:rPr>
        <w:t>. Regardless, in patients with T2DM, CKD, and NAFLD, SGLT2 inhibitors or GLP-1’s are highly recommended not only for glycemic control but for the cardio-, hepato-</w:t>
      </w:r>
      <w:r w:rsidR="00DF5951">
        <w:rPr>
          <w:rFonts w:ascii="Book Antiqua" w:eastAsia="Book Antiqua" w:hAnsi="Book Antiqua" w:cs="Book Antiqua"/>
          <w:color w:val="000000"/>
          <w:shd w:val="clear" w:color="auto" w:fill="FFFFFF"/>
        </w:rPr>
        <w:t>,</w:t>
      </w:r>
      <w:r w:rsidRPr="00A15949">
        <w:rPr>
          <w:rFonts w:ascii="Book Antiqua" w:eastAsia="Book Antiqua" w:hAnsi="Book Antiqua" w:cs="Book Antiqua"/>
          <w:color w:val="000000"/>
          <w:shd w:val="clear" w:color="auto" w:fill="FFFFFF"/>
        </w:rPr>
        <w:t xml:space="preserve"> and nephroprotective effects as well. </w:t>
      </w:r>
    </w:p>
    <w:p w14:paraId="3511CDD3" w14:textId="77777777" w:rsidR="00BC3A23" w:rsidRDefault="00BC3A23" w:rsidP="00BC3A23">
      <w:pPr>
        <w:spacing w:line="360" w:lineRule="auto"/>
        <w:jc w:val="both"/>
        <w:rPr>
          <w:rFonts w:ascii="Book Antiqua" w:eastAsia="Book Antiqua" w:hAnsi="Book Antiqua" w:cs="Book Antiqua"/>
          <w:b/>
          <w:bCs/>
          <w:color w:val="000000"/>
        </w:rPr>
      </w:pPr>
    </w:p>
    <w:p w14:paraId="19FB3ECC" w14:textId="56B41C99" w:rsidR="00A77B3E" w:rsidRPr="00A15949" w:rsidRDefault="00672A71" w:rsidP="00BC3A23">
      <w:pPr>
        <w:spacing w:line="360" w:lineRule="auto"/>
        <w:jc w:val="both"/>
        <w:rPr>
          <w:rFonts w:ascii="Book Antiqua" w:hAnsi="Book Antiqua"/>
        </w:rPr>
      </w:pPr>
      <w:r w:rsidRPr="00A15949">
        <w:rPr>
          <w:rFonts w:ascii="Book Antiqua" w:eastAsia="Book Antiqua" w:hAnsi="Book Antiqua" w:cs="Book Antiqua"/>
          <w:b/>
          <w:bCs/>
          <w:color w:val="000000"/>
        </w:rPr>
        <w:t xml:space="preserve">Coenzyme Q10: </w:t>
      </w:r>
      <w:r w:rsidRPr="00A15949">
        <w:rPr>
          <w:rFonts w:ascii="Book Antiqua" w:eastAsia="Book Antiqua" w:hAnsi="Book Antiqua" w:cs="Book Antiqua"/>
          <w:color w:val="000000"/>
        </w:rPr>
        <w:t xml:space="preserve">Coenzyme Q10 (CoQ10) is produced endogenously and has antioxidant and anti-inflammatory </w:t>
      </w:r>
      <w:proofErr w:type="gramStart"/>
      <w:r w:rsidRPr="00A15949">
        <w:rPr>
          <w:rFonts w:ascii="Book Antiqua" w:eastAsia="Book Antiqua" w:hAnsi="Book Antiqua" w:cs="Book Antiqua"/>
          <w:color w:val="000000"/>
        </w:rPr>
        <w:t>effects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105]</w:t>
      </w:r>
      <w:r w:rsidRPr="00A15949">
        <w:rPr>
          <w:rFonts w:ascii="Book Antiqua" w:eastAsia="Book Antiqua" w:hAnsi="Book Antiqua" w:cs="Book Antiqua"/>
          <w:color w:val="000000"/>
        </w:rPr>
        <w:t xml:space="preserve">. CoQ10 also serves as an electron carrier in cellular respiration and a cofactor in pyrimidine synthesis for DNA repair and replication, among other important roles. Patients with NAFLD, CKD, and/or CVD have been reported to have CoQ10 </w:t>
      </w:r>
      <w:proofErr w:type="gramStart"/>
      <w:r w:rsidRPr="00A15949">
        <w:rPr>
          <w:rFonts w:ascii="Book Antiqua" w:eastAsia="Book Antiqua" w:hAnsi="Book Antiqua" w:cs="Book Antiqua"/>
          <w:color w:val="000000"/>
        </w:rPr>
        <w:t>deficiency</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106]</w:t>
      </w:r>
      <w:r w:rsidRPr="00A15949">
        <w:rPr>
          <w:rFonts w:ascii="Book Antiqua" w:eastAsia="Book Antiqua" w:hAnsi="Book Antiqua" w:cs="Book Antiqua"/>
          <w:color w:val="000000"/>
        </w:rPr>
        <w:t xml:space="preserve">. A majority of endogenous CoQ10 is produced in the liver, and patients with NAFLD had diminished CoQ10 </w:t>
      </w:r>
      <w:proofErr w:type="gramStart"/>
      <w:r w:rsidRPr="00A15949">
        <w:rPr>
          <w:rFonts w:ascii="Book Antiqua" w:eastAsia="Book Antiqua" w:hAnsi="Book Antiqua" w:cs="Book Antiqua"/>
          <w:color w:val="000000"/>
        </w:rPr>
        <w:t>production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106,107]</w:t>
      </w:r>
      <w:r w:rsidRPr="00A15949">
        <w:rPr>
          <w:rFonts w:ascii="Book Antiqua" w:eastAsia="Book Antiqua" w:hAnsi="Book Antiqua" w:cs="Book Antiqua"/>
          <w:color w:val="000000"/>
        </w:rPr>
        <w:t xml:space="preserve">. CoQ10 deficiency will lead to oxidative stress, which plays a key pathogenic factor in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108]</w:t>
      </w:r>
      <w:r w:rsidRPr="00A15949">
        <w:rPr>
          <w:rFonts w:ascii="Book Antiqua" w:eastAsia="Book Antiqua" w:hAnsi="Book Antiqua" w:cs="Book Antiqua"/>
          <w:color w:val="000000"/>
        </w:rPr>
        <w:t xml:space="preserve">. Results from separate trials assessing oral CoQ10 supplementation in patients with NAFLD and CKD are summarized in Table 4. Briefly, CoQ10 has been shown to improve NAFLD </w:t>
      </w:r>
      <w:r w:rsidRPr="00A15949">
        <w:rPr>
          <w:rFonts w:ascii="Book Antiqua" w:eastAsia="Book Antiqua" w:hAnsi="Book Antiqua" w:cs="Book Antiqua"/>
          <w:color w:val="000000"/>
        </w:rPr>
        <w:lastRenderedPageBreak/>
        <w:t xml:space="preserve">parameters and CKD parameters in separate </w:t>
      </w:r>
      <w:proofErr w:type="gramStart"/>
      <w:r w:rsidRPr="00A15949">
        <w:rPr>
          <w:rFonts w:ascii="Book Antiqua" w:eastAsia="Book Antiqua" w:hAnsi="Book Antiqua" w:cs="Book Antiqua"/>
          <w:color w:val="000000"/>
        </w:rPr>
        <w:t>trials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109</w:t>
      </w:r>
      <w:r w:rsidR="00BC3A23">
        <w:rPr>
          <w:rFonts w:ascii="Book Antiqua" w:eastAsia="Book Antiqua" w:hAnsi="Book Antiqua" w:cs="Book Antiqua"/>
          <w:color w:val="000000"/>
          <w:vertAlign w:val="superscript"/>
        </w:rPr>
        <w:t>-</w:t>
      </w:r>
      <w:r w:rsidRPr="00A15949">
        <w:rPr>
          <w:rFonts w:ascii="Book Antiqua" w:eastAsia="Book Antiqua" w:hAnsi="Book Antiqua" w:cs="Book Antiqua"/>
          <w:color w:val="000000"/>
          <w:vertAlign w:val="superscript"/>
        </w:rPr>
        <w:t>111]</w:t>
      </w:r>
      <w:r w:rsidRPr="00A15949">
        <w:rPr>
          <w:rFonts w:ascii="Book Antiqua" w:eastAsia="Book Antiqua" w:hAnsi="Book Antiqua" w:cs="Book Antiqua"/>
          <w:color w:val="000000"/>
        </w:rPr>
        <w:t xml:space="preserve">. Specific findings are summarized in Table 4. CoQ10 has positive effects on the progression of CVD as well, which is notable because patients with CKD and NAFLD are at risk for cardiovascular </w:t>
      </w:r>
      <w:proofErr w:type="gramStart"/>
      <w:r w:rsidRPr="00A15949">
        <w:rPr>
          <w:rFonts w:ascii="Book Antiqua" w:eastAsia="Book Antiqua" w:hAnsi="Book Antiqua" w:cs="Book Antiqua"/>
          <w:color w:val="000000"/>
        </w:rPr>
        <w:t>events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112,113]</w:t>
      </w:r>
      <w:r w:rsidRPr="00A15949">
        <w:rPr>
          <w:rFonts w:ascii="Book Antiqua" w:eastAsia="Book Antiqua" w:hAnsi="Book Antiqua" w:cs="Book Antiqua"/>
          <w:color w:val="000000"/>
        </w:rPr>
        <w:t xml:space="preserve">. Supplementation may be beneficial in patients with NAFLD who have CKD, but clinical data in this population is lacking. </w:t>
      </w:r>
    </w:p>
    <w:p w14:paraId="56A4E0DD" w14:textId="77777777" w:rsidR="00A77B3E" w:rsidRPr="00A15949" w:rsidRDefault="00A77B3E" w:rsidP="00BC3A23">
      <w:pPr>
        <w:spacing w:line="360" w:lineRule="auto"/>
        <w:jc w:val="both"/>
        <w:rPr>
          <w:rFonts w:ascii="Book Antiqua" w:hAnsi="Book Antiqua"/>
        </w:rPr>
      </w:pPr>
    </w:p>
    <w:p w14:paraId="0E536670" w14:textId="4703D017" w:rsidR="00A77B3E" w:rsidRPr="00BC3A23" w:rsidRDefault="00672A71" w:rsidP="00BC3A23">
      <w:pPr>
        <w:spacing w:line="360" w:lineRule="auto"/>
        <w:jc w:val="both"/>
        <w:rPr>
          <w:rFonts w:ascii="Book Antiqua" w:hAnsi="Book Antiqua"/>
          <w:i/>
          <w:iCs/>
        </w:rPr>
      </w:pPr>
      <w:r w:rsidRPr="00BC3A23">
        <w:rPr>
          <w:rFonts w:ascii="Book Antiqua" w:eastAsia="Book Antiqua" w:hAnsi="Book Antiqua" w:cs="Book Antiqua"/>
          <w:b/>
          <w:bCs/>
          <w:i/>
          <w:iCs/>
          <w:color w:val="000000"/>
        </w:rPr>
        <w:t xml:space="preserve">Experimental </w:t>
      </w:r>
      <w:r w:rsidR="00BC3A23" w:rsidRPr="00BC3A23">
        <w:rPr>
          <w:rFonts w:ascii="Book Antiqua" w:eastAsia="Book Antiqua" w:hAnsi="Book Antiqua" w:cs="Book Antiqua"/>
          <w:b/>
          <w:bCs/>
          <w:i/>
          <w:iCs/>
          <w:color w:val="000000"/>
        </w:rPr>
        <w:t>i</w:t>
      </w:r>
      <w:r w:rsidRPr="00BC3A23">
        <w:rPr>
          <w:rFonts w:ascii="Book Antiqua" w:eastAsia="Book Antiqua" w:hAnsi="Book Antiqua" w:cs="Book Antiqua"/>
          <w:b/>
          <w:bCs/>
          <w:i/>
          <w:iCs/>
          <w:color w:val="000000"/>
        </w:rPr>
        <w:t>nterventions</w:t>
      </w:r>
    </w:p>
    <w:p w14:paraId="308D9C99" w14:textId="3D5C8D38" w:rsidR="00A77B3E" w:rsidRPr="00A15949" w:rsidRDefault="00672A71" w:rsidP="00BC3A23">
      <w:pPr>
        <w:spacing w:line="360" w:lineRule="auto"/>
        <w:jc w:val="both"/>
        <w:rPr>
          <w:rFonts w:ascii="Book Antiqua" w:hAnsi="Book Antiqua"/>
        </w:rPr>
      </w:pPr>
      <w:r w:rsidRPr="00A15949">
        <w:rPr>
          <w:rFonts w:ascii="Book Antiqua" w:eastAsia="Book Antiqua" w:hAnsi="Book Antiqua" w:cs="Book Antiqua"/>
          <w:b/>
          <w:bCs/>
          <w:color w:val="000000"/>
        </w:rPr>
        <w:t xml:space="preserve">Thiazolidinediones: </w:t>
      </w:r>
      <w:r w:rsidRPr="00BC3A23">
        <w:rPr>
          <w:rFonts w:ascii="Book Antiqua" w:eastAsia="Book Antiqua" w:hAnsi="Book Antiqua" w:cs="Book Antiqua"/>
          <w:color w:val="000000"/>
        </w:rPr>
        <w:t>Thiazolidinediones are</w:t>
      </w:r>
      <w:r w:rsidRPr="00A15949">
        <w:rPr>
          <w:rFonts w:ascii="Book Antiqua" w:eastAsia="Book Antiqua" w:hAnsi="Book Antiqua" w:cs="Book Antiqua"/>
          <w:b/>
          <w:bCs/>
          <w:color w:val="000000"/>
        </w:rPr>
        <w:t xml:space="preserve"> </w:t>
      </w:r>
      <w:r w:rsidRPr="00A15949">
        <w:rPr>
          <w:rFonts w:ascii="Book Antiqua" w:eastAsia="Book Antiqua" w:hAnsi="Book Antiqua" w:cs="Book Antiqua"/>
          <w:color w:val="000000"/>
        </w:rPr>
        <w:t>agonists of peroxisome proliferator-activated receptors (PPARs), and they play a physiologic role in metabolism and cellular differentiation. PPARs have proven clinical utility in diseases such as hyperlipidemia (PPARα) and T2DM (</w:t>
      </w:r>
      <w:proofErr w:type="spellStart"/>
      <w:r w:rsidRPr="00A15949">
        <w:rPr>
          <w:rFonts w:ascii="Book Antiqua" w:eastAsia="Book Antiqua" w:hAnsi="Book Antiqua" w:cs="Book Antiqua"/>
          <w:color w:val="000000"/>
        </w:rPr>
        <w:t>PPAR</w:t>
      </w:r>
      <w:proofErr w:type="gramStart"/>
      <w:r w:rsidRPr="00A15949">
        <w:rPr>
          <w:rFonts w:ascii="Book Antiqua" w:eastAsia="Book Antiqua" w:hAnsi="Book Antiqua" w:cs="Book Antiqua"/>
          <w:color w:val="000000"/>
        </w:rPr>
        <w:t>γ</w:t>
      </w:r>
      <w:proofErr w:type="spellEnd"/>
      <w:r w:rsidRPr="00A15949">
        <w:rPr>
          <w:rFonts w:ascii="Book Antiqua" w:eastAsia="Book Antiqua" w:hAnsi="Book Antiqua" w:cs="Book Antiqua"/>
          <w:color w:val="000000"/>
        </w:rPr>
        <w:t>)</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114]</w:t>
      </w:r>
      <w:r w:rsidRPr="00A15949">
        <w:rPr>
          <w:rFonts w:ascii="Book Antiqua" w:eastAsia="Book Antiqua" w:hAnsi="Book Antiqua" w:cs="Book Antiqua"/>
          <w:color w:val="000000"/>
        </w:rPr>
        <w:t xml:space="preserve">. Because CKD is largely a manifestation of a metabolic and/or inflammatory process, the use of PPAR agonists has been studied in patients with CKD. Specifically, pioglitazone, a </w:t>
      </w:r>
      <w:proofErr w:type="spellStart"/>
      <w:r w:rsidRPr="00A15949">
        <w:rPr>
          <w:rFonts w:ascii="Book Antiqua" w:eastAsia="Book Antiqua" w:hAnsi="Book Antiqua" w:cs="Book Antiqua"/>
          <w:color w:val="000000"/>
        </w:rPr>
        <w:t>PPARγ</w:t>
      </w:r>
      <w:proofErr w:type="spellEnd"/>
      <w:r w:rsidRPr="00A15949">
        <w:rPr>
          <w:rFonts w:ascii="Book Antiqua" w:eastAsia="Book Antiqua" w:hAnsi="Book Antiqua" w:cs="Book Antiqua"/>
          <w:color w:val="000000"/>
        </w:rPr>
        <w:t xml:space="preserve"> agonist, has been shown to improve cardiovascular outcomes in patients with CKD and </w:t>
      </w:r>
      <w:proofErr w:type="gramStart"/>
      <w:r w:rsidRPr="00A15949">
        <w:rPr>
          <w:rFonts w:ascii="Book Antiqua" w:eastAsia="Book Antiqua" w:hAnsi="Book Antiqua" w:cs="Book Antiqua"/>
          <w:color w:val="000000"/>
        </w:rPr>
        <w:t>diabetes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115]</w:t>
      </w:r>
      <w:r w:rsidRPr="00A15949">
        <w:rPr>
          <w:rFonts w:ascii="Book Antiqua" w:eastAsia="Book Antiqua" w:hAnsi="Book Antiqua" w:cs="Book Antiqua"/>
          <w:color w:val="000000"/>
        </w:rPr>
        <w:t xml:space="preserve">. Several RCTs have shown the beneficial effects that pioglitazone has on histopathology and metabolic function in patients with </w:t>
      </w:r>
      <w:proofErr w:type="gramStart"/>
      <w:r w:rsidRPr="00A15949">
        <w:rPr>
          <w:rFonts w:ascii="Book Antiqua" w:eastAsia="Book Antiqua" w:hAnsi="Book Antiqua" w:cs="Book Antiqua"/>
          <w:color w:val="000000"/>
        </w:rPr>
        <w:t>NASH</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116-120]</w:t>
      </w:r>
      <w:r w:rsidRPr="00A15949">
        <w:rPr>
          <w:rFonts w:ascii="Book Antiqua" w:eastAsia="Book Antiqua" w:hAnsi="Book Antiqua" w:cs="Book Antiqua"/>
          <w:color w:val="000000"/>
        </w:rPr>
        <w:t xml:space="preserve">. Pioglitazone has been endorsed as a pharmacological agent in biopsy-proven NASH by </w:t>
      </w:r>
      <w:r w:rsidR="00DF5951">
        <w:rPr>
          <w:rFonts w:ascii="Book Antiqua" w:eastAsia="Book Antiqua" w:hAnsi="Book Antiqua" w:cs="Book Antiqua"/>
          <w:color w:val="000000"/>
        </w:rPr>
        <w:t xml:space="preserve">the </w:t>
      </w:r>
      <w:r w:rsidR="00BC3A23" w:rsidRPr="00BC3A23">
        <w:rPr>
          <w:rFonts w:ascii="Book Antiqua" w:eastAsia="Book Antiqua" w:hAnsi="Book Antiqua" w:cs="Book Antiqua"/>
          <w:color w:val="000000"/>
        </w:rPr>
        <w:t xml:space="preserve">American Association for the Study of Liver </w:t>
      </w:r>
      <w:proofErr w:type="gramStart"/>
      <w:r w:rsidR="00BC3A23" w:rsidRPr="00BC3A23">
        <w:rPr>
          <w:rFonts w:ascii="Book Antiqua" w:eastAsia="Book Antiqua" w:hAnsi="Book Antiqua" w:cs="Book Antiqua"/>
          <w:color w:val="000000"/>
        </w:rPr>
        <w:t>Diseases</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121]</w:t>
      </w:r>
      <w:r w:rsidRPr="00A15949">
        <w:rPr>
          <w:rFonts w:ascii="Book Antiqua" w:eastAsia="Book Antiqua" w:hAnsi="Book Antiqua" w:cs="Book Antiqua"/>
          <w:color w:val="000000"/>
        </w:rPr>
        <w:t xml:space="preserve">. Rosiglitazone has been shown to improve histological components of NASH through increasing insulin </w:t>
      </w:r>
      <w:proofErr w:type="gramStart"/>
      <w:r w:rsidRPr="00A15949">
        <w:rPr>
          <w:rFonts w:ascii="Book Antiqua" w:eastAsia="Book Antiqua" w:hAnsi="Book Antiqua" w:cs="Book Antiqua"/>
          <w:color w:val="000000"/>
        </w:rPr>
        <w:t>sensitivity</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122]</w:t>
      </w:r>
      <w:r w:rsidRPr="00A15949">
        <w:rPr>
          <w:rFonts w:ascii="Book Antiqua" w:eastAsia="Book Antiqua" w:hAnsi="Book Antiqua" w:cs="Book Antiqua"/>
          <w:color w:val="000000"/>
        </w:rPr>
        <w:t xml:space="preserve"> while also improving liver function</w:t>
      </w:r>
      <w:r w:rsidRPr="00A15949">
        <w:rPr>
          <w:rFonts w:ascii="Book Antiqua" w:eastAsia="Book Antiqua" w:hAnsi="Book Antiqua" w:cs="Book Antiqua"/>
          <w:color w:val="000000"/>
          <w:vertAlign w:val="superscript"/>
        </w:rPr>
        <w:t>[123]</w:t>
      </w:r>
      <w:r w:rsidRPr="00A15949">
        <w:rPr>
          <w:rFonts w:ascii="Book Antiqua" w:eastAsia="Book Antiqua" w:hAnsi="Book Antiqua" w:cs="Book Antiqua"/>
          <w:color w:val="000000"/>
        </w:rPr>
        <w:t xml:space="preserve"> in a separate study, although both studies did not show improvements in liver fibrosis</w:t>
      </w:r>
      <w:r w:rsidRPr="00A15949">
        <w:rPr>
          <w:rFonts w:ascii="Book Antiqua" w:eastAsia="Book Antiqua" w:hAnsi="Book Antiqua" w:cs="Book Antiqua"/>
          <w:color w:val="000000"/>
          <w:vertAlign w:val="superscript"/>
        </w:rPr>
        <w:t>[122,123]</w:t>
      </w:r>
      <w:r w:rsidRPr="00A15949">
        <w:rPr>
          <w:rFonts w:ascii="Book Antiqua" w:eastAsia="Book Antiqua" w:hAnsi="Book Antiqua" w:cs="Book Antiqua"/>
          <w:color w:val="000000"/>
        </w:rPr>
        <w:t xml:space="preserve">. Interestingly, an extension trial showed that rosiglitazone was only beneficial in the first year of treatment, without substantial benefit noted with longer </w:t>
      </w:r>
      <w:proofErr w:type="gramStart"/>
      <w:r w:rsidRPr="00A15949">
        <w:rPr>
          <w:rFonts w:ascii="Book Antiqua" w:eastAsia="Book Antiqua" w:hAnsi="Book Antiqua" w:cs="Book Antiqua"/>
          <w:color w:val="000000"/>
        </w:rPr>
        <w:t>use</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124]</w:t>
      </w:r>
      <w:r w:rsidRPr="00A15949">
        <w:rPr>
          <w:rFonts w:ascii="Book Antiqua" w:eastAsia="Book Antiqua" w:hAnsi="Book Antiqua" w:cs="Book Antiqua"/>
          <w:color w:val="000000"/>
        </w:rPr>
        <w:t xml:space="preserve">. However, Rosiglitazone is not available in most countries and its use is limited in the United States due to data concerning for increased coronary events. The most widely studied PPAR agonist, Pioglitazone has shown favorable outcomes in patients with CKD and patients with NAFLD, but data assessing the efficacy in patients with both CKD and NAFLD is </w:t>
      </w:r>
      <w:proofErr w:type="gramStart"/>
      <w:r w:rsidRPr="00A15949">
        <w:rPr>
          <w:rFonts w:ascii="Book Antiqua" w:eastAsia="Book Antiqua" w:hAnsi="Book Antiqua" w:cs="Book Antiqua"/>
          <w:color w:val="000000"/>
        </w:rPr>
        <w:t>lacking</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114]</w:t>
      </w:r>
      <w:r w:rsidRPr="00A15949">
        <w:rPr>
          <w:rFonts w:ascii="Book Antiqua" w:eastAsia="Book Antiqua" w:hAnsi="Book Antiqua" w:cs="Book Antiqua"/>
          <w:color w:val="000000"/>
        </w:rPr>
        <w:t xml:space="preserve">. </w:t>
      </w:r>
    </w:p>
    <w:p w14:paraId="0A57FC6B" w14:textId="77777777" w:rsidR="00BC3A23" w:rsidRDefault="00BC3A23" w:rsidP="00A15949">
      <w:pPr>
        <w:spacing w:line="360" w:lineRule="auto"/>
        <w:jc w:val="both"/>
        <w:rPr>
          <w:rFonts w:ascii="Book Antiqua" w:eastAsia="Book Antiqua" w:hAnsi="Book Antiqua" w:cs="Book Antiqua"/>
          <w:b/>
          <w:bCs/>
          <w:color w:val="000000"/>
        </w:rPr>
      </w:pPr>
    </w:p>
    <w:p w14:paraId="43BD5F1E" w14:textId="428260BE" w:rsidR="00A77B3E" w:rsidRDefault="00672A71" w:rsidP="00A15949">
      <w:pPr>
        <w:spacing w:line="360" w:lineRule="auto"/>
        <w:jc w:val="both"/>
        <w:rPr>
          <w:rFonts w:ascii="Book Antiqua" w:eastAsia="Book Antiqua" w:hAnsi="Book Antiqua" w:cs="Book Antiqua"/>
          <w:color w:val="000000"/>
        </w:rPr>
      </w:pPr>
      <w:r w:rsidRPr="00A15949">
        <w:rPr>
          <w:rFonts w:ascii="Book Antiqua" w:eastAsia="Book Antiqua" w:hAnsi="Book Antiqua" w:cs="Book Antiqua"/>
          <w:b/>
          <w:bCs/>
          <w:color w:val="000000"/>
        </w:rPr>
        <w:t xml:space="preserve">Vitamin D: </w:t>
      </w:r>
      <w:r w:rsidRPr="00A15949">
        <w:rPr>
          <w:rFonts w:ascii="Book Antiqua" w:eastAsia="Book Antiqua" w:hAnsi="Book Antiqua" w:cs="Book Antiqua"/>
          <w:color w:val="000000"/>
        </w:rPr>
        <w:t xml:space="preserve">Vitamin D deficiency is associated with increased severity of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125]</w:t>
      </w:r>
      <w:r w:rsidRPr="00A15949">
        <w:rPr>
          <w:rFonts w:ascii="Book Antiqua" w:eastAsia="Book Antiqua" w:hAnsi="Book Antiqua" w:cs="Book Antiqua"/>
          <w:color w:val="000000"/>
        </w:rPr>
        <w:t xml:space="preserve"> and is also associated with CKD</w:t>
      </w:r>
      <w:r w:rsidRPr="00A15949">
        <w:rPr>
          <w:rFonts w:ascii="Book Antiqua" w:eastAsia="Book Antiqua" w:hAnsi="Book Antiqua" w:cs="Book Antiqua"/>
          <w:color w:val="000000"/>
          <w:vertAlign w:val="superscript"/>
        </w:rPr>
        <w:t>[126]</w:t>
      </w:r>
      <w:r w:rsidRPr="00A15949">
        <w:rPr>
          <w:rFonts w:ascii="Book Antiqua" w:eastAsia="Book Antiqua" w:hAnsi="Book Antiqua" w:cs="Book Antiqua"/>
          <w:color w:val="000000"/>
        </w:rPr>
        <w:t xml:space="preserve">. These findings may be explained by the physiology of </w:t>
      </w:r>
      <w:r w:rsidRPr="00A15949">
        <w:rPr>
          <w:rFonts w:ascii="Book Antiqua" w:eastAsia="Book Antiqua" w:hAnsi="Book Antiqua" w:cs="Book Antiqua"/>
          <w:color w:val="000000"/>
        </w:rPr>
        <w:lastRenderedPageBreak/>
        <w:t xml:space="preserve">vitamin D activation, which requires hydroxylation by both the kidney and liver, and therefore the presence of CKD and NAFLD inevitably leads to vitamin D </w:t>
      </w:r>
      <w:proofErr w:type="gramStart"/>
      <w:r w:rsidRPr="00A15949">
        <w:rPr>
          <w:rFonts w:ascii="Book Antiqua" w:eastAsia="Book Antiqua" w:hAnsi="Book Antiqua" w:cs="Book Antiqua"/>
          <w:color w:val="000000"/>
        </w:rPr>
        <w:t>resistance</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58]</w:t>
      </w:r>
      <w:r w:rsidRPr="00A15949">
        <w:rPr>
          <w:rFonts w:ascii="Book Antiqua" w:eastAsia="Book Antiqua" w:hAnsi="Book Antiqua" w:cs="Book Antiqua"/>
          <w:color w:val="000000"/>
        </w:rPr>
        <w:t xml:space="preserve">. Furthermore, experimental models have demonstrated the role hypovitaminosis D plays in the pathogenesis of both CKD and </w:t>
      </w:r>
      <w:proofErr w:type="gramStart"/>
      <w:r w:rsidRPr="00A15949">
        <w:rPr>
          <w:rFonts w:ascii="Book Antiqua" w:eastAsia="Book Antiqua" w:hAnsi="Book Antiqua" w:cs="Book Antiqua"/>
          <w:color w:val="000000"/>
        </w:rPr>
        <w:t>NAFLD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58]</w:t>
      </w:r>
      <w:r w:rsidRPr="00A15949">
        <w:rPr>
          <w:rFonts w:ascii="Book Antiqua" w:eastAsia="Book Antiqua" w:hAnsi="Book Antiqua" w:cs="Book Antiqua"/>
          <w:color w:val="000000"/>
        </w:rPr>
        <w:t xml:space="preserve">. In patients with CKD, therapeutic implications of higher vitamin D supplementation showed an ability to correct hypovitaminosis </w:t>
      </w:r>
      <w:proofErr w:type="gramStart"/>
      <w:r w:rsidRPr="00A15949">
        <w:rPr>
          <w:rFonts w:ascii="Book Antiqua" w:eastAsia="Book Antiqua" w:hAnsi="Book Antiqua" w:cs="Book Antiqua"/>
          <w:color w:val="000000"/>
        </w:rPr>
        <w:t>D</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127]</w:t>
      </w:r>
      <w:r w:rsidRPr="00A15949">
        <w:rPr>
          <w:rFonts w:ascii="Book Antiqua" w:eastAsia="Book Antiqua" w:hAnsi="Book Antiqua" w:cs="Book Antiqua"/>
          <w:color w:val="000000"/>
        </w:rPr>
        <w:t>, but a meta-analysis yielded a higher incidence of hypercalcemia</w:t>
      </w:r>
      <w:r w:rsidRPr="00A15949">
        <w:rPr>
          <w:rFonts w:ascii="Book Antiqua" w:eastAsia="Book Antiqua" w:hAnsi="Book Antiqua" w:cs="Book Antiqua"/>
          <w:color w:val="000000"/>
          <w:vertAlign w:val="superscript"/>
        </w:rPr>
        <w:t>[128]</w:t>
      </w:r>
      <w:r w:rsidRPr="00A15949">
        <w:rPr>
          <w:rFonts w:ascii="Book Antiqua" w:eastAsia="Book Antiqua" w:hAnsi="Book Antiqua" w:cs="Book Antiqua"/>
          <w:color w:val="000000"/>
        </w:rPr>
        <w:t>. In patients with NAFLD, vitamin D supplementation did not correct hypovitaminosis D</w:t>
      </w:r>
      <w:r w:rsidRPr="00A15949">
        <w:rPr>
          <w:rFonts w:ascii="Book Antiqua" w:eastAsia="Book Antiqua" w:hAnsi="Book Antiqua" w:cs="Book Antiqua"/>
          <w:color w:val="000000"/>
          <w:vertAlign w:val="superscript"/>
        </w:rPr>
        <w:t>[129]</w:t>
      </w:r>
      <w:r w:rsidRPr="00A15949">
        <w:rPr>
          <w:rFonts w:ascii="Book Antiqua" w:eastAsia="Book Antiqua" w:hAnsi="Book Antiqua" w:cs="Book Antiqua"/>
          <w:color w:val="000000"/>
        </w:rPr>
        <w:t>, however, trials are underway for assessing the use of Vitamin D supplementation in CKD and NAFLD/NASH</w:t>
      </w:r>
      <w:r w:rsidRPr="00A15949">
        <w:rPr>
          <w:rFonts w:ascii="Book Antiqua" w:eastAsia="Book Antiqua" w:hAnsi="Book Antiqua" w:cs="Book Antiqua"/>
          <w:color w:val="000000"/>
          <w:vertAlign w:val="superscript"/>
        </w:rPr>
        <w:t>[130</w:t>
      </w:r>
      <w:r w:rsidR="00BC3A23">
        <w:rPr>
          <w:rFonts w:ascii="Book Antiqua" w:eastAsia="Book Antiqua" w:hAnsi="Book Antiqua" w:cs="Book Antiqua"/>
          <w:color w:val="000000"/>
          <w:vertAlign w:val="superscript"/>
        </w:rPr>
        <w:t>-</w:t>
      </w:r>
      <w:r w:rsidRPr="00A15949">
        <w:rPr>
          <w:rFonts w:ascii="Book Antiqua" w:eastAsia="Book Antiqua" w:hAnsi="Book Antiqua" w:cs="Book Antiqua"/>
          <w:color w:val="000000"/>
          <w:vertAlign w:val="superscript"/>
        </w:rPr>
        <w:t>132]</w:t>
      </w:r>
      <w:r w:rsidRPr="00A15949">
        <w:rPr>
          <w:rFonts w:ascii="Book Antiqua" w:eastAsia="Book Antiqua" w:hAnsi="Book Antiqua" w:cs="Book Antiqua"/>
          <w:color w:val="000000"/>
        </w:rPr>
        <w:t xml:space="preserve"> (</w:t>
      </w:r>
      <w:r w:rsidRPr="00BC3A23">
        <w:rPr>
          <w:rFonts w:ascii="Book Antiqua" w:eastAsia="Book Antiqua" w:hAnsi="Book Antiqua" w:cs="Book Antiqua"/>
          <w:color w:val="000000"/>
        </w:rPr>
        <w:t xml:space="preserve">NCT00893451, </w:t>
      </w:r>
      <w:hyperlink r:id="rId8" w:history="1">
        <w:r w:rsidRPr="00BC3A23">
          <w:rPr>
            <w:rFonts w:ascii="Book Antiqua" w:eastAsia="Book Antiqua" w:hAnsi="Book Antiqua" w:cs="Book Antiqua"/>
            <w:color w:val="000000"/>
          </w:rPr>
          <w:t>NCT01623024</w:t>
        </w:r>
      </w:hyperlink>
      <w:r w:rsidRPr="00BC3A23">
        <w:rPr>
          <w:rFonts w:ascii="Book Antiqua" w:eastAsia="Book Antiqua" w:hAnsi="Book Antiqua" w:cs="Book Antiqua"/>
          <w:color w:val="000000"/>
        </w:rPr>
        <w:t>, and NCT02098317, www.clinicaltrials.gov)</w:t>
      </w:r>
      <w:r w:rsidRPr="00A15949">
        <w:rPr>
          <w:rFonts w:ascii="Book Antiqua" w:eastAsia="Book Antiqua" w:hAnsi="Book Antiqua" w:cs="Book Antiqua"/>
          <w:color w:val="000000"/>
        </w:rPr>
        <w:t xml:space="preserve">. </w:t>
      </w:r>
    </w:p>
    <w:p w14:paraId="1EC623A8" w14:textId="77777777" w:rsidR="005168CB" w:rsidRPr="00A15949" w:rsidRDefault="005168CB" w:rsidP="00A15949">
      <w:pPr>
        <w:spacing w:line="360" w:lineRule="auto"/>
        <w:jc w:val="both"/>
        <w:rPr>
          <w:rFonts w:ascii="Book Antiqua" w:hAnsi="Book Antiqua"/>
        </w:rPr>
      </w:pPr>
    </w:p>
    <w:p w14:paraId="52F6CAF4" w14:textId="77777777" w:rsidR="00A77B3E" w:rsidRPr="00A15949" w:rsidRDefault="00672A71" w:rsidP="00BC3A23">
      <w:pPr>
        <w:spacing w:line="360" w:lineRule="auto"/>
        <w:jc w:val="both"/>
        <w:rPr>
          <w:rFonts w:ascii="Book Antiqua" w:hAnsi="Book Antiqua"/>
        </w:rPr>
      </w:pPr>
      <w:r w:rsidRPr="00A15949">
        <w:rPr>
          <w:rFonts w:ascii="Book Antiqua" w:eastAsia="Book Antiqua" w:hAnsi="Book Antiqua" w:cs="Book Antiqua"/>
          <w:b/>
          <w:bCs/>
          <w:color w:val="000000"/>
        </w:rPr>
        <w:t>Probiotics</w:t>
      </w:r>
      <w:r w:rsidRPr="00A15949">
        <w:rPr>
          <w:rFonts w:ascii="Book Antiqua" w:eastAsia="Book Antiqua" w:hAnsi="Book Antiqua" w:cs="Book Antiqua"/>
          <w:color w:val="000000"/>
        </w:rPr>
        <w:t xml:space="preserve">: In rodent models, fecal microbiota </w:t>
      </w:r>
      <w:proofErr w:type="gramStart"/>
      <w:r w:rsidRPr="00A15949">
        <w:rPr>
          <w:rFonts w:ascii="Book Antiqua" w:eastAsia="Book Antiqua" w:hAnsi="Book Antiqua" w:cs="Book Antiqua"/>
          <w:color w:val="000000"/>
        </w:rPr>
        <w:t>transplantation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133]</w:t>
      </w:r>
      <w:r w:rsidRPr="00A15949">
        <w:rPr>
          <w:rFonts w:ascii="Book Antiqua" w:eastAsia="Book Antiqua" w:hAnsi="Book Antiqua" w:cs="Book Antiqua"/>
          <w:color w:val="000000"/>
        </w:rPr>
        <w:t>, antibiotics in fructose-fed models</w:t>
      </w:r>
      <w:r w:rsidRPr="00A15949">
        <w:rPr>
          <w:rFonts w:ascii="Book Antiqua" w:eastAsia="Book Antiqua" w:hAnsi="Book Antiqua" w:cs="Book Antiqua"/>
          <w:color w:val="000000"/>
          <w:vertAlign w:val="superscript"/>
        </w:rPr>
        <w:t>[134]</w:t>
      </w:r>
      <w:r w:rsidRPr="00A15949">
        <w:rPr>
          <w:rFonts w:ascii="Book Antiqua" w:eastAsia="Book Antiqua" w:hAnsi="Book Antiqua" w:cs="Book Antiqua"/>
          <w:color w:val="000000"/>
        </w:rPr>
        <w:t xml:space="preserve"> reduced NAFLD severity, whereas specific probiotics (</w:t>
      </w:r>
      <w:proofErr w:type="spellStart"/>
      <w:r w:rsidRPr="00A15949">
        <w:rPr>
          <w:rFonts w:ascii="Book Antiqua" w:eastAsia="Book Antiqua" w:hAnsi="Book Antiqua" w:cs="Book Antiqua"/>
          <w:i/>
          <w:iCs/>
          <w:color w:val="000000"/>
        </w:rPr>
        <w:t>Lactobacillaceae</w:t>
      </w:r>
      <w:proofErr w:type="spellEnd"/>
      <w:r w:rsidRPr="00A15949">
        <w:rPr>
          <w:rFonts w:ascii="Book Antiqua" w:eastAsia="Book Antiqua" w:hAnsi="Book Antiqua" w:cs="Book Antiqua"/>
          <w:color w:val="000000"/>
        </w:rPr>
        <w:t xml:space="preserve"> or </w:t>
      </w:r>
      <w:proofErr w:type="spellStart"/>
      <w:r w:rsidRPr="00A15949">
        <w:rPr>
          <w:rFonts w:ascii="Book Antiqua" w:eastAsia="Book Antiqua" w:hAnsi="Book Antiqua" w:cs="Book Antiqua"/>
          <w:i/>
          <w:iCs/>
          <w:color w:val="000000"/>
        </w:rPr>
        <w:t>Bifidobacteriales</w:t>
      </w:r>
      <w:proofErr w:type="spellEnd"/>
      <w:r w:rsidRPr="00A15949">
        <w:rPr>
          <w:rFonts w:ascii="Book Antiqua" w:eastAsia="Book Antiqua" w:hAnsi="Book Antiqua" w:cs="Book Antiqua"/>
          <w:color w:val="000000"/>
        </w:rPr>
        <w:t xml:space="preserve">) alleviated proteinuria and reduced systemic inflammation in rodents with CKD. While much of this data is based on studies from animal models, human trials are needed to further evaluate the therapeutic implications of the gut-liver-kidney axis. </w:t>
      </w:r>
    </w:p>
    <w:p w14:paraId="60D4D04D" w14:textId="77777777" w:rsidR="00A77B3E" w:rsidRPr="00A15949" w:rsidRDefault="00A77B3E" w:rsidP="00510CDA">
      <w:pPr>
        <w:spacing w:line="360" w:lineRule="auto"/>
        <w:jc w:val="both"/>
        <w:rPr>
          <w:rFonts w:ascii="Book Antiqua" w:hAnsi="Book Antiqua"/>
        </w:rPr>
      </w:pPr>
    </w:p>
    <w:p w14:paraId="5F47F5C2" w14:textId="40E38BE3" w:rsidR="00A77B3E" w:rsidRPr="00BC3A23" w:rsidRDefault="00672A71" w:rsidP="00510CDA">
      <w:pPr>
        <w:spacing w:line="360" w:lineRule="auto"/>
        <w:jc w:val="both"/>
        <w:rPr>
          <w:rFonts w:ascii="Book Antiqua" w:hAnsi="Book Antiqua"/>
          <w:i/>
          <w:iCs/>
        </w:rPr>
      </w:pPr>
      <w:r w:rsidRPr="00BC3A23">
        <w:rPr>
          <w:rFonts w:ascii="Book Antiqua" w:eastAsia="Book Antiqua" w:hAnsi="Book Antiqua" w:cs="Book Antiqua"/>
          <w:b/>
          <w:bCs/>
          <w:i/>
          <w:iCs/>
          <w:color w:val="000000"/>
        </w:rPr>
        <w:t>LT for patients with NAFLD/NASH and CKD</w:t>
      </w:r>
    </w:p>
    <w:p w14:paraId="66AC00DF" w14:textId="16AA67BE"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 xml:space="preserve">In recent decades, NASH has dramatically risen and will become the most common indication for </w:t>
      </w:r>
      <w:proofErr w:type="gramStart"/>
      <w:r w:rsidRPr="00A15949">
        <w:rPr>
          <w:rFonts w:ascii="Book Antiqua" w:eastAsia="Book Antiqua" w:hAnsi="Book Antiqua" w:cs="Book Antiqua"/>
          <w:color w:val="000000"/>
        </w:rPr>
        <w:t>LT</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135]</w:t>
      </w:r>
      <w:r w:rsidRPr="00A15949">
        <w:rPr>
          <w:rFonts w:ascii="Book Antiqua" w:eastAsia="Book Antiqua" w:hAnsi="Book Antiqua" w:cs="Book Antiqua"/>
          <w:color w:val="000000"/>
        </w:rPr>
        <w:t xml:space="preserve">. Patients with NASH have a higher incidence of CKD compared with other etiologies, and therefore, NASH is rapidly growing as a cause for not only </w:t>
      </w:r>
      <w:proofErr w:type="gramStart"/>
      <w:r w:rsidRPr="00A15949">
        <w:rPr>
          <w:rFonts w:ascii="Book Antiqua" w:eastAsia="Book Antiqua" w:hAnsi="Book Antiqua" w:cs="Book Antiqua"/>
          <w:color w:val="000000"/>
        </w:rPr>
        <w:t>LT</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136,137]</w:t>
      </w:r>
      <w:r w:rsidRPr="00A15949">
        <w:rPr>
          <w:rFonts w:ascii="Book Antiqua" w:eastAsia="Book Antiqua" w:hAnsi="Book Antiqua" w:cs="Book Antiqua"/>
          <w:color w:val="000000"/>
        </w:rPr>
        <w:t xml:space="preserve"> but also simultaneous </w:t>
      </w:r>
      <w:r w:rsidR="00DF5951" w:rsidRPr="00A15949">
        <w:rPr>
          <w:rFonts w:ascii="Book Antiqua" w:eastAsia="Book Antiqua" w:hAnsi="Book Antiqua" w:cs="Book Antiqua"/>
          <w:color w:val="000000"/>
        </w:rPr>
        <w:t>liver</w:t>
      </w:r>
      <w:r w:rsidR="00DF5951">
        <w:rPr>
          <w:rFonts w:ascii="Book Antiqua" w:eastAsia="Book Antiqua" w:hAnsi="Book Antiqua" w:cs="Book Antiqua"/>
          <w:color w:val="000000"/>
        </w:rPr>
        <w:t>-</w:t>
      </w:r>
      <w:r w:rsidRPr="00A15949">
        <w:rPr>
          <w:rFonts w:ascii="Book Antiqua" w:eastAsia="Book Antiqua" w:hAnsi="Book Antiqua" w:cs="Book Antiqua"/>
          <w:color w:val="000000"/>
        </w:rPr>
        <w:t xml:space="preserve">kidney transplantation (SLKT) in the United States given serum creatinine and dialysis status </w:t>
      </w:r>
      <w:proofErr w:type="spellStart"/>
      <w:r w:rsidRPr="00A15949">
        <w:rPr>
          <w:rFonts w:ascii="Book Antiqua" w:eastAsia="Book Antiqua" w:hAnsi="Book Antiqua" w:cs="Book Antiqua"/>
          <w:color w:val="000000"/>
        </w:rPr>
        <w:t>nare</w:t>
      </w:r>
      <w:proofErr w:type="spellEnd"/>
      <w:r w:rsidRPr="00A15949">
        <w:rPr>
          <w:rFonts w:ascii="Book Antiqua" w:eastAsia="Book Antiqua" w:hAnsi="Book Antiqua" w:cs="Book Antiqua"/>
          <w:color w:val="000000"/>
        </w:rPr>
        <w:t xml:space="preserve"> important components of the </w:t>
      </w:r>
      <w:r w:rsidR="00BC3A23">
        <w:rPr>
          <w:rFonts w:ascii="Book Antiqua" w:eastAsia="Book Antiqua" w:hAnsi="Book Antiqua" w:cs="Book Antiqua"/>
          <w:color w:val="000000"/>
        </w:rPr>
        <w:t>m</w:t>
      </w:r>
      <w:r w:rsidRPr="00A15949">
        <w:rPr>
          <w:rFonts w:ascii="Book Antiqua" w:eastAsia="Book Antiqua" w:hAnsi="Book Antiqua" w:cs="Book Antiqua"/>
          <w:color w:val="000000"/>
        </w:rPr>
        <w:t xml:space="preserve">odel for </w:t>
      </w:r>
      <w:r w:rsidR="00DF5951">
        <w:rPr>
          <w:rFonts w:ascii="Book Antiqua" w:eastAsia="Book Antiqua" w:hAnsi="Book Antiqua" w:cs="Book Antiqua"/>
          <w:color w:val="000000"/>
        </w:rPr>
        <w:t>e</w:t>
      </w:r>
      <w:r w:rsidR="00DF5951" w:rsidRPr="00A15949">
        <w:rPr>
          <w:rFonts w:ascii="Book Antiqua" w:eastAsia="Book Antiqua" w:hAnsi="Book Antiqua" w:cs="Book Antiqua"/>
          <w:color w:val="000000"/>
        </w:rPr>
        <w:t>nd</w:t>
      </w:r>
      <w:r w:rsidR="00DF5951">
        <w:rPr>
          <w:rFonts w:ascii="Book Antiqua" w:eastAsia="Book Antiqua" w:hAnsi="Book Antiqua" w:cs="Book Antiqua"/>
          <w:color w:val="000000"/>
        </w:rPr>
        <w:t>-</w:t>
      </w:r>
      <w:r w:rsidR="00BC3A23">
        <w:rPr>
          <w:rFonts w:ascii="Book Antiqua" w:eastAsia="Book Antiqua" w:hAnsi="Book Antiqua" w:cs="Book Antiqua"/>
          <w:color w:val="000000"/>
        </w:rPr>
        <w:t>s</w:t>
      </w:r>
      <w:r w:rsidRPr="00A15949">
        <w:rPr>
          <w:rFonts w:ascii="Book Antiqua" w:eastAsia="Book Antiqua" w:hAnsi="Book Antiqua" w:cs="Book Antiqua"/>
          <w:color w:val="000000"/>
        </w:rPr>
        <w:t xml:space="preserve">tage </w:t>
      </w:r>
      <w:r w:rsidR="00BC3A23">
        <w:rPr>
          <w:rFonts w:ascii="Book Antiqua" w:eastAsia="Book Antiqua" w:hAnsi="Book Antiqua" w:cs="Book Antiqua"/>
          <w:color w:val="000000"/>
        </w:rPr>
        <w:t>l</w:t>
      </w:r>
      <w:r w:rsidRPr="00A15949">
        <w:rPr>
          <w:rFonts w:ascii="Book Antiqua" w:eastAsia="Book Antiqua" w:hAnsi="Book Antiqua" w:cs="Book Antiqua"/>
          <w:color w:val="000000"/>
        </w:rPr>
        <w:t xml:space="preserve">iver </w:t>
      </w:r>
      <w:r w:rsidR="00BC3A23">
        <w:rPr>
          <w:rFonts w:ascii="Book Antiqua" w:eastAsia="Book Antiqua" w:hAnsi="Book Antiqua" w:cs="Book Antiqua"/>
          <w:color w:val="000000"/>
        </w:rPr>
        <w:t>d</w:t>
      </w:r>
      <w:r w:rsidRPr="00A15949">
        <w:rPr>
          <w:rFonts w:ascii="Book Antiqua" w:eastAsia="Book Antiqua" w:hAnsi="Book Antiqua" w:cs="Book Antiqua"/>
          <w:color w:val="000000"/>
        </w:rPr>
        <w:t>isease (MELD) score</w:t>
      </w:r>
      <w:r w:rsidRPr="00A15949">
        <w:rPr>
          <w:rFonts w:ascii="Book Antiqua" w:eastAsia="Book Antiqua" w:hAnsi="Book Antiqua" w:cs="Book Antiqua"/>
          <w:color w:val="000000"/>
          <w:vertAlign w:val="superscript"/>
        </w:rPr>
        <w:t>[138]</w:t>
      </w:r>
      <w:r w:rsidRPr="00A15949">
        <w:rPr>
          <w:rFonts w:ascii="Book Antiqua" w:eastAsia="Book Antiqua" w:hAnsi="Book Antiqua" w:cs="Book Antiqua"/>
          <w:color w:val="000000"/>
        </w:rPr>
        <w:t>. Considering the increased incidence of renal dysfunction at LT due to prioritization based on the MELD allocation system in the U</w:t>
      </w:r>
      <w:r w:rsidR="00BC3A23">
        <w:rPr>
          <w:rFonts w:ascii="Book Antiqua" w:eastAsia="Book Antiqua" w:hAnsi="Book Antiqua" w:cs="Book Antiqua"/>
          <w:color w:val="000000"/>
        </w:rPr>
        <w:t xml:space="preserve">nited </w:t>
      </w:r>
      <w:r w:rsidRPr="00A15949">
        <w:rPr>
          <w:rFonts w:ascii="Book Antiqua" w:eastAsia="Book Antiqua" w:hAnsi="Book Antiqua" w:cs="Book Antiqua"/>
          <w:color w:val="000000"/>
        </w:rPr>
        <w:t>S</w:t>
      </w:r>
      <w:r w:rsidR="00BC3A23">
        <w:rPr>
          <w:rFonts w:ascii="Book Antiqua" w:eastAsia="Book Antiqua" w:hAnsi="Book Antiqua" w:cs="Book Antiqua"/>
          <w:color w:val="000000"/>
        </w:rPr>
        <w:t>tates</w:t>
      </w:r>
      <w:r w:rsidRPr="00A15949">
        <w:rPr>
          <w:rFonts w:ascii="Book Antiqua" w:eastAsia="Book Antiqua" w:hAnsi="Book Antiqua" w:cs="Book Antiqua"/>
          <w:color w:val="000000"/>
        </w:rPr>
        <w:t>, SLKT rates substantially climbed from 2.7% of all LT in 2000 to 9.3% in 2016</w:t>
      </w:r>
      <w:r w:rsidRPr="00A15949">
        <w:rPr>
          <w:rFonts w:ascii="Book Antiqua" w:eastAsia="Book Antiqua" w:hAnsi="Book Antiqua" w:cs="Book Antiqua"/>
          <w:color w:val="000000"/>
          <w:vertAlign w:val="superscript"/>
        </w:rPr>
        <w:t>[138-140]</w:t>
      </w:r>
      <w:r w:rsidRPr="00A15949">
        <w:rPr>
          <w:rFonts w:ascii="Book Antiqua" w:eastAsia="Book Antiqua" w:hAnsi="Book Antiqua" w:cs="Book Antiqua"/>
          <w:color w:val="000000"/>
        </w:rPr>
        <w:t xml:space="preserve">. NASH is currently the leading and most rapidly growing indication for SLKT in the </w:t>
      </w:r>
      <w:r w:rsidR="00BC3A23" w:rsidRPr="00A15949">
        <w:rPr>
          <w:rFonts w:ascii="Book Antiqua" w:eastAsia="Book Antiqua" w:hAnsi="Book Antiqua" w:cs="Book Antiqua"/>
          <w:color w:val="000000"/>
        </w:rPr>
        <w:t>U</w:t>
      </w:r>
      <w:r w:rsidR="00BC3A23">
        <w:rPr>
          <w:rFonts w:ascii="Book Antiqua" w:eastAsia="Book Antiqua" w:hAnsi="Book Antiqua" w:cs="Book Antiqua"/>
          <w:color w:val="000000"/>
        </w:rPr>
        <w:t xml:space="preserve">nited </w:t>
      </w:r>
      <w:r w:rsidR="00BC3A23" w:rsidRPr="00A15949">
        <w:rPr>
          <w:rFonts w:ascii="Book Antiqua" w:eastAsia="Book Antiqua" w:hAnsi="Book Antiqua" w:cs="Book Antiqua"/>
          <w:color w:val="000000"/>
        </w:rPr>
        <w:t>S</w:t>
      </w:r>
      <w:r w:rsidR="00BC3A23">
        <w:rPr>
          <w:rFonts w:ascii="Book Antiqua" w:eastAsia="Book Antiqua" w:hAnsi="Book Antiqua" w:cs="Book Antiqua"/>
          <w:color w:val="000000"/>
        </w:rPr>
        <w:t>tates</w:t>
      </w:r>
      <w:r w:rsidRPr="00A15949">
        <w:rPr>
          <w:rFonts w:ascii="Book Antiqua" w:eastAsia="Book Antiqua" w:hAnsi="Book Antiqua" w:cs="Book Antiqua"/>
          <w:color w:val="000000"/>
          <w:vertAlign w:val="superscript"/>
        </w:rPr>
        <w:t>[138,140]</w:t>
      </w:r>
      <w:r w:rsidRPr="00A15949">
        <w:rPr>
          <w:rFonts w:ascii="Book Antiqua" w:eastAsia="Book Antiqua" w:hAnsi="Book Antiqua" w:cs="Book Antiqua"/>
          <w:color w:val="000000"/>
        </w:rPr>
        <w:t xml:space="preserve"> with a 200% increase for SLKT from 2002 to 2010</w:t>
      </w:r>
      <w:r w:rsidRPr="00A15949">
        <w:rPr>
          <w:rFonts w:ascii="Book Antiqua" w:eastAsia="Book Antiqua" w:hAnsi="Book Antiqua" w:cs="Book Antiqua"/>
          <w:color w:val="000000"/>
          <w:vertAlign w:val="superscript"/>
        </w:rPr>
        <w:t>[138]</w:t>
      </w:r>
      <w:r w:rsidRPr="00A15949">
        <w:rPr>
          <w:rFonts w:ascii="Book Antiqua" w:eastAsia="Book Antiqua" w:hAnsi="Book Antiqua" w:cs="Book Antiqua"/>
          <w:color w:val="000000"/>
        </w:rPr>
        <w:t>. Patients with NASH have a high probability to undergo SLKT rather than LT alone since they are highly incident for CKD for a prolonged duration, which can fulfi</w:t>
      </w:r>
      <w:r w:rsidR="00DF5951">
        <w:rPr>
          <w:rFonts w:ascii="Book Antiqua" w:eastAsia="Book Antiqua" w:hAnsi="Book Antiqua" w:cs="Book Antiqua"/>
          <w:color w:val="000000"/>
        </w:rPr>
        <w:t>l</w:t>
      </w:r>
      <w:r w:rsidRPr="00A15949">
        <w:rPr>
          <w:rFonts w:ascii="Book Antiqua" w:eastAsia="Book Antiqua" w:hAnsi="Book Antiqua" w:cs="Book Antiqua"/>
          <w:color w:val="000000"/>
        </w:rPr>
        <w:t xml:space="preserve">l criteria for SLKT </w:t>
      </w:r>
      <w:r w:rsidRPr="00A15949">
        <w:rPr>
          <w:rFonts w:ascii="Book Antiqua" w:eastAsia="Book Antiqua" w:hAnsi="Book Antiqua" w:cs="Book Antiqua"/>
          <w:color w:val="000000"/>
        </w:rPr>
        <w:lastRenderedPageBreak/>
        <w:t>(patients with CKD: GFR ≤ 60 mL/min for ≥</w:t>
      </w:r>
      <w:r w:rsidR="00BC3A23">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3 </w:t>
      </w:r>
      <w:proofErr w:type="spellStart"/>
      <w:r w:rsidRPr="00A15949">
        <w:rPr>
          <w:rFonts w:ascii="Book Antiqua" w:eastAsia="Book Antiqua" w:hAnsi="Book Antiqua" w:cs="Book Antiqua"/>
          <w:color w:val="000000"/>
        </w:rPr>
        <w:t>mo</w:t>
      </w:r>
      <w:proofErr w:type="spellEnd"/>
      <w:r w:rsidRPr="00A15949">
        <w:rPr>
          <w:rFonts w:ascii="Book Antiqua" w:eastAsia="Book Antiqua" w:hAnsi="Book Antiqua" w:cs="Book Antiqua"/>
          <w:color w:val="000000"/>
        </w:rPr>
        <w:t xml:space="preserve"> with recent GFR ≤</w:t>
      </w:r>
      <w:r w:rsidR="00BC3A23">
        <w:rPr>
          <w:rFonts w:ascii="Book Antiqua" w:eastAsia="Book Antiqua" w:hAnsi="Book Antiqua" w:cs="Book Antiqua"/>
          <w:color w:val="000000"/>
        </w:rPr>
        <w:t xml:space="preserve"> </w:t>
      </w:r>
      <w:r w:rsidRPr="00A15949">
        <w:rPr>
          <w:rFonts w:ascii="Book Antiqua" w:eastAsia="Book Antiqua" w:hAnsi="Book Antiqua" w:cs="Book Antiqua"/>
          <w:color w:val="000000"/>
        </w:rPr>
        <w:t>30 mL/min or on hemodialysis, patients with AKI: Dialysis for &gt;</w:t>
      </w:r>
      <w:r w:rsidR="00BC3A23">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6 </w:t>
      </w:r>
      <w:proofErr w:type="spellStart"/>
      <w:r w:rsidRPr="00A15949">
        <w:rPr>
          <w:rFonts w:ascii="Book Antiqua" w:eastAsia="Book Antiqua" w:hAnsi="Book Antiqua" w:cs="Book Antiqua"/>
          <w:color w:val="000000"/>
        </w:rPr>
        <w:t>wk</w:t>
      </w:r>
      <w:proofErr w:type="spellEnd"/>
      <w:r w:rsidRPr="00A15949">
        <w:rPr>
          <w:rFonts w:ascii="Book Antiqua" w:eastAsia="Book Antiqua" w:hAnsi="Book Antiqua" w:cs="Book Antiqua"/>
          <w:color w:val="000000"/>
        </w:rPr>
        <w:t xml:space="preserve"> GFR ≤ 25 for &gt;</w:t>
      </w:r>
      <w:r w:rsidR="00BC3A23">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6 </w:t>
      </w:r>
      <w:proofErr w:type="spellStart"/>
      <w:proofErr w:type="gramStart"/>
      <w:r w:rsidRPr="00A15949">
        <w:rPr>
          <w:rFonts w:ascii="Book Antiqua" w:eastAsia="Book Antiqua" w:hAnsi="Book Antiqua" w:cs="Book Antiqua"/>
          <w:color w:val="000000"/>
        </w:rPr>
        <w:t>wk</w:t>
      </w:r>
      <w:proofErr w:type="spellEnd"/>
      <w:r w:rsidRPr="00A15949">
        <w:rPr>
          <w:rFonts w:ascii="Book Antiqua" w:eastAsia="Book Antiqua" w:hAnsi="Book Antiqua" w:cs="Book Antiqua"/>
          <w:color w:val="000000"/>
        </w:rPr>
        <w:t>)</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141]</w:t>
      </w:r>
      <w:r w:rsidRPr="00A15949">
        <w:rPr>
          <w:rFonts w:ascii="Book Antiqua" w:eastAsia="Book Antiqua" w:hAnsi="Book Antiqua" w:cs="Book Antiqua"/>
          <w:color w:val="000000"/>
        </w:rPr>
        <w:t xml:space="preserve">. </w:t>
      </w:r>
    </w:p>
    <w:p w14:paraId="6FAA4C57" w14:textId="225A9AE0" w:rsidR="00A77B3E" w:rsidRPr="00A15949" w:rsidRDefault="00672A71" w:rsidP="00BC3A23">
      <w:pPr>
        <w:spacing w:line="360" w:lineRule="auto"/>
        <w:ind w:firstLineChars="200" w:firstLine="480"/>
        <w:jc w:val="both"/>
        <w:rPr>
          <w:rFonts w:ascii="Book Antiqua" w:hAnsi="Book Antiqua"/>
        </w:rPr>
      </w:pPr>
      <w:r w:rsidRPr="00A15949">
        <w:rPr>
          <w:rFonts w:ascii="Book Antiqua" w:eastAsia="Book Antiqua" w:hAnsi="Book Antiqua" w:cs="Book Antiqua"/>
          <w:color w:val="000000"/>
        </w:rPr>
        <w:t xml:space="preserve">Patients with NASH were independently associated with CKD or advanced kidney damage after LT compared with those without </w:t>
      </w:r>
      <w:proofErr w:type="gramStart"/>
      <w:r w:rsidRPr="00A15949">
        <w:rPr>
          <w:rFonts w:ascii="Book Antiqua" w:eastAsia="Book Antiqua" w:hAnsi="Book Antiqua" w:cs="Book Antiqua"/>
          <w:color w:val="000000"/>
        </w:rPr>
        <w:t>NASH</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142-144]</w:t>
      </w:r>
      <w:r w:rsidRPr="00A15949">
        <w:rPr>
          <w:rFonts w:ascii="Book Antiqua" w:eastAsia="Book Antiqua" w:hAnsi="Book Antiqua" w:cs="Book Antiqua"/>
          <w:color w:val="000000"/>
        </w:rPr>
        <w:t xml:space="preserve">. In general, renal dysfunction after LT is affected not only by immunosuppressant medications, especially calcineurin inhibitors, pre-LT kidney dysfunction, but also persistent or de novo metabolic co-morbidities such as hypertension, diabetes, and obesity all of which are highly likely in NASH patients undergoing </w:t>
      </w:r>
      <w:proofErr w:type="gramStart"/>
      <w:r w:rsidRPr="00A15949">
        <w:rPr>
          <w:rFonts w:ascii="Book Antiqua" w:eastAsia="Book Antiqua" w:hAnsi="Book Antiqua" w:cs="Book Antiqua"/>
          <w:color w:val="000000"/>
        </w:rPr>
        <w:t>LT</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142,145]</w:t>
      </w:r>
      <w:r w:rsidRPr="00A15949">
        <w:rPr>
          <w:rFonts w:ascii="Book Antiqua" w:eastAsia="Book Antiqua" w:hAnsi="Book Antiqua" w:cs="Book Antiqua"/>
          <w:color w:val="000000"/>
        </w:rPr>
        <w:t xml:space="preserve">. Special attention to the recognition of CKD is needed for patients with NASH patients when deciding LT </w:t>
      </w:r>
      <w:r w:rsidRPr="00A15949">
        <w:rPr>
          <w:rFonts w:ascii="Book Antiqua" w:eastAsia="Book Antiqua" w:hAnsi="Book Antiqua" w:cs="Book Antiqua"/>
          <w:i/>
          <w:iCs/>
          <w:color w:val="000000"/>
        </w:rPr>
        <w:t>vs</w:t>
      </w:r>
      <w:r w:rsidRPr="00A15949">
        <w:rPr>
          <w:rFonts w:ascii="Book Antiqua" w:eastAsia="Book Antiqua" w:hAnsi="Book Antiqua" w:cs="Book Antiqua"/>
          <w:color w:val="000000"/>
        </w:rPr>
        <w:t xml:space="preserve"> SLKT. Controlling for metabolic complications and avoiding or keeping a low dose of calcineurin inhibitors as much as possible seems to be crucially important to reduce the risk of incident CKD, and risk of progression of CKD after liver transplant in NASH patients. </w:t>
      </w:r>
    </w:p>
    <w:p w14:paraId="733FA3EF" w14:textId="77777777" w:rsidR="00A77B3E" w:rsidRPr="00A15949" w:rsidRDefault="00A77B3E" w:rsidP="00A15949">
      <w:pPr>
        <w:spacing w:line="360" w:lineRule="auto"/>
        <w:jc w:val="both"/>
        <w:rPr>
          <w:rFonts w:ascii="Book Antiqua" w:hAnsi="Book Antiqua"/>
        </w:rPr>
      </w:pPr>
    </w:p>
    <w:p w14:paraId="6B80EB40"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aps/>
          <w:color w:val="000000"/>
          <w:u w:val="single"/>
        </w:rPr>
        <w:t>CONCLUSION</w:t>
      </w:r>
    </w:p>
    <w:p w14:paraId="4BCDF7F3" w14:textId="1BAF9D75"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 xml:space="preserve">Despite the breadth of research, minimal guideline-based management of patients with both NAFLD and CKD is available. NAFLD and CKD share many common risk factors, however, important pathogenic links between them underscores the importance of earlier surveillance and strict control of shared metabolic risk factors. Although preventative strategies for CKD in NAFLD are limited, treatment directed specifically for NASH in </w:t>
      </w:r>
      <w:r w:rsidR="00DF5951">
        <w:rPr>
          <w:rFonts w:ascii="Book Antiqua" w:eastAsia="Book Antiqua" w:hAnsi="Book Antiqua" w:cs="Book Antiqua"/>
          <w:color w:val="000000"/>
        </w:rPr>
        <w:t xml:space="preserve">the </w:t>
      </w:r>
      <w:r w:rsidRPr="00A15949">
        <w:rPr>
          <w:rFonts w:ascii="Book Antiqua" w:eastAsia="Book Antiqua" w:hAnsi="Book Antiqua" w:cs="Book Antiqua"/>
          <w:color w:val="000000"/>
        </w:rPr>
        <w:t xml:space="preserve">future will hopefully ameliorate the progression of renal dysfunction in affected patients. There </w:t>
      </w:r>
      <w:r w:rsidR="00DF5951">
        <w:rPr>
          <w:rFonts w:ascii="Book Antiqua" w:eastAsia="Book Antiqua" w:hAnsi="Book Antiqua" w:cs="Book Antiqua"/>
          <w:color w:val="000000"/>
        </w:rPr>
        <w:t>are</w:t>
      </w:r>
      <w:r w:rsidR="00DF5951" w:rsidRPr="00A15949">
        <w:rPr>
          <w:rFonts w:ascii="Book Antiqua" w:eastAsia="Book Antiqua" w:hAnsi="Book Antiqua" w:cs="Book Antiqua"/>
          <w:color w:val="000000"/>
        </w:rPr>
        <w:t xml:space="preserve"> </w:t>
      </w:r>
      <w:r w:rsidRPr="00A15949">
        <w:rPr>
          <w:rFonts w:ascii="Book Antiqua" w:eastAsia="Book Antiqua" w:hAnsi="Book Antiqua" w:cs="Book Antiqua"/>
          <w:color w:val="000000"/>
        </w:rPr>
        <w:t xml:space="preserve">a plethora of clinical trials underway, and if these drugs show safety and efficacy in improving NASH, they may potentially translate into improving kidney </w:t>
      </w:r>
      <w:proofErr w:type="gramStart"/>
      <w:r w:rsidRPr="00A15949">
        <w:rPr>
          <w:rFonts w:ascii="Book Antiqua" w:eastAsia="Book Antiqua" w:hAnsi="Book Antiqua" w:cs="Book Antiqua"/>
          <w:color w:val="000000"/>
        </w:rPr>
        <w:t>function</w:t>
      </w:r>
      <w:r w:rsidRPr="00A15949">
        <w:rPr>
          <w:rFonts w:ascii="Book Antiqua" w:eastAsia="Book Antiqua" w:hAnsi="Book Antiqua" w:cs="Book Antiqua"/>
          <w:color w:val="000000"/>
          <w:vertAlign w:val="superscript"/>
        </w:rPr>
        <w:t>[</w:t>
      </w:r>
      <w:proofErr w:type="gramEnd"/>
      <w:r w:rsidRPr="00A15949">
        <w:rPr>
          <w:rFonts w:ascii="Book Antiqua" w:eastAsia="Book Antiqua" w:hAnsi="Book Antiqua" w:cs="Book Antiqua"/>
          <w:color w:val="000000"/>
          <w:vertAlign w:val="superscript"/>
        </w:rPr>
        <w:t>146]</w:t>
      </w:r>
      <w:r w:rsidRPr="00A15949">
        <w:rPr>
          <w:rFonts w:ascii="Book Antiqua" w:eastAsia="Book Antiqua" w:hAnsi="Book Antiqua" w:cs="Book Antiqua"/>
          <w:color w:val="000000"/>
        </w:rPr>
        <w:t xml:space="preserve">. Specific interventions for preventing CKD progression using SGLT2 inhibitors, PPAR agonists, SAM, XO inhibitors, and Vitamin D have been tried but need further confirmation. Progression from NAFLD to NAFLD-related advanced fibrosis is linked to an increased risk of CKD, and earlier intervention in those with renal dysfunction is warranted. Genetic links between NAFLD and CKD have also been proposed, specifically in the G allele of </w:t>
      </w:r>
      <w:r w:rsidRPr="00A15949">
        <w:rPr>
          <w:rFonts w:ascii="Book Antiqua" w:eastAsia="Book Antiqua" w:hAnsi="Book Antiqua" w:cs="Book Antiqua"/>
          <w:i/>
          <w:iCs/>
          <w:color w:val="000000"/>
        </w:rPr>
        <w:t>PNPLA3</w:t>
      </w:r>
      <w:r w:rsidRPr="00A15949">
        <w:rPr>
          <w:rFonts w:ascii="Book Antiqua" w:eastAsia="Book Antiqua" w:hAnsi="Book Antiqua" w:cs="Book Antiqua"/>
          <w:color w:val="000000"/>
        </w:rPr>
        <w:t xml:space="preserve"> and the T allele of </w:t>
      </w:r>
      <w:r w:rsidRPr="00A15949">
        <w:rPr>
          <w:rFonts w:ascii="Book Antiqua" w:eastAsia="Book Antiqua" w:hAnsi="Book Antiqua" w:cs="Book Antiqua"/>
          <w:i/>
          <w:iCs/>
          <w:color w:val="000000"/>
        </w:rPr>
        <w:t>TM6SF2</w:t>
      </w:r>
      <w:r w:rsidRPr="00A15949">
        <w:rPr>
          <w:rFonts w:ascii="Book Antiqua" w:eastAsia="Book Antiqua" w:hAnsi="Book Antiqua" w:cs="Book Antiqua"/>
          <w:color w:val="000000"/>
        </w:rPr>
        <w:t xml:space="preserve">, and future </w:t>
      </w:r>
      <w:r w:rsidRPr="00A15949">
        <w:rPr>
          <w:rFonts w:ascii="Book Antiqua" w:eastAsia="Book Antiqua" w:hAnsi="Book Antiqua" w:cs="Book Antiqua"/>
          <w:color w:val="000000"/>
        </w:rPr>
        <w:lastRenderedPageBreak/>
        <w:t>studies targeting patients with such genetic profile</w:t>
      </w:r>
      <w:r w:rsidR="00DF5951">
        <w:rPr>
          <w:rFonts w:ascii="Book Antiqua" w:eastAsia="Book Antiqua" w:hAnsi="Book Antiqua" w:cs="Book Antiqua"/>
          <w:color w:val="000000"/>
        </w:rPr>
        <w:t>s</w:t>
      </w:r>
      <w:r w:rsidRPr="00A15949">
        <w:rPr>
          <w:rFonts w:ascii="Book Antiqua" w:eastAsia="Book Antiqua" w:hAnsi="Book Antiqua" w:cs="Book Antiqua"/>
          <w:color w:val="000000"/>
        </w:rPr>
        <w:t xml:space="preserve"> to prevent progression to CKD is needed.</w:t>
      </w:r>
    </w:p>
    <w:p w14:paraId="37AE0F4D" w14:textId="77777777" w:rsidR="00A77B3E" w:rsidRPr="00A15949" w:rsidRDefault="00A77B3E" w:rsidP="00A15949">
      <w:pPr>
        <w:spacing w:line="360" w:lineRule="auto"/>
        <w:jc w:val="both"/>
        <w:rPr>
          <w:rFonts w:ascii="Book Antiqua" w:hAnsi="Book Antiqua"/>
        </w:rPr>
      </w:pPr>
    </w:p>
    <w:p w14:paraId="2B8DD7A3"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REFERENCES</w:t>
      </w:r>
    </w:p>
    <w:p w14:paraId="3F1FF89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 </w:t>
      </w:r>
      <w:proofErr w:type="spellStart"/>
      <w:r w:rsidRPr="00A15949">
        <w:rPr>
          <w:rFonts w:ascii="Book Antiqua" w:hAnsi="Book Antiqua"/>
          <w:b/>
          <w:bCs/>
        </w:rPr>
        <w:t>Satapathy</w:t>
      </w:r>
      <w:proofErr w:type="spellEnd"/>
      <w:r w:rsidRPr="00A15949">
        <w:rPr>
          <w:rFonts w:ascii="Book Antiqua" w:hAnsi="Book Antiqua"/>
          <w:b/>
          <w:bCs/>
        </w:rPr>
        <w:t xml:space="preserve"> SK</w:t>
      </w:r>
      <w:r w:rsidRPr="00A15949">
        <w:rPr>
          <w:rFonts w:ascii="Book Antiqua" w:hAnsi="Book Antiqua"/>
        </w:rPr>
        <w:t xml:space="preserve">, Sanyal AJ. Epidemiology and Natural History of Nonalcoholic Fatty Liver Disease. </w:t>
      </w:r>
      <w:r w:rsidRPr="00A15949">
        <w:rPr>
          <w:rFonts w:ascii="Book Antiqua" w:hAnsi="Book Antiqua"/>
          <w:i/>
          <w:iCs/>
        </w:rPr>
        <w:t>Semin Liver Dis</w:t>
      </w:r>
      <w:r w:rsidRPr="00A15949">
        <w:rPr>
          <w:rFonts w:ascii="Book Antiqua" w:hAnsi="Book Antiqua"/>
        </w:rPr>
        <w:t xml:space="preserve"> 2015; </w:t>
      </w:r>
      <w:r w:rsidRPr="00A15949">
        <w:rPr>
          <w:rFonts w:ascii="Book Antiqua" w:hAnsi="Book Antiqua"/>
          <w:b/>
          <w:bCs/>
        </w:rPr>
        <w:t>35</w:t>
      </w:r>
      <w:r w:rsidRPr="00A15949">
        <w:rPr>
          <w:rFonts w:ascii="Book Antiqua" w:hAnsi="Book Antiqua"/>
        </w:rPr>
        <w:t>: 221-235 [PMID: 26378640 DOI: 10.1055/s-0035-1562943]</w:t>
      </w:r>
    </w:p>
    <w:p w14:paraId="488F828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 </w:t>
      </w:r>
      <w:proofErr w:type="spellStart"/>
      <w:r w:rsidRPr="00A15949">
        <w:rPr>
          <w:rFonts w:ascii="Book Antiqua" w:hAnsi="Book Antiqua"/>
          <w:b/>
          <w:bCs/>
        </w:rPr>
        <w:t>Kovalic</w:t>
      </w:r>
      <w:proofErr w:type="spellEnd"/>
      <w:r w:rsidRPr="00A15949">
        <w:rPr>
          <w:rFonts w:ascii="Book Antiqua" w:hAnsi="Book Antiqua"/>
          <w:b/>
          <w:bCs/>
        </w:rPr>
        <w:t xml:space="preserve"> AJ</w:t>
      </w:r>
      <w:r w:rsidRPr="00A15949">
        <w:rPr>
          <w:rFonts w:ascii="Book Antiqua" w:hAnsi="Book Antiqua"/>
        </w:rPr>
        <w:t xml:space="preserve">, </w:t>
      </w:r>
      <w:proofErr w:type="spellStart"/>
      <w:r w:rsidRPr="00A15949">
        <w:rPr>
          <w:rFonts w:ascii="Book Antiqua" w:hAnsi="Book Antiqua"/>
        </w:rPr>
        <w:t>Cholankeril</w:t>
      </w:r>
      <w:proofErr w:type="spellEnd"/>
      <w:r w:rsidRPr="00A15949">
        <w:rPr>
          <w:rFonts w:ascii="Book Antiqua" w:hAnsi="Book Antiqua"/>
        </w:rPr>
        <w:t xml:space="preserve"> G, </w:t>
      </w:r>
      <w:proofErr w:type="spellStart"/>
      <w:r w:rsidRPr="00A15949">
        <w:rPr>
          <w:rFonts w:ascii="Book Antiqua" w:hAnsi="Book Antiqua"/>
        </w:rPr>
        <w:t>Satapathy</w:t>
      </w:r>
      <w:proofErr w:type="spellEnd"/>
      <w:r w:rsidRPr="00A15949">
        <w:rPr>
          <w:rFonts w:ascii="Book Antiqua" w:hAnsi="Book Antiqua"/>
        </w:rPr>
        <w:t xml:space="preserve"> SK. Nonalcoholic fatty liver disease and alcoholic liver disease: metabolic diseases with systemic manifestations. </w:t>
      </w:r>
      <w:proofErr w:type="spellStart"/>
      <w:r w:rsidRPr="00A15949">
        <w:rPr>
          <w:rFonts w:ascii="Book Antiqua" w:hAnsi="Book Antiqua"/>
          <w:i/>
          <w:iCs/>
        </w:rPr>
        <w:t>Transl</w:t>
      </w:r>
      <w:proofErr w:type="spellEnd"/>
      <w:r w:rsidRPr="00A15949">
        <w:rPr>
          <w:rFonts w:ascii="Book Antiqua" w:hAnsi="Book Antiqua"/>
          <w:i/>
          <w:iCs/>
        </w:rPr>
        <w:t xml:space="preserve"> Gastroenterol Hepatol</w:t>
      </w:r>
      <w:r w:rsidRPr="00A15949">
        <w:rPr>
          <w:rFonts w:ascii="Book Antiqua" w:hAnsi="Book Antiqua"/>
        </w:rPr>
        <w:t xml:space="preserve"> 2019; </w:t>
      </w:r>
      <w:r w:rsidRPr="00A15949">
        <w:rPr>
          <w:rFonts w:ascii="Book Antiqua" w:hAnsi="Book Antiqua"/>
          <w:b/>
          <w:bCs/>
        </w:rPr>
        <w:t>4</w:t>
      </w:r>
      <w:r w:rsidRPr="00A15949">
        <w:rPr>
          <w:rFonts w:ascii="Book Antiqua" w:hAnsi="Book Antiqua"/>
        </w:rPr>
        <w:t>: 65 [PMID: 31620647 DOI: 10.21037/tgh.2019.08.09]</w:t>
      </w:r>
    </w:p>
    <w:p w14:paraId="44905E0C"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 </w:t>
      </w:r>
      <w:proofErr w:type="spellStart"/>
      <w:r w:rsidRPr="00A15949">
        <w:rPr>
          <w:rFonts w:ascii="Book Antiqua" w:hAnsi="Book Antiqua"/>
          <w:b/>
          <w:bCs/>
        </w:rPr>
        <w:t>Noureddin</w:t>
      </w:r>
      <w:proofErr w:type="spellEnd"/>
      <w:r w:rsidRPr="00A15949">
        <w:rPr>
          <w:rFonts w:ascii="Book Antiqua" w:hAnsi="Book Antiqua"/>
          <w:b/>
          <w:bCs/>
        </w:rPr>
        <w:t xml:space="preserve"> M</w:t>
      </w:r>
      <w:r w:rsidRPr="00A15949">
        <w:rPr>
          <w:rFonts w:ascii="Book Antiqua" w:hAnsi="Book Antiqua"/>
        </w:rPr>
        <w:t xml:space="preserve">, </w:t>
      </w:r>
      <w:proofErr w:type="spellStart"/>
      <w:r w:rsidRPr="00A15949">
        <w:rPr>
          <w:rFonts w:ascii="Book Antiqua" w:hAnsi="Book Antiqua"/>
        </w:rPr>
        <w:t>Vipani</w:t>
      </w:r>
      <w:proofErr w:type="spellEnd"/>
      <w:r w:rsidRPr="00A15949">
        <w:rPr>
          <w:rFonts w:ascii="Book Antiqua" w:hAnsi="Book Antiqua"/>
        </w:rPr>
        <w:t xml:space="preserve"> A, </w:t>
      </w:r>
      <w:proofErr w:type="spellStart"/>
      <w:r w:rsidRPr="00A15949">
        <w:rPr>
          <w:rFonts w:ascii="Book Antiqua" w:hAnsi="Book Antiqua"/>
        </w:rPr>
        <w:t>Bresee</w:t>
      </w:r>
      <w:proofErr w:type="spellEnd"/>
      <w:r w:rsidRPr="00A15949">
        <w:rPr>
          <w:rFonts w:ascii="Book Antiqua" w:hAnsi="Book Antiqua"/>
        </w:rPr>
        <w:t xml:space="preserve"> C, </w:t>
      </w:r>
      <w:proofErr w:type="spellStart"/>
      <w:r w:rsidRPr="00A15949">
        <w:rPr>
          <w:rFonts w:ascii="Book Antiqua" w:hAnsi="Book Antiqua"/>
        </w:rPr>
        <w:t>Todo</w:t>
      </w:r>
      <w:proofErr w:type="spellEnd"/>
      <w:r w:rsidRPr="00A15949">
        <w:rPr>
          <w:rFonts w:ascii="Book Antiqua" w:hAnsi="Book Antiqua"/>
        </w:rPr>
        <w:t xml:space="preserve"> T, Kim IK, </w:t>
      </w:r>
      <w:proofErr w:type="spellStart"/>
      <w:r w:rsidRPr="00A15949">
        <w:rPr>
          <w:rFonts w:ascii="Book Antiqua" w:hAnsi="Book Antiqua"/>
        </w:rPr>
        <w:t>Alkhouri</w:t>
      </w:r>
      <w:proofErr w:type="spellEnd"/>
      <w:r w:rsidRPr="00A15949">
        <w:rPr>
          <w:rFonts w:ascii="Book Antiqua" w:hAnsi="Book Antiqua"/>
        </w:rPr>
        <w:t xml:space="preserve"> N, Setiawan VW, Tran T, Ayoub WS, Lu SC, Klein AS, Sundaram V, Nissen NN. NASH Leading Cause of Liver Transplant in Women: Updated Analysis of Indications For Liver Transplant and Ethnic and Gender Variances. </w:t>
      </w:r>
      <w:r w:rsidRPr="00A15949">
        <w:rPr>
          <w:rFonts w:ascii="Book Antiqua" w:hAnsi="Book Antiqua"/>
          <w:i/>
          <w:iCs/>
        </w:rPr>
        <w:t>Am J Gastroenterol</w:t>
      </w:r>
      <w:r w:rsidRPr="00A15949">
        <w:rPr>
          <w:rFonts w:ascii="Book Antiqua" w:hAnsi="Book Antiqua"/>
        </w:rPr>
        <w:t xml:space="preserve"> 2018; </w:t>
      </w:r>
      <w:r w:rsidRPr="00A15949">
        <w:rPr>
          <w:rFonts w:ascii="Book Antiqua" w:hAnsi="Book Antiqua"/>
          <w:b/>
          <w:bCs/>
        </w:rPr>
        <w:t>113</w:t>
      </w:r>
      <w:r w:rsidRPr="00A15949">
        <w:rPr>
          <w:rFonts w:ascii="Book Antiqua" w:hAnsi="Book Antiqua"/>
        </w:rPr>
        <w:t>: 1649-1659 [PMID: 29880964 DOI: 10.1038/s41395-018-0088-6]</w:t>
      </w:r>
    </w:p>
    <w:p w14:paraId="7174D1B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 </w:t>
      </w:r>
      <w:proofErr w:type="spellStart"/>
      <w:r w:rsidRPr="00A15949">
        <w:rPr>
          <w:rFonts w:ascii="Book Antiqua" w:hAnsi="Book Antiqua"/>
          <w:b/>
          <w:bCs/>
        </w:rPr>
        <w:t>Gadiparthi</w:t>
      </w:r>
      <w:proofErr w:type="spellEnd"/>
      <w:r w:rsidRPr="00A15949">
        <w:rPr>
          <w:rFonts w:ascii="Book Antiqua" w:hAnsi="Book Antiqua"/>
          <w:b/>
          <w:bCs/>
        </w:rPr>
        <w:t xml:space="preserve"> C</w:t>
      </w:r>
      <w:r w:rsidRPr="00A15949">
        <w:rPr>
          <w:rFonts w:ascii="Book Antiqua" w:hAnsi="Book Antiqua"/>
        </w:rPr>
        <w:t xml:space="preserve">, </w:t>
      </w:r>
      <w:proofErr w:type="spellStart"/>
      <w:r w:rsidRPr="00A15949">
        <w:rPr>
          <w:rFonts w:ascii="Book Antiqua" w:hAnsi="Book Antiqua"/>
        </w:rPr>
        <w:t>Spatz</w:t>
      </w:r>
      <w:proofErr w:type="spellEnd"/>
      <w:r w:rsidRPr="00A15949">
        <w:rPr>
          <w:rFonts w:ascii="Book Antiqua" w:hAnsi="Book Antiqua"/>
        </w:rPr>
        <w:t xml:space="preserve"> M, Greenberg S, Iqbal U, </w:t>
      </w:r>
      <w:proofErr w:type="spellStart"/>
      <w:r w:rsidRPr="00A15949">
        <w:rPr>
          <w:rFonts w:ascii="Book Antiqua" w:hAnsi="Book Antiqua"/>
        </w:rPr>
        <w:t>Kanna</w:t>
      </w:r>
      <w:proofErr w:type="spellEnd"/>
      <w:r w:rsidRPr="00A15949">
        <w:rPr>
          <w:rFonts w:ascii="Book Antiqua" w:hAnsi="Book Antiqua"/>
        </w:rPr>
        <w:t xml:space="preserve"> S, </w:t>
      </w:r>
      <w:proofErr w:type="spellStart"/>
      <w:r w:rsidRPr="00A15949">
        <w:rPr>
          <w:rFonts w:ascii="Book Antiqua" w:hAnsi="Book Antiqua"/>
        </w:rPr>
        <w:t>Satapathy</w:t>
      </w:r>
      <w:proofErr w:type="spellEnd"/>
      <w:r w:rsidRPr="00A15949">
        <w:rPr>
          <w:rFonts w:ascii="Book Antiqua" w:hAnsi="Book Antiqua"/>
        </w:rPr>
        <w:t xml:space="preserve"> SK, Broder A, Ahmed A. NAFLD Epidemiology, Emerging Pharmacotherapy, Liver Transplantation Implications and the Trends in the United States. </w:t>
      </w:r>
      <w:r w:rsidRPr="00A15949">
        <w:rPr>
          <w:rFonts w:ascii="Book Antiqua" w:hAnsi="Book Antiqua"/>
          <w:i/>
          <w:iCs/>
        </w:rPr>
        <w:t xml:space="preserve">J Clin </w:t>
      </w:r>
      <w:proofErr w:type="spellStart"/>
      <w:r w:rsidRPr="00A15949">
        <w:rPr>
          <w:rFonts w:ascii="Book Antiqua" w:hAnsi="Book Antiqua"/>
          <w:i/>
          <w:iCs/>
        </w:rPr>
        <w:t>Transl</w:t>
      </w:r>
      <w:proofErr w:type="spellEnd"/>
      <w:r w:rsidRPr="00A15949">
        <w:rPr>
          <w:rFonts w:ascii="Book Antiqua" w:hAnsi="Book Antiqua"/>
          <w:i/>
          <w:iCs/>
        </w:rPr>
        <w:t xml:space="preserve"> Hepatol</w:t>
      </w:r>
      <w:r w:rsidRPr="00A15949">
        <w:rPr>
          <w:rFonts w:ascii="Book Antiqua" w:hAnsi="Book Antiqua"/>
        </w:rPr>
        <w:t xml:space="preserve"> 2020; </w:t>
      </w:r>
      <w:r w:rsidRPr="00A15949">
        <w:rPr>
          <w:rFonts w:ascii="Book Antiqua" w:hAnsi="Book Antiqua"/>
          <w:b/>
          <w:bCs/>
        </w:rPr>
        <w:t>8</w:t>
      </w:r>
      <w:r w:rsidRPr="00A15949">
        <w:rPr>
          <w:rFonts w:ascii="Book Antiqua" w:hAnsi="Book Antiqua"/>
        </w:rPr>
        <w:t>: 215-221 [PMID: 32832402 DOI: 10.14218/JCTH.2020.00014]</w:t>
      </w:r>
    </w:p>
    <w:p w14:paraId="299F48A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 </w:t>
      </w:r>
      <w:r w:rsidRPr="00A15949">
        <w:rPr>
          <w:rFonts w:ascii="Book Antiqua" w:hAnsi="Book Antiqua"/>
          <w:b/>
          <w:bCs/>
        </w:rPr>
        <w:t>Byrne CD</w:t>
      </w:r>
      <w:r w:rsidRPr="00A15949">
        <w:rPr>
          <w:rFonts w:ascii="Book Antiqua" w:hAnsi="Book Antiqua"/>
        </w:rPr>
        <w:t xml:space="preserve">, </w:t>
      </w:r>
      <w:proofErr w:type="spellStart"/>
      <w:r w:rsidRPr="00A15949">
        <w:rPr>
          <w:rFonts w:ascii="Book Antiqua" w:hAnsi="Book Antiqua"/>
        </w:rPr>
        <w:t>Targher</w:t>
      </w:r>
      <w:proofErr w:type="spellEnd"/>
      <w:r w:rsidRPr="00A15949">
        <w:rPr>
          <w:rFonts w:ascii="Book Antiqua" w:hAnsi="Book Antiqua"/>
        </w:rPr>
        <w:t xml:space="preserve"> G. NAFLD: a multisystem disease. </w:t>
      </w:r>
      <w:r w:rsidRPr="00A15949">
        <w:rPr>
          <w:rFonts w:ascii="Book Antiqua" w:hAnsi="Book Antiqua"/>
          <w:i/>
          <w:iCs/>
        </w:rPr>
        <w:t>J Hepatol</w:t>
      </w:r>
      <w:r w:rsidRPr="00A15949">
        <w:rPr>
          <w:rFonts w:ascii="Book Antiqua" w:hAnsi="Book Antiqua"/>
        </w:rPr>
        <w:t xml:space="preserve"> 2015; </w:t>
      </w:r>
      <w:r w:rsidRPr="00A15949">
        <w:rPr>
          <w:rFonts w:ascii="Book Antiqua" w:hAnsi="Book Antiqua"/>
          <w:b/>
          <w:bCs/>
        </w:rPr>
        <w:t>62</w:t>
      </w:r>
      <w:r w:rsidRPr="00A15949">
        <w:rPr>
          <w:rFonts w:ascii="Book Antiqua" w:hAnsi="Book Antiqua"/>
        </w:rPr>
        <w:t>: S47-S64 [PMID: 25920090 DOI: 10.1016/j.jhep.2014.12.012]</w:t>
      </w:r>
    </w:p>
    <w:p w14:paraId="5EB223D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 </w:t>
      </w:r>
      <w:r w:rsidRPr="00A15949">
        <w:rPr>
          <w:rFonts w:ascii="Book Antiqua" w:hAnsi="Book Antiqua"/>
          <w:b/>
          <w:bCs/>
        </w:rPr>
        <w:t>Hsieh MH</w:t>
      </w:r>
      <w:r w:rsidRPr="00A15949">
        <w:rPr>
          <w:rFonts w:ascii="Book Antiqua" w:hAnsi="Book Antiqua"/>
        </w:rPr>
        <w:t xml:space="preserve">, Wu KT, Chen YY, Yang JF, Lin WY, Chang NC, Lin CY, Huang CK, Wang CL, Chuang HY, Lin SC, Hsu YK, Tsai YS, Chuang WL, Yu ML, Dai CY. Higher NAFLD fibrosis score is associated with impaired eGFR. </w:t>
      </w:r>
      <w:r w:rsidRPr="00A15949">
        <w:rPr>
          <w:rFonts w:ascii="Book Antiqua" w:hAnsi="Book Antiqua"/>
          <w:i/>
          <w:iCs/>
        </w:rPr>
        <w:t xml:space="preserve">J </w:t>
      </w:r>
      <w:proofErr w:type="spellStart"/>
      <w:r w:rsidRPr="00A15949">
        <w:rPr>
          <w:rFonts w:ascii="Book Antiqua" w:hAnsi="Book Antiqua"/>
          <w:i/>
          <w:iCs/>
        </w:rPr>
        <w:t>Formos</w:t>
      </w:r>
      <w:proofErr w:type="spellEnd"/>
      <w:r w:rsidRPr="00A15949">
        <w:rPr>
          <w:rFonts w:ascii="Book Antiqua" w:hAnsi="Book Antiqua"/>
          <w:i/>
          <w:iCs/>
        </w:rPr>
        <w:t xml:space="preserve"> Med Assoc</w:t>
      </w:r>
      <w:r w:rsidRPr="00A15949">
        <w:rPr>
          <w:rFonts w:ascii="Book Antiqua" w:hAnsi="Book Antiqua"/>
        </w:rPr>
        <w:t xml:space="preserve"> 2020; </w:t>
      </w:r>
      <w:r w:rsidRPr="00A15949">
        <w:rPr>
          <w:rFonts w:ascii="Book Antiqua" w:hAnsi="Book Antiqua"/>
          <w:b/>
          <w:bCs/>
        </w:rPr>
        <w:t>119</w:t>
      </w:r>
      <w:r w:rsidRPr="00A15949">
        <w:rPr>
          <w:rFonts w:ascii="Book Antiqua" w:hAnsi="Book Antiqua"/>
        </w:rPr>
        <w:t>: 496-503 [PMID: 31353118 DOI: 10.1016/j.jfma.2019.07.007]</w:t>
      </w:r>
    </w:p>
    <w:p w14:paraId="73153F9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 </w:t>
      </w:r>
      <w:r w:rsidRPr="00A15949">
        <w:rPr>
          <w:rFonts w:ascii="Book Antiqua" w:hAnsi="Book Antiqua"/>
          <w:b/>
          <w:bCs/>
        </w:rPr>
        <w:t>Locatelli F</w:t>
      </w:r>
      <w:r w:rsidRPr="00A15949">
        <w:rPr>
          <w:rFonts w:ascii="Book Antiqua" w:hAnsi="Book Antiqua"/>
        </w:rPr>
        <w:t xml:space="preserve">, </w:t>
      </w:r>
      <w:proofErr w:type="spellStart"/>
      <w:r w:rsidRPr="00A15949">
        <w:rPr>
          <w:rFonts w:ascii="Book Antiqua" w:hAnsi="Book Antiqua"/>
        </w:rPr>
        <w:t>Pozzoni</w:t>
      </w:r>
      <w:proofErr w:type="spellEnd"/>
      <w:r w:rsidRPr="00A15949">
        <w:rPr>
          <w:rFonts w:ascii="Book Antiqua" w:hAnsi="Book Antiqua"/>
        </w:rPr>
        <w:t xml:space="preserve"> P, Del Vecchio L. Renal manifestations in the metabolic syndrome. </w:t>
      </w:r>
      <w:r w:rsidRPr="00A15949">
        <w:rPr>
          <w:rFonts w:ascii="Book Antiqua" w:hAnsi="Book Antiqua"/>
          <w:i/>
          <w:iCs/>
        </w:rPr>
        <w:t>J Am Soc Nephrol</w:t>
      </w:r>
      <w:r w:rsidRPr="00A15949">
        <w:rPr>
          <w:rFonts w:ascii="Book Antiqua" w:hAnsi="Book Antiqua"/>
        </w:rPr>
        <w:t xml:space="preserve"> 2006; </w:t>
      </w:r>
      <w:r w:rsidRPr="00A15949">
        <w:rPr>
          <w:rFonts w:ascii="Book Antiqua" w:hAnsi="Book Antiqua"/>
          <w:b/>
          <w:bCs/>
        </w:rPr>
        <w:t>17</w:t>
      </w:r>
      <w:r w:rsidRPr="00A15949">
        <w:rPr>
          <w:rFonts w:ascii="Book Antiqua" w:hAnsi="Book Antiqua"/>
        </w:rPr>
        <w:t>: S81-S85 [PMID: 16565254 DOI: 10.1681/ASN.2005121332]</w:t>
      </w:r>
    </w:p>
    <w:p w14:paraId="1135CAA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 </w:t>
      </w:r>
      <w:r w:rsidRPr="00A15949">
        <w:rPr>
          <w:rFonts w:ascii="Book Antiqua" w:hAnsi="Book Antiqua"/>
          <w:b/>
          <w:bCs/>
        </w:rPr>
        <w:t>Yilmaz Y</w:t>
      </w:r>
      <w:r w:rsidRPr="00A15949">
        <w:rPr>
          <w:rFonts w:ascii="Book Antiqua" w:hAnsi="Book Antiqua"/>
        </w:rPr>
        <w:t xml:space="preserve">, </w:t>
      </w:r>
      <w:proofErr w:type="spellStart"/>
      <w:r w:rsidRPr="00A15949">
        <w:rPr>
          <w:rFonts w:ascii="Book Antiqua" w:hAnsi="Book Antiqua"/>
        </w:rPr>
        <w:t>Alahdab</w:t>
      </w:r>
      <w:proofErr w:type="spellEnd"/>
      <w:r w:rsidRPr="00A15949">
        <w:rPr>
          <w:rFonts w:ascii="Book Antiqua" w:hAnsi="Book Antiqua"/>
        </w:rPr>
        <w:t xml:space="preserve"> YO, </w:t>
      </w:r>
      <w:proofErr w:type="spellStart"/>
      <w:r w:rsidRPr="00A15949">
        <w:rPr>
          <w:rFonts w:ascii="Book Antiqua" w:hAnsi="Book Antiqua"/>
        </w:rPr>
        <w:t>Yonal</w:t>
      </w:r>
      <w:proofErr w:type="spellEnd"/>
      <w:r w:rsidRPr="00A15949">
        <w:rPr>
          <w:rFonts w:ascii="Book Antiqua" w:hAnsi="Book Antiqua"/>
        </w:rPr>
        <w:t xml:space="preserve"> O, Kurt R, </w:t>
      </w:r>
      <w:proofErr w:type="spellStart"/>
      <w:r w:rsidRPr="00A15949">
        <w:rPr>
          <w:rFonts w:ascii="Book Antiqua" w:hAnsi="Book Antiqua"/>
        </w:rPr>
        <w:t>Kedrah</w:t>
      </w:r>
      <w:proofErr w:type="spellEnd"/>
      <w:r w:rsidRPr="00A15949">
        <w:rPr>
          <w:rFonts w:ascii="Book Antiqua" w:hAnsi="Book Antiqua"/>
        </w:rPr>
        <w:t xml:space="preserve"> AE, </w:t>
      </w:r>
      <w:proofErr w:type="spellStart"/>
      <w:r w:rsidRPr="00A15949">
        <w:rPr>
          <w:rFonts w:ascii="Book Antiqua" w:hAnsi="Book Antiqua"/>
        </w:rPr>
        <w:t>Celikel</w:t>
      </w:r>
      <w:proofErr w:type="spellEnd"/>
      <w:r w:rsidRPr="00A15949">
        <w:rPr>
          <w:rFonts w:ascii="Book Antiqua" w:hAnsi="Book Antiqua"/>
        </w:rPr>
        <w:t xml:space="preserve"> CA, </w:t>
      </w:r>
      <w:proofErr w:type="spellStart"/>
      <w:r w:rsidRPr="00A15949">
        <w:rPr>
          <w:rFonts w:ascii="Book Antiqua" w:hAnsi="Book Antiqua"/>
        </w:rPr>
        <w:t>Ozdogan</w:t>
      </w:r>
      <w:proofErr w:type="spellEnd"/>
      <w:r w:rsidRPr="00A15949">
        <w:rPr>
          <w:rFonts w:ascii="Book Antiqua" w:hAnsi="Book Antiqua"/>
        </w:rPr>
        <w:t xml:space="preserve"> O, </w:t>
      </w:r>
      <w:proofErr w:type="spellStart"/>
      <w:r w:rsidRPr="00A15949">
        <w:rPr>
          <w:rFonts w:ascii="Book Antiqua" w:hAnsi="Book Antiqua"/>
        </w:rPr>
        <w:t>Duman</w:t>
      </w:r>
      <w:proofErr w:type="spellEnd"/>
      <w:r w:rsidRPr="00A15949">
        <w:rPr>
          <w:rFonts w:ascii="Book Antiqua" w:hAnsi="Book Antiqua"/>
        </w:rPr>
        <w:t xml:space="preserve"> D, </w:t>
      </w:r>
      <w:proofErr w:type="spellStart"/>
      <w:r w:rsidRPr="00A15949">
        <w:rPr>
          <w:rFonts w:ascii="Book Antiqua" w:hAnsi="Book Antiqua"/>
        </w:rPr>
        <w:t>Imeryuz</w:t>
      </w:r>
      <w:proofErr w:type="spellEnd"/>
      <w:r w:rsidRPr="00A15949">
        <w:rPr>
          <w:rFonts w:ascii="Book Antiqua" w:hAnsi="Book Antiqua"/>
        </w:rPr>
        <w:t xml:space="preserve"> N, </w:t>
      </w:r>
      <w:proofErr w:type="spellStart"/>
      <w:r w:rsidRPr="00A15949">
        <w:rPr>
          <w:rFonts w:ascii="Book Antiqua" w:hAnsi="Book Antiqua"/>
        </w:rPr>
        <w:t>Avsar</w:t>
      </w:r>
      <w:proofErr w:type="spellEnd"/>
      <w:r w:rsidRPr="00A15949">
        <w:rPr>
          <w:rFonts w:ascii="Book Antiqua" w:hAnsi="Book Antiqua"/>
        </w:rPr>
        <w:t xml:space="preserve"> E, </w:t>
      </w:r>
      <w:proofErr w:type="spellStart"/>
      <w:r w:rsidRPr="00A15949">
        <w:rPr>
          <w:rFonts w:ascii="Book Antiqua" w:hAnsi="Book Antiqua"/>
        </w:rPr>
        <w:t>Kalayci</w:t>
      </w:r>
      <w:proofErr w:type="spellEnd"/>
      <w:r w:rsidRPr="00A15949">
        <w:rPr>
          <w:rFonts w:ascii="Book Antiqua" w:hAnsi="Book Antiqua"/>
        </w:rPr>
        <w:t xml:space="preserve"> C. Microalbuminuria in nondiabetic patients with </w:t>
      </w:r>
      <w:r w:rsidRPr="00A15949">
        <w:rPr>
          <w:rFonts w:ascii="Book Antiqua" w:hAnsi="Book Antiqua"/>
        </w:rPr>
        <w:lastRenderedPageBreak/>
        <w:t xml:space="preserve">nonalcoholic fatty liver disease: association with liver fibrosis. </w:t>
      </w:r>
      <w:r w:rsidRPr="00A15949">
        <w:rPr>
          <w:rFonts w:ascii="Book Antiqua" w:hAnsi="Book Antiqua"/>
          <w:i/>
          <w:iCs/>
        </w:rPr>
        <w:t>Metabolism</w:t>
      </w:r>
      <w:r w:rsidRPr="00A15949">
        <w:rPr>
          <w:rFonts w:ascii="Book Antiqua" w:hAnsi="Book Antiqua"/>
        </w:rPr>
        <w:t xml:space="preserve"> 2010; </w:t>
      </w:r>
      <w:r w:rsidRPr="00A15949">
        <w:rPr>
          <w:rFonts w:ascii="Book Antiqua" w:hAnsi="Book Antiqua"/>
          <w:b/>
          <w:bCs/>
        </w:rPr>
        <w:t>59</w:t>
      </w:r>
      <w:r w:rsidRPr="00A15949">
        <w:rPr>
          <w:rFonts w:ascii="Book Antiqua" w:hAnsi="Book Antiqua"/>
        </w:rPr>
        <w:t>: 1327-1330 [PMID: 20096896 DOI: 10.1016/j.metabol.2009.12.012]</w:t>
      </w:r>
    </w:p>
    <w:p w14:paraId="57ABCB5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 </w:t>
      </w:r>
      <w:proofErr w:type="spellStart"/>
      <w:r w:rsidRPr="00A15949">
        <w:rPr>
          <w:rFonts w:ascii="Book Antiqua" w:hAnsi="Book Antiqua"/>
          <w:b/>
          <w:bCs/>
        </w:rPr>
        <w:t>Yasui</w:t>
      </w:r>
      <w:proofErr w:type="spellEnd"/>
      <w:r w:rsidRPr="00A15949">
        <w:rPr>
          <w:rFonts w:ascii="Book Antiqua" w:hAnsi="Book Antiqua"/>
          <w:b/>
          <w:bCs/>
        </w:rPr>
        <w:t xml:space="preserve"> K</w:t>
      </w:r>
      <w:r w:rsidRPr="00A15949">
        <w:rPr>
          <w:rFonts w:ascii="Book Antiqua" w:hAnsi="Book Antiqua"/>
        </w:rPr>
        <w:t xml:space="preserve">, Sumida Y, Mori Y, </w:t>
      </w:r>
      <w:proofErr w:type="spellStart"/>
      <w:r w:rsidRPr="00A15949">
        <w:rPr>
          <w:rFonts w:ascii="Book Antiqua" w:hAnsi="Book Antiqua"/>
        </w:rPr>
        <w:t>Mitsuyoshi</w:t>
      </w:r>
      <w:proofErr w:type="spellEnd"/>
      <w:r w:rsidRPr="00A15949">
        <w:rPr>
          <w:rFonts w:ascii="Book Antiqua" w:hAnsi="Book Antiqua"/>
        </w:rPr>
        <w:t xml:space="preserve"> H, Minami M, Itoh Y, </w:t>
      </w:r>
      <w:proofErr w:type="spellStart"/>
      <w:r w:rsidRPr="00A15949">
        <w:rPr>
          <w:rFonts w:ascii="Book Antiqua" w:hAnsi="Book Antiqua"/>
        </w:rPr>
        <w:t>Kanemasa</w:t>
      </w:r>
      <w:proofErr w:type="spellEnd"/>
      <w:r w:rsidRPr="00A15949">
        <w:rPr>
          <w:rFonts w:ascii="Book Antiqua" w:hAnsi="Book Antiqua"/>
        </w:rPr>
        <w:t xml:space="preserve"> K, Matsubara H, </w:t>
      </w:r>
      <w:proofErr w:type="spellStart"/>
      <w:r w:rsidRPr="00A15949">
        <w:rPr>
          <w:rFonts w:ascii="Book Antiqua" w:hAnsi="Book Antiqua"/>
        </w:rPr>
        <w:t>Okanoue</w:t>
      </w:r>
      <w:proofErr w:type="spellEnd"/>
      <w:r w:rsidRPr="00A15949">
        <w:rPr>
          <w:rFonts w:ascii="Book Antiqua" w:hAnsi="Book Antiqua"/>
        </w:rPr>
        <w:t xml:space="preserve"> T, Yoshikawa T. Nonalcoholic steatohepatitis and increased risk of chronic kidney disease. </w:t>
      </w:r>
      <w:r w:rsidRPr="00A15949">
        <w:rPr>
          <w:rFonts w:ascii="Book Antiqua" w:hAnsi="Book Antiqua"/>
          <w:i/>
          <w:iCs/>
        </w:rPr>
        <w:t>Metabolism</w:t>
      </w:r>
      <w:r w:rsidRPr="00A15949">
        <w:rPr>
          <w:rFonts w:ascii="Book Antiqua" w:hAnsi="Book Antiqua"/>
        </w:rPr>
        <w:t xml:space="preserve"> 2011; </w:t>
      </w:r>
      <w:r w:rsidRPr="00A15949">
        <w:rPr>
          <w:rFonts w:ascii="Book Antiqua" w:hAnsi="Book Antiqua"/>
          <w:b/>
          <w:bCs/>
        </w:rPr>
        <w:t>60</w:t>
      </w:r>
      <w:r w:rsidRPr="00A15949">
        <w:rPr>
          <w:rFonts w:ascii="Book Antiqua" w:hAnsi="Book Antiqua"/>
        </w:rPr>
        <w:t>: 735-739 [PMID: 20817213 DOI: 10.1016/j.metabol.2010.07.022]</w:t>
      </w:r>
    </w:p>
    <w:p w14:paraId="74A5D48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 </w:t>
      </w:r>
      <w:r w:rsidRPr="00A15949">
        <w:rPr>
          <w:rFonts w:ascii="Book Antiqua" w:hAnsi="Book Antiqua"/>
          <w:b/>
          <w:bCs/>
        </w:rPr>
        <w:t>Park CW</w:t>
      </w:r>
      <w:r w:rsidRPr="00A15949">
        <w:rPr>
          <w:rFonts w:ascii="Book Antiqua" w:hAnsi="Book Antiqua"/>
        </w:rPr>
        <w:t xml:space="preserve">, Tsai NT, Wong LL. Implications of worse renal dysfunction and medical comorbidities in patients with NASH undergoing liver transplant evaluation: impact on MELD and more. </w:t>
      </w:r>
      <w:r w:rsidRPr="00A15949">
        <w:rPr>
          <w:rFonts w:ascii="Book Antiqua" w:hAnsi="Book Antiqua"/>
          <w:i/>
          <w:iCs/>
        </w:rPr>
        <w:t>Clin Transplant</w:t>
      </w:r>
      <w:r w:rsidRPr="00A15949">
        <w:rPr>
          <w:rFonts w:ascii="Book Antiqua" w:hAnsi="Book Antiqua"/>
        </w:rPr>
        <w:t xml:space="preserve"> 2011; </w:t>
      </w:r>
      <w:r w:rsidRPr="00A15949">
        <w:rPr>
          <w:rFonts w:ascii="Book Antiqua" w:hAnsi="Book Antiqua"/>
          <w:b/>
          <w:bCs/>
        </w:rPr>
        <w:t>25</w:t>
      </w:r>
      <w:r w:rsidRPr="00A15949">
        <w:rPr>
          <w:rFonts w:ascii="Book Antiqua" w:hAnsi="Book Antiqua"/>
        </w:rPr>
        <w:t>: E606-E611 [PMID: 21958082 DOI: 10.1111/j.1399-0012.2011.01497.x]</w:t>
      </w:r>
    </w:p>
    <w:p w14:paraId="18D710C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 </w:t>
      </w:r>
      <w:r w:rsidRPr="00A15949">
        <w:rPr>
          <w:rFonts w:ascii="Book Antiqua" w:hAnsi="Book Antiqua"/>
          <w:b/>
          <w:bCs/>
        </w:rPr>
        <w:t>Machado MV</w:t>
      </w:r>
      <w:r w:rsidRPr="00A15949">
        <w:rPr>
          <w:rFonts w:ascii="Book Antiqua" w:hAnsi="Book Antiqua"/>
        </w:rPr>
        <w:t xml:space="preserve">, Gonçalves S, </w:t>
      </w:r>
      <w:proofErr w:type="spellStart"/>
      <w:r w:rsidRPr="00A15949">
        <w:rPr>
          <w:rFonts w:ascii="Book Antiqua" w:hAnsi="Book Antiqua"/>
        </w:rPr>
        <w:t>Carepa</w:t>
      </w:r>
      <w:proofErr w:type="spellEnd"/>
      <w:r w:rsidRPr="00A15949">
        <w:rPr>
          <w:rFonts w:ascii="Book Antiqua" w:hAnsi="Book Antiqua"/>
        </w:rPr>
        <w:t xml:space="preserve"> F, Coutinho J, Costa A, Cortez-Pinto H. Impaired renal function in morbid obese patients with nonalcoholic fatty liver disease. </w:t>
      </w:r>
      <w:r w:rsidRPr="00A15949">
        <w:rPr>
          <w:rFonts w:ascii="Book Antiqua" w:hAnsi="Book Antiqua"/>
          <w:i/>
          <w:iCs/>
        </w:rPr>
        <w:t>Liver Int</w:t>
      </w:r>
      <w:r w:rsidRPr="00A15949">
        <w:rPr>
          <w:rFonts w:ascii="Book Antiqua" w:hAnsi="Book Antiqua"/>
        </w:rPr>
        <w:t xml:space="preserve"> 2012; </w:t>
      </w:r>
      <w:r w:rsidRPr="00A15949">
        <w:rPr>
          <w:rFonts w:ascii="Book Antiqua" w:hAnsi="Book Antiqua"/>
          <w:b/>
          <w:bCs/>
        </w:rPr>
        <w:t>32</w:t>
      </w:r>
      <w:r w:rsidRPr="00A15949">
        <w:rPr>
          <w:rFonts w:ascii="Book Antiqua" w:hAnsi="Book Antiqua"/>
        </w:rPr>
        <w:t>: 241-248 [PMID: 22098270 DOI: 10.1111/j.1478-3231.2011.02623.x]</w:t>
      </w:r>
    </w:p>
    <w:p w14:paraId="0DABF5D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 </w:t>
      </w:r>
      <w:proofErr w:type="spellStart"/>
      <w:r w:rsidRPr="00A15949">
        <w:rPr>
          <w:rFonts w:ascii="Book Antiqua" w:hAnsi="Book Antiqua"/>
          <w:b/>
          <w:bCs/>
        </w:rPr>
        <w:t>Musso</w:t>
      </w:r>
      <w:proofErr w:type="spellEnd"/>
      <w:r w:rsidRPr="00A15949">
        <w:rPr>
          <w:rFonts w:ascii="Book Antiqua" w:hAnsi="Book Antiqua"/>
          <w:b/>
          <w:bCs/>
        </w:rPr>
        <w:t xml:space="preserve"> G</w:t>
      </w:r>
      <w:r w:rsidRPr="00A15949">
        <w:rPr>
          <w:rFonts w:ascii="Book Antiqua" w:hAnsi="Book Antiqua"/>
        </w:rPr>
        <w:t xml:space="preserve">, Gambino R, </w:t>
      </w:r>
      <w:proofErr w:type="spellStart"/>
      <w:r w:rsidRPr="00A15949">
        <w:rPr>
          <w:rFonts w:ascii="Book Antiqua" w:hAnsi="Book Antiqua"/>
        </w:rPr>
        <w:t>Tabibian</w:t>
      </w:r>
      <w:proofErr w:type="spellEnd"/>
      <w:r w:rsidRPr="00A15949">
        <w:rPr>
          <w:rFonts w:ascii="Book Antiqua" w:hAnsi="Book Antiqua"/>
        </w:rPr>
        <w:t xml:space="preserve"> JH, </w:t>
      </w:r>
      <w:proofErr w:type="spellStart"/>
      <w:r w:rsidRPr="00A15949">
        <w:rPr>
          <w:rFonts w:ascii="Book Antiqua" w:hAnsi="Book Antiqua"/>
        </w:rPr>
        <w:t>Ekstedt</w:t>
      </w:r>
      <w:proofErr w:type="spellEnd"/>
      <w:r w:rsidRPr="00A15949">
        <w:rPr>
          <w:rFonts w:ascii="Book Antiqua" w:hAnsi="Book Antiqua"/>
        </w:rPr>
        <w:t xml:space="preserve"> M, </w:t>
      </w:r>
      <w:proofErr w:type="spellStart"/>
      <w:r w:rsidRPr="00A15949">
        <w:rPr>
          <w:rFonts w:ascii="Book Antiqua" w:hAnsi="Book Antiqua"/>
        </w:rPr>
        <w:t>Kechagias</w:t>
      </w:r>
      <w:proofErr w:type="spellEnd"/>
      <w:r w:rsidRPr="00A15949">
        <w:rPr>
          <w:rFonts w:ascii="Book Antiqua" w:hAnsi="Book Antiqua"/>
        </w:rPr>
        <w:t xml:space="preserve"> S, Hamaguchi M, </w:t>
      </w:r>
      <w:proofErr w:type="spellStart"/>
      <w:r w:rsidRPr="00A15949">
        <w:rPr>
          <w:rFonts w:ascii="Book Antiqua" w:hAnsi="Book Antiqua"/>
        </w:rPr>
        <w:t>Hultcrantz</w:t>
      </w:r>
      <w:proofErr w:type="spellEnd"/>
      <w:r w:rsidRPr="00A15949">
        <w:rPr>
          <w:rFonts w:ascii="Book Antiqua" w:hAnsi="Book Antiqua"/>
        </w:rPr>
        <w:t xml:space="preserve"> R, </w:t>
      </w:r>
      <w:proofErr w:type="spellStart"/>
      <w:r w:rsidRPr="00A15949">
        <w:rPr>
          <w:rFonts w:ascii="Book Antiqua" w:hAnsi="Book Antiqua"/>
        </w:rPr>
        <w:t>Hagström</w:t>
      </w:r>
      <w:proofErr w:type="spellEnd"/>
      <w:r w:rsidRPr="00A15949">
        <w:rPr>
          <w:rFonts w:ascii="Book Antiqua" w:hAnsi="Book Antiqua"/>
        </w:rPr>
        <w:t xml:space="preserve"> H, Yoon SK, </w:t>
      </w:r>
      <w:proofErr w:type="spellStart"/>
      <w:r w:rsidRPr="00A15949">
        <w:rPr>
          <w:rFonts w:ascii="Book Antiqua" w:hAnsi="Book Antiqua"/>
        </w:rPr>
        <w:t>Charatcharoenwitthaya</w:t>
      </w:r>
      <w:proofErr w:type="spellEnd"/>
      <w:r w:rsidRPr="00A15949">
        <w:rPr>
          <w:rFonts w:ascii="Book Antiqua" w:hAnsi="Book Antiqua"/>
        </w:rPr>
        <w:t xml:space="preserve"> P, George J, Barrera F, </w:t>
      </w:r>
      <w:proofErr w:type="spellStart"/>
      <w:r w:rsidRPr="00A15949">
        <w:rPr>
          <w:rFonts w:ascii="Book Antiqua" w:hAnsi="Book Antiqua"/>
        </w:rPr>
        <w:t>Hafliðadóttir</w:t>
      </w:r>
      <w:proofErr w:type="spellEnd"/>
      <w:r w:rsidRPr="00A15949">
        <w:rPr>
          <w:rFonts w:ascii="Book Antiqua" w:hAnsi="Book Antiqua"/>
        </w:rPr>
        <w:t xml:space="preserve"> S, </w:t>
      </w:r>
      <w:proofErr w:type="spellStart"/>
      <w:r w:rsidRPr="00A15949">
        <w:rPr>
          <w:rFonts w:ascii="Book Antiqua" w:hAnsi="Book Antiqua"/>
        </w:rPr>
        <w:t>Björnsson</w:t>
      </w:r>
      <w:proofErr w:type="spellEnd"/>
      <w:r w:rsidRPr="00A15949">
        <w:rPr>
          <w:rFonts w:ascii="Book Antiqua" w:hAnsi="Book Antiqua"/>
        </w:rPr>
        <w:t xml:space="preserve"> ES, Armstrong MJ, Hopkins LJ, Gao X, </w:t>
      </w:r>
      <w:proofErr w:type="spellStart"/>
      <w:r w:rsidRPr="00A15949">
        <w:rPr>
          <w:rFonts w:ascii="Book Antiqua" w:hAnsi="Book Antiqua"/>
        </w:rPr>
        <w:t>Francque</w:t>
      </w:r>
      <w:proofErr w:type="spellEnd"/>
      <w:r w:rsidRPr="00A15949">
        <w:rPr>
          <w:rFonts w:ascii="Book Antiqua" w:hAnsi="Book Antiqua"/>
        </w:rPr>
        <w:t xml:space="preserve"> S, </w:t>
      </w:r>
      <w:proofErr w:type="spellStart"/>
      <w:r w:rsidRPr="00A15949">
        <w:rPr>
          <w:rFonts w:ascii="Book Antiqua" w:hAnsi="Book Antiqua"/>
        </w:rPr>
        <w:t>Verrijken</w:t>
      </w:r>
      <w:proofErr w:type="spellEnd"/>
      <w:r w:rsidRPr="00A15949">
        <w:rPr>
          <w:rFonts w:ascii="Book Antiqua" w:hAnsi="Book Antiqua"/>
        </w:rPr>
        <w:t xml:space="preserve"> A, Yilmaz Y, Lindor KD, Charlton M, Haring R, Lerch MM, Rettig R, </w:t>
      </w:r>
      <w:proofErr w:type="spellStart"/>
      <w:r w:rsidRPr="00A15949">
        <w:rPr>
          <w:rFonts w:ascii="Book Antiqua" w:hAnsi="Book Antiqua"/>
        </w:rPr>
        <w:t>Völzke</w:t>
      </w:r>
      <w:proofErr w:type="spellEnd"/>
      <w:r w:rsidRPr="00A15949">
        <w:rPr>
          <w:rFonts w:ascii="Book Antiqua" w:hAnsi="Book Antiqua"/>
        </w:rPr>
        <w:t xml:space="preserve"> H, Ryu S, Li G, Wong LL, Machado M, Cortez-Pinto H, </w:t>
      </w:r>
      <w:proofErr w:type="spellStart"/>
      <w:r w:rsidRPr="00A15949">
        <w:rPr>
          <w:rFonts w:ascii="Book Antiqua" w:hAnsi="Book Antiqua"/>
        </w:rPr>
        <w:t>Yasui</w:t>
      </w:r>
      <w:proofErr w:type="spellEnd"/>
      <w:r w:rsidRPr="00A15949">
        <w:rPr>
          <w:rFonts w:ascii="Book Antiqua" w:hAnsi="Book Antiqua"/>
        </w:rPr>
        <w:t xml:space="preserve"> K, </w:t>
      </w:r>
      <w:proofErr w:type="spellStart"/>
      <w:r w:rsidRPr="00A15949">
        <w:rPr>
          <w:rFonts w:ascii="Book Antiqua" w:hAnsi="Book Antiqua"/>
        </w:rPr>
        <w:t>Cassader</w:t>
      </w:r>
      <w:proofErr w:type="spellEnd"/>
      <w:r w:rsidRPr="00A15949">
        <w:rPr>
          <w:rFonts w:ascii="Book Antiqua" w:hAnsi="Book Antiqua"/>
        </w:rPr>
        <w:t xml:space="preserve"> M. Association of non-alcoholic fatty liver disease with chronic kidney disease: a systematic review and meta-analysis. </w:t>
      </w:r>
      <w:proofErr w:type="spellStart"/>
      <w:r w:rsidRPr="00A15949">
        <w:rPr>
          <w:rFonts w:ascii="Book Antiqua" w:hAnsi="Book Antiqua"/>
          <w:i/>
          <w:iCs/>
        </w:rPr>
        <w:t>PLoS</w:t>
      </w:r>
      <w:proofErr w:type="spellEnd"/>
      <w:r w:rsidRPr="00A15949">
        <w:rPr>
          <w:rFonts w:ascii="Book Antiqua" w:hAnsi="Book Antiqua"/>
          <w:i/>
          <w:iCs/>
        </w:rPr>
        <w:t xml:space="preserve"> Med</w:t>
      </w:r>
      <w:r w:rsidRPr="00A15949">
        <w:rPr>
          <w:rFonts w:ascii="Book Antiqua" w:hAnsi="Book Antiqua"/>
        </w:rPr>
        <w:t xml:space="preserve"> 2014; </w:t>
      </w:r>
      <w:r w:rsidRPr="00A15949">
        <w:rPr>
          <w:rFonts w:ascii="Book Antiqua" w:hAnsi="Book Antiqua"/>
          <w:b/>
          <w:bCs/>
        </w:rPr>
        <w:t>11</w:t>
      </w:r>
      <w:r w:rsidRPr="00A15949">
        <w:rPr>
          <w:rFonts w:ascii="Book Antiqua" w:hAnsi="Book Antiqua"/>
        </w:rPr>
        <w:t>: e1001680 [PMID: 25050550 DOI: 10.1371/journal.pmed.1001680]</w:t>
      </w:r>
    </w:p>
    <w:p w14:paraId="1902240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 </w:t>
      </w:r>
      <w:proofErr w:type="spellStart"/>
      <w:r w:rsidRPr="00A15949">
        <w:rPr>
          <w:rFonts w:ascii="Book Antiqua" w:hAnsi="Book Antiqua"/>
          <w:b/>
          <w:bCs/>
        </w:rPr>
        <w:t>Mantovani</w:t>
      </w:r>
      <w:proofErr w:type="spellEnd"/>
      <w:r w:rsidRPr="00A15949">
        <w:rPr>
          <w:rFonts w:ascii="Book Antiqua" w:hAnsi="Book Antiqua"/>
          <w:b/>
          <w:bCs/>
        </w:rPr>
        <w:t xml:space="preserve"> A</w:t>
      </w:r>
      <w:r w:rsidRPr="00A15949">
        <w:rPr>
          <w:rFonts w:ascii="Book Antiqua" w:hAnsi="Book Antiqua"/>
        </w:rPr>
        <w:t xml:space="preserve">, Zaza G, Byrne CD, </w:t>
      </w:r>
      <w:proofErr w:type="spellStart"/>
      <w:r w:rsidRPr="00A15949">
        <w:rPr>
          <w:rFonts w:ascii="Book Antiqua" w:hAnsi="Book Antiqua"/>
        </w:rPr>
        <w:t>Lonardo</w:t>
      </w:r>
      <w:proofErr w:type="spellEnd"/>
      <w:r w:rsidRPr="00A15949">
        <w:rPr>
          <w:rFonts w:ascii="Book Antiqua" w:hAnsi="Book Antiqua"/>
        </w:rPr>
        <w:t xml:space="preserve"> A, </w:t>
      </w:r>
      <w:proofErr w:type="spellStart"/>
      <w:r w:rsidRPr="00A15949">
        <w:rPr>
          <w:rFonts w:ascii="Book Antiqua" w:hAnsi="Book Antiqua"/>
        </w:rPr>
        <w:t>Zoppini</w:t>
      </w:r>
      <w:proofErr w:type="spellEnd"/>
      <w:r w:rsidRPr="00A15949">
        <w:rPr>
          <w:rFonts w:ascii="Book Antiqua" w:hAnsi="Book Antiqua"/>
        </w:rPr>
        <w:t xml:space="preserve"> G, </w:t>
      </w:r>
      <w:proofErr w:type="spellStart"/>
      <w:r w:rsidRPr="00A15949">
        <w:rPr>
          <w:rFonts w:ascii="Book Antiqua" w:hAnsi="Book Antiqua"/>
        </w:rPr>
        <w:t>Bonora</w:t>
      </w:r>
      <w:proofErr w:type="spellEnd"/>
      <w:r w:rsidRPr="00A15949">
        <w:rPr>
          <w:rFonts w:ascii="Book Antiqua" w:hAnsi="Book Antiqua"/>
        </w:rPr>
        <w:t xml:space="preserve"> E, </w:t>
      </w:r>
      <w:proofErr w:type="spellStart"/>
      <w:r w:rsidRPr="00A15949">
        <w:rPr>
          <w:rFonts w:ascii="Book Antiqua" w:hAnsi="Book Antiqua"/>
        </w:rPr>
        <w:t>Targher</w:t>
      </w:r>
      <w:proofErr w:type="spellEnd"/>
      <w:r w:rsidRPr="00A15949">
        <w:rPr>
          <w:rFonts w:ascii="Book Antiqua" w:hAnsi="Book Antiqua"/>
        </w:rPr>
        <w:t xml:space="preserve"> G. Nonalcoholic fatty liver disease increases risk of incident chronic kidney disease: A systematic review and meta-analysis. </w:t>
      </w:r>
      <w:r w:rsidRPr="00A15949">
        <w:rPr>
          <w:rFonts w:ascii="Book Antiqua" w:hAnsi="Book Antiqua"/>
          <w:i/>
          <w:iCs/>
        </w:rPr>
        <w:t>Metabolism</w:t>
      </w:r>
      <w:r w:rsidRPr="00A15949">
        <w:rPr>
          <w:rFonts w:ascii="Book Antiqua" w:hAnsi="Book Antiqua"/>
        </w:rPr>
        <w:t xml:space="preserve"> 2018; </w:t>
      </w:r>
      <w:r w:rsidRPr="00A15949">
        <w:rPr>
          <w:rFonts w:ascii="Book Antiqua" w:hAnsi="Book Antiqua"/>
          <w:b/>
          <w:bCs/>
        </w:rPr>
        <w:t>79</w:t>
      </w:r>
      <w:r w:rsidRPr="00A15949">
        <w:rPr>
          <w:rFonts w:ascii="Book Antiqua" w:hAnsi="Book Antiqua"/>
        </w:rPr>
        <w:t>: 64-76 [PMID: 29137912 DOI: 10.1016/j.metabol.2017.11.003]</w:t>
      </w:r>
    </w:p>
    <w:p w14:paraId="022BDC0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 </w:t>
      </w:r>
      <w:r w:rsidRPr="00A15949">
        <w:rPr>
          <w:rFonts w:ascii="Book Antiqua" w:hAnsi="Book Antiqua"/>
          <w:b/>
          <w:bCs/>
        </w:rPr>
        <w:t>Park H</w:t>
      </w:r>
      <w:r w:rsidRPr="00A15949">
        <w:rPr>
          <w:rFonts w:ascii="Book Antiqua" w:hAnsi="Book Antiqua"/>
        </w:rPr>
        <w:t xml:space="preserve">, </w:t>
      </w:r>
      <w:proofErr w:type="spellStart"/>
      <w:r w:rsidRPr="00A15949">
        <w:rPr>
          <w:rFonts w:ascii="Book Antiqua" w:hAnsi="Book Antiqua"/>
        </w:rPr>
        <w:t>Dawwas</w:t>
      </w:r>
      <w:proofErr w:type="spellEnd"/>
      <w:r w:rsidRPr="00A15949">
        <w:rPr>
          <w:rFonts w:ascii="Book Antiqua" w:hAnsi="Book Antiqua"/>
        </w:rPr>
        <w:t xml:space="preserve"> GK, Liu X, Nguyen MH. Nonalcoholic fatty liver disease increases risk of incident advanced chronic kidney disease: a propensity-matched cohort study. </w:t>
      </w:r>
      <w:r w:rsidRPr="00A15949">
        <w:rPr>
          <w:rFonts w:ascii="Book Antiqua" w:hAnsi="Book Antiqua"/>
          <w:i/>
          <w:iCs/>
        </w:rPr>
        <w:t>J Intern Med</w:t>
      </w:r>
      <w:r w:rsidRPr="00A15949">
        <w:rPr>
          <w:rFonts w:ascii="Book Antiqua" w:hAnsi="Book Antiqua"/>
        </w:rPr>
        <w:t xml:space="preserve"> 2019; </w:t>
      </w:r>
      <w:r w:rsidRPr="00A15949">
        <w:rPr>
          <w:rFonts w:ascii="Book Antiqua" w:hAnsi="Book Antiqua"/>
          <w:b/>
          <w:bCs/>
        </w:rPr>
        <w:t>286</w:t>
      </w:r>
      <w:r w:rsidRPr="00A15949">
        <w:rPr>
          <w:rFonts w:ascii="Book Antiqua" w:hAnsi="Book Antiqua"/>
        </w:rPr>
        <w:t>: 711-722 [PMID: 31359543 DOI: 10.1111/joim.12964]</w:t>
      </w:r>
    </w:p>
    <w:p w14:paraId="67A4018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15 </w:t>
      </w:r>
      <w:r w:rsidRPr="00A15949">
        <w:rPr>
          <w:rFonts w:ascii="Book Antiqua" w:hAnsi="Book Antiqua"/>
          <w:b/>
          <w:bCs/>
        </w:rPr>
        <w:t>Jennison E</w:t>
      </w:r>
      <w:r w:rsidRPr="00A15949">
        <w:rPr>
          <w:rFonts w:ascii="Book Antiqua" w:hAnsi="Book Antiqua"/>
        </w:rPr>
        <w:t xml:space="preserve">, Patel J, </w:t>
      </w:r>
      <w:proofErr w:type="spellStart"/>
      <w:r w:rsidRPr="00A15949">
        <w:rPr>
          <w:rFonts w:ascii="Book Antiqua" w:hAnsi="Book Antiqua"/>
        </w:rPr>
        <w:t>Scorletti</w:t>
      </w:r>
      <w:proofErr w:type="spellEnd"/>
      <w:r w:rsidRPr="00A15949">
        <w:rPr>
          <w:rFonts w:ascii="Book Antiqua" w:hAnsi="Book Antiqua"/>
        </w:rPr>
        <w:t xml:space="preserve"> E, Byrne CD. Diagnosis and management of non-alcoholic fatty liver disease. </w:t>
      </w:r>
      <w:r w:rsidRPr="00A15949">
        <w:rPr>
          <w:rFonts w:ascii="Book Antiqua" w:hAnsi="Book Antiqua"/>
          <w:i/>
          <w:iCs/>
        </w:rPr>
        <w:t>Postgrad Med J</w:t>
      </w:r>
      <w:r w:rsidRPr="00A15949">
        <w:rPr>
          <w:rFonts w:ascii="Book Antiqua" w:hAnsi="Book Antiqua"/>
        </w:rPr>
        <w:t xml:space="preserve"> 2019; </w:t>
      </w:r>
      <w:r w:rsidRPr="00A15949">
        <w:rPr>
          <w:rFonts w:ascii="Book Antiqua" w:hAnsi="Book Antiqua"/>
          <w:b/>
          <w:bCs/>
        </w:rPr>
        <w:t>95</w:t>
      </w:r>
      <w:r w:rsidRPr="00A15949">
        <w:rPr>
          <w:rFonts w:ascii="Book Antiqua" w:hAnsi="Book Antiqua"/>
        </w:rPr>
        <w:t>: 314-322 [PMID: 31085617 DOI: 10.1136/postgradmedj-2018-136316]</w:t>
      </w:r>
    </w:p>
    <w:p w14:paraId="19DC93B6"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16 </w:t>
      </w:r>
      <w:r w:rsidRPr="00A15949">
        <w:rPr>
          <w:rFonts w:ascii="Book Antiqua" w:hAnsi="Book Antiqua"/>
          <w:b/>
          <w:bCs/>
        </w:rPr>
        <w:t>Corey KE</w:t>
      </w:r>
      <w:r w:rsidRPr="00A15949">
        <w:rPr>
          <w:rFonts w:ascii="Book Antiqua" w:hAnsi="Book Antiqua"/>
        </w:rPr>
        <w:t xml:space="preserve">, </w:t>
      </w:r>
      <w:proofErr w:type="spellStart"/>
      <w:r w:rsidRPr="00A15949">
        <w:rPr>
          <w:rFonts w:ascii="Book Antiqua" w:hAnsi="Book Antiqua"/>
        </w:rPr>
        <w:t>Kartoun</w:t>
      </w:r>
      <w:proofErr w:type="spellEnd"/>
      <w:r w:rsidRPr="00A15949">
        <w:rPr>
          <w:rFonts w:ascii="Book Antiqua" w:hAnsi="Book Antiqua"/>
        </w:rPr>
        <w:t xml:space="preserve"> U, Zheng H, Shaw SY. Development and Validation of an Algorithm to Identify Nonalcoholic Fatty Liver Disease in the Electronic Medical Record. </w:t>
      </w:r>
      <w:r w:rsidRPr="00A15949">
        <w:rPr>
          <w:rFonts w:ascii="Book Antiqua" w:hAnsi="Book Antiqua"/>
          <w:i/>
          <w:iCs/>
        </w:rPr>
        <w:t>Dig Dis Sci</w:t>
      </w:r>
      <w:r w:rsidRPr="00A15949">
        <w:rPr>
          <w:rFonts w:ascii="Book Antiqua" w:hAnsi="Book Antiqua"/>
        </w:rPr>
        <w:t xml:space="preserve"> 2016; </w:t>
      </w:r>
      <w:r w:rsidRPr="00A15949">
        <w:rPr>
          <w:rFonts w:ascii="Book Antiqua" w:hAnsi="Book Antiqua"/>
          <w:b/>
          <w:bCs/>
        </w:rPr>
        <w:t>61</w:t>
      </w:r>
      <w:r w:rsidRPr="00A15949">
        <w:rPr>
          <w:rFonts w:ascii="Book Antiqua" w:hAnsi="Book Antiqua"/>
        </w:rPr>
        <w:t>: 913-919 [PMID: 26537487 DOI: 10.1007/s10620-015-3952-x]</w:t>
      </w:r>
    </w:p>
    <w:p w14:paraId="3E1B5F8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17 </w:t>
      </w:r>
      <w:proofErr w:type="spellStart"/>
      <w:r w:rsidRPr="00A15949">
        <w:rPr>
          <w:rFonts w:ascii="Book Antiqua" w:hAnsi="Book Antiqua"/>
          <w:b/>
          <w:bCs/>
        </w:rPr>
        <w:t>Targher</w:t>
      </w:r>
      <w:proofErr w:type="spellEnd"/>
      <w:r w:rsidRPr="00A15949">
        <w:rPr>
          <w:rFonts w:ascii="Book Antiqua" w:hAnsi="Book Antiqua"/>
          <w:b/>
          <w:bCs/>
        </w:rPr>
        <w:t xml:space="preserve"> G</w:t>
      </w:r>
      <w:r w:rsidRPr="00A15949">
        <w:rPr>
          <w:rFonts w:ascii="Book Antiqua" w:hAnsi="Book Antiqua"/>
        </w:rPr>
        <w:t xml:space="preserve">, Byrne CD. Non-alcoholic fatty liver disease: an emerging driving force in chronic kidney disease. </w:t>
      </w:r>
      <w:r w:rsidRPr="00A15949">
        <w:rPr>
          <w:rFonts w:ascii="Book Antiqua" w:hAnsi="Book Antiqua"/>
          <w:i/>
          <w:iCs/>
        </w:rPr>
        <w:t>Nat Rev Nephrol</w:t>
      </w:r>
      <w:r w:rsidRPr="00A15949">
        <w:rPr>
          <w:rFonts w:ascii="Book Antiqua" w:hAnsi="Book Antiqua"/>
        </w:rPr>
        <w:t xml:space="preserve"> 2017; </w:t>
      </w:r>
      <w:r w:rsidRPr="00A15949">
        <w:rPr>
          <w:rFonts w:ascii="Book Antiqua" w:hAnsi="Book Antiqua"/>
          <w:b/>
          <w:bCs/>
        </w:rPr>
        <w:t>13</w:t>
      </w:r>
      <w:r w:rsidRPr="00A15949">
        <w:rPr>
          <w:rFonts w:ascii="Book Antiqua" w:hAnsi="Book Antiqua"/>
        </w:rPr>
        <w:t>: 297-310 [PMID: 28218263 DOI: 10.1038/nrneph.2017.16]</w:t>
      </w:r>
    </w:p>
    <w:p w14:paraId="3B2D3AB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18 </w:t>
      </w:r>
      <w:r w:rsidRPr="00A15949">
        <w:rPr>
          <w:rFonts w:ascii="Book Antiqua" w:hAnsi="Book Antiqua"/>
          <w:b/>
          <w:bCs/>
        </w:rPr>
        <w:t>Campos GM</w:t>
      </w:r>
      <w:r w:rsidRPr="00A15949">
        <w:rPr>
          <w:rFonts w:ascii="Book Antiqua" w:hAnsi="Book Antiqua"/>
        </w:rPr>
        <w:t xml:space="preserve">, </w:t>
      </w:r>
      <w:proofErr w:type="spellStart"/>
      <w:r w:rsidRPr="00A15949">
        <w:rPr>
          <w:rFonts w:ascii="Book Antiqua" w:hAnsi="Book Antiqua"/>
        </w:rPr>
        <w:t>Bambha</w:t>
      </w:r>
      <w:proofErr w:type="spellEnd"/>
      <w:r w:rsidRPr="00A15949">
        <w:rPr>
          <w:rFonts w:ascii="Book Antiqua" w:hAnsi="Book Antiqua"/>
        </w:rPr>
        <w:t xml:space="preserve"> K, </w:t>
      </w:r>
      <w:proofErr w:type="spellStart"/>
      <w:r w:rsidRPr="00A15949">
        <w:rPr>
          <w:rFonts w:ascii="Book Antiqua" w:hAnsi="Book Antiqua"/>
        </w:rPr>
        <w:t>Vittinghoff</w:t>
      </w:r>
      <w:proofErr w:type="spellEnd"/>
      <w:r w:rsidRPr="00A15949">
        <w:rPr>
          <w:rFonts w:ascii="Book Antiqua" w:hAnsi="Book Antiqua"/>
        </w:rPr>
        <w:t xml:space="preserve"> E, </w:t>
      </w:r>
      <w:proofErr w:type="spellStart"/>
      <w:r w:rsidRPr="00A15949">
        <w:rPr>
          <w:rFonts w:ascii="Book Antiqua" w:hAnsi="Book Antiqua"/>
        </w:rPr>
        <w:t>Rabl</w:t>
      </w:r>
      <w:proofErr w:type="spellEnd"/>
      <w:r w:rsidRPr="00A15949">
        <w:rPr>
          <w:rFonts w:ascii="Book Antiqua" w:hAnsi="Book Antiqua"/>
        </w:rPr>
        <w:t xml:space="preserve"> C, </w:t>
      </w:r>
      <w:proofErr w:type="spellStart"/>
      <w:r w:rsidRPr="00A15949">
        <w:rPr>
          <w:rFonts w:ascii="Book Antiqua" w:hAnsi="Book Antiqua"/>
        </w:rPr>
        <w:t>Posselt</w:t>
      </w:r>
      <w:proofErr w:type="spellEnd"/>
      <w:r w:rsidRPr="00A15949">
        <w:rPr>
          <w:rFonts w:ascii="Book Antiqua" w:hAnsi="Book Antiqua"/>
        </w:rPr>
        <w:t xml:space="preserve"> AM, </w:t>
      </w:r>
      <w:proofErr w:type="spellStart"/>
      <w:r w:rsidRPr="00A15949">
        <w:rPr>
          <w:rFonts w:ascii="Book Antiqua" w:hAnsi="Book Antiqua"/>
        </w:rPr>
        <w:t>Ciovica</w:t>
      </w:r>
      <w:proofErr w:type="spellEnd"/>
      <w:r w:rsidRPr="00A15949">
        <w:rPr>
          <w:rFonts w:ascii="Book Antiqua" w:hAnsi="Book Antiqua"/>
        </w:rPr>
        <w:t xml:space="preserve"> R, Tiwari U, </w:t>
      </w:r>
      <w:proofErr w:type="spellStart"/>
      <w:r w:rsidRPr="00A15949">
        <w:rPr>
          <w:rFonts w:ascii="Book Antiqua" w:hAnsi="Book Antiqua"/>
        </w:rPr>
        <w:t>Ferrel</w:t>
      </w:r>
      <w:proofErr w:type="spellEnd"/>
      <w:r w:rsidRPr="00A15949">
        <w:rPr>
          <w:rFonts w:ascii="Book Antiqua" w:hAnsi="Book Antiqua"/>
        </w:rPr>
        <w:t xml:space="preserve"> L, Pabst M, Bass NM, Merriman RB. A clinical scoring system for predicting nonalcoholic steatohepatitis in morbidly obese patients. </w:t>
      </w:r>
      <w:r w:rsidRPr="00A15949">
        <w:rPr>
          <w:rFonts w:ascii="Book Antiqua" w:hAnsi="Book Antiqua"/>
          <w:i/>
          <w:iCs/>
        </w:rPr>
        <w:t>Hepatology</w:t>
      </w:r>
      <w:r w:rsidRPr="00A15949">
        <w:rPr>
          <w:rFonts w:ascii="Book Antiqua" w:hAnsi="Book Antiqua"/>
        </w:rPr>
        <w:t xml:space="preserve"> 2008; </w:t>
      </w:r>
      <w:r w:rsidRPr="00A15949">
        <w:rPr>
          <w:rFonts w:ascii="Book Antiqua" w:hAnsi="Book Antiqua"/>
          <w:b/>
          <w:bCs/>
        </w:rPr>
        <w:t>47</w:t>
      </w:r>
      <w:r w:rsidRPr="00A15949">
        <w:rPr>
          <w:rFonts w:ascii="Book Antiqua" w:hAnsi="Book Antiqua"/>
        </w:rPr>
        <w:t>: 1916-1923 [PMID: 18433022 DOI: 10.1002/hep.22241]</w:t>
      </w:r>
    </w:p>
    <w:p w14:paraId="5131D1B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19 </w:t>
      </w:r>
      <w:proofErr w:type="spellStart"/>
      <w:r w:rsidRPr="00A15949">
        <w:rPr>
          <w:rFonts w:ascii="Book Antiqua" w:hAnsi="Book Antiqua"/>
          <w:b/>
          <w:bCs/>
        </w:rPr>
        <w:t>Targher</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Bertolini</w:t>
      </w:r>
      <w:proofErr w:type="spellEnd"/>
      <w:r w:rsidRPr="00A15949">
        <w:rPr>
          <w:rFonts w:ascii="Book Antiqua" w:hAnsi="Book Antiqua"/>
        </w:rPr>
        <w:t xml:space="preserve"> L, Rodella S, Lippi G, </w:t>
      </w:r>
      <w:proofErr w:type="spellStart"/>
      <w:r w:rsidRPr="00A15949">
        <w:rPr>
          <w:rFonts w:ascii="Book Antiqua" w:hAnsi="Book Antiqua"/>
        </w:rPr>
        <w:t>Zoppini</w:t>
      </w:r>
      <w:proofErr w:type="spellEnd"/>
      <w:r w:rsidRPr="00A15949">
        <w:rPr>
          <w:rFonts w:ascii="Book Antiqua" w:hAnsi="Book Antiqua"/>
        </w:rPr>
        <w:t xml:space="preserve"> G, </w:t>
      </w:r>
      <w:proofErr w:type="spellStart"/>
      <w:r w:rsidRPr="00A15949">
        <w:rPr>
          <w:rFonts w:ascii="Book Antiqua" w:hAnsi="Book Antiqua"/>
        </w:rPr>
        <w:t>Chonchol</w:t>
      </w:r>
      <w:proofErr w:type="spellEnd"/>
      <w:r w:rsidRPr="00A15949">
        <w:rPr>
          <w:rFonts w:ascii="Book Antiqua" w:hAnsi="Book Antiqua"/>
        </w:rPr>
        <w:t xml:space="preserve"> M. Relationship between kidney function and liver histology in subjects with nonalcoholic steatohepatitis. </w:t>
      </w:r>
      <w:r w:rsidRPr="00A15949">
        <w:rPr>
          <w:rFonts w:ascii="Book Antiqua" w:hAnsi="Book Antiqua"/>
          <w:i/>
          <w:iCs/>
        </w:rPr>
        <w:t>Clin J Am Soc Nephrol</w:t>
      </w:r>
      <w:r w:rsidRPr="00A15949">
        <w:rPr>
          <w:rFonts w:ascii="Book Antiqua" w:hAnsi="Book Antiqua"/>
        </w:rPr>
        <w:t xml:space="preserve"> 2010; </w:t>
      </w:r>
      <w:r w:rsidRPr="00A15949">
        <w:rPr>
          <w:rFonts w:ascii="Book Antiqua" w:hAnsi="Book Antiqua"/>
          <w:b/>
          <w:bCs/>
        </w:rPr>
        <w:t>5</w:t>
      </w:r>
      <w:r w:rsidRPr="00A15949">
        <w:rPr>
          <w:rFonts w:ascii="Book Antiqua" w:hAnsi="Book Antiqua"/>
        </w:rPr>
        <w:t>: 2166-2171 [PMID: 20724519 DOI: 10.2215/CJN.05050610]</w:t>
      </w:r>
    </w:p>
    <w:p w14:paraId="7F487BBA"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20 </w:t>
      </w:r>
      <w:proofErr w:type="spellStart"/>
      <w:r w:rsidRPr="00A15949">
        <w:rPr>
          <w:rFonts w:ascii="Book Antiqua" w:hAnsi="Book Antiqua"/>
          <w:b/>
          <w:bCs/>
        </w:rPr>
        <w:t>Targher</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Bertolini</w:t>
      </w:r>
      <w:proofErr w:type="spellEnd"/>
      <w:r w:rsidRPr="00A15949">
        <w:rPr>
          <w:rFonts w:ascii="Book Antiqua" w:hAnsi="Book Antiqua"/>
        </w:rPr>
        <w:t xml:space="preserve"> L, Rodella S, </w:t>
      </w:r>
      <w:proofErr w:type="spellStart"/>
      <w:r w:rsidRPr="00A15949">
        <w:rPr>
          <w:rFonts w:ascii="Book Antiqua" w:hAnsi="Book Antiqua"/>
        </w:rPr>
        <w:t>Zoppini</w:t>
      </w:r>
      <w:proofErr w:type="spellEnd"/>
      <w:r w:rsidRPr="00A15949">
        <w:rPr>
          <w:rFonts w:ascii="Book Antiqua" w:hAnsi="Book Antiqua"/>
        </w:rPr>
        <w:t xml:space="preserve"> G, Lippi G, Day C, </w:t>
      </w:r>
      <w:proofErr w:type="spellStart"/>
      <w:r w:rsidRPr="00A15949">
        <w:rPr>
          <w:rFonts w:ascii="Book Antiqua" w:hAnsi="Book Antiqua"/>
        </w:rPr>
        <w:t>Muggeo</w:t>
      </w:r>
      <w:proofErr w:type="spellEnd"/>
      <w:r w:rsidRPr="00A15949">
        <w:rPr>
          <w:rFonts w:ascii="Book Antiqua" w:hAnsi="Book Antiqua"/>
        </w:rPr>
        <w:t xml:space="preserve"> M. Non-alcoholic fatty liver disease is independently associated with an increased prevalence of chronic kidney disease and proliferative/laser-treated retinopathy in type 2 diabetic patients. </w:t>
      </w:r>
      <w:proofErr w:type="spellStart"/>
      <w:r w:rsidRPr="00A15949">
        <w:rPr>
          <w:rFonts w:ascii="Book Antiqua" w:hAnsi="Book Antiqua"/>
          <w:i/>
          <w:iCs/>
        </w:rPr>
        <w:t>Diabetologia</w:t>
      </w:r>
      <w:proofErr w:type="spellEnd"/>
      <w:r w:rsidRPr="00A15949">
        <w:rPr>
          <w:rFonts w:ascii="Book Antiqua" w:hAnsi="Book Antiqua"/>
        </w:rPr>
        <w:t xml:space="preserve"> 2008; </w:t>
      </w:r>
      <w:r w:rsidRPr="00A15949">
        <w:rPr>
          <w:rFonts w:ascii="Book Antiqua" w:hAnsi="Book Antiqua"/>
          <w:b/>
          <w:bCs/>
        </w:rPr>
        <w:t>51</w:t>
      </w:r>
      <w:r w:rsidRPr="00A15949">
        <w:rPr>
          <w:rFonts w:ascii="Book Antiqua" w:hAnsi="Book Antiqua"/>
        </w:rPr>
        <w:t>: 444-450 [PMID: 18058083 DOI: 10.1007/s00125-007-0897-4]</w:t>
      </w:r>
    </w:p>
    <w:p w14:paraId="1ABF8BA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21 </w:t>
      </w:r>
      <w:proofErr w:type="spellStart"/>
      <w:r w:rsidRPr="00A15949">
        <w:rPr>
          <w:rFonts w:ascii="Book Antiqua" w:hAnsi="Book Antiqua"/>
          <w:b/>
          <w:bCs/>
        </w:rPr>
        <w:t>Targher</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Pichiri</w:t>
      </w:r>
      <w:proofErr w:type="spellEnd"/>
      <w:r w:rsidRPr="00A15949">
        <w:rPr>
          <w:rFonts w:ascii="Book Antiqua" w:hAnsi="Book Antiqua"/>
        </w:rPr>
        <w:t xml:space="preserve"> I, </w:t>
      </w:r>
      <w:proofErr w:type="spellStart"/>
      <w:r w:rsidRPr="00A15949">
        <w:rPr>
          <w:rFonts w:ascii="Book Antiqua" w:hAnsi="Book Antiqua"/>
        </w:rPr>
        <w:t>Zoppini</w:t>
      </w:r>
      <w:proofErr w:type="spellEnd"/>
      <w:r w:rsidRPr="00A15949">
        <w:rPr>
          <w:rFonts w:ascii="Book Antiqua" w:hAnsi="Book Antiqua"/>
        </w:rPr>
        <w:t xml:space="preserve"> G, </w:t>
      </w:r>
      <w:proofErr w:type="spellStart"/>
      <w:r w:rsidRPr="00A15949">
        <w:rPr>
          <w:rFonts w:ascii="Book Antiqua" w:hAnsi="Book Antiqua"/>
        </w:rPr>
        <w:t>Trombetta</w:t>
      </w:r>
      <w:proofErr w:type="spellEnd"/>
      <w:r w:rsidRPr="00A15949">
        <w:rPr>
          <w:rFonts w:ascii="Book Antiqua" w:hAnsi="Book Antiqua"/>
        </w:rPr>
        <w:t xml:space="preserve"> M, </w:t>
      </w:r>
      <w:proofErr w:type="spellStart"/>
      <w:r w:rsidRPr="00A15949">
        <w:rPr>
          <w:rFonts w:ascii="Book Antiqua" w:hAnsi="Book Antiqua"/>
        </w:rPr>
        <w:t>Bonora</w:t>
      </w:r>
      <w:proofErr w:type="spellEnd"/>
      <w:r w:rsidRPr="00A15949">
        <w:rPr>
          <w:rFonts w:ascii="Book Antiqua" w:hAnsi="Book Antiqua"/>
        </w:rPr>
        <w:t xml:space="preserve"> E. Increased prevalence of chronic kidney disease in patients with Type 1 diabetes and non-alcoholic fatty liver. </w:t>
      </w:r>
      <w:proofErr w:type="spellStart"/>
      <w:r w:rsidRPr="00A15949">
        <w:rPr>
          <w:rFonts w:ascii="Book Antiqua" w:hAnsi="Book Antiqua"/>
          <w:i/>
          <w:iCs/>
        </w:rPr>
        <w:t>Diabet</w:t>
      </w:r>
      <w:proofErr w:type="spellEnd"/>
      <w:r w:rsidRPr="00A15949">
        <w:rPr>
          <w:rFonts w:ascii="Book Antiqua" w:hAnsi="Book Antiqua"/>
          <w:i/>
          <w:iCs/>
        </w:rPr>
        <w:t xml:space="preserve"> Med</w:t>
      </w:r>
      <w:r w:rsidRPr="00A15949">
        <w:rPr>
          <w:rFonts w:ascii="Book Antiqua" w:hAnsi="Book Antiqua"/>
        </w:rPr>
        <w:t xml:space="preserve"> 2012; </w:t>
      </w:r>
      <w:r w:rsidRPr="00A15949">
        <w:rPr>
          <w:rFonts w:ascii="Book Antiqua" w:hAnsi="Book Antiqua"/>
          <w:b/>
          <w:bCs/>
        </w:rPr>
        <w:t>29</w:t>
      </w:r>
      <w:r w:rsidRPr="00A15949">
        <w:rPr>
          <w:rFonts w:ascii="Book Antiqua" w:hAnsi="Book Antiqua"/>
        </w:rPr>
        <w:t>: 220-226 [PMID: 21883436 DOI: 10.1111/j.1464-5491.2011.03427.x]</w:t>
      </w:r>
    </w:p>
    <w:p w14:paraId="415C591C"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22 </w:t>
      </w:r>
      <w:r w:rsidRPr="00A15949">
        <w:rPr>
          <w:rFonts w:ascii="Book Antiqua" w:hAnsi="Book Antiqua"/>
          <w:b/>
          <w:bCs/>
        </w:rPr>
        <w:t>Li G</w:t>
      </w:r>
      <w:r w:rsidRPr="00A15949">
        <w:rPr>
          <w:rFonts w:ascii="Book Antiqua" w:hAnsi="Book Antiqua"/>
        </w:rPr>
        <w:t xml:space="preserve">, Shi W, Hug H, Chen Y, Liu L, Yin D. Nonalcoholic fatty liver disease associated with impairment of kidney function in </w:t>
      </w:r>
      <w:proofErr w:type="spellStart"/>
      <w:r w:rsidRPr="00A15949">
        <w:rPr>
          <w:rFonts w:ascii="Book Antiqua" w:hAnsi="Book Antiqua"/>
        </w:rPr>
        <w:t>nondiabetes</w:t>
      </w:r>
      <w:proofErr w:type="spellEnd"/>
      <w:r w:rsidRPr="00A15949">
        <w:rPr>
          <w:rFonts w:ascii="Book Antiqua" w:hAnsi="Book Antiqua"/>
        </w:rPr>
        <w:t xml:space="preserve"> population. </w:t>
      </w:r>
      <w:proofErr w:type="spellStart"/>
      <w:r w:rsidRPr="00A15949">
        <w:rPr>
          <w:rFonts w:ascii="Book Antiqua" w:hAnsi="Book Antiqua"/>
          <w:i/>
          <w:iCs/>
        </w:rPr>
        <w:t>Biochem</w:t>
      </w:r>
      <w:proofErr w:type="spellEnd"/>
      <w:r w:rsidRPr="00A15949">
        <w:rPr>
          <w:rFonts w:ascii="Book Antiqua" w:hAnsi="Book Antiqua"/>
          <w:i/>
          <w:iCs/>
        </w:rPr>
        <w:t xml:space="preserve"> Med (Zagreb)</w:t>
      </w:r>
      <w:r w:rsidRPr="00A15949">
        <w:rPr>
          <w:rFonts w:ascii="Book Antiqua" w:hAnsi="Book Antiqua"/>
        </w:rPr>
        <w:t xml:space="preserve"> 2012; </w:t>
      </w:r>
      <w:r w:rsidRPr="00A15949">
        <w:rPr>
          <w:rFonts w:ascii="Book Antiqua" w:hAnsi="Book Antiqua"/>
          <w:b/>
          <w:bCs/>
        </w:rPr>
        <w:t>22</w:t>
      </w:r>
      <w:r w:rsidRPr="00A15949">
        <w:rPr>
          <w:rFonts w:ascii="Book Antiqua" w:hAnsi="Book Antiqua"/>
        </w:rPr>
        <w:t>: 92-99 [PMID: 22384523 DOI: 10.11613/bm.2012.010]</w:t>
      </w:r>
    </w:p>
    <w:p w14:paraId="0ED354C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23 </w:t>
      </w:r>
      <w:r w:rsidRPr="00A15949">
        <w:rPr>
          <w:rFonts w:ascii="Book Antiqua" w:hAnsi="Book Antiqua"/>
          <w:b/>
          <w:bCs/>
        </w:rPr>
        <w:t>Huh JH</w:t>
      </w:r>
      <w:r w:rsidRPr="00A15949">
        <w:rPr>
          <w:rFonts w:ascii="Book Antiqua" w:hAnsi="Book Antiqua"/>
        </w:rPr>
        <w:t xml:space="preserve">, Kim JY, Choi E, Kim JS, Chang Y, Sung KC. The fatty liver index as a predictor of incident chronic kidney disease in a 10-year prospective cohort study. </w:t>
      </w:r>
      <w:proofErr w:type="spellStart"/>
      <w:r w:rsidRPr="00A15949">
        <w:rPr>
          <w:rFonts w:ascii="Book Antiqua" w:hAnsi="Book Antiqua"/>
          <w:i/>
          <w:iCs/>
        </w:rPr>
        <w:t>PLoS</w:t>
      </w:r>
      <w:proofErr w:type="spellEnd"/>
      <w:r w:rsidRPr="00A15949">
        <w:rPr>
          <w:rFonts w:ascii="Book Antiqua" w:hAnsi="Book Antiqua"/>
          <w:i/>
          <w:iCs/>
        </w:rPr>
        <w:t xml:space="preserve"> One</w:t>
      </w:r>
      <w:r w:rsidRPr="00A15949">
        <w:rPr>
          <w:rFonts w:ascii="Book Antiqua" w:hAnsi="Book Antiqua"/>
        </w:rPr>
        <w:t xml:space="preserve"> 2017; </w:t>
      </w:r>
      <w:r w:rsidRPr="00A15949">
        <w:rPr>
          <w:rFonts w:ascii="Book Antiqua" w:hAnsi="Book Antiqua"/>
          <w:b/>
          <w:bCs/>
        </w:rPr>
        <w:t>12</w:t>
      </w:r>
      <w:r w:rsidRPr="00A15949">
        <w:rPr>
          <w:rFonts w:ascii="Book Antiqua" w:hAnsi="Book Antiqua"/>
        </w:rPr>
        <w:t>: e0180951 [PMID: 28738057 DOI: 10.1371/journal.pone.0180951]</w:t>
      </w:r>
    </w:p>
    <w:p w14:paraId="5C68F6D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24 </w:t>
      </w:r>
      <w:r w:rsidRPr="00A15949">
        <w:rPr>
          <w:rFonts w:ascii="Book Antiqua" w:hAnsi="Book Antiqua"/>
          <w:b/>
          <w:bCs/>
        </w:rPr>
        <w:t>Shen ZW</w:t>
      </w:r>
      <w:r w:rsidRPr="00A15949">
        <w:rPr>
          <w:rFonts w:ascii="Book Antiqua" w:hAnsi="Book Antiqua"/>
        </w:rPr>
        <w:t xml:space="preserve">, Xing J, Wang QL, Faheem A, Ji X, Li J, </w:t>
      </w:r>
      <w:proofErr w:type="spellStart"/>
      <w:r w:rsidRPr="00A15949">
        <w:rPr>
          <w:rFonts w:ascii="Book Antiqua" w:hAnsi="Book Antiqua"/>
        </w:rPr>
        <w:t>Bian</w:t>
      </w:r>
      <w:proofErr w:type="spellEnd"/>
      <w:r w:rsidRPr="00A15949">
        <w:rPr>
          <w:rFonts w:ascii="Book Antiqua" w:hAnsi="Book Antiqua"/>
        </w:rPr>
        <w:t xml:space="preserve"> WW, Jiang Z, Li XJ, </w:t>
      </w:r>
      <w:proofErr w:type="spellStart"/>
      <w:r w:rsidRPr="00A15949">
        <w:rPr>
          <w:rFonts w:ascii="Book Antiqua" w:hAnsi="Book Antiqua"/>
        </w:rPr>
        <w:t>Xue</w:t>
      </w:r>
      <w:proofErr w:type="spellEnd"/>
      <w:r w:rsidRPr="00A15949">
        <w:rPr>
          <w:rFonts w:ascii="Book Antiqua" w:hAnsi="Book Antiqua"/>
        </w:rPr>
        <w:t xml:space="preserve"> FZ, Liu J. Association between serum γ-</w:t>
      </w:r>
      <w:proofErr w:type="spellStart"/>
      <w:r w:rsidRPr="00A15949">
        <w:rPr>
          <w:rFonts w:ascii="Book Antiqua" w:hAnsi="Book Antiqua"/>
        </w:rPr>
        <w:t>glutamyltransferase</w:t>
      </w:r>
      <w:proofErr w:type="spellEnd"/>
      <w:r w:rsidRPr="00A15949">
        <w:rPr>
          <w:rFonts w:ascii="Book Antiqua" w:hAnsi="Book Antiqua"/>
        </w:rPr>
        <w:t xml:space="preserve"> and chronic kidney disease in urban Han Chinese: a prospective cohort study. </w:t>
      </w:r>
      <w:r w:rsidRPr="00A15949">
        <w:rPr>
          <w:rFonts w:ascii="Book Antiqua" w:hAnsi="Book Antiqua"/>
          <w:i/>
          <w:iCs/>
        </w:rPr>
        <w:t xml:space="preserve">Int </w:t>
      </w:r>
      <w:proofErr w:type="spellStart"/>
      <w:r w:rsidRPr="00A15949">
        <w:rPr>
          <w:rFonts w:ascii="Book Antiqua" w:hAnsi="Book Antiqua"/>
          <w:i/>
          <w:iCs/>
        </w:rPr>
        <w:t>Urol</w:t>
      </w:r>
      <w:proofErr w:type="spellEnd"/>
      <w:r w:rsidRPr="00A15949">
        <w:rPr>
          <w:rFonts w:ascii="Book Antiqua" w:hAnsi="Book Antiqua"/>
          <w:i/>
          <w:iCs/>
        </w:rPr>
        <w:t xml:space="preserve"> Nephrol</w:t>
      </w:r>
      <w:r w:rsidRPr="00A15949">
        <w:rPr>
          <w:rFonts w:ascii="Book Antiqua" w:hAnsi="Book Antiqua"/>
        </w:rPr>
        <w:t xml:space="preserve"> 2017; </w:t>
      </w:r>
      <w:r w:rsidRPr="00A15949">
        <w:rPr>
          <w:rFonts w:ascii="Book Antiqua" w:hAnsi="Book Antiqua"/>
          <w:b/>
          <w:bCs/>
        </w:rPr>
        <w:t>49</w:t>
      </w:r>
      <w:r w:rsidRPr="00A15949">
        <w:rPr>
          <w:rFonts w:ascii="Book Antiqua" w:hAnsi="Book Antiqua"/>
        </w:rPr>
        <w:t>: 303-312 [PMID: 27704320 DOI: 10.1007/s11255-016-1429-2]</w:t>
      </w:r>
    </w:p>
    <w:p w14:paraId="41D2830D"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25 </w:t>
      </w:r>
      <w:proofErr w:type="spellStart"/>
      <w:r w:rsidRPr="00A15949">
        <w:rPr>
          <w:rFonts w:ascii="Book Antiqua" w:hAnsi="Book Antiqua"/>
          <w:b/>
          <w:bCs/>
        </w:rPr>
        <w:t>Kunutsor</w:t>
      </w:r>
      <w:proofErr w:type="spellEnd"/>
      <w:r w:rsidRPr="00A15949">
        <w:rPr>
          <w:rFonts w:ascii="Book Antiqua" w:hAnsi="Book Antiqua"/>
          <w:b/>
          <w:bCs/>
        </w:rPr>
        <w:t xml:space="preserve"> SK</w:t>
      </w:r>
      <w:r w:rsidRPr="00A15949">
        <w:rPr>
          <w:rFonts w:ascii="Book Antiqua" w:hAnsi="Book Antiqua"/>
        </w:rPr>
        <w:t>, Laukkanen JA. Gamma-</w:t>
      </w:r>
      <w:proofErr w:type="spellStart"/>
      <w:r w:rsidRPr="00A15949">
        <w:rPr>
          <w:rFonts w:ascii="Book Antiqua" w:hAnsi="Book Antiqua"/>
        </w:rPr>
        <w:t>glutamyltransferase</w:t>
      </w:r>
      <w:proofErr w:type="spellEnd"/>
      <w:r w:rsidRPr="00A15949">
        <w:rPr>
          <w:rFonts w:ascii="Book Antiqua" w:hAnsi="Book Antiqua"/>
        </w:rPr>
        <w:t xml:space="preserve"> and risk of chronic kidney disease: A prospective cohort study. </w:t>
      </w:r>
      <w:r w:rsidRPr="00A15949">
        <w:rPr>
          <w:rFonts w:ascii="Book Antiqua" w:hAnsi="Book Antiqua"/>
          <w:i/>
          <w:iCs/>
        </w:rPr>
        <w:t xml:space="preserve">Clin </w:t>
      </w:r>
      <w:proofErr w:type="spellStart"/>
      <w:r w:rsidRPr="00A15949">
        <w:rPr>
          <w:rFonts w:ascii="Book Antiqua" w:hAnsi="Book Antiqua"/>
          <w:i/>
          <w:iCs/>
        </w:rPr>
        <w:t>Chim</w:t>
      </w:r>
      <w:proofErr w:type="spellEnd"/>
      <w:r w:rsidRPr="00A15949">
        <w:rPr>
          <w:rFonts w:ascii="Book Antiqua" w:hAnsi="Book Antiqua"/>
          <w:i/>
          <w:iCs/>
        </w:rPr>
        <w:t xml:space="preserve"> Acta</w:t>
      </w:r>
      <w:r w:rsidRPr="00A15949">
        <w:rPr>
          <w:rFonts w:ascii="Book Antiqua" w:hAnsi="Book Antiqua"/>
        </w:rPr>
        <w:t xml:space="preserve"> 2017; </w:t>
      </w:r>
      <w:r w:rsidRPr="00A15949">
        <w:rPr>
          <w:rFonts w:ascii="Book Antiqua" w:hAnsi="Book Antiqua"/>
          <w:b/>
          <w:bCs/>
        </w:rPr>
        <w:t>473</w:t>
      </w:r>
      <w:r w:rsidRPr="00A15949">
        <w:rPr>
          <w:rFonts w:ascii="Book Antiqua" w:hAnsi="Book Antiqua"/>
        </w:rPr>
        <w:t>: 39-44 [PMID: 28811239 DOI: 10.1016/j.cca.2017.08.014]</w:t>
      </w:r>
    </w:p>
    <w:p w14:paraId="43FA679C"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26 </w:t>
      </w:r>
      <w:r w:rsidRPr="00A15949">
        <w:rPr>
          <w:rFonts w:ascii="Book Antiqua" w:hAnsi="Book Antiqua"/>
          <w:b/>
          <w:bCs/>
        </w:rPr>
        <w:t>Sinn DH</w:t>
      </w:r>
      <w:r w:rsidRPr="00A15949">
        <w:rPr>
          <w:rFonts w:ascii="Book Antiqua" w:hAnsi="Book Antiqua"/>
        </w:rPr>
        <w:t xml:space="preserve">, Kang D, Jang HR, Gu S, Cho SJ, Paik SW, Ryu S, Chang Y, </w:t>
      </w:r>
      <w:proofErr w:type="spellStart"/>
      <w:r w:rsidRPr="00A15949">
        <w:rPr>
          <w:rFonts w:ascii="Book Antiqua" w:hAnsi="Book Antiqua"/>
        </w:rPr>
        <w:t>Lazo</w:t>
      </w:r>
      <w:proofErr w:type="spellEnd"/>
      <w:r w:rsidRPr="00A15949">
        <w:rPr>
          <w:rFonts w:ascii="Book Antiqua" w:hAnsi="Book Antiqua"/>
        </w:rPr>
        <w:t xml:space="preserve"> M, </w:t>
      </w:r>
      <w:proofErr w:type="spellStart"/>
      <w:r w:rsidRPr="00A15949">
        <w:rPr>
          <w:rFonts w:ascii="Book Antiqua" w:hAnsi="Book Antiqua"/>
        </w:rPr>
        <w:t>Guallar</w:t>
      </w:r>
      <w:proofErr w:type="spellEnd"/>
      <w:r w:rsidRPr="00A15949">
        <w:rPr>
          <w:rFonts w:ascii="Book Antiqua" w:hAnsi="Book Antiqua"/>
        </w:rPr>
        <w:t xml:space="preserve"> E, Cho J, </w:t>
      </w:r>
      <w:proofErr w:type="spellStart"/>
      <w:r w:rsidRPr="00A15949">
        <w:rPr>
          <w:rFonts w:ascii="Book Antiqua" w:hAnsi="Book Antiqua"/>
        </w:rPr>
        <w:t>Gwak</w:t>
      </w:r>
      <w:proofErr w:type="spellEnd"/>
      <w:r w:rsidRPr="00A15949">
        <w:rPr>
          <w:rFonts w:ascii="Book Antiqua" w:hAnsi="Book Antiqua"/>
        </w:rPr>
        <w:t xml:space="preserve"> GY. Development of chronic kidney disease in patients with non-alcoholic fatty liver disease: A cohort study. </w:t>
      </w:r>
      <w:r w:rsidRPr="00A15949">
        <w:rPr>
          <w:rFonts w:ascii="Book Antiqua" w:hAnsi="Book Antiqua"/>
          <w:i/>
          <w:iCs/>
        </w:rPr>
        <w:t>J Hepatol</w:t>
      </w:r>
      <w:r w:rsidRPr="00A15949">
        <w:rPr>
          <w:rFonts w:ascii="Book Antiqua" w:hAnsi="Book Antiqua"/>
        </w:rPr>
        <w:t xml:space="preserve"> 2017; </w:t>
      </w:r>
      <w:r w:rsidRPr="00A15949">
        <w:rPr>
          <w:rFonts w:ascii="Book Antiqua" w:hAnsi="Book Antiqua"/>
          <w:b/>
          <w:bCs/>
        </w:rPr>
        <w:t>67</w:t>
      </w:r>
      <w:r w:rsidRPr="00A15949">
        <w:rPr>
          <w:rFonts w:ascii="Book Antiqua" w:hAnsi="Book Antiqua"/>
        </w:rPr>
        <w:t>: 1274-1280 [PMID: 28870674 DOI: 10.1016/j.jhep.2017.08.024]</w:t>
      </w:r>
    </w:p>
    <w:p w14:paraId="786595F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27 </w:t>
      </w:r>
      <w:r w:rsidRPr="00A15949">
        <w:rPr>
          <w:rFonts w:ascii="Book Antiqua" w:hAnsi="Book Antiqua"/>
          <w:b/>
          <w:bCs/>
        </w:rPr>
        <w:t>Zheng CM</w:t>
      </w:r>
      <w:r w:rsidRPr="00A15949">
        <w:rPr>
          <w:rFonts w:ascii="Book Antiqua" w:hAnsi="Book Antiqua"/>
        </w:rPr>
        <w:t xml:space="preserve">, Lee YH, Chiu IJ, Chiu YJ, Sung LC, Hsu YH, Chiu HW. Nicotine Causes Nephrotoxicity through the Induction of NLRP6 Inflammasome and Alpha7 Nicotinic Acetylcholine Receptor. </w:t>
      </w:r>
      <w:r w:rsidRPr="00A15949">
        <w:rPr>
          <w:rFonts w:ascii="Book Antiqua" w:hAnsi="Book Antiqua"/>
          <w:i/>
          <w:iCs/>
        </w:rPr>
        <w:t>Toxics</w:t>
      </w:r>
      <w:r w:rsidRPr="00A15949">
        <w:rPr>
          <w:rFonts w:ascii="Book Antiqua" w:hAnsi="Book Antiqua"/>
        </w:rPr>
        <w:t xml:space="preserve"> 2020; </w:t>
      </w:r>
      <w:r w:rsidRPr="00A15949">
        <w:rPr>
          <w:rFonts w:ascii="Book Antiqua" w:hAnsi="Book Antiqua"/>
          <w:b/>
          <w:bCs/>
        </w:rPr>
        <w:t>8</w:t>
      </w:r>
      <w:r w:rsidRPr="00A15949">
        <w:rPr>
          <w:rFonts w:ascii="Book Antiqua" w:hAnsi="Book Antiqua"/>
        </w:rPr>
        <w:t xml:space="preserve"> [PMID: 33114531 DOI: 10.3390/toxics8040092]</w:t>
      </w:r>
    </w:p>
    <w:p w14:paraId="6C385F0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28 </w:t>
      </w:r>
      <w:proofErr w:type="spellStart"/>
      <w:r w:rsidRPr="00A15949">
        <w:rPr>
          <w:rFonts w:ascii="Book Antiqua" w:hAnsi="Book Antiqua"/>
          <w:b/>
          <w:bCs/>
        </w:rPr>
        <w:t>Rezonzew</w:t>
      </w:r>
      <w:proofErr w:type="spellEnd"/>
      <w:r w:rsidRPr="00A15949">
        <w:rPr>
          <w:rFonts w:ascii="Book Antiqua" w:hAnsi="Book Antiqua"/>
          <w:b/>
          <w:bCs/>
        </w:rPr>
        <w:t xml:space="preserve"> G</w:t>
      </w:r>
      <w:r w:rsidRPr="00A15949">
        <w:rPr>
          <w:rFonts w:ascii="Book Antiqua" w:hAnsi="Book Antiqua"/>
        </w:rPr>
        <w:t xml:space="preserve">, Chumley P, Feng W, Hua P, Siegal GP, </w:t>
      </w:r>
      <w:proofErr w:type="spellStart"/>
      <w:r w:rsidRPr="00A15949">
        <w:rPr>
          <w:rFonts w:ascii="Book Antiqua" w:hAnsi="Book Antiqua"/>
        </w:rPr>
        <w:t>Jaimes</w:t>
      </w:r>
      <w:proofErr w:type="spellEnd"/>
      <w:r w:rsidRPr="00A15949">
        <w:rPr>
          <w:rFonts w:ascii="Book Antiqua" w:hAnsi="Book Antiqua"/>
        </w:rPr>
        <w:t xml:space="preserve"> EA. Nicotine exposure and the progression of chronic kidney disease: role of the α7-nicotinic acetylcholine receptor. </w:t>
      </w:r>
      <w:r w:rsidRPr="00A15949">
        <w:rPr>
          <w:rFonts w:ascii="Book Antiqua" w:hAnsi="Book Antiqua"/>
          <w:i/>
          <w:iCs/>
        </w:rPr>
        <w:t xml:space="preserve">Am J </w:t>
      </w:r>
      <w:proofErr w:type="spellStart"/>
      <w:r w:rsidRPr="00A15949">
        <w:rPr>
          <w:rFonts w:ascii="Book Antiqua" w:hAnsi="Book Antiqua"/>
          <w:i/>
          <w:iCs/>
        </w:rPr>
        <w:t>Physiol</w:t>
      </w:r>
      <w:proofErr w:type="spellEnd"/>
      <w:r w:rsidRPr="00A15949">
        <w:rPr>
          <w:rFonts w:ascii="Book Antiqua" w:hAnsi="Book Antiqua"/>
          <w:i/>
          <w:iCs/>
        </w:rPr>
        <w:t xml:space="preserve"> Renal </w:t>
      </w:r>
      <w:proofErr w:type="spellStart"/>
      <w:r w:rsidRPr="00A15949">
        <w:rPr>
          <w:rFonts w:ascii="Book Antiqua" w:hAnsi="Book Antiqua"/>
          <w:i/>
          <w:iCs/>
        </w:rPr>
        <w:t>Physiol</w:t>
      </w:r>
      <w:proofErr w:type="spellEnd"/>
      <w:r w:rsidRPr="00A15949">
        <w:rPr>
          <w:rFonts w:ascii="Book Antiqua" w:hAnsi="Book Antiqua"/>
        </w:rPr>
        <w:t xml:space="preserve"> 2012; </w:t>
      </w:r>
      <w:r w:rsidRPr="00A15949">
        <w:rPr>
          <w:rFonts w:ascii="Book Antiqua" w:hAnsi="Book Antiqua"/>
          <w:b/>
          <w:bCs/>
        </w:rPr>
        <w:t>303</w:t>
      </w:r>
      <w:r w:rsidRPr="00A15949">
        <w:rPr>
          <w:rFonts w:ascii="Book Antiqua" w:hAnsi="Book Antiqua"/>
        </w:rPr>
        <w:t>: F304-F312 [PMID: 22552933 DOI: 10.1152/ajprenal.00661.2011]</w:t>
      </w:r>
    </w:p>
    <w:p w14:paraId="49A2987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29 </w:t>
      </w:r>
      <w:r w:rsidRPr="00A15949">
        <w:rPr>
          <w:rFonts w:ascii="Book Antiqua" w:hAnsi="Book Antiqua"/>
          <w:b/>
          <w:bCs/>
        </w:rPr>
        <w:t>Jang HR</w:t>
      </w:r>
      <w:r w:rsidRPr="00A15949">
        <w:rPr>
          <w:rFonts w:ascii="Book Antiqua" w:hAnsi="Book Antiqua"/>
        </w:rPr>
        <w:t xml:space="preserve">, Kang D, Sinn DH, Gu S, Cho SJ, Lee JE, Huh W, Paik SW, Ryu S, Chang Y, </w:t>
      </w:r>
      <w:proofErr w:type="spellStart"/>
      <w:r w:rsidRPr="00A15949">
        <w:rPr>
          <w:rFonts w:ascii="Book Antiqua" w:hAnsi="Book Antiqua"/>
        </w:rPr>
        <w:t>Shafi</w:t>
      </w:r>
      <w:proofErr w:type="spellEnd"/>
      <w:r w:rsidRPr="00A15949">
        <w:rPr>
          <w:rFonts w:ascii="Book Antiqua" w:hAnsi="Book Antiqua"/>
        </w:rPr>
        <w:t xml:space="preserve"> T, </w:t>
      </w:r>
      <w:proofErr w:type="spellStart"/>
      <w:r w:rsidRPr="00A15949">
        <w:rPr>
          <w:rFonts w:ascii="Book Antiqua" w:hAnsi="Book Antiqua"/>
        </w:rPr>
        <w:t>Lazo</w:t>
      </w:r>
      <w:proofErr w:type="spellEnd"/>
      <w:r w:rsidRPr="00A15949">
        <w:rPr>
          <w:rFonts w:ascii="Book Antiqua" w:hAnsi="Book Antiqua"/>
        </w:rPr>
        <w:t xml:space="preserve"> M, </w:t>
      </w:r>
      <w:proofErr w:type="spellStart"/>
      <w:r w:rsidRPr="00A15949">
        <w:rPr>
          <w:rFonts w:ascii="Book Antiqua" w:hAnsi="Book Antiqua"/>
        </w:rPr>
        <w:t>Guallar</w:t>
      </w:r>
      <w:proofErr w:type="spellEnd"/>
      <w:r w:rsidRPr="00A15949">
        <w:rPr>
          <w:rFonts w:ascii="Book Antiqua" w:hAnsi="Book Antiqua"/>
        </w:rPr>
        <w:t xml:space="preserve"> E, Cho J, </w:t>
      </w:r>
      <w:proofErr w:type="spellStart"/>
      <w:r w:rsidRPr="00A15949">
        <w:rPr>
          <w:rFonts w:ascii="Book Antiqua" w:hAnsi="Book Antiqua"/>
        </w:rPr>
        <w:t>Gwak</w:t>
      </w:r>
      <w:proofErr w:type="spellEnd"/>
      <w:r w:rsidRPr="00A15949">
        <w:rPr>
          <w:rFonts w:ascii="Book Antiqua" w:hAnsi="Book Antiqua"/>
        </w:rPr>
        <w:t xml:space="preserve"> GY. Nonalcoholic fatty liver disease accelerates kidney function decline in patients with chronic kidney disease: a cohort study. </w:t>
      </w:r>
      <w:r w:rsidRPr="00A15949">
        <w:rPr>
          <w:rFonts w:ascii="Book Antiqua" w:hAnsi="Book Antiqua"/>
          <w:i/>
          <w:iCs/>
        </w:rPr>
        <w:t>Sci Rep</w:t>
      </w:r>
      <w:r w:rsidRPr="00A15949">
        <w:rPr>
          <w:rFonts w:ascii="Book Antiqua" w:hAnsi="Book Antiqua"/>
        </w:rPr>
        <w:t xml:space="preserve"> 2018; </w:t>
      </w:r>
      <w:r w:rsidRPr="00A15949">
        <w:rPr>
          <w:rFonts w:ascii="Book Antiqua" w:hAnsi="Book Antiqua"/>
          <w:b/>
          <w:bCs/>
        </w:rPr>
        <w:t>8</w:t>
      </w:r>
      <w:r w:rsidRPr="00A15949">
        <w:rPr>
          <w:rFonts w:ascii="Book Antiqua" w:hAnsi="Book Antiqua"/>
        </w:rPr>
        <w:t>: 4718 [PMID: 29549269 DOI: 10.1038/s41598-018-23014-0]</w:t>
      </w:r>
    </w:p>
    <w:p w14:paraId="7DBED52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30 </w:t>
      </w:r>
      <w:proofErr w:type="spellStart"/>
      <w:r w:rsidRPr="00A15949">
        <w:rPr>
          <w:rFonts w:ascii="Book Antiqua" w:hAnsi="Book Antiqua"/>
          <w:b/>
          <w:bCs/>
        </w:rPr>
        <w:t>Nampoothiri</w:t>
      </w:r>
      <w:proofErr w:type="spellEnd"/>
      <w:r w:rsidRPr="00A15949">
        <w:rPr>
          <w:rFonts w:ascii="Book Antiqua" w:hAnsi="Book Antiqua"/>
          <w:b/>
          <w:bCs/>
        </w:rPr>
        <w:t xml:space="preserve"> RV</w:t>
      </w:r>
      <w:r w:rsidRPr="00A15949">
        <w:rPr>
          <w:rFonts w:ascii="Book Antiqua" w:hAnsi="Book Antiqua"/>
        </w:rPr>
        <w:t xml:space="preserve">, </w:t>
      </w:r>
      <w:proofErr w:type="spellStart"/>
      <w:r w:rsidRPr="00A15949">
        <w:rPr>
          <w:rFonts w:ascii="Book Antiqua" w:hAnsi="Book Antiqua"/>
        </w:rPr>
        <w:t>Duseja</w:t>
      </w:r>
      <w:proofErr w:type="spellEnd"/>
      <w:r w:rsidRPr="00A15949">
        <w:rPr>
          <w:rFonts w:ascii="Book Antiqua" w:hAnsi="Book Antiqua"/>
        </w:rPr>
        <w:t xml:space="preserve"> A, Rathi M, Agrawal S, Sachdeva N, Mehta M, Dhaliwal HS, Dhiman RK, Chawla Y. Renal Dysfunction in Patients With Nonalcoholic Fatty Liver Disease is Related to the Presence of Diabetes Mellitus and Severity of Liver Disease. </w:t>
      </w:r>
      <w:r w:rsidRPr="00A15949">
        <w:rPr>
          <w:rFonts w:ascii="Book Antiqua" w:hAnsi="Book Antiqua"/>
          <w:i/>
          <w:iCs/>
        </w:rPr>
        <w:t>J Clin Exp Hepatol</w:t>
      </w:r>
      <w:r w:rsidRPr="00A15949">
        <w:rPr>
          <w:rFonts w:ascii="Book Antiqua" w:hAnsi="Book Antiqua"/>
        </w:rPr>
        <w:t xml:space="preserve"> 2019; </w:t>
      </w:r>
      <w:r w:rsidRPr="00A15949">
        <w:rPr>
          <w:rFonts w:ascii="Book Antiqua" w:hAnsi="Book Antiqua"/>
          <w:b/>
          <w:bCs/>
        </w:rPr>
        <w:t>9</w:t>
      </w:r>
      <w:r w:rsidRPr="00A15949">
        <w:rPr>
          <w:rFonts w:ascii="Book Antiqua" w:hAnsi="Book Antiqua"/>
        </w:rPr>
        <w:t>: 22-28 [PMID: 30765935 DOI: 10.1016/j.jceh.2017.12.005]</w:t>
      </w:r>
    </w:p>
    <w:p w14:paraId="1D034807" w14:textId="5D0DDBAA" w:rsidR="00743704" w:rsidRPr="00A15949" w:rsidRDefault="00743704" w:rsidP="00A15949">
      <w:pPr>
        <w:spacing w:line="360" w:lineRule="auto"/>
        <w:jc w:val="both"/>
        <w:rPr>
          <w:rFonts w:ascii="Book Antiqua" w:hAnsi="Book Antiqua"/>
        </w:rPr>
      </w:pPr>
      <w:r w:rsidRPr="00A15949">
        <w:rPr>
          <w:rFonts w:ascii="Book Antiqua" w:hAnsi="Book Antiqua"/>
        </w:rPr>
        <w:t xml:space="preserve">31 </w:t>
      </w:r>
      <w:proofErr w:type="spellStart"/>
      <w:r w:rsidRPr="00A15949">
        <w:rPr>
          <w:rFonts w:ascii="Book Antiqua" w:hAnsi="Book Antiqua"/>
          <w:b/>
          <w:bCs/>
        </w:rPr>
        <w:t>Bian</w:t>
      </w:r>
      <w:proofErr w:type="spellEnd"/>
      <w:r w:rsidRPr="00A15949">
        <w:rPr>
          <w:rFonts w:ascii="Book Antiqua" w:hAnsi="Book Antiqua"/>
          <w:b/>
          <w:bCs/>
        </w:rPr>
        <w:t xml:space="preserve"> H</w:t>
      </w:r>
      <w:r w:rsidRPr="00A15949">
        <w:rPr>
          <w:rFonts w:ascii="Book Antiqua" w:hAnsi="Book Antiqua"/>
        </w:rPr>
        <w:t>, Zhu X, Xia M, Yan H, Chang X, Hu X, Pan B, Guo W, Li X, Gao X. I</w:t>
      </w:r>
      <w:r w:rsidR="0040773F" w:rsidRPr="00A15949">
        <w:rPr>
          <w:rFonts w:ascii="Book Antiqua" w:hAnsi="Book Antiqua"/>
        </w:rPr>
        <w:t>mpact of type 2 diabetes on nonalcoholic steatohepatitis and advanced fibrosis in patients with nonalcoholic fatty liver disease</w:t>
      </w:r>
      <w:r w:rsidRPr="00A15949">
        <w:rPr>
          <w:rFonts w:ascii="Book Antiqua" w:hAnsi="Book Antiqua"/>
        </w:rPr>
        <w:t xml:space="preserve">. </w:t>
      </w:r>
      <w:proofErr w:type="spellStart"/>
      <w:r w:rsidRPr="00A15949">
        <w:rPr>
          <w:rFonts w:ascii="Book Antiqua" w:hAnsi="Book Antiqua"/>
          <w:i/>
          <w:iCs/>
        </w:rPr>
        <w:t>Endocr</w:t>
      </w:r>
      <w:proofErr w:type="spellEnd"/>
      <w:r w:rsidRPr="00A15949">
        <w:rPr>
          <w:rFonts w:ascii="Book Antiqua" w:hAnsi="Book Antiqua"/>
          <w:i/>
          <w:iCs/>
        </w:rPr>
        <w:t xml:space="preserve"> </w:t>
      </w:r>
      <w:proofErr w:type="spellStart"/>
      <w:r w:rsidRPr="00A15949">
        <w:rPr>
          <w:rFonts w:ascii="Book Antiqua" w:hAnsi="Book Antiqua"/>
          <w:i/>
          <w:iCs/>
        </w:rPr>
        <w:t>Pract</w:t>
      </w:r>
      <w:proofErr w:type="spellEnd"/>
      <w:r w:rsidRPr="00A15949">
        <w:rPr>
          <w:rFonts w:ascii="Book Antiqua" w:hAnsi="Book Antiqua"/>
        </w:rPr>
        <w:t xml:space="preserve"> 2020; </w:t>
      </w:r>
      <w:r w:rsidRPr="00A15949">
        <w:rPr>
          <w:rFonts w:ascii="Book Antiqua" w:hAnsi="Book Antiqua"/>
          <w:b/>
          <w:bCs/>
        </w:rPr>
        <w:t>26</w:t>
      </w:r>
      <w:r w:rsidRPr="00A15949">
        <w:rPr>
          <w:rFonts w:ascii="Book Antiqua" w:hAnsi="Book Antiqua"/>
        </w:rPr>
        <w:t>: 444-453 [PMID: 31968197 DOI: 10.4158/EP-2019-0342]</w:t>
      </w:r>
    </w:p>
    <w:p w14:paraId="21EF03E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32 </w:t>
      </w:r>
      <w:r w:rsidRPr="00A15949">
        <w:rPr>
          <w:rFonts w:ascii="Book Antiqua" w:hAnsi="Book Antiqua"/>
          <w:b/>
          <w:bCs/>
        </w:rPr>
        <w:t>Reddy YK</w:t>
      </w:r>
      <w:r w:rsidRPr="00A15949">
        <w:rPr>
          <w:rFonts w:ascii="Book Antiqua" w:hAnsi="Book Antiqua"/>
        </w:rPr>
        <w:t xml:space="preserve">, Marella HK, Jiang Y, Ganguli S, Snell P, </w:t>
      </w:r>
      <w:proofErr w:type="spellStart"/>
      <w:r w:rsidRPr="00A15949">
        <w:rPr>
          <w:rFonts w:ascii="Book Antiqua" w:hAnsi="Book Antiqua"/>
        </w:rPr>
        <w:t>Podila</w:t>
      </w:r>
      <w:proofErr w:type="spellEnd"/>
      <w:r w:rsidRPr="00A15949">
        <w:rPr>
          <w:rFonts w:ascii="Book Antiqua" w:hAnsi="Book Antiqua"/>
        </w:rPr>
        <w:t xml:space="preserve"> PSB, </w:t>
      </w:r>
      <w:proofErr w:type="spellStart"/>
      <w:r w:rsidRPr="00A15949">
        <w:rPr>
          <w:rFonts w:ascii="Book Antiqua" w:hAnsi="Book Antiqua"/>
        </w:rPr>
        <w:t>Maliakkal</w:t>
      </w:r>
      <w:proofErr w:type="spellEnd"/>
      <w:r w:rsidRPr="00A15949">
        <w:rPr>
          <w:rFonts w:ascii="Book Antiqua" w:hAnsi="Book Antiqua"/>
        </w:rPr>
        <w:t xml:space="preserve"> B, </w:t>
      </w:r>
      <w:proofErr w:type="spellStart"/>
      <w:r w:rsidRPr="00A15949">
        <w:rPr>
          <w:rFonts w:ascii="Book Antiqua" w:hAnsi="Book Antiqua"/>
        </w:rPr>
        <w:t>Satapathy</w:t>
      </w:r>
      <w:proofErr w:type="spellEnd"/>
      <w:r w:rsidRPr="00A15949">
        <w:rPr>
          <w:rFonts w:ascii="Book Antiqua" w:hAnsi="Book Antiqua"/>
        </w:rPr>
        <w:t xml:space="preserve"> SK. Natural History of Non-Alcoholic Fatty Liver Disease: A Study With Paired Liver Biopsies. </w:t>
      </w:r>
      <w:r w:rsidRPr="00A15949">
        <w:rPr>
          <w:rFonts w:ascii="Book Antiqua" w:hAnsi="Book Antiqua"/>
          <w:i/>
          <w:iCs/>
        </w:rPr>
        <w:t>J Clin Exp Hepatol</w:t>
      </w:r>
      <w:r w:rsidRPr="00A15949">
        <w:rPr>
          <w:rFonts w:ascii="Book Antiqua" w:hAnsi="Book Antiqua"/>
        </w:rPr>
        <w:t xml:space="preserve"> 2020; </w:t>
      </w:r>
      <w:r w:rsidRPr="00A15949">
        <w:rPr>
          <w:rFonts w:ascii="Book Antiqua" w:hAnsi="Book Antiqua"/>
          <w:b/>
          <w:bCs/>
        </w:rPr>
        <w:t>10</w:t>
      </w:r>
      <w:r w:rsidRPr="00A15949">
        <w:rPr>
          <w:rFonts w:ascii="Book Antiqua" w:hAnsi="Book Antiqua"/>
        </w:rPr>
        <w:t>: 245-254 [PMID: 32405181 DOI: 10.1016/j.jceh.2019.07.002]</w:t>
      </w:r>
    </w:p>
    <w:p w14:paraId="69752960"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33 </w:t>
      </w:r>
      <w:proofErr w:type="spellStart"/>
      <w:r w:rsidRPr="00A15949">
        <w:rPr>
          <w:rFonts w:ascii="Book Antiqua" w:hAnsi="Book Antiqua"/>
          <w:b/>
          <w:bCs/>
        </w:rPr>
        <w:t>Targher</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Bertolini</w:t>
      </w:r>
      <w:proofErr w:type="spellEnd"/>
      <w:r w:rsidRPr="00A15949">
        <w:rPr>
          <w:rFonts w:ascii="Book Antiqua" w:hAnsi="Book Antiqua"/>
        </w:rPr>
        <w:t xml:space="preserve"> L, </w:t>
      </w:r>
      <w:proofErr w:type="spellStart"/>
      <w:r w:rsidRPr="00A15949">
        <w:rPr>
          <w:rFonts w:ascii="Book Antiqua" w:hAnsi="Book Antiqua"/>
        </w:rPr>
        <w:t>Chonchol</w:t>
      </w:r>
      <w:proofErr w:type="spellEnd"/>
      <w:r w:rsidRPr="00A15949">
        <w:rPr>
          <w:rFonts w:ascii="Book Antiqua" w:hAnsi="Book Antiqua"/>
        </w:rPr>
        <w:t xml:space="preserve"> M, Rodella S, </w:t>
      </w:r>
      <w:proofErr w:type="spellStart"/>
      <w:r w:rsidRPr="00A15949">
        <w:rPr>
          <w:rFonts w:ascii="Book Antiqua" w:hAnsi="Book Antiqua"/>
        </w:rPr>
        <w:t>Zoppini</w:t>
      </w:r>
      <w:proofErr w:type="spellEnd"/>
      <w:r w:rsidRPr="00A15949">
        <w:rPr>
          <w:rFonts w:ascii="Book Antiqua" w:hAnsi="Book Antiqua"/>
        </w:rPr>
        <w:t xml:space="preserve"> G, Lippi G, </w:t>
      </w:r>
      <w:proofErr w:type="spellStart"/>
      <w:r w:rsidRPr="00A15949">
        <w:rPr>
          <w:rFonts w:ascii="Book Antiqua" w:hAnsi="Book Antiqua"/>
        </w:rPr>
        <w:t>Zenari</w:t>
      </w:r>
      <w:proofErr w:type="spellEnd"/>
      <w:r w:rsidRPr="00A15949">
        <w:rPr>
          <w:rFonts w:ascii="Book Antiqua" w:hAnsi="Book Antiqua"/>
        </w:rPr>
        <w:t xml:space="preserve"> L, </w:t>
      </w:r>
      <w:proofErr w:type="spellStart"/>
      <w:r w:rsidRPr="00A15949">
        <w:rPr>
          <w:rFonts w:ascii="Book Antiqua" w:hAnsi="Book Antiqua"/>
        </w:rPr>
        <w:t>Bonora</w:t>
      </w:r>
      <w:proofErr w:type="spellEnd"/>
      <w:r w:rsidRPr="00A15949">
        <w:rPr>
          <w:rFonts w:ascii="Book Antiqua" w:hAnsi="Book Antiqua"/>
        </w:rPr>
        <w:t xml:space="preserve"> E. Non-alcoholic fatty liver disease is independently associated with an increased prevalence of chronic kidney disease and retinopathy in type 1 diabetic patients. </w:t>
      </w:r>
      <w:proofErr w:type="spellStart"/>
      <w:r w:rsidRPr="00A15949">
        <w:rPr>
          <w:rFonts w:ascii="Book Antiqua" w:hAnsi="Book Antiqua"/>
          <w:i/>
          <w:iCs/>
        </w:rPr>
        <w:t>Diabetologia</w:t>
      </w:r>
      <w:proofErr w:type="spellEnd"/>
      <w:r w:rsidRPr="00A15949">
        <w:rPr>
          <w:rFonts w:ascii="Book Antiqua" w:hAnsi="Book Antiqua"/>
        </w:rPr>
        <w:t xml:space="preserve"> 2010; </w:t>
      </w:r>
      <w:r w:rsidRPr="00A15949">
        <w:rPr>
          <w:rFonts w:ascii="Book Antiqua" w:hAnsi="Book Antiqua"/>
          <w:b/>
          <w:bCs/>
        </w:rPr>
        <w:t>53</w:t>
      </w:r>
      <w:r w:rsidRPr="00A15949">
        <w:rPr>
          <w:rFonts w:ascii="Book Antiqua" w:hAnsi="Book Antiqua"/>
        </w:rPr>
        <w:t>: 1341-1348 [PMID: 20369224 DOI: 10.1007/s00125-010-1720-1]</w:t>
      </w:r>
    </w:p>
    <w:p w14:paraId="4EC14920" w14:textId="77777777" w:rsidR="00743704" w:rsidRPr="00A15949" w:rsidRDefault="00743704" w:rsidP="00A15949">
      <w:pPr>
        <w:spacing w:line="360" w:lineRule="auto"/>
        <w:jc w:val="both"/>
        <w:rPr>
          <w:rFonts w:ascii="Book Antiqua" w:hAnsi="Book Antiqua"/>
          <w:lang w:val="pt-BR"/>
        </w:rPr>
      </w:pPr>
      <w:r w:rsidRPr="00A15949">
        <w:rPr>
          <w:rFonts w:ascii="Book Antiqua" w:hAnsi="Book Antiqua"/>
        </w:rPr>
        <w:t xml:space="preserve">34 </w:t>
      </w:r>
      <w:r w:rsidRPr="00A15949">
        <w:rPr>
          <w:rFonts w:ascii="Book Antiqua" w:hAnsi="Book Antiqua"/>
          <w:b/>
          <w:bCs/>
        </w:rPr>
        <w:t>Manco M</w:t>
      </w:r>
      <w:r w:rsidRPr="00A15949">
        <w:rPr>
          <w:rFonts w:ascii="Book Antiqua" w:hAnsi="Book Antiqua"/>
        </w:rPr>
        <w:t xml:space="preserve">, </w:t>
      </w:r>
      <w:proofErr w:type="spellStart"/>
      <w:r w:rsidRPr="00A15949">
        <w:rPr>
          <w:rFonts w:ascii="Book Antiqua" w:hAnsi="Book Antiqua"/>
        </w:rPr>
        <w:t>Ciampalini</w:t>
      </w:r>
      <w:proofErr w:type="spellEnd"/>
      <w:r w:rsidRPr="00A15949">
        <w:rPr>
          <w:rFonts w:ascii="Book Antiqua" w:hAnsi="Book Antiqua"/>
        </w:rPr>
        <w:t xml:space="preserve"> P, DeVito R, Vania A, Cappa M, Nobili V. Albuminuria and insulin resistance in children with biopsy proven non-alcoholic fatty liver disease. </w:t>
      </w:r>
      <w:r w:rsidRPr="00A15949">
        <w:rPr>
          <w:rFonts w:ascii="Book Antiqua" w:hAnsi="Book Antiqua"/>
          <w:i/>
          <w:iCs/>
          <w:lang w:val="pt-BR"/>
        </w:rPr>
        <w:t>Pediatr Nephrol</w:t>
      </w:r>
      <w:r w:rsidRPr="00A15949">
        <w:rPr>
          <w:rFonts w:ascii="Book Antiqua" w:hAnsi="Book Antiqua"/>
          <w:lang w:val="pt-BR"/>
        </w:rPr>
        <w:t xml:space="preserve"> 2009; </w:t>
      </w:r>
      <w:r w:rsidRPr="00A15949">
        <w:rPr>
          <w:rFonts w:ascii="Book Antiqua" w:hAnsi="Book Antiqua"/>
          <w:b/>
          <w:bCs/>
          <w:lang w:val="pt-BR"/>
        </w:rPr>
        <w:t>24</w:t>
      </w:r>
      <w:r w:rsidRPr="00A15949">
        <w:rPr>
          <w:rFonts w:ascii="Book Antiqua" w:hAnsi="Book Antiqua"/>
          <w:lang w:val="pt-BR"/>
        </w:rPr>
        <w:t>: 1211-1217 [PMID: 19242728 DOI: 10.1007/s00467-009-1134-9]</w:t>
      </w:r>
    </w:p>
    <w:p w14:paraId="681F3720" w14:textId="77777777" w:rsidR="00743704" w:rsidRPr="00A15949" w:rsidRDefault="00743704" w:rsidP="00A15949">
      <w:pPr>
        <w:spacing w:line="360" w:lineRule="auto"/>
        <w:jc w:val="both"/>
        <w:rPr>
          <w:rFonts w:ascii="Book Antiqua" w:hAnsi="Book Antiqua"/>
        </w:rPr>
      </w:pPr>
      <w:r w:rsidRPr="00A15949">
        <w:rPr>
          <w:rFonts w:ascii="Book Antiqua" w:hAnsi="Book Antiqua"/>
          <w:lang w:val="pt-BR"/>
        </w:rPr>
        <w:t xml:space="preserve">35 </w:t>
      </w:r>
      <w:r w:rsidRPr="00A15949">
        <w:rPr>
          <w:rFonts w:ascii="Book Antiqua" w:hAnsi="Book Antiqua"/>
          <w:b/>
          <w:bCs/>
          <w:lang w:val="pt-BR"/>
        </w:rPr>
        <w:t>Iglesias P</w:t>
      </w:r>
      <w:r w:rsidRPr="00A15949">
        <w:rPr>
          <w:rFonts w:ascii="Book Antiqua" w:hAnsi="Book Antiqua"/>
          <w:lang w:val="pt-BR"/>
        </w:rPr>
        <w:t xml:space="preserve">, Díez JJ. </w:t>
      </w:r>
      <w:r w:rsidRPr="00A15949">
        <w:rPr>
          <w:rFonts w:ascii="Book Antiqua" w:hAnsi="Book Antiqua"/>
        </w:rPr>
        <w:t xml:space="preserve">Thyroid dysfunction and kidney disease. </w:t>
      </w:r>
      <w:r w:rsidRPr="00A15949">
        <w:rPr>
          <w:rFonts w:ascii="Book Antiqua" w:hAnsi="Book Antiqua"/>
          <w:i/>
          <w:iCs/>
        </w:rPr>
        <w:t>Eur J Endocrinol</w:t>
      </w:r>
      <w:r w:rsidRPr="00A15949">
        <w:rPr>
          <w:rFonts w:ascii="Book Antiqua" w:hAnsi="Book Antiqua"/>
        </w:rPr>
        <w:t xml:space="preserve"> 2009; </w:t>
      </w:r>
      <w:r w:rsidRPr="00A15949">
        <w:rPr>
          <w:rFonts w:ascii="Book Antiqua" w:hAnsi="Book Antiqua"/>
          <w:b/>
          <w:bCs/>
        </w:rPr>
        <w:t>160</w:t>
      </w:r>
      <w:r w:rsidRPr="00A15949">
        <w:rPr>
          <w:rFonts w:ascii="Book Antiqua" w:hAnsi="Book Antiqua"/>
        </w:rPr>
        <w:t>: 503-515 [PMID: 19095779 DOI: 10.1530/EJE-08-0837]</w:t>
      </w:r>
    </w:p>
    <w:p w14:paraId="1092B30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36 </w:t>
      </w:r>
      <w:r w:rsidRPr="00A15949">
        <w:rPr>
          <w:rFonts w:ascii="Book Antiqua" w:hAnsi="Book Antiqua"/>
          <w:b/>
          <w:bCs/>
        </w:rPr>
        <w:t xml:space="preserve">van </w:t>
      </w:r>
      <w:proofErr w:type="spellStart"/>
      <w:r w:rsidRPr="00A15949">
        <w:rPr>
          <w:rFonts w:ascii="Book Antiqua" w:hAnsi="Book Antiqua"/>
          <w:b/>
          <w:bCs/>
        </w:rPr>
        <w:t>Tienhoven</w:t>
      </w:r>
      <w:proofErr w:type="spellEnd"/>
      <w:r w:rsidRPr="00A15949">
        <w:rPr>
          <w:rFonts w:ascii="Book Antiqua" w:hAnsi="Book Antiqua"/>
          <w:b/>
          <w:bCs/>
        </w:rPr>
        <w:t>-Wind LJ</w:t>
      </w:r>
      <w:r w:rsidRPr="00A15949">
        <w:rPr>
          <w:rFonts w:ascii="Book Antiqua" w:hAnsi="Book Antiqua"/>
        </w:rPr>
        <w:t xml:space="preserve">, </w:t>
      </w:r>
      <w:proofErr w:type="spellStart"/>
      <w:r w:rsidRPr="00A15949">
        <w:rPr>
          <w:rFonts w:ascii="Book Antiqua" w:hAnsi="Book Antiqua"/>
        </w:rPr>
        <w:t>Dullaart</w:t>
      </w:r>
      <w:proofErr w:type="spellEnd"/>
      <w:r w:rsidRPr="00A15949">
        <w:rPr>
          <w:rFonts w:ascii="Book Antiqua" w:hAnsi="Book Antiqua"/>
        </w:rPr>
        <w:t xml:space="preserve"> RP. Low-normal thyroid function and the pathogenesis of common cardio-metabolic disorders. </w:t>
      </w:r>
      <w:r w:rsidRPr="00A15949">
        <w:rPr>
          <w:rFonts w:ascii="Book Antiqua" w:hAnsi="Book Antiqua"/>
          <w:i/>
          <w:iCs/>
        </w:rPr>
        <w:t>Eur J Clin Invest</w:t>
      </w:r>
      <w:r w:rsidRPr="00A15949">
        <w:rPr>
          <w:rFonts w:ascii="Book Antiqua" w:hAnsi="Book Antiqua"/>
        </w:rPr>
        <w:t xml:space="preserve"> 2015; </w:t>
      </w:r>
      <w:r w:rsidRPr="00A15949">
        <w:rPr>
          <w:rFonts w:ascii="Book Antiqua" w:hAnsi="Book Antiqua"/>
          <w:b/>
          <w:bCs/>
        </w:rPr>
        <w:t>45</w:t>
      </w:r>
      <w:r w:rsidRPr="00A15949">
        <w:rPr>
          <w:rFonts w:ascii="Book Antiqua" w:hAnsi="Book Antiqua"/>
        </w:rPr>
        <w:t>: 494-503 [PMID: 25690560 DOI: 10.1111/eci.12423]</w:t>
      </w:r>
    </w:p>
    <w:p w14:paraId="66EBA6D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37 </w:t>
      </w:r>
      <w:r w:rsidRPr="00A15949">
        <w:rPr>
          <w:rFonts w:ascii="Book Antiqua" w:hAnsi="Book Antiqua"/>
          <w:b/>
          <w:bCs/>
        </w:rPr>
        <w:t>Rhee CM</w:t>
      </w:r>
      <w:r w:rsidRPr="00A15949">
        <w:rPr>
          <w:rFonts w:ascii="Book Antiqua" w:hAnsi="Book Antiqua"/>
        </w:rPr>
        <w:t xml:space="preserve">, </w:t>
      </w:r>
      <w:proofErr w:type="spellStart"/>
      <w:r w:rsidRPr="00A15949">
        <w:rPr>
          <w:rFonts w:ascii="Book Antiqua" w:hAnsi="Book Antiqua"/>
        </w:rPr>
        <w:t>Kalantar</w:t>
      </w:r>
      <w:proofErr w:type="spellEnd"/>
      <w:r w:rsidRPr="00A15949">
        <w:rPr>
          <w:rFonts w:ascii="Book Antiqua" w:hAnsi="Book Antiqua"/>
        </w:rPr>
        <w:t xml:space="preserve">-Zadeh K, </w:t>
      </w:r>
      <w:proofErr w:type="spellStart"/>
      <w:r w:rsidRPr="00A15949">
        <w:rPr>
          <w:rFonts w:ascii="Book Antiqua" w:hAnsi="Book Antiqua"/>
        </w:rPr>
        <w:t>Streja</w:t>
      </w:r>
      <w:proofErr w:type="spellEnd"/>
      <w:r w:rsidRPr="00A15949">
        <w:rPr>
          <w:rFonts w:ascii="Book Antiqua" w:hAnsi="Book Antiqua"/>
        </w:rPr>
        <w:t xml:space="preserve"> E, </w:t>
      </w:r>
      <w:proofErr w:type="spellStart"/>
      <w:r w:rsidRPr="00A15949">
        <w:rPr>
          <w:rFonts w:ascii="Book Antiqua" w:hAnsi="Book Antiqua"/>
        </w:rPr>
        <w:t>Carrero</w:t>
      </w:r>
      <w:proofErr w:type="spellEnd"/>
      <w:r w:rsidRPr="00A15949">
        <w:rPr>
          <w:rFonts w:ascii="Book Antiqua" w:hAnsi="Book Antiqua"/>
        </w:rPr>
        <w:t xml:space="preserve"> JJ, Ma JZ, Lu JL, </w:t>
      </w:r>
      <w:proofErr w:type="spellStart"/>
      <w:r w:rsidRPr="00A15949">
        <w:rPr>
          <w:rFonts w:ascii="Book Antiqua" w:hAnsi="Book Antiqua"/>
        </w:rPr>
        <w:t>Kovesdy</w:t>
      </w:r>
      <w:proofErr w:type="spellEnd"/>
      <w:r w:rsidRPr="00A15949">
        <w:rPr>
          <w:rFonts w:ascii="Book Antiqua" w:hAnsi="Book Antiqua"/>
        </w:rPr>
        <w:t xml:space="preserve"> CP. The relationship between thyroid function and estimated glomerular filtration rate in patients with chronic kidney disease. </w:t>
      </w:r>
      <w:r w:rsidRPr="00A15949">
        <w:rPr>
          <w:rFonts w:ascii="Book Antiqua" w:hAnsi="Book Antiqua"/>
          <w:i/>
          <w:iCs/>
        </w:rPr>
        <w:t>Nephrol Dial Transplant</w:t>
      </w:r>
      <w:r w:rsidRPr="00A15949">
        <w:rPr>
          <w:rFonts w:ascii="Book Antiqua" w:hAnsi="Book Antiqua"/>
        </w:rPr>
        <w:t xml:space="preserve"> 2015; </w:t>
      </w:r>
      <w:r w:rsidRPr="00A15949">
        <w:rPr>
          <w:rFonts w:ascii="Book Antiqua" w:hAnsi="Book Antiqua"/>
          <w:b/>
          <w:bCs/>
        </w:rPr>
        <w:t>30</w:t>
      </w:r>
      <w:r w:rsidRPr="00A15949">
        <w:rPr>
          <w:rFonts w:ascii="Book Antiqua" w:hAnsi="Book Antiqua"/>
        </w:rPr>
        <w:t>: 282-287 [PMID: 25246335 DOI: 10.1093/</w:t>
      </w:r>
      <w:proofErr w:type="spellStart"/>
      <w:r w:rsidRPr="00A15949">
        <w:rPr>
          <w:rFonts w:ascii="Book Antiqua" w:hAnsi="Book Antiqua"/>
        </w:rPr>
        <w:t>ndt</w:t>
      </w:r>
      <w:proofErr w:type="spellEnd"/>
      <w:r w:rsidRPr="00A15949">
        <w:rPr>
          <w:rFonts w:ascii="Book Antiqua" w:hAnsi="Book Antiqua"/>
        </w:rPr>
        <w:t>/gfu303]</w:t>
      </w:r>
    </w:p>
    <w:p w14:paraId="796BFA3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38 </w:t>
      </w:r>
      <w:proofErr w:type="spellStart"/>
      <w:r w:rsidRPr="00A15949">
        <w:rPr>
          <w:rFonts w:ascii="Book Antiqua" w:hAnsi="Book Antiqua"/>
          <w:b/>
          <w:bCs/>
        </w:rPr>
        <w:t>Pagadala</w:t>
      </w:r>
      <w:proofErr w:type="spellEnd"/>
      <w:r w:rsidRPr="00A15949">
        <w:rPr>
          <w:rFonts w:ascii="Book Antiqua" w:hAnsi="Book Antiqua"/>
          <w:b/>
          <w:bCs/>
        </w:rPr>
        <w:t xml:space="preserve"> MR</w:t>
      </w:r>
      <w:r w:rsidRPr="00A15949">
        <w:rPr>
          <w:rFonts w:ascii="Book Antiqua" w:hAnsi="Book Antiqua"/>
        </w:rPr>
        <w:t xml:space="preserve">, Zein CO, </w:t>
      </w:r>
      <w:proofErr w:type="spellStart"/>
      <w:r w:rsidRPr="00A15949">
        <w:rPr>
          <w:rFonts w:ascii="Book Antiqua" w:hAnsi="Book Antiqua"/>
        </w:rPr>
        <w:t>Dasarathy</w:t>
      </w:r>
      <w:proofErr w:type="spellEnd"/>
      <w:r w:rsidRPr="00A15949">
        <w:rPr>
          <w:rFonts w:ascii="Book Antiqua" w:hAnsi="Book Antiqua"/>
        </w:rPr>
        <w:t xml:space="preserve"> S, </w:t>
      </w:r>
      <w:proofErr w:type="spellStart"/>
      <w:r w:rsidRPr="00A15949">
        <w:rPr>
          <w:rFonts w:ascii="Book Antiqua" w:hAnsi="Book Antiqua"/>
        </w:rPr>
        <w:t>Yerian</w:t>
      </w:r>
      <w:proofErr w:type="spellEnd"/>
      <w:r w:rsidRPr="00A15949">
        <w:rPr>
          <w:rFonts w:ascii="Book Antiqua" w:hAnsi="Book Antiqua"/>
        </w:rPr>
        <w:t xml:space="preserve"> LM, Lopez R, McCullough AJ. Prevalence of hypothyroidism in nonalcoholic fatty liver disease. </w:t>
      </w:r>
      <w:r w:rsidRPr="00A15949">
        <w:rPr>
          <w:rFonts w:ascii="Book Antiqua" w:hAnsi="Book Antiqua"/>
          <w:i/>
          <w:iCs/>
        </w:rPr>
        <w:t>Dig Dis Sci</w:t>
      </w:r>
      <w:r w:rsidRPr="00A15949">
        <w:rPr>
          <w:rFonts w:ascii="Book Antiqua" w:hAnsi="Book Antiqua"/>
        </w:rPr>
        <w:t xml:space="preserve"> 2012; </w:t>
      </w:r>
      <w:r w:rsidRPr="00A15949">
        <w:rPr>
          <w:rFonts w:ascii="Book Antiqua" w:hAnsi="Book Antiqua"/>
          <w:b/>
          <w:bCs/>
        </w:rPr>
        <w:t>57</w:t>
      </w:r>
      <w:r w:rsidRPr="00A15949">
        <w:rPr>
          <w:rFonts w:ascii="Book Antiqua" w:hAnsi="Book Antiqua"/>
        </w:rPr>
        <w:t>: 528-534 [PMID: 22183820 DOI: 10.1007/s10620-011-2006-2]</w:t>
      </w:r>
    </w:p>
    <w:p w14:paraId="3E6A083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39 </w:t>
      </w:r>
      <w:r w:rsidRPr="00A15949">
        <w:rPr>
          <w:rFonts w:ascii="Book Antiqua" w:hAnsi="Book Antiqua"/>
          <w:b/>
          <w:bCs/>
        </w:rPr>
        <w:t>Chen PC</w:t>
      </w:r>
      <w:r w:rsidRPr="00A15949">
        <w:rPr>
          <w:rFonts w:ascii="Book Antiqua" w:hAnsi="Book Antiqua"/>
        </w:rPr>
        <w:t xml:space="preserve">, Kao WY, Cheng YL, Wang YJ, Hou MC, Wu JC, Su CW. The correlation between fatty liver disease and chronic kidney disease. </w:t>
      </w:r>
      <w:r w:rsidRPr="00A15949">
        <w:rPr>
          <w:rFonts w:ascii="Book Antiqua" w:hAnsi="Book Antiqua"/>
          <w:i/>
          <w:iCs/>
        </w:rPr>
        <w:t xml:space="preserve">J </w:t>
      </w:r>
      <w:proofErr w:type="spellStart"/>
      <w:r w:rsidRPr="00A15949">
        <w:rPr>
          <w:rFonts w:ascii="Book Antiqua" w:hAnsi="Book Antiqua"/>
          <w:i/>
          <w:iCs/>
        </w:rPr>
        <w:t>Formos</w:t>
      </w:r>
      <w:proofErr w:type="spellEnd"/>
      <w:r w:rsidRPr="00A15949">
        <w:rPr>
          <w:rFonts w:ascii="Book Antiqua" w:hAnsi="Book Antiqua"/>
          <w:i/>
          <w:iCs/>
        </w:rPr>
        <w:t xml:space="preserve"> Med Assoc</w:t>
      </w:r>
      <w:r w:rsidRPr="00A15949">
        <w:rPr>
          <w:rFonts w:ascii="Book Antiqua" w:hAnsi="Book Antiqua"/>
        </w:rPr>
        <w:t xml:space="preserve"> 2020; </w:t>
      </w:r>
      <w:r w:rsidRPr="00A15949">
        <w:rPr>
          <w:rFonts w:ascii="Book Antiqua" w:hAnsi="Book Antiqua"/>
          <w:b/>
          <w:bCs/>
        </w:rPr>
        <w:t>119</w:t>
      </w:r>
      <w:r w:rsidRPr="00A15949">
        <w:rPr>
          <w:rFonts w:ascii="Book Antiqua" w:hAnsi="Book Antiqua"/>
        </w:rPr>
        <w:t>: 42-50 [PMID: 30876789 DOI: 10.1016/j.jfma.2019.02.010]</w:t>
      </w:r>
    </w:p>
    <w:p w14:paraId="04C9D45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40 </w:t>
      </w:r>
      <w:r w:rsidRPr="00A15949">
        <w:rPr>
          <w:rFonts w:ascii="Book Antiqua" w:hAnsi="Book Antiqua"/>
          <w:b/>
          <w:bCs/>
        </w:rPr>
        <w:t>Yeung MW</w:t>
      </w:r>
      <w:r w:rsidRPr="00A15949">
        <w:rPr>
          <w:rFonts w:ascii="Book Antiqua" w:hAnsi="Book Antiqua"/>
        </w:rPr>
        <w:t xml:space="preserve">, Wong GL, Choi KC, </w:t>
      </w:r>
      <w:proofErr w:type="spellStart"/>
      <w:r w:rsidRPr="00A15949">
        <w:rPr>
          <w:rFonts w:ascii="Book Antiqua" w:hAnsi="Book Antiqua"/>
        </w:rPr>
        <w:t>Luk</w:t>
      </w:r>
      <w:proofErr w:type="spellEnd"/>
      <w:r w:rsidRPr="00A15949">
        <w:rPr>
          <w:rFonts w:ascii="Book Antiqua" w:hAnsi="Book Antiqua"/>
        </w:rPr>
        <w:t xml:space="preserve"> AO, Kwok R, Shu SS, Chan AW, Lau ESH, Ma RCW, Chan HL, Chan JC, Wong VW, Kong AP. Advanced liver fibrosis but not steatosis is independently associated with albuminuria in Chinese patients with type 2 diabetes. </w:t>
      </w:r>
      <w:r w:rsidRPr="00A15949">
        <w:rPr>
          <w:rFonts w:ascii="Book Antiqua" w:hAnsi="Book Antiqua"/>
          <w:i/>
          <w:iCs/>
        </w:rPr>
        <w:t>J Hepatol</w:t>
      </w:r>
      <w:r w:rsidRPr="00A15949">
        <w:rPr>
          <w:rFonts w:ascii="Book Antiqua" w:hAnsi="Book Antiqua"/>
        </w:rPr>
        <w:t xml:space="preserve"> 2017 [PMID: 28989092 DOI: 10.1016/j.jhep.2017.09.020]</w:t>
      </w:r>
    </w:p>
    <w:p w14:paraId="4DE4B7F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41 </w:t>
      </w:r>
      <w:r w:rsidRPr="00A15949">
        <w:rPr>
          <w:rFonts w:ascii="Book Antiqua" w:hAnsi="Book Antiqua"/>
          <w:b/>
          <w:bCs/>
        </w:rPr>
        <w:t>Lombardi R</w:t>
      </w:r>
      <w:r w:rsidRPr="00A15949">
        <w:rPr>
          <w:rFonts w:ascii="Book Antiqua" w:hAnsi="Book Antiqua"/>
        </w:rPr>
        <w:t xml:space="preserve">, </w:t>
      </w:r>
      <w:proofErr w:type="spellStart"/>
      <w:r w:rsidRPr="00A15949">
        <w:rPr>
          <w:rFonts w:ascii="Book Antiqua" w:hAnsi="Book Antiqua"/>
        </w:rPr>
        <w:t>Airaghi</w:t>
      </w:r>
      <w:proofErr w:type="spellEnd"/>
      <w:r w:rsidRPr="00A15949">
        <w:rPr>
          <w:rFonts w:ascii="Book Antiqua" w:hAnsi="Book Antiqua"/>
        </w:rPr>
        <w:t xml:space="preserve"> L, </w:t>
      </w:r>
      <w:proofErr w:type="spellStart"/>
      <w:r w:rsidRPr="00A15949">
        <w:rPr>
          <w:rFonts w:ascii="Book Antiqua" w:hAnsi="Book Antiqua"/>
        </w:rPr>
        <w:t>Targher</w:t>
      </w:r>
      <w:proofErr w:type="spellEnd"/>
      <w:r w:rsidRPr="00A15949">
        <w:rPr>
          <w:rFonts w:ascii="Book Antiqua" w:hAnsi="Book Antiqua"/>
        </w:rPr>
        <w:t xml:space="preserve"> G, </w:t>
      </w:r>
      <w:proofErr w:type="spellStart"/>
      <w:r w:rsidRPr="00A15949">
        <w:rPr>
          <w:rFonts w:ascii="Book Antiqua" w:hAnsi="Book Antiqua"/>
        </w:rPr>
        <w:t>Serviddio</w:t>
      </w:r>
      <w:proofErr w:type="spellEnd"/>
      <w:r w:rsidRPr="00A15949">
        <w:rPr>
          <w:rFonts w:ascii="Book Antiqua" w:hAnsi="Book Antiqua"/>
        </w:rPr>
        <w:t xml:space="preserve"> G, </w:t>
      </w:r>
      <w:proofErr w:type="spellStart"/>
      <w:r w:rsidRPr="00A15949">
        <w:rPr>
          <w:rFonts w:ascii="Book Antiqua" w:hAnsi="Book Antiqua"/>
        </w:rPr>
        <w:t>Maffi</w:t>
      </w:r>
      <w:proofErr w:type="spellEnd"/>
      <w:r w:rsidRPr="00A15949">
        <w:rPr>
          <w:rFonts w:ascii="Book Antiqua" w:hAnsi="Book Antiqua"/>
        </w:rPr>
        <w:t xml:space="preserve"> G, </w:t>
      </w:r>
      <w:proofErr w:type="spellStart"/>
      <w:r w:rsidRPr="00A15949">
        <w:rPr>
          <w:rFonts w:ascii="Book Antiqua" w:hAnsi="Book Antiqua"/>
        </w:rPr>
        <w:t>Mantovani</w:t>
      </w:r>
      <w:proofErr w:type="spellEnd"/>
      <w:r w:rsidRPr="00A15949">
        <w:rPr>
          <w:rFonts w:ascii="Book Antiqua" w:hAnsi="Book Antiqua"/>
        </w:rPr>
        <w:t xml:space="preserve"> A, </w:t>
      </w:r>
      <w:proofErr w:type="spellStart"/>
      <w:r w:rsidRPr="00A15949">
        <w:rPr>
          <w:rFonts w:ascii="Book Antiqua" w:hAnsi="Book Antiqua"/>
        </w:rPr>
        <w:t>Maffeis</w:t>
      </w:r>
      <w:proofErr w:type="spellEnd"/>
      <w:r w:rsidRPr="00A15949">
        <w:rPr>
          <w:rFonts w:ascii="Book Antiqua" w:hAnsi="Book Antiqua"/>
        </w:rPr>
        <w:t xml:space="preserve"> C, </w:t>
      </w:r>
      <w:proofErr w:type="spellStart"/>
      <w:r w:rsidRPr="00A15949">
        <w:rPr>
          <w:rFonts w:ascii="Book Antiqua" w:hAnsi="Book Antiqua"/>
        </w:rPr>
        <w:t>Colecchia</w:t>
      </w:r>
      <w:proofErr w:type="spellEnd"/>
      <w:r w:rsidRPr="00A15949">
        <w:rPr>
          <w:rFonts w:ascii="Book Antiqua" w:hAnsi="Book Antiqua"/>
        </w:rPr>
        <w:t xml:space="preserve"> A, Villani R, Rinaldi L, </w:t>
      </w:r>
      <w:proofErr w:type="spellStart"/>
      <w:r w:rsidRPr="00A15949">
        <w:rPr>
          <w:rFonts w:ascii="Book Antiqua" w:hAnsi="Book Antiqua"/>
        </w:rPr>
        <w:t>Orsi</w:t>
      </w:r>
      <w:proofErr w:type="spellEnd"/>
      <w:r w:rsidRPr="00A15949">
        <w:rPr>
          <w:rFonts w:ascii="Book Antiqua" w:hAnsi="Book Antiqua"/>
        </w:rPr>
        <w:t xml:space="preserve"> E, Pisano G, </w:t>
      </w:r>
      <w:proofErr w:type="spellStart"/>
      <w:r w:rsidRPr="00A15949">
        <w:rPr>
          <w:rFonts w:ascii="Book Antiqua" w:hAnsi="Book Antiqua"/>
        </w:rPr>
        <w:t>Adinolfi</w:t>
      </w:r>
      <w:proofErr w:type="spellEnd"/>
      <w:r w:rsidRPr="00A15949">
        <w:rPr>
          <w:rFonts w:ascii="Book Antiqua" w:hAnsi="Book Antiqua"/>
        </w:rPr>
        <w:t xml:space="preserve"> LE, </w:t>
      </w:r>
      <w:proofErr w:type="spellStart"/>
      <w:r w:rsidRPr="00A15949">
        <w:rPr>
          <w:rFonts w:ascii="Book Antiqua" w:hAnsi="Book Antiqua"/>
        </w:rPr>
        <w:t>Fargion</w:t>
      </w:r>
      <w:proofErr w:type="spellEnd"/>
      <w:r w:rsidRPr="00A15949">
        <w:rPr>
          <w:rFonts w:ascii="Book Antiqua" w:hAnsi="Book Antiqua"/>
        </w:rPr>
        <w:t xml:space="preserve"> S, </w:t>
      </w:r>
      <w:proofErr w:type="spellStart"/>
      <w:r w:rsidRPr="00A15949">
        <w:rPr>
          <w:rFonts w:ascii="Book Antiqua" w:hAnsi="Book Antiqua"/>
        </w:rPr>
        <w:t>Fracanzani</w:t>
      </w:r>
      <w:proofErr w:type="spellEnd"/>
      <w:r w:rsidRPr="00A15949">
        <w:rPr>
          <w:rFonts w:ascii="Book Antiqua" w:hAnsi="Book Antiqua"/>
        </w:rPr>
        <w:t xml:space="preserve"> AL. Liver fibrosis by </w:t>
      </w:r>
      <w:proofErr w:type="spellStart"/>
      <w:r w:rsidRPr="00A15949">
        <w:rPr>
          <w:rFonts w:ascii="Book Antiqua" w:hAnsi="Book Antiqua"/>
        </w:rPr>
        <w:t>FibroScan</w:t>
      </w:r>
      <w:proofErr w:type="spellEnd"/>
      <w:r w:rsidRPr="00A15949">
        <w:rPr>
          <w:rFonts w:ascii="Book Antiqua" w:hAnsi="Book Antiqua"/>
          <w:vertAlign w:val="superscript"/>
        </w:rPr>
        <w:t>®</w:t>
      </w:r>
      <w:r w:rsidRPr="00A15949">
        <w:rPr>
          <w:rFonts w:ascii="Book Antiqua" w:hAnsi="Book Antiqua"/>
        </w:rPr>
        <w:t xml:space="preserve"> independently of established cardiovascular risk parameters </w:t>
      </w:r>
      <w:r w:rsidRPr="00A15949">
        <w:rPr>
          <w:rFonts w:ascii="Book Antiqua" w:hAnsi="Book Antiqua"/>
        </w:rPr>
        <w:lastRenderedPageBreak/>
        <w:t xml:space="preserve">associates with macrovascular and microvascular complications in patients with type 2 diabetes. </w:t>
      </w:r>
      <w:r w:rsidRPr="00A15949">
        <w:rPr>
          <w:rFonts w:ascii="Book Antiqua" w:hAnsi="Book Antiqua"/>
          <w:i/>
          <w:iCs/>
        </w:rPr>
        <w:t>Liver Int</w:t>
      </w:r>
      <w:r w:rsidRPr="00A15949">
        <w:rPr>
          <w:rFonts w:ascii="Book Antiqua" w:hAnsi="Book Antiqua"/>
        </w:rPr>
        <w:t xml:space="preserve"> 2020; </w:t>
      </w:r>
      <w:r w:rsidRPr="00A15949">
        <w:rPr>
          <w:rFonts w:ascii="Book Antiqua" w:hAnsi="Book Antiqua"/>
          <w:b/>
          <w:bCs/>
        </w:rPr>
        <w:t>40</w:t>
      </w:r>
      <w:r w:rsidRPr="00A15949">
        <w:rPr>
          <w:rFonts w:ascii="Book Antiqua" w:hAnsi="Book Antiqua"/>
        </w:rPr>
        <w:t>: 347-354 [PMID: 31612634 DOI: 10.1111/liv.14274]</w:t>
      </w:r>
    </w:p>
    <w:p w14:paraId="5A728A2C"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42 </w:t>
      </w:r>
      <w:r w:rsidRPr="00A15949">
        <w:rPr>
          <w:rFonts w:ascii="Book Antiqua" w:hAnsi="Book Antiqua"/>
          <w:b/>
          <w:bCs/>
        </w:rPr>
        <w:t>Qin S</w:t>
      </w:r>
      <w:r w:rsidRPr="00A15949">
        <w:rPr>
          <w:rFonts w:ascii="Book Antiqua" w:hAnsi="Book Antiqua"/>
        </w:rPr>
        <w:t xml:space="preserve">, Wang S, Wang X, Wang J. Liver stiffness assessed by transient elastography as a potential indicator of chronic kidney disease in patients with nonalcoholic fatty liver disease. </w:t>
      </w:r>
      <w:r w:rsidRPr="00A15949">
        <w:rPr>
          <w:rFonts w:ascii="Book Antiqua" w:hAnsi="Book Antiqua"/>
          <w:i/>
          <w:iCs/>
        </w:rPr>
        <w:t>J Clin Lab Anal</w:t>
      </w:r>
      <w:r w:rsidRPr="00A15949">
        <w:rPr>
          <w:rFonts w:ascii="Book Antiqua" w:hAnsi="Book Antiqua"/>
        </w:rPr>
        <w:t xml:space="preserve"> 2019; </w:t>
      </w:r>
      <w:r w:rsidRPr="00A15949">
        <w:rPr>
          <w:rFonts w:ascii="Book Antiqua" w:hAnsi="Book Antiqua"/>
          <w:b/>
          <w:bCs/>
        </w:rPr>
        <w:t>33</w:t>
      </w:r>
      <w:r w:rsidRPr="00A15949">
        <w:rPr>
          <w:rFonts w:ascii="Book Antiqua" w:hAnsi="Book Antiqua"/>
        </w:rPr>
        <w:t>: e22657 [PMID: 30239032 DOI: 10.1002/jcla.22657]</w:t>
      </w:r>
    </w:p>
    <w:p w14:paraId="772B951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43 </w:t>
      </w:r>
      <w:r w:rsidRPr="00A15949">
        <w:rPr>
          <w:rFonts w:ascii="Book Antiqua" w:hAnsi="Book Antiqua"/>
          <w:b/>
          <w:bCs/>
        </w:rPr>
        <w:t>Chon YE</w:t>
      </w:r>
      <w:r w:rsidRPr="00A15949">
        <w:rPr>
          <w:rFonts w:ascii="Book Antiqua" w:hAnsi="Book Antiqua"/>
        </w:rPr>
        <w:t xml:space="preserve">, Kim HJ, Choi YB, Hwang SG, Rim KS, Kim MN, Lee JH, Ha Y, Lee MJ. Decrease in waist-to-hip ratio reduced the development of chronic kidney disease in non-obese non-alcoholic fatty liver disease. </w:t>
      </w:r>
      <w:r w:rsidRPr="00A15949">
        <w:rPr>
          <w:rFonts w:ascii="Book Antiqua" w:hAnsi="Book Antiqua"/>
          <w:i/>
          <w:iCs/>
        </w:rPr>
        <w:t>Sci Rep</w:t>
      </w:r>
      <w:r w:rsidRPr="00A15949">
        <w:rPr>
          <w:rFonts w:ascii="Book Antiqua" w:hAnsi="Book Antiqua"/>
        </w:rPr>
        <w:t xml:space="preserve"> 2020; </w:t>
      </w:r>
      <w:r w:rsidRPr="00A15949">
        <w:rPr>
          <w:rFonts w:ascii="Book Antiqua" w:hAnsi="Book Antiqua"/>
          <w:b/>
          <w:bCs/>
        </w:rPr>
        <w:t>10</w:t>
      </w:r>
      <w:r w:rsidRPr="00A15949">
        <w:rPr>
          <w:rFonts w:ascii="Book Antiqua" w:hAnsi="Book Antiqua"/>
        </w:rPr>
        <w:t>: 8996 [PMID: 32488147 DOI: 10.1038/s41598-020-65940-y]</w:t>
      </w:r>
    </w:p>
    <w:p w14:paraId="5E03B52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44 </w:t>
      </w:r>
      <w:proofErr w:type="spellStart"/>
      <w:r w:rsidRPr="00A15949">
        <w:rPr>
          <w:rFonts w:ascii="Book Antiqua" w:hAnsi="Book Antiqua"/>
          <w:b/>
          <w:bCs/>
        </w:rPr>
        <w:t>Ampuero</w:t>
      </w:r>
      <w:proofErr w:type="spellEnd"/>
      <w:r w:rsidRPr="00A15949">
        <w:rPr>
          <w:rFonts w:ascii="Book Antiqua" w:hAnsi="Book Antiqua"/>
          <w:b/>
          <w:bCs/>
        </w:rPr>
        <w:t xml:space="preserve"> J</w:t>
      </w:r>
      <w:r w:rsidRPr="00A15949">
        <w:rPr>
          <w:rFonts w:ascii="Book Antiqua" w:hAnsi="Book Antiqua"/>
        </w:rPr>
        <w:t xml:space="preserve">, Aller R, Gallego-Durán R, </w:t>
      </w:r>
      <w:proofErr w:type="spellStart"/>
      <w:r w:rsidRPr="00A15949">
        <w:rPr>
          <w:rFonts w:ascii="Book Antiqua" w:hAnsi="Book Antiqua"/>
        </w:rPr>
        <w:t>Banales</w:t>
      </w:r>
      <w:proofErr w:type="spellEnd"/>
      <w:r w:rsidRPr="00A15949">
        <w:rPr>
          <w:rFonts w:ascii="Book Antiqua" w:hAnsi="Book Antiqua"/>
        </w:rPr>
        <w:t xml:space="preserve"> JM, Crespo J, García-</w:t>
      </w:r>
      <w:proofErr w:type="spellStart"/>
      <w:r w:rsidRPr="00A15949">
        <w:rPr>
          <w:rFonts w:ascii="Book Antiqua" w:hAnsi="Book Antiqua"/>
        </w:rPr>
        <w:t>Monzón</w:t>
      </w:r>
      <w:proofErr w:type="spellEnd"/>
      <w:r w:rsidRPr="00A15949">
        <w:rPr>
          <w:rFonts w:ascii="Book Antiqua" w:hAnsi="Book Antiqua"/>
        </w:rPr>
        <w:t xml:space="preserve"> C, Pareja MJ, </w:t>
      </w:r>
      <w:proofErr w:type="spellStart"/>
      <w:r w:rsidRPr="00A15949">
        <w:rPr>
          <w:rFonts w:ascii="Book Antiqua" w:hAnsi="Book Antiqua"/>
        </w:rPr>
        <w:t>Vilar</w:t>
      </w:r>
      <w:proofErr w:type="spellEnd"/>
      <w:r w:rsidRPr="00A15949">
        <w:rPr>
          <w:rFonts w:ascii="Book Antiqua" w:hAnsi="Book Antiqua"/>
        </w:rPr>
        <w:t xml:space="preserve">-Gómez E, </w:t>
      </w:r>
      <w:proofErr w:type="spellStart"/>
      <w:r w:rsidRPr="00A15949">
        <w:rPr>
          <w:rFonts w:ascii="Book Antiqua" w:hAnsi="Book Antiqua"/>
        </w:rPr>
        <w:t>Caballería</w:t>
      </w:r>
      <w:proofErr w:type="spellEnd"/>
      <w:r w:rsidRPr="00A15949">
        <w:rPr>
          <w:rFonts w:ascii="Book Antiqua" w:hAnsi="Book Antiqua"/>
        </w:rPr>
        <w:t xml:space="preserve"> J, Escudero-García D, Gomez-</w:t>
      </w:r>
      <w:proofErr w:type="spellStart"/>
      <w:r w:rsidRPr="00A15949">
        <w:rPr>
          <w:rFonts w:ascii="Book Antiqua" w:hAnsi="Book Antiqua"/>
        </w:rPr>
        <w:t>Camarero</w:t>
      </w:r>
      <w:proofErr w:type="spellEnd"/>
      <w:r w:rsidRPr="00A15949">
        <w:rPr>
          <w:rFonts w:ascii="Book Antiqua" w:hAnsi="Book Antiqua"/>
        </w:rPr>
        <w:t xml:space="preserve"> J, Calleja JL, </w:t>
      </w:r>
      <w:proofErr w:type="spellStart"/>
      <w:r w:rsidRPr="00A15949">
        <w:rPr>
          <w:rFonts w:ascii="Book Antiqua" w:hAnsi="Book Antiqua"/>
        </w:rPr>
        <w:t>Latorre</w:t>
      </w:r>
      <w:proofErr w:type="spellEnd"/>
      <w:r w:rsidRPr="00A15949">
        <w:rPr>
          <w:rFonts w:ascii="Book Antiqua" w:hAnsi="Book Antiqua"/>
        </w:rPr>
        <w:t xml:space="preserve"> M, </w:t>
      </w:r>
      <w:proofErr w:type="spellStart"/>
      <w:r w:rsidRPr="00A15949">
        <w:rPr>
          <w:rFonts w:ascii="Book Antiqua" w:hAnsi="Book Antiqua"/>
        </w:rPr>
        <w:t>Albillos</w:t>
      </w:r>
      <w:proofErr w:type="spellEnd"/>
      <w:r w:rsidRPr="00A15949">
        <w:rPr>
          <w:rFonts w:ascii="Book Antiqua" w:hAnsi="Book Antiqua"/>
        </w:rPr>
        <w:t xml:space="preserve"> A, Salmeron J, </w:t>
      </w:r>
      <w:proofErr w:type="spellStart"/>
      <w:r w:rsidRPr="00A15949">
        <w:rPr>
          <w:rFonts w:ascii="Book Antiqua" w:hAnsi="Book Antiqua"/>
        </w:rPr>
        <w:t>Aspichueta</w:t>
      </w:r>
      <w:proofErr w:type="spellEnd"/>
      <w:r w:rsidRPr="00A15949">
        <w:rPr>
          <w:rFonts w:ascii="Book Antiqua" w:hAnsi="Book Antiqua"/>
        </w:rPr>
        <w:t xml:space="preserve"> P, Lo </w:t>
      </w:r>
      <w:proofErr w:type="spellStart"/>
      <w:r w:rsidRPr="00A15949">
        <w:rPr>
          <w:rFonts w:ascii="Book Antiqua" w:hAnsi="Book Antiqua"/>
        </w:rPr>
        <w:t>Iacono</w:t>
      </w:r>
      <w:proofErr w:type="spellEnd"/>
      <w:r w:rsidRPr="00A15949">
        <w:rPr>
          <w:rFonts w:ascii="Book Antiqua" w:hAnsi="Book Antiqua"/>
        </w:rPr>
        <w:t xml:space="preserve"> O, </w:t>
      </w:r>
      <w:proofErr w:type="spellStart"/>
      <w:r w:rsidRPr="00A15949">
        <w:rPr>
          <w:rFonts w:ascii="Book Antiqua" w:hAnsi="Book Antiqua"/>
        </w:rPr>
        <w:t>Francés</w:t>
      </w:r>
      <w:proofErr w:type="spellEnd"/>
      <w:r w:rsidRPr="00A15949">
        <w:rPr>
          <w:rFonts w:ascii="Book Antiqua" w:hAnsi="Book Antiqua"/>
        </w:rPr>
        <w:t xml:space="preserve"> R, </w:t>
      </w:r>
      <w:proofErr w:type="spellStart"/>
      <w:r w:rsidRPr="00A15949">
        <w:rPr>
          <w:rFonts w:ascii="Book Antiqua" w:hAnsi="Book Antiqua"/>
        </w:rPr>
        <w:t>Benlloch</w:t>
      </w:r>
      <w:proofErr w:type="spellEnd"/>
      <w:r w:rsidRPr="00A15949">
        <w:rPr>
          <w:rFonts w:ascii="Book Antiqua" w:hAnsi="Book Antiqua"/>
        </w:rPr>
        <w:t xml:space="preserve"> S, Fernández-Rodríguez C, García-Samaniego J, </w:t>
      </w:r>
      <w:proofErr w:type="spellStart"/>
      <w:r w:rsidRPr="00A15949">
        <w:rPr>
          <w:rFonts w:ascii="Book Antiqua" w:hAnsi="Book Antiqua"/>
        </w:rPr>
        <w:t>Estévez</w:t>
      </w:r>
      <w:proofErr w:type="spellEnd"/>
      <w:r w:rsidRPr="00A15949">
        <w:rPr>
          <w:rFonts w:ascii="Book Antiqua" w:hAnsi="Book Antiqua"/>
        </w:rPr>
        <w:t xml:space="preserve"> P, Andrade RJ, </w:t>
      </w:r>
      <w:proofErr w:type="spellStart"/>
      <w:r w:rsidRPr="00A15949">
        <w:rPr>
          <w:rFonts w:ascii="Book Antiqua" w:hAnsi="Book Antiqua"/>
        </w:rPr>
        <w:t>Turnes</w:t>
      </w:r>
      <w:proofErr w:type="spellEnd"/>
      <w:r w:rsidRPr="00A15949">
        <w:rPr>
          <w:rFonts w:ascii="Book Antiqua" w:hAnsi="Book Antiqua"/>
        </w:rPr>
        <w:t xml:space="preserve"> J, Romero-Gómez M; </w:t>
      </w:r>
      <w:proofErr w:type="spellStart"/>
      <w:r w:rsidRPr="00A15949">
        <w:rPr>
          <w:rFonts w:ascii="Book Antiqua" w:hAnsi="Book Antiqua"/>
        </w:rPr>
        <w:t>HEPAmet</w:t>
      </w:r>
      <w:proofErr w:type="spellEnd"/>
      <w:r w:rsidRPr="00A15949">
        <w:rPr>
          <w:rFonts w:ascii="Book Antiqua" w:hAnsi="Book Antiqua"/>
        </w:rPr>
        <w:t xml:space="preserve"> Registry. The effects of metabolic status on non-alcoholic fatty liver disease-related outcomes, beyond the presence of obesity. </w:t>
      </w:r>
      <w:r w:rsidRPr="00A15949">
        <w:rPr>
          <w:rFonts w:ascii="Book Antiqua" w:hAnsi="Book Antiqua"/>
          <w:i/>
          <w:iCs/>
        </w:rPr>
        <w:t xml:space="preserve">Aliment </w:t>
      </w:r>
      <w:proofErr w:type="spellStart"/>
      <w:r w:rsidRPr="00A15949">
        <w:rPr>
          <w:rFonts w:ascii="Book Antiqua" w:hAnsi="Book Antiqua"/>
          <w:i/>
          <w:iCs/>
        </w:rPr>
        <w:t>Pharmacol</w:t>
      </w:r>
      <w:proofErr w:type="spellEnd"/>
      <w:r w:rsidRPr="00A15949">
        <w:rPr>
          <w:rFonts w:ascii="Book Antiqua" w:hAnsi="Book Antiqua"/>
          <w:i/>
          <w:iCs/>
        </w:rPr>
        <w:t xml:space="preserve"> </w:t>
      </w:r>
      <w:proofErr w:type="spellStart"/>
      <w:r w:rsidRPr="00A15949">
        <w:rPr>
          <w:rFonts w:ascii="Book Antiqua" w:hAnsi="Book Antiqua"/>
          <w:i/>
          <w:iCs/>
        </w:rPr>
        <w:t>Ther</w:t>
      </w:r>
      <w:proofErr w:type="spellEnd"/>
      <w:r w:rsidRPr="00A15949">
        <w:rPr>
          <w:rFonts w:ascii="Book Antiqua" w:hAnsi="Book Antiqua"/>
        </w:rPr>
        <w:t xml:space="preserve"> 2018; </w:t>
      </w:r>
      <w:r w:rsidRPr="00A15949">
        <w:rPr>
          <w:rFonts w:ascii="Book Antiqua" w:hAnsi="Book Antiqua"/>
          <w:b/>
          <w:bCs/>
        </w:rPr>
        <w:t>48</w:t>
      </w:r>
      <w:r w:rsidRPr="00A15949">
        <w:rPr>
          <w:rFonts w:ascii="Book Antiqua" w:hAnsi="Book Antiqua"/>
        </w:rPr>
        <w:t>: 1260-1270 [PMID: 30353552 DOI: 10.1111/apt.15015]</w:t>
      </w:r>
    </w:p>
    <w:p w14:paraId="4F486CC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45 </w:t>
      </w:r>
      <w:r w:rsidRPr="00A15949">
        <w:rPr>
          <w:rFonts w:ascii="Book Antiqua" w:hAnsi="Book Antiqua"/>
          <w:b/>
          <w:bCs/>
        </w:rPr>
        <w:t>Raj D</w:t>
      </w:r>
      <w:r w:rsidRPr="00A15949">
        <w:rPr>
          <w:rFonts w:ascii="Book Antiqua" w:hAnsi="Book Antiqua"/>
        </w:rPr>
        <w:t xml:space="preserve">, </w:t>
      </w:r>
      <w:proofErr w:type="spellStart"/>
      <w:r w:rsidRPr="00A15949">
        <w:rPr>
          <w:rFonts w:ascii="Book Antiqua" w:hAnsi="Book Antiqua"/>
        </w:rPr>
        <w:t>Tomar</w:t>
      </w:r>
      <w:proofErr w:type="spellEnd"/>
      <w:r w:rsidRPr="00A15949">
        <w:rPr>
          <w:rFonts w:ascii="Book Antiqua" w:hAnsi="Book Antiqua"/>
        </w:rPr>
        <w:t xml:space="preserve"> B, </w:t>
      </w:r>
      <w:proofErr w:type="spellStart"/>
      <w:r w:rsidRPr="00A15949">
        <w:rPr>
          <w:rFonts w:ascii="Book Antiqua" w:hAnsi="Book Antiqua"/>
        </w:rPr>
        <w:t>Lahiri</w:t>
      </w:r>
      <w:proofErr w:type="spellEnd"/>
      <w:r w:rsidRPr="00A15949">
        <w:rPr>
          <w:rFonts w:ascii="Book Antiqua" w:hAnsi="Book Antiqua"/>
        </w:rPr>
        <w:t xml:space="preserve"> A, </w:t>
      </w:r>
      <w:proofErr w:type="spellStart"/>
      <w:r w:rsidRPr="00A15949">
        <w:rPr>
          <w:rFonts w:ascii="Book Antiqua" w:hAnsi="Book Antiqua"/>
        </w:rPr>
        <w:t>Mulay</w:t>
      </w:r>
      <w:proofErr w:type="spellEnd"/>
      <w:r w:rsidRPr="00A15949">
        <w:rPr>
          <w:rFonts w:ascii="Book Antiqua" w:hAnsi="Book Antiqua"/>
        </w:rPr>
        <w:t xml:space="preserve"> SR. The gut-liver-kidney axis: Novel regulator of fatty liver associated chronic kidney disease. </w:t>
      </w:r>
      <w:proofErr w:type="spellStart"/>
      <w:r w:rsidRPr="00A15949">
        <w:rPr>
          <w:rFonts w:ascii="Book Antiqua" w:hAnsi="Book Antiqua"/>
          <w:i/>
          <w:iCs/>
        </w:rPr>
        <w:t>Pharmacol</w:t>
      </w:r>
      <w:proofErr w:type="spellEnd"/>
      <w:r w:rsidRPr="00A15949">
        <w:rPr>
          <w:rFonts w:ascii="Book Antiqua" w:hAnsi="Book Antiqua"/>
          <w:i/>
          <w:iCs/>
        </w:rPr>
        <w:t xml:space="preserve"> Res</w:t>
      </w:r>
      <w:r w:rsidRPr="00A15949">
        <w:rPr>
          <w:rFonts w:ascii="Book Antiqua" w:hAnsi="Book Antiqua"/>
        </w:rPr>
        <w:t xml:space="preserve"> 2020; </w:t>
      </w:r>
      <w:r w:rsidRPr="00A15949">
        <w:rPr>
          <w:rFonts w:ascii="Book Antiqua" w:hAnsi="Book Antiqua"/>
          <w:b/>
          <w:bCs/>
        </w:rPr>
        <w:t>152</w:t>
      </w:r>
      <w:r w:rsidRPr="00A15949">
        <w:rPr>
          <w:rFonts w:ascii="Book Antiqua" w:hAnsi="Book Antiqua"/>
        </w:rPr>
        <w:t>: 104617 [PMID: 31881272 DOI: 10.1016/j.phrs.2019.104617]</w:t>
      </w:r>
    </w:p>
    <w:p w14:paraId="28812A0A"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46 </w:t>
      </w:r>
      <w:r w:rsidRPr="00A15949">
        <w:rPr>
          <w:rFonts w:ascii="Book Antiqua" w:hAnsi="Book Antiqua"/>
          <w:b/>
          <w:bCs/>
        </w:rPr>
        <w:t>Willy JA</w:t>
      </w:r>
      <w:r w:rsidRPr="00A15949">
        <w:rPr>
          <w:rFonts w:ascii="Book Antiqua" w:hAnsi="Book Antiqua"/>
        </w:rPr>
        <w:t xml:space="preserve">, Young SK, Stevens JL, </w:t>
      </w:r>
      <w:proofErr w:type="spellStart"/>
      <w:r w:rsidRPr="00A15949">
        <w:rPr>
          <w:rFonts w:ascii="Book Antiqua" w:hAnsi="Book Antiqua"/>
        </w:rPr>
        <w:t>Masuoka</w:t>
      </w:r>
      <w:proofErr w:type="spellEnd"/>
      <w:r w:rsidRPr="00A15949">
        <w:rPr>
          <w:rFonts w:ascii="Book Antiqua" w:hAnsi="Book Antiqua"/>
        </w:rPr>
        <w:t xml:space="preserve"> HC, Wek RC. CHOP links endoplasmic reticulum stress to NF-</w:t>
      </w:r>
      <w:proofErr w:type="spellStart"/>
      <w:r w:rsidRPr="00A15949">
        <w:rPr>
          <w:rFonts w:ascii="Book Antiqua" w:hAnsi="Book Antiqua"/>
        </w:rPr>
        <w:t>κB</w:t>
      </w:r>
      <w:proofErr w:type="spellEnd"/>
      <w:r w:rsidRPr="00A15949">
        <w:rPr>
          <w:rFonts w:ascii="Book Antiqua" w:hAnsi="Book Antiqua"/>
        </w:rPr>
        <w:t xml:space="preserve"> activation in the pathogenesis of nonalcoholic steatohepatitis. </w:t>
      </w:r>
      <w:r w:rsidRPr="00A15949">
        <w:rPr>
          <w:rFonts w:ascii="Book Antiqua" w:hAnsi="Book Antiqua"/>
          <w:i/>
          <w:iCs/>
        </w:rPr>
        <w:t>Mol Biol Cell</w:t>
      </w:r>
      <w:r w:rsidRPr="00A15949">
        <w:rPr>
          <w:rFonts w:ascii="Book Antiqua" w:hAnsi="Book Antiqua"/>
        </w:rPr>
        <w:t xml:space="preserve"> 2015; </w:t>
      </w:r>
      <w:r w:rsidRPr="00A15949">
        <w:rPr>
          <w:rFonts w:ascii="Book Antiqua" w:hAnsi="Book Antiqua"/>
          <w:b/>
          <w:bCs/>
        </w:rPr>
        <w:t>26</w:t>
      </w:r>
      <w:r w:rsidRPr="00A15949">
        <w:rPr>
          <w:rFonts w:ascii="Book Antiqua" w:hAnsi="Book Antiqua"/>
        </w:rPr>
        <w:t>: 2190-2204 [PMID: 25904325 DOI: 10.1091/mbc.E15-01-0036]</w:t>
      </w:r>
    </w:p>
    <w:p w14:paraId="7E369A1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47 </w:t>
      </w:r>
      <w:proofErr w:type="spellStart"/>
      <w:r w:rsidRPr="00A15949">
        <w:rPr>
          <w:rFonts w:ascii="Book Antiqua" w:hAnsi="Book Antiqua"/>
          <w:b/>
          <w:bCs/>
        </w:rPr>
        <w:t>Marcuccilli</w:t>
      </w:r>
      <w:proofErr w:type="spellEnd"/>
      <w:r w:rsidRPr="00A15949">
        <w:rPr>
          <w:rFonts w:ascii="Book Antiqua" w:hAnsi="Book Antiqua"/>
          <w:b/>
          <w:bCs/>
        </w:rPr>
        <w:t xml:space="preserve"> M</w:t>
      </w:r>
      <w:r w:rsidRPr="00A15949">
        <w:rPr>
          <w:rFonts w:ascii="Book Antiqua" w:hAnsi="Book Antiqua"/>
        </w:rPr>
        <w:t xml:space="preserve">, </w:t>
      </w:r>
      <w:proofErr w:type="spellStart"/>
      <w:r w:rsidRPr="00A15949">
        <w:rPr>
          <w:rFonts w:ascii="Book Antiqua" w:hAnsi="Book Antiqua"/>
        </w:rPr>
        <w:t>Chonchol</w:t>
      </w:r>
      <w:proofErr w:type="spellEnd"/>
      <w:r w:rsidRPr="00A15949">
        <w:rPr>
          <w:rFonts w:ascii="Book Antiqua" w:hAnsi="Book Antiqua"/>
        </w:rPr>
        <w:t xml:space="preserve"> M. NAFLD and Chronic Kidney Disease. </w:t>
      </w:r>
      <w:r w:rsidRPr="00A15949">
        <w:rPr>
          <w:rFonts w:ascii="Book Antiqua" w:hAnsi="Book Antiqua"/>
          <w:i/>
          <w:iCs/>
        </w:rPr>
        <w:t>Int J Mol Sci</w:t>
      </w:r>
      <w:r w:rsidRPr="00A15949">
        <w:rPr>
          <w:rFonts w:ascii="Book Antiqua" w:hAnsi="Book Antiqua"/>
        </w:rPr>
        <w:t xml:space="preserve"> 2016; </w:t>
      </w:r>
      <w:r w:rsidRPr="00A15949">
        <w:rPr>
          <w:rFonts w:ascii="Book Antiqua" w:hAnsi="Book Antiqua"/>
          <w:b/>
          <w:bCs/>
        </w:rPr>
        <w:t>17</w:t>
      </w:r>
      <w:r w:rsidRPr="00A15949">
        <w:rPr>
          <w:rFonts w:ascii="Book Antiqua" w:hAnsi="Book Antiqua"/>
        </w:rPr>
        <w:t>: 562 [PMID: 27089331 DOI: 10.3390/ijms17040562]</w:t>
      </w:r>
    </w:p>
    <w:p w14:paraId="0FC384F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48 </w:t>
      </w:r>
      <w:proofErr w:type="spellStart"/>
      <w:r w:rsidRPr="00A15949">
        <w:rPr>
          <w:rFonts w:ascii="Book Antiqua" w:hAnsi="Book Antiqua"/>
          <w:b/>
          <w:bCs/>
        </w:rPr>
        <w:t>Targher</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Chonchol</w:t>
      </w:r>
      <w:proofErr w:type="spellEnd"/>
      <w:r w:rsidRPr="00A15949">
        <w:rPr>
          <w:rFonts w:ascii="Book Antiqua" w:hAnsi="Book Antiqua"/>
        </w:rPr>
        <w:t xml:space="preserve"> MB, Byrne CD. CKD and nonalcoholic fatty liver disease. </w:t>
      </w:r>
      <w:r w:rsidRPr="00A15949">
        <w:rPr>
          <w:rFonts w:ascii="Book Antiqua" w:hAnsi="Book Antiqua"/>
          <w:i/>
          <w:iCs/>
        </w:rPr>
        <w:t>Am J Kidney Dis</w:t>
      </w:r>
      <w:r w:rsidRPr="00A15949">
        <w:rPr>
          <w:rFonts w:ascii="Book Antiqua" w:hAnsi="Book Antiqua"/>
        </w:rPr>
        <w:t xml:space="preserve"> 2014; </w:t>
      </w:r>
      <w:r w:rsidRPr="00A15949">
        <w:rPr>
          <w:rFonts w:ascii="Book Antiqua" w:hAnsi="Book Antiqua"/>
          <w:b/>
          <w:bCs/>
        </w:rPr>
        <w:t>64</w:t>
      </w:r>
      <w:r w:rsidRPr="00A15949">
        <w:rPr>
          <w:rFonts w:ascii="Book Antiqua" w:hAnsi="Book Antiqua"/>
        </w:rPr>
        <w:t>: 638-652 [PMID: 25085644 DOI: 10.1053/j.ajkd.2014.05.019]</w:t>
      </w:r>
    </w:p>
    <w:p w14:paraId="5AD081D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49 </w:t>
      </w:r>
      <w:proofErr w:type="spellStart"/>
      <w:r w:rsidRPr="00A15949">
        <w:rPr>
          <w:rFonts w:ascii="Book Antiqua" w:hAnsi="Book Antiqua"/>
          <w:b/>
          <w:bCs/>
        </w:rPr>
        <w:t>Sabio</w:t>
      </w:r>
      <w:proofErr w:type="spellEnd"/>
      <w:r w:rsidRPr="00A15949">
        <w:rPr>
          <w:rFonts w:ascii="Book Antiqua" w:hAnsi="Book Antiqua"/>
          <w:b/>
          <w:bCs/>
        </w:rPr>
        <w:t xml:space="preserve"> G</w:t>
      </w:r>
      <w:r w:rsidRPr="00A15949">
        <w:rPr>
          <w:rFonts w:ascii="Book Antiqua" w:hAnsi="Book Antiqua"/>
        </w:rPr>
        <w:t xml:space="preserve">, Das M, Mora A, Zhang Z, Jun JY, Ko HJ, Barrett T, Kim JK, Davis RJ. A stress signaling pathway in adipose tissue regulates hepatic insulin resistance. </w:t>
      </w:r>
      <w:r w:rsidRPr="00A15949">
        <w:rPr>
          <w:rFonts w:ascii="Book Antiqua" w:hAnsi="Book Antiqua"/>
          <w:i/>
          <w:iCs/>
        </w:rPr>
        <w:t>Science</w:t>
      </w:r>
      <w:r w:rsidRPr="00A15949">
        <w:rPr>
          <w:rFonts w:ascii="Book Antiqua" w:hAnsi="Book Antiqua"/>
        </w:rPr>
        <w:t xml:space="preserve"> 2008; </w:t>
      </w:r>
      <w:r w:rsidRPr="00A15949">
        <w:rPr>
          <w:rFonts w:ascii="Book Antiqua" w:hAnsi="Book Antiqua"/>
          <w:b/>
          <w:bCs/>
        </w:rPr>
        <w:t>322</w:t>
      </w:r>
      <w:r w:rsidRPr="00A15949">
        <w:rPr>
          <w:rFonts w:ascii="Book Antiqua" w:hAnsi="Book Antiqua"/>
        </w:rPr>
        <w:t>: 1539-1543 [PMID: 19056984 DOI: 10.1126/science.1160794]</w:t>
      </w:r>
    </w:p>
    <w:p w14:paraId="0C122951"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50 </w:t>
      </w:r>
      <w:proofErr w:type="spellStart"/>
      <w:r w:rsidRPr="00A15949">
        <w:rPr>
          <w:rFonts w:ascii="Book Antiqua" w:hAnsi="Book Antiqua"/>
          <w:b/>
          <w:bCs/>
        </w:rPr>
        <w:t>Khukhlina</w:t>
      </w:r>
      <w:proofErr w:type="spellEnd"/>
      <w:r w:rsidRPr="00A15949">
        <w:rPr>
          <w:rFonts w:ascii="Book Antiqua" w:hAnsi="Book Antiqua"/>
          <w:b/>
          <w:bCs/>
        </w:rPr>
        <w:t xml:space="preserve"> OS</w:t>
      </w:r>
      <w:r w:rsidRPr="00A15949">
        <w:rPr>
          <w:rFonts w:ascii="Book Antiqua" w:hAnsi="Book Antiqua"/>
        </w:rPr>
        <w:t xml:space="preserve">, </w:t>
      </w:r>
      <w:proofErr w:type="spellStart"/>
      <w:r w:rsidRPr="00A15949">
        <w:rPr>
          <w:rFonts w:ascii="Book Antiqua" w:hAnsi="Book Antiqua"/>
        </w:rPr>
        <w:t>Antoniv</w:t>
      </w:r>
      <w:proofErr w:type="spellEnd"/>
      <w:r w:rsidRPr="00A15949">
        <w:rPr>
          <w:rFonts w:ascii="Book Antiqua" w:hAnsi="Book Antiqua"/>
        </w:rPr>
        <w:t xml:space="preserve"> AA, </w:t>
      </w:r>
      <w:proofErr w:type="spellStart"/>
      <w:r w:rsidRPr="00A15949">
        <w:rPr>
          <w:rFonts w:ascii="Book Antiqua" w:hAnsi="Book Antiqua"/>
        </w:rPr>
        <w:t>Mandryk</w:t>
      </w:r>
      <w:proofErr w:type="spellEnd"/>
      <w:r w:rsidRPr="00A15949">
        <w:rPr>
          <w:rFonts w:ascii="Book Antiqua" w:hAnsi="Book Antiqua"/>
        </w:rPr>
        <w:t xml:space="preserve"> OY, </w:t>
      </w:r>
      <w:proofErr w:type="spellStart"/>
      <w:r w:rsidRPr="00A15949">
        <w:rPr>
          <w:rFonts w:ascii="Book Antiqua" w:hAnsi="Book Antiqua"/>
        </w:rPr>
        <w:t>Smandych</w:t>
      </w:r>
      <w:proofErr w:type="spellEnd"/>
      <w:r w:rsidRPr="00A15949">
        <w:rPr>
          <w:rFonts w:ascii="Book Antiqua" w:hAnsi="Book Antiqua"/>
        </w:rPr>
        <w:t xml:space="preserve"> VS, </w:t>
      </w:r>
      <w:proofErr w:type="spellStart"/>
      <w:r w:rsidRPr="00A15949">
        <w:rPr>
          <w:rFonts w:ascii="Book Antiqua" w:hAnsi="Book Antiqua"/>
        </w:rPr>
        <w:t>Matushchak</w:t>
      </w:r>
      <w:proofErr w:type="spellEnd"/>
      <w:r w:rsidRPr="00A15949">
        <w:rPr>
          <w:rFonts w:ascii="Book Antiqua" w:hAnsi="Book Antiqua"/>
        </w:rPr>
        <w:t xml:space="preserve"> MR. The role of endothelial dysfunction in the progression mechanisms of non-alcoholic steatohepatitis in patients with obesity and chronic kidney disease. </w:t>
      </w:r>
      <w:proofErr w:type="spellStart"/>
      <w:r w:rsidRPr="00A15949">
        <w:rPr>
          <w:rFonts w:ascii="Book Antiqua" w:hAnsi="Book Antiqua"/>
          <w:i/>
          <w:iCs/>
        </w:rPr>
        <w:t>Wiad</w:t>
      </w:r>
      <w:proofErr w:type="spellEnd"/>
      <w:r w:rsidRPr="00A15949">
        <w:rPr>
          <w:rFonts w:ascii="Book Antiqua" w:hAnsi="Book Antiqua"/>
          <w:i/>
          <w:iCs/>
        </w:rPr>
        <w:t xml:space="preserve"> Lek</w:t>
      </w:r>
      <w:r w:rsidRPr="00A15949">
        <w:rPr>
          <w:rFonts w:ascii="Book Antiqua" w:hAnsi="Book Antiqua"/>
        </w:rPr>
        <w:t xml:space="preserve"> 2019; </w:t>
      </w:r>
      <w:r w:rsidRPr="00A15949">
        <w:rPr>
          <w:rFonts w:ascii="Book Antiqua" w:hAnsi="Book Antiqua"/>
          <w:b/>
          <w:bCs/>
        </w:rPr>
        <w:t>72</w:t>
      </w:r>
      <w:r w:rsidRPr="00A15949">
        <w:rPr>
          <w:rFonts w:ascii="Book Antiqua" w:hAnsi="Book Antiqua"/>
        </w:rPr>
        <w:t>: 523-526 [PMID: 31055525]</w:t>
      </w:r>
    </w:p>
    <w:p w14:paraId="2FC7C6D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51 </w:t>
      </w:r>
      <w:proofErr w:type="spellStart"/>
      <w:r w:rsidRPr="00A15949">
        <w:rPr>
          <w:rFonts w:ascii="Book Antiqua" w:hAnsi="Book Antiqua"/>
          <w:b/>
          <w:bCs/>
        </w:rPr>
        <w:t>Hübscher</w:t>
      </w:r>
      <w:proofErr w:type="spellEnd"/>
      <w:r w:rsidRPr="00A15949">
        <w:rPr>
          <w:rFonts w:ascii="Book Antiqua" w:hAnsi="Book Antiqua"/>
          <w:b/>
          <w:bCs/>
        </w:rPr>
        <w:t xml:space="preserve"> SG</w:t>
      </w:r>
      <w:r w:rsidRPr="00A15949">
        <w:rPr>
          <w:rFonts w:ascii="Book Antiqua" w:hAnsi="Book Antiqua"/>
        </w:rPr>
        <w:t xml:space="preserve">. Histological assessment of non-alcoholic fatty liver disease. </w:t>
      </w:r>
      <w:r w:rsidRPr="00A15949">
        <w:rPr>
          <w:rFonts w:ascii="Book Antiqua" w:hAnsi="Book Antiqua"/>
          <w:i/>
          <w:iCs/>
        </w:rPr>
        <w:t>Histopathology</w:t>
      </w:r>
      <w:r w:rsidRPr="00A15949">
        <w:rPr>
          <w:rFonts w:ascii="Book Antiqua" w:hAnsi="Book Antiqua"/>
        </w:rPr>
        <w:t xml:space="preserve"> 2006; </w:t>
      </w:r>
      <w:r w:rsidRPr="00A15949">
        <w:rPr>
          <w:rFonts w:ascii="Book Antiqua" w:hAnsi="Book Antiqua"/>
          <w:b/>
          <w:bCs/>
        </w:rPr>
        <w:t>49</w:t>
      </w:r>
      <w:r w:rsidRPr="00A15949">
        <w:rPr>
          <w:rFonts w:ascii="Book Antiqua" w:hAnsi="Book Antiqua"/>
        </w:rPr>
        <w:t>: 450-465 [PMID: 17064291 DOI: 10.1111/j.1365-2559.2006.02416.x]</w:t>
      </w:r>
    </w:p>
    <w:p w14:paraId="1E240BB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52 </w:t>
      </w:r>
      <w:proofErr w:type="spellStart"/>
      <w:r w:rsidRPr="00A15949">
        <w:rPr>
          <w:rFonts w:ascii="Book Antiqua" w:hAnsi="Book Antiqua"/>
          <w:b/>
          <w:bCs/>
        </w:rPr>
        <w:t>Sieber</w:t>
      </w:r>
      <w:proofErr w:type="spellEnd"/>
      <w:r w:rsidRPr="00A15949">
        <w:rPr>
          <w:rFonts w:ascii="Book Antiqua" w:hAnsi="Book Antiqua"/>
          <w:b/>
          <w:bCs/>
        </w:rPr>
        <w:t xml:space="preserve"> J</w:t>
      </w:r>
      <w:r w:rsidRPr="00A15949">
        <w:rPr>
          <w:rFonts w:ascii="Book Antiqua" w:hAnsi="Book Antiqua"/>
        </w:rPr>
        <w:t xml:space="preserve">, </w:t>
      </w:r>
      <w:proofErr w:type="spellStart"/>
      <w:r w:rsidRPr="00A15949">
        <w:rPr>
          <w:rFonts w:ascii="Book Antiqua" w:hAnsi="Book Antiqua"/>
        </w:rPr>
        <w:t>Lindenmeyer</w:t>
      </w:r>
      <w:proofErr w:type="spellEnd"/>
      <w:r w:rsidRPr="00A15949">
        <w:rPr>
          <w:rFonts w:ascii="Book Antiqua" w:hAnsi="Book Antiqua"/>
        </w:rPr>
        <w:t xml:space="preserve"> MT, </w:t>
      </w:r>
      <w:proofErr w:type="spellStart"/>
      <w:r w:rsidRPr="00A15949">
        <w:rPr>
          <w:rFonts w:ascii="Book Antiqua" w:hAnsi="Book Antiqua"/>
        </w:rPr>
        <w:t>Kampe</w:t>
      </w:r>
      <w:proofErr w:type="spellEnd"/>
      <w:r w:rsidRPr="00A15949">
        <w:rPr>
          <w:rFonts w:ascii="Book Antiqua" w:hAnsi="Book Antiqua"/>
        </w:rPr>
        <w:t xml:space="preserve"> K, Campbell KN, Cohen CD, </w:t>
      </w:r>
      <w:proofErr w:type="spellStart"/>
      <w:r w:rsidRPr="00A15949">
        <w:rPr>
          <w:rFonts w:ascii="Book Antiqua" w:hAnsi="Book Antiqua"/>
        </w:rPr>
        <w:t>Hopfer</w:t>
      </w:r>
      <w:proofErr w:type="spellEnd"/>
      <w:r w:rsidRPr="00A15949">
        <w:rPr>
          <w:rFonts w:ascii="Book Antiqua" w:hAnsi="Book Antiqua"/>
        </w:rPr>
        <w:t xml:space="preserve"> H, </w:t>
      </w:r>
      <w:proofErr w:type="spellStart"/>
      <w:r w:rsidRPr="00A15949">
        <w:rPr>
          <w:rFonts w:ascii="Book Antiqua" w:hAnsi="Book Antiqua"/>
        </w:rPr>
        <w:t>Mundel</w:t>
      </w:r>
      <w:proofErr w:type="spellEnd"/>
      <w:r w:rsidRPr="00A15949">
        <w:rPr>
          <w:rFonts w:ascii="Book Antiqua" w:hAnsi="Book Antiqua"/>
        </w:rPr>
        <w:t xml:space="preserve"> P, Jehle AW. Regulation of podocyte survival and endoplasmic reticulum stress by fatty acids. </w:t>
      </w:r>
      <w:r w:rsidRPr="00A15949">
        <w:rPr>
          <w:rFonts w:ascii="Book Antiqua" w:hAnsi="Book Antiqua"/>
          <w:i/>
          <w:iCs/>
        </w:rPr>
        <w:t xml:space="preserve">Am J </w:t>
      </w:r>
      <w:proofErr w:type="spellStart"/>
      <w:r w:rsidRPr="00A15949">
        <w:rPr>
          <w:rFonts w:ascii="Book Antiqua" w:hAnsi="Book Antiqua"/>
          <w:i/>
          <w:iCs/>
        </w:rPr>
        <w:t>Physiol</w:t>
      </w:r>
      <w:proofErr w:type="spellEnd"/>
      <w:r w:rsidRPr="00A15949">
        <w:rPr>
          <w:rFonts w:ascii="Book Antiqua" w:hAnsi="Book Antiqua"/>
          <w:i/>
          <w:iCs/>
        </w:rPr>
        <w:t xml:space="preserve"> Renal </w:t>
      </w:r>
      <w:proofErr w:type="spellStart"/>
      <w:r w:rsidRPr="00A15949">
        <w:rPr>
          <w:rFonts w:ascii="Book Antiqua" w:hAnsi="Book Antiqua"/>
          <w:i/>
          <w:iCs/>
        </w:rPr>
        <w:t>Physiol</w:t>
      </w:r>
      <w:proofErr w:type="spellEnd"/>
      <w:r w:rsidRPr="00A15949">
        <w:rPr>
          <w:rFonts w:ascii="Book Antiqua" w:hAnsi="Book Antiqua"/>
        </w:rPr>
        <w:t xml:space="preserve"> 2010; </w:t>
      </w:r>
      <w:r w:rsidRPr="00A15949">
        <w:rPr>
          <w:rFonts w:ascii="Book Antiqua" w:hAnsi="Book Antiqua"/>
          <w:b/>
          <w:bCs/>
        </w:rPr>
        <w:t>299</w:t>
      </w:r>
      <w:r w:rsidRPr="00A15949">
        <w:rPr>
          <w:rFonts w:ascii="Book Antiqua" w:hAnsi="Book Antiqua"/>
        </w:rPr>
        <w:t>: F821-F829 [PMID: 20668104 DOI: 10.1152/ajprenal.00196.2010]</w:t>
      </w:r>
    </w:p>
    <w:p w14:paraId="67E2044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53 </w:t>
      </w:r>
      <w:proofErr w:type="spellStart"/>
      <w:r w:rsidRPr="00A15949">
        <w:rPr>
          <w:rFonts w:ascii="Book Antiqua" w:hAnsi="Book Antiqua"/>
          <w:b/>
          <w:bCs/>
        </w:rPr>
        <w:t>Joles</w:t>
      </w:r>
      <w:proofErr w:type="spellEnd"/>
      <w:r w:rsidRPr="00A15949">
        <w:rPr>
          <w:rFonts w:ascii="Book Antiqua" w:hAnsi="Book Antiqua"/>
          <w:b/>
          <w:bCs/>
        </w:rPr>
        <w:t xml:space="preserve"> JA</w:t>
      </w:r>
      <w:r w:rsidRPr="00A15949">
        <w:rPr>
          <w:rFonts w:ascii="Book Antiqua" w:hAnsi="Book Antiqua"/>
        </w:rPr>
        <w:t xml:space="preserve">, van </w:t>
      </w:r>
      <w:proofErr w:type="spellStart"/>
      <w:r w:rsidRPr="00A15949">
        <w:rPr>
          <w:rFonts w:ascii="Book Antiqua" w:hAnsi="Book Antiqua"/>
        </w:rPr>
        <w:t>Goor</w:t>
      </w:r>
      <w:proofErr w:type="spellEnd"/>
      <w:r w:rsidRPr="00A15949">
        <w:rPr>
          <w:rFonts w:ascii="Book Antiqua" w:hAnsi="Book Antiqua"/>
        </w:rPr>
        <w:t xml:space="preserve"> H, van der Horst ML, van Tol A, </w:t>
      </w:r>
      <w:proofErr w:type="spellStart"/>
      <w:r w:rsidRPr="00A15949">
        <w:rPr>
          <w:rFonts w:ascii="Book Antiqua" w:hAnsi="Book Antiqua"/>
        </w:rPr>
        <w:t>Elema</w:t>
      </w:r>
      <w:proofErr w:type="spellEnd"/>
      <w:r w:rsidRPr="00A15949">
        <w:rPr>
          <w:rFonts w:ascii="Book Antiqua" w:hAnsi="Book Antiqua"/>
        </w:rPr>
        <w:t xml:space="preserve"> JD, </w:t>
      </w:r>
      <w:proofErr w:type="spellStart"/>
      <w:r w:rsidRPr="00A15949">
        <w:rPr>
          <w:rFonts w:ascii="Book Antiqua" w:hAnsi="Book Antiqua"/>
        </w:rPr>
        <w:t>Koomans</w:t>
      </w:r>
      <w:proofErr w:type="spellEnd"/>
      <w:r w:rsidRPr="00A15949">
        <w:rPr>
          <w:rFonts w:ascii="Book Antiqua" w:hAnsi="Book Antiqua"/>
        </w:rPr>
        <w:t xml:space="preserve"> HA. High lipid levels in very low density lipoprotein and intermediate density lipoprotein may cause proteinuria and glomerulosclerosis in aging female </w:t>
      </w:r>
      <w:proofErr w:type="spellStart"/>
      <w:r w:rsidRPr="00A15949">
        <w:rPr>
          <w:rFonts w:ascii="Book Antiqua" w:hAnsi="Book Antiqua"/>
        </w:rPr>
        <w:t>analbuminemic</w:t>
      </w:r>
      <w:proofErr w:type="spellEnd"/>
      <w:r w:rsidRPr="00A15949">
        <w:rPr>
          <w:rFonts w:ascii="Book Antiqua" w:hAnsi="Book Antiqua"/>
        </w:rPr>
        <w:t xml:space="preserve"> rats. </w:t>
      </w:r>
      <w:r w:rsidRPr="00A15949">
        <w:rPr>
          <w:rFonts w:ascii="Book Antiqua" w:hAnsi="Book Antiqua"/>
          <w:i/>
          <w:iCs/>
        </w:rPr>
        <w:t>Lab Invest</w:t>
      </w:r>
      <w:r w:rsidRPr="00A15949">
        <w:rPr>
          <w:rFonts w:ascii="Book Antiqua" w:hAnsi="Book Antiqua"/>
        </w:rPr>
        <w:t xml:space="preserve"> 1995; </w:t>
      </w:r>
      <w:r w:rsidRPr="00A15949">
        <w:rPr>
          <w:rFonts w:ascii="Book Antiqua" w:hAnsi="Book Antiqua"/>
          <w:b/>
          <w:bCs/>
        </w:rPr>
        <w:t>73</w:t>
      </w:r>
      <w:r w:rsidRPr="00A15949">
        <w:rPr>
          <w:rFonts w:ascii="Book Antiqua" w:hAnsi="Book Antiqua"/>
        </w:rPr>
        <w:t>: 912-921 [PMID: 8558854]</w:t>
      </w:r>
    </w:p>
    <w:p w14:paraId="64CB1CB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54 </w:t>
      </w:r>
      <w:proofErr w:type="spellStart"/>
      <w:r w:rsidRPr="00A15949">
        <w:rPr>
          <w:rFonts w:ascii="Book Antiqua" w:hAnsi="Book Antiqua"/>
          <w:b/>
          <w:bCs/>
        </w:rPr>
        <w:t>Lindenmeyer</w:t>
      </w:r>
      <w:proofErr w:type="spellEnd"/>
      <w:r w:rsidRPr="00A15949">
        <w:rPr>
          <w:rFonts w:ascii="Book Antiqua" w:hAnsi="Book Antiqua"/>
          <w:b/>
          <w:bCs/>
        </w:rPr>
        <w:t xml:space="preserve"> MT</w:t>
      </w:r>
      <w:r w:rsidRPr="00A15949">
        <w:rPr>
          <w:rFonts w:ascii="Book Antiqua" w:hAnsi="Book Antiqua"/>
        </w:rPr>
        <w:t xml:space="preserve">, </w:t>
      </w:r>
      <w:proofErr w:type="spellStart"/>
      <w:r w:rsidRPr="00A15949">
        <w:rPr>
          <w:rFonts w:ascii="Book Antiqua" w:hAnsi="Book Antiqua"/>
        </w:rPr>
        <w:t>Rastaldi</w:t>
      </w:r>
      <w:proofErr w:type="spellEnd"/>
      <w:r w:rsidRPr="00A15949">
        <w:rPr>
          <w:rFonts w:ascii="Book Antiqua" w:hAnsi="Book Antiqua"/>
        </w:rPr>
        <w:t xml:space="preserve"> MP, </w:t>
      </w:r>
      <w:proofErr w:type="spellStart"/>
      <w:r w:rsidRPr="00A15949">
        <w:rPr>
          <w:rFonts w:ascii="Book Antiqua" w:hAnsi="Book Antiqua"/>
        </w:rPr>
        <w:t>Ikehata</w:t>
      </w:r>
      <w:proofErr w:type="spellEnd"/>
      <w:r w:rsidRPr="00A15949">
        <w:rPr>
          <w:rFonts w:ascii="Book Antiqua" w:hAnsi="Book Antiqua"/>
        </w:rPr>
        <w:t xml:space="preserve"> M, </w:t>
      </w:r>
      <w:proofErr w:type="spellStart"/>
      <w:r w:rsidRPr="00A15949">
        <w:rPr>
          <w:rFonts w:ascii="Book Antiqua" w:hAnsi="Book Antiqua"/>
        </w:rPr>
        <w:t>Neusser</w:t>
      </w:r>
      <w:proofErr w:type="spellEnd"/>
      <w:r w:rsidRPr="00A15949">
        <w:rPr>
          <w:rFonts w:ascii="Book Antiqua" w:hAnsi="Book Antiqua"/>
        </w:rPr>
        <w:t xml:space="preserve"> MA, </w:t>
      </w:r>
      <w:proofErr w:type="spellStart"/>
      <w:r w:rsidRPr="00A15949">
        <w:rPr>
          <w:rFonts w:ascii="Book Antiqua" w:hAnsi="Book Antiqua"/>
        </w:rPr>
        <w:t>Kretzler</w:t>
      </w:r>
      <w:proofErr w:type="spellEnd"/>
      <w:r w:rsidRPr="00A15949">
        <w:rPr>
          <w:rFonts w:ascii="Book Antiqua" w:hAnsi="Book Antiqua"/>
        </w:rPr>
        <w:t xml:space="preserve"> M, Cohen CD, </w:t>
      </w:r>
      <w:proofErr w:type="spellStart"/>
      <w:r w:rsidRPr="00A15949">
        <w:rPr>
          <w:rFonts w:ascii="Book Antiqua" w:hAnsi="Book Antiqua"/>
        </w:rPr>
        <w:t>Schlöndorff</w:t>
      </w:r>
      <w:proofErr w:type="spellEnd"/>
      <w:r w:rsidRPr="00A15949">
        <w:rPr>
          <w:rFonts w:ascii="Book Antiqua" w:hAnsi="Book Antiqua"/>
        </w:rPr>
        <w:t xml:space="preserve"> D. Proteinuria and hyperglycemia induce endoplasmic reticulum stress. </w:t>
      </w:r>
      <w:r w:rsidRPr="00A15949">
        <w:rPr>
          <w:rFonts w:ascii="Book Antiqua" w:hAnsi="Book Antiqua"/>
          <w:i/>
          <w:iCs/>
        </w:rPr>
        <w:t>J Am Soc Nephrol</w:t>
      </w:r>
      <w:r w:rsidRPr="00A15949">
        <w:rPr>
          <w:rFonts w:ascii="Book Antiqua" w:hAnsi="Book Antiqua"/>
        </w:rPr>
        <w:t xml:space="preserve"> 2008; </w:t>
      </w:r>
      <w:r w:rsidRPr="00A15949">
        <w:rPr>
          <w:rFonts w:ascii="Book Antiqua" w:hAnsi="Book Antiqua"/>
          <w:b/>
          <w:bCs/>
        </w:rPr>
        <w:t>19</w:t>
      </w:r>
      <w:r w:rsidRPr="00A15949">
        <w:rPr>
          <w:rFonts w:ascii="Book Antiqua" w:hAnsi="Book Antiqua"/>
        </w:rPr>
        <w:t>: 2225-2236 [PMID: 18776125 DOI: 10.1681/ASN.2007121313]</w:t>
      </w:r>
    </w:p>
    <w:p w14:paraId="5F197B2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55 </w:t>
      </w:r>
      <w:proofErr w:type="spellStart"/>
      <w:r w:rsidRPr="00A15949">
        <w:rPr>
          <w:rFonts w:ascii="Book Antiqua" w:hAnsi="Book Antiqua"/>
          <w:b/>
          <w:bCs/>
        </w:rPr>
        <w:t>Monteillet</w:t>
      </w:r>
      <w:proofErr w:type="spellEnd"/>
      <w:r w:rsidRPr="00A15949">
        <w:rPr>
          <w:rFonts w:ascii="Book Antiqua" w:hAnsi="Book Antiqua"/>
          <w:b/>
          <w:bCs/>
        </w:rPr>
        <w:t xml:space="preserve"> L</w:t>
      </w:r>
      <w:r w:rsidRPr="00A15949">
        <w:rPr>
          <w:rFonts w:ascii="Book Antiqua" w:hAnsi="Book Antiqua"/>
        </w:rPr>
        <w:t xml:space="preserve">, </w:t>
      </w:r>
      <w:proofErr w:type="spellStart"/>
      <w:r w:rsidRPr="00A15949">
        <w:rPr>
          <w:rFonts w:ascii="Book Antiqua" w:hAnsi="Book Antiqua"/>
        </w:rPr>
        <w:t>Gjorgjieva</w:t>
      </w:r>
      <w:proofErr w:type="spellEnd"/>
      <w:r w:rsidRPr="00A15949">
        <w:rPr>
          <w:rFonts w:ascii="Book Antiqua" w:hAnsi="Book Antiqua"/>
        </w:rPr>
        <w:t xml:space="preserve"> M, Silva M, </w:t>
      </w:r>
      <w:proofErr w:type="spellStart"/>
      <w:r w:rsidRPr="00A15949">
        <w:rPr>
          <w:rFonts w:ascii="Book Antiqua" w:hAnsi="Book Antiqua"/>
        </w:rPr>
        <w:t>Verzieux</w:t>
      </w:r>
      <w:proofErr w:type="spellEnd"/>
      <w:r w:rsidRPr="00A15949">
        <w:rPr>
          <w:rFonts w:ascii="Book Antiqua" w:hAnsi="Book Antiqua"/>
        </w:rPr>
        <w:t xml:space="preserve"> V, </w:t>
      </w:r>
      <w:proofErr w:type="spellStart"/>
      <w:r w:rsidRPr="00A15949">
        <w:rPr>
          <w:rFonts w:ascii="Book Antiqua" w:hAnsi="Book Antiqua"/>
        </w:rPr>
        <w:t>Imikirene</w:t>
      </w:r>
      <w:proofErr w:type="spellEnd"/>
      <w:r w:rsidRPr="00A15949">
        <w:rPr>
          <w:rFonts w:ascii="Book Antiqua" w:hAnsi="Book Antiqua"/>
        </w:rPr>
        <w:t xml:space="preserve"> L, </w:t>
      </w:r>
      <w:proofErr w:type="spellStart"/>
      <w:r w:rsidRPr="00A15949">
        <w:rPr>
          <w:rFonts w:ascii="Book Antiqua" w:hAnsi="Book Antiqua"/>
        </w:rPr>
        <w:t>Duchampt</w:t>
      </w:r>
      <w:proofErr w:type="spellEnd"/>
      <w:r w:rsidRPr="00A15949">
        <w:rPr>
          <w:rFonts w:ascii="Book Antiqua" w:hAnsi="Book Antiqua"/>
        </w:rPr>
        <w:t xml:space="preserve"> A, </w:t>
      </w:r>
      <w:proofErr w:type="spellStart"/>
      <w:r w:rsidRPr="00A15949">
        <w:rPr>
          <w:rFonts w:ascii="Book Antiqua" w:hAnsi="Book Antiqua"/>
        </w:rPr>
        <w:t>Guillou</w:t>
      </w:r>
      <w:proofErr w:type="spellEnd"/>
      <w:r w:rsidRPr="00A15949">
        <w:rPr>
          <w:rFonts w:ascii="Book Antiqua" w:hAnsi="Book Antiqua"/>
        </w:rPr>
        <w:t xml:space="preserve"> H, </w:t>
      </w:r>
      <w:proofErr w:type="spellStart"/>
      <w:r w:rsidRPr="00A15949">
        <w:rPr>
          <w:rFonts w:ascii="Book Antiqua" w:hAnsi="Book Antiqua"/>
        </w:rPr>
        <w:t>Mithieux</w:t>
      </w:r>
      <w:proofErr w:type="spellEnd"/>
      <w:r w:rsidRPr="00A15949">
        <w:rPr>
          <w:rFonts w:ascii="Book Antiqua" w:hAnsi="Book Antiqua"/>
        </w:rPr>
        <w:t xml:space="preserve"> G, Rajas F. Intracellular lipids are an independent cause of liver injury and chronic kidney disease in </w:t>
      </w:r>
      <w:proofErr w:type="spellStart"/>
      <w:r w:rsidRPr="00A15949">
        <w:rPr>
          <w:rFonts w:ascii="Book Antiqua" w:hAnsi="Book Antiqua"/>
        </w:rPr>
        <w:t>non alcoholic</w:t>
      </w:r>
      <w:proofErr w:type="spellEnd"/>
      <w:r w:rsidRPr="00A15949">
        <w:rPr>
          <w:rFonts w:ascii="Book Antiqua" w:hAnsi="Book Antiqua"/>
        </w:rPr>
        <w:t xml:space="preserve"> fatty liver disease-like context. </w:t>
      </w:r>
      <w:r w:rsidRPr="00A15949">
        <w:rPr>
          <w:rFonts w:ascii="Book Antiqua" w:hAnsi="Book Antiqua"/>
          <w:i/>
          <w:iCs/>
        </w:rPr>
        <w:t xml:space="preserve">Mol </w:t>
      </w:r>
      <w:proofErr w:type="spellStart"/>
      <w:r w:rsidRPr="00A15949">
        <w:rPr>
          <w:rFonts w:ascii="Book Antiqua" w:hAnsi="Book Antiqua"/>
          <w:i/>
          <w:iCs/>
        </w:rPr>
        <w:t>Metab</w:t>
      </w:r>
      <w:proofErr w:type="spellEnd"/>
      <w:r w:rsidRPr="00A15949">
        <w:rPr>
          <w:rFonts w:ascii="Book Antiqua" w:hAnsi="Book Antiqua"/>
        </w:rPr>
        <w:t xml:space="preserve"> 2018; </w:t>
      </w:r>
      <w:r w:rsidRPr="00A15949">
        <w:rPr>
          <w:rFonts w:ascii="Book Antiqua" w:hAnsi="Book Antiqua"/>
          <w:b/>
          <w:bCs/>
        </w:rPr>
        <w:t>16</w:t>
      </w:r>
      <w:r w:rsidRPr="00A15949">
        <w:rPr>
          <w:rFonts w:ascii="Book Antiqua" w:hAnsi="Book Antiqua"/>
        </w:rPr>
        <w:t>: 100-115 [PMID: 30100243 DOI: 10.1016/j.molmet.2018.07.006]</w:t>
      </w:r>
    </w:p>
    <w:p w14:paraId="6F96B63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56 </w:t>
      </w:r>
      <w:r w:rsidRPr="00A15949">
        <w:rPr>
          <w:rFonts w:ascii="Book Antiqua" w:hAnsi="Book Antiqua"/>
          <w:b/>
          <w:bCs/>
        </w:rPr>
        <w:t>Ackers I</w:t>
      </w:r>
      <w:r w:rsidRPr="00A15949">
        <w:rPr>
          <w:rFonts w:ascii="Book Antiqua" w:hAnsi="Book Antiqua"/>
        </w:rPr>
        <w:t xml:space="preserve">, </w:t>
      </w:r>
      <w:proofErr w:type="spellStart"/>
      <w:r w:rsidRPr="00A15949">
        <w:rPr>
          <w:rFonts w:ascii="Book Antiqua" w:hAnsi="Book Antiqua"/>
        </w:rPr>
        <w:t>Malgor</w:t>
      </w:r>
      <w:proofErr w:type="spellEnd"/>
      <w:r w:rsidRPr="00A15949">
        <w:rPr>
          <w:rFonts w:ascii="Book Antiqua" w:hAnsi="Book Antiqua"/>
        </w:rPr>
        <w:t xml:space="preserve"> R. Interrelationship of canonical and non-canonical </w:t>
      </w:r>
      <w:proofErr w:type="spellStart"/>
      <w:r w:rsidRPr="00A15949">
        <w:rPr>
          <w:rFonts w:ascii="Book Antiqua" w:hAnsi="Book Antiqua"/>
        </w:rPr>
        <w:t>Wnt</w:t>
      </w:r>
      <w:proofErr w:type="spellEnd"/>
      <w:r w:rsidRPr="00A15949">
        <w:rPr>
          <w:rFonts w:ascii="Book Antiqua" w:hAnsi="Book Antiqua"/>
        </w:rPr>
        <w:t xml:space="preserve"> </w:t>
      </w:r>
      <w:proofErr w:type="spellStart"/>
      <w:r w:rsidRPr="00A15949">
        <w:rPr>
          <w:rFonts w:ascii="Book Antiqua" w:hAnsi="Book Antiqua"/>
        </w:rPr>
        <w:t>signalling</w:t>
      </w:r>
      <w:proofErr w:type="spellEnd"/>
      <w:r w:rsidRPr="00A15949">
        <w:rPr>
          <w:rFonts w:ascii="Book Antiqua" w:hAnsi="Book Antiqua"/>
        </w:rPr>
        <w:t xml:space="preserve"> pathways in chronic metabolic diseases. </w:t>
      </w:r>
      <w:r w:rsidRPr="00A15949">
        <w:rPr>
          <w:rFonts w:ascii="Book Antiqua" w:hAnsi="Book Antiqua"/>
          <w:i/>
          <w:iCs/>
        </w:rPr>
        <w:t xml:space="preserve">Diab </w:t>
      </w:r>
      <w:proofErr w:type="spellStart"/>
      <w:r w:rsidRPr="00A15949">
        <w:rPr>
          <w:rFonts w:ascii="Book Antiqua" w:hAnsi="Book Antiqua"/>
          <w:i/>
          <w:iCs/>
        </w:rPr>
        <w:t>Vasc</w:t>
      </w:r>
      <w:proofErr w:type="spellEnd"/>
      <w:r w:rsidRPr="00A15949">
        <w:rPr>
          <w:rFonts w:ascii="Book Antiqua" w:hAnsi="Book Antiqua"/>
          <w:i/>
          <w:iCs/>
        </w:rPr>
        <w:t xml:space="preserve"> Dis Res</w:t>
      </w:r>
      <w:r w:rsidRPr="00A15949">
        <w:rPr>
          <w:rFonts w:ascii="Book Antiqua" w:hAnsi="Book Antiqua"/>
        </w:rPr>
        <w:t xml:space="preserve"> 2018; </w:t>
      </w:r>
      <w:r w:rsidRPr="00A15949">
        <w:rPr>
          <w:rFonts w:ascii="Book Antiqua" w:hAnsi="Book Antiqua"/>
          <w:b/>
          <w:bCs/>
        </w:rPr>
        <w:t>15</w:t>
      </w:r>
      <w:r w:rsidRPr="00A15949">
        <w:rPr>
          <w:rFonts w:ascii="Book Antiqua" w:hAnsi="Book Antiqua"/>
        </w:rPr>
        <w:t>: 3-13 [PMID: 29113510 DOI: 10.1177/1479164117738442]</w:t>
      </w:r>
    </w:p>
    <w:p w14:paraId="03D8A85C"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57 </w:t>
      </w:r>
      <w:r w:rsidRPr="00A15949">
        <w:rPr>
          <w:rFonts w:ascii="Book Antiqua" w:hAnsi="Book Antiqua"/>
          <w:b/>
          <w:bCs/>
        </w:rPr>
        <w:t>Shimano H</w:t>
      </w:r>
      <w:r w:rsidRPr="00A15949">
        <w:rPr>
          <w:rFonts w:ascii="Book Antiqua" w:hAnsi="Book Antiqua"/>
        </w:rPr>
        <w:t xml:space="preserve">, Sato R. SREBP-regulated lipid metabolism: convergent physiology - divergent pathophysiology. </w:t>
      </w:r>
      <w:r w:rsidRPr="00A15949">
        <w:rPr>
          <w:rFonts w:ascii="Book Antiqua" w:hAnsi="Book Antiqua"/>
          <w:i/>
          <w:iCs/>
        </w:rPr>
        <w:t>Nat Rev Endocrinol</w:t>
      </w:r>
      <w:r w:rsidRPr="00A15949">
        <w:rPr>
          <w:rFonts w:ascii="Book Antiqua" w:hAnsi="Book Antiqua"/>
        </w:rPr>
        <w:t xml:space="preserve"> 2017; </w:t>
      </w:r>
      <w:r w:rsidRPr="00A15949">
        <w:rPr>
          <w:rFonts w:ascii="Book Antiqua" w:hAnsi="Book Antiqua"/>
          <w:b/>
          <w:bCs/>
        </w:rPr>
        <w:t>13</w:t>
      </w:r>
      <w:r w:rsidRPr="00A15949">
        <w:rPr>
          <w:rFonts w:ascii="Book Antiqua" w:hAnsi="Book Antiqua"/>
        </w:rPr>
        <w:t>: 710-730 [PMID: 28849786 DOI: 10.1038/nrendo.2017.91]</w:t>
      </w:r>
    </w:p>
    <w:p w14:paraId="29BF7F3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58 </w:t>
      </w:r>
      <w:proofErr w:type="spellStart"/>
      <w:r w:rsidRPr="00A15949">
        <w:rPr>
          <w:rFonts w:ascii="Book Antiqua" w:hAnsi="Book Antiqua"/>
          <w:b/>
          <w:bCs/>
        </w:rPr>
        <w:t>Musso</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Cassader</w:t>
      </w:r>
      <w:proofErr w:type="spellEnd"/>
      <w:r w:rsidRPr="00A15949">
        <w:rPr>
          <w:rFonts w:ascii="Book Antiqua" w:hAnsi="Book Antiqua"/>
        </w:rPr>
        <w:t xml:space="preserve"> M, </w:t>
      </w:r>
      <w:proofErr w:type="spellStart"/>
      <w:r w:rsidRPr="00A15949">
        <w:rPr>
          <w:rFonts w:ascii="Book Antiqua" w:hAnsi="Book Antiqua"/>
        </w:rPr>
        <w:t>Cohney</w:t>
      </w:r>
      <w:proofErr w:type="spellEnd"/>
      <w:r w:rsidRPr="00A15949">
        <w:rPr>
          <w:rFonts w:ascii="Book Antiqua" w:hAnsi="Book Antiqua"/>
        </w:rPr>
        <w:t xml:space="preserve"> S, De </w:t>
      </w:r>
      <w:proofErr w:type="spellStart"/>
      <w:r w:rsidRPr="00A15949">
        <w:rPr>
          <w:rFonts w:ascii="Book Antiqua" w:hAnsi="Book Antiqua"/>
        </w:rPr>
        <w:t>Michieli</w:t>
      </w:r>
      <w:proofErr w:type="spellEnd"/>
      <w:r w:rsidRPr="00A15949">
        <w:rPr>
          <w:rFonts w:ascii="Book Antiqua" w:hAnsi="Book Antiqua"/>
        </w:rPr>
        <w:t xml:space="preserve"> F, </w:t>
      </w:r>
      <w:proofErr w:type="spellStart"/>
      <w:r w:rsidRPr="00A15949">
        <w:rPr>
          <w:rFonts w:ascii="Book Antiqua" w:hAnsi="Book Antiqua"/>
        </w:rPr>
        <w:t>Pinach</w:t>
      </w:r>
      <w:proofErr w:type="spellEnd"/>
      <w:r w:rsidRPr="00A15949">
        <w:rPr>
          <w:rFonts w:ascii="Book Antiqua" w:hAnsi="Book Antiqua"/>
        </w:rPr>
        <w:t xml:space="preserve"> S, Saba F, Gambino R. Fatty Liver and Chronic Kidney Disease: Novel Mechanistic Insights and Therapeutic </w:t>
      </w:r>
      <w:r w:rsidRPr="00A15949">
        <w:rPr>
          <w:rFonts w:ascii="Book Antiqua" w:hAnsi="Book Antiqua"/>
        </w:rPr>
        <w:lastRenderedPageBreak/>
        <w:t xml:space="preserve">Opportunities. </w:t>
      </w:r>
      <w:r w:rsidRPr="00A15949">
        <w:rPr>
          <w:rFonts w:ascii="Book Antiqua" w:hAnsi="Book Antiqua"/>
          <w:i/>
          <w:iCs/>
        </w:rPr>
        <w:t>Diabetes Care</w:t>
      </w:r>
      <w:r w:rsidRPr="00A15949">
        <w:rPr>
          <w:rFonts w:ascii="Book Antiqua" w:hAnsi="Book Antiqua"/>
        </w:rPr>
        <w:t xml:space="preserve"> 2016; </w:t>
      </w:r>
      <w:r w:rsidRPr="00A15949">
        <w:rPr>
          <w:rFonts w:ascii="Book Antiqua" w:hAnsi="Book Antiqua"/>
          <w:b/>
          <w:bCs/>
        </w:rPr>
        <w:t>39</w:t>
      </w:r>
      <w:r w:rsidRPr="00A15949">
        <w:rPr>
          <w:rFonts w:ascii="Book Antiqua" w:hAnsi="Book Antiqua"/>
        </w:rPr>
        <w:t>: 1830-1845 [PMID: 27660122 DOI: 10.2337/dc15-1182]</w:t>
      </w:r>
    </w:p>
    <w:p w14:paraId="327FC70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59 </w:t>
      </w:r>
      <w:r w:rsidRPr="00A15949">
        <w:rPr>
          <w:rFonts w:ascii="Book Antiqua" w:hAnsi="Book Antiqua"/>
          <w:b/>
          <w:bCs/>
        </w:rPr>
        <w:t>Choi HK</w:t>
      </w:r>
      <w:r w:rsidRPr="00A15949">
        <w:rPr>
          <w:rFonts w:ascii="Book Antiqua" w:hAnsi="Book Antiqua"/>
        </w:rPr>
        <w:t xml:space="preserve">, Ford ES. Prevalence of the metabolic syndrome in individuals with hyperuricemia. </w:t>
      </w:r>
      <w:r w:rsidRPr="00A15949">
        <w:rPr>
          <w:rFonts w:ascii="Book Antiqua" w:hAnsi="Book Antiqua"/>
          <w:i/>
          <w:iCs/>
        </w:rPr>
        <w:t>Am J Med</w:t>
      </w:r>
      <w:r w:rsidRPr="00A15949">
        <w:rPr>
          <w:rFonts w:ascii="Book Antiqua" w:hAnsi="Book Antiqua"/>
        </w:rPr>
        <w:t xml:space="preserve"> 2007; </w:t>
      </w:r>
      <w:r w:rsidRPr="00A15949">
        <w:rPr>
          <w:rFonts w:ascii="Book Antiqua" w:hAnsi="Book Antiqua"/>
          <w:b/>
          <w:bCs/>
        </w:rPr>
        <w:t>120</w:t>
      </w:r>
      <w:r w:rsidRPr="00A15949">
        <w:rPr>
          <w:rFonts w:ascii="Book Antiqua" w:hAnsi="Book Antiqua"/>
        </w:rPr>
        <w:t>: 442-447 [PMID: 17466656 DOI: 10.1016/j.amjmed.2006.06.040]</w:t>
      </w:r>
    </w:p>
    <w:p w14:paraId="6B0443C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60 </w:t>
      </w:r>
      <w:proofErr w:type="spellStart"/>
      <w:r w:rsidRPr="00A15949">
        <w:rPr>
          <w:rFonts w:ascii="Book Antiqua" w:hAnsi="Book Antiqua"/>
          <w:b/>
          <w:bCs/>
        </w:rPr>
        <w:t>Babio</w:t>
      </w:r>
      <w:proofErr w:type="spellEnd"/>
      <w:r w:rsidRPr="00A15949">
        <w:rPr>
          <w:rFonts w:ascii="Book Antiqua" w:hAnsi="Book Antiqua"/>
          <w:b/>
          <w:bCs/>
        </w:rPr>
        <w:t xml:space="preserve"> N</w:t>
      </w:r>
      <w:r w:rsidRPr="00A15949">
        <w:rPr>
          <w:rFonts w:ascii="Book Antiqua" w:hAnsi="Book Antiqua"/>
        </w:rPr>
        <w:t xml:space="preserve">, Martínez-González MA, </w:t>
      </w:r>
      <w:proofErr w:type="spellStart"/>
      <w:r w:rsidRPr="00A15949">
        <w:rPr>
          <w:rFonts w:ascii="Book Antiqua" w:hAnsi="Book Antiqua"/>
        </w:rPr>
        <w:t>Estruch</w:t>
      </w:r>
      <w:proofErr w:type="spellEnd"/>
      <w:r w:rsidRPr="00A15949">
        <w:rPr>
          <w:rFonts w:ascii="Book Antiqua" w:hAnsi="Book Antiqua"/>
        </w:rPr>
        <w:t xml:space="preserve"> R, </w:t>
      </w:r>
      <w:proofErr w:type="spellStart"/>
      <w:r w:rsidRPr="00A15949">
        <w:rPr>
          <w:rFonts w:ascii="Book Antiqua" w:hAnsi="Book Antiqua"/>
        </w:rPr>
        <w:t>Wärnberg</w:t>
      </w:r>
      <w:proofErr w:type="spellEnd"/>
      <w:r w:rsidRPr="00A15949">
        <w:rPr>
          <w:rFonts w:ascii="Book Antiqua" w:hAnsi="Book Antiqua"/>
        </w:rPr>
        <w:t xml:space="preserve"> J, </w:t>
      </w:r>
      <w:proofErr w:type="spellStart"/>
      <w:r w:rsidRPr="00A15949">
        <w:rPr>
          <w:rFonts w:ascii="Book Antiqua" w:hAnsi="Book Antiqua"/>
        </w:rPr>
        <w:t>Recondo</w:t>
      </w:r>
      <w:proofErr w:type="spellEnd"/>
      <w:r w:rsidRPr="00A15949">
        <w:rPr>
          <w:rFonts w:ascii="Book Antiqua" w:hAnsi="Book Antiqua"/>
        </w:rPr>
        <w:t xml:space="preserve"> J, Ortega-Calvo M, Serra-</w:t>
      </w:r>
      <w:proofErr w:type="spellStart"/>
      <w:r w:rsidRPr="00A15949">
        <w:rPr>
          <w:rFonts w:ascii="Book Antiqua" w:hAnsi="Book Antiqua"/>
        </w:rPr>
        <w:t>Majem</w:t>
      </w:r>
      <w:proofErr w:type="spellEnd"/>
      <w:r w:rsidRPr="00A15949">
        <w:rPr>
          <w:rFonts w:ascii="Book Antiqua" w:hAnsi="Book Antiqua"/>
        </w:rPr>
        <w:t xml:space="preserve"> L, Corella D, </w:t>
      </w:r>
      <w:proofErr w:type="spellStart"/>
      <w:r w:rsidRPr="00A15949">
        <w:rPr>
          <w:rFonts w:ascii="Book Antiqua" w:hAnsi="Book Antiqua"/>
        </w:rPr>
        <w:t>Fitó</w:t>
      </w:r>
      <w:proofErr w:type="spellEnd"/>
      <w:r w:rsidRPr="00A15949">
        <w:rPr>
          <w:rFonts w:ascii="Book Antiqua" w:hAnsi="Book Antiqua"/>
        </w:rPr>
        <w:t xml:space="preserve"> M, Ros E, Becerra-Tomás N, </w:t>
      </w:r>
      <w:proofErr w:type="spellStart"/>
      <w:r w:rsidRPr="00A15949">
        <w:rPr>
          <w:rFonts w:ascii="Book Antiqua" w:hAnsi="Book Antiqua"/>
        </w:rPr>
        <w:t>Basora</w:t>
      </w:r>
      <w:proofErr w:type="spellEnd"/>
      <w:r w:rsidRPr="00A15949">
        <w:rPr>
          <w:rFonts w:ascii="Book Antiqua" w:hAnsi="Book Antiqua"/>
        </w:rPr>
        <w:t xml:space="preserve"> J, Salas-</w:t>
      </w:r>
      <w:proofErr w:type="spellStart"/>
      <w:r w:rsidRPr="00A15949">
        <w:rPr>
          <w:rFonts w:ascii="Book Antiqua" w:hAnsi="Book Antiqua"/>
        </w:rPr>
        <w:t>Salvadó</w:t>
      </w:r>
      <w:proofErr w:type="spellEnd"/>
      <w:r w:rsidRPr="00A15949">
        <w:rPr>
          <w:rFonts w:ascii="Book Antiqua" w:hAnsi="Book Antiqua"/>
        </w:rPr>
        <w:t xml:space="preserve"> J. Associations between serum uric acid concentrations and metabolic syndrome and its components in the PREDIMED study. </w:t>
      </w:r>
      <w:proofErr w:type="spellStart"/>
      <w:r w:rsidRPr="00A15949">
        <w:rPr>
          <w:rFonts w:ascii="Book Antiqua" w:hAnsi="Book Antiqua"/>
          <w:i/>
          <w:iCs/>
        </w:rPr>
        <w:t>Nutr</w:t>
      </w:r>
      <w:proofErr w:type="spellEnd"/>
      <w:r w:rsidRPr="00A15949">
        <w:rPr>
          <w:rFonts w:ascii="Book Antiqua" w:hAnsi="Book Antiqua"/>
          <w:i/>
          <w:iCs/>
        </w:rPr>
        <w:t xml:space="preserve"> </w:t>
      </w:r>
      <w:proofErr w:type="spellStart"/>
      <w:r w:rsidRPr="00A15949">
        <w:rPr>
          <w:rFonts w:ascii="Book Antiqua" w:hAnsi="Book Antiqua"/>
          <w:i/>
          <w:iCs/>
        </w:rPr>
        <w:t>Metab</w:t>
      </w:r>
      <w:proofErr w:type="spellEnd"/>
      <w:r w:rsidRPr="00A15949">
        <w:rPr>
          <w:rFonts w:ascii="Book Antiqua" w:hAnsi="Book Antiqua"/>
          <w:i/>
          <w:iCs/>
        </w:rPr>
        <w:t xml:space="preserve"> Cardiovasc Dis</w:t>
      </w:r>
      <w:r w:rsidRPr="00A15949">
        <w:rPr>
          <w:rFonts w:ascii="Book Antiqua" w:hAnsi="Book Antiqua"/>
        </w:rPr>
        <w:t xml:space="preserve"> 2015; </w:t>
      </w:r>
      <w:r w:rsidRPr="00A15949">
        <w:rPr>
          <w:rFonts w:ascii="Book Antiqua" w:hAnsi="Book Antiqua"/>
          <w:b/>
          <w:bCs/>
        </w:rPr>
        <w:t>25</w:t>
      </w:r>
      <w:r w:rsidRPr="00A15949">
        <w:rPr>
          <w:rFonts w:ascii="Book Antiqua" w:hAnsi="Book Antiqua"/>
        </w:rPr>
        <w:t>: 173-180 [PMID: 25511785 DOI: 10.1016/j.numecd.2014.10.006]</w:t>
      </w:r>
    </w:p>
    <w:p w14:paraId="1DA8B4A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61 </w:t>
      </w:r>
      <w:r w:rsidRPr="00A15949">
        <w:rPr>
          <w:rFonts w:ascii="Book Antiqua" w:hAnsi="Book Antiqua"/>
          <w:b/>
          <w:bCs/>
        </w:rPr>
        <w:t>Zurlo A</w:t>
      </w:r>
      <w:r w:rsidRPr="00A15949">
        <w:rPr>
          <w:rFonts w:ascii="Book Antiqua" w:hAnsi="Book Antiqua"/>
        </w:rPr>
        <w:t xml:space="preserve">, Veronese N, Giantin V, </w:t>
      </w:r>
      <w:proofErr w:type="spellStart"/>
      <w:r w:rsidRPr="00A15949">
        <w:rPr>
          <w:rFonts w:ascii="Book Antiqua" w:hAnsi="Book Antiqua"/>
        </w:rPr>
        <w:t>Maselli</w:t>
      </w:r>
      <w:proofErr w:type="spellEnd"/>
      <w:r w:rsidRPr="00A15949">
        <w:rPr>
          <w:rFonts w:ascii="Book Antiqua" w:hAnsi="Book Antiqua"/>
        </w:rPr>
        <w:t xml:space="preserve"> M, </w:t>
      </w:r>
      <w:proofErr w:type="spellStart"/>
      <w:r w:rsidRPr="00A15949">
        <w:rPr>
          <w:rFonts w:ascii="Book Antiqua" w:hAnsi="Book Antiqua"/>
        </w:rPr>
        <w:t>Zambon</w:t>
      </w:r>
      <w:proofErr w:type="spellEnd"/>
      <w:r w:rsidRPr="00A15949">
        <w:rPr>
          <w:rFonts w:ascii="Book Antiqua" w:hAnsi="Book Antiqua"/>
        </w:rPr>
        <w:t xml:space="preserve"> S, Maggi S, </w:t>
      </w:r>
      <w:proofErr w:type="spellStart"/>
      <w:r w:rsidRPr="00A15949">
        <w:rPr>
          <w:rFonts w:ascii="Book Antiqua" w:hAnsi="Book Antiqua"/>
        </w:rPr>
        <w:t>Musacchio</w:t>
      </w:r>
      <w:proofErr w:type="spellEnd"/>
      <w:r w:rsidRPr="00A15949">
        <w:rPr>
          <w:rFonts w:ascii="Book Antiqua" w:hAnsi="Book Antiqua"/>
        </w:rPr>
        <w:t xml:space="preserve"> E, </w:t>
      </w:r>
      <w:proofErr w:type="spellStart"/>
      <w:r w:rsidRPr="00A15949">
        <w:rPr>
          <w:rFonts w:ascii="Book Antiqua" w:hAnsi="Book Antiqua"/>
        </w:rPr>
        <w:t>Toffanello</w:t>
      </w:r>
      <w:proofErr w:type="spellEnd"/>
      <w:r w:rsidRPr="00A15949">
        <w:rPr>
          <w:rFonts w:ascii="Book Antiqua" w:hAnsi="Book Antiqua"/>
        </w:rPr>
        <w:t xml:space="preserve"> ED, Sartori L, </w:t>
      </w:r>
      <w:proofErr w:type="spellStart"/>
      <w:r w:rsidRPr="00A15949">
        <w:rPr>
          <w:rFonts w:ascii="Book Antiqua" w:hAnsi="Book Antiqua"/>
        </w:rPr>
        <w:t>Perissinotto</w:t>
      </w:r>
      <w:proofErr w:type="spellEnd"/>
      <w:r w:rsidRPr="00A15949">
        <w:rPr>
          <w:rFonts w:ascii="Book Antiqua" w:hAnsi="Book Antiqua"/>
        </w:rPr>
        <w:t xml:space="preserve"> E, </w:t>
      </w:r>
      <w:proofErr w:type="spellStart"/>
      <w:r w:rsidRPr="00A15949">
        <w:rPr>
          <w:rFonts w:ascii="Book Antiqua" w:hAnsi="Book Antiqua"/>
        </w:rPr>
        <w:t>Crepaldi</w:t>
      </w:r>
      <w:proofErr w:type="spellEnd"/>
      <w:r w:rsidRPr="00A15949">
        <w:rPr>
          <w:rFonts w:ascii="Book Antiqua" w:hAnsi="Book Antiqua"/>
        </w:rPr>
        <w:t xml:space="preserve"> G, </w:t>
      </w:r>
      <w:proofErr w:type="spellStart"/>
      <w:r w:rsidRPr="00A15949">
        <w:rPr>
          <w:rFonts w:ascii="Book Antiqua" w:hAnsi="Book Antiqua"/>
        </w:rPr>
        <w:t>Manzato</w:t>
      </w:r>
      <w:proofErr w:type="spellEnd"/>
      <w:r w:rsidRPr="00A15949">
        <w:rPr>
          <w:rFonts w:ascii="Book Antiqua" w:hAnsi="Book Antiqua"/>
        </w:rPr>
        <w:t xml:space="preserve"> E, </w:t>
      </w:r>
      <w:proofErr w:type="spellStart"/>
      <w:r w:rsidRPr="00A15949">
        <w:rPr>
          <w:rFonts w:ascii="Book Antiqua" w:hAnsi="Book Antiqua"/>
        </w:rPr>
        <w:t>Sergi</w:t>
      </w:r>
      <w:proofErr w:type="spellEnd"/>
      <w:r w:rsidRPr="00A15949">
        <w:rPr>
          <w:rFonts w:ascii="Book Antiqua" w:hAnsi="Book Antiqua"/>
        </w:rPr>
        <w:t xml:space="preserve"> G. High serum uric acid levels increase the risk of metabolic syndrome in elderly women: The PRO.V.A study. </w:t>
      </w:r>
      <w:proofErr w:type="spellStart"/>
      <w:r w:rsidRPr="00A15949">
        <w:rPr>
          <w:rFonts w:ascii="Book Antiqua" w:hAnsi="Book Antiqua"/>
          <w:i/>
          <w:iCs/>
        </w:rPr>
        <w:t>Nutr</w:t>
      </w:r>
      <w:proofErr w:type="spellEnd"/>
      <w:r w:rsidRPr="00A15949">
        <w:rPr>
          <w:rFonts w:ascii="Book Antiqua" w:hAnsi="Book Antiqua"/>
          <w:i/>
          <w:iCs/>
        </w:rPr>
        <w:t xml:space="preserve"> </w:t>
      </w:r>
      <w:proofErr w:type="spellStart"/>
      <w:r w:rsidRPr="00A15949">
        <w:rPr>
          <w:rFonts w:ascii="Book Antiqua" w:hAnsi="Book Antiqua"/>
          <w:i/>
          <w:iCs/>
        </w:rPr>
        <w:t>Metab</w:t>
      </w:r>
      <w:proofErr w:type="spellEnd"/>
      <w:r w:rsidRPr="00A15949">
        <w:rPr>
          <w:rFonts w:ascii="Book Antiqua" w:hAnsi="Book Antiqua"/>
          <w:i/>
          <w:iCs/>
        </w:rPr>
        <w:t xml:space="preserve"> Cardiovasc Dis</w:t>
      </w:r>
      <w:r w:rsidRPr="00A15949">
        <w:rPr>
          <w:rFonts w:ascii="Book Antiqua" w:hAnsi="Book Antiqua"/>
        </w:rPr>
        <w:t xml:space="preserve"> 2016; </w:t>
      </w:r>
      <w:r w:rsidRPr="00A15949">
        <w:rPr>
          <w:rFonts w:ascii="Book Antiqua" w:hAnsi="Book Antiqua"/>
          <w:b/>
          <w:bCs/>
        </w:rPr>
        <w:t>26</w:t>
      </w:r>
      <w:r w:rsidRPr="00A15949">
        <w:rPr>
          <w:rFonts w:ascii="Book Antiqua" w:hAnsi="Book Antiqua"/>
        </w:rPr>
        <w:t>: 27-35 [PMID: 26643208 DOI: 10.1016/j.numecd.2015.10.007]</w:t>
      </w:r>
    </w:p>
    <w:p w14:paraId="6C28686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62 </w:t>
      </w:r>
      <w:r w:rsidRPr="00A15949">
        <w:rPr>
          <w:rFonts w:ascii="Book Antiqua" w:hAnsi="Book Antiqua"/>
          <w:b/>
          <w:bCs/>
        </w:rPr>
        <w:t>Sun HL</w:t>
      </w:r>
      <w:r w:rsidRPr="00A15949">
        <w:rPr>
          <w:rFonts w:ascii="Book Antiqua" w:hAnsi="Book Antiqua"/>
        </w:rPr>
        <w:t xml:space="preserve">, Pei D, Lue KH, Chen YL. Uric Acid Levels Can Predict Metabolic Syndrome and Hypertension in Adolescents: A 10-Year Longitudinal Study. </w:t>
      </w:r>
      <w:proofErr w:type="spellStart"/>
      <w:r w:rsidRPr="00A15949">
        <w:rPr>
          <w:rFonts w:ascii="Book Antiqua" w:hAnsi="Book Antiqua"/>
          <w:i/>
          <w:iCs/>
        </w:rPr>
        <w:t>PLoS</w:t>
      </w:r>
      <w:proofErr w:type="spellEnd"/>
      <w:r w:rsidRPr="00A15949">
        <w:rPr>
          <w:rFonts w:ascii="Book Antiqua" w:hAnsi="Book Antiqua"/>
          <w:i/>
          <w:iCs/>
        </w:rPr>
        <w:t xml:space="preserve"> One</w:t>
      </w:r>
      <w:r w:rsidRPr="00A15949">
        <w:rPr>
          <w:rFonts w:ascii="Book Antiqua" w:hAnsi="Book Antiqua"/>
        </w:rPr>
        <w:t xml:space="preserve"> 2015; </w:t>
      </w:r>
      <w:r w:rsidRPr="00A15949">
        <w:rPr>
          <w:rFonts w:ascii="Book Antiqua" w:hAnsi="Book Antiqua"/>
          <w:b/>
          <w:bCs/>
        </w:rPr>
        <w:t>10</w:t>
      </w:r>
      <w:r w:rsidRPr="00A15949">
        <w:rPr>
          <w:rFonts w:ascii="Book Antiqua" w:hAnsi="Book Antiqua"/>
        </w:rPr>
        <w:t>: e0143786 [PMID: 26618358 DOI: 10.1371/journal.pone.0143786]</w:t>
      </w:r>
    </w:p>
    <w:p w14:paraId="653B090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63 </w:t>
      </w:r>
      <w:r w:rsidRPr="00A15949">
        <w:rPr>
          <w:rFonts w:ascii="Book Antiqua" w:hAnsi="Book Antiqua"/>
          <w:b/>
          <w:bCs/>
        </w:rPr>
        <w:t>Yuan H</w:t>
      </w:r>
      <w:r w:rsidRPr="00A15949">
        <w:rPr>
          <w:rFonts w:ascii="Book Antiqua" w:hAnsi="Book Antiqua"/>
        </w:rPr>
        <w:t xml:space="preserve">, Yu C, Li X, Sun L, Zhu X, Zhao C, Zhang Z, Yang Z. Serum Uric Acid Levels and Risk of Metabolic Syndrome: A Dose-Response Meta-Analysis of Prospective Studies. </w:t>
      </w:r>
      <w:r w:rsidRPr="00A15949">
        <w:rPr>
          <w:rFonts w:ascii="Book Antiqua" w:hAnsi="Book Antiqua"/>
          <w:i/>
          <w:iCs/>
        </w:rPr>
        <w:t xml:space="preserve">J Clin Endocrinol </w:t>
      </w:r>
      <w:proofErr w:type="spellStart"/>
      <w:r w:rsidRPr="00A15949">
        <w:rPr>
          <w:rFonts w:ascii="Book Antiqua" w:hAnsi="Book Antiqua"/>
          <w:i/>
          <w:iCs/>
        </w:rPr>
        <w:t>Metab</w:t>
      </w:r>
      <w:proofErr w:type="spellEnd"/>
      <w:r w:rsidRPr="00A15949">
        <w:rPr>
          <w:rFonts w:ascii="Book Antiqua" w:hAnsi="Book Antiqua"/>
        </w:rPr>
        <w:t xml:space="preserve"> 2015; </w:t>
      </w:r>
      <w:r w:rsidRPr="00A15949">
        <w:rPr>
          <w:rFonts w:ascii="Book Antiqua" w:hAnsi="Book Antiqua"/>
          <w:b/>
          <w:bCs/>
        </w:rPr>
        <w:t>100</w:t>
      </w:r>
      <w:r w:rsidRPr="00A15949">
        <w:rPr>
          <w:rFonts w:ascii="Book Antiqua" w:hAnsi="Book Antiqua"/>
        </w:rPr>
        <w:t>: 4198-4207 [PMID: 26308292 DOI: 10.1210/jc.2015-2527]</w:t>
      </w:r>
    </w:p>
    <w:p w14:paraId="24D6D71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64 </w:t>
      </w:r>
      <w:r w:rsidRPr="00A15949">
        <w:rPr>
          <w:rFonts w:ascii="Book Antiqua" w:hAnsi="Book Antiqua"/>
          <w:b/>
          <w:bCs/>
        </w:rPr>
        <w:t>Johnson RJ</w:t>
      </w:r>
      <w:r w:rsidRPr="00A15949">
        <w:rPr>
          <w:rFonts w:ascii="Book Antiqua" w:hAnsi="Book Antiqua"/>
        </w:rPr>
        <w:t xml:space="preserve">, Nakagawa T, Jalal D, Sánchez-Lozada LG, Kang DH, Ritz E. Uric acid and chronic kidney disease: which is chasing which? </w:t>
      </w:r>
      <w:r w:rsidRPr="00A15949">
        <w:rPr>
          <w:rFonts w:ascii="Book Antiqua" w:hAnsi="Book Antiqua"/>
          <w:i/>
          <w:iCs/>
        </w:rPr>
        <w:t>Nephrol Dial Transplant</w:t>
      </w:r>
      <w:r w:rsidRPr="00A15949">
        <w:rPr>
          <w:rFonts w:ascii="Book Antiqua" w:hAnsi="Book Antiqua"/>
        </w:rPr>
        <w:t xml:space="preserve"> 2013; </w:t>
      </w:r>
      <w:r w:rsidRPr="00A15949">
        <w:rPr>
          <w:rFonts w:ascii="Book Antiqua" w:hAnsi="Book Antiqua"/>
          <w:b/>
          <w:bCs/>
        </w:rPr>
        <w:t>28</w:t>
      </w:r>
      <w:r w:rsidRPr="00A15949">
        <w:rPr>
          <w:rFonts w:ascii="Book Antiqua" w:hAnsi="Book Antiqua"/>
        </w:rPr>
        <w:t>: 2221-2228 [PMID: 23543594 DOI: 10.1093/</w:t>
      </w:r>
      <w:proofErr w:type="spellStart"/>
      <w:r w:rsidRPr="00A15949">
        <w:rPr>
          <w:rFonts w:ascii="Book Antiqua" w:hAnsi="Book Antiqua"/>
        </w:rPr>
        <w:t>ndt</w:t>
      </w:r>
      <w:proofErr w:type="spellEnd"/>
      <w:r w:rsidRPr="00A15949">
        <w:rPr>
          <w:rFonts w:ascii="Book Antiqua" w:hAnsi="Book Antiqua"/>
        </w:rPr>
        <w:t>/gft029]</w:t>
      </w:r>
    </w:p>
    <w:p w14:paraId="610777D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65 </w:t>
      </w:r>
      <w:r w:rsidRPr="00A15949">
        <w:rPr>
          <w:rFonts w:ascii="Book Antiqua" w:hAnsi="Book Antiqua"/>
          <w:b/>
          <w:bCs/>
        </w:rPr>
        <w:t>Sharaf El Din UAA</w:t>
      </w:r>
      <w:r w:rsidRPr="00A15949">
        <w:rPr>
          <w:rFonts w:ascii="Book Antiqua" w:hAnsi="Book Antiqua"/>
        </w:rPr>
        <w:t xml:space="preserve">, Salem MM, </w:t>
      </w:r>
      <w:proofErr w:type="spellStart"/>
      <w:r w:rsidRPr="00A15949">
        <w:rPr>
          <w:rFonts w:ascii="Book Antiqua" w:hAnsi="Book Antiqua"/>
        </w:rPr>
        <w:t>Abdulazim</w:t>
      </w:r>
      <w:proofErr w:type="spellEnd"/>
      <w:r w:rsidRPr="00A15949">
        <w:rPr>
          <w:rFonts w:ascii="Book Antiqua" w:hAnsi="Book Antiqua"/>
        </w:rPr>
        <w:t xml:space="preserve"> DO. Uric acid in the pathogenesis of metabolic, renal, and cardiovascular diseases: A review. </w:t>
      </w:r>
      <w:r w:rsidRPr="00A15949">
        <w:rPr>
          <w:rFonts w:ascii="Book Antiqua" w:hAnsi="Book Antiqua"/>
          <w:i/>
          <w:iCs/>
        </w:rPr>
        <w:t>J Adv Res</w:t>
      </w:r>
      <w:r w:rsidRPr="00A15949">
        <w:rPr>
          <w:rFonts w:ascii="Book Antiqua" w:hAnsi="Book Antiqua"/>
        </w:rPr>
        <w:t xml:space="preserve"> 2017; </w:t>
      </w:r>
      <w:r w:rsidRPr="00A15949">
        <w:rPr>
          <w:rFonts w:ascii="Book Antiqua" w:hAnsi="Book Antiqua"/>
          <w:b/>
          <w:bCs/>
        </w:rPr>
        <w:t>8</w:t>
      </w:r>
      <w:r w:rsidRPr="00A15949">
        <w:rPr>
          <w:rFonts w:ascii="Book Antiqua" w:hAnsi="Book Antiqua"/>
        </w:rPr>
        <w:t>: 537-548 [PMID: 28748119 DOI: 10.1016/j.jare.2016.11.004]</w:t>
      </w:r>
    </w:p>
    <w:p w14:paraId="768E043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66 </w:t>
      </w:r>
      <w:proofErr w:type="spellStart"/>
      <w:r w:rsidRPr="00A15949">
        <w:rPr>
          <w:rFonts w:ascii="Book Antiqua" w:hAnsi="Book Antiqua"/>
          <w:b/>
          <w:bCs/>
        </w:rPr>
        <w:t>Lanaspa</w:t>
      </w:r>
      <w:proofErr w:type="spellEnd"/>
      <w:r w:rsidRPr="00A15949">
        <w:rPr>
          <w:rFonts w:ascii="Book Antiqua" w:hAnsi="Book Antiqua"/>
          <w:b/>
          <w:bCs/>
        </w:rPr>
        <w:t xml:space="preserve"> MA</w:t>
      </w:r>
      <w:r w:rsidRPr="00A15949">
        <w:rPr>
          <w:rFonts w:ascii="Book Antiqua" w:hAnsi="Book Antiqua"/>
        </w:rPr>
        <w:t xml:space="preserve">, Sanchez-Lozada LG, </w:t>
      </w:r>
      <w:proofErr w:type="spellStart"/>
      <w:r w:rsidRPr="00A15949">
        <w:rPr>
          <w:rFonts w:ascii="Book Antiqua" w:hAnsi="Book Antiqua"/>
        </w:rPr>
        <w:t>Cicerchi</w:t>
      </w:r>
      <w:proofErr w:type="spellEnd"/>
      <w:r w:rsidRPr="00A15949">
        <w:rPr>
          <w:rFonts w:ascii="Book Antiqua" w:hAnsi="Book Antiqua"/>
        </w:rPr>
        <w:t xml:space="preserve"> C, Li N, </w:t>
      </w:r>
      <w:proofErr w:type="spellStart"/>
      <w:r w:rsidRPr="00A15949">
        <w:rPr>
          <w:rFonts w:ascii="Book Antiqua" w:hAnsi="Book Antiqua"/>
        </w:rPr>
        <w:t>Roncal</w:t>
      </w:r>
      <w:proofErr w:type="spellEnd"/>
      <w:r w:rsidRPr="00A15949">
        <w:rPr>
          <w:rFonts w:ascii="Book Antiqua" w:hAnsi="Book Antiqua"/>
        </w:rPr>
        <w:t xml:space="preserve">-Jimenez CA, Ishimoto T, Le M, Garcia GE, Thomas JB, </w:t>
      </w:r>
      <w:proofErr w:type="spellStart"/>
      <w:r w:rsidRPr="00A15949">
        <w:rPr>
          <w:rFonts w:ascii="Book Antiqua" w:hAnsi="Book Antiqua"/>
        </w:rPr>
        <w:t>Rivard</w:t>
      </w:r>
      <w:proofErr w:type="spellEnd"/>
      <w:r w:rsidRPr="00A15949">
        <w:rPr>
          <w:rFonts w:ascii="Book Antiqua" w:hAnsi="Book Antiqua"/>
        </w:rPr>
        <w:t xml:space="preserve"> CJ, Andres-Hernando A, Hunter B, Schreiner G, </w:t>
      </w:r>
      <w:r w:rsidRPr="00A15949">
        <w:rPr>
          <w:rFonts w:ascii="Book Antiqua" w:hAnsi="Book Antiqua"/>
        </w:rPr>
        <w:lastRenderedPageBreak/>
        <w:t>Rodriguez-</w:t>
      </w:r>
      <w:proofErr w:type="spellStart"/>
      <w:r w:rsidRPr="00A15949">
        <w:rPr>
          <w:rFonts w:ascii="Book Antiqua" w:hAnsi="Book Antiqua"/>
        </w:rPr>
        <w:t>Iturbe</w:t>
      </w:r>
      <w:proofErr w:type="spellEnd"/>
      <w:r w:rsidRPr="00A15949">
        <w:rPr>
          <w:rFonts w:ascii="Book Antiqua" w:hAnsi="Book Antiqua"/>
        </w:rPr>
        <w:t xml:space="preserve"> B, </w:t>
      </w:r>
      <w:proofErr w:type="spellStart"/>
      <w:r w:rsidRPr="00A15949">
        <w:rPr>
          <w:rFonts w:ascii="Book Antiqua" w:hAnsi="Book Antiqua"/>
        </w:rPr>
        <w:t>Sautin</w:t>
      </w:r>
      <w:proofErr w:type="spellEnd"/>
      <w:r w:rsidRPr="00A15949">
        <w:rPr>
          <w:rFonts w:ascii="Book Antiqua" w:hAnsi="Book Antiqua"/>
        </w:rPr>
        <w:t xml:space="preserve"> YY, Johnson RJ. Uric acid stimulates fructokinase and accelerates fructose metabolism in the development of fatty liver. </w:t>
      </w:r>
      <w:proofErr w:type="spellStart"/>
      <w:r w:rsidRPr="00A15949">
        <w:rPr>
          <w:rFonts w:ascii="Book Antiqua" w:hAnsi="Book Antiqua"/>
          <w:i/>
          <w:iCs/>
        </w:rPr>
        <w:t>PLoS</w:t>
      </w:r>
      <w:proofErr w:type="spellEnd"/>
      <w:r w:rsidRPr="00A15949">
        <w:rPr>
          <w:rFonts w:ascii="Book Antiqua" w:hAnsi="Book Antiqua"/>
          <w:i/>
          <w:iCs/>
        </w:rPr>
        <w:t xml:space="preserve"> One</w:t>
      </w:r>
      <w:r w:rsidRPr="00A15949">
        <w:rPr>
          <w:rFonts w:ascii="Book Antiqua" w:hAnsi="Book Antiqua"/>
        </w:rPr>
        <w:t xml:space="preserve"> 2012; </w:t>
      </w:r>
      <w:r w:rsidRPr="00A15949">
        <w:rPr>
          <w:rFonts w:ascii="Book Antiqua" w:hAnsi="Book Antiqua"/>
          <w:b/>
          <w:bCs/>
        </w:rPr>
        <w:t>7</w:t>
      </w:r>
      <w:r w:rsidRPr="00A15949">
        <w:rPr>
          <w:rFonts w:ascii="Book Antiqua" w:hAnsi="Book Antiqua"/>
        </w:rPr>
        <w:t>: e47948 [PMID: 23112875 DOI: 10.1371/journal.pone.0047948]</w:t>
      </w:r>
    </w:p>
    <w:p w14:paraId="4144B54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67 </w:t>
      </w:r>
      <w:r w:rsidRPr="00A15949">
        <w:rPr>
          <w:rFonts w:ascii="Book Antiqua" w:hAnsi="Book Antiqua"/>
          <w:b/>
          <w:bCs/>
        </w:rPr>
        <w:t>Kimura K</w:t>
      </w:r>
      <w:r w:rsidRPr="00A15949">
        <w:rPr>
          <w:rFonts w:ascii="Book Antiqua" w:hAnsi="Book Antiqua"/>
        </w:rPr>
        <w:t xml:space="preserve">, </w:t>
      </w:r>
      <w:proofErr w:type="spellStart"/>
      <w:r w:rsidRPr="00A15949">
        <w:rPr>
          <w:rFonts w:ascii="Book Antiqua" w:hAnsi="Book Antiqua"/>
        </w:rPr>
        <w:t>Hosoya</w:t>
      </w:r>
      <w:proofErr w:type="spellEnd"/>
      <w:r w:rsidRPr="00A15949">
        <w:rPr>
          <w:rFonts w:ascii="Book Antiqua" w:hAnsi="Book Antiqua"/>
        </w:rPr>
        <w:t xml:space="preserve"> T, Uchida S, Inaba M, Makino H, Maruyama S, Ito S, Yamamoto T, </w:t>
      </w:r>
      <w:proofErr w:type="spellStart"/>
      <w:r w:rsidRPr="00A15949">
        <w:rPr>
          <w:rFonts w:ascii="Book Antiqua" w:hAnsi="Book Antiqua"/>
        </w:rPr>
        <w:t>Tomino</w:t>
      </w:r>
      <w:proofErr w:type="spellEnd"/>
      <w:r w:rsidRPr="00A15949">
        <w:rPr>
          <w:rFonts w:ascii="Book Antiqua" w:hAnsi="Book Antiqua"/>
        </w:rPr>
        <w:t xml:space="preserve"> Y, Ohno I, </w:t>
      </w:r>
      <w:proofErr w:type="spellStart"/>
      <w:r w:rsidRPr="00A15949">
        <w:rPr>
          <w:rFonts w:ascii="Book Antiqua" w:hAnsi="Book Antiqua"/>
        </w:rPr>
        <w:t>Shibagaki</w:t>
      </w:r>
      <w:proofErr w:type="spellEnd"/>
      <w:r w:rsidRPr="00A15949">
        <w:rPr>
          <w:rFonts w:ascii="Book Antiqua" w:hAnsi="Book Antiqua"/>
        </w:rPr>
        <w:t xml:space="preserve"> Y, </w:t>
      </w:r>
      <w:proofErr w:type="spellStart"/>
      <w:r w:rsidRPr="00A15949">
        <w:rPr>
          <w:rFonts w:ascii="Book Antiqua" w:hAnsi="Book Antiqua"/>
        </w:rPr>
        <w:t>Iimuro</w:t>
      </w:r>
      <w:proofErr w:type="spellEnd"/>
      <w:r w:rsidRPr="00A15949">
        <w:rPr>
          <w:rFonts w:ascii="Book Antiqua" w:hAnsi="Book Antiqua"/>
        </w:rPr>
        <w:t xml:space="preserve"> S, Imai N, </w:t>
      </w:r>
      <w:proofErr w:type="spellStart"/>
      <w:r w:rsidRPr="00A15949">
        <w:rPr>
          <w:rFonts w:ascii="Book Antiqua" w:hAnsi="Book Antiqua"/>
        </w:rPr>
        <w:t>Kuwabara</w:t>
      </w:r>
      <w:proofErr w:type="spellEnd"/>
      <w:r w:rsidRPr="00A15949">
        <w:rPr>
          <w:rFonts w:ascii="Book Antiqua" w:hAnsi="Book Antiqua"/>
        </w:rPr>
        <w:t xml:space="preserve"> M, Hayakawa H, </w:t>
      </w:r>
      <w:proofErr w:type="spellStart"/>
      <w:r w:rsidRPr="00A15949">
        <w:rPr>
          <w:rFonts w:ascii="Book Antiqua" w:hAnsi="Book Antiqua"/>
        </w:rPr>
        <w:t>Ohtsu</w:t>
      </w:r>
      <w:proofErr w:type="spellEnd"/>
      <w:r w:rsidRPr="00A15949">
        <w:rPr>
          <w:rFonts w:ascii="Book Antiqua" w:hAnsi="Book Antiqua"/>
        </w:rPr>
        <w:t xml:space="preserve"> H, Ohashi Y; FEATHER Study Investigators. Febuxostat Therapy for Patients </w:t>
      </w:r>
      <w:proofErr w:type="gramStart"/>
      <w:r w:rsidRPr="00A15949">
        <w:rPr>
          <w:rFonts w:ascii="Book Antiqua" w:hAnsi="Book Antiqua"/>
        </w:rPr>
        <w:t>With</w:t>
      </w:r>
      <w:proofErr w:type="gramEnd"/>
      <w:r w:rsidRPr="00A15949">
        <w:rPr>
          <w:rFonts w:ascii="Book Antiqua" w:hAnsi="Book Antiqua"/>
        </w:rPr>
        <w:t xml:space="preserve"> Stage 3 CKD and Asymptomatic Hyperuricemia: A Randomized Trial. </w:t>
      </w:r>
      <w:r w:rsidRPr="00A15949">
        <w:rPr>
          <w:rFonts w:ascii="Book Antiqua" w:hAnsi="Book Antiqua"/>
          <w:i/>
          <w:iCs/>
        </w:rPr>
        <w:t>Am J Kidney Dis</w:t>
      </w:r>
      <w:r w:rsidRPr="00A15949">
        <w:rPr>
          <w:rFonts w:ascii="Book Antiqua" w:hAnsi="Book Antiqua"/>
        </w:rPr>
        <w:t xml:space="preserve"> 2018; </w:t>
      </w:r>
      <w:r w:rsidRPr="00A15949">
        <w:rPr>
          <w:rFonts w:ascii="Book Antiqua" w:hAnsi="Book Antiqua"/>
          <w:b/>
          <w:bCs/>
        </w:rPr>
        <w:t>72</w:t>
      </w:r>
      <w:r w:rsidRPr="00A15949">
        <w:rPr>
          <w:rFonts w:ascii="Book Antiqua" w:hAnsi="Book Antiqua"/>
        </w:rPr>
        <w:t>: 798-810 [PMID: 30177485 DOI: 10.1053/j.ajkd.2018.06.028]</w:t>
      </w:r>
    </w:p>
    <w:p w14:paraId="03EA617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68 </w:t>
      </w:r>
      <w:r w:rsidRPr="00A15949">
        <w:rPr>
          <w:rFonts w:ascii="Book Antiqua" w:hAnsi="Book Antiqua"/>
          <w:b/>
          <w:bCs/>
        </w:rPr>
        <w:t>Wu IW</w:t>
      </w:r>
      <w:r w:rsidRPr="00A15949">
        <w:rPr>
          <w:rFonts w:ascii="Book Antiqua" w:hAnsi="Book Antiqua"/>
        </w:rPr>
        <w:t xml:space="preserve">, Hsu KH, Lee CC, Sun CY, Hsu HJ, Tsai CJ, </w:t>
      </w:r>
      <w:proofErr w:type="spellStart"/>
      <w:r w:rsidRPr="00A15949">
        <w:rPr>
          <w:rFonts w:ascii="Book Antiqua" w:hAnsi="Book Antiqua"/>
        </w:rPr>
        <w:t>Tzen</w:t>
      </w:r>
      <w:proofErr w:type="spellEnd"/>
      <w:r w:rsidRPr="00A15949">
        <w:rPr>
          <w:rFonts w:ascii="Book Antiqua" w:hAnsi="Book Antiqua"/>
        </w:rPr>
        <w:t xml:space="preserve"> CY, Wang YC, Lin CY, Wu MS. p-</w:t>
      </w:r>
      <w:proofErr w:type="spellStart"/>
      <w:r w:rsidRPr="00A15949">
        <w:rPr>
          <w:rFonts w:ascii="Book Antiqua" w:hAnsi="Book Antiqua"/>
        </w:rPr>
        <w:t>Cresyl</w:t>
      </w:r>
      <w:proofErr w:type="spellEnd"/>
      <w:r w:rsidRPr="00A15949">
        <w:rPr>
          <w:rFonts w:ascii="Book Antiqua" w:hAnsi="Book Antiqua"/>
        </w:rPr>
        <w:t xml:space="preserve"> sulphate and indoxyl sulphate predict progression of chronic kidney disease. </w:t>
      </w:r>
      <w:r w:rsidRPr="00A15949">
        <w:rPr>
          <w:rFonts w:ascii="Book Antiqua" w:hAnsi="Book Antiqua"/>
          <w:i/>
          <w:iCs/>
        </w:rPr>
        <w:t>Nephrol Dial Transplant</w:t>
      </w:r>
      <w:r w:rsidRPr="00A15949">
        <w:rPr>
          <w:rFonts w:ascii="Book Antiqua" w:hAnsi="Book Antiqua"/>
        </w:rPr>
        <w:t xml:space="preserve"> 2011; </w:t>
      </w:r>
      <w:r w:rsidRPr="00A15949">
        <w:rPr>
          <w:rFonts w:ascii="Book Antiqua" w:hAnsi="Book Antiqua"/>
          <w:b/>
          <w:bCs/>
        </w:rPr>
        <w:t>26</w:t>
      </w:r>
      <w:r w:rsidRPr="00A15949">
        <w:rPr>
          <w:rFonts w:ascii="Book Antiqua" w:hAnsi="Book Antiqua"/>
        </w:rPr>
        <w:t>: 938-947 [PMID: 20884620 DOI: 10.1093/</w:t>
      </w:r>
      <w:proofErr w:type="spellStart"/>
      <w:r w:rsidRPr="00A15949">
        <w:rPr>
          <w:rFonts w:ascii="Book Antiqua" w:hAnsi="Book Antiqua"/>
        </w:rPr>
        <w:t>ndt</w:t>
      </w:r>
      <w:proofErr w:type="spellEnd"/>
      <w:r w:rsidRPr="00A15949">
        <w:rPr>
          <w:rFonts w:ascii="Book Antiqua" w:hAnsi="Book Antiqua"/>
        </w:rPr>
        <w:t>/gfq580]</w:t>
      </w:r>
    </w:p>
    <w:p w14:paraId="51A91C4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69 </w:t>
      </w:r>
      <w:r w:rsidRPr="00A15949">
        <w:rPr>
          <w:rFonts w:ascii="Book Antiqua" w:hAnsi="Book Antiqua"/>
          <w:b/>
          <w:bCs/>
        </w:rPr>
        <w:t>Liu H</w:t>
      </w:r>
      <w:r w:rsidRPr="00A15949">
        <w:rPr>
          <w:rFonts w:ascii="Book Antiqua" w:hAnsi="Book Antiqua"/>
        </w:rPr>
        <w:t xml:space="preserve">, Narayanan R, Hoffmann M, </w:t>
      </w:r>
      <w:proofErr w:type="spellStart"/>
      <w:r w:rsidRPr="00A15949">
        <w:rPr>
          <w:rFonts w:ascii="Book Antiqua" w:hAnsi="Book Antiqua"/>
        </w:rPr>
        <w:t>Surapaneni</w:t>
      </w:r>
      <w:proofErr w:type="spellEnd"/>
      <w:r w:rsidRPr="00A15949">
        <w:rPr>
          <w:rFonts w:ascii="Book Antiqua" w:hAnsi="Book Antiqua"/>
        </w:rPr>
        <w:t xml:space="preserve"> S. The Uremic Toxin Indoxyl-3-Sulfate Induces CYP1A2 In Primary Human Hepatocytes. </w:t>
      </w:r>
      <w:r w:rsidRPr="00A15949">
        <w:rPr>
          <w:rFonts w:ascii="Book Antiqua" w:hAnsi="Book Antiqua"/>
          <w:i/>
          <w:iCs/>
        </w:rPr>
        <w:t xml:space="preserve">Drug </w:t>
      </w:r>
      <w:proofErr w:type="spellStart"/>
      <w:r w:rsidRPr="00A15949">
        <w:rPr>
          <w:rFonts w:ascii="Book Antiqua" w:hAnsi="Book Antiqua"/>
          <w:i/>
          <w:iCs/>
        </w:rPr>
        <w:t>Metab</w:t>
      </w:r>
      <w:proofErr w:type="spellEnd"/>
      <w:r w:rsidRPr="00A15949">
        <w:rPr>
          <w:rFonts w:ascii="Book Antiqua" w:hAnsi="Book Antiqua"/>
          <w:i/>
          <w:iCs/>
        </w:rPr>
        <w:t xml:space="preserve"> Lett</w:t>
      </w:r>
      <w:r w:rsidRPr="00A15949">
        <w:rPr>
          <w:rFonts w:ascii="Book Antiqua" w:hAnsi="Book Antiqua"/>
        </w:rPr>
        <w:t xml:space="preserve"> 2016; </w:t>
      </w:r>
      <w:r w:rsidRPr="00A15949">
        <w:rPr>
          <w:rFonts w:ascii="Book Antiqua" w:hAnsi="Book Antiqua"/>
          <w:b/>
          <w:bCs/>
        </w:rPr>
        <w:t>10</w:t>
      </w:r>
      <w:r w:rsidRPr="00A15949">
        <w:rPr>
          <w:rFonts w:ascii="Book Antiqua" w:hAnsi="Book Antiqua"/>
        </w:rPr>
        <w:t>: 195-199 [PMID: 27449409 DOI: 10.2174/1872312810666160719143703]</w:t>
      </w:r>
    </w:p>
    <w:p w14:paraId="5FAF46D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70 </w:t>
      </w:r>
      <w:r w:rsidRPr="00A15949">
        <w:rPr>
          <w:rFonts w:ascii="Book Antiqua" w:hAnsi="Book Antiqua"/>
          <w:b/>
          <w:bCs/>
        </w:rPr>
        <w:t>Tang WH</w:t>
      </w:r>
      <w:r w:rsidRPr="00A15949">
        <w:rPr>
          <w:rFonts w:ascii="Book Antiqua" w:hAnsi="Book Antiqua"/>
        </w:rPr>
        <w:t xml:space="preserve">, Wang Z, Kennedy DJ, Wu Y, Buffa JA, </w:t>
      </w:r>
      <w:proofErr w:type="spellStart"/>
      <w:r w:rsidRPr="00A15949">
        <w:rPr>
          <w:rFonts w:ascii="Book Antiqua" w:hAnsi="Book Antiqua"/>
        </w:rPr>
        <w:t>Agatisa</w:t>
      </w:r>
      <w:proofErr w:type="spellEnd"/>
      <w:r w:rsidRPr="00A15949">
        <w:rPr>
          <w:rFonts w:ascii="Book Antiqua" w:hAnsi="Book Antiqua"/>
        </w:rPr>
        <w:t xml:space="preserve">-Boyle B, Li XS, Levison BS, Hazen SL. Gut microbiota-dependent trimethylamine N-oxide (TMAO) pathway contributes to both development of renal insufficiency and mortality risk in chronic kidney disease. </w:t>
      </w:r>
      <w:r w:rsidRPr="00A15949">
        <w:rPr>
          <w:rFonts w:ascii="Book Antiqua" w:hAnsi="Book Antiqua"/>
          <w:i/>
          <w:iCs/>
        </w:rPr>
        <w:t>Circ Res</w:t>
      </w:r>
      <w:r w:rsidRPr="00A15949">
        <w:rPr>
          <w:rFonts w:ascii="Book Antiqua" w:hAnsi="Book Antiqua"/>
        </w:rPr>
        <w:t xml:space="preserve"> 2015; </w:t>
      </w:r>
      <w:r w:rsidRPr="00A15949">
        <w:rPr>
          <w:rFonts w:ascii="Book Antiqua" w:hAnsi="Book Antiqua"/>
          <w:b/>
          <w:bCs/>
        </w:rPr>
        <w:t>116</w:t>
      </w:r>
      <w:r w:rsidRPr="00A15949">
        <w:rPr>
          <w:rFonts w:ascii="Book Antiqua" w:hAnsi="Book Antiqua"/>
        </w:rPr>
        <w:t>: 448-455 [PMID: 25599331 DOI: 10.1161/CIRCRESAHA.116.305360]</w:t>
      </w:r>
    </w:p>
    <w:p w14:paraId="623D2E3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71 </w:t>
      </w:r>
      <w:r w:rsidRPr="00A15949">
        <w:rPr>
          <w:rFonts w:ascii="Book Antiqua" w:hAnsi="Book Antiqua"/>
          <w:b/>
          <w:bCs/>
        </w:rPr>
        <w:t>Tan X</w:t>
      </w:r>
      <w:r w:rsidRPr="00A15949">
        <w:rPr>
          <w:rFonts w:ascii="Book Antiqua" w:hAnsi="Book Antiqua"/>
        </w:rPr>
        <w:t xml:space="preserve">, Liu Y, Long J, Chen S, Liao G, Wu S, Li C, Wang L, Ling W, Zhu H. Trimethylamine N-Oxide Aggravates Liver Steatosis through Modulation of Bile Acid Metabolism and Inhibition of </w:t>
      </w:r>
      <w:proofErr w:type="spellStart"/>
      <w:r w:rsidRPr="00A15949">
        <w:rPr>
          <w:rFonts w:ascii="Book Antiqua" w:hAnsi="Book Antiqua"/>
        </w:rPr>
        <w:t>Farnesoid</w:t>
      </w:r>
      <w:proofErr w:type="spellEnd"/>
      <w:r w:rsidRPr="00A15949">
        <w:rPr>
          <w:rFonts w:ascii="Book Antiqua" w:hAnsi="Book Antiqua"/>
        </w:rPr>
        <w:t xml:space="preserve"> X Receptor Signaling in Nonalcoholic Fatty Liver Disease. </w:t>
      </w:r>
      <w:r w:rsidRPr="00A15949">
        <w:rPr>
          <w:rFonts w:ascii="Book Antiqua" w:hAnsi="Book Antiqua"/>
          <w:i/>
          <w:iCs/>
        </w:rPr>
        <w:t xml:space="preserve">Mol </w:t>
      </w:r>
      <w:proofErr w:type="spellStart"/>
      <w:r w:rsidRPr="00A15949">
        <w:rPr>
          <w:rFonts w:ascii="Book Antiqua" w:hAnsi="Book Antiqua"/>
          <w:i/>
          <w:iCs/>
        </w:rPr>
        <w:t>Nutr</w:t>
      </w:r>
      <w:proofErr w:type="spellEnd"/>
      <w:r w:rsidRPr="00A15949">
        <w:rPr>
          <w:rFonts w:ascii="Book Antiqua" w:hAnsi="Book Antiqua"/>
          <w:i/>
          <w:iCs/>
        </w:rPr>
        <w:t xml:space="preserve"> Food Res</w:t>
      </w:r>
      <w:r w:rsidRPr="00A15949">
        <w:rPr>
          <w:rFonts w:ascii="Book Antiqua" w:hAnsi="Book Antiqua"/>
        </w:rPr>
        <w:t xml:space="preserve"> 2019; </w:t>
      </w:r>
      <w:r w:rsidRPr="00A15949">
        <w:rPr>
          <w:rFonts w:ascii="Book Antiqua" w:hAnsi="Book Antiqua"/>
          <w:b/>
          <w:bCs/>
        </w:rPr>
        <w:t>63</w:t>
      </w:r>
      <w:r w:rsidRPr="00A15949">
        <w:rPr>
          <w:rFonts w:ascii="Book Antiqua" w:hAnsi="Book Antiqua"/>
        </w:rPr>
        <w:t>: e1900257 [PMID: 31095863 DOI: 10.1002/mnfr.201900257]</w:t>
      </w:r>
    </w:p>
    <w:p w14:paraId="602225A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72 </w:t>
      </w:r>
      <w:proofErr w:type="spellStart"/>
      <w:r w:rsidRPr="00A15949">
        <w:rPr>
          <w:rFonts w:ascii="Book Antiqua" w:hAnsi="Book Antiqua"/>
          <w:b/>
          <w:bCs/>
        </w:rPr>
        <w:t>Anstee</w:t>
      </w:r>
      <w:proofErr w:type="spellEnd"/>
      <w:r w:rsidRPr="00A15949">
        <w:rPr>
          <w:rFonts w:ascii="Book Antiqua" w:hAnsi="Book Antiqua"/>
          <w:b/>
          <w:bCs/>
        </w:rPr>
        <w:t xml:space="preserve"> QM</w:t>
      </w:r>
      <w:r w:rsidRPr="00A15949">
        <w:rPr>
          <w:rFonts w:ascii="Book Antiqua" w:hAnsi="Book Antiqua"/>
        </w:rPr>
        <w:t xml:space="preserve">, Seth D, Day CP. Genetic Factors That Affect Risk of Alcoholic and Nonalcoholic Fatty Liver Disease. </w:t>
      </w:r>
      <w:r w:rsidRPr="00A15949">
        <w:rPr>
          <w:rFonts w:ascii="Book Antiqua" w:hAnsi="Book Antiqua"/>
          <w:i/>
          <w:iCs/>
        </w:rPr>
        <w:t>Gastroenterology</w:t>
      </w:r>
      <w:r w:rsidRPr="00A15949">
        <w:rPr>
          <w:rFonts w:ascii="Book Antiqua" w:hAnsi="Book Antiqua"/>
        </w:rPr>
        <w:t xml:space="preserve"> 2016; </w:t>
      </w:r>
      <w:r w:rsidRPr="00A15949">
        <w:rPr>
          <w:rFonts w:ascii="Book Antiqua" w:hAnsi="Book Antiqua"/>
          <w:b/>
          <w:bCs/>
        </w:rPr>
        <w:t>150</w:t>
      </w:r>
      <w:r w:rsidRPr="00A15949">
        <w:rPr>
          <w:rFonts w:ascii="Book Antiqua" w:hAnsi="Book Antiqua"/>
        </w:rPr>
        <w:t>: 1728-1744.e7 [PMID: 26873399 DOI: 10.1053/j.gastro.2016.01.037]</w:t>
      </w:r>
    </w:p>
    <w:p w14:paraId="190C652C"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73 </w:t>
      </w:r>
      <w:r w:rsidRPr="00A15949">
        <w:rPr>
          <w:rFonts w:ascii="Book Antiqua" w:hAnsi="Book Antiqua"/>
          <w:b/>
          <w:bCs/>
        </w:rPr>
        <w:t>Macaluso FS</w:t>
      </w:r>
      <w:r w:rsidRPr="00A15949">
        <w:rPr>
          <w:rFonts w:ascii="Book Antiqua" w:hAnsi="Book Antiqua"/>
        </w:rPr>
        <w:t xml:space="preserve">, Maida M, </w:t>
      </w:r>
      <w:proofErr w:type="spellStart"/>
      <w:r w:rsidRPr="00A15949">
        <w:rPr>
          <w:rFonts w:ascii="Book Antiqua" w:hAnsi="Book Antiqua"/>
        </w:rPr>
        <w:t>Petta</w:t>
      </w:r>
      <w:proofErr w:type="spellEnd"/>
      <w:r w:rsidRPr="00A15949">
        <w:rPr>
          <w:rFonts w:ascii="Book Antiqua" w:hAnsi="Book Antiqua"/>
        </w:rPr>
        <w:t xml:space="preserve"> S. Genetic background in nonalcoholic fatty liver disease: A comprehensive review. </w:t>
      </w:r>
      <w:r w:rsidRPr="00A15949">
        <w:rPr>
          <w:rFonts w:ascii="Book Antiqua" w:hAnsi="Book Antiqua"/>
          <w:i/>
          <w:iCs/>
        </w:rPr>
        <w:t>World J Gastroenterol</w:t>
      </w:r>
      <w:r w:rsidRPr="00A15949">
        <w:rPr>
          <w:rFonts w:ascii="Book Antiqua" w:hAnsi="Book Antiqua"/>
        </w:rPr>
        <w:t xml:space="preserve"> 2015; </w:t>
      </w:r>
      <w:r w:rsidRPr="00A15949">
        <w:rPr>
          <w:rFonts w:ascii="Book Antiqua" w:hAnsi="Book Antiqua"/>
          <w:b/>
          <w:bCs/>
        </w:rPr>
        <w:t>21</w:t>
      </w:r>
      <w:r w:rsidRPr="00A15949">
        <w:rPr>
          <w:rFonts w:ascii="Book Antiqua" w:hAnsi="Book Antiqua"/>
        </w:rPr>
        <w:t>: 11088-11111 [PMID: 26494964 DOI: 10.3748/wjg.v21.i39.11088]</w:t>
      </w:r>
    </w:p>
    <w:p w14:paraId="0B91FE1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74 </w:t>
      </w:r>
      <w:proofErr w:type="spellStart"/>
      <w:r w:rsidRPr="00A15949">
        <w:rPr>
          <w:rFonts w:ascii="Book Antiqua" w:hAnsi="Book Antiqua"/>
          <w:b/>
          <w:bCs/>
        </w:rPr>
        <w:t>Musso</w:t>
      </w:r>
      <w:proofErr w:type="spellEnd"/>
      <w:r w:rsidRPr="00A15949">
        <w:rPr>
          <w:rFonts w:ascii="Book Antiqua" w:hAnsi="Book Antiqua"/>
          <w:b/>
          <w:bCs/>
        </w:rPr>
        <w:t xml:space="preserve"> G</w:t>
      </w:r>
      <w:r w:rsidRPr="00A15949">
        <w:rPr>
          <w:rFonts w:ascii="Book Antiqua" w:hAnsi="Book Antiqua"/>
        </w:rPr>
        <w:t xml:space="preserve">, </w:t>
      </w:r>
      <w:proofErr w:type="spellStart"/>
      <w:r w:rsidRPr="00A15949">
        <w:rPr>
          <w:rFonts w:ascii="Book Antiqua" w:hAnsi="Book Antiqua"/>
        </w:rPr>
        <w:t>Cassader</w:t>
      </w:r>
      <w:proofErr w:type="spellEnd"/>
      <w:r w:rsidRPr="00A15949">
        <w:rPr>
          <w:rFonts w:ascii="Book Antiqua" w:hAnsi="Book Antiqua"/>
        </w:rPr>
        <w:t xml:space="preserve"> M, Gambino R. PNPLA3 rs738409 and TM6SF2 rs58542926 gene variants affect renal disease and function in nonalcoholic fatty liver disease. </w:t>
      </w:r>
      <w:r w:rsidRPr="00A15949">
        <w:rPr>
          <w:rFonts w:ascii="Book Antiqua" w:hAnsi="Book Antiqua"/>
          <w:i/>
          <w:iCs/>
        </w:rPr>
        <w:t>Hepatology</w:t>
      </w:r>
      <w:r w:rsidRPr="00A15949">
        <w:rPr>
          <w:rFonts w:ascii="Book Antiqua" w:hAnsi="Book Antiqua"/>
        </w:rPr>
        <w:t xml:space="preserve"> 2015; </w:t>
      </w:r>
      <w:r w:rsidRPr="00A15949">
        <w:rPr>
          <w:rFonts w:ascii="Book Antiqua" w:hAnsi="Book Antiqua"/>
          <w:b/>
          <w:bCs/>
        </w:rPr>
        <w:t>62</w:t>
      </w:r>
      <w:r w:rsidRPr="00A15949">
        <w:rPr>
          <w:rFonts w:ascii="Book Antiqua" w:hAnsi="Book Antiqua"/>
        </w:rPr>
        <w:t>: 658-659 [PMID: 25482317 DOI: 10.1002/hep.27643]</w:t>
      </w:r>
    </w:p>
    <w:p w14:paraId="7ACE49B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75 </w:t>
      </w:r>
      <w:proofErr w:type="spellStart"/>
      <w:r w:rsidRPr="00A15949">
        <w:rPr>
          <w:rFonts w:ascii="Book Antiqua" w:hAnsi="Book Antiqua"/>
          <w:b/>
          <w:bCs/>
        </w:rPr>
        <w:t>Oniki</w:t>
      </w:r>
      <w:proofErr w:type="spellEnd"/>
      <w:r w:rsidRPr="00A15949">
        <w:rPr>
          <w:rFonts w:ascii="Book Antiqua" w:hAnsi="Book Antiqua"/>
          <w:b/>
          <w:bCs/>
        </w:rPr>
        <w:t xml:space="preserve"> K</w:t>
      </w:r>
      <w:r w:rsidRPr="00A15949">
        <w:rPr>
          <w:rFonts w:ascii="Book Antiqua" w:hAnsi="Book Antiqua"/>
        </w:rPr>
        <w:t xml:space="preserve">, </w:t>
      </w:r>
      <w:proofErr w:type="spellStart"/>
      <w:r w:rsidRPr="00A15949">
        <w:rPr>
          <w:rFonts w:ascii="Book Antiqua" w:hAnsi="Book Antiqua"/>
        </w:rPr>
        <w:t>Saruwatari</w:t>
      </w:r>
      <w:proofErr w:type="spellEnd"/>
      <w:r w:rsidRPr="00A15949">
        <w:rPr>
          <w:rFonts w:ascii="Book Antiqua" w:hAnsi="Book Antiqua"/>
        </w:rPr>
        <w:t xml:space="preserve"> J, </w:t>
      </w:r>
      <w:proofErr w:type="spellStart"/>
      <w:r w:rsidRPr="00A15949">
        <w:rPr>
          <w:rFonts w:ascii="Book Antiqua" w:hAnsi="Book Antiqua"/>
        </w:rPr>
        <w:t>Izuka</w:t>
      </w:r>
      <w:proofErr w:type="spellEnd"/>
      <w:r w:rsidRPr="00A15949">
        <w:rPr>
          <w:rFonts w:ascii="Book Antiqua" w:hAnsi="Book Antiqua"/>
        </w:rPr>
        <w:t xml:space="preserve"> T, </w:t>
      </w:r>
      <w:proofErr w:type="spellStart"/>
      <w:r w:rsidRPr="00A15949">
        <w:rPr>
          <w:rFonts w:ascii="Book Antiqua" w:hAnsi="Book Antiqua"/>
        </w:rPr>
        <w:t>Kajiwara</w:t>
      </w:r>
      <w:proofErr w:type="spellEnd"/>
      <w:r w:rsidRPr="00A15949">
        <w:rPr>
          <w:rFonts w:ascii="Book Antiqua" w:hAnsi="Book Antiqua"/>
        </w:rPr>
        <w:t xml:space="preserve"> A, Morita K, Sakata M, </w:t>
      </w:r>
      <w:proofErr w:type="spellStart"/>
      <w:r w:rsidRPr="00A15949">
        <w:rPr>
          <w:rFonts w:ascii="Book Antiqua" w:hAnsi="Book Antiqua"/>
        </w:rPr>
        <w:t>Otake</w:t>
      </w:r>
      <w:proofErr w:type="spellEnd"/>
      <w:r w:rsidRPr="00A15949">
        <w:rPr>
          <w:rFonts w:ascii="Book Antiqua" w:hAnsi="Book Antiqua"/>
        </w:rPr>
        <w:t xml:space="preserve"> K, Ogata Y, Nakagawa K. Influence of the PNPLA3 rs738409 Polymorphism on Non-Alcoholic Fatty Liver Disease and Renal Function among Normal Weight Subjects. </w:t>
      </w:r>
      <w:proofErr w:type="spellStart"/>
      <w:r w:rsidRPr="00A15949">
        <w:rPr>
          <w:rFonts w:ascii="Book Antiqua" w:hAnsi="Book Antiqua"/>
          <w:i/>
          <w:iCs/>
        </w:rPr>
        <w:t>PLoS</w:t>
      </w:r>
      <w:proofErr w:type="spellEnd"/>
      <w:r w:rsidRPr="00A15949">
        <w:rPr>
          <w:rFonts w:ascii="Book Antiqua" w:hAnsi="Book Antiqua"/>
          <w:i/>
          <w:iCs/>
        </w:rPr>
        <w:t xml:space="preserve"> One</w:t>
      </w:r>
      <w:r w:rsidRPr="00A15949">
        <w:rPr>
          <w:rFonts w:ascii="Book Antiqua" w:hAnsi="Book Antiqua"/>
        </w:rPr>
        <w:t xml:space="preserve"> 2015; </w:t>
      </w:r>
      <w:r w:rsidRPr="00A15949">
        <w:rPr>
          <w:rFonts w:ascii="Book Antiqua" w:hAnsi="Book Antiqua"/>
          <w:b/>
          <w:bCs/>
        </w:rPr>
        <w:t>10</w:t>
      </w:r>
      <w:r w:rsidRPr="00A15949">
        <w:rPr>
          <w:rFonts w:ascii="Book Antiqua" w:hAnsi="Book Antiqua"/>
        </w:rPr>
        <w:t>: e0132640 [PMID: 26200108 DOI: 10.1371/journal.pone.0132640]</w:t>
      </w:r>
    </w:p>
    <w:p w14:paraId="56EDFD1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76 </w:t>
      </w:r>
      <w:r w:rsidRPr="00A15949">
        <w:rPr>
          <w:rFonts w:ascii="Book Antiqua" w:hAnsi="Book Antiqua"/>
          <w:b/>
          <w:bCs/>
        </w:rPr>
        <w:t>Sun DQ</w:t>
      </w:r>
      <w:r w:rsidRPr="00A15949">
        <w:rPr>
          <w:rFonts w:ascii="Book Antiqua" w:hAnsi="Book Antiqua"/>
        </w:rPr>
        <w:t xml:space="preserve">, Zheng KI, Xu G, Ma HL, Zhang HY, Pan XY, Zhu PW, Wang XD, </w:t>
      </w:r>
      <w:proofErr w:type="spellStart"/>
      <w:r w:rsidRPr="00A15949">
        <w:rPr>
          <w:rFonts w:ascii="Book Antiqua" w:hAnsi="Book Antiqua"/>
        </w:rPr>
        <w:t>Targher</w:t>
      </w:r>
      <w:proofErr w:type="spellEnd"/>
      <w:r w:rsidRPr="00A15949">
        <w:rPr>
          <w:rFonts w:ascii="Book Antiqua" w:hAnsi="Book Antiqua"/>
        </w:rPr>
        <w:t xml:space="preserve"> G, Byrne CD, Chen YP, Yuan WJ, Zheng MH. PNPLA3 rs738409 is associated with renal glomerular and tubular injury in NAFLD patients with persistently normal ALT levels. </w:t>
      </w:r>
      <w:r w:rsidRPr="00A15949">
        <w:rPr>
          <w:rFonts w:ascii="Book Antiqua" w:hAnsi="Book Antiqua"/>
          <w:i/>
          <w:iCs/>
        </w:rPr>
        <w:t>Liver Int</w:t>
      </w:r>
      <w:r w:rsidRPr="00A15949">
        <w:rPr>
          <w:rFonts w:ascii="Book Antiqua" w:hAnsi="Book Antiqua"/>
        </w:rPr>
        <w:t xml:space="preserve"> 2020; </w:t>
      </w:r>
      <w:r w:rsidRPr="00A15949">
        <w:rPr>
          <w:rFonts w:ascii="Book Antiqua" w:hAnsi="Book Antiqua"/>
          <w:b/>
          <w:bCs/>
        </w:rPr>
        <w:t>40</w:t>
      </w:r>
      <w:r w:rsidRPr="00A15949">
        <w:rPr>
          <w:rFonts w:ascii="Book Antiqua" w:hAnsi="Book Antiqua"/>
        </w:rPr>
        <w:t>: 107-119 [PMID: 31519069 DOI: 10.1111/liv.14251]</w:t>
      </w:r>
    </w:p>
    <w:p w14:paraId="03143E7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77 </w:t>
      </w:r>
      <w:proofErr w:type="spellStart"/>
      <w:r w:rsidRPr="00A15949">
        <w:rPr>
          <w:rFonts w:ascii="Book Antiqua" w:hAnsi="Book Antiqua"/>
          <w:b/>
          <w:bCs/>
        </w:rPr>
        <w:t>Mantovani</w:t>
      </w:r>
      <w:proofErr w:type="spellEnd"/>
      <w:r w:rsidRPr="00A15949">
        <w:rPr>
          <w:rFonts w:ascii="Book Antiqua" w:hAnsi="Book Antiqua"/>
          <w:b/>
          <w:bCs/>
        </w:rPr>
        <w:t xml:space="preserve"> A</w:t>
      </w:r>
      <w:r w:rsidRPr="00A15949">
        <w:rPr>
          <w:rFonts w:ascii="Book Antiqua" w:hAnsi="Book Antiqua"/>
        </w:rPr>
        <w:t xml:space="preserve">, Zusi C, Sani E, </w:t>
      </w:r>
      <w:proofErr w:type="spellStart"/>
      <w:r w:rsidRPr="00A15949">
        <w:rPr>
          <w:rFonts w:ascii="Book Antiqua" w:hAnsi="Book Antiqua"/>
        </w:rPr>
        <w:t>Colecchia</w:t>
      </w:r>
      <w:proofErr w:type="spellEnd"/>
      <w:r w:rsidRPr="00A15949">
        <w:rPr>
          <w:rFonts w:ascii="Book Antiqua" w:hAnsi="Book Antiqua"/>
        </w:rPr>
        <w:t xml:space="preserve"> A, Lippi G, Zaza GL, </w:t>
      </w:r>
      <w:proofErr w:type="spellStart"/>
      <w:r w:rsidRPr="00A15949">
        <w:rPr>
          <w:rFonts w:ascii="Book Antiqua" w:hAnsi="Book Antiqua"/>
        </w:rPr>
        <w:t>Valenti</w:t>
      </w:r>
      <w:proofErr w:type="spellEnd"/>
      <w:r w:rsidRPr="00A15949">
        <w:rPr>
          <w:rFonts w:ascii="Book Antiqua" w:hAnsi="Book Antiqua"/>
        </w:rPr>
        <w:t xml:space="preserve"> L, Byrne CD, </w:t>
      </w:r>
      <w:proofErr w:type="spellStart"/>
      <w:r w:rsidRPr="00A15949">
        <w:rPr>
          <w:rFonts w:ascii="Book Antiqua" w:hAnsi="Book Antiqua"/>
        </w:rPr>
        <w:t>Maffeis</w:t>
      </w:r>
      <w:proofErr w:type="spellEnd"/>
      <w:r w:rsidRPr="00A15949">
        <w:rPr>
          <w:rFonts w:ascii="Book Antiqua" w:hAnsi="Book Antiqua"/>
        </w:rPr>
        <w:t xml:space="preserve"> C, </w:t>
      </w:r>
      <w:proofErr w:type="spellStart"/>
      <w:r w:rsidRPr="00A15949">
        <w:rPr>
          <w:rFonts w:ascii="Book Antiqua" w:hAnsi="Book Antiqua"/>
        </w:rPr>
        <w:t>Bonora</w:t>
      </w:r>
      <w:proofErr w:type="spellEnd"/>
      <w:r w:rsidRPr="00A15949">
        <w:rPr>
          <w:rFonts w:ascii="Book Antiqua" w:hAnsi="Book Antiqua"/>
        </w:rPr>
        <w:t xml:space="preserve"> E, </w:t>
      </w:r>
      <w:proofErr w:type="spellStart"/>
      <w:r w:rsidRPr="00A15949">
        <w:rPr>
          <w:rFonts w:ascii="Book Antiqua" w:hAnsi="Book Antiqua"/>
        </w:rPr>
        <w:t>Targher</w:t>
      </w:r>
      <w:proofErr w:type="spellEnd"/>
      <w:r w:rsidRPr="00A15949">
        <w:rPr>
          <w:rFonts w:ascii="Book Antiqua" w:hAnsi="Book Antiqua"/>
        </w:rPr>
        <w:t xml:space="preserve"> G. Association between PNPLA3rs738409 polymorphism decreased kidney function in postmenopausal type 2 diabetic women with or without non-alcoholic fatty liver disease. </w:t>
      </w:r>
      <w:r w:rsidRPr="00A15949">
        <w:rPr>
          <w:rFonts w:ascii="Book Antiqua" w:hAnsi="Book Antiqua"/>
          <w:i/>
          <w:iCs/>
        </w:rPr>
        <w:t xml:space="preserve">Diabetes </w:t>
      </w:r>
      <w:proofErr w:type="spellStart"/>
      <w:r w:rsidRPr="00A15949">
        <w:rPr>
          <w:rFonts w:ascii="Book Antiqua" w:hAnsi="Book Antiqua"/>
          <w:i/>
          <w:iCs/>
        </w:rPr>
        <w:t>Metab</w:t>
      </w:r>
      <w:proofErr w:type="spellEnd"/>
      <w:r w:rsidRPr="00A15949">
        <w:rPr>
          <w:rFonts w:ascii="Book Antiqua" w:hAnsi="Book Antiqua"/>
        </w:rPr>
        <w:t xml:space="preserve"> 2019; </w:t>
      </w:r>
      <w:r w:rsidRPr="00A15949">
        <w:rPr>
          <w:rFonts w:ascii="Book Antiqua" w:hAnsi="Book Antiqua"/>
          <w:b/>
          <w:bCs/>
        </w:rPr>
        <w:t>45</w:t>
      </w:r>
      <w:r w:rsidRPr="00A15949">
        <w:rPr>
          <w:rFonts w:ascii="Book Antiqua" w:hAnsi="Book Antiqua"/>
        </w:rPr>
        <w:t>: 480-487 [PMID: 30763699 DOI: 10.1016/j.diabet.2019.01.011]</w:t>
      </w:r>
    </w:p>
    <w:p w14:paraId="3AAC470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78 </w:t>
      </w:r>
      <w:proofErr w:type="spellStart"/>
      <w:r w:rsidRPr="00A15949">
        <w:rPr>
          <w:rFonts w:ascii="Book Antiqua" w:hAnsi="Book Antiqua"/>
          <w:b/>
          <w:bCs/>
        </w:rPr>
        <w:t>Sookoian</w:t>
      </w:r>
      <w:proofErr w:type="spellEnd"/>
      <w:r w:rsidRPr="00A15949">
        <w:rPr>
          <w:rFonts w:ascii="Book Antiqua" w:hAnsi="Book Antiqua"/>
          <w:b/>
          <w:bCs/>
        </w:rPr>
        <w:t xml:space="preserve"> S</w:t>
      </w:r>
      <w:r w:rsidRPr="00A15949">
        <w:rPr>
          <w:rFonts w:ascii="Book Antiqua" w:hAnsi="Book Antiqua"/>
        </w:rPr>
        <w:t xml:space="preserve">, </w:t>
      </w:r>
      <w:proofErr w:type="spellStart"/>
      <w:r w:rsidRPr="00A15949">
        <w:rPr>
          <w:rFonts w:ascii="Book Antiqua" w:hAnsi="Book Antiqua"/>
        </w:rPr>
        <w:t>Castaño</w:t>
      </w:r>
      <w:proofErr w:type="spellEnd"/>
      <w:r w:rsidRPr="00A15949">
        <w:rPr>
          <w:rFonts w:ascii="Book Antiqua" w:hAnsi="Book Antiqua"/>
        </w:rPr>
        <w:t xml:space="preserve"> GO, </w:t>
      </w:r>
      <w:proofErr w:type="spellStart"/>
      <w:r w:rsidRPr="00A15949">
        <w:rPr>
          <w:rFonts w:ascii="Book Antiqua" w:hAnsi="Book Antiqua"/>
        </w:rPr>
        <w:t>Scian</w:t>
      </w:r>
      <w:proofErr w:type="spellEnd"/>
      <w:r w:rsidRPr="00A15949">
        <w:rPr>
          <w:rFonts w:ascii="Book Antiqua" w:hAnsi="Book Antiqua"/>
        </w:rPr>
        <w:t xml:space="preserve"> R, </w:t>
      </w:r>
      <w:proofErr w:type="spellStart"/>
      <w:r w:rsidRPr="00A15949">
        <w:rPr>
          <w:rFonts w:ascii="Book Antiqua" w:hAnsi="Book Antiqua"/>
        </w:rPr>
        <w:t>Mallardi</w:t>
      </w:r>
      <w:proofErr w:type="spellEnd"/>
      <w:r w:rsidRPr="00A15949">
        <w:rPr>
          <w:rFonts w:ascii="Book Antiqua" w:hAnsi="Book Antiqua"/>
        </w:rPr>
        <w:t xml:space="preserve"> P, Fernández </w:t>
      </w:r>
      <w:proofErr w:type="spellStart"/>
      <w:r w:rsidRPr="00A15949">
        <w:rPr>
          <w:rFonts w:ascii="Book Antiqua" w:hAnsi="Book Antiqua"/>
        </w:rPr>
        <w:t>Gianotti</w:t>
      </w:r>
      <w:proofErr w:type="spellEnd"/>
      <w:r w:rsidRPr="00A15949">
        <w:rPr>
          <w:rFonts w:ascii="Book Antiqua" w:hAnsi="Book Antiqua"/>
        </w:rPr>
        <w:t xml:space="preserve"> T, </w:t>
      </w:r>
      <w:proofErr w:type="spellStart"/>
      <w:r w:rsidRPr="00A15949">
        <w:rPr>
          <w:rFonts w:ascii="Book Antiqua" w:hAnsi="Book Antiqua"/>
        </w:rPr>
        <w:t>Burgueño</w:t>
      </w:r>
      <w:proofErr w:type="spellEnd"/>
      <w:r w:rsidRPr="00A15949">
        <w:rPr>
          <w:rFonts w:ascii="Book Antiqua" w:hAnsi="Book Antiqua"/>
        </w:rPr>
        <w:t xml:space="preserve"> AL, San Martino J, </w:t>
      </w:r>
      <w:proofErr w:type="spellStart"/>
      <w:r w:rsidRPr="00A15949">
        <w:rPr>
          <w:rFonts w:ascii="Book Antiqua" w:hAnsi="Book Antiqua"/>
        </w:rPr>
        <w:t>Pirola</w:t>
      </w:r>
      <w:proofErr w:type="spellEnd"/>
      <w:r w:rsidRPr="00A15949">
        <w:rPr>
          <w:rFonts w:ascii="Book Antiqua" w:hAnsi="Book Antiqua"/>
        </w:rPr>
        <w:t xml:space="preserve"> CJ. Genetic variation in transmembrane 6 superfamily member 2 and the risk of nonalcoholic fatty liver disease and histological disease severity. </w:t>
      </w:r>
      <w:r w:rsidRPr="00A15949">
        <w:rPr>
          <w:rFonts w:ascii="Book Antiqua" w:hAnsi="Book Antiqua"/>
          <w:i/>
          <w:iCs/>
        </w:rPr>
        <w:t>Hepatology</w:t>
      </w:r>
      <w:r w:rsidRPr="00A15949">
        <w:rPr>
          <w:rFonts w:ascii="Book Antiqua" w:hAnsi="Book Antiqua"/>
        </w:rPr>
        <w:t xml:space="preserve"> 2015; </w:t>
      </w:r>
      <w:r w:rsidRPr="00A15949">
        <w:rPr>
          <w:rFonts w:ascii="Book Antiqua" w:hAnsi="Book Antiqua"/>
          <w:b/>
          <w:bCs/>
        </w:rPr>
        <w:t>61</w:t>
      </w:r>
      <w:r w:rsidRPr="00A15949">
        <w:rPr>
          <w:rFonts w:ascii="Book Antiqua" w:hAnsi="Book Antiqua"/>
        </w:rPr>
        <w:t>: 515-525 [PMID: 25302781 DOI: 10.1002/hep.27556]</w:t>
      </w:r>
    </w:p>
    <w:p w14:paraId="7E2D801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79 </w:t>
      </w:r>
      <w:proofErr w:type="spellStart"/>
      <w:r w:rsidRPr="00A15949">
        <w:rPr>
          <w:rFonts w:ascii="Book Antiqua" w:hAnsi="Book Antiqua"/>
          <w:b/>
          <w:bCs/>
        </w:rPr>
        <w:t>Önnerhag</w:t>
      </w:r>
      <w:proofErr w:type="spellEnd"/>
      <w:r w:rsidRPr="00A15949">
        <w:rPr>
          <w:rFonts w:ascii="Book Antiqua" w:hAnsi="Book Antiqua"/>
          <w:b/>
          <w:bCs/>
        </w:rPr>
        <w:t xml:space="preserve"> K</w:t>
      </w:r>
      <w:r w:rsidRPr="00A15949">
        <w:rPr>
          <w:rFonts w:ascii="Book Antiqua" w:hAnsi="Book Antiqua"/>
        </w:rPr>
        <w:t xml:space="preserve">, Hartman H, Nilsson PM, Lindgren S. Non-invasive fibrosis scoring systems can predict future metabolic complications and overall mortality in non-alcoholic fatty liver disease (NAFLD). </w:t>
      </w:r>
      <w:proofErr w:type="spellStart"/>
      <w:r w:rsidRPr="00A15949">
        <w:rPr>
          <w:rFonts w:ascii="Book Antiqua" w:hAnsi="Book Antiqua"/>
          <w:i/>
          <w:iCs/>
        </w:rPr>
        <w:t>Scand</w:t>
      </w:r>
      <w:proofErr w:type="spellEnd"/>
      <w:r w:rsidRPr="00A15949">
        <w:rPr>
          <w:rFonts w:ascii="Book Antiqua" w:hAnsi="Book Antiqua"/>
          <w:i/>
          <w:iCs/>
        </w:rPr>
        <w:t xml:space="preserve"> J Gastroenterol</w:t>
      </w:r>
      <w:r w:rsidRPr="00A15949">
        <w:rPr>
          <w:rFonts w:ascii="Book Antiqua" w:hAnsi="Book Antiqua"/>
        </w:rPr>
        <w:t xml:space="preserve"> 2019; </w:t>
      </w:r>
      <w:r w:rsidRPr="00A15949">
        <w:rPr>
          <w:rFonts w:ascii="Book Antiqua" w:hAnsi="Book Antiqua"/>
          <w:b/>
          <w:bCs/>
        </w:rPr>
        <w:t>54</w:t>
      </w:r>
      <w:r w:rsidRPr="00A15949">
        <w:rPr>
          <w:rFonts w:ascii="Book Antiqua" w:hAnsi="Book Antiqua"/>
        </w:rPr>
        <w:t>: 328-334 [PMID: 30907181 DOI: 10.1080/00365521.2019.1583366]</w:t>
      </w:r>
    </w:p>
    <w:p w14:paraId="32977A6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80 </w:t>
      </w:r>
      <w:proofErr w:type="spellStart"/>
      <w:r w:rsidRPr="00A15949">
        <w:rPr>
          <w:rFonts w:ascii="Book Antiqua" w:hAnsi="Book Antiqua"/>
          <w:b/>
          <w:bCs/>
        </w:rPr>
        <w:t>Wijarnpreecha</w:t>
      </w:r>
      <w:proofErr w:type="spellEnd"/>
      <w:r w:rsidRPr="00A15949">
        <w:rPr>
          <w:rFonts w:ascii="Book Antiqua" w:hAnsi="Book Antiqua"/>
          <w:b/>
          <w:bCs/>
        </w:rPr>
        <w:t xml:space="preserve"> K</w:t>
      </w:r>
      <w:r w:rsidRPr="00A15949">
        <w:rPr>
          <w:rFonts w:ascii="Book Antiqua" w:hAnsi="Book Antiqua"/>
        </w:rPr>
        <w:t xml:space="preserve">, </w:t>
      </w:r>
      <w:proofErr w:type="spellStart"/>
      <w:r w:rsidRPr="00A15949">
        <w:rPr>
          <w:rFonts w:ascii="Book Antiqua" w:hAnsi="Book Antiqua"/>
        </w:rPr>
        <w:t>Thongprayoon</w:t>
      </w:r>
      <w:proofErr w:type="spellEnd"/>
      <w:r w:rsidRPr="00A15949">
        <w:rPr>
          <w:rFonts w:ascii="Book Antiqua" w:hAnsi="Book Antiqua"/>
        </w:rPr>
        <w:t xml:space="preserve"> C, </w:t>
      </w:r>
      <w:proofErr w:type="spellStart"/>
      <w:r w:rsidRPr="00A15949">
        <w:rPr>
          <w:rFonts w:ascii="Book Antiqua" w:hAnsi="Book Antiqua"/>
        </w:rPr>
        <w:t>Scribani</w:t>
      </w:r>
      <w:proofErr w:type="spellEnd"/>
      <w:r w:rsidRPr="00A15949">
        <w:rPr>
          <w:rFonts w:ascii="Book Antiqua" w:hAnsi="Book Antiqua"/>
        </w:rPr>
        <w:t xml:space="preserve"> M, </w:t>
      </w:r>
      <w:proofErr w:type="spellStart"/>
      <w:r w:rsidRPr="00A15949">
        <w:rPr>
          <w:rFonts w:ascii="Book Antiqua" w:hAnsi="Book Antiqua"/>
        </w:rPr>
        <w:t>Ungprasert</w:t>
      </w:r>
      <w:proofErr w:type="spellEnd"/>
      <w:r w:rsidRPr="00A15949">
        <w:rPr>
          <w:rFonts w:ascii="Book Antiqua" w:hAnsi="Book Antiqua"/>
        </w:rPr>
        <w:t xml:space="preserve"> P, </w:t>
      </w:r>
      <w:proofErr w:type="spellStart"/>
      <w:r w:rsidRPr="00A15949">
        <w:rPr>
          <w:rFonts w:ascii="Book Antiqua" w:hAnsi="Book Antiqua"/>
        </w:rPr>
        <w:t>Cheungpasitporn</w:t>
      </w:r>
      <w:proofErr w:type="spellEnd"/>
      <w:r w:rsidRPr="00A15949">
        <w:rPr>
          <w:rFonts w:ascii="Book Antiqua" w:hAnsi="Book Antiqua"/>
        </w:rPr>
        <w:t xml:space="preserve"> W. Noninvasive fibrosis markers and chronic kidney disease among adults with </w:t>
      </w:r>
      <w:r w:rsidRPr="00A15949">
        <w:rPr>
          <w:rFonts w:ascii="Book Antiqua" w:hAnsi="Book Antiqua"/>
        </w:rPr>
        <w:lastRenderedPageBreak/>
        <w:t xml:space="preserve">nonalcoholic fatty liver in USA. </w:t>
      </w:r>
      <w:r w:rsidRPr="00A15949">
        <w:rPr>
          <w:rFonts w:ascii="Book Antiqua" w:hAnsi="Book Antiqua"/>
          <w:i/>
          <w:iCs/>
        </w:rPr>
        <w:t>Eur J Gastroenterol Hepatol</w:t>
      </w:r>
      <w:r w:rsidRPr="00A15949">
        <w:rPr>
          <w:rFonts w:ascii="Book Antiqua" w:hAnsi="Book Antiqua"/>
        </w:rPr>
        <w:t xml:space="preserve"> 2018; </w:t>
      </w:r>
      <w:r w:rsidRPr="00A15949">
        <w:rPr>
          <w:rFonts w:ascii="Book Antiqua" w:hAnsi="Book Antiqua"/>
          <w:b/>
          <w:bCs/>
        </w:rPr>
        <w:t>30</w:t>
      </w:r>
      <w:r w:rsidRPr="00A15949">
        <w:rPr>
          <w:rFonts w:ascii="Book Antiqua" w:hAnsi="Book Antiqua"/>
        </w:rPr>
        <w:t>: 404-410 [PMID: 29215435 DOI: 10.1097/MEG.0000000000001045]</w:t>
      </w:r>
    </w:p>
    <w:p w14:paraId="783E792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81 </w:t>
      </w:r>
      <w:r w:rsidRPr="00A15949">
        <w:rPr>
          <w:rFonts w:ascii="Book Antiqua" w:hAnsi="Book Antiqua"/>
          <w:b/>
          <w:bCs/>
        </w:rPr>
        <w:t>Choi JW</w:t>
      </w:r>
      <w:r w:rsidRPr="00A15949">
        <w:rPr>
          <w:rFonts w:ascii="Book Antiqua" w:hAnsi="Book Antiqua"/>
        </w:rPr>
        <w:t xml:space="preserve">, Lee CH, Park JS. Comparison of laboratory indices of non-alcoholic fatty liver disease for the detection of incipient kidney dysfunction. </w:t>
      </w:r>
      <w:proofErr w:type="spellStart"/>
      <w:r w:rsidRPr="00A15949">
        <w:rPr>
          <w:rFonts w:ascii="Book Antiqua" w:hAnsi="Book Antiqua"/>
          <w:i/>
          <w:iCs/>
        </w:rPr>
        <w:t>PeerJ</w:t>
      </w:r>
      <w:proofErr w:type="spellEnd"/>
      <w:r w:rsidRPr="00A15949">
        <w:rPr>
          <w:rFonts w:ascii="Book Antiqua" w:hAnsi="Book Antiqua"/>
        </w:rPr>
        <w:t xml:space="preserve"> 2019; </w:t>
      </w:r>
      <w:r w:rsidRPr="00A15949">
        <w:rPr>
          <w:rFonts w:ascii="Book Antiqua" w:hAnsi="Book Antiqua"/>
          <w:b/>
          <w:bCs/>
        </w:rPr>
        <w:t>7</w:t>
      </w:r>
      <w:r w:rsidRPr="00A15949">
        <w:rPr>
          <w:rFonts w:ascii="Book Antiqua" w:hAnsi="Book Antiqua"/>
        </w:rPr>
        <w:t>: e6524 [PMID: 30867987 DOI: 10.7717/peerj.6524]</w:t>
      </w:r>
    </w:p>
    <w:p w14:paraId="0FB9F96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82 </w:t>
      </w:r>
      <w:proofErr w:type="spellStart"/>
      <w:r w:rsidRPr="00A15949">
        <w:rPr>
          <w:rFonts w:ascii="Book Antiqua" w:hAnsi="Book Antiqua"/>
          <w:b/>
          <w:bCs/>
        </w:rPr>
        <w:t>Ciardullo</w:t>
      </w:r>
      <w:proofErr w:type="spellEnd"/>
      <w:r w:rsidRPr="00A15949">
        <w:rPr>
          <w:rFonts w:ascii="Book Antiqua" w:hAnsi="Book Antiqua"/>
          <w:b/>
          <w:bCs/>
        </w:rPr>
        <w:t xml:space="preserve"> S</w:t>
      </w:r>
      <w:r w:rsidRPr="00A15949">
        <w:rPr>
          <w:rFonts w:ascii="Book Antiqua" w:hAnsi="Book Antiqua"/>
        </w:rPr>
        <w:t xml:space="preserve">, </w:t>
      </w:r>
      <w:proofErr w:type="spellStart"/>
      <w:r w:rsidRPr="00A15949">
        <w:rPr>
          <w:rFonts w:ascii="Book Antiqua" w:hAnsi="Book Antiqua"/>
        </w:rPr>
        <w:t>Muraca</w:t>
      </w:r>
      <w:proofErr w:type="spellEnd"/>
      <w:r w:rsidRPr="00A15949">
        <w:rPr>
          <w:rFonts w:ascii="Book Antiqua" w:hAnsi="Book Antiqua"/>
        </w:rPr>
        <w:t xml:space="preserve"> E, </w:t>
      </w:r>
      <w:proofErr w:type="spellStart"/>
      <w:r w:rsidRPr="00A15949">
        <w:rPr>
          <w:rFonts w:ascii="Book Antiqua" w:hAnsi="Book Antiqua"/>
        </w:rPr>
        <w:t>Perra</w:t>
      </w:r>
      <w:proofErr w:type="spellEnd"/>
      <w:r w:rsidRPr="00A15949">
        <w:rPr>
          <w:rFonts w:ascii="Book Antiqua" w:hAnsi="Book Antiqua"/>
        </w:rPr>
        <w:t xml:space="preserve"> S, </w:t>
      </w:r>
      <w:proofErr w:type="spellStart"/>
      <w:r w:rsidRPr="00A15949">
        <w:rPr>
          <w:rFonts w:ascii="Book Antiqua" w:hAnsi="Book Antiqua"/>
        </w:rPr>
        <w:t>Bianconi</w:t>
      </w:r>
      <w:proofErr w:type="spellEnd"/>
      <w:r w:rsidRPr="00A15949">
        <w:rPr>
          <w:rFonts w:ascii="Book Antiqua" w:hAnsi="Book Antiqua"/>
        </w:rPr>
        <w:t xml:space="preserve"> E, </w:t>
      </w:r>
      <w:proofErr w:type="spellStart"/>
      <w:r w:rsidRPr="00A15949">
        <w:rPr>
          <w:rFonts w:ascii="Book Antiqua" w:hAnsi="Book Antiqua"/>
        </w:rPr>
        <w:t>Zerbini</w:t>
      </w:r>
      <w:proofErr w:type="spellEnd"/>
      <w:r w:rsidRPr="00A15949">
        <w:rPr>
          <w:rFonts w:ascii="Book Antiqua" w:hAnsi="Book Antiqua"/>
        </w:rPr>
        <w:t xml:space="preserve"> F, </w:t>
      </w:r>
      <w:proofErr w:type="spellStart"/>
      <w:r w:rsidRPr="00A15949">
        <w:rPr>
          <w:rFonts w:ascii="Book Antiqua" w:hAnsi="Book Antiqua"/>
        </w:rPr>
        <w:t>Oltolini</w:t>
      </w:r>
      <w:proofErr w:type="spellEnd"/>
      <w:r w:rsidRPr="00A15949">
        <w:rPr>
          <w:rFonts w:ascii="Book Antiqua" w:hAnsi="Book Antiqua"/>
        </w:rPr>
        <w:t xml:space="preserve"> A, </w:t>
      </w:r>
      <w:proofErr w:type="spellStart"/>
      <w:r w:rsidRPr="00A15949">
        <w:rPr>
          <w:rFonts w:ascii="Book Antiqua" w:hAnsi="Book Antiqua"/>
        </w:rPr>
        <w:t>Cannistraci</w:t>
      </w:r>
      <w:proofErr w:type="spellEnd"/>
      <w:r w:rsidRPr="00A15949">
        <w:rPr>
          <w:rFonts w:ascii="Book Antiqua" w:hAnsi="Book Antiqua"/>
        </w:rPr>
        <w:t xml:space="preserve"> R, </w:t>
      </w:r>
      <w:proofErr w:type="spellStart"/>
      <w:r w:rsidRPr="00A15949">
        <w:rPr>
          <w:rFonts w:ascii="Book Antiqua" w:hAnsi="Book Antiqua"/>
        </w:rPr>
        <w:t>Parmeggiani</w:t>
      </w:r>
      <w:proofErr w:type="spellEnd"/>
      <w:r w:rsidRPr="00A15949">
        <w:rPr>
          <w:rFonts w:ascii="Book Antiqua" w:hAnsi="Book Antiqua"/>
        </w:rPr>
        <w:t xml:space="preserve"> P, Manzoni G, </w:t>
      </w:r>
      <w:proofErr w:type="spellStart"/>
      <w:r w:rsidRPr="00A15949">
        <w:rPr>
          <w:rFonts w:ascii="Book Antiqua" w:hAnsi="Book Antiqua"/>
        </w:rPr>
        <w:t>Gastaldelli</w:t>
      </w:r>
      <w:proofErr w:type="spellEnd"/>
      <w:r w:rsidRPr="00A15949">
        <w:rPr>
          <w:rFonts w:ascii="Book Antiqua" w:hAnsi="Book Antiqua"/>
        </w:rPr>
        <w:t xml:space="preserve"> A, </w:t>
      </w:r>
      <w:proofErr w:type="spellStart"/>
      <w:r w:rsidRPr="00A15949">
        <w:rPr>
          <w:rFonts w:ascii="Book Antiqua" w:hAnsi="Book Antiqua"/>
        </w:rPr>
        <w:t>Lattuada</w:t>
      </w:r>
      <w:proofErr w:type="spellEnd"/>
      <w:r w:rsidRPr="00A15949">
        <w:rPr>
          <w:rFonts w:ascii="Book Antiqua" w:hAnsi="Book Antiqua"/>
        </w:rPr>
        <w:t xml:space="preserve"> G, </w:t>
      </w:r>
      <w:proofErr w:type="spellStart"/>
      <w:r w:rsidRPr="00A15949">
        <w:rPr>
          <w:rFonts w:ascii="Book Antiqua" w:hAnsi="Book Antiqua"/>
        </w:rPr>
        <w:t>Perseghin</w:t>
      </w:r>
      <w:proofErr w:type="spellEnd"/>
      <w:r w:rsidRPr="00A15949">
        <w:rPr>
          <w:rFonts w:ascii="Book Antiqua" w:hAnsi="Book Antiqua"/>
        </w:rPr>
        <w:t xml:space="preserve"> G. Screening for non-alcoholic fatty liver disease in type 2 diabetes using non-invasive scores and association with diabetic complications. </w:t>
      </w:r>
      <w:r w:rsidRPr="00A15949">
        <w:rPr>
          <w:rFonts w:ascii="Book Antiqua" w:hAnsi="Book Antiqua"/>
          <w:i/>
          <w:iCs/>
        </w:rPr>
        <w:t>BMJ Open Diabetes Res Care</w:t>
      </w:r>
      <w:r w:rsidRPr="00A15949">
        <w:rPr>
          <w:rFonts w:ascii="Book Antiqua" w:hAnsi="Book Antiqua"/>
        </w:rPr>
        <w:t xml:space="preserve"> 2020; </w:t>
      </w:r>
      <w:r w:rsidRPr="00A15949">
        <w:rPr>
          <w:rFonts w:ascii="Book Antiqua" w:hAnsi="Book Antiqua"/>
          <w:b/>
          <w:bCs/>
        </w:rPr>
        <w:t>8</w:t>
      </w:r>
      <w:r w:rsidRPr="00A15949">
        <w:rPr>
          <w:rFonts w:ascii="Book Antiqua" w:hAnsi="Book Antiqua"/>
        </w:rPr>
        <w:t xml:space="preserve"> [PMID: 32049637 DOI: 10.1136/bmjdrc-2019-000904]</w:t>
      </w:r>
    </w:p>
    <w:p w14:paraId="6CA1953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83 </w:t>
      </w:r>
      <w:proofErr w:type="spellStart"/>
      <w:r w:rsidRPr="00A15949">
        <w:rPr>
          <w:rFonts w:ascii="Book Antiqua" w:hAnsi="Book Antiqua"/>
          <w:b/>
          <w:bCs/>
        </w:rPr>
        <w:t>Angeli</w:t>
      </w:r>
      <w:proofErr w:type="spellEnd"/>
      <w:r w:rsidRPr="00A15949">
        <w:rPr>
          <w:rFonts w:ascii="Book Antiqua" w:hAnsi="Book Antiqua"/>
          <w:b/>
          <w:bCs/>
        </w:rPr>
        <w:t xml:space="preserve"> P</w:t>
      </w:r>
      <w:r w:rsidRPr="00A15949">
        <w:rPr>
          <w:rFonts w:ascii="Book Antiqua" w:hAnsi="Book Antiqua"/>
        </w:rPr>
        <w:t xml:space="preserve">, </w:t>
      </w:r>
      <w:proofErr w:type="spellStart"/>
      <w:r w:rsidRPr="00A15949">
        <w:rPr>
          <w:rFonts w:ascii="Book Antiqua" w:hAnsi="Book Antiqua"/>
        </w:rPr>
        <w:t>Ginès</w:t>
      </w:r>
      <w:proofErr w:type="spellEnd"/>
      <w:r w:rsidRPr="00A15949">
        <w:rPr>
          <w:rFonts w:ascii="Book Antiqua" w:hAnsi="Book Antiqua"/>
        </w:rPr>
        <w:t xml:space="preserve"> P, Wong F, </w:t>
      </w:r>
      <w:proofErr w:type="spellStart"/>
      <w:r w:rsidRPr="00A15949">
        <w:rPr>
          <w:rFonts w:ascii="Book Antiqua" w:hAnsi="Book Antiqua"/>
        </w:rPr>
        <w:t>Bernardi</w:t>
      </w:r>
      <w:proofErr w:type="spellEnd"/>
      <w:r w:rsidRPr="00A15949">
        <w:rPr>
          <w:rFonts w:ascii="Book Antiqua" w:hAnsi="Book Antiqua"/>
        </w:rPr>
        <w:t xml:space="preserve"> M, Boyer TD, </w:t>
      </w:r>
      <w:proofErr w:type="spellStart"/>
      <w:r w:rsidRPr="00A15949">
        <w:rPr>
          <w:rFonts w:ascii="Book Antiqua" w:hAnsi="Book Antiqua"/>
        </w:rPr>
        <w:t>Gerbes</w:t>
      </w:r>
      <w:proofErr w:type="spellEnd"/>
      <w:r w:rsidRPr="00A15949">
        <w:rPr>
          <w:rFonts w:ascii="Book Antiqua" w:hAnsi="Book Antiqua"/>
        </w:rPr>
        <w:t xml:space="preserve"> A, Moreau R, Jalan R, Sarin SK, Piano S, Moore K, Lee SS, Durand F, Salerno F, </w:t>
      </w:r>
      <w:proofErr w:type="spellStart"/>
      <w:r w:rsidRPr="00A15949">
        <w:rPr>
          <w:rFonts w:ascii="Book Antiqua" w:hAnsi="Book Antiqua"/>
        </w:rPr>
        <w:t>Caraceni</w:t>
      </w:r>
      <w:proofErr w:type="spellEnd"/>
      <w:r w:rsidRPr="00A15949">
        <w:rPr>
          <w:rFonts w:ascii="Book Antiqua" w:hAnsi="Book Antiqua"/>
        </w:rPr>
        <w:t xml:space="preserve"> P, Kim WR, Arroyo V, Garcia-Tsao G. Diagnosis and management of acute kidney injury in patients with cirrhosis: revised consensus recommendations of the International Club of Ascites. </w:t>
      </w:r>
      <w:r w:rsidRPr="00A15949">
        <w:rPr>
          <w:rFonts w:ascii="Book Antiqua" w:hAnsi="Book Antiqua"/>
          <w:i/>
          <w:iCs/>
        </w:rPr>
        <w:t>J Hepatol</w:t>
      </w:r>
      <w:r w:rsidRPr="00A15949">
        <w:rPr>
          <w:rFonts w:ascii="Book Antiqua" w:hAnsi="Book Antiqua"/>
        </w:rPr>
        <w:t xml:space="preserve"> 2015; </w:t>
      </w:r>
      <w:r w:rsidRPr="00A15949">
        <w:rPr>
          <w:rFonts w:ascii="Book Antiqua" w:hAnsi="Book Antiqua"/>
          <w:b/>
          <w:bCs/>
        </w:rPr>
        <w:t>62</w:t>
      </w:r>
      <w:r w:rsidRPr="00A15949">
        <w:rPr>
          <w:rFonts w:ascii="Book Antiqua" w:hAnsi="Book Antiqua"/>
        </w:rPr>
        <w:t>: 968-974 [PMID: 25638527 DOI: 10.1016/j.jhep.2014.12.029]</w:t>
      </w:r>
    </w:p>
    <w:p w14:paraId="0DE5828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84 </w:t>
      </w:r>
      <w:r w:rsidRPr="00A15949">
        <w:rPr>
          <w:rFonts w:ascii="Book Antiqua" w:hAnsi="Book Antiqua"/>
          <w:b/>
          <w:bCs/>
        </w:rPr>
        <w:t>Piano S</w:t>
      </w:r>
      <w:r w:rsidRPr="00A15949">
        <w:rPr>
          <w:rFonts w:ascii="Book Antiqua" w:hAnsi="Book Antiqua"/>
        </w:rPr>
        <w:t xml:space="preserve">, Romano A, Di </w:t>
      </w:r>
      <w:proofErr w:type="spellStart"/>
      <w:r w:rsidRPr="00A15949">
        <w:rPr>
          <w:rFonts w:ascii="Book Antiqua" w:hAnsi="Book Antiqua"/>
        </w:rPr>
        <w:t>Pascoli</w:t>
      </w:r>
      <w:proofErr w:type="spellEnd"/>
      <w:r w:rsidRPr="00A15949">
        <w:rPr>
          <w:rFonts w:ascii="Book Antiqua" w:hAnsi="Book Antiqua"/>
        </w:rPr>
        <w:t xml:space="preserve"> M, </w:t>
      </w:r>
      <w:proofErr w:type="spellStart"/>
      <w:r w:rsidRPr="00A15949">
        <w:rPr>
          <w:rFonts w:ascii="Book Antiqua" w:hAnsi="Book Antiqua"/>
        </w:rPr>
        <w:t>Angeli</w:t>
      </w:r>
      <w:proofErr w:type="spellEnd"/>
      <w:r w:rsidRPr="00A15949">
        <w:rPr>
          <w:rFonts w:ascii="Book Antiqua" w:hAnsi="Book Antiqua"/>
        </w:rPr>
        <w:t xml:space="preserve"> P. Why and how to measure renal function in patients with liver disease. </w:t>
      </w:r>
      <w:r w:rsidRPr="00A15949">
        <w:rPr>
          <w:rFonts w:ascii="Book Antiqua" w:hAnsi="Book Antiqua"/>
          <w:i/>
          <w:iCs/>
        </w:rPr>
        <w:t>Liver Int</w:t>
      </w:r>
      <w:r w:rsidRPr="00A15949">
        <w:rPr>
          <w:rFonts w:ascii="Book Antiqua" w:hAnsi="Book Antiqua"/>
        </w:rPr>
        <w:t xml:space="preserve"> 2017; </w:t>
      </w:r>
      <w:r w:rsidRPr="00A15949">
        <w:rPr>
          <w:rFonts w:ascii="Book Antiqua" w:hAnsi="Book Antiqua"/>
          <w:b/>
          <w:bCs/>
        </w:rPr>
        <w:t>37 Suppl 1</w:t>
      </w:r>
      <w:r w:rsidRPr="00A15949">
        <w:rPr>
          <w:rFonts w:ascii="Book Antiqua" w:hAnsi="Book Antiqua"/>
        </w:rPr>
        <w:t>: 116-122 [PMID: 28052631 DOI: 10.1111/liv.13305]</w:t>
      </w:r>
    </w:p>
    <w:p w14:paraId="38CCFCC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85 </w:t>
      </w:r>
      <w:proofErr w:type="spellStart"/>
      <w:r w:rsidRPr="00A15949">
        <w:rPr>
          <w:rFonts w:ascii="Book Antiqua" w:hAnsi="Book Antiqua"/>
          <w:b/>
          <w:bCs/>
        </w:rPr>
        <w:t>Mindikoglu</w:t>
      </w:r>
      <w:proofErr w:type="spellEnd"/>
      <w:r w:rsidRPr="00A15949">
        <w:rPr>
          <w:rFonts w:ascii="Book Antiqua" w:hAnsi="Book Antiqua"/>
          <w:b/>
          <w:bCs/>
        </w:rPr>
        <w:t xml:space="preserve"> AL</w:t>
      </w:r>
      <w:r w:rsidRPr="00A15949">
        <w:rPr>
          <w:rFonts w:ascii="Book Antiqua" w:hAnsi="Book Antiqua"/>
        </w:rPr>
        <w:t xml:space="preserve">, Dowling TC, Weir MR, </w:t>
      </w:r>
      <w:proofErr w:type="spellStart"/>
      <w:r w:rsidRPr="00A15949">
        <w:rPr>
          <w:rFonts w:ascii="Book Antiqua" w:hAnsi="Book Antiqua"/>
        </w:rPr>
        <w:t>Seliger</w:t>
      </w:r>
      <w:proofErr w:type="spellEnd"/>
      <w:r w:rsidRPr="00A15949">
        <w:rPr>
          <w:rFonts w:ascii="Book Antiqua" w:hAnsi="Book Antiqua"/>
        </w:rPr>
        <w:t xml:space="preserve"> SL, Christenson RH, </w:t>
      </w:r>
      <w:proofErr w:type="spellStart"/>
      <w:r w:rsidRPr="00A15949">
        <w:rPr>
          <w:rFonts w:ascii="Book Antiqua" w:hAnsi="Book Antiqua"/>
        </w:rPr>
        <w:t>Magder</w:t>
      </w:r>
      <w:proofErr w:type="spellEnd"/>
      <w:r w:rsidRPr="00A15949">
        <w:rPr>
          <w:rFonts w:ascii="Book Antiqua" w:hAnsi="Book Antiqua"/>
        </w:rPr>
        <w:t xml:space="preserve"> LS. Performance of chronic kidney disease epidemiology collaboration creatinine-cystatin C equation for estimating kidney function in cirrhosis. </w:t>
      </w:r>
      <w:r w:rsidRPr="00A15949">
        <w:rPr>
          <w:rFonts w:ascii="Book Antiqua" w:hAnsi="Book Antiqua"/>
          <w:i/>
          <w:iCs/>
        </w:rPr>
        <w:t>Hepatology</w:t>
      </w:r>
      <w:r w:rsidRPr="00A15949">
        <w:rPr>
          <w:rFonts w:ascii="Book Antiqua" w:hAnsi="Book Antiqua"/>
        </w:rPr>
        <w:t xml:space="preserve"> 2014; </w:t>
      </w:r>
      <w:r w:rsidRPr="00A15949">
        <w:rPr>
          <w:rFonts w:ascii="Book Antiqua" w:hAnsi="Book Antiqua"/>
          <w:b/>
          <w:bCs/>
        </w:rPr>
        <w:t>59</w:t>
      </w:r>
      <w:r w:rsidRPr="00A15949">
        <w:rPr>
          <w:rFonts w:ascii="Book Antiqua" w:hAnsi="Book Antiqua"/>
        </w:rPr>
        <w:t>: 1532-1542 [PMID: 23744636 DOI: 10.1002/hep.26556]</w:t>
      </w:r>
    </w:p>
    <w:p w14:paraId="2B09938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86 </w:t>
      </w:r>
      <w:r w:rsidRPr="00A15949">
        <w:rPr>
          <w:rFonts w:ascii="Book Antiqua" w:hAnsi="Book Antiqua"/>
          <w:b/>
          <w:bCs/>
        </w:rPr>
        <w:t>Shardlow A</w:t>
      </w:r>
      <w:r w:rsidRPr="00A15949">
        <w:rPr>
          <w:rFonts w:ascii="Book Antiqua" w:hAnsi="Book Antiqua"/>
        </w:rPr>
        <w:t xml:space="preserve">, McIntyre NJ, Fraser SDS, Roderick P, Raftery J, </w:t>
      </w:r>
      <w:proofErr w:type="spellStart"/>
      <w:r w:rsidRPr="00A15949">
        <w:rPr>
          <w:rFonts w:ascii="Book Antiqua" w:hAnsi="Book Antiqua"/>
        </w:rPr>
        <w:t>Fluck</w:t>
      </w:r>
      <w:proofErr w:type="spellEnd"/>
      <w:r w:rsidRPr="00A15949">
        <w:rPr>
          <w:rFonts w:ascii="Book Antiqua" w:hAnsi="Book Antiqua"/>
        </w:rPr>
        <w:t xml:space="preserve"> RJ, McIntyre CW, Taal MW. The clinical utility and cost impact of cystatin C measurement in the diagnosis and management of chronic kidney disease: A primary care cohort study. </w:t>
      </w:r>
      <w:proofErr w:type="spellStart"/>
      <w:r w:rsidRPr="00A15949">
        <w:rPr>
          <w:rFonts w:ascii="Book Antiqua" w:hAnsi="Book Antiqua"/>
          <w:i/>
          <w:iCs/>
        </w:rPr>
        <w:t>PLoS</w:t>
      </w:r>
      <w:proofErr w:type="spellEnd"/>
      <w:r w:rsidRPr="00A15949">
        <w:rPr>
          <w:rFonts w:ascii="Book Antiqua" w:hAnsi="Book Antiqua"/>
          <w:i/>
          <w:iCs/>
        </w:rPr>
        <w:t xml:space="preserve"> Med</w:t>
      </w:r>
      <w:r w:rsidRPr="00A15949">
        <w:rPr>
          <w:rFonts w:ascii="Book Antiqua" w:hAnsi="Book Antiqua"/>
        </w:rPr>
        <w:t xml:space="preserve"> 2017; </w:t>
      </w:r>
      <w:r w:rsidRPr="00A15949">
        <w:rPr>
          <w:rFonts w:ascii="Book Antiqua" w:hAnsi="Book Antiqua"/>
          <w:b/>
          <w:bCs/>
        </w:rPr>
        <w:t>14</w:t>
      </w:r>
      <w:r w:rsidRPr="00A15949">
        <w:rPr>
          <w:rFonts w:ascii="Book Antiqua" w:hAnsi="Book Antiqua"/>
        </w:rPr>
        <w:t>: e1002400 [PMID: 29016597 DOI: 10.1371/journal.pmed.1002400]</w:t>
      </w:r>
    </w:p>
    <w:p w14:paraId="296CFE2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87 </w:t>
      </w:r>
      <w:proofErr w:type="spellStart"/>
      <w:r w:rsidRPr="00A15949">
        <w:rPr>
          <w:rFonts w:ascii="Book Antiqua" w:hAnsi="Book Antiqua"/>
          <w:b/>
          <w:bCs/>
        </w:rPr>
        <w:t>Bulum</w:t>
      </w:r>
      <w:proofErr w:type="spellEnd"/>
      <w:r w:rsidRPr="00A15949">
        <w:rPr>
          <w:rFonts w:ascii="Book Antiqua" w:hAnsi="Book Antiqua"/>
          <w:b/>
          <w:bCs/>
        </w:rPr>
        <w:t xml:space="preserve"> T</w:t>
      </w:r>
      <w:r w:rsidRPr="00A15949">
        <w:rPr>
          <w:rFonts w:ascii="Book Antiqua" w:hAnsi="Book Antiqua"/>
        </w:rPr>
        <w:t xml:space="preserve">, </w:t>
      </w:r>
      <w:proofErr w:type="spellStart"/>
      <w:r w:rsidRPr="00A15949">
        <w:rPr>
          <w:rFonts w:ascii="Book Antiqua" w:hAnsi="Book Antiqua"/>
        </w:rPr>
        <w:t>Kolarić</w:t>
      </w:r>
      <w:proofErr w:type="spellEnd"/>
      <w:r w:rsidRPr="00A15949">
        <w:rPr>
          <w:rFonts w:ascii="Book Antiqua" w:hAnsi="Book Antiqua"/>
        </w:rPr>
        <w:t xml:space="preserve"> B, </w:t>
      </w:r>
      <w:proofErr w:type="spellStart"/>
      <w:r w:rsidRPr="00A15949">
        <w:rPr>
          <w:rFonts w:ascii="Book Antiqua" w:hAnsi="Book Antiqua"/>
        </w:rPr>
        <w:t>Duvnjak</w:t>
      </w:r>
      <w:proofErr w:type="spellEnd"/>
      <w:r w:rsidRPr="00A15949">
        <w:rPr>
          <w:rFonts w:ascii="Book Antiqua" w:hAnsi="Book Antiqua"/>
        </w:rPr>
        <w:t xml:space="preserve"> M, </w:t>
      </w:r>
      <w:proofErr w:type="spellStart"/>
      <w:r w:rsidRPr="00A15949">
        <w:rPr>
          <w:rFonts w:ascii="Book Antiqua" w:hAnsi="Book Antiqua"/>
        </w:rPr>
        <w:t>Duvnjak</w:t>
      </w:r>
      <w:proofErr w:type="spellEnd"/>
      <w:r w:rsidRPr="00A15949">
        <w:rPr>
          <w:rFonts w:ascii="Book Antiqua" w:hAnsi="Book Antiqua"/>
        </w:rPr>
        <w:t xml:space="preserve"> L. Alkaline phosphatase is independently associated with renal function in normoalbuminuric type 1 diabetic patients. </w:t>
      </w:r>
      <w:r w:rsidRPr="00A15949">
        <w:rPr>
          <w:rFonts w:ascii="Book Antiqua" w:hAnsi="Book Antiqua"/>
          <w:i/>
          <w:iCs/>
        </w:rPr>
        <w:t>Ren Fail</w:t>
      </w:r>
      <w:r w:rsidRPr="00A15949">
        <w:rPr>
          <w:rFonts w:ascii="Book Antiqua" w:hAnsi="Book Antiqua"/>
        </w:rPr>
        <w:t xml:space="preserve"> 2014; </w:t>
      </w:r>
      <w:r w:rsidRPr="00A15949">
        <w:rPr>
          <w:rFonts w:ascii="Book Antiqua" w:hAnsi="Book Antiqua"/>
          <w:b/>
          <w:bCs/>
        </w:rPr>
        <w:t>36</w:t>
      </w:r>
      <w:r w:rsidRPr="00A15949">
        <w:rPr>
          <w:rFonts w:ascii="Book Antiqua" w:hAnsi="Book Antiqua"/>
        </w:rPr>
        <w:t>: 372-377 [PMID: 24455970 DOI: 10.3109/0886022X.2013.872569]</w:t>
      </w:r>
    </w:p>
    <w:p w14:paraId="555EF7C8"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88 </w:t>
      </w:r>
      <w:proofErr w:type="spellStart"/>
      <w:r w:rsidRPr="00A15949">
        <w:rPr>
          <w:rFonts w:ascii="Book Antiqua" w:hAnsi="Book Antiqua"/>
          <w:b/>
          <w:bCs/>
        </w:rPr>
        <w:t>Pantsari</w:t>
      </w:r>
      <w:proofErr w:type="spellEnd"/>
      <w:r w:rsidRPr="00A15949">
        <w:rPr>
          <w:rFonts w:ascii="Book Antiqua" w:hAnsi="Book Antiqua"/>
          <w:b/>
          <w:bCs/>
        </w:rPr>
        <w:t xml:space="preserve"> MW</w:t>
      </w:r>
      <w:r w:rsidRPr="00A15949">
        <w:rPr>
          <w:rFonts w:ascii="Book Antiqua" w:hAnsi="Book Antiqua"/>
        </w:rPr>
        <w:t xml:space="preserve">, Harrison SA. Nonalcoholic fatty liver disease presenting with an isolated elevated alkaline phosphatase. </w:t>
      </w:r>
      <w:r w:rsidRPr="00A15949">
        <w:rPr>
          <w:rFonts w:ascii="Book Antiqua" w:hAnsi="Book Antiqua"/>
          <w:i/>
          <w:iCs/>
        </w:rPr>
        <w:t>J Clin Gastroenterol</w:t>
      </w:r>
      <w:r w:rsidRPr="00A15949">
        <w:rPr>
          <w:rFonts w:ascii="Book Antiqua" w:hAnsi="Book Antiqua"/>
        </w:rPr>
        <w:t xml:space="preserve"> 2006; </w:t>
      </w:r>
      <w:r w:rsidRPr="00A15949">
        <w:rPr>
          <w:rFonts w:ascii="Book Antiqua" w:hAnsi="Book Antiqua"/>
          <w:b/>
          <w:bCs/>
        </w:rPr>
        <w:t>40</w:t>
      </w:r>
      <w:r w:rsidRPr="00A15949">
        <w:rPr>
          <w:rFonts w:ascii="Book Antiqua" w:hAnsi="Book Antiqua"/>
        </w:rPr>
        <w:t>: 633-635 [PMID: 16917408 DOI: 10.1097/00004836-200608000-00015]</w:t>
      </w:r>
    </w:p>
    <w:p w14:paraId="375496CA"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89 </w:t>
      </w:r>
      <w:r w:rsidRPr="00A15949">
        <w:rPr>
          <w:rFonts w:ascii="Book Antiqua" w:hAnsi="Book Antiqua"/>
          <w:b/>
          <w:bCs/>
        </w:rPr>
        <w:t>Satchell SC</w:t>
      </w:r>
      <w:r w:rsidRPr="00A15949">
        <w:rPr>
          <w:rFonts w:ascii="Book Antiqua" w:hAnsi="Book Antiqua"/>
        </w:rPr>
        <w:t xml:space="preserve">, Tooke JE. What is the mechanism of microalbuminuria in diabetes: a role for the glomerular endothelium? </w:t>
      </w:r>
      <w:proofErr w:type="spellStart"/>
      <w:r w:rsidRPr="00A15949">
        <w:rPr>
          <w:rFonts w:ascii="Book Antiqua" w:hAnsi="Book Antiqua"/>
          <w:i/>
          <w:iCs/>
        </w:rPr>
        <w:t>Diabetologia</w:t>
      </w:r>
      <w:proofErr w:type="spellEnd"/>
      <w:r w:rsidRPr="00A15949">
        <w:rPr>
          <w:rFonts w:ascii="Book Antiqua" w:hAnsi="Book Antiqua"/>
        </w:rPr>
        <w:t xml:space="preserve"> 2008; </w:t>
      </w:r>
      <w:r w:rsidRPr="00A15949">
        <w:rPr>
          <w:rFonts w:ascii="Book Antiqua" w:hAnsi="Book Antiqua"/>
          <w:b/>
          <w:bCs/>
        </w:rPr>
        <w:t>51</w:t>
      </w:r>
      <w:r w:rsidRPr="00A15949">
        <w:rPr>
          <w:rFonts w:ascii="Book Antiqua" w:hAnsi="Book Antiqua"/>
        </w:rPr>
        <w:t>: 714-725 [PMID: 18347777 DOI: 10.1007/s00125-008-0961-8]</w:t>
      </w:r>
    </w:p>
    <w:p w14:paraId="432982C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90 </w:t>
      </w:r>
      <w:r w:rsidRPr="00A15949">
        <w:rPr>
          <w:rFonts w:ascii="Book Antiqua" w:hAnsi="Book Antiqua"/>
          <w:b/>
          <w:bCs/>
        </w:rPr>
        <w:t>Ryu S</w:t>
      </w:r>
      <w:r w:rsidRPr="00A15949">
        <w:rPr>
          <w:rFonts w:ascii="Book Antiqua" w:hAnsi="Book Antiqua"/>
        </w:rPr>
        <w:t>, Chang Y, Kim DI, Kim WS, Suh BS. gamma-</w:t>
      </w:r>
      <w:proofErr w:type="spellStart"/>
      <w:r w:rsidRPr="00A15949">
        <w:rPr>
          <w:rFonts w:ascii="Book Antiqua" w:hAnsi="Book Antiqua"/>
        </w:rPr>
        <w:t>Glutamyltransferase</w:t>
      </w:r>
      <w:proofErr w:type="spellEnd"/>
      <w:r w:rsidRPr="00A15949">
        <w:rPr>
          <w:rFonts w:ascii="Book Antiqua" w:hAnsi="Book Antiqua"/>
        </w:rPr>
        <w:t xml:space="preserve"> as a predictor of chronic kidney disease in </w:t>
      </w:r>
      <w:proofErr w:type="spellStart"/>
      <w:r w:rsidRPr="00A15949">
        <w:rPr>
          <w:rFonts w:ascii="Book Antiqua" w:hAnsi="Book Antiqua"/>
        </w:rPr>
        <w:t>nonhypertensive</w:t>
      </w:r>
      <w:proofErr w:type="spellEnd"/>
      <w:r w:rsidRPr="00A15949">
        <w:rPr>
          <w:rFonts w:ascii="Book Antiqua" w:hAnsi="Book Antiqua"/>
        </w:rPr>
        <w:t xml:space="preserve"> and nondiabetic Korean men. </w:t>
      </w:r>
      <w:r w:rsidRPr="00A15949">
        <w:rPr>
          <w:rFonts w:ascii="Book Antiqua" w:hAnsi="Book Antiqua"/>
          <w:i/>
          <w:iCs/>
        </w:rPr>
        <w:t>Clin Chem</w:t>
      </w:r>
      <w:r w:rsidRPr="00A15949">
        <w:rPr>
          <w:rFonts w:ascii="Book Antiqua" w:hAnsi="Book Antiqua"/>
        </w:rPr>
        <w:t xml:space="preserve"> 2007; </w:t>
      </w:r>
      <w:r w:rsidRPr="00A15949">
        <w:rPr>
          <w:rFonts w:ascii="Book Antiqua" w:hAnsi="Book Antiqua"/>
          <w:b/>
          <w:bCs/>
        </w:rPr>
        <w:t>53</w:t>
      </w:r>
      <w:r w:rsidRPr="00A15949">
        <w:rPr>
          <w:rFonts w:ascii="Book Antiqua" w:hAnsi="Book Antiqua"/>
        </w:rPr>
        <w:t>: 71-77 [PMID: 17110470 DOI: 10.1373/clinchem.2006.078980]</w:t>
      </w:r>
    </w:p>
    <w:p w14:paraId="2A8AB30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91 </w:t>
      </w:r>
      <w:r w:rsidRPr="00A15949">
        <w:rPr>
          <w:rFonts w:ascii="Book Antiqua" w:hAnsi="Book Antiqua"/>
          <w:b/>
          <w:bCs/>
        </w:rPr>
        <w:t>Arase Y</w:t>
      </w:r>
      <w:r w:rsidRPr="00A15949">
        <w:rPr>
          <w:rFonts w:ascii="Book Antiqua" w:hAnsi="Book Antiqua"/>
        </w:rPr>
        <w:t xml:space="preserve">, Suzuki F, Kobayashi M, Suzuki Y, Kawamura Y, Matsumoto N, </w:t>
      </w:r>
      <w:proofErr w:type="spellStart"/>
      <w:r w:rsidRPr="00A15949">
        <w:rPr>
          <w:rFonts w:ascii="Book Antiqua" w:hAnsi="Book Antiqua"/>
        </w:rPr>
        <w:t>Akuta</w:t>
      </w:r>
      <w:proofErr w:type="spellEnd"/>
      <w:r w:rsidRPr="00A15949">
        <w:rPr>
          <w:rFonts w:ascii="Book Antiqua" w:hAnsi="Book Antiqua"/>
        </w:rPr>
        <w:t xml:space="preserve"> N, Kobayashi M, </w:t>
      </w:r>
      <w:proofErr w:type="spellStart"/>
      <w:r w:rsidRPr="00A15949">
        <w:rPr>
          <w:rFonts w:ascii="Book Antiqua" w:hAnsi="Book Antiqua"/>
        </w:rPr>
        <w:t>Sezaki</w:t>
      </w:r>
      <w:proofErr w:type="spellEnd"/>
      <w:r w:rsidRPr="00A15949">
        <w:rPr>
          <w:rFonts w:ascii="Book Antiqua" w:hAnsi="Book Antiqua"/>
        </w:rPr>
        <w:t xml:space="preserve"> H, Saito S, </w:t>
      </w:r>
      <w:proofErr w:type="spellStart"/>
      <w:r w:rsidRPr="00A15949">
        <w:rPr>
          <w:rFonts w:ascii="Book Antiqua" w:hAnsi="Book Antiqua"/>
        </w:rPr>
        <w:t>Hosaka</w:t>
      </w:r>
      <w:proofErr w:type="spellEnd"/>
      <w:r w:rsidRPr="00A15949">
        <w:rPr>
          <w:rFonts w:ascii="Book Antiqua" w:hAnsi="Book Antiqua"/>
        </w:rPr>
        <w:t xml:space="preserve"> T, Ikeda K, </w:t>
      </w:r>
      <w:proofErr w:type="spellStart"/>
      <w:r w:rsidRPr="00A15949">
        <w:rPr>
          <w:rFonts w:ascii="Book Antiqua" w:hAnsi="Book Antiqua"/>
        </w:rPr>
        <w:t>Kumada</w:t>
      </w:r>
      <w:proofErr w:type="spellEnd"/>
      <w:r w:rsidRPr="00A15949">
        <w:rPr>
          <w:rFonts w:ascii="Book Antiqua" w:hAnsi="Book Antiqua"/>
        </w:rPr>
        <w:t xml:space="preserve"> H, </w:t>
      </w:r>
      <w:proofErr w:type="spellStart"/>
      <w:r w:rsidRPr="00A15949">
        <w:rPr>
          <w:rFonts w:ascii="Book Antiqua" w:hAnsi="Book Antiqua"/>
        </w:rPr>
        <w:t>Ohmoto</w:t>
      </w:r>
      <w:proofErr w:type="spellEnd"/>
      <w:r w:rsidRPr="00A15949">
        <w:rPr>
          <w:rFonts w:ascii="Book Antiqua" w:hAnsi="Book Antiqua"/>
        </w:rPr>
        <w:t xml:space="preserve"> Y, </w:t>
      </w:r>
      <w:proofErr w:type="spellStart"/>
      <w:r w:rsidRPr="00A15949">
        <w:rPr>
          <w:rFonts w:ascii="Book Antiqua" w:hAnsi="Book Antiqua"/>
        </w:rPr>
        <w:t>Amakawa</w:t>
      </w:r>
      <w:proofErr w:type="spellEnd"/>
      <w:r w:rsidRPr="00A15949">
        <w:rPr>
          <w:rFonts w:ascii="Book Antiqua" w:hAnsi="Book Antiqua"/>
        </w:rPr>
        <w:t xml:space="preserve"> K, Tsuji H, Hsieh SD, Kato K, Tanabe M, Ogawa K, Hara S, Kobayashi T. The development of chronic kidney disease in Japanese patients with non-alcoholic fatty liver disease. </w:t>
      </w:r>
      <w:r w:rsidRPr="00A15949">
        <w:rPr>
          <w:rFonts w:ascii="Book Antiqua" w:hAnsi="Book Antiqua"/>
          <w:i/>
          <w:iCs/>
        </w:rPr>
        <w:t>Intern Med</w:t>
      </w:r>
      <w:r w:rsidRPr="00A15949">
        <w:rPr>
          <w:rFonts w:ascii="Book Antiqua" w:hAnsi="Book Antiqua"/>
        </w:rPr>
        <w:t xml:space="preserve"> 2011; </w:t>
      </w:r>
      <w:r w:rsidRPr="00A15949">
        <w:rPr>
          <w:rFonts w:ascii="Book Antiqua" w:hAnsi="Book Antiqua"/>
          <w:b/>
          <w:bCs/>
        </w:rPr>
        <w:t>50</w:t>
      </w:r>
      <w:r w:rsidRPr="00A15949">
        <w:rPr>
          <w:rFonts w:ascii="Book Antiqua" w:hAnsi="Book Antiqua"/>
        </w:rPr>
        <w:t>: 1081-1087 [PMID: 21576832 DOI: 10.2169/internalmedicine.50.5043]</w:t>
      </w:r>
    </w:p>
    <w:p w14:paraId="2603103A"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92 </w:t>
      </w:r>
      <w:proofErr w:type="spellStart"/>
      <w:r w:rsidRPr="00A15949">
        <w:rPr>
          <w:rFonts w:ascii="Book Antiqua" w:hAnsi="Book Antiqua"/>
          <w:b/>
          <w:bCs/>
        </w:rPr>
        <w:t>Thamer</w:t>
      </w:r>
      <w:proofErr w:type="spellEnd"/>
      <w:r w:rsidRPr="00A15949">
        <w:rPr>
          <w:rFonts w:ascii="Book Antiqua" w:hAnsi="Book Antiqua"/>
          <w:b/>
          <w:bCs/>
        </w:rPr>
        <w:t xml:space="preserve"> C</w:t>
      </w:r>
      <w:r w:rsidRPr="00A15949">
        <w:rPr>
          <w:rFonts w:ascii="Book Antiqua" w:hAnsi="Book Antiqua"/>
        </w:rPr>
        <w:t xml:space="preserve">, </w:t>
      </w:r>
      <w:proofErr w:type="spellStart"/>
      <w:r w:rsidRPr="00A15949">
        <w:rPr>
          <w:rFonts w:ascii="Book Antiqua" w:hAnsi="Book Antiqua"/>
        </w:rPr>
        <w:t>Tschritter</w:t>
      </w:r>
      <w:proofErr w:type="spellEnd"/>
      <w:r w:rsidRPr="00A15949">
        <w:rPr>
          <w:rFonts w:ascii="Book Antiqua" w:hAnsi="Book Antiqua"/>
        </w:rPr>
        <w:t xml:space="preserve"> O, </w:t>
      </w:r>
      <w:proofErr w:type="spellStart"/>
      <w:r w:rsidRPr="00A15949">
        <w:rPr>
          <w:rFonts w:ascii="Book Antiqua" w:hAnsi="Book Antiqua"/>
        </w:rPr>
        <w:t>Haap</w:t>
      </w:r>
      <w:proofErr w:type="spellEnd"/>
      <w:r w:rsidRPr="00A15949">
        <w:rPr>
          <w:rFonts w:ascii="Book Antiqua" w:hAnsi="Book Antiqua"/>
        </w:rPr>
        <w:t xml:space="preserve"> M, </w:t>
      </w:r>
      <w:proofErr w:type="spellStart"/>
      <w:r w:rsidRPr="00A15949">
        <w:rPr>
          <w:rFonts w:ascii="Book Antiqua" w:hAnsi="Book Antiqua"/>
        </w:rPr>
        <w:t>Shirkavand</w:t>
      </w:r>
      <w:proofErr w:type="spellEnd"/>
      <w:r w:rsidRPr="00A15949">
        <w:rPr>
          <w:rFonts w:ascii="Book Antiqua" w:hAnsi="Book Antiqua"/>
        </w:rPr>
        <w:t xml:space="preserve"> F, </w:t>
      </w:r>
      <w:proofErr w:type="spellStart"/>
      <w:r w:rsidRPr="00A15949">
        <w:rPr>
          <w:rFonts w:ascii="Book Antiqua" w:hAnsi="Book Antiqua"/>
        </w:rPr>
        <w:t>Machann</w:t>
      </w:r>
      <w:proofErr w:type="spellEnd"/>
      <w:r w:rsidRPr="00A15949">
        <w:rPr>
          <w:rFonts w:ascii="Book Antiqua" w:hAnsi="Book Antiqua"/>
        </w:rPr>
        <w:t xml:space="preserve"> J, Fritsche A, Schick F, </w:t>
      </w:r>
      <w:proofErr w:type="spellStart"/>
      <w:r w:rsidRPr="00A15949">
        <w:rPr>
          <w:rFonts w:ascii="Book Antiqua" w:hAnsi="Book Antiqua"/>
        </w:rPr>
        <w:t>Häring</w:t>
      </w:r>
      <w:proofErr w:type="spellEnd"/>
      <w:r w:rsidRPr="00A15949">
        <w:rPr>
          <w:rFonts w:ascii="Book Antiqua" w:hAnsi="Book Antiqua"/>
        </w:rPr>
        <w:t xml:space="preserve"> H, </w:t>
      </w:r>
      <w:proofErr w:type="spellStart"/>
      <w:r w:rsidRPr="00A15949">
        <w:rPr>
          <w:rFonts w:ascii="Book Antiqua" w:hAnsi="Book Antiqua"/>
        </w:rPr>
        <w:t>Stumvoll</w:t>
      </w:r>
      <w:proofErr w:type="spellEnd"/>
      <w:r w:rsidRPr="00A15949">
        <w:rPr>
          <w:rFonts w:ascii="Book Antiqua" w:hAnsi="Book Antiqua"/>
        </w:rPr>
        <w:t xml:space="preserve"> M. Elevated serum GGT concentrations predict reduced insulin sensitivity and increased intrahepatic lipids. </w:t>
      </w:r>
      <w:proofErr w:type="spellStart"/>
      <w:r w:rsidRPr="00A15949">
        <w:rPr>
          <w:rFonts w:ascii="Book Antiqua" w:hAnsi="Book Antiqua"/>
          <w:i/>
          <w:iCs/>
        </w:rPr>
        <w:t>Horm</w:t>
      </w:r>
      <w:proofErr w:type="spellEnd"/>
      <w:r w:rsidRPr="00A15949">
        <w:rPr>
          <w:rFonts w:ascii="Book Antiqua" w:hAnsi="Book Antiqua"/>
          <w:i/>
          <w:iCs/>
        </w:rPr>
        <w:t xml:space="preserve"> </w:t>
      </w:r>
      <w:proofErr w:type="spellStart"/>
      <w:r w:rsidRPr="00A15949">
        <w:rPr>
          <w:rFonts w:ascii="Book Antiqua" w:hAnsi="Book Antiqua"/>
          <w:i/>
          <w:iCs/>
        </w:rPr>
        <w:t>Metab</w:t>
      </w:r>
      <w:proofErr w:type="spellEnd"/>
      <w:r w:rsidRPr="00A15949">
        <w:rPr>
          <w:rFonts w:ascii="Book Antiqua" w:hAnsi="Book Antiqua"/>
          <w:i/>
          <w:iCs/>
        </w:rPr>
        <w:t xml:space="preserve"> Res</w:t>
      </w:r>
      <w:r w:rsidRPr="00A15949">
        <w:rPr>
          <w:rFonts w:ascii="Book Antiqua" w:hAnsi="Book Antiqua"/>
        </w:rPr>
        <w:t xml:space="preserve"> 2005; </w:t>
      </w:r>
      <w:r w:rsidRPr="00A15949">
        <w:rPr>
          <w:rFonts w:ascii="Book Antiqua" w:hAnsi="Book Antiqua"/>
          <w:b/>
          <w:bCs/>
        </w:rPr>
        <w:t>37</w:t>
      </w:r>
      <w:r w:rsidRPr="00A15949">
        <w:rPr>
          <w:rFonts w:ascii="Book Antiqua" w:hAnsi="Book Antiqua"/>
        </w:rPr>
        <w:t>: 246-251 [PMID: 15952086 DOI: 10.1055/s-2005-861411]</w:t>
      </w:r>
    </w:p>
    <w:p w14:paraId="5E923E2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93 </w:t>
      </w:r>
      <w:r w:rsidRPr="00A15949">
        <w:rPr>
          <w:rFonts w:ascii="Book Antiqua" w:hAnsi="Book Antiqua"/>
          <w:b/>
          <w:bCs/>
        </w:rPr>
        <w:t>Kim D</w:t>
      </w:r>
      <w:r w:rsidRPr="00A15949">
        <w:rPr>
          <w:rFonts w:ascii="Book Antiqua" w:hAnsi="Book Antiqua"/>
        </w:rPr>
        <w:t xml:space="preserve">, Kim WR. Nonobese Fatty Liver Disease. </w:t>
      </w:r>
      <w:r w:rsidRPr="00A15949">
        <w:rPr>
          <w:rFonts w:ascii="Book Antiqua" w:hAnsi="Book Antiqua"/>
          <w:i/>
          <w:iCs/>
        </w:rPr>
        <w:t>Clin Gastroenterol Hepatol</w:t>
      </w:r>
      <w:r w:rsidRPr="00A15949">
        <w:rPr>
          <w:rFonts w:ascii="Book Antiqua" w:hAnsi="Book Antiqua"/>
        </w:rPr>
        <w:t xml:space="preserve"> 2017; </w:t>
      </w:r>
      <w:r w:rsidRPr="00A15949">
        <w:rPr>
          <w:rFonts w:ascii="Book Antiqua" w:hAnsi="Book Antiqua"/>
          <w:b/>
          <w:bCs/>
        </w:rPr>
        <w:t>15</w:t>
      </w:r>
      <w:r w:rsidRPr="00A15949">
        <w:rPr>
          <w:rFonts w:ascii="Book Antiqua" w:hAnsi="Book Antiqua"/>
        </w:rPr>
        <w:t>: 474-485 [PMID: 27581063 DOI: 10.1016/j.cgh.2016.08.028]</w:t>
      </w:r>
    </w:p>
    <w:p w14:paraId="2B669FF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94 </w:t>
      </w:r>
      <w:proofErr w:type="spellStart"/>
      <w:r w:rsidRPr="00A15949">
        <w:rPr>
          <w:rFonts w:ascii="Book Antiqua" w:hAnsi="Book Antiqua"/>
          <w:b/>
          <w:bCs/>
        </w:rPr>
        <w:t>Vilar</w:t>
      </w:r>
      <w:proofErr w:type="spellEnd"/>
      <w:r w:rsidRPr="00A15949">
        <w:rPr>
          <w:rFonts w:ascii="Book Antiqua" w:hAnsi="Book Antiqua"/>
          <w:b/>
          <w:bCs/>
        </w:rPr>
        <w:t>-Gomez E</w:t>
      </w:r>
      <w:r w:rsidRPr="00A15949">
        <w:rPr>
          <w:rFonts w:ascii="Book Antiqua" w:hAnsi="Book Antiqua"/>
        </w:rPr>
        <w:t xml:space="preserve">, </w:t>
      </w:r>
      <w:proofErr w:type="spellStart"/>
      <w:r w:rsidRPr="00A15949">
        <w:rPr>
          <w:rFonts w:ascii="Book Antiqua" w:hAnsi="Book Antiqua"/>
        </w:rPr>
        <w:t>Calzadilla-Bertot</w:t>
      </w:r>
      <w:proofErr w:type="spellEnd"/>
      <w:r w:rsidRPr="00A15949">
        <w:rPr>
          <w:rFonts w:ascii="Book Antiqua" w:hAnsi="Book Antiqua"/>
        </w:rPr>
        <w:t xml:space="preserve"> L, Friedman SL, </w:t>
      </w:r>
      <w:proofErr w:type="spellStart"/>
      <w:r w:rsidRPr="00A15949">
        <w:rPr>
          <w:rFonts w:ascii="Book Antiqua" w:hAnsi="Book Antiqua"/>
        </w:rPr>
        <w:t>Gra-Oramas</w:t>
      </w:r>
      <w:proofErr w:type="spellEnd"/>
      <w:r w:rsidRPr="00A15949">
        <w:rPr>
          <w:rFonts w:ascii="Book Antiqua" w:hAnsi="Book Antiqua"/>
        </w:rPr>
        <w:t xml:space="preserve"> B, Gonzalez-Fabian L, Villa-Jimenez O, </w:t>
      </w:r>
      <w:proofErr w:type="spellStart"/>
      <w:r w:rsidRPr="00A15949">
        <w:rPr>
          <w:rFonts w:ascii="Book Antiqua" w:hAnsi="Book Antiqua"/>
        </w:rPr>
        <w:t>Lazo</w:t>
      </w:r>
      <w:proofErr w:type="spellEnd"/>
      <w:r w:rsidRPr="00A15949">
        <w:rPr>
          <w:rFonts w:ascii="Book Antiqua" w:hAnsi="Book Antiqua"/>
        </w:rPr>
        <w:t xml:space="preserve">-Del Vallin S, </w:t>
      </w:r>
      <w:proofErr w:type="spellStart"/>
      <w:r w:rsidRPr="00A15949">
        <w:rPr>
          <w:rFonts w:ascii="Book Antiqua" w:hAnsi="Book Antiqua"/>
        </w:rPr>
        <w:t>Diago</w:t>
      </w:r>
      <w:proofErr w:type="spellEnd"/>
      <w:r w:rsidRPr="00A15949">
        <w:rPr>
          <w:rFonts w:ascii="Book Antiqua" w:hAnsi="Book Antiqua"/>
        </w:rPr>
        <w:t xml:space="preserve"> M, Adams LA, Romero-Gomez M, </w:t>
      </w:r>
      <w:proofErr w:type="spellStart"/>
      <w:r w:rsidRPr="00A15949">
        <w:rPr>
          <w:rFonts w:ascii="Book Antiqua" w:hAnsi="Book Antiqua"/>
        </w:rPr>
        <w:t>Chalasani</w:t>
      </w:r>
      <w:proofErr w:type="spellEnd"/>
      <w:r w:rsidRPr="00A15949">
        <w:rPr>
          <w:rFonts w:ascii="Book Antiqua" w:hAnsi="Book Antiqua"/>
        </w:rPr>
        <w:t xml:space="preserve"> N. Improvement in liver histology due to lifestyle modification is independently associated with improved kidney function in patients with non-alcoholic steatohepatitis. </w:t>
      </w:r>
      <w:r w:rsidRPr="00A15949">
        <w:rPr>
          <w:rFonts w:ascii="Book Antiqua" w:hAnsi="Book Antiqua"/>
          <w:i/>
          <w:iCs/>
        </w:rPr>
        <w:t xml:space="preserve">Aliment </w:t>
      </w:r>
      <w:proofErr w:type="spellStart"/>
      <w:r w:rsidRPr="00A15949">
        <w:rPr>
          <w:rFonts w:ascii="Book Antiqua" w:hAnsi="Book Antiqua"/>
          <w:i/>
          <w:iCs/>
        </w:rPr>
        <w:t>Pharmacol</w:t>
      </w:r>
      <w:proofErr w:type="spellEnd"/>
      <w:r w:rsidRPr="00A15949">
        <w:rPr>
          <w:rFonts w:ascii="Book Antiqua" w:hAnsi="Book Antiqua"/>
          <w:i/>
          <w:iCs/>
        </w:rPr>
        <w:t xml:space="preserve"> </w:t>
      </w:r>
      <w:proofErr w:type="spellStart"/>
      <w:r w:rsidRPr="00A15949">
        <w:rPr>
          <w:rFonts w:ascii="Book Antiqua" w:hAnsi="Book Antiqua"/>
          <w:i/>
          <w:iCs/>
        </w:rPr>
        <w:t>Ther</w:t>
      </w:r>
      <w:proofErr w:type="spellEnd"/>
      <w:r w:rsidRPr="00A15949">
        <w:rPr>
          <w:rFonts w:ascii="Book Antiqua" w:hAnsi="Book Antiqua"/>
        </w:rPr>
        <w:t xml:space="preserve"> 2017; </w:t>
      </w:r>
      <w:r w:rsidRPr="00A15949">
        <w:rPr>
          <w:rFonts w:ascii="Book Antiqua" w:hAnsi="Book Antiqua"/>
          <w:b/>
          <w:bCs/>
        </w:rPr>
        <w:t>45</w:t>
      </w:r>
      <w:r w:rsidRPr="00A15949">
        <w:rPr>
          <w:rFonts w:ascii="Book Antiqua" w:hAnsi="Book Antiqua"/>
        </w:rPr>
        <w:t>: 332-344 [PMID: 27862096 DOI: 10.1111/apt.13860]</w:t>
      </w:r>
    </w:p>
    <w:p w14:paraId="1B141CC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95 </w:t>
      </w:r>
      <w:proofErr w:type="spellStart"/>
      <w:r w:rsidRPr="00A15949">
        <w:rPr>
          <w:rFonts w:ascii="Book Antiqua" w:hAnsi="Book Antiqua"/>
          <w:b/>
          <w:bCs/>
        </w:rPr>
        <w:t>Perkovic</w:t>
      </w:r>
      <w:proofErr w:type="spellEnd"/>
      <w:r w:rsidRPr="00A15949">
        <w:rPr>
          <w:rFonts w:ascii="Book Antiqua" w:hAnsi="Book Antiqua"/>
          <w:b/>
          <w:bCs/>
        </w:rPr>
        <w:t xml:space="preserve"> V</w:t>
      </w:r>
      <w:r w:rsidRPr="00A15949">
        <w:rPr>
          <w:rFonts w:ascii="Book Antiqua" w:hAnsi="Book Antiqua"/>
        </w:rPr>
        <w:t xml:space="preserve">, Jardine MJ, Neal B, </w:t>
      </w:r>
      <w:proofErr w:type="spellStart"/>
      <w:r w:rsidRPr="00A15949">
        <w:rPr>
          <w:rFonts w:ascii="Book Antiqua" w:hAnsi="Book Antiqua"/>
        </w:rPr>
        <w:t>Bompoint</w:t>
      </w:r>
      <w:proofErr w:type="spellEnd"/>
      <w:r w:rsidRPr="00A15949">
        <w:rPr>
          <w:rFonts w:ascii="Book Antiqua" w:hAnsi="Book Antiqua"/>
        </w:rPr>
        <w:t xml:space="preserve"> S, </w:t>
      </w:r>
      <w:proofErr w:type="spellStart"/>
      <w:r w:rsidRPr="00A15949">
        <w:rPr>
          <w:rFonts w:ascii="Book Antiqua" w:hAnsi="Book Antiqua"/>
        </w:rPr>
        <w:t>Heerspink</w:t>
      </w:r>
      <w:proofErr w:type="spellEnd"/>
      <w:r w:rsidRPr="00A15949">
        <w:rPr>
          <w:rFonts w:ascii="Book Antiqua" w:hAnsi="Book Antiqua"/>
        </w:rPr>
        <w:t xml:space="preserve"> HJL, </w:t>
      </w:r>
      <w:proofErr w:type="spellStart"/>
      <w:r w:rsidRPr="00A15949">
        <w:rPr>
          <w:rFonts w:ascii="Book Antiqua" w:hAnsi="Book Antiqua"/>
        </w:rPr>
        <w:t>Charytan</w:t>
      </w:r>
      <w:proofErr w:type="spellEnd"/>
      <w:r w:rsidRPr="00A15949">
        <w:rPr>
          <w:rFonts w:ascii="Book Antiqua" w:hAnsi="Book Antiqua"/>
        </w:rPr>
        <w:t xml:space="preserve"> DM, Edwards R, Agarwal R, </w:t>
      </w:r>
      <w:proofErr w:type="spellStart"/>
      <w:r w:rsidRPr="00A15949">
        <w:rPr>
          <w:rFonts w:ascii="Book Antiqua" w:hAnsi="Book Antiqua"/>
        </w:rPr>
        <w:t>Bakris</w:t>
      </w:r>
      <w:proofErr w:type="spellEnd"/>
      <w:r w:rsidRPr="00A15949">
        <w:rPr>
          <w:rFonts w:ascii="Book Antiqua" w:hAnsi="Book Antiqua"/>
        </w:rPr>
        <w:t xml:space="preserve"> G, Bull S, Cannon CP, Capuano G, Chu PL, de </w:t>
      </w:r>
      <w:proofErr w:type="spellStart"/>
      <w:r w:rsidRPr="00A15949">
        <w:rPr>
          <w:rFonts w:ascii="Book Antiqua" w:hAnsi="Book Antiqua"/>
        </w:rPr>
        <w:t>Zeeuw</w:t>
      </w:r>
      <w:proofErr w:type="spellEnd"/>
      <w:r w:rsidRPr="00A15949">
        <w:rPr>
          <w:rFonts w:ascii="Book Antiqua" w:hAnsi="Book Antiqua"/>
        </w:rPr>
        <w:t xml:space="preserve"> D, Greene T, Levin A, Pollock C, Wheeler DC, </w:t>
      </w:r>
      <w:proofErr w:type="spellStart"/>
      <w:r w:rsidRPr="00A15949">
        <w:rPr>
          <w:rFonts w:ascii="Book Antiqua" w:hAnsi="Book Antiqua"/>
        </w:rPr>
        <w:t>Yavin</w:t>
      </w:r>
      <w:proofErr w:type="spellEnd"/>
      <w:r w:rsidRPr="00A15949">
        <w:rPr>
          <w:rFonts w:ascii="Book Antiqua" w:hAnsi="Book Antiqua"/>
        </w:rPr>
        <w:t xml:space="preserve"> Y, Zhang H, </w:t>
      </w:r>
      <w:proofErr w:type="spellStart"/>
      <w:r w:rsidRPr="00A15949">
        <w:rPr>
          <w:rFonts w:ascii="Book Antiqua" w:hAnsi="Book Antiqua"/>
        </w:rPr>
        <w:t>Zinman</w:t>
      </w:r>
      <w:proofErr w:type="spellEnd"/>
      <w:r w:rsidRPr="00A15949">
        <w:rPr>
          <w:rFonts w:ascii="Book Antiqua" w:hAnsi="Book Antiqua"/>
        </w:rPr>
        <w:t xml:space="preserve"> B, </w:t>
      </w:r>
      <w:proofErr w:type="spellStart"/>
      <w:r w:rsidRPr="00A15949">
        <w:rPr>
          <w:rFonts w:ascii="Book Antiqua" w:hAnsi="Book Antiqua"/>
        </w:rPr>
        <w:t>Meininger</w:t>
      </w:r>
      <w:proofErr w:type="spellEnd"/>
      <w:r w:rsidRPr="00A15949">
        <w:rPr>
          <w:rFonts w:ascii="Book Antiqua" w:hAnsi="Book Antiqua"/>
        </w:rPr>
        <w:t xml:space="preserve"> G, Brenner BM, Mahaffey KW; CREDENCE Trial Investigators. Canagliflozin and Renal Outcomes </w:t>
      </w:r>
      <w:r w:rsidRPr="00A15949">
        <w:rPr>
          <w:rFonts w:ascii="Book Antiqua" w:hAnsi="Book Antiqua"/>
        </w:rPr>
        <w:lastRenderedPageBreak/>
        <w:t xml:space="preserve">in Type 2 Diabetes and Nephropathy. </w:t>
      </w:r>
      <w:r w:rsidRPr="00A15949">
        <w:rPr>
          <w:rFonts w:ascii="Book Antiqua" w:hAnsi="Book Antiqua"/>
          <w:i/>
          <w:iCs/>
        </w:rPr>
        <w:t xml:space="preserve">N </w:t>
      </w:r>
      <w:proofErr w:type="spellStart"/>
      <w:r w:rsidRPr="00A15949">
        <w:rPr>
          <w:rFonts w:ascii="Book Antiqua" w:hAnsi="Book Antiqua"/>
          <w:i/>
          <w:iCs/>
        </w:rPr>
        <w:t>Engl</w:t>
      </w:r>
      <w:proofErr w:type="spellEnd"/>
      <w:r w:rsidRPr="00A15949">
        <w:rPr>
          <w:rFonts w:ascii="Book Antiqua" w:hAnsi="Book Antiqua"/>
          <w:i/>
          <w:iCs/>
        </w:rPr>
        <w:t xml:space="preserve"> J Med</w:t>
      </w:r>
      <w:r w:rsidRPr="00A15949">
        <w:rPr>
          <w:rFonts w:ascii="Book Antiqua" w:hAnsi="Book Antiqua"/>
        </w:rPr>
        <w:t xml:space="preserve"> 2019; </w:t>
      </w:r>
      <w:r w:rsidRPr="00A15949">
        <w:rPr>
          <w:rFonts w:ascii="Book Antiqua" w:hAnsi="Book Antiqua"/>
          <w:b/>
          <w:bCs/>
        </w:rPr>
        <w:t>380</w:t>
      </w:r>
      <w:r w:rsidRPr="00A15949">
        <w:rPr>
          <w:rFonts w:ascii="Book Antiqua" w:hAnsi="Book Antiqua"/>
        </w:rPr>
        <w:t>: 2295-2306 [PMID: 30990260 DOI: 10.1056/NEJMoa1811744]</w:t>
      </w:r>
    </w:p>
    <w:p w14:paraId="6DA1BC4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96 </w:t>
      </w:r>
      <w:r w:rsidRPr="00A15949">
        <w:rPr>
          <w:rFonts w:ascii="Book Antiqua" w:hAnsi="Book Antiqua"/>
          <w:b/>
          <w:bCs/>
        </w:rPr>
        <w:t>Shimizu M</w:t>
      </w:r>
      <w:r w:rsidRPr="00A15949">
        <w:rPr>
          <w:rFonts w:ascii="Book Antiqua" w:hAnsi="Book Antiqua"/>
        </w:rPr>
        <w:t xml:space="preserve">, Suzuki K, Kato K, </w:t>
      </w:r>
      <w:proofErr w:type="spellStart"/>
      <w:r w:rsidRPr="00A15949">
        <w:rPr>
          <w:rFonts w:ascii="Book Antiqua" w:hAnsi="Book Antiqua"/>
        </w:rPr>
        <w:t>Jojima</w:t>
      </w:r>
      <w:proofErr w:type="spellEnd"/>
      <w:r w:rsidRPr="00A15949">
        <w:rPr>
          <w:rFonts w:ascii="Book Antiqua" w:hAnsi="Book Antiqua"/>
        </w:rPr>
        <w:t xml:space="preserve"> T, </w:t>
      </w:r>
      <w:proofErr w:type="spellStart"/>
      <w:r w:rsidRPr="00A15949">
        <w:rPr>
          <w:rFonts w:ascii="Book Antiqua" w:hAnsi="Book Antiqua"/>
        </w:rPr>
        <w:t>Iijima</w:t>
      </w:r>
      <w:proofErr w:type="spellEnd"/>
      <w:r w:rsidRPr="00A15949">
        <w:rPr>
          <w:rFonts w:ascii="Book Antiqua" w:hAnsi="Book Antiqua"/>
        </w:rPr>
        <w:t xml:space="preserve"> T, </w:t>
      </w:r>
      <w:proofErr w:type="spellStart"/>
      <w:r w:rsidRPr="00A15949">
        <w:rPr>
          <w:rFonts w:ascii="Book Antiqua" w:hAnsi="Book Antiqua"/>
        </w:rPr>
        <w:t>Murohisa</w:t>
      </w:r>
      <w:proofErr w:type="spellEnd"/>
      <w:r w:rsidRPr="00A15949">
        <w:rPr>
          <w:rFonts w:ascii="Book Antiqua" w:hAnsi="Book Antiqua"/>
        </w:rPr>
        <w:t xml:space="preserve"> T, </w:t>
      </w:r>
      <w:proofErr w:type="spellStart"/>
      <w:r w:rsidRPr="00A15949">
        <w:rPr>
          <w:rFonts w:ascii="Book Antiqua" w:hAnsi="Book Antiqua"/>
        </w:rPr>
        <w:t>Iijima</w:t>
      </w:r>
      <w:proofErr w:type="spellEnd"/>
      <w:r w:rsidRPr="00A15949">
        <w:rPr>
          <w:rFonts w:ascii="Book Antiqua" w:hAnsi="Book Antiqua"/>
        </w:rPr>
        <w:t xml:space="preserve"> M, </w:t>
      </w:r>
      <w:proofErr w:type="spellStart"/>
      <w:r w:rsidRPr="00A15949">
        <w:rPr>
          <w:rFonts w:ascii="Book Antiqua" w:hAnsi="Book Antiqua"/>
        </w:rPr>
        <w:t>Takekawa</w:t>
      </w:r>
      <w:proofErr w:type="spellEnd"/>
      <w:r w:rsidRPr="00A15949">
        <w:rPr>
          <w:rFonts w:ascii="Book Antiqua" w:hAnsi="Book Antiqua"/>
        </w:rPr>
        <w:t xml:space="preserve"> H, Usui I, </w:t>
      </w:r>
      <w:proofErr w:type="spellStart"/>
      <w:r w:rsidRPr="00A15949">
        <w:rPr>
          <w:rFonts w:ascii="Book Antiqua" w:hAnsi="Book Antiqua"/>
        </w:rPr>
        <w:t>Hiraishi</w:t>
      </w:r>
      <w:proofErr w:type="spellEnd"/>
      <w:r w:rsidRPr="00A15949">
        <w:rPr>
          <w:rFonts w:ascii="Book Antiqua" w:hAnsi="Book Antiqua"/>
        </w:rPr>
        <w:t xml:space="preserve"> H, </w:t>
      </w:r>
      <w:proofErr w:type="spellStart"/>
      <w:r w:rsidRPr="00A15949">
        <w:rPr>
          <w:rFonts w:ascii="Book Antiqua" w:hAnsi="Book Antiqua"/>
        </w:rPr>
        <w:t>Aso</w:t>
      </w:r>
      <w:proofErr w:type="spellEnd"/>
      <w:r w:rsidRPr="00A15949">
        <w:rPr>
          <w:rFonts w:ascii="Book Antiqua" w:hAnsi="Book Antiqua"/>
        </w:rPr>
        <w:t xml:space="preserve"> Y. Evaluation of the effects of dapagliflozin, a sodium-glucose co-transporter-2 inhibitor, on hepatic steatosis and fibrosis using transient elastography in patients with type 2 diabetes and non-alcoholic fatty liver disease. </w:t>
      </w:r>
      <w:r w:rsidRPr="00A15949">
        <w:rPr>
          <w:rFonts w:ascii="Book Antiqua" w:hAnsi="Book Antiqua"/>
          <w:i/>
          <w:iCs/>
        </w:rPr>
        <w:t xml:space="preserve">Diabetes </w:t>
      </w:r>
      <w:proofErr w:type="spellStart"/>
      <w:r w:rsidRPr="00A15949">
        <w:rPr>
          <w:rFonts w:ascii="Book Antiqua" w:hAnsi="Book Antiqua"/>
          <w:i/>
          <w:iCs/>
        </w:rPr>
        <w:t>Obes</w:t>
      </w:r>
      <w:proofErr w:type="spellEnd"/>
      <w:r w:rsidRPr="00A15949">
        <w:rPr>
          <w:rFonts w:ascii="Book Antiqua" w:hAnsi="Book Antiqua"/>
          <w:i/>
          <w:iCs/>
        </w:rPr>
        <w:t xml:space="preserve"> </w:t>
      </w:r>
      <w:proofErr w:type="spellStart"/>
      <w:r w:rsidRPr="00A15949">
        <w:rPr>
          <w:rFonts w:ascii="Book Antiqua" w:hAnsi="Book Antiqua"/>
          <w:i/>
          <w:iCs/>
        </w:rPr>
        <w:t>Metab</w:t>
      </w:r>
      <w:proofErr w:type="spellEnd"/>
      <w:r w:rsidRPr="00A15949">
        <w:rPr>
          <w:rFonts w:ascii="Book Antiqua" w:hAnsi="Book Antiqua"/>
        </w:rPr>
        <w:t xml:space="preserve"> 2019; </w:t>
      </w:r>
      <w:r w:rsidRPr="00A15949">
        <w:rPr>
          <w:rFonts w:ascii="Book Antiqua" w:hAnsi="Book Antiqua"/>
          <w:b/>
          <w:bCs/>
        </w:rPr>
        <w:t>21</w:t>
      </w:r>
      <w:r w:rsidRPr="00A15949">
        <w:rPr>
          <w:rFonts w:ascii="Book Antiqua" w:hAnsi="Book Antiqua"/>
        </w:rPr>
        <w:t>: 285-292 [PMID: 30178600 DOI: 10.1111/dom.13520]</w:t>
      </w:r>
    </w:p>
    <w:p w14:paraId="70C1383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97 </w:t>
      </w:r>
      <w:r w:rsidRPr="00A15949">
        <w:rPr>
          <w:rFonts w:ascii="Book Antiqua" w:hAnsi="Book Antiqua"/>
          <w:b/>
          <w:bCs/>
        </w:rPr>
        <w:t>Leiter LA</w:t>
      </w:r>
      <w:r w:rsidRPr="00A15949">
        <w:rPr>
          <w:rFonts w:ascii="Book Antiqua" w:hAnsi="Book Antiqua"/>
        </w:rPr>
        <w:t xml:space="preserve">, </w:t>
      </w:r>
      <w:proofErr w:type="spellStart"/>
      <w:r w:rsidRPr="00A15949">
        <w:rPr>
          <w:rFonts w:ascii="Book Antiqua" w:hAnsi="Book Antiqua"/>
        </w:rPr>
        <w:t>Forst</w:t>
      </w:r>
      <w:proofErr w:type="spellEnd"/>
      <w:r w:rsidRPr="00A15949">
        <w:rPr>
          <w:rFonts w:ascii="Book Antiqua" w:hAnsi="Book Antiqua"/>
        </w:rPr>
        <w:t xml:space="preserve"> T, Polidori D, </w:t>
      </w:r>
      <w:proofErr w:type="spellStart"/>
      <w:r w:rsidRPr="00A15949">
        <w:rPr>
          <w:rFonts w:ascii="Book Antiqua" w:hAnsi="Book Antiqua"/>
        </w:rPr>
        <w:t>Balis</w:t>
      </w:r>
      <w:proofErr w:type="spellEnd"/>
      <w:r w:rsidRPr="00A15949">
        <w:rPr>
          <w:rFonts w:ascii="Book Antiqua" w:hAnsi="Book Antiqua"/>
        </w:rPr>
        <w:t xml:space="preserve"> DA, </w:t>
      </w:r>
      <w:proofErr w:type="spellStart"/>
      <w:r w:rsidRPr="00A15949">
        <w:rPr>
          <w:rFonts w:ascii="Book Antiqua" w:hAnsi="Book Antiqua"/>
        </w:rPr>
        <w:t>Xie</w:t>
      </w:r>
      <w:proofErr w:type="spellEnd"/>
      <w:r w:rsidRPr="00A15949">
        <w:rPr>
          <w:rFonts w:ascii="Book Antiqua" w:hAnsi="Book Antiqua"/>
        </w:rPr>
        <w:t xml:space="preserve"> J, Sha S. Effect of canagliflozin on liver function tests in patients with type 2 diabetes. </w:t>
      </w:r>
      <w:r w:rsidRPr="00A15949">
        <w:rPr>
          <w:rFonts w:ascii="Book Antiqua" w:hAnsi="Book Antiqua"/>
          <w:i/>
          <w:iCs/>
        </w:rPr>
        <w:t xml:space="preserve">Diabetes </w:t>
      </w:r>
      <w:proofErr w:type="spellStart"/>
      <w:r w:rsidRPr="00A15949">
        <w:rPr>
          <w:rFonts w:ascii="Book Antiqua" w:hAnsi="Book Antiqua"/>
          <w:i/>
          <w:iCs/>
        </w:rPr>
        <w:t>Metab</w:t>
      </w:r>
      <w:proofErr w:type="spellEnd"/>
      <w:r w:rsidRPr="00A15949">
        <w:rPr>
          <w:rFonts w:ascii="Book Antiqua" w:hAnsi="Book Antiqua"/>
        </w:rPr>
        <w:t xml:space="preserve"> 2016; </w:t>
      </w:r>
      <w:r w:rsidRPr="00A15949">
        <w:rPr>
          <w:rFonts w:ascii="Book Antiqua" w:hAnsi="Book Antiqua"/>
          <w:b/>
          <w:bCs/>
        </w:rPr>
        <w:t>42</w:t>
      </w:r>
      <w:r w:rsidRPr="00A15949">
        <w:rPr>
          <w:rFonts w:ascii="Book Antiqua" w:hAnsi="Book Antiqua"/>
        </w:rPr>
        <w:t>: 25-32 [PMID: 26575250 DOI: 10.1016/j.diabet.2015.10.003]</w:t>
      </w:r>
    </w:p>
    <w:p w14:paraId="3F96DEB7" w14:textId="77777777" w:rsidR="00743704" w:rsidRPr="00A15949" w:rsidRDefault="00743704" w:rsidP="00A15949">
      <w:pPr>
        <w:spacing w:line="360" w:lineRule="auto"/>
        <w:jc w:val="both"/>
        <w:rPr>
          <w:rFonts w:ascii="Book Antiqua" w:hAnsi="Book Antiqua"/>
          <w:lang w:val="pt-BR"/>
        </w:rPr>
      </w:pPr>
      <w:r w:rsidRPr="00A15949">
        <w:rPr>
          <w:rFonts w:ascii="Book Antiqua" w:hAnsi="Book Antiqua"/>
        </w:rPr>
        <w:t xml:space="preserve">98 </w:t>
      </w:r>
      <w:proofErr w:type="spellStart"/>
      <w:r w:rsidRPr="00A15949">
        <w:rPr>
          <w:rFonts w:ascii="Book Antiqua" w:hAnsi="Book Antiqua"/>
          <w:b/>
          <w:bCs/>
        </w:rPr>
        <w:t>Scheen</w:t>
      </w:r>
      <w:proofErr w:type="spellEnd"/>
      <w:r w:rsidRPr="00A15949">
        <w:rPr>
          <w:rFonts w:ascii="Book Antiqua" w:hAnsi="Book Antiqua"/>
          <w:b/>
          <w:bCs/>
        </w:rPr>
        <w:t xml:space="preserve"> AJ</w:t>
      </w:r>
      <w:r w:rsidRPr="00A15949">
        <w:rPr>
          <w:rFonts w:ascii="Book Antiqua" w:hAnsi="Book Antiqua"/>
        </w:rPr>
        <w:t xml:space="preserve">. Beneficial effects of SGLT2 inhibitors on fatty liver in type 2 diabetes: A common comorbidity associated with severe complications. </w:t>
      </w:r>
      <w:r w:rsidRPr="00A15949">
        <w:rPr>
          <w:rFonts w:ascii="Book Antiqua" w:hAnsi="Book Antiqua"/>
          <w:i/>
          <w:iCs/>
          <w:lang w:val="pt-BR"/>
        </w:rPr>
        <w:t>Diabetes Metab</w:t>
      </w:r>
      <w:r w:rsidRPr="00A15949">
        <w:rPr>
          <w:rFonts w:ascii="Book Antiqua" w:hAnsi="Book Antiqua"/>
          <w:lang w:val="pt-BR"/>
        </w:rPr>
        <w:t xml:space="preserve"> 2019; </w:t>
      </w:r>
      <w:r w:rsidRPr="00A15949">
        <w:rPr>
          <w:rFonts w:ascii="Book Antiqua" w:hAnsi="Book Antiqua"/>
          <w:b/>
          <w:bCs/>
          <w:lang w:val="pt-BR"/>
        </w:rPr>
        <w:t>45</w:t>
      </w:r>
      <w:r w:rsidRPr="00A15949">
        <w:rPr>
          <w:rFonts w:ascii="Book Antiqua" w:hAnsi="Book Antiqua"/>
          <w:lang w:val="pt-BR"/>
        </w:rPr>
        <w:t>: 213-223 [PMID: 30708071 DOI: 10.1016/j.diabet.2019.01.008]</w:t>
      </w:r>
    </w:p>
    <w:p w14:paraId="19EADDA3" w14:textId="77777777" w:rsidR="00743704" w:rsidRPr="00A15949" w:rsidRDefault="00743704" w:rsidP="00A15949">
      <w:pPr>
        <w:spacing w:line="360" w:lineRule="auto"/>
        <w:jc w:val="both"/>
        <w:rPr>
          <w:rFonts w:ascii="Book Antiqua" w:hAnsi="Book Antiqua"/>
        </w:rPr>
      </w:pPr>
      <w:r w:rsidRPr="00432707">
        <w:rPr>
          <w:rFonts w:ascii="Book Antiqua" w:hAnsi="Book Antiqua"/>
        </w:rPr>
        <w:t xml:space="preserve">99 </w:t>
      </w:r>
      <w:r w:rsidRPr="00432707">
        <w:rPr>
          <w:rFonts w:ascii="Book Antiqua" w:hAnsi="Book Antiqua"/>
          <w:b/>
          <w:bCs/>
        </w:rPr>
        <w:t>Angulo P</w:t>
      </w:r>
      <w:r w:rsidRPr="00432707">
        <w:rPr>
          <w:rFonts w:ascii="Book Antiqua" w:hAnsi="Book Antiqua"/>
        </w:rPr>
        <w:t xml:space="preserve">, Lindor KD. </w:t>
      </w:r>
      <w:r w:rsidRPr="00A15949">
        <w:rPr>
          <w:rFonts w:ascii="Book Antiqua" w:hAnsi="Book Antiqua"/>
        </w:rPr>
        <w:t xml:space="preserve">Non-alcoholic fatty liver disease. </w:t>
      </w:r>
      <w:r w:rsidRPr="00A15949">
        <w:rPr>
          <w:rFonts w:ascii="Book Antiqua" w:hAnsi="Book Antiqua"/>
          <w:i/>
          <w:iCs/>
        </w:rPr>
        <w:t>J Gastroenterol Hepatol</w:t>
      </w:r>
      <w:r w:rsidRPr="00A15949">
        <w:rPr>
          <w:rFonts w:ascii="Book Antiqua" w:hAnsi="Book Antiqua"/>
        </w:rPr>
        <w:t xml:space="preserve"> 2002; </w:t>
      </w:r>
      <w:r w:rsidRPr="00A15949">
        <w:rPr>
          <w:rFonts w:ascii="Book Antiqua" w:hAnsi="Book Antiqua"/>
          <w:b/>
          <w:bCs/>
        </w:rPr>
        <w:t>17 Suppl</w:t>
      </w:r>
      <w:r w:rsidRPr="00A15949">
        <w:rPr>
          <w:rFonts w:ascii="Book Antiqua" w:hAnsi="Book Antiqua"/>
        </w:rPr>
        <w:t>: S186-S190 [PMID: 12000605 DOI: 10.1046/j.1440-1746.17.s1.10.x]</w:t>
      </w:r>
    </w:p>
    <w:p w14:paraId="624570C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100 </w:t>
      </w:r>
      <w:r w:rsidRPr="00A15949">
        <w:rPr>
          <w:rFonts w:ascii="Book Antiqua" w:hAnsi="Book Antiqua"/>
          <w:b/>
          <w:bCs/>
        </w:rPr>
        <w:t>Armstrong MJ</w:t>
      </w:r>
      <w:r w:rsidRPr="00A15949">
        <w:rPr>
          <w:rFonts w:ascii="Book Antiqua" w:hAnsi="Book Antiqua"/>
        </w:rPr>
        <w:t xml:space="preserve">, Gaunt P, </w:t>
      </w:r>
      <w:proofErr w:type="spellStart"/>
      <w:r w:rsidRPr="00A15949">
        <w:rPr>
          <w:rFonts w:ascii="Book Antiqua" w:hAnsi="Book Antiqua"/>
        </w:rPr>
        <w:t>Aithal</w:t>
      </w:r>
      <w:proofErr w:type="spellEnd"/>
      <w:r w:rsidRPr="00A15949">
        <w:rPr>
          <w:rFonts w:ascii="Book Antiqua" w:hAnsi="Book Antiqua"/>
        </w:rPr>
        <w:t xml:space="preserve"> GP, Barton D, Hull D, Parker R, Hazlehurst JM, Guo K; LEAN trial team, </w:t>
      </w:r>
      <w:proofErr w:type="spellStart"/>
      <w:r w:rsidRPr="00A15949">
        <w:rPr>
          <w:rFonts w:ascii="Book Antiqua" w:hAnsi="Book Antiqua"/>
        </w:rPr>
        <w:t>Abouda</w:t>
      </w:r>
      <w:proofErr w:type="spellEnd"/>
      <w:r w:rsidRPr="00A15949">
        <w:rPr>
          <w:rFonts w:ascii="Book Antiqua" w:hAnsi="Book Antiqua"/>
        </w:rPr>
        <w:t xml:space="preserve"> G, </w:t>
      </w:r>
      <w:proofErr w:type="spellStart"/>
      <w:r w:rsidRPr="00A15949">
        <w:rPr>
          <w:rFonts w:ascii="Book Antiqua" w:hAnsi="Book Antiqua"/>
        </w:rPr>
        <w:t>Aldersley</w:t>
      </w:r>
      <w:proofErr w:type="spellEnd"/>
      <w:r w:rsidRPr="00A15949">
        <w:rPr>
          <w:rFonts w:ascii="Book Antiqua" w:hAnsi="Book Antiqua"/>
        </w:rPr>
        <w:t xml:space="preserve"> MA, </w:t>
      </w:r>
      <w:proofErr w:type="spellStart"/>
      <w:r w:rsidRPr="00A15949">
        <w:rPr>
          <w:rFonts w:ascii="Book Antiqua" w:hAnsi="Book Antiqua"/>
        </w:rPr>
        <w:t>Stocken</w:t>
      </w:r>
      <w:proofErr w:type="spellEnd"/>
      <w:r w:rsidRPr="00A15949">
        <w:rPr>
          <w:rFonts w:ascii="Book Antiqua" w:hAnsi="Book Antiqua"/>
        </w:rPr>
        <w:t xml:space="preserve"> D, Gough SC, Tomlinson JW, Brown RM, </w:t>
      </w:r>
      <w:proofErr w:type="spellStart"/>
      <w:r w:rsidRPr="00A15949">
        <w:rPr>
          <w:rFonts w:ascii="Book Antiqua" w:hAnsi="Book Antiqua"/>
        </w:rPr>
        <w:t>Hübscher</w:t>
      </w:r>
      <w:proofErr w:type="spellEnd"/>
      <w:r w:rsidRPr="00A15949">
        <w:rPr>
          <w:rFonts w:ascii="Book Antiqua" w:hAnsi="Book Antiqua"/>
        </w:rPr>
        <w:t xml:space="preserve"> SG, Newsome PN. Liraglutide safety and efficacy in patients with non-alcoholic steatohepatitis (LEAN): a </w:t>
      </w:r>
      <w:proofErr w:type="spellStart"/>
      <w:r w:rsidRPr="00A15949">
        <w:rPr>
          <w:rFonts w:ascii="Book Antiqua" w:hAnsi="Book Antiqua"/>
        </w:rPr>
        <w:t>multicentre</w:t>
      </w:r>
      <w:proofErr w:type="spellEnd"/>
      <w:r w:rsidRPr="00A15949">
        <w:rPr>
          <w:rFonts w:ascii="Book Antiqua" w:hAnsi="Book Antiqua"/>
        </w:rPr>
        <w:t xml:space="preserve">, double-blind, </w:t>
      </w:r>
      <w:proofErr w:type="spellStart"/>
      <w:r w:rsidRPr="00A15949">
        <w:rPr>
          <w:rFonts w:ascii="Book Antiqua" w:hAnsi="Book Antiqua"/>
        </w:rPr>
        <w:t>randomised</w:t>
      </w:r>
      <w:proofErr w:type="spellEnd"/>
      <w:r w:rsidRPr="00A15949">
        <w:rPr>
          <w:rFonts w:ascii="Book Antiqua" w:hAnsi="Book Antiqua"/>
        </w:rPr>
        <w:t xml:space="preserve">, placebo-controlled phase 2 study. </w:t>
      </w:r>
      <w:r w:rsidRPr="00A15949">
        <w:rPr>
          <w:rFonts w:ascii="Book Antiqua" w:hAnsi="Book Antiqua"/>
          <w:i/>
          <w:iCs/>
        </w:rPr>
        <w:t>Lancet</w:t>
      </w:r>
      <w:r w:rsidRPr="00A15949">
        <w:rPr>
          <w:rFonts w:ascii="Book Antiqua" w:hAnsi="Book Antiqua"/>
        </w:rPr>
        <w:t xml:space="preserve"> 2016; </w:t>
      </w:r>
      <w:r w:rsidRPr="00A15949">
        <w:rPr>
          <w:rFonts w:ascii="Book Antiqua" w:hAnsi="Book Antiqua"/>
          <w:b/>
          <w:bCs/>
        </w:rPr>
        <w:t>387</w:t>
      </w:r>
      <w:r w:rsidRPr="00A15949">
        <w:rPr>
          <w:rFonts w:ascii="Book Antiqua" w:hAnsi="Book Antiqua"/>
        </w:rPr>
        <w:t>: 679-690 [PMID: 26608256 DOI: 10.1016/S0140-6736(15)00803-X]</w:t>
      </w:r>
    </w:p>
    <w:p w14:paraId="1D0590B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101 </w:t>
      </w:r>
      <w:r w:rsidRPr="00A15949">
        <w:rPr>
          <w:rFonts w:ascii="Book Antiqua" w:hAnsi="Book Antiqua"/>
          <w:b/>
          <w:bCs/>
        </w:rPr>
        <w:t>Tuttle KR</w:t>
      </w:r>
      <w:r w:rsidRPr="00A15949">
        <w:rPr>
          <w:rFonts w:ascii="Book Antiqua" w:hAnsi="Book Antiqua"/>
        </w:rPr>
        <w:t xml:space="preserve">, Lakshmanan MC, Rayner B, Busch RS, Zimmermann AG, Woodward DB, </w:t>
      </w:r>
      <w:proofErr w:type="spellStart"/>
      <w:r w:rsidRPr="00A15949">
        <w:rPr>
          <w:rFonts w:ascii="Book Antiqua" w:hAnsi="Book Antiqua"/>
        </w:rPr>
        <w:t>Botros</w:t>
      </w:r>
      <w:proofErr w:type="spellEnd"/>
      <w:r w:rsidRPr="00A15949">
        <w:rPr>
          <w:rFonts w:ascii="Book Antiqua" w:hAnsi="Book Antiqua"/>
        </w:rPr>
        <w:t xml:space="preserve"> FT. Dulaglutide versus insulin glargine in patients with type 2 diabetes and moderate-to-severe chronic kidney disease (AWARD-7): a </w:t>
      </w:r>
      <w:proofErr w:type="spellStart"/>
      <w:r w:rsidRPr="00A15949">
        <w:rPr>
          <w:rFonts w:ascii="Book Antiqua" w:hAnsi="Book Antiqua"/>
        </w:rPr>
        <w:t>multicentre</w:t>
      </w:r>
      <w:proofErr w:type="spellEnd"/>
      <w:r w:rsidRPr="00A15949">
        <w:rPr>
          <w:rFonts w:ascii="Book Antiqua" w:hAnsi="Book Antiqua"/>
        </w:rPr>
        <w:t xml:space="preserve">, open-label, </w:t>
      </w:r>
      <w:proofErr w:type="spellStart"/>
      <w:r w:rsidRPr="00A15949">
        <w:rPr>
          <w:rFonts w:ascii="Book Antiqua" w:hAnsi="Book Antiqua"/>
        </w:rPr>
        <w:t>randomised</w:t>
      </w:r>
      <w:proofErr w:type="spellEnd"/>
      <w:r w:rsidRPr="00A15949">
        <w:rPr>
          <w:rFonts w:ascii="Book Antiqua" w:hAnsi="Book Antiqua"/>
        </w:rPr>
        <w:t xml:space="preserve"> trial. </w:t>
      </w:r>
      <w:r w:rsidRPr="00A15949">
        <w:rPr>
          <w:rFonts w:ascii="Book Antiqua" w:hAnsi="Book Antiqua"/>
          <w:i/>
          <w:iCs/>
        </w:rPr>
        <w:t>Lancet Diabetes Endocrinol</w:t>
      </w:r>
      <w:r w:rsidRPr="00A15949">
        <w:rPr>
          <w:rFonts w:ascii="Book Antiqua" w:hAnsi="Book Antiqua"/>
        </w:rPr>
        <w:t xml:space="preserve"> 2018; </w:t>
      </w:r>
      <w:r w:rsidRPr="00A15949">
        <w:rPr>
          <w:rFonts w:ascii="Book Antiqua" w:hAnsi="Book Antiqua"/>
          <w:b/>
          <w:bCs/>
        </w:rPr>
        <w:t>6</w:t>
      </w:r>
      <w:r w:rsidRPr="00A15949">
        <w:rPr>
          <w:rFonts w:ascii="Book Antiqua" w:hAnsi="Book Antiqua"/>
        </w:rPr>
        <w:t>: 605-617 [PMID: 29910024 DOI: 10.1016/S2213-8587(18)30104-9]</w:t>
      </w:r>
    </w:p>
    <w:p w14:paraId="798C817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102 </w:t>
      </w:r>
      <w:r w:rsidRPr="00A15949">
        <w:rPr>
          <w:rFonts w:ascii="Book Antiqua" w:hAnsi="Book Antiqua"/>
          <w:b/>
          <w:bCs/>
        </w:rPr>
        <w:t>Sumida Y</w:t>
      </w:r>
      <w:r w:rsidRPr="00A15949">
        <w:rPr>
          <w:rFonts w:ascii="Book Antiqua" w:hAnsi="Book Antiqua"/>
        </w:rPr>
        <w:t xml:space="preserve">, </w:t>
      </w:r>
      <w:proofErr w:type="spellStart"/>
      <w:r w:rsidRPr="00A15949">
        <w:rPr>
          <w:rFonts w:ascii="Book Antiqua" w:hAnsi="Book Antiqua"/>
        </w:rPr>
        <w:t>Yoneda</w:t>
      </w:r>
      <w:proofErr w:type="spellEnd"/>
      <w:r w:rsidRPr="00A15949">
        <w:rPr>
          <w:rFonts w:ascii="Book Antiqua" w:hAnsi="Book Antiqua"/>
        </w:rPr>
        <w:t xml:space="preserve"> M, Toyoda H, Yasuda S, Tada T, Hayashi H, </w:t>
      </w:r>
      <w:proofErr w:type="spellStart"/>
      <w:r w:rsidRPr="00A15949">
        <w:rPr>
          <w:rFonts w:ascii="Book Antiqua" w:hAnsi="Book Antiqua"/>
        </w:rPr>
        <w:t>Nishigaki</w:t>
      </w:r>
      <w:proofErr w:type="spellEnd"/>
      <w:r w:rsidRPr="00A15949">
        <w:rPr>
          <w:rFonts w:ascii="Book Antiqua" w:hAnsi="Book Antiqua"/>
        </w:rPr>
        <w:t xml:space="preserve"> Y, Suzuki Y, </w:t>
      </w:r>
      <w:proofErr w:type="spellStart"/>
      <w:r w:rsidRPr="00A15949">
        <w:rPr>
          <w:rFonts w:ascii="Book Antiqua" w:hAnsi="Book Antiqua"/>
        </w:rPr>
        <w:t>Naiki</w:t>
      </w:r>
      <w:proofErr w:type="spellEnd"/>
      <w:r w:rsidRPr="00A15949">
        <w:rPr>
          <w:rFonts w:ascii="Book Antiqua" w:hAnsi="Book Antiqua"/>
        </w:rPr>
        <w:t xml:space="preserve"> T, </w:t>
      </w:r>
      <w:proofErr w:type="spellStart"/>
      <w:r w:rsidRPr="00A15949">
        <w:rPr>
          <w:rFonts w:ascii="Book Antiqua" w:hAnsi="Book Antiqua"/>
        </w:rPr>
        <w:t>Morishita</w:t>
      </w:r>
      <w:proofErr w:type="spellEnd"/>
      <w:r w:rsidRPr="00A15949">
        <w:rPr>
          <w:rFonts w:ascii="Book Antiqua" w:hAnsi="Book Antiqua"/>
        </w:rPr>
        <w:t xml:space="preserve"> A, </w:t>
      </w:r>
      <w:proofErr w:type="spellStart"/>
      <w:r w:rsidRPr="00A15949">
        <w:rPr>
          <w:rFonts w:ascii="Book Antiqua" w:hAnsi="Book Antiqua"/>
        </w:rPr>
        <w:t>Tobita</w:t>
      </w:r>
      <w:proofErr w:type="spellEnd"/>
      <w:r w:rsidRPr="00A15949">
        <w:rPr>
          <w:rFonts w:ascii="Book Antiqua" w:hAnsi="Book Antiqua"/>
        </w:rPr>
        <w:t xml:space="preserve"> H, Sato S, </w:t>
      </w:r>
      <w:proofErr w:type="spellStart"/>
      <w:r w:rsidRPr="00A15949">
        <w:rPr>
          <w:rFonts w:ascii="Book Antiqua" w:hAnsi="Book Antiqua"/>
        </w:rPr>
        <w:t>Kawabe</w:t>
      </w:r>
      <w:proofErr w:type="spellEnd"/>
      <w:r w:rsidRPr="00A15949">
        <w:rPr>
          <w:rFonts w:ascii="Book Antiqua" w:hAnsi="Book Antiqua"/>
        </w:rPr>
        <w:t xml:space="preserve"> N, </w:t>
      </w:r>
      <w:proofErr w:type="spellStart"/>
      <w:r w:rsidRPr="00A15949">
        <w:rPr>
          <w:rFonts w:ascii="Book Antiqua" w:hAnsi="Book Antiqua"/>
        </w:rPr>
        <w:t>Fukunishi</w:t>
      </w:r>
      <w:proofErr w:type="spellEnd"/>
      <w:r w:rsidRPr="00A15949">
        <w:rPr>
          <w:rFonts w:ascii="Book Antiqua" w:hAnsi="Book Antiqua"/>
        </w:rPr>
        <w:t xml:space="preserve"> S, Ikegami T, </w:t>
      </w:r>
      <w:proofErr w:type="spellStart"/>
      <w:r w:rsidRPr="00A15949">
        <w:rPr>
          <w:rFonts w:ascii="Book Antiqua" w:hAnsi="Book Antiqua"/>
        </w:rPr>
        <w:t>Kessoku</w:t>
      </w:r>
      <w:proofErr w:type="spellEnd"/>
      <w:r w:rsidRPr="00A15949">
        <w:rPr>
          <w:rFonts w:ascii="Book Antiqua" w:hAnsi="Book Antiqua"/>
        </w:rPr>
        <w:t xml:space="preserve"> T, Ogawa Y, Honda Y, Nakahara T, </w:t>
      </w:r>
      <w:proofErr w:type="spellStart"/>
      <w:r w:rsidRPr="00A15949">
        <w:rPr>
          <w:rFonts w:ascii="Book Antiqua" w:hAnsi="Book Antiqua"/>
        </w:rPr>
        <w:t>Munekage</w:t>
      </w:r>
      <w:proofErr w:type="spellEnd"/>
      <w:r w:rsidRPr="00A15949">
        <w:rPr>
          <w:rFonts w:ascii="Book Antiqua" w:hAnsi="Book Antiqua"/>
        </w:rPr>
        <w:t xml:space="preserve"> K, Ochi T, Sawada K, Takahashi A, Arai T, </w:t>
      </w:r>
      <w:proofErr w:type="spellStart"/>
      <w:r w:rsidRPr="00A15949">
        <w:rPr>
          <w:rFonts w:ascii="Book Antiqua" w:hAnsi="Book Antiqua"/>
        </w:rPr>
        <w:t>Kogiso</w:t>
      </w:r>
      <w:proofErr w:type="spellEnd"/>
      <w:r w:rsidRPr="00A15949">
        <w:rPr>
          <w:rFonts w:ascii="Book Antiqua" w:hAnsi="Book Antiqua"/>
        </w:rPr>
        <w:t xml:space="preserve"> T, Kimoto S, Tomita K, </w:t>
      </w:r>
      <w:proofErr w:type="spellStart"/>
      <w:r w:rsidRPr="00A15949">
        <w:rPr>
          <w:rFonts w:ascii="Book Antiqua" w:hAnsi="Book Antiqua"/>
        </w:rPr>
        <w:t>Notsumata</w:t>
      </w:r>
      <w:proofErr w:type="spellEnd"/>
      <w:r w:rsidRPr="00A15949">
        <w:rPr>
          <w:rFonts w:ascii="Book Antiqua" w:hAnsi="Book Antiqua"/>
        </w:rPr>
        <w:t xml:space="preserve"> K, Nonaka M, </w:t>
      </w:r>
      <w:proofErr w:type="spellStart"/>
      <w:r w:rsidRPr="00A15949">
        <w:rPr>
          <w:rFonts w:ascii="Book Antiqua" w:hAnsi="Book Antiqua"/>
        </w:rPr>
        <w:t>Kawata</w:t>
      </w:r>
      <w:proofErr w:type="spellEnd"/>
      <w:r w:rsidRPr="00A15949">
        <w:rPr>
          <w:rFonts w:ascii="Book Antiqua" w:hAnsi="Book Antiqua"/>
        </w:rPr>
        <w:t xml:space="preserve"> K, </w:t>
      </w:r>
      <w:proofErr w:type="spellStart"/>
      <w:r w:rsidRPr="00A15949">
        <w:rPr>
          <w:rFonts w:ascii="Book Antiqua" w:hAnsi="Book Antiqua"/>
        </w:rPr>
        <w:t>Takami</w:t>
      </w:r>
      <w:proofErr w:type="spellEnd"/>
      <w:r w:rsidRPr="00A15949">
        <w:rPr>
          <w:rFonts w:ascii="Book Antiqua" w:hAnsi="Book Antiqua"/>
        </w:rPr>
        <w:t xml:space="preserve"> T, </w:t>
      </w:r>
      <w:proofErr w:type="spellStart"/>
      <w:r w:rsidRPr="00A15949">
        <w:rPr>
          <w:rFonts w:ascii="Book Antiqua" w:hAnsi="Book Antiqua"/>
        </w:rPr>
        <w:t>Kumada</w:t>
      </w:r>
      <w:proofErr w:type="spellEnd"/>
      <w:r w:rsidRPr="00A15949">
        <w:rPr>
          <w:rFonts w:ascii="Book Antiqua" w:hAnsi="Book Antiqua"/>
        </w:rPr>
        <w:t xml:space="preserve"> </w:t>
      </w:r>
      <w:r w:rsidRPr="00A15949">
        <w:rPr>
          <w:rFonts w:ascii="Book Antiqua" w:hAnsi="Book Antiqua"/>
        </w:rPr>
        <w:lastRenderedPageBreak/>
        <w:t xml:space="preserve">T, Tomita E, </w:t>
      </w:r>
      <w:proofErr w:type="spellStart"/>
      <w:r w:rsidRPr="00A15949">
        <w:rPr>
          <w:rFonts w:ascii="Book Antiqua" w:hAnsi="Book Antiqua"/>
        </w:rPr>
        <w:t>Okanoue</w:t>
      </w:r>
      <w:proofErr w:type="spellEnd"/>
      <w:r w:rsidRPr="00A15949">
        <w:rPr>
          <w:rFonts w:ascii="Book Antiqua" w:hAnsi="Book Antiqua"/>
        </w:rPr>
        <w:t xml:space="preserve"> T, Nakajima A, Japan Study Group Of </w:t>
      </w:r>
      <w:proofErr w:type="spellStart"/>
      <w:r w:rsidRPr="00A15949">
        <w:rPr>
          <w:rFonts w:ascii="Book Antiqua" w:hAnsi="Book Antiqua"/>
        </w:rPr>
        <w:t>Nafld</w:t>
      </w:r>
      <w:proofErr w:type="spellEnd"/>
      <w:r w:rsidRPr="00A15949">
        <w:rPr>
          <w:rFonts w:ascii="Book Antiqua" w:hAnsi="Book Antiqua"/>
        </w:rPr>
        <w:t xml:space="preserve"> </w:t>
      </w:r>
      <w:proofErr w:type="spellStart"/>
      <w:r w:rsidRPr="00A15949">
        <w:rPr>
          <w:rFonts w:ascii="Book Antiqua" w:hAnsi="Book Antiqua"/>
        </w:rPr>
        <w:t>Jsg-Nafld</w:t>
      </w:r>
      <w:proofErr w:type="spellEnd"/>
      <w:r w:rsidRPr="00A15949">
        <w:rPr>
          <w:rFonts w:ascii="Book Antiqua" w:hAnsi="Book Antiqua"/>
        </w:rPr>
        <w:t xml:space="preserve">. Common Drug Pipelines for the Treatment of Diabetic Nephropathy and Hepatopathy: Can We Kill Two Birds with One Stone? </w:t>
      </w:r>
      <w:r w:rsidRPr="00A15949">
        <w:rPr>
          <w:rFonts w:ascii="Book Antiqua" w:hAnsi="Book Antiqua"/>
          <w:i/>
          <w:iCs/>
        </w:rPr>
        <w:t>Int J Mol Sci</w:t>
      </w:r>
      <w:r w:rsidRPr="00A15949">
        <w:rPr>
          <w:rFonts w:ascii="Book Antiqua" w:hAnsi="Book Antiqua"/>
        </w:rPr>
        <w:t xml:space="preserve"> 2020; </w:t>
      </w:r>
      <w:r w:rsidRPr="00A15949">
        <w:rPr>
          <w:rFonts w:ascii="Book Antiqua" w:hAnsi="Book Antiqua"/>
          <w:b/>
          <w:bCs/>
        </w:rPr>
        <w:t>21</w:t>
      </w:r>
      <w:r w:rsidRPr="00A15949">
        <w:rPr>
          <w:rFonts w:ascii="Book Antiqua" w:hAnsi="Book Antiqua"/>
        </w:rPr>
        <w:t xml:space="preserve"> [PMID: 32668632 DOI: 10.3390/ijms21144939]</w:t>
      </w:r>
    </w:p>
    <w:p w14:paraId="1E4F575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103 </w:t>
      </w:r>
      <w:r w:rsidRPr="00A15949">
        <w:rPr>
          <w:rFonts w:ascii="Book Antiqua" w:hAnsi="Book Antiqua"/>
          <w:b/>
          <w:bCs/>
        </w:rPr>
        <w:t>Kristensen SL</w:t>
      </w:r>
      <w:r w:rsidRPr="00A15949">
        <w:rPr>
          <w:rFonts w:ascii="Book Antiqua" w:hAnsi="Book Antiqua"/>
        </w:rPr>
        <w:t xml:space="preserve">, </w:t>
      </w:r>
      <w:proofErr w:type="spellStart"/>
      <w:r w:rsidRPr="00A15949">
        <w:rPr>
          <w:rFonts w:ascii="Book Antiqua" w:hAnsi="Book Antiqua"/>
        </w:rPr>
        <w:t>Rørth</w:t>
      </w:r>
      <w:proofErr w:type="spellEnd"/>
      <w:r w:rsidRPr="00A15949">
        <w:rPr>
          <w:rFonts w:ascii="Book Antiqua" w:hAnsi="Book Antiqua"/>
        </w:rPr>
        <w:t xml:space="preserve"> R, </w:t>
      </w:r>
      <w:proofErr w:type="spellStart"/>
      <w:r w:rsidRPr="00A15949">
        <w:rPr>
          <w:rFonts w:ascii="Book Antiqua" w:hAnsi="Book Antiqua"/>
        </w:rPr>
        <w:t>Jhund</w:t>
      </w:r>
      <w:proofErr w:type="spellEnd"/>
      <w:r w:rsidRPr="00A15949">
        <w:rPr>
          <w:rFonts w:ascii="Book Antiqua" w:hAnsi="Book Antiqua"/>
        </w:rPr>
        <w:t xml:space="preserve"> PS, Docherty KF, Sattar N, Preiss D, </w:t>
      </w:r>
      <w:proofErr w:type="spellStart"/>
      <w:r w:rsidRPr="00A15949">
        <w:rPr>
          <w:rFonts w:ascii="Book Antiqua" w:hAnsi="Book Antiqua"/>
        </w:rPr>
        <w:t>Køber</w:t>
      </w:r>
      <w:proofErr w:type="spellEnd"/>
      <w:r w:rsidRPr="00A15949">
        <w:rPr>
          <w:rFonts w:ascii="Book Antiqua" w:hAnsi="Book Antiqua"/>
        </w:rPr>
        <w:t xml:space="preserve"> L, Petrie MC, McMurray JJV. Cardiovascular, mortality, and kidney outcomes with GLP-1 receptor agonists in patients with type 2 diabetes: a systematic review and meta-analysis of cardiovascular outcome trials. </w:t>
      </w:r>
      <w:r w:rsidRPr="00A15949">
        <w:rPr>
          <w:rFonts w:ascii="Book Antiqua" w:hAnsi="Book Antiqua"/>
          <w:i/>
          <w:iCs/>
        </w:rPr>
        <w:t>Lancet Diabetes Endocrinol</w:t>
      </w:r>
      <w:r w:rsidRPr="00A15949">
        <w:rPr>
          <w:rFonts w:ascii="Book Antiqua" w:hAnsi="Book Antiqua"/>
        </w:rPr>
        <w:t xml:space="preserve"> 2019; </w:t>
      </w:r>
      <w:r w:rsidRPr="00A15949">
        <w:rPr>
          <w:rFonts w:ascii="Book Antiqua" w:hAnsi="Book Antiqua"/>
          <w:b/>
          <w:bCs/>
        </w:rPr>
        <w:t>7</w:t>
      </w:r>
      <w:r w:rsidRPr="00A15949">
        <w:rPr>
          <w:rFonts w:ascii="Book Antiqua" w:hAnsi="Book Antiqua"/>
        </w:rPr>
        <w:t>: 776-785 [PMID: 31422062 DOI: 10.1016/S2213-8587(19)30249-9]</w:t>
      </w:r>
    </w:p>
    <w:p w14:paraId="64D5BB5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104 </w:t>
      </w:r>
      <w:r w:rsidRPr="00A15949">
        <w:rPr>
          <w:rFonts w:ascii="Book Antiqua" w:hAnsi="Book Antiqua"/>
          <w:b/>
          <w:bCs/>
        </w:rPr>
        <w:t>McMurray JJV</w:t>
      </w:r>
      <w:r w:rsidRPr="00A15949">
        <w:rPr>
          <w:rFonts w:ascii="Book Antiqua" w:hAnsi="Book Antiqua"/>
        </w:rPr>
        <w:t xml:space="preserve">, Solomon SD, </w:t>
      </w:r>
      <w:proofErr w:type="spellStart"/>
      <w:r w:rsidRPr="00A15949">
        <w:rPr>
          <w:rFonts w:ascii="Book Antiqua" w:hAnsi="Book Antiqua"/>
        </w:rPr>
        <w:t>Inzucchi</w:t>
      </w:r>
      <w:proofErr w:type="spellEnd"/>
      <w:r w:rsidRPr="00A15949">
        <w:rPr>
          <w:rFonts w:ascii="Book Antiqua" w:hAnsi="Book Antiqua"/>
        </w:rPr>
        <w:t xml:space="preserve"> SE, </w:t>
      </w:r>
      <w:proofErr w:type="spellStart"/>
      <w:r w:rsidRPr="00A15949">
        <w:rPr>
          <w:rFonts w:ascii="Book Antiqua" w:hAnsi="Book Antiqua"/>
        </w:rPr>
        <w:t>Køber</w:t>
      </w:r>
      <w:proofErr w:type="spellEnd"/>
      <w:r w:rsidRPr="00A15949">
        <w:rPr>
          <w:rFonts w:ascii="Book Antiqua" w:hAnsi="Book Antiqua"/>
        </w:rPr>
        <w:t xml:space="preserve"> L, </w:t>
      </w:r>
      <w:proofErr w:type="spellStart"/>
      <w:r w:rsidRPr="00A15949">
        <w:rPr>
          <w:rFonts w:ascii="Book Antiqua" w:hAnsi="Book Antiqua"/>
        </w:rPr>
        <w:t>Kosiborod</w:t>
      </w:r>
      <w:proofErr w:type="spellEnd"/>
      <w:r w:rsidRPr="00A15949">
        <w:rPr>
          <w:rFonts w:ascii="Book Antiqua" w:hAnsi="Book Antiqua"/>
        </w:rPr>
        <w:t xml:space="preserve"> MN, Martinez FA, </w:t>
      </w:r>
      <w:proofErr w:type="spellStart"/>
      <w:r w:rsidRPr="00A15949">
        <w:rPr>
          <w:rFonts w:ascii="Book Antiqua" w:hAnsi="Book Antiqua"/>
        </w:rPr>
        <w:t>Ponikowski</w:t>
      </w:r>
      <w:proofErr w:type="spellEnd"/>
      <w:r w:rsidRPr="00A15949">
        <w:rPr>
          <w:rFonts w:ascii="Book Antiqua" w:hAnsi="Book Antiqua"/>
        </w:rPr>
        <w:t xml:space="preserve"> P, </w:t>
      </w:r>
      <w:proofErr w:type="spellStart"/>
      <w:r w:rsidRPr="00A15949">
        <w:rPr>
          <w:rFonts w:ascii="Book Antiqua" w:hAnsi="Book Antiqua"/>
        </w:rPr>
        <w:t>Sabatine</w:t>
      </w:r>
      <w:proofErr w:type="spellEnd"/>
      <w:r w:rsidRPr="00A15949">
        <w:rPr>
          <w:rFonts w:ascii="Book Antiqua" w:hAnsi="Book Antiqua"/>
        </w:rPr>
        <w:t xml:space="preserve"> MS, Anand IS, </w:t>
      </w:r>
      <w:proofErr w:type="spellStart"/>
      <w:r w:rsidRPr="00A15949">
        <w:rPr>
          <w:rFonts w:ascii="Book Antiqua" w:hAnsi="Book Antiqua"/>
        </w:rPr>
        <w:t>Bělohlávek</w:t>
      </w:r>
      <w:proofErr w:type="spellEnd"/>
      <w:r w:rsidRPr="00A15949">
        <w:rPr>
          <w:rFonts w:ascii="Book Antiqua" w:hAnsi="Book Antiqua"/>
        </w:rPr>
        <w:t xml:space="preserve"> J, </w:t>
      </w:r>
      <w:proofErr w:type="spellStart"/>
      <w:r w:rsidRPr="00A15949">
        <w:rPr>
          <w:rFonts w:ascii="Book Antiqua" w:hAnsi="Book Antiqua"/>
        </w:rPr>
        <w:t>Böhm</w:t>
      </w:r>
      <w:proofErr w:type="spellEnd"/>
      <w:r w:rsidRPr="00A15949">
        <w:rPr>
          <w:rFonts w:ascii="Book Antiqua" w:hAnsi="Book Antiqua"/>
        </w:rPr>
        <w:t xml:space="preserve"> M, Chiang CE, Chopra VK, de Boer RA, Desai AS, Diez M, </w:t>
      </w:r>
      <w:proofErr w:type="spellStart"/>
      <w:r w:rsidRPr="00A15949">
        <w:rPr>
          <w:rFonts w:ascii="Book Antiqua" w:hAnsi="Book Antiqua"/>
        </w:rPr>
        <w:t>Drozdz</w:t>
      </w:r>
      <w:proofErr w:type="spellEnd"/>
      <w:r w:rsidRPr="00A15949">
        <w:rPr>
          <w:rFonts w:ascii="Book Antiqua" w:hAnsi="Book Antiqua"/>
        </w:rPr>
        <w:t xml:space="preserve"> J, </w:t>
      </w:r>
      <w:proofErr w:type="spellStart"/>
      <w:r w:rsidRPr="00A15949">
        <w:rPr>
          <w:rFonts w:ascii="Book Antiqua" w:hAnsi="Book Antiqua"/>
        </w:rPr>
        <w:t>Dukát</w:t>
      </w:r>
      <w:proofErr w:type="spellEnd"/>
      <w:r w:rsidRPr="00A15949">
        <w:rPr>
          <w:rFonts w:ascii="Book Antiqua" w:hAnsi="Book Antiqua"/>
        </w:rPr>
        <w:t xml:space="preserve"> A, Ge J, Howlett JG, </w:t>
      </w:r>
      <w:proofErr w:type="spellStart"/>
      <w:r w:rsidRPr="00A15949">
        <w:rPr>
          <w:rFonts w:ascii="Book Antiqua" w:hAnsi="Book Antiqua"/>
        </w:rPr>
        <w:t>Katova</w:t>
      </w:r>
      <w:proofErr w:type="spellEnd"/>
      <w:r w:rsidRPr="00A15949">
        <w:rPr>
          <w:rFonts w:ascii="Book Antiqua" w:hAnsi="Book Antiqua"/>
        </w:rPr>
        <w:t xml:space="preserve"> T, </w:t>
      </w:r>
      <w:proofErr w:type="spellStart"/>
      <w:r w:rsidRPr="00A15949">
        <w:rPr>
          <w:rFonts w:ascii="Book Antiqua" w:hAnsi="Book Antiqua"/>
        </w:rPr>
        <w:t>Kitakaze</w:t>
      </w:r>
      <w:proofErr w:type="spellEnd"/>
      <w:r w:rsidRPr="00A15949">
        <w:rPr>
          <w:rFonts w:ascii="Book Antiqua" w:hAnsi="Book Antiqua"/>
        </w:rPr>
        <w:t xml:space="preserve"> M, </w:t>
      </w:r>
      <w:proofErr w:type="spellStart"/>
      <w:r w:rsidRPr="00A15949">
        <w:rPr>
          <w:rFonts w:ascii="Book Antiqua" w:hAnsi="Book Antiqua"/>
        </w:rPr>
        <w:t>Ljungman</w:t>
      </w:r>
      <w:proofErr w:type="spellEnd"/>
      <w:r w:rsidRPr="00A15949">
        <w:rPr>
          <w:rFonts w:ascii="Book Antiqua" w:hAnsi="Book Antiqua"/>
        </w:rPr>
        <w:t xml:space="preserve"> CEA, </w:t>
      </w:r>
      <w:proofErr w:type="spellStart"/>
      <w:r w:rsidRPr="00A15949">
        <w:rPr>
          <w:rFonts w:ascii="Book Antiqua" w:hAnsi="Book Antiqua"/>
        </w:rPr>
        <w:t>Merkely</w:t>
      </w:r>
      <w:proofErr w:type="spellEnd"/>
      <w:r w:rsidRPr="00A15949">
        <w:rPr>
          <w:rFonts w:ascii="Book Antiqua" w:hAnsi="Book Antiqua"/>
        </w:rPr>
        <w:t xml:space="preserve"> B, </w:t>
      </w:r>
      <w:proofErr w:type="spellStart"/>
      <w:r w:rsidRPr="00A15949">
        <w:rPr>
          <w:rFonts w:ascii="Book Antiqua" w:hAnsi="Book Antiqua"/>
        </w:rPr>
        <w:t>Nicolau</w:t>
      </w:r>
      <w:proofErr w:type="spellEnd"/>
      <w:r w:rsidRPr="00A15949">
        <w:rPr>
          <w:rFonts w:ascii="Book Antiqua" w:hAnsi="Book Antiqua"/>
        </w:rPr>
        <w:t xml:space="preserve"> JC, O'Meara E, Petrie MC, Vinh PN, </w:t>
      </w:r>
      <w:proofErr w:type="spellStart"/>
      <w:r w:rsidRPr="00A15949">
        <w:rPr>
          <w:rFonts w:ascii="Book Antiqua" w:hAnsi="Book Antiqua"/>
        </w:rPr>
        <w:t>Schou</w:t>
      </w:r>
      <w:proofErr w:type="spellEnd"/>
      <w:r w:rsidRPr="00A15949">
        <w:rPr>
          <w:rFonts w:ascii="Book Antiqua" w:hAnsi="Book Antiqua"/>
        </w:rPr>
        <w:t xml:space="preserve"> M, Tereshchenko S, Verma S, Held C, </w:t>
      </w:r>
      <w:proofErr w:type="spellStart"/>
      <w:r w:rsidRPr="00A15949">
        <w:rPr>
          <w:rFonts w:ascii="Book Antiqua" w:hAnsi="Book Antiqua"/>
        </w:rPr>
        <w:t>DeMets</w:t>
      </w:r>
      <w:proofErr w:type="spellEnd"/>
      <w:r w:rsidRPr="00A15949">
        <w:rPr>
          <w:rFonts w:ascii="Book Antiqua" w:hAnsi="Book Antiqua"/>
        </w:rPr>
        <w:t xml:space="preserve"> DL, Docherty KF, </w:t>
      </w:r>
      <w:proofErr w:type="spellStart"/>
      <w:r w:rsidRPr="00A15949">
        <w:rPr>
          <w:rFonts w:ascii="Book Antiqua" w:hAnsi="Book Antiqua"/>
        </w:rPr>
        <w:t>Jhund</w:t>
      </w:r>
      <w:proofErr w:type="spellEnd"/>
      <w:r w:rsidRPr="00A15949">
        <w:rPr>
          <w:rFonts w:ascii="Book Antiqua" w:hAnsi="Book Antiqua"/>
        </w:rPr>
        <w:t xml:space="preserve"> PS, Bengtsson O, </w:t>
      </w:r>
      <w:proofErr w:type="spellStart"/>
      <w:r w:rsidRPr="00A15949">
        <w:rPr>
          <w:rFonts w:ascii="Book Antiqua" w:hAnsi="Book Antiqua"/>
        </w:rPr>
        <w:t>Sjöstrand</w:t>
      </w:r>
      <w:proofErr w:type="spellEnd"/>
      <w:r w:rsidRPr="00A15949">
        <w:rPr>
          <w:rFonts w:ascii="Book Antiqua" w:hAnsi="Book Antiqua"/>
        </w:rPr>
        <w:t xml:space="preserve"> M, </w:t>
      </w:r>
      <w:proofErr w:type="spellStart"/>
      <w:r w:rsidRPr="00A15949">
        <w:rPr>
          <w:rFonts w:ascii="Book Antiqua" w:hAnsi="Book Antiqua"/>
        </w:rPr>
        <w:t>Langkilde</w:t>
      </w:r>
      <w:proofErr w:type="spellEnd"/>
      <w:r w:rsidRPr="00A15949">
        <w:rPr>
          <w:rFonts w:ascii="Book Antiqua" w:hAnsi="Book Antiqua"/>
        </w:rPr>
        <w:t xml:space="preserve"> AM; DAPA-HF Trial Committees and Investigators. Dapagliflozin in Patients with Heart Failure and Reduced Ejection Fraction. </w:t>
      </w:r>
      <w:r w:rsidRPr="00A15949">
        <w:rPr>
          <w:rFonts w:ascii="Book Antiqua" w:hAnsi="Book Antiqua"/>
          <w:i/>
          <w:iCs/>
        </w:rPr>
        <w:t xml:space="preserve">N </w:t>
      </w:r>
      <w:proofErr w:type="spellStart"/>
      <w:r w:rsidRPr="00A15949">
        <w:rPr>
          <w:rFonts w:ascii="Book Antiqua" w:hAnsi="Book Antiqua"/>
          <w:i/>
          <w:iCs/>
        </w:rPr>
        <w:t>Engl</w:t>
      </w:r>
      <w:proofErr w:type="spellEnd"/>
      <w:r w:rsidRPr="00A15949">
        <w:rPr>
          <w:rFonts w:ascii="Book Antiqua" w:hAnsi="Book Antiqua"/>
          <w:i/>
          <w:iCs/>
        </w:rPr>
        <w:t xml:space="preserve"> J Med</w:t>
      </w:r>
      <w:r w:rsidRPr="00A15949">
        <w:rPr>
          <w:rFonts w:ascii="Book Antiqua" w:hAnsi="Book Antiqua"/>
        </w:rPr>
        <w:t xml:space="preserve"> 2019; </w:t>
      </w:r>
      <w:r w:rsidRPr="00A15949">
        <w:rPr>
          <w:rFonts w:ascii="Book Antiqua" w:hAnsi="Book Antiqua"/>
          <w:b/>
          <w:bCs/>
        </w:rPr>
        <w:t>381</w:t>
      </w:r>
      <w:r w:rsidRPr="00A15949">
        <w:rPr>
          <w:rFonts w:ascii="Book Antiqua" w:hAnsi="Book Antiqua"/>
        </w:rPr>
        <w:t>: 1995-2008 [PMID: 31535829 DOI: 10.1056/NEJMoa1911303]</w:t>
      </w:r>
    </w:p>
    <w:p w14:paraId="76807DD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105 </w:t>
      </w:r>
      <w:r w:rsidRPr="00A15949">
        <w:rPr>
          <w:rFonts w:ascii="Book Antiqua" w:hAnsi="Book Antiqua"/>
          <w:b/>
          <w:bCs/>
        </w:rPr>
        <w:t>Hargreaves IP</w:t>
      </w:r>
      <w:r w:rsidRPr="00A15949">
        <w:rPr>
          <w:rFonts w:ascii="Book Antiqua" w:hAnsi="Book Antiqua"/>
        </w:rPr>
        <w:t xml:space="preserve">. Coenzyme Q10 as a therapy for mitochondrial disease. </w:t>
      </w:r>
      <w:r w:rsidRPr="00A15949">
        <w:rPr>
          <w:rFonts w:ascii="Book Antiqua" w:hAnsi="Book Antiqua"/>
          <w:i/>
          <w:iCs/>
        </w:rPr>
        <w:t xml:space="preserve">Int J </w:t>
      </w:r>
      <w:proofErr w:type="spellStart"/>
      <w:r w:rsidRPr="00A15949">
        <w:rPr>
          <w:rFonts w:ascii="Book Antiqua" w:hAnsi="Book Antiqua"/>
          <w:i/>
          <w:iCs/>
        </w:rPr>
        <w:t>Biochem</w:t>
      </w:r>
      <w:proofErr w:type="spellEnd"/>
      <w:r w:rsidRPr="00A15949">
        <w:rPr>
          <w:rFonts w:ascii="Book Antiqua" w:hAnsi="Book Antiqua"/>
          <w:i/>
          <w:iCs/>
        </w:rPr>
        <w:t xml:space="preserve"> Cell Biol</w:t>
      </w:r>
      <w:r w:rsidRPr="00A15949">
        <w:rPr>
          <w:rFonts w:ascii="Book Antiqua" w:hAnsi="Book Antiqua"/>
        </w:rPr>
        <w:t xml:space="preserve"> 2014; </w:t>
      </w:r>
      <w:r w:rsidRPr="00A15949">
        <w:rPr>
          <w:rFonts w:ascii="Book Antiqua" w:hAnsi="Book Antiqua"/>
          <w:b/>
          <w:bCs/>
        </w:rPr>
        <w:t>49</w:t>
      </w:r>
      <w:r w:rsidRPr="00A15949">
        <w:rPr>
          <w:rFonts w:ascii="Book Antiqua" w:hAnsi="Book Antiqua"/>
        </w:rPr>
        <w:t>: 105-111 [PMID: 24495877 DOI: 10.1016/j.biocel.2014.01.020]</w:t>
      </w:r>
    </w:p>
    <w:p w14:paraId="3A68E31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106 </w:t>
      </w:r>
      <w:r w:rsidRPr="00A15949">
        <w:rPr>
          <w:rFonts w:ascii="Book Antiqua" w:hAnsi="Book Antiqua"/>
          <w:b/>
          <w:bCs/>
        </w:rPr>
        <w:t>Mantle D</w:t>
      </w:r>
      <w:r w:rsidRPr="00A15949">
        <w:rPr>
          <w:rFonts w:ascii="Book Antiqua" w:hAnsi="Book Antiqua"/>
        </w:rPr>
        <w:t xml:space="preserve">, Hargreaves I. Coenzyme Q10 and Degenerative Disorders Affecting Longevity: An Overview. </w:t>
      </w:r>
      <w:r w:rsidRPr="00A15949">
        <w:rPr>
          <w:rFonts w:ascii="Book Antiqua" w:hAnsi="Book Antiqua"/>
          <w:i/>
          <w:iCs/>
        </w:rPr>
        <w:t>Antioxidants (Basel)</w:t>
      </w:r>
      <w:r w:rsidRPr="00A15949">
        <w:rPr>
          <w:rFonts w:ascii="Book Antiqua" w:hAnsi="Book Antiqua"/>
        </w:rPr>
        <w:t xml:space="preserve"> 2019; </w:t>
      </w:r>
      <w:r w:rsidRPr="00A15949">
        <w:rPr>
          <w:rFonts w:ascii="Book Antiqua" w:hAnsi="Book Antiqua"/>
          <w:b/>
          <w:bCs/>
        </w:rPr>
        <w:t>8</w:t>
      </w:r>
      <w:r w:rsidRPr="00A15949">
        <w:rPr>
          <w:rFonts w:ascii="Book Antiqua" w:hAnsi="Book Antiqua"/>
        </w:rPr>
        <w:t xml:space="preserve"> [PMID: 30781472 DOI: 10.3390/antiox8020044]</w:t>
      </w:r>
    </w:p>
    <w:p w14:paraId="64DCF3E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107 </w:t>
      </w:r>
      <w:proofErr w:type="spellStart"/>
      <w:r w:rsidRPr="00A15949">
        <w:rPr>
          <w:rFonts w:ascii="Book Antiqua" w:hAnsi="Book Antiqua"/>
          <w:b/>
          <w:bCs/>
        </w:rPr>
        <w:t>Yesilova</w:t>
      </w:r>
      <w:proofErr w:type="spellEnd"/>
      <w:r w:rsidRPr="00A15949">
        <w:rPr>
          <w:rFonts w:ascii="Book Antiqua" w:hAnsi="Book Antiqua"/>
          <w:b/>
          <w:bCs/>
        </w:rPr>
        <w:t xml:space="preserve"> Z</w:t>
      </w:r>
      <w:r w:rsidRPr="00A15949">
        <w:rPr>
          <w:rFonts w:ascii="Book Antiqua" w:hAnsi="Book Antiqua"/>
        </w:rPr>
        <w:t xml:space="preserve">, </w:t>
      </w:r>
      <w:proofErr w:type="spellStart"/>
      <w:r w:rsidRPr="00A15949">
        <w:rPr>
          <w:rFonts w:ascii="Book Antiqua" w:hAnsi="Book Antiqua"/>
        </w:rPr>
        <w:t>Yaman</w:t>
      </w:r>
      <w:proofErr w:type="spellEnd"/>
      <w:r w:rsidRPr="00A15949">
        <w:rPr>
          <w:rFonts w:ascii="Book Antiqua" w:hAnsi="Book Antiqua"/>
        </w:rPr>
        <w:t xml:space="preserve"> H, </w:t>
      </w:r>
      <w:proofErr w:type="spellStart"/>
      <w:r w:rsidRPr="00A15949">
        <w:rPr>
          <w:rFonts w:ascii="Book Antiqua" w:hAnsi="Book Antiqua"/>
        </w:rPr>
        <w:t>Oktenli</w:t>
      </w:r>
      <w:proofErr w:type="spellEnd"/>
      <w:r w:rsidRPr="00A15949">
        <w:rPr>
          <w:rFonts w:ascii="Book Antiqua" w:hAnsi="Book Antiqua"/>
        </w:rPr>
        <w:t xml:space="preserve"> C, </w:t>
      </w:r>
      <w:proofErr w:type="spellStart"/>
      <w:r w:rsidRPr="00A15949">
        <w:rPr>
          <w:rFonts w:ascii="Book Antiqua" w:hAnsi="Book Antiqua"/>
        </w:rPr>
        <w:t>Ozcan</w:t>
      </w:r>
      <w:proofErr w:type="spellEnd"/>
      <w:r w:rsidRPr="00A15949">
        <w:rPr>
          <w:rFonts w:ascii="Book Antiqua" w:hAnsi="Book Antiqua"/>
        </w:rPr>
        <w:t xml:space="preserve"> A, Uygun A, </w:t>
      </w:r>
      <w:proofErr w:type="spellStart"/>
      <w:r w:rsidRPr="00A15949">
        <w:rPr>
          <w:rFonts w:ascii="Book Antiqua" w:hAnsi="Book Antiqua"/>
        </w:rPr>
        <w:t>Cakir</w:t>
      </w:r>
      <w:proofErr w:type="spellEnd"/>
      <w:r w:rsidRPr="00A15949">
        <w:rPr>
          <w:rFonts w:ascii="Book Antiqua" w:hAnsi="Book Antiqua"/>
        </w:rPr>
        <w:t xml:space="preserve"> E, </w:t>
      </w:r>
      <w:proofErr w:type="spellStart"/>
      <w:r w:rsidRPr="00A15949">
        <w:rPr>
          <w:rFonts w:ascii="Book Antiqua" w:hAnsi="Book Antiqua"/>
        </w:rPr>
        <w:t>Sanisoglu</w:t>
      </w:r>
      <w:proofErr w:type="spellEnd"/>
      <w:r w:rsidRPr="00A15949">
        <w:rPr>
          <w:rFonts w:ascii="Book Antiqua" w:hAnsi="Book Antiqua"/>
        </w:rPr>
        <w:t xml:space="preserve"> SY, </w:t>
      </w:r>
      <w:proofErr w:type="spellStart"/>
      <w:r w:rsidRPr="00A15949">
        <w:rPr>
          <w:rFonts w:ascii="Book Antiqua" w:hAnsi="Book Antiqua"/>
        </w:rPr>
        <w:t>Erdil</w:t>
      </w:r>
      <w:proofErr w:type="spellEnd"/>
      <w:r w:rsidRPr="00A15949">
        <w:rPr>
          <w:rFonts w:ascii="Book Antiqua" w:hAnsi="Book Antiqua"/>
        </w:rPr>
        <w:t xml:space="preserve"> A, </w:t>
      </w:r>
      <w:proofErr w:type="spellStart"/>
      <w:r w:rsidRPr="00A15949">
        <w:rPr>
          <w:rFonts w:ascii="Book Antiqua" w:hAnsi="Book Antiqua"/>
        </w:rPr>
        <w:t>Ates</w:t>
      </w:r>
      <w:proofErr w:type="spellEnd"/>
      <w:r w:rsidRPr="00A15949">
        <w:rPr>
          <w:rFonts w:ascii="Book Antiqua" w:hAnsi="Book Antiqua"/>
        </w:rPr>
        <w:t xml:space="preserve"> Y, Aslan M, </w:t>
      </w:r>
      <w:proofErr w:type="spellStart"/>
      <w:r w:rsidRPr="00A15949">
        <w:rPr>
          <w:rFonts w:ascii="Book Antiqua" w:hAnsi="Book Antiqua"/>
        </w:rPr>
        <w:t>Musabak</w:t>
      </w:r>
      <w:proofErr w:type="spellEnd"/>
      <w:r w:rsidRPr="00A15949">
        <w:rPr>
          <w:rFonts w:ascii="Book Antiqua" w:hAnsi="Book Antiqua"/>
        </w:rPr>
        <w:t xml:space="preserve"> U, Erbil MK, </w:t>
      </w:r>
      <w:proofErr w:type="spellStart"/>
      <w:r w:rsidRPr="00A15949">
        <w:rPr>
          <w:rFonts w:ascii="Book Antiqua" w:hAnsi="Book Antiqua"/>
        </w:rPr>
        <w:t>Karaeren</w:t>
      </w:r>
      <w:proofErr w:type="spellEnd"/>
      <w:r w:rsidRPr="00A15949">
        <w:rPr>
          <w:rFonts w:ascii="Book Antiqua" w:hAnsi="Book Antiqua"/>
        </w:rPr>
        <w:t xml:space="preserve"> N, </w:t>
      </w:r>
      <w:proofErr w:type="spellStart"/>
      <w:r w:rsidRPr="00A15949">
        <w:rPr>
          <w:rFonts w:ascii="Book Antiqua" w:hAnsi="Book Antiqua"/>
        </w:rPr>
        <w:t>Dagalp</w:t>
      </w:r>
      <w:proofErr w:type="spellEnd"/>
      <w:r w:rsidRPr="00A15949">
        <w:rPr>
          <w:rFonts w:ascii="Book Antiqua" w:hAnsi="Book Antiqua"/>
        </w:rPr>
        <w:t xml:space="preserve"> K. Systemic markers of lipid peroxidation and antioxidants in patients with nonalcoholic Fatty liver disease. </w:t>
      </w:r>
      <w:r w:rsidRPr="00A15949">
        <w:rPr>
          <w:rFonts w:ascii="Book Antiqua" w:hAnsi="Book Antiqua"/>
          <w:i/>
          <w:iCs/>
        </w:rPr>
        <w:t>Am J Gastroenterol</w:t>
      </w:r>
      <w:r w:rsidRPr="00A15949">
        <w:rPr>
          <w:rFonts w:ascii="Book Antiqua" w:hAnsi="Book Antiqua"/>
        </w:rPr>
        <w:t xml:space="preserve"> 2005; </w:t>
      </w:r>
      <w:r w:rsidRPr="00A15949">
        <w:rPr>
          <w:rFonts w:ascii="Book Antiqua" w:hAnsi="Book Antiqua"/>
          <w:b/>
          <w:bCs/>
        </w:rPr>
        <w:t>100</w:t>
      </w:r>
      <w:r w:rsidRPr="00A15949">
        <w:rPr>
          <w:rFonts w:ascii="Book Antiqua" w:hAnsi="Book Antiqua"/>
        </w:rPr>
        <w:t>: 850-855 [PMID: 15784031 DOI: 10.1111/j.1572-0241.2005.41500.x]</w:t>
      </w:r>
    </w:p>
    <w:p w14:paraId="0B8592C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108 </w:t>
      </w:r>
      <w:r w:rsidRPr="00A15949">
        <w:rPr>
          <w:rFonts w:ascii="Book Antiqua" w:hAnsi="Book Antiqua"/>
          <w:b/>
          <w:bCs/>
        </w:rPr>
        <w:t>Angulo P</w:t>
      </w:r>
      <w:r w:rsidRPr="00A15949">
        <w:rPr>
          <w:rFonts w:ascii="Book Antiqua" w:hAnsi="Book Antiqua"/>
        </w:rPr>
        <w:t xml:space="preserve">. Nonalcoholic fatty liver disease. </w:t>
      </w:r>
      <w:r w:rsidRPr="00A15949">
        <w:rPr>
          <w:rFonts w:ascii="Book Antiqua" w:hAnsi="Book Antiqua"/>
          <w:i/>
          <w:iCs/>
        </w:rPr>
        <w:t xml:space="preserve">N </w:t>
      </w:r>
      <w:proofErr w:type="spellStart"/>
      <w:r w:rsidRPr="00A15949">
        <w:rPr>
          <w:rFonts w:ascii="Book Antiqua" w:hAnsi="Book Antiqua"/>
          <w:i/>
          <w:iCs/>
        </w:rPr>
        <w:t>Engl</w:t>
      </w:r>
      <w:proofErr w:type="spellEnd"/>
      <w:r w:rsidRPr="00A15949">
        <w:rPr>
          <w:rFonts w:ascii="Book Antiqua" w:hAnsi="Book Antiqua"/>
          <w:i/>
          <w:iCs/>
        </w:rPr>
        <w:t xml:space="preserve"> J Med</w:t>
      </w:r>
      <w:r w:rsidRPr="00A15949">
        <w:rPr>
          <w:rFonts w:ascii="Book Antiqua" w:hAnsi="Book Antiqua"/>
        </w:rPr>
        <w:t xml:space="preserve"> 2002; </w:t>
      </w:r>
      <w:r w:rsidRPr="00A15949">
        <w:rPr>
          <w:rFonts w:ascii="Book Antiqua" w:hAnsi="Book Antiqua"/>
          <w:b/>
          <w:bCs/>
        </w:rPr>
        <w:t>346</w:t>
      </w:r>
      <w:r w:rsidRPr="00A15949">
        <w:rPr>
          <w:rFonts w:ascii="Book Antiqua" w:hAnsi="Book Antiqua"/>
        </w:rPr>
        <w:t>: 1221-1231 [PMID: 11961152 DOI: 10.1056/NEJMra011775]</w:t>
      </w:r>
    </w:p>
    <w:p w14:paraId="1E5C961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109 </w:t>
      </w:r>
      <w:proofErr w:type="spellStart"/>
      <w:r w:rsidRPr="00A15949">
        <w:rPr>
          <w:rFonts w:ascii="Book Antiqua" w:hAnsi="Book Antiqua"/>
          <w:b/>
          <w:bCs/>
        </w:rPr>
        <w:t>Farhangi</w:t>
      </w:r>
      <w:proofErr w:type="spellEnd"/>
      <w:r w:rsidRPr="00A15949">
        <w:rPr>
          <w:rFonts w:ascii="Book Antiqua" w:hAnsi="Book Antiqua"/>
          <w:b/>
          <w:bCs/>
        </w:rPr>
        <w:t xml:space="preserve"> MA</w:t>
      </w:r>
      <w:r w:rsidRPr="00A15949">
        <w:rPr>
          <w:rFonts w:ascii="Book Antiqua" w:hAnsi="Book Antiqua"/>
        </w:rPr>
        <w:t xml:space="preserve">, </w:t>
      </w:r>
      <w:proofErr w:type="spellStart"/>
      <w:r w:rsidRPr="00A15949">
        <w:rPr>
          <w:rFonts w:ascii="Book Antiqua" w:hAnsi="Book Antiqua"/>
        </w:rPr>
        <w:t>Alipour</w:t>
      </w:r>
      <w:proofErr w:type="spellEnd"/>
      <w:r w:rsidRPr="00A15949">
        <w:rPr>
          <w:rFonts w:ascii="Book Antiqua" w:hAnsi="Book Antiqua"/>
        </w:rPr>
        <w:t xml:space="preserve"> B, </w:t>
      </w:r>
      <w:proofErr w:type="spellStart"/>
      <w:r w:rsidRPr="00A15949">
        <w:rPr>
          <w:rFonts w:ascii="Book Antiqua" w:hAnsi="Book Antiqua"/>
        </w:rPr>
        <w:t>Jafarvand</w:t>
      </w:r>
      <w:proofErr w:type="spellEnd"/>
      <w:r w:rsidRPr="00A15949">
        <w:rPr>
          <w:rFonts w:ascii="Book Antiqua" w:hAnsi="Book Antiqua"/>
        </w:rPr>
        <w:t xml:space="preserve"> E, </w:t>
      </w:r>
      <w:proofErr w:type="spellStart"/>
      <w:r w:rsidRPr="00A15949">
        <w:rPr>
          <w:rFonts w:ascii="Book Antiqua" w:hAnsi="Book Antiqua"/>
        </w:rPr>
        <w:t>Khoshbaten</w:t>
      </w:r>
      <w:proofErr w:type="spellEnd"/>
      <w:r w:rsidRPr="00A15949">
        <w:rPr>
          <w:rFonts w:ascii="Book Antiqua" w:hAnsi="Book Antiqua"/>
        </w:rPr>
        <w:t xml:space="preserve"> M. Oral coenzyme Q10 supplementation in patients with nonalcoholic fatty liver disease: effects on serum </w:t>
      </w:r>
      <w:proofErr w:type="spellStart"/>
      <w:r w:rsidRPr="00A15949">
        <w:rPr>
          <w:rFonts w:ascii="Book Antiqua" w:hAnsi="Book Antiqua"/>
        </w:rPr>
        <w:lastRenderedPageBreak/>
        <w:t>vaspin</w:t>
      </w:r>
      <w:proofErr w:type="spellEnd"/>
      <w:r w:rsidRPr="00A15949">
        <w:rPr>
          <w:rFonts w:ascii="Book Antiqua" w:hAnsi="Book Antiqua"/>
        </w:rPr>
        <w:t xml:space="preserve">, chemerin, pentraxin 3, insulin resistance and oxidative stress. </w:t>
      </w:r>
      <w:r w:rsidRPr="00A15949">
        <w:rPr>
          <w:rFonts w:ascii="Book Antiqua" w:hAnsi="Book Antiqua"/>
          <w:i/>
          <w:iCs/>
        </w:rPr>
        <w:t>Arch Med Res</w:t>
      </w:r>
      <w:r w:rsidRPr="00A15949">
        <w:rPr>
          <w:rFonts w:ascii="Book Antiqua" w:hAnsi="Book Antiqua"/>
        </w:rPr>
        <w:t xml:space="preserve"> 2014; </w:t>
      </w:r>
      <w:r w:rsidRPr="00A15949">
        <w:rPr>
          <w:rFonts w:ascii="Book Antiqua" w:hAnsi="Book Antiqua"/>
          <w:b/>
          <w:bCs/>
        </w:rPr>
        <w:t>45</w:t>
      </w:r>
      <w:r w:rsidRPr="00A15949">
        <w:rPr>
          <w:rFonts w:ascii="Book Antiqua" w:hAnsi="Book Antiqua"/>
        </w:rPr>
        <w:t>: 589-595 [PMID: 25450583 DOI: 10.1016/j.arcmed.2014.11.001]</w:t>
      </w:r>
    </w:p>
    <w:p w14:paraId="60F5BF6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110 </w:t>
      </w:r>
      <w:r w:rsidRPr="00A15949">
        <w:rPr>
          <w:rFonts w:ascii="Book Antiqua" w:hAnsi="Book Antiqua"/>
          <w:b/>
          <w:bCs/>
        </w:rPr>
        <w:t>Farsi F</w:t>
      </w:r>
      <w:r w:rsidRPr="00A15949">
        <w:rPr>
          <w:rFonts w:ascii="Book Antiqua" w:hAnsi="Book Antiqua"/>
        </w:rPr>
        <w:t xml:space="preserve">, </w:t>
      </w:r>
      <w:proofErr w:type="spellStart"/>
      <w:r w:rsidRPr="00A15949">
        <w:rPr>
          <w:rFonts w:ascii="Book Antiqua" w:hAnsi="Book Antiqua"/>
        </w:rPr>
        <w:t>Mohammadshahi</w:t>
      </w:r>
      <w:proofErr w:type="spellEnd"/>
      <w:r w:rsidRPr="00A15949">
        <w:rPr>
          <w:rFonts w:ascii="Book Antiqua" w:hAnsi="Book Antiqua"/>
        </w:rPr>
        <w:t xml:space="preserve"> M, </w:t>
      </w:r>
      <w:proofErr w:type="spellStart"/>
      <w:r w:rsidRPr="00A15949">
        <w:rPr>
          <w:rFonts w:ascii="Book Antiqua" w:hAnsi="Book Antiqua"/>
        </w:rPr>
        <w:t>Alavinejad</w:t>
      </w:r>
      <w:proofErr w:type="spellEnd"/>
      <w:r w:rsidRPr="00A15949">
        <w:rPr>
          <w:rFonts w:ascii="Book Antiqua" w:hAnsi="Book Antiqua"/>
        </w:rPr>
        <w:t xml:space="preserve"> P, Rezazadeh A, </w:t>
      </w:r>
      <w:proofErr w:type="spellStart"/>
      <w:r w:rsidRPr="00A15949">
        <w:rPr>
          <w:rFonts w:ascii="Book Antiqua" w:hAnsi="Book Antiqua"/>
        </w:rPr>
        <w:t>Zarei</w:t>
      </w:r>
      <w:proofErr w:type="spellEnd"/>
      <w:r w:rsidRPr="00A15949">
        <w:rPr>
          <w:rFonts w:ascii="Book Antiqua" w:hAnsi="Book Antiqua"/>
        </w:rPr>
        <w:t xml:space="preserve"> M, </w:t>
      </w:r>
      <w:proofErr w:type="spellStart"/>
      <w:r w:rsidRPr="00A15949">
        <w:rPr>
          <w:rFonts w:ascii="Book Antiqua" w:hAnsi="Book Antiqua"/>
        </w:rPr>
        <w:t>Engali</w:t>
      </w:r>
      <w:proofErr w:type="spellEnd"/>
      <w:r w:rsidRPr="00A15949">
        <w:rPr>
          <w:rFonts w:ascii="Book Antiqua" w:hAnsi="Book Antiqua"/>
        </w:rPr>
        <w:t xml:space="preserve"> KA. Functions of Coenzyme Q10 Supplementation on Liver Enzymes, Markers of Systemic Inflammation, and Adipokines in Patients Affected by Nonalcoholic Fatty Liver Disease: A Double-Blind, Placebo-Controlled, Randomized Clinical Trial. </w:t>
      </w:r>
      <w:r w:rsidRPr="00A15949">
        <w:rPr>
          <w:rFonts w:ascii="Book Antiqua" w:hAnsi="Book Antiqua"/>
          <w:i/>
          <w:iCs/>
        </w:rPr>
        <w:t xml:space="preserve">J Am Coll </w:t>
      </w:r>
      <w:proofErr w:type="spellStart"/>
      <w:r w:rsidRPr="00A15949">
        <w:rPr>
          <w:rFonts w:ascii="Book Antiqua" w:hAnsi="Book Antiqua"/>
          <w:i/>
          <w:iCs/>
        </w:rPr>
        <w:t>Nutr</w:t>
      </w:r>
      <w:proofErr w:type="spellEnd"/>
      <w:r w:rsidRPr="00A15949">
        <w:rPr>
          <w:rFonts w:ascii="Book Antiqua" w:hAnsi="Book Antiqua"/>
        </w:rPr>
        <w:t xml:space="preserve"> 2016; </w:t>
      </w:r>
      <w:r w:rsidRPr="00A15949">
        <w:rPr>
          <w:rFonts w:ascii="Book Antiqua" w:hAnsi="Book Antiqua"/>
          <w:b/>
          <w:bCs/>
        </w:rPr>
        <w:t>35</w:t>
      </w:r>
      <w:r w:rsidRPr="00A15949">
        <w:rPr>
          <w:rFonts w:ascii="Book Antiqua" w:hAnsi="Book Antiqua"/>
        </w:rPr>
        <w:t>: 346-353 [PMID: 26156412 DOI: 10.1080/07315724.2015.1021057]</w:t>
      </w:r>
    </w:p>
    <w:p w14:paraId="4EBB9E5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111 </w:t>
      </w:r>
      <w:r w:rsidRPr="00A15949">
        <w:rPr>
          <w:rFonts w:ascii="Book Antiqua" w:hAnsi="Book Antiqua"/>
          <w:b/>
          <w:bCs/>
        </w:rPr>
        <w:t>Yeung CK</w:t>
      </w:r>
      <w:r w:rsidRPr="00A15949">
        <w:rPr>
          <w:rFonts w:ascii="Book Antiqua" w:hAnsi="Book Antiqua"/>
        </w:rPr>
        <w:t xml:space="preserve">, Billings FT 4th, </w:t>
      </w:r>
      <w:proofErr w:type="spellStart"/>
      <w:r w:rsidRPr="00A15949">
        <w:rPr>
          <w:rFonts w:ascii="Book Antiqua" w:hAnsi="Book Antiqua"/>
        </w:rPr>
        <w:t>Claessens</w:t>
      </w:r>
      <w:proofErr w:type="spellEnd"/>
      <w:r w:rsidRPr="00A15949">
        <w:rPr>
          <w:rFonts w:ascii="Book Antiqua" w:hAnsi="Book Antiqua"/>
        </w:rPr>
        <w:t xml:space="preserve"> AJ, </w:t>
      </w:r>
      <w:proofErr w:type="spellStart"/>
      <w:r w:rsidRPr="00A15949">
        <w:rPr>
          <w:rFonts w:ascii="Book Antiqua" w:hAnsi="Book Antiqua"/>
        </w:rPr>
        <w:t>Roshanravan</w:t>
      </w:r>
      <w:proofErr w:type="spellEnd"/>
      <w:r w:rsidRPr="00A15949">
        <w:rPr>
          <w:rFonts w:ascii="Book Antiqua" w:hAnsi="Book Antiqua"/>
        </w:rPr>
        <w:t xml:space="preserve"> B, </w:t>
      </w:r>
      <w:proofErr w:type="spellStart"/>
      <w:r w:rsidRPr="00A15949">
        <w:rPr>
          <w:rFonts w:ascii="Book Antiqua" w:hAnsi="Book Antiqua"/>
        </w:rPr>
        <w:t>Linke</w:t>
      </w:r>
      <w:proofErr w:type="spellEnd"/>
      <w:r w:rsidRPr="00A15949">
        <w:rPr>
          <w:rFonts w:ascii="Book Antiqua" w:hAnsi="Book Antiqua"/>
        </w:rPr>
        <w:t xml:space="preserve"> L, </w:t>
      </w:r>
      <w:proofErr w:type="spellStart"/>
      <w:r w:rsidRPr="00A15949">
        <w:rPr>
          <w:rFonts w:ascii="Book Antiqua" w:hAnsi="Book Antiqua"/>
        </w:rPr>
        <w:t>Sundell</w:t>
      </w:r>
      <w:proofErr w:type="spellEnd"/>
      <w:r w:rsidRPr="00A15949">
        <w:rPr>
          <w:rFonts w:ascii="Book Antiqua" w:hAnsi="Book Antiqua"/>
        </w:rPr>
        <w:t xml:space="preserve"> MB, Ahmad S, Shao B, Shen DD, </w:t>
      </w:r>
      <w:proofErr w:type="spellStart"/>
      <w:r w:rsidRPr="00A15949">
        <w:rPr>
          <w:rFonts w:ascii="Book Antiqua" w:hAnsi="Book Antiqua"/>
        </w:rPr>
        <w:t>Ikizler</w:t>
      </w:r>
      <w:proofErr w:type="spellEnd"/>
      <w:r w:rsidRPr="00A15949">
        <w:rPr>
          <w:rFonts w:ascii="Book Antiqua" w:hAnsi="Book Antiqua"/>
        </w:rPr>
        <w:t xml:space="preserve"> TA, Himmelfarb J. Coenzyme Q10 dose-escalation study in hemodialysis patients: safety, tolerability, and effect on oxidative stress. </w:t>
      </w:r>
      <w:r w:rsidRPr="00A15949">
        <w:rPr>
          <w:rFonts w:ascii="Book Antiqua" w:hAnsi="Book Antiqua"/>
          <w:i/>
          <w:iCs/>
        </w:rPr>
        <w:t>BMC Nephrol</w:t>
      </w:r>
      <w:r w:rsidRPr="00A15949">
        <w:rPr>
          <w:rFonts w:ascii="Book Antiqua" w:hAnsi="Book Antiqua"/>
        </w:rPr>
        <w:t xml:space="preserve"> 2015; </w:t>
      </w:r>
      <w:r w:rsidRPr="00A15949">
        <w:rPr>
          <w:rFonts w:ascii="Book Antiqua" w:hAnsi="Book Antiqua"/>
          <w:b/>
          <w:bCs/>
        </w:rPr>
        <w:t>16</w:t>
      </w:r>
      <w:r w:rsidRPr="00A15949">
        <w:rPr>
          <w:rFonts w:ascii="Book Antiqua" w:hAnsi="Book Antiqua"/>
        </w:rPr>
        <w:t>: 183 [PMID: 26531095 DOI: 10.1186/s12882-015-0178-2]</w:t>
      </w:r>
    </w:p>
    <w:p w14:paraId="0EB7437C"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112 </w:t>
      </w:r>
      <w:r w:rsidRPr="00A15949">
        <w:rPr>
          <w:rFonts w:ascii="Book Antiqua" w:hAnsi="Book Antiqua"/>
          <w:b/>
          <w:bCs/>
        </w:rPr>
        <w:t>Mortensen SA</w:t>
      </w:r>
      <w:r w:rsidRPr="00A15949">
        <w:rPr>
          <w:rFonts w:ascii="Book Antiqua" w:hAnsi="Book Antiqua"/>
        </w:rPr>
        <w:t xml:space="preserve">, </w:t>
      </w:r>
      <w:proofErr w:type="spellStart"/>
      <w:r w:rsidRPr="00A15949">
        <w:rPr>
          <w:rFonts w:ascii="Book Antiqua" w:hAnsi="Book Antiqua"/>
        </w:rPr>
        <w:t>Rosenfeldt</w:t>
      </w:r>
      <w:proofErr w:type="spellEnd"/>
      <w:r w:rsidRPr="00A15949">
        <w:rPr>
          <w:rFonts w:ascii="Book Antiqua" w:hAnsi="Book Antiqua"/>
        </w:rPr>
        <w:t xml:space="preserve"> F, Kumar A, </w:t>
      </w:r>
      <w:proofErr w:type="spellStart"/>
      <w:r w:rsidRPr="00A15949">
        <w:rPr>
          <w:rFonts w:ascii="Book Antiqua" w:hAnsi="Book Antiqua"/>
        </w:rPr>
        <w:t>Dolliner</w:t>
      </w:r>
      <w:proofErr w:type="spellEnd"/>
      <w:r w:rsidRPr="00A15949">
        <w:rPr>
          <w:rFonts w:ascii="Book Antiqua" w:hAnsi="Book Antiqua"/>
        </w:rPr>
        <w:t xml:space="preserve"> P, </w:t>
      </w:r>
      <w:proofErr w:type="spellStart"/>
      <w:r w:rsidRPr="00A15949">
        <w:rPr>
          <w:rFonts w:ascii="Book Antiqua" w:hAnsi="Book Antiqua"/>
        </w:rPr>
        <w:t>Filipiak</w:t>
      </w:r>
      <w:proofErr w:type="spellEnd"/>
      <w:r w:rsidRPr="00A15949">
        <w:rPr>
          <w:rFonts w:ascii="Book Antiqua" w:hAnsi="Book Antiqua"/>
        </w:rPr>
        <w:t xml:space="preserve"> KJ, Pella D, </w:t>
      </w:r>
      <w:proofErr w:type="spellStart"/>
      <w:r w:rsidRPr="00A15949">
        <w:rPr>
          <w:rFonts w:ascii="Book Antiqua" w:hAnsi="Book Antiqua"/>
        </w:rPr>
        <w:t>Alehagen</w:t>
      </w:r>
      <w:proofErr w:type="spellEnd"/>
      <w:r w:rsidRPr="00A15949">
        <w:rPr>
          <w:rFonts w:ascii="Book Antiqua" w:hAnsi="Book Antiqua"/>
        </w:rPr>
        <w:t xml:space="preserve"> U, </w:t>
      </w:r>
      <w:proofErr w:type="spellStart"/>
      <w:r w:rsidRPr="00A15949">
        <w:rPr>
          <w:rFonts w:ascii="Book Antiqua" w:hAnsi="Book Antiqua"/>
        </w:rPr>
        <w:t>Steurer</w:t>
      </w:r>
      <w:proofErr w:type="spellEnd"/>
      <w:r w:rsidRPr="00A15949">
        <w:rPr>
          <w:rFonts w:ascii="Book Antiqua" w:hAnsi="Book Antiqua"/>
        </w:rPr>
        <w:t xml:space="preserve"> G, </w:t>
      </w:r>
      <w:proofErr w:type="spellStart"/>
      <w:r w:rsidRPr="00A15949">
        <w:rPr>
          <w:rFonts w:ascii="Book Antiqua" w:hAnsi="Book Antiqua"/>
        </w:rPr>
        <w:t>Littarru</w:t>
      </w:r>
      <w:proofErr w:type="spellEnd"/>
      <w:r w:rsidRPr="00A15949">
        <w:rPr>
          <w:rFonts w:ascii="Book Antiqua" w:hAnsi="Book Antiqua"/>
        </w:rPr>
        <w:t xml:space="preserve"> GP; Q-SYMBIO Study Investigators. The effect of coenzyme Q10 on morbidity and mortality in chronic heart failure: results from Q-SYMBIO: a randomized double-blind trial. </w:t>
      </w:r>
      <w:r w:rsidRPr="00A15949">
        <w:rPr>
          <w:rFonts w:ascii="Book Antiqua" w:hAnsi="Book Antiqua"/>
          <w:i/>
          <w:iCs/>
        </w:rPr>
        <w:t>JACC Heart Fail</w:t>
      </w:r>
      <w:r w:rsidRPr="00A15949">
        <w:rPr>
          <w:rFonts w:ascii="Book Antiqua" w:hAnsi="Book Antiqua"/>
        </w:rPr>
        <w:t xml:space="preserve"> 2014; </w:t>
      </w:r>
      <w:r w:rsidRPr="00A15949">
        <w:rPr>
          <w:rFonts w:ascii="Book Antiqua" w:hAnsi="Book Antiqua"/>
          <w:b/>
          <w:bCs/>
        </w:rPr>
        <w:t>2</w:t>
      </w:r>
      <w:r w:rsidRPr="00A15949">
        <w:rPr>
          <w:rFonts w:ascii="Book Antiqua" w:hAnsi="Book Antiqua"/>
        </w:rPr>
        <w:t>: 641-649 [PMID: 25282031 DOI: 10.1016/j.jchf.2014.06.008]</w:t>
      </w:r>
    </w:p>
    <w:p w14:paraId="27A49C8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113 </w:t>
      </w:r>
      <w:proofErr w:type="spellStart"/>
      <w:r w:rsidRPr="00A15949">
        <w:rPr>
          <w:rFonts w:ascii="Book Antiqua" w:hAnsi="Book Antiqua"/>
          <w:b/>
          <w:bCs/>
        </w:rPr>
        <w:t>Alehagen</w:t>
      </w:r>
      <w:proofErr w:type="spellEnd"/>
      <w:r w:rsidRPr="00A15949">
        <w:rPr>
          <w:rFonts w:ascii="Book Antiqua" w:hAnsi="Book Antiqua"/>
          <w:b/>
          <w:bCs/>
        </w:rPr>
        <w:t xml:space="preserve"> U</w:t>
      </w:r>
      <w:r w:rsidRPr="00A15949">
        <w:rPr>
          <w:rFonts w:ascii="Book Antiqua" w:hAnsi="Book Antiqua"/>
        </w:rPr>
        <w:t xml:space="preserve">, Johansson P, </w:t>
      </w:r>
      <w:proofErr w:type="spellStart"/>
      <w:r w:rsidRPr="00A15949">
        <w:rPr>
          <w:rFonts w:ascii="Book Antiqua" w:hAnsi="Book Antiqua"/>
        </w:rPr>
        <w:t>Björnstedt</w:t>
      </w:r>
      <w:proofErr w:type="spellEnd"/>
      <w:r w:rsidRPr="00A15949">
        <w:rPr>
          <w:rFonts w:ascii="Book Antiqua" w:hAnsi="Book Antiqua"/>
        </w:rPr>
        <w:t xml:space="preserve"> M, </w:t>
      </w:r>
      <w:proofErr w:type="spellStart"/>
      <w:r w:rsidRPr="00A15949">
        <w:rPr>
          <w:rFonts w:ascii="Book Antiqua" w:hAnsi="Book Antiqua"/>
        </w:rPr>
        <w:t>Rosén</w:t>
      </w:r>
      <w:proofErr w:type="spellEnd"/>
      <w:r w:rsidRPr="00A15949">
        <w:rPr>
          <w:rFonts w:ascii="Book Antiqua" w:hAnsi="Book Antiqua"/>
        </w:rPr>
        <w:t xml:space="preserve"> A, </w:t>
      </w:r>
      <w:proofErr w:type="spellStart"/>
      <w:r w:rsidRPr="00A15949">
        <w:rPr>
          <w:rFonts w:ascii="Book Antiqua" w:hAnsi="Book Antiqua"/>
        </w:rPr>
        <w:t>Dahlström</w:t>
      </w:r>
      <w:proofErr w:type="spellEnd"/>
      <w:r w:rsidRPr="00A15949">
        <w:rPr>
          <w:rFonts w:ascii="Book Antiqua" w:hAnsi="Book Antiqua"/>
        </w:rPr>
        <w:t xml:space="preserve"> U. Cardiovascular mortality and N-terminal-</w:t>
      </w:r>
      <w:proofErr w:type="spellStart"/>
      <w:r w:rsidRPr="00A15949">
        <w:rPr>
          <w:rFonts w:ascii="Book Antiqua" w:hAnsi="Book Antiqua"/>
        </w:rPr>
        <w:t>proBNP</w:t>
      </w:r>
      <w:proofErr w:type="spellEnd"/>
      <w:r w:rsidRPr="00A15949">
        <w:rPr>
          <w:rFonts w:ascii="Book Antiqua" w:hAnsi="Book Antiqua"/>
        </w:rPr>
        <w:t xml:space="preserve"> reduced after combined selenium and coenzyme Q10 supplementation: a 5-year prospective randomized double-blind placebo-controlled trial among elderly Swedish citizens. </w:t>
      </w:r>
      <w:r w:rsidRPr="00A15949">
        <w:rPr>
          <w:rFonts w:ascii="Book Antiqua" w:hAnsi="Book Antiqua"/>
          <w:i/>
          <w:iCs/>
        </w:rPr>
        <w:t xml:space="preserve">Int J </w:t>
      </w:r>
      <w:proofErr w:type="spellStart"/>
      <w:r w:rsidRPr="00A15949">
        <w:rPr>
          <w:rFonts w:ascii="Book Antiqua" w:hAnsi="Book Antiqua"/>
          <w:i/>
          <w:iCs/>
        </w:rPr>
        <w:t>Cardiol</w:t>
      </w:r>
      <w:proofErr w:type="spellEnd"/>
      <w:r w:rsidRPr="00A15949">
        <w:rPr>
          <w:rFonts w:ascii="Book Antiqua" w:hAnsi="Book Antiqua"/>
        </w:rPr>
        <w:t xml:space="preserve"> 2013; </w:t>
      </w:r>
      <w:r w:rsidRPr="00A15949">
        <w:rPr>
          <w:rFonts w:ascii="Book Antiqua" w:hAnsi="Book Antiqua"/>
          <w:b/>
          <w:bCs/>
        </w:rPr>
        <w:t>167</w:t>
      </w:r>
      <w:r w:rsidRPr="00A15949">
        <w:rPr>
          <w:rFonts w:ascii="Book Antiqua" w:hAnsi="Book Antiqua"/>
        </w:rPr>
        <w:t>: 1860-1866 [PMID: 22626835 DOI: 10.1016/j.ijcard.2012.04.156]</w:t>
      </w:r>
    </w:p>
    <w:p w14:paraId="7115AE8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114 </w:t>
      </w:r>
      <w:r w:rsidRPr="00A15949">
        <w:rPr>
          <w:rFonts w:ascii="Book Antiqua" w:hAnsi="Book Antiqua"/>
          <w:b/>
          <w:bCs/>
        </w:rPr>
        <w:t>Cheng HS</w:t>
      </w:r>
      <w:r w:rsidRPr="00A15949">
        <w:rPr>
          <w:rFonts w:ascii="Book Antiqua" w:hAnsi="Book Antiqua"/>
        </w:rPr>
        <w:t xml:space="preserve">, Tan WR, Low ZS, </w:t>
      </w:r>
      <w:proofErr w:type="spellStart"/>
      <w:r w:rsidRPr="00A15949">
        <w:rPr>
          <w:rFonts w:ascii="Book Antiqua" w:hAnsi="Book Antiqua"/>
        </w:rPr>
        <w:t>Marvalim</w:t>
      </w:r>
      <w:proofErr w:type="spellEnd"/>
      <w:r w:rsidRPr="00A15949">
        <w:rPr>
          <w:rFonts w:ascii="Book Antiqua" w:hAnsi="Book Antiqua"/>
        </w:rPr>
        <w:t xml:space="preserve"> C, Lee JYH, Tan NS. Exploration and Development of PPAR Modulators in Health and Disease: An Update of Clinical Evidence. </w:t>
      </w:r>
      <w:r w:rsidRPr="00A15949">
        <w:rPr>
          <w:rFonts w:ascii="Book Antiqua" w:hAnsi="Book Antiqua"/>
          <w:i/>
          <w:iCs/>
        </w:rPr>
        <w:t>Int J Mol Sci</w:t>
      </w:r>
      <w:r w:rsidRPr="00A15949">
        <w:rPr>
          <w:rFonts w:ascii="Book Antiqua" w:hAnsi="Book Antiqua"/>
        </w:rPr>
        <w:t xml:space="preserve"> 2019; </w:t>
      </w:r>
      <w:r w:rsidRPr="00A15949">
        <w:rPr>
          <w:rFonts w:ascii="Book Antiqua" w:hAnsi="Book Antiqua"/>
          <w:b/>
          <w:bCs/>
        </w:rPr>
        <w:t>20</w:t>
      </w:r>
      <w:r w:rsidRPr="00A15949">
        <w:rPr>
          <w:rFonts w:ascii="Book Antiqua" w:hAnsi="Book Antiqua"/>
        </w:rPr>
        <w:t xml:space="preserve"> [PMID: 31614690 DOI: 10.3390/ijms20205055]</w:t>
      </w:r>
    </w:p>
    <w:p w14:paraId="67D52F7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115 </w:t>
      </w:r>
      <w:r w:rsidRPr="00A15949">
        <w:rPr>
          <w:rFonts w:ascii="Book Antiqua" w:hAnsi="Book Antiqua"/>
          <w:b/>
          <w:bCs/>
        </w:rPr>
        <w:t>Schneider CA</w:t>
      </w:r>
      <w:r w:rsidRPr="00A15949">
        <w:rPr>
          <w:rFonts w:ascii="Book Antiqua" w:hAnsi="Book Antiqua"/>
        </w:rPr>
        <w:t xml:space="preserve">, </w:t>
      </w:r>
      <w:proofErr w:type="spellStart"/>
      <w:r w:rsidRPr="00A15949">
        <w:rPr>
          <w:rFonts w:ascii="Book Antiqua" w:hAnsi="Book Antiqua"/>
        </w:rPr>
        <w:t>Ferrannini</w:t>
      </w:r>
      <w:proofErr w:type="spellEnd"/>
      <w:r w:rsidRPr="00A15949">
        <w:rPr>
          <w:rFonts w:ascii="Book Antiqua" w:hAnsi="Book Antiqua"/>
        </w:rPr>
        <w:t xml:space="preserve"> E, </w:t>
      </w:r>
      <w:proofErr w:type="spellStart"/>
      <w:r w:rsidRPr="00A15949">
        <w:rPr>
          <w:rFonts w:ascii="Book Antiqua" w:hAnsi="Book Antiqua"/>
        </w:rPr>
        <w:t>Defronzo</w:t>
      </w:r>
      <w:proofErr w:type="spellEnd"/>
      <w:r w:rsidRPr="00A15949">
        <w:rPr>
          <w:rFonts w:ascii="Book Antiqua" w:hAnsi="Book Antiqua"/>
        </w:rPr>
        <w:t xml:space="preserve"> R, </w:t>
      </w:r>
      <w:proofErr w:type="spellStart"/>
      <w:r w:rsidRPr="00A15949">
        <w:rPr>
          <w:rFonts w:ascii="Book Antiqua" w:hAnsi="Book Antiqua"/>
        </w:rPr>
        <w:t>Schernthaner</w:t>
      </w:r>
      <w:proofErr w:type="spellEnd"/>
      <w:r w:rsidRPr="00A15949">
        <w:rPr>
          <w:rFonts w:ascii="Book Antiqua" w:hAnsi="Book Antiqua"/>
        </w:rPr>
        <w:t xml:space="preserve"> G, Yates J, Erdmann E. Effect of pioglitazone on cardiovascular outcome in diabetes and chronic kidney disease. </w:t>
      </w:r>
      <w:r w:rsidRPr="00A15949">
        <w:rPr>
          <w:rFonts w:ascii="Book Antiqua" w:hAnsi="Book Antiqua"/>
          <w:i/>
          <w:iCs/>
        </w:rPr>
        <w:t>J Am Soc Nephrol</w:t>
      </w:r>
      <w:r w:rsidRPr="00A15949">
        <w:rPr>
          <w:rFonts w:ascii="Book Antiqua" w:hAnsi="Book Antiqua"/>
        </w:rPr>
        <w:t xml:space="preserve"> 2008; </w:t>
      </w:r>
      <w:r w:rsidRPr="00A15949">
        <w:rPr>
          <w:rFonts w:ascii="Book Antiqua" w:hAnsi="Book Antiqua"/>
          <w:b/>
          <w:bCs/>
        </w:rPr>
        <w:t>19</w:t>
      </w:r>
      <w:r w:rsidRPr="00A15949">
        <w:rPr>
          <w:rFonts w:ascii="Book Antiqua" w:hAnsi="Book Antiqua"/>
        </w:rPr>
        <w:t>: 182-187 [PMID: 18057215 DOI: 10.1681/ASN.2007060678]</w:t>
      </w:r>
    </w:p>
    <w:p w14:paraId="788A812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116 </w:t>
      </w:r>
      <w:proofErr w:type="spellStart"/>
      <w:r w:rsidRPr="00A15949">
        <w:rPr>
          <w:rFonts w:ascii="Book Antiqua" w:hAnsi="Book Antiqua"/>
          <w:b/>
          <w:bCs/>
        </w:rPr>
        <w:t>Promrat</w:t>
      </w:r>
      <w:proofErr w:type="spellEnd"/>
      <w:r w:rsidRPr="00A15949">
        <w:rPr>
          <w:rFonts w:ascii="Book Antiqua" w:hAnsi="Book Antiqua"/>
          <w:b/>
          <w:bCs/>
        </w:rPr>
        <w:t xml:space="preserve"> K</w:t>
      </w:r>
      <w:r w:rsidRPr="00A15949">
        <w:rPr>
          <w:rFonts w:ascii="Book Antiqua" w:hAnsi="Book Antiqua"/>
        </w:rPr>
        <w:t xml:space="preserve">, </w:t>
      </w:r>
      <w:proofErr w:type="spellStart"/>
      <w:r w:rsidRPr="00A15949">
        <w:rPr>
          <w:rFonts w:ascii="Book Antiqua" w:hAnsi="Book Antiqua"/>
        </w:rPr>
        <w:t>Lutchman</w:t>
      </w:r>
      <w:proofErr w:type="spellEnd"/>
      <w:r w:rsidRPr="00A15949">
        <w:rPr>
          <w:rFonts w:ascii="Book Antiqua" w:hAnsi="Book Antiqua"/>
        </w:rPr>
        <w:t xml:space="preserve"> G, </w:t>
      </w:r>
      <w:proofErr w:type="spellStart"/>
      <w:r w:rsidRPr="00A15949">
        <w:rPr>
          <w:rFonts w:ascii="Book Antiqua" w:hAnsi="Book Antiqua"/>
        </w:rPr>
        <w:t>Uwaifo</w:t>
      </w:r>
      <w:proofErr w:type="spellEnd"/>
      <w:r w:rsidRPr="00A15949">
        <w:rPr>
          <w:rFonts w:ascii="Book Antiqua" w:hAnsi="Book Antiqua"/>
        </w:rPr>
        <w:t xml:space="preserve"> GI, Freedman RJ, </w:t>
      </w:r>
      <w:proofErr w:type="spellStart"/>
      <w:r w:rsidRPr="00A15949">
        <w:rPr>
          <w:rFonts w:ascii="Book Antiqua" w:hAnsi="Book Antiqua"/>
        </w:rPr>
        <w:t>Soza</w:t>
      </w:r>
      <w:proofErr w:type="spellEnd"/>
      <w:r w:rsidRPr="00A15949">
        <w:rPr>
          <w:rFonts w:ascii="Book Antiqua" w:hAnsi="Book Antiqua"/>
        </w:rPr>
        <w:t xml:space="preserve"> A, Heller T, Doo E, </w:t>
      </w:r>
      <w:proofErr w:type="spellStart"/>
      <w:r w:rsidRPr="00A15949">
        <w:rPr>
          <w:rFonts w:ascii="Book Antiqua" w:hAnsi="Book Antiqua"/>
        </w:rPr>
        <w:t>Ghany</w:t>
      </w:r>
      <w:proofErr w:type="spellEnd"/>
      <w:r w:rsidRPr="00A15949">
        <w:rPr>
          <w:rFonts w:ascii="Book Antiqua" w:hAnsi="Book Antiqua"/>
        </w:rPr>
        <w:t xml:space="preserve"> M, </w:t>
      </w:r>
      <w:proofErr w:type="spellStart"/>
      <w:r w:rsidRPr="00A15949">
        <w:rPr>
          <w:rFonts w:ascii="Book Antiqua" w:hAnsi="Book Antiqua"/>
        </w:rPr>
        <w:t>Premkumar</w:t>
      </w:r>
      <w:proofErr w:type="spellEnd"/>
      <w:r w:rsidRPr="00A15949">
        <w:rPr>
          <w:rFonts w:ascii="Book Antiqua" w:hAnsi="Book Antiqua"/>
        </w:rPr>
        <w:t xml:space="preserve"> A, Park Y, Liang TJ, </w:t>
      </w:r>
      <w:proofErr w:type="spellStart"/>
      <w:r w:rsidRPr="00A15949">
        <w:rPr>
          <w:rFonts w:ascii="Book Antiqua" w:hAnsi="Book Antiqua"/>
        </w:rPr>
        <w:t>Yanovski</w:t>
      </w:r>
      <w:proofErr w:type="spellEnd"/>
      <w:r w:rsidRPr="00A15949">
        <w:rPr>
          <w:rFonts w:ascii="Book Antiqua" w:hAnsi="Book Antiqua"/>
        </w:rPr>
        <w:t xml:space="preserve"> JA, Kleiner DE, Hoofnagle JH. A pilot study </w:t>
      </w:r>
      <w:r w:rsidRPr="00A15949">
        <w:rPr>
          <w:rFonts w:ascii="Book Antiqua" w:hAnsi="Book Antiqua"/>
        </w:rPr>
        <w:lastRenderedPageBreak/>
        <w:t xml:space="preserve">of pioglitazone treatment for nonalcoholic steatohepatitis. </w:t>
      </w:r>
      <w:r w:rsidRPr="00A15949">
        <w:rPr>
          <w:rFonts w:ascii="Book Antiqua" w:hAnsi="Book Antiqua"/>
          <w:i/>
          <w:iCs/>
        </w:rPr>
        <w:t>Hepatology</w:t>
      </w:r>
      <w:r w:rsidRPr="00A15949">
        <w:rPr>
          <w:rFonts w:ascii="Book Antiqua" w:hAnsi="Book Antiqua"/>
        </w:rPr>
        <w:t xml:space="preserve"> 2004; </w:t>
      </w:r>
      <w:r w:rsidRPr="00A15949">
        <w:rPr>
          <w:rFonts w:ascii="Book Antiqua" w:hAnsi="Book Antiqua"/>
          <w:b/>
          <w:bCs/>
        </w:rPr>
        <w:t>39</w:t>
      </w:r>
      <w:r w:rsidRPr="00A15949">
        <w:rPr>
          <w:rFonts w:ascii="Book Antiqua" w:hAnsi="Book Antiqua"/>
        </w:rPr>
        <w:t>: 188-196 [PMID: 14752837 DOI: 10.1002/hep.20012]</w:t>
      </w:r>
    </w:p>
    <w:p w14:paraId="748AAE3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117 </w:t>
      </w:r>
      <w:r w:rsidRPr="00A15949">
        <w:rPr>
          <w:rFonts w:ascii="Book Antiqua" w:hAnsi="Book Antiqua"/>
          <w:b/>
          <w:bCs/>
        </w:rPr>
        <w:t>Belfort R</w:t>
      </w:r>
      <w:r w:rsidRPr="00A15949">
        <w:rPr>
          <w:rFonts w:ascii="Book Antiqua" w:hAnsi="Book Antiqua"/>
        </w:rPr>
        <w:t xml:space="preserve">, Harrison SA, Brown K, Darland C, Finch J, Hardies J, </w:t>
      </w:r>
      <w:proofErr w:type="spellStart"/>
      <w:r w:rsidRPr="00A15949">
        <w:rPr>
          <w:rFonts w:ascii="Book Antiqua" w:hAnsi="Book Antiqua"/>
        </w:rPr>
        <w:t>Balas</w:t>
      </w:r>
      <w:proofErr w:type="spellEnd"/>
      <w:r w:rsidRPr="00A15949">
        <w:rPr>
          <w:rFonts w:ascii="Book Antiqua" w:hAnsi="Book Antiqua"/>
        </w:rPr>
        <w:t xml:space="preserve"> B, </w:t>
      </w:r>
      <w:proofErr w:type="spellStart"/>
      <w:r w:rsidRPr="00A15949">
        <w:rPr>
          <w:rFonts w:ascii="Book Antiqua" w:hAnsi="Book Antiqua"/>
        </w:rPr>
        <w:t>Gastaldelli</w:t>
      </w:r>
      <w:proofErr w:type="spellEnd"/>
      <w:r w:rsidRPr="00A15949">
        <w:rPr>
          <w:rFonts w:ascii="Book Antiqua" w:hAnsi="Book Antiqua"/>
        </w:rPr>
        <w:t xml:space="preserve"> A, Tio F, </w:t>
      </w:r>
      <w:proofErr w:type="spellStart"/>
      <w:r w:rsidRPr="00A15949">
        <w:rPr>
          <w:rFonts w:ascii="Book Antiqua" w:hAnsi="Book Antiqua"/>
        </w:rPr>
        <w:t>Pulcini</w:t>
      </w:r>
      <w:proofErr w:type="spellEnd"/>
      <w:r w:rsidRPr="00A15949">
        <w:rPr>
          <w:rFonts w:ascii="Book Antiqua" w:hAnsi="Book Antiqua"/>
        </w:rPr>
        <w:t xml:space="preserve"> J, </w:t>
      </w:r>
      <w:proofErr w:type="spellStart"/>
      <w:r w:rsidRPr="00A15949">
        <w:rPr>
          <w:rFonts w:ascii="Book Antiqua" w:hAnsi="Book Antiqua"/>
        </w:rPr>
        <w:t>Berria</w:t>
      </w:r>
      <w:proofErr w:type="spellEnd"/>
      <w:r w:rsidRPr="00A15949">
        <w:rPr>
          <w:rFonts w:ascii="Book Antiqua" w:hAnsi="Book Antiqua"/>
        </w:rPr>
        <w:t xml:space="preserve"> R, Ma JZ, Dwivedi S, </w:t>
      </w:r>
      <w:proofErr w:type="spellStart"/>
      <w:r w:rsidRPr="00A15949">
        <w:rPr>
          <w:rFonts w:ascii="Book Antiqua" w:hAnsi="Book Antiqua"/>
        </w:rPr>
        <w:t>Havranek</w:t>
      </w:r>
      <w:proofErr w:type="spellEnd"/>
      <w:r w:rsidRPr="00A15949">
        <w:rPr>
          <w:rFonts w:ascii="Book Antiqua" w:hAnsi="Book Antiqua"/>
        </w:rPr>
        <w:t xml:space="preserve"> R, </w:t>
      </w:r>
      <w:proofErr w:type="spellStart"/>
      <w:r w:rsidRPr="00A15949">
        <w:rPr>
          <w:rFonts w:ascii="Book Antiqua" w:hAnsi="Book Antiqua"/>
        </w:rPr>
        <w:t>Fincke</w:t>
      </w:r>
      <w:proofErr w:type="spellEnd"/>
      <w:r w:rsidRPr="00A15949">
        <w:rPr>
          <w:rFonts w:ascii="Book Antiqua" w:hAnsi="Book Antiqua"/>
        </w:rPr>
        <w:t xml:space="preserve"> C, </w:t>
      </w:r>
      <w:proofErr w:type="spellStart"/>
      <w:r w:rsidRPr="00A15949">
        <w:rPr>
          <w:rFonts w:ascii="Book Antiqua" w:hAnsi="Book Antiqua"/>
        </w:rPr>
        <w:t>DeFronzo</w:t>
      </w:r>
      <w:proofErr w:type="spellEnd"/>
      <w:r w:rsidRPr="00A15949">
        <w:rPr>
          <w:rFonts w:ascii="Book Antiqua" w:hAnsi="Book Antiqua"/>
        </w:rPr>
        <w:t xml:space="preserve"> R, </w:t>
      </w:r>
      <w:proofErr w:type="spellStart"/>
      <w:r w:rsidRPr="00A15949">
        <w:rPr>
          <w:rFonts w:ascii="Book Antiqua" w:hAnsi="Book Antiqua"/>
        </w:rPr>
        <w:t>Bannayan</w:t>
      </w:r>
      <w:proofErr w:type="spellEnd"/>
      <w:r w:rsidRPr="00A15949">
        <w:rPr>
          <w:rFonts w:ascii="Book Antiqua" w:hAnsi="Book Antiqua"/>
        </w:rPr>
        <w:t xml:space="preserve"> GA, Schenker S, </w:t>
      </w:r>
      <w:proofErr w:type="spellStart"/>
      <w:r w:rsidRPr="00A15949">
        <w:rPr>
          <w:rFonts w:ascii="Book Antiqua" w:hAnsi="Book Antiqua"/>
        </w:rPr>
        <w:t>Cusi</w:t>
      </w:r>
      <w:proofErr w:type="spellEnd"/>
      <w:r w:rsidRPr="00A15949">
        <w:rPr>
          <w:rFonts w:ascii="Book Antiqua" w:hAnsi="Book Antiqua"/>
        </w:rPr>
        <w:t xml:space="preserve"> K. A placebo-controlled trial of pioglitazone in subjects with nonalcoholic steatohepatitis. </w:t>
      </w:r>
      <w:r w:rsidRPr="00A15949">
        <w:rPr>
          <w:rFonts w:ascii="Book Antiqua" w:hAnsi="Book Antiqua"/>
          <w:i/>
          <w:iCs/>
        </w:rPr>
        <w:t xml:space="preserve">N </w:t>
      </w:r>
      <w:proofErr w:type="spellStart"/>
      <w:r w:rsidRPr="00A15949">
        <w:rPr>
          <w:rFonts w:ascii="Book Antiqua" w:hAnsi="Book Antiqua"/>
          <w:i/>
          <w:iCs/>
        </w:rPr>
        <w:t>Engl</w:t>
      </w:r>
      <w:proofErr w:type="spellEnd"/>
      <w:r w:rsidRPr="00A15949">
        <w:rPr>
          <w:rFonts w:ascii="Book Antiqua" w:hAnsi="Book Antiqua"/>
          <w:i/>
          <w:iCs/>
        </w:rPr>
        <w:t xml:space="preserve"> J Med</w:t>
      </w:r>
      <w:r w:rsidRPr="00A15949">
        <w:rPr>
          <w:rFonts w:ascii="Book Antiqua" w:hAnsi="Book Antiqua"/>
        </w:rPr>
        <w:t xml:space="preserve"> 2006; </w:t>
      </w:r>
      <w:r w:rsidRPr="00A15949">
        <w:rPr>
          <w:rFonts w:ascii="Book Antiqua" w:hAnsi="Book Antiqua"/>
          <w:b/>
          <w:bCs/>
        </w:rPr>
        <w:t>355</w:t>
      </w:r>
      <w:r w:rsidRPr="00A15949">
        <w:rPr>
          <w:rFonts w:ascii="Book Antiqua" w:hAnsi="Book Antiqua"/>
        </w:rPr>
        <w:t>: 2297-2307 [PMID: 17135584 DOI: 10.1056/NEJMoa060326]</w:t>
      </w:r>
    </w:p>
    <w:p w14:paraId="074A01B2"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118 </w:t>
      </w:r>
      <w:proofErr w:type="spellStart"/>
      <w:r w:rsidRPr="00A15949">
        <w:rPr>
          <w:rFonts w:ascii="Book Antiqua" w:hAnsi="Book Antiqua"/>
          <w:b/>
          <w:bCs/>
        </w:rPr>
        <w:t>Aithal</w:t>
      </w:r>
      <w:proofErr w:type="spellEnd"/>
      <w:r w:rsidRPr="00A15949">
        <w:rPr>
          <w:rFonts w:ascii="Book Antiqua" w:hAnsi="Book Antiqua"/>
          <w:b/>
          <w:bCs/>
        </w:rPr>
        <w:t xml:space="preserve"> GP</w:t>
      </w:r>
      <w:r w:rsidRPr="00A15949">
        <w:rPr>
          <w:rFonts w:ascii="Book Antiqua" w:hAnsi="Book Antiqua"/>
        </w:rPr>
        <w:t xml:space="preserve">, Thomas JA, Kaye PV, Lawson A, Ryder SD, </w:t>
      </w:r>
      <w:proofErr w:type="spellStart"/>
      <w:r w:rsidRPr="00A15949">
        <w:rPr>
          <w:rFonts w:ascii="Book Antiqua" w:hAnsi="Book Antiqua"/>
        </w:rPr>
        <w:t>Spendlove</w:t>
      </w:r>
      <w:proofErr w:type="spellEnd"/>
      <w:r w:rsidRPr="00A15949">
        <w:rPr>
          <w:rFonts w:ascii="Book Antiqua" w:hAnsi="Book Antiqua"/>
        </w:rPr>
        <w:t xml:space="preserve"> I, Austin AS, Freeman JG, Morgan L, Webber J. Randomized, placebo-controlled trial of pioglitazone in nondiabetic subjects with nonalcoholic steatohepatitis. </w:t>
      </w:r>
      <w:r w:rsidRPr="00A15949">
        <w:rPr>
          <w:rFonts w:ascii="Book Antiqua" w:hAnsi="Book Antiqua"/>
          <w:i/>
          <w:iCs/>
        </w:rPr>
        <w:t>Gastroenterology</w:t>
      </w:r>
      <w:r w:rsidRPr="00A15949">
        <w:rPr>
          <w:rFonts w:ascii="Book Antiqua" w:hAnsi="Book Antiqua"/>
        </w:rPr>
        <w:t xml:space="preserve"> 2008; </w:t>
      </w:r>
      <w:r w:rsidRPr="00A15949">
        <w:rPr>
          <w:rFonts w:ascii="Book Antiqua" w:hAnsi="Book Antiqua"/>
          <w:b/>
          <w:bCs/>
        </w:rPr>
        <w:t>135</w:t>
      </w:r>
      <w:r w:rsidRPr="00A15949">
        <w:rPr>
          <w:rFonts w:ascii="Book Antiqua" w:hAnsi="Book Antiqua"/>
        </w:rPr>
        <w:t>: 1176-1184 [PMID: 18718471 DOI: 10.1053/j.gastro.2008.06.047]</w:t>
      </w:r>
    </w:p>
    <w:p w14:paraId="3D2FC66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119 </w:t>
      </w:r>
      <w:r w:rsidRPr="00A15949">
        <w:rPr>
          <w:rFonts w:ascii="Book Antiqua" w:hAnsi="Book Antiqua"/>
          <w:b/>
          <w:bCs/>
        </w:rPr>
        <w:t>Sanyal AJ</w:t>
      </w:r>
      <w:r w:rsidRPr="00A15949">
        <w:rPr>
          <w:rFonts w:ascii="Book Antiqua" w:hAnsi="Book Antiqua"/>
        </w:rPr>
        <w:t xml:space="preserve">, </w:t>
      </w:r>
      <w:proofErr w:type="spellStart"/>
      <w:r w:rsidRPr="00A15949">
        <w:rPr>
          <w:rFonts w:ascii="Book Antiqua" w:hAnsi="Book Antiqua"/>
        </w:rPr>
        <w:t>Chalasani</w:t>
      </w:r>
      <w:proofErr w:type="spellEnd"/>
      <w:r w:rsidRPr="00A15949">
        <w:rPr>
          <w:rFonts w:ascii="Book Antiqua" w:hAnsi="Book Antiqua"/>
        </w:rPr>
        <w:t xml:space="preserve"> N, </w:t>
      </w:r>
      <w:proofErr w:type="spellStart"/>
      <w:r w:rsidRPr="00A15949">
        <w:rPr>
          <w:rFonts w:ascii="Book Antiqua" w:hAnsi="Book Antiqua"/>
        </w:rPr>
        <w:t>Kowdley</w:t>
      </w:r>
      <w:proofErr w:type="spellEnd"/>
      <w:r w:rsidRPr="00A15949">
        <w:rPr>
          <w:rFonts w:ascii="Book Antiqua" w:hAnsi="Book Antiqua"/>
        </w:rPr>
        <w:t xml:space="preserve"> KV, McCullough A, Diehl AM, Bass NM, </w:t>
      </w:r>
      <w:proofErr w:type="spellStart"/>
      <w:r w:rsidRPr="00A15949">
        <w:rPr>
          <w:rFonts w:ascii="Book Antiqua" w:hAnsi="Book Antiqua"/>
        </w:rPr>
        <w:t>Neuschwander</w:t>
      </w:r>
      <w:proofErr w:type="spellEnd"/>
      <w:r w:rsidRPr="00A15949">
        <w:rPr>
          <w:rFonts w:ascii="Book Antiqua" w:hAnsi="Book Antiqua"/>
        </w:rPr>
        <w:t xml:space="preserve">-Tetri BA, Lavine JE, </w:t>
      </w:r>
      <w:proofErr w:type="spellStart"/>
      <w:r w:rsidRPr="00A15949">
        <w:rPr>
          <w:rFonts w:ascii="Book Antiqua" w:hAnsi="Book Antiqua"/>
        </w:rPr>
        <w:t>Tonascia</w:t>
      </w:r>
      <w:proofErr w:type="spellEnd"/>
      <w:r w:rsidRPr="00A15949">
        <w:rPr>
          <w:rFonts w:ascii="Book Antiqua" w:hAnsi="Book Antiqua"/>
        </w:rPr>
        <w:t xml:space="preserve"> J, </w:t>
      </w:r>
      <w:proofErr w:type="spellStart"/>
      <w:r w:rsidRPr="00A15949">
        <w:rPr>
          <w:rFonts w:ascii="Book Antiqua" w:hAnsi="Book Antiqua"/>
        </w:rPr>
        <w:t>Unalp</w:t>
      </w:r>
      <w:proofErr w:type="spellEnd"/>
      <w:r w:rsidRPr="00A15949">
        <w:rPr>
          <w:rFonts w:ascii="Book Antiqua" w:hAnsi="Book Antiqua"/>
        </w:rPr>
        <w:t xml:space="preserve"> A, Van Natta M, Clark J, Brunt EM, Kleiner DE, Hoofnagle JH, </w:t>
      </w:r>
      <w:proofErr w:type="spellStart"/>
      <w:r w:rsidRPr="00A15949">
        <w:rPr>
          <w:rFonts w:ascii="Book Antiqua" w:hAnsi="Book Antiqua"/>
        </w:rPr>
        <w:t>Robuck</w:t>
      </w:r>
      <w:proofErr w:type="spellEnd"/>
      <w:r w:rsidRPr="00A15949">
        <w:rPr>
          <w:rFonts w:ascii="Book Antiqua" w:hAnsi="Book Antiqua"/>
        </w:rPr>
        <w:t xml:space="preserve"> PR; NASH CRN. Pioglitazone, vitamin E, or placebo for nonalcoholic steatohepatitis. </w:t>
      </w:r>
      <w:r w:rsidRPr="00A15949">
        <w:rPr>
          <w:rFonts w:ascii="Book Antiqua" w:hAnsi="Book Antiqua"/>
          <w:i/>
          <w:iCs/>
        </w:rPr>
        <w:t xml:space="preserve">N </w:t>
      </w:r>
      <w:proofErr w:type="spellStart"/>
      <w:r w:rsidRPr="00A15949">
        <w:rPr>
          <w:rFonts w:ascii="Book Antiqua" w:hAnsi="Book Antiqua"/>
          <w:i/>
          <w:iCs/>
        </w:rPr>
        <w:t>Engl</w:t>
      </w:r>
      <w:proofErr w:type="spellEnd"/>
      <w:r w:rsidRPr="00A15949">
        <w:rPr>
          <w:rFonts w:ascii="Book Antiqua" w:hAnsi="Book Antiqua"/>
          <w:i/>
          <w:iCs/>
        </w:rPr>
        <w:t xml:space="preserve"> J Med</w:t>
      </w:r>
      <w:r w:rsidRPr="00A15949">
        <w:rPr>
          <w:rFonts w:ascii="Book Antiqua" w:hAnsi="Book Antiqua"/>
        </w:rPr>
        <w:t xml:space="preserve"> 2010; </w:t>
      </w:r>
      <w:r w:rsidRPr="00A15949">
        <w:rPr>
          <w:rFonts w:ascii="Book Antiqua" w:hAnsi="Book Antiqua"/>
          <w:b/>
          <w:bCs/>
        </w:rPr>
        <w:t>362</w:t>
      </w:r>
      <w:r w:rsidRPr="00A15949">
        <w:rPr>
          <w:rFonts w:ascii="Book Antiqua" w:hAnsi="Book Antiqua"/>
        </w:rPr>
        <w:t>: 1675-1685 [PMID: 20427778 DOI: 10.1056/NEJMoa0907929]</w:t>
      </w:r>
    </w:p>
    <w:p w14:paraId="6CDC4FB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120 </w:t>
      </w:r>
      <w:proofErr w:type="spellStart"/>
      <w:r w:rsidRPr="00A15949">
        <w:rPr>
          <w:rFonts w:ascii="Book Antiqua" w:hAnsi="Book Antiqua"/>
          <w:b/>
          <w:bCs/>
        </w:rPr>
        <w:t>Cusi</w:t>
      </w:r>
      <w:proofErr w:type="spellEnd"/>
      <w:r w:rsidRPr="00A15949">
        <w:rPr>
          <w:rFonts w:ascii="Book Antiqua" w:hAnsi="Book Antiqua"/>
          <w:b/>
          <w:bCs/>
        </w:rPr>
        <w:t xml:space="preserve"> K</w:t>
      </w:r>
      <w:r w:rsidRPr="00A15949">
        <w:rPr>
          <w:rFonts w:ascii="Book Antiqua" w:hAnsi="Book Antiqua"/>
        </w:rPr>
        <w:t xml:space="preserve">, </w:t>
      </w:r>
      <w:proofErr w:type="spellStart"/>
      <w:r w:rsidRPr="00A15949">
        <w:rPr>
          <w:rFonts w:ascii="Book Antiqua" w:hAnsi="Book Antiqua"/>
        </w:rPr>
        <w:t>Orsak</w:t>
      </w:r>
      <w:proofErr w:type="spellEnd"/>
      <w:r w:rsidRPr="00A15949">
        <w:rPr>
          <w:rFonts w:ascii="Book Antiqua" w:hAnsi="Book Antiqua"/>
        </w:rPr>
        <w:t xml:space="preserve"> B, </w:t>
      </w:r>
      <w:proofErr w:type="spellStart"/>
      <w:r w:rsidRPr="00A15949">
        <w:rPr>
          <w:rFonts w:ascii="Book Antiqua" w:hAnsi="Book Antiqua"/>
        </w:rPr>
        <w:t>Bril</w:t>
      </w:r>
      <w:proofErr w:type="spellEnd"/>
      <w:r w:rsidRPr="00A15949">
        <w:rPr>
          <w:rFonts w:ascii="Book Antiqua" w:hAnsi="Book Antiqua"/>
        </w:rPr>
        <w:t xml:space="preserve"> F, </w:t>
      </w:r>
      <w:proofErr w:type="spellStart"/>
      <w:r w:rsidRPr="00A15949">
        <w:rPr>
          <w:rFonts w:ascii="Book Antiqua" w:hAnsi="Book Antiqua"/>
        </w:rPr>
        <w:t>Lomonaco</w:t>
      </w:r>
      <w:proofErr w:type="spellEnd"/>
      <w:r w:rsidRPr="00A15949">
        <w:rPr>
          <w:rFonts w:ascii="Book Antiqua" w:hAnsi="Book Antiqua"/>
        </w:rPr>
        <w:t xml:space="preserve"> R, Hecht J, Ortiz-Lopez C, Tio F, Hardies J, Darland C, Musi N, Webb A, Portillo-Sanchez P. Long-Term Pioglitazone Treatment for Patients With Nonalcoholic Steatohepatitis and Prediabetes or Type 2 Diabetes Mellitus: A Randomized Trial. </w:t>
      </w:r>
      <w:r w:rsidRPr="00A15949">
        <w:rPr>
          <w:rFonts w:ascii="Book Antiqua" w:hAnsi="Book Antiqua"/>
          <w:i/>
          <w:iCs/>
        </w:rPr>
        <w:t>Ann Intern Med</w:t>
      </w:r>
      <w:r w:rsidRPr="00A15949">
        <w:rPr>
          <w:rFonts w:ascii="Book Antiqua" w:hAnsi="Book Antiqua"/>
        </w:rPr>
        <w:t xml:space="preserve"> 2016; </w:t>
      </w:r>
      <w:r w:rsidRPr="00A15949">
        <w:rPr>
          <w:rFonts w:ascii="Book Antiqua" w:hAnsi="Book Antiqua"/>
          <w:b/>
          <w:bCs/>
        </w:rPr>
        <w:t>165</w:t>
      </w:r>
      <w:r w:rsidRPr="00A15949">
        <w:rPr>
          <w:rFonts w:ascii="Book Antiqua" w:hAnsi="Book Antiqua"/>
        </w:rPr>
        <w:t>: 305-315 [PMID: 27322798 DOI: 10.7326/M15-1774]</w:t>
      </w:r>
    </w:p>
    <w:p w14:paraId="5AEAEC9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121 </w:t>
      </w:r>
      <w:proofErr w:type="spellStart"/>
      <w:r w:rsidRPr="00A15949">
        <w:rPr>
          <w:rFonts w:ascii="Book Antiqua" w:hAnsi="Book Antiqua"/>
          <w:b/>
          <w:bCs/>
        </w:rPr>
        <w:t>Chalasani</w:t>
      </w:r>
      <w:proofErr w:type="spellEnd"/>
      <w:r w:rsidRPr="00A15949">
        <w:rPr>
          <w:rFonts w:ascii="Book Antiqua" w:hAnsi="Book Antiqua"/>
          <w:b/>
          <w:bCs/>
        </w:rPr>
        <w:t xml:space="preserve"> N</w:t>
      </w:r>
      <w:r w:rsidRPr="00A15949">
        <w:rPr>
          <w:rFonts w:ascii="Book Antiqua" w:hAnsi="Book Antiqua"/>
        </w:rPr>
        <w:t xml:space="preserve">, </w:t>
      </w:r>
      <w:proofErr w:type="spellStart"/>
      <w:r w:rsidRPr="00A15949">
        <w:rPr>
          <w:rFonts w:ascii="Book Antiqua" w:hAnsi="Book Antiqua"/>
        </w:rPr>
        <w:t>Younossi</w:t>
      </w:r>
      <w:proofErr w:type="spellEnd"/>
      <w:r w:rsidRPr="00A15949">
        <w:rPr>
          <w:rFonts w:ascii="Book Antiqua" w:hAnsi="Book Antiqua"/>
        </w:rPr>
        <w:t xml:space="preserve"> Z, Lavine JE, Charlton M, </w:t>
      </w:r>
      <w:proofErr w:type="spellStart"/>
      <w:r w:rsidRPr="00A15949">
        <w:rPr>
          <w:rFonts w:ascii="Book Antiqua" w:hAnsi="Book Antiqua"/>
        </w:rPr>
        <w:t>Cusi</w:t>
      </w:r>
      <w:proofErr w:type="spellEnd"/>
      <w:r w:rsidRPr="00A15949">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A15949">
        <w:rPr>
          <w:rFonts w:ascii="Book Antiqua" w:hAnsi="Book Antiqua"/>
          <w:i/>
          <w:iCs/>
        </w:rPr>
        <w:t>Hepatology</w:t>
      </w:r>
      <w:r w:rsidRPr="00A15949">
        <w:rPr>
          <w:rFonts w:ascii="Book Antiqua" w:hAnsi="Book Antiqua"/>
        </w:rPr>
        <w:t xml:space="preserve"> 2018; </w:t>
      </w:r>
      <w:r w:rsidRPr="00A15949">
        <w:rPr>
          <w:rFonts w:ascii="Book Antiqua" w:hAnsi="Book Antiqua"/>
          <w:b/>
          <w:bCs/>
        </w:rPr>
        <w:t>67</w:t>
      </w:r>
      <w:r w:rsidRPr="00A15949">
        <w:rPr>
          <w:rFonts w:ascii="Book Antiqua" w:hAnsi="Book Antiqua"/>
        </w:rPr>
        <w:t>: 328-357 [PMID: 28714183 DOI: 10.1002/hep.29367]</w:t>
      </w:r>
    </w:p>
    <w:p w14:paraId="0182E686"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122 </w:t>
      </w:r>
      <w:proofErr w:type="spellStart"/>
      <w:r w:rsidRPr="00A15949">
        <w:rPr>
          <w:rFonts w:ascii="Book Antiqua" w:hAnsi="Book Antiqua"/>
          <w:b/>
          <w:bCs/>
        </w:rPr>
        <w:t>Neuschwander</w:t>
      </w:r>
      <w:proofErr w:type="spellEnd"/>
      <w:r w:rsidRPr="00A15949">
        <w:rPr>
          <w:rFonts w:ascii="Book Antiqua" w:hAnsi="Book Antiqua"/>
          <w:b/>
          <w:bCs/>
        </w:rPr>
        <w:t>-Tetri BA</w:t>
      </w:r>
      <w:r w:rsidRPr="00A15949">
        <w:rPr>
          <w:rFonts w:ascii="Book Antiqua" w:hAnsi="Book Antiqua"/>
        </w:rPr>
        <w:t xml:space="preserve">, Brunt EM, </w:t>
      </w:r>
      <w:proofErr w:type="spellStart"/>
      <w:r w:rsidRPr="00A15949">
        <w:rPr>
          <w:rFonts w:ascii="Book Antiqua" w:hAnsi="Book Antiqua"/>
        </w:rPr>
        <w:t>Wehmeier</w:t>
      </w:r>
      <w:proofErr w:type="spellEnd"/>
      <w:r w:rsidRPr="00A15949">
        <w:rPr>
          <w:rFonts w:ascii="Book Antiqua" w:hAnsi="Book Antiqua"/>
        </w:rPr>
        <w:t xml:space="preserve"> KR, Oliver D, Bacon BR. Improved nonalcoholic steatohepatitis after 48 weeks of treatment with the PPAR-gamma ligand rosiglitazone. </w:t>
      </w:r>
      <w:r w:rsidRPr="00A15949">
        <w:rPr>
          <w:rFonts w:ascii="Book Antiqua" w:hAnsi="Book Antiqua"/>
          <w:i/>
          <w:iCs/>
        </w:rPr>
        <w:t>Hepatology</w:t>
      </w:r>
      <w:r w:rsidRPr="00A15949">
        <w:rPr>
          <w:rFonts w:ascii="Book Antiqua" w:hAnsi="Book Antiqua"/>
        </w:rPr>
        <w:t xml:space="preserve"> 2003; </w:t>
      </w:r>
      <w:r w:rsidRPr="00A15949">
        <w:rPr>
          <w:rFonts w:ascii="Book Antiqua" w:hAnsi="Book Antiqua"/>
          <w:b/>
          <w:bCs/>
        </w:rPr>
        <w:t>38</w:t>
      </w:r>
      <w:r w:rsidRPr="00A15949">
        <w:rPr>
          <w:rFonts w:ascii="Book Antiqua" w:hAnsi="Book Antiqua"/>
        </w:rPr>
        <w:t>: 1008-1017 [PMID: 14512888 DOI: 10.1053/jhep.2003.50420]</w:t>
      </w:r>
    </w:p>
    <w:p w14:paraId="15D266B8"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123 </w:t>
      </w:r>
      <w:proofErr w:type="spellStart"/>
      <w:r w:rsidRPr="00A15949">
        <w:rPr>
          <w:rFonts w:ascii="Book Antiqua" w:hAnsi="Book Antiqua"/>
          <w:b/>
          <w:bCs/>
        </w:rPr>
        <w:t>Ratziu</w:t>
      </w:r>
      <w:proofErr w:type="spellEnd"/>
      <w:r w:rsidRPr="00A15949">
        <w:rPr>
          <w:rFonts w:ascii="Book Antiqua" w:hAnsi="Book Antiqua"/>
          <w:b/>
          <w:bCs/>
        </w:rPr>
        <w:t xml:space="preserve"> V</w:t>
      </w:r>
      <w:r w:rsidRPr="00A15949">
        <w:rPr>
          <w:rFonts w:ascii="Book Antiqua" w:hAnsi="Book Antiqua"/>
        </w:rPr>
        <w:t xml:space="preserve">, </w:t>
      </w:r>
      <w:proofErr w:type="spellStart"/>
      <w:r w:rsidRPr="00A15949">
        <w:rPr>
          <w:rFonts w:ascii="Book Antiqua" w:hAnsi="Book Antiqua"/>
        </w:rPr>
        <w:t>Giral</w:t>
      </w:r>
      <w:proofErr w:type="spellEnd"/>
      <w:r w:rsidRPr="00A15949">
        <w:rPr>
          <w:rFonts w:ascii="Book Antiqua" w:hAnsi="Book Antiqua"/>
        </w:rPr>
        <w:t xml:space="preserve"> P, </w:t>
      </w:r>
      <w:proofErr w:type="spellStart"/>
      <w:r w:rsidRPr="00A15949">
        <w:rPr>
          <w:rFonts w:ascii="Book Antiqua" w:hAnsi="Book Antiqua"/>
        </w:rPr>
        <w:t>Jacqueminet</w:t>
      </w:r>
      <w:proofErr w:type="spellEnd"/>
      <w:r w:rsidRPr="00A15949">
        <w:rPr>
          <w:rFonts w:ascii="Book Antiqua" w:hAnsi="Book Antiqua"/>
        </w:rPr>
        <w:t xml:space="preserve"> S, Charlotte F, </w:t>
      </w:r>
      <w:proofErr w:type="spellStart"/>
      <w:r w:rsidRPr="00A15949">
        <w:rPr>
          <w:rFonts w:ascii="Book Antiqua" w:hAnsi="Book Antiqua"/>
        </w:rPr>
        <w:t>Hartemann-Heurtier</w:t>
      </w:r>
      <w:proofErr w:type="spellEnd"/>
      <w:r w:rsidRPr="00A15949">
        <w:rPr>
          <w:rFonts w:ascii="Book Antiqua" w:hAnsi="Book Antiqua"/>
        </w:rPr>
        <w:t xml:space="preserve"> A, </w:t>
      </w:r>
      <w:proofErr w:type="spellStart"/>
      <w:r w:rsidRPr="00A15949">
        <w:rPr>
          <w:rFonts w:ascii="Book Antiqua" w:hAnsi="Book Antiqua"/>
        </w:rPr>
        <w:t>Serfaty</w:t>
      </w:r>
      <w:proofErr w:type="spellEnd"/>
      <w:r w:rsidRPr="00A15949">
        <w:rPr>
          <w:rFonts w:ascii="Book Antiqua" w:hAnsi="Book Antiqua"/>
        </w:rPr>
        <w:t xml:space="preserve"> L, </w:t>
      </w:r>
      <w:proofErr w:type="spellStart"/>
      <w:r w:rsidRPr="00A15949">
        <w:rPr>
          <w:rFonts w:ascii="Book Antiqua" w:hAnsi="Book Antiqua"/>
        </w:rPr>
        <w:t>Podevin</w:t>
      </w:r>
      <w:proofErr w:type="spellEnd"/>
      <w:r w:rsidRPr="00A15949">
        <w:rPr>
          <w:rFonts w:ascii="Book Antiqua" w:hAnsi="Book Antiqua"/>
        </w:rPr>
        <w:t xml:space="preserve"> P, </w:t>
      </w:r>
      <w:proofErr w:type="spellStart"/>
      <w:r w:rsidRPr="00A15949">
        <w:rPr>
          <w:rFonts w:ascii="Book Antiqua" w:hAnsi="Book Antiqua"/>
        </w:rPr>
        <w:t>Lacorte</w:t>
      </w:r>
      <w:proofErr w:type="spellEnd"/>
      <w:r w:rsidRPr="00A15949">
        <w:rPr>
          <w:rFonts w:ascii="Book Antiqua" w:hAnsi="Book Antiqua"/>
        </w:rPr>
        <w:t xml:space="preserve"> JM, Bernhardt C, Bruckert E, Grimaldi A, </w:t>
      </w:r>
      <w:proofErr w:type="spellStart"/>
      <w:r w:rsidRPr="00A15949">
        <w:rPr>
          <w:rFonts w:ascii="Book Antiqua" w:hAnsi="Book Antiqua"/>
        </w:rPr>
        <w:t>Poynard</w:t>
      </w:r>
      <w:proofErr w:type="spellEnd"/>
      <w:r w:rsidRPr="00A15949">
        <w:rPr>
          <w:rFonts w:ascii="Book Antiqua" w:hAnsi="Book Antiqua"/>
        </w:rPr>
        <w:t xml:space="preserve"> T; LIDO Study Group. Rosiglitazone for nonalcoholic steatohepatitis: one-year results of the randomized placebo-controlled Fatty Liver Improvement with Rosiglitazone Therapy (FLIRT) Trial. </w:t>
      </w:r>
      <w:r w:rsidRPr="00A15949">
        <w:rPr>
          <w:rFonts w:ascii="Book Antiqua" w:hAnsi="Book Antiqua"/>
          <w:i/>
          <w:iCs/>
        </w:rPr>
        <w:t>Gastroenterology</w:t>
      </w:r>
      <w:r w:rsidRPr="00A15949">
        <w:rPr>
          <w:rFonts w:ascii="Book Antiqua" w:hAnsi="Book Antiqua"/>
        </w:rPr>
        <w:t xml:space="preserve"> 2008; </w:t>
      </w:r>
      <w:r w:rsidRPr="00A15949">
        <w:rPr>
          <w:rFonts w:ascii="Book Antiqua" w:hAnsi="Book Antiqua"/>
          <w:b/>
          <w:bCs/>
        </w:rPr>
        <w:t>135</w:t>
      </w:r>
      <w:r w:rsidRPr="00A15949">
        <w:rPr>
          <w:rFonts w:ascii="Book Antiqua" w:hAnsi="Book Antiqua"/>
        </w:rPr>
        <w:t>: 100-110 [PMID: 18503774 DOI: 10.1053/j.gastro.2008.03.078]</w:t>
      </w:r>
    </w:p>
    <w:p w14:paraId="43BB51A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124 </w:t>
      </w:r>
      <w:proofErr w:type="spellStart"/>
      <w:r w:rsidRPr="00A15949">
        <w:rPr>
          <w:rFonts w:ascii="Book Antiqua" w:hAnsi="Book Antiqua"/>
          <w:b/>
          <w:bCs/>
        </w:rPr>
        <w:t>Ratziu</w:t>
      </w:r>
      <w:proofErr w:type="spellEnd"/>
      <w:r w:rsidRPr="00A15949">
        <w:rPr>
          <w:rFonts w:ascii="Book Antiqua" w:hAnsi="Book Antiqua"/>
          <w:b/>
          <w:bCs/>
        </w:rPr>
        <w:t xml:space="preserve"> V</w:t>
      </w:r>
      <w:r w:rsidRPr="00A15949">
        <w:rPr>
          <w:rFonts w:ascii="Book Antiqua" w:hAnsi="Book Antiqua"/>
        </w:rPr>
        <w:t xml:space="preserve">, Charlotte F, Bernhardt C, </w:t>
      </w:r>
      <w:proofErr w:type="spellStart"/>
      <w:r w:rsidRPr="00A15949">
        <w:rPr>
          <w:rFonts w:ascii="Book Antiqua" w:hAnsi="Book Antiqua"/>
        </w:rPr>
        <w:t>Giral</w:t>
      </w:r>
      <w:proofErr w:type="spellEnd"/>
      <w:r w:rsidRPr="00A15949">
        <w:rPr>
          <w:rFonts w:ascii="Book Antiqua" w:hAnsi="Book Antiqua"/>
        </w:rPr>
        <w:t xml:space="preserve"> P, </w:t>
      </w:r>
      <w:proofErr w:type="spellStart"/>
      <w:r w:rsidRPr="00A15949">
        <w:rPr>
          <w:rFonts w:ascii="Book Antiqua" w:hAnsi="Book Antiqua"/>
        </w:rPr>
        <w:t>Halbron</w:t>
      </w:r>
      <w:proofErr w:type="spellEnd"/>
      <w:r w:rsidRPr="00A15949">
        <w:rPr>
          <w:rFonts w:ascii="Book Antiqua" w:hAnsi="Book Antiqua"/>
        </w:rPr>
        <w:t xml:space="preserve"> M, </w:t>
      </w:r>
      <w:proofErr w:type="spellStart"/>
      <w:r w:rsidRPr="00A15949">
        <w:rPr>
          <w:rFonts w:ascii="Book Antiqua" w:hAnsi="Book Antiqua"/>
        </w:rPr>
        <w:t>Lenaour</w:t>
      </w:r>
      <w:proofErr w:type="spellEnd"/>
      <w:r w:rsidRPr="00A15949">
        <w:rPr>
          <w:rFonts w:ascii="Book Antiqua" w:hAnsi="Book Antiqua"/>
        </w:rPr>
        <w:t xml:space="preserve"> G, Hartmann-</w:t>
      </w:r>
      <w:proofErr w:type="spellStart"/>
      <w:r w:rsidRPr="00A15949">
        <w:rPr>
          <w:rFonts w:ascii="Book Antiqua" w:hAnsi="Book Antiqua"/>
        </w:rPr>
        <w:t>Heurtier</w:t>
      </w:r>
      <w:proofErr w:type="spellEnd"/>
      <w:r w:rsidRPr="00A15949">
        <w:rPr>
          <w:rFonts w:ascii="Book Antiqua" w:hAnsi="Book Antiqua"/>
        </w:rPr>
        <w:t xml:space="preserve"> A, Bruckert E, </w:t>
      </w:r>
      <w:proofErr w:type="spellStart"/>
      <w:r w:rsidRPr="00A15949">
        <w:rPr>
          <w:rFonts w:ascii="Book Antiqua" w:hAnsi="Book Antiqua"/>
        </w:rPr>
        <w:t>Poynard</w:t>
      </w:r>
      <w:proofErr w:type="spellEnd"/>
      <w:r w:rsidRPr="00A15949">
        <w:rPr>
          <w:rFonts w:ascii="Book Antiqua" w:hAnsi="Book Antiqua"/>
        </w:rPr>
        <w:t xml:space="preserve"> T; LIDO Study Group. Long-term efficacy of rosiglitazone in nonalcoholic steatohepatitis: results of the fatty liver improvement by rosiglitazone therapy (FLIRT 2) extension trial. </w:t>
      </w:r>
      <w:r w:rsidRPr="00A15949">
        <w:rPr>
          <w:rFonts w:ascii="Book Antiqua" w:hAnsi="Book Antiqua"/>
          <w:i/>
          <w:iCs/>
        </w:rPr>
        <w:t>Hepatology</w:t>
      </w:r>
      <w:r w:rsidRPr="00A15949">
        <w:rPr>
          <w:rFonts w:ascii="Book Antiqua" w:hAnsi="Book Antiqua"/>
        </w:rPr>
        <w:t xml:space="preserve"> 2010; </w:t>
      </w:r>
      <w:r w:rsidRPr="00A15949">
        <w:rPr>
          <w:rFonts w:ascii="Book Antiqua" w:hAnsi="Book Antiqua"/>
          <w:b/>
          <w:bCs/>
        </w:rPr>
        <w:t>51</w:t>
      </w:r>
      <w:r w:rsidRPr="00A15949">
        <w:rPr>
          <w:rFonts w:ascii="Book Antiqua" w:hAnsi="Book Antiqua"/>
        </w:rPr>
        <w:t>: 445-453 [PMID: 19877169 DOI: 10.1002/hep.23270]</w:t>
      </w:r>
    </w:p>
    <w:p w14:paraId="04372F9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125 </w:t>
      </w:r>
      <w:proofErr w:type="spellStart"/>
      <w:r w:rsidRPr="00A15949">
        <w:rPr>
          <w:rFonts w:ascii="Book Antiqua" w:hAnsi="Book Antiqua"/>
          <w:b/>
          <w:bCs/>
        </w:rPr>
        <w:t>Eliades</w:t>
      </w:r>
      <w:proofErr w:type="spellEnd"/>
      <w:r w:rsidRPr="00A15949">
        <w:rPr>
          <w:rFonts w:ascii="Book Antiqua" w:hAnsi="Book Antiqua"/>
          <w:b/>
          <w:bCs/>
        </w:rPr>
        <w:t xml:space="preserve"> M</w:t>
      </w:r>
      <w:r w:rsidRPr="00A15949">
        <w:rPr>
          <w:rFonts w:ascii="Book Antiqua" w:hAnsi="Book Antiqua"/>
        </w:rPr>
        <w:t xml:space="preserve">, </w:t>
      </w:r>
      <w:proofErr w:type="spellStart"/>
      <w:r w:rsidRPr="00A15949">
        <w:rPr>
          <w:rFonts w:ascii="Book Antiqua" w:hAnsi="Book Antiqua"/>
        </w:rPr>
        <w:t>Spyrou</w:t>
      </w:r>
      <w:proofErr w:type="spellEnd"/>
      <w:r w:rsidRPr="00A15949">
        <w:rPr>
          <w:rFonts w:ascii="Book Antiqua" w:hAnsi="Book Antiqua"/>
        </w:rPr>
        <w:t xml:space="preserve"> E, Agrawal N, </w:t>
      </w:r>
      <w:proofErr w:type="spellStart"/>
      <w:r w:rsidRPr="00A15949">
        <w:rPr>
          <w:rFonts w:ascii="Book Antiqua" w:hAnsi="Book Antiqua"/>
        </w:rPr>
        <w:t>Lazo</w:t>
      </w:r>
      <w:proofErr w:type="spellEnd"/>
      <w:r w:rsidRPr="00A15949">
        <w:rPr>
          <w:rFonts w:ascii="Book Antiqua" w:hAnsi="Book Antiqua"/>
        </w:rPr>
        <w:t xml:space="preserve"> M, </w:t>
      </w:r>
      <w:proofErr w:type="spellStart"/>
      <w:r w:rsidRPr="00A15949">
        <w:rPr>
          <w:rFonts w:ascii="Book Antiqua" w:hAnsi="Book Antiqua"/>
        </w:rPr>
        <w:t>Brancati</w:t>
      </w:r>
      <w:proofErr w:type="spellEnd"/>
      <w:r w:rsidRPr="00A15949">
        <w:rPr>
          <w:rFonts w:ascii="Book Antiqua" w:hAnsi="Book Antiqua"/>
        </w:rPr>
        <w:t xml:space="preserve"> FL, Potter JJ, </w:t>
      </w:r>
      <w:proofErr w:type="spellStart"/>
      <w:r w:rsidRPr="00A15949">
        <w:rPr>
          <w:rFonts w:ascii="Book Antiqua" w:hAnsi="Book Antiqua"/>
        </w:rPr>
        <w:t>Koteish</w:t>
      </w:r>
      <w:proofErr w:type="spellEnd"/>
      <w:r w:rsidRPr="00A15949">
        <w:rPr>
          <w:rFonts w:ascii="Book Antiqua" w:hAnsi="Book Antiqua"/>
        </w:rPr>
        <w:t xml:space="preserve"> AA, Clark JM, </w:t>
      </w:r>
      <w:proofErr w:type="spellStart"/>
      <w:r w:rsidRPr="00A15949">
        <w:rPr>
          <w:rFonts w:ascii="Book Antiqua" w:hAnsi="Book Antiqua"/>
        </w:rPr>
        <w:t>Guallar</w:t>
      </w:r>
      <w:proofErr w:type="spellEnd"/>
      <w:r w:rsidRPr="00A15949">
        <w:rPr>
          <w:rFonts w:ascii="Book Antiqua" w:hAnsi="Book Antiqua"/>
        </w:rPr>
        <w:t xml:space="preserve"> E, </w:t>
      </w:r>
      <w:proofErr w:type="spellStart"/>
      <w:r w:rsidRPr="00A15949">
        <w:rPr>
          <w:rFonts w:ascii="Book Antiqua" w:hAnsi="Book Antiqua"/>
        </w:rPr>
        <w:t>Hernaez</w:t>
      </w:r>
      <w:proofErr w:type="spellEnd"/>
      <w:r w:rsidRPr="00A15949">
        <w:rPr>
          <w:rFonts w:ascii="Book Antiqua" w:hAnsi="Book Antiqua"/>
        </w:rPr>
        <w:t xml:space="preserve"> R. Meta-analysis: vitamin D and non-alcoholic fatty liver disease. </w:t>
      </w:r>
      <w:r w:rsidRPr="00A15949">
        <w:rPr>
          <w:rFonts w:ascii="Book Antiqua" w:hAnsi="Book Antiqua"/>
          <w:i/>
          <w:iCs/>
        </w:rPr>
        <w:t xml:space="preserve">Aliment </w:t>
      </w:r>
      <w:proofErr w:type="spellStart"/>
      <w:r w:rsidRPr="00A15949">
        <w:rPr>
          <w:rFonts w:ascii="Book Antiqua" w:hAnsi="Book Antiqua"/>
          <w:i/>
          <w:iCs/>
        </w:rPr>
        <w:t>Pharmacol</w:t>
      </w:r>
      <w:proofErr w:type="spellEnd"/>
      <w:r w:rsidRPr="00A15949">
        <w:rPr>
          <w:rFonts w:ascii="Book Antiqua" w:hAnsi="Book Antiqua"/>
          <w:i/>
          <w:iCs/>
        </w:rPr>
        <w:t xml:space="preserve"> </w:t>
      </w:r>
      <w:proofErr w:type="spellStart"/>
      <w:r w:rsidRPr="00A15949">
        <w:rPr>
          <w:rFonts w:ascii="Book Antiqua" w:hAnsi="Book Antiqua"/>
          <w:i/>
          <w:iCs/>
        </w:rPr>
        <w:t>Ther</w:t>
      </w:r>
      <w:proofErr w:type="spellEnd"/>
      <w:r w:rsidRPr="00A15949">
        <w:rPr>
          <w:rFonts w:ascii="Book Antiqua" w:hAnsi="Book Antiqua"/>
        </w:rPr>
        <w:t xml:space="preserve"> 2013; </w:t>
      </w:r>
      <w:r w:rsidRPr="00A15949">
        <w:rPr>
          <w:rFonts w:ascii="Book Antiqua" w:hAnsi="Book Antiqua"/>
          <w:b/>
          <w:bCs/>
        </w:rPr>
        <w:t>38</w:t>
      </w:r>
      <w:r w:rsidRPr="00A15949">
        <w:rPr>
          <w:rFonts w:ascii="Book Antiqua" w:hAnsi="Book Antiqua"/>
        </w:rPr>
        <w:t>: 246-254 [PMID: 23786213 DOI: 10.1111/apt.12377]</w:t>
      </w:r>
    </w:p>
    <w:p w14:paraId="542AA34E"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126 </w:t>
      </w:r>
      <w:proofErr w:type="spellStart"/>
      <w:r w:rsidRPr="00A15949">
        <w:rPr>
          <w:rFonts w:ascii="Book Antiqua" w:hAnsi="Book Antiqua"/>
          <w:b/>
          <w:bCs/>
        </w:rPr>
        <w:t>LaClair</w:t>
      </w:r>
      <w:proofErr w:type="spellEnd"/>
      <w:r w:rsidRPr="00A15949">
        <w:rPr>
          <w:rFonts w:ascii="Book Antiqua" w:hAnsi="Book Antiqua"/>
          <w:b/>
          <w:bCs/>
        </w:rPr>
        <w:t xml:space="preserve"> RE</w:t>
      </w:r>
      <w:r w:rsidRPr="00A15949">
        <w:rPr>
          <w:rFonts w:ascii="Book Antiqua" w:hAnsi="Book Antiqua"/>
        </w:rPr>
        <w:t xml:space="preserve">, Hellman RN, Karp SL, Kraus M, </w:t>
      </w:r>
      <w:proofErr w:type="spellStart"/>
      <w:r w:rsidRPr="00A15949">
        <w:rPr>
          <w:rFonts w:ascii="Book Antiqua" w:hAnsi="Book Antiqua"/>
        </w:rPr>
        <w:t>Ofner</w:t>
      </w:r>
      <w:proofErr w:type="spellEnd"/>
      <w:r w:rsidRPr="00A15949">
        <w:rPr>
          <w:rFonts w:ascii="Book Antiqua" w:hAnsi="Book Antiqua"/>
        </w:rPr>
        <w:t xml:space="preserve"> S, Li Q, Graves KL, Moe SM. Prevalence of </w:t>
      </w:r>
      <w:proofErr w:type="spellStart"/>
      <w:r w:rsidRPr="00A15949">
        <w:rPr>
          <w:rFonts w:ascii="Book Antiqua" w:hAnsi="Book Antiqua"/>
        </w:rPr>
        <w:t>calcidiol</w:t>
      </w:r>
      <w:proofErr w:type="spellEnd"/>
      <w:r w:rsidRPr="00A15949">
        <w:rPr>
          <w:rFonts w:ascii="Book Antiqua" w:hAnsi="Book Antiqua"/>
        </w:rPr>
        <w:t xml:space="preserve"> deficiency in CKD: a cross-sectional study across latitudes in the United States. </w:t>
      </w:r>
      <w:r w:rsidRPr="00A15949">
        <w:rPr>
          <w:rFonts w:ascii="Book Antiqua" w:hAnsi="Book Antiqua"/>
          <w:i/>
          <w:iCs/>
        </w:rPr>
        <w:t>Am J Kidney Dis</w:t>
      </w:r>
      <w:r w:rsidRPr="00A15949">
        <w:rPr>
          <w:rFonts w:ascii="Book Antiqua" w:hAnsi="Book Antiqua"/>
        </w:rPr>
        <w:t xml:space="preserve"> 2005; </w:t>
      </w:r>
      <w:r w:rsidRPr="00A15949">
        <w:rPr>
          <w:rFonts w:ascii="Book Antiqua" w:hAnsi="Book Antiqua"/>
          <w:b/>
          <w:bCs/>
        </w:rPr>
        <w:t>45</w:t>
      </w:r>
      <w:r w:rsidRPr="00A15949">
        <w:rPr>
          <w:rFonts w:ascii="Book Antiqua" w:hAnsi="Book Antiqua"/>
        </w:rPr>
        <w:t>: 1026-1033 [PMID: 15957131 DOI: 10.1053/j.ajkd.2005.02.029]</w:t>
      </w:r>
    </w:p>
    <w:p w14:paraId="02C7B83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127 </w:t>
      </w:r>
      <w:r w:rsidRPr="00A15949">
        <w:rPr>
          <w:rFonts w:ascii="Book Antiqua" w:hAnsi="Book Antiqua"/>
          <w:b/>
          <w:bCs/>
        </w:rPr>
        <w:t>Parikh A</w:t>
      </w:r>
      <w:r w:rsidRPr="00A15949">
        <w:rPr>
          <w:rFonts w:ascii="Book Antiqua" w:hAnsi="Book Antiqua"/>
        </w:rPr>
        <w:t xml:space="preserve">, Chase HS, </w:t>
      </w:r>
      <w:proofErr w:type="spellStart"/>
      <w:r w:rsidRPr="00A15949">
        <w:rPr>
          <w:rFonts w:ascii="Book Antiqua" w:hAnsi="Book Antiqua"/>
        </w:rPr>
        <w:t>Vernocchi</w:t>
      </w:r>
      <w:proofErr w:type="spellEnd"/>
      <w:r w:rsidRPr="00A15949">
        <w:rPr>
          <w:rFonts w:ascii="Book Antiqua" w:hAnsi="Book Antiqua"/>
        </w:rPr>
        <w:t xml:space="preserve"> L, Stern L. Vitamin D resistance in chronic kidney disease (CKD). </w:t>
      </w:r>
      <w:r w:rsidRPr="00A15949">
        <w:rPr>
          <w:rFonts w:ascii="Book Antiqua" w:hAnsi="Book Antiqua"/>
          <w:i/>
          <w:iCs/>
        </w:rPr>
        <w:t>BMC Nephrol</w:t>
      </w:r>
      <w:r w:rsidRPr="00A15949">
        <w:rPr>
          <w:rFonts w:ascii="Book Antiqua" w:hAnsi="Book Antiqua"/>
        </w:rPr>
        <w:t xml:space="preserve"> 2014; </w:t>
      </w:r>
      <w:r w:rsidRPr="00A15949">
        <w:rPr>
          <w:rFonts w:ascii="Book Antiqua" w:hAnsi="Book Antiqua"/>
          <w:b/>
          <w:bCs/>
        </w:rPr>
        <w:t>15</w:t>
      </w:r>
      <w:r w:rsidRPr="00A15949">
        <w:rPr>
          <w:rFonts w:ascii="Book Antiqua" w:hAnsi="Book Antiqua"/>
        </w:rPr>
        <w:t>: 47 [PMID: 24641586 DOI: 10.1186/1471-2369-15-47]</w:t>
      </w:r>
    </w:p>
    <w:p w14:paraId="42F1BC8A"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128 </w:t>
      </w:r>
      <w:r w:rsidRPr="00A15949">
        <w:rPr>
          <w:rFonts w:ascii="Book Antiqua" w:hAnsi="Book Antiqua"/>
          <w:b/>
          <w:bCs/>
        </w:rPr>
        <w:t>Xu L</w:t>
      </w:r>
      <w:r w:rsidRPr="00A15949">
        <w:rPr>
          <w:rFonts w:ascii="Book Antiqua" w:hAnsi="Book Antiqua"/>
        </w:rPr>
        <w:t xml:space="preserve">, Wan X, Huang Z, Zeng F, Wei G, Fang D, Deng W, Li Y. Impact of vitamin D on chronic kidney diseases in non-dialysis patients: a meta-analysis of randomized controlled trials. </w:t>
      </w:r>
      <w:proofErr w:type="spellStart"/>
      <w:r w:rsidRPr="00A15949">
        <w:rPr>
          <w:rFonts w:ascii="Book Antiqua" w:hAnsi="Book Antiqua"/>
          <w:i/>
          <w:iCs/>
        </w:rPr>
        <w:t>PLoS</w:t>
      </w:r>
      <w:proofErr w:type="spellEnd"/>
      <w:r w:rsidRPr="00A15949">
        <w:rPr>
          <w:rFonts w:ascii="Book Antiqua" w:hAnsi="Book Antiqua"/>
          <w:i/>
          <w:iCs/>
        </w:rPr>
        <w:t xml:space="preserve"> One</w:t>
      </w:r>
      <w:r w:rsidRPr="00A15949">
        <w:rPr>
          <w:rFonts w:ascii="Book Antiqua" w:hAnsi="Book Antiqua"/>
        </w:rPr>
        <w:t xml:space="preserve"> 2013; </w:t>
      </w:r>
      <w:r w:rsidRPr="00A15949">
        <w:rPr>
          <w:rFonts w:ascii="Book Antiqua" w:hAnsi="Book Antiqua"/>
          <w:b/>
          <w:bCs/>
        </w:rPr>
        <w:t>8</w:t>
      </w:r>
      <w:r w:rsidRPr="00A15949">
        <w:rPr>
          <w:rFonts w:ascii="Book Antiqua" w:hAnsi="Book Antiqua"/>
        </w:rPr>
        <w:t>: e61387 [PMID: 23626678 DOI: 10.1371/journal.pone.0061387]</w:t>
      </w:r>
    </w:p>
    <w:p w14:paraId="4EDACF5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129 </w:t>
      </w:r>
      <w:proofErr w:type="spellStart"/>
      <w:r w:rsidRPr="00A15949">
        <w:rPr>
          <w:rFonts w:ascii="Book Antiqua" w:hAnsi="Book Antiqua"/>
          <w:b/>
          <w:bCs/>
        </w:rPr>
        <w:t>Dasarathy</w:t>
      </w:r>
      <w:proofErr w:type="spellEnd"/>
      <w:r w:rsidRPr="00A15949">
        <w:rPr>
          <w:rFonts w:ascii="Book Antiqua" w:hAnsi="Book Antiqua"/>
          <w:b/>
          <w:bCs/>
        </w:rPr>
        <w:t xml:space="preserve"> J</w:t>
      </w:r>
      <w:r w:rsidRPr="00A15949">
        <w:rPr>
          <w:rFonts w:ascii="Book Antiqua" w:hAnsi="Book Antiqua"/>
        </w:rPr>
        <w:t xml:space="preserve">, Varghese R, Feldman A, </w:t>
      </w:r>
      <w:proofErr w:type="spellStart"/>
      <w:r w:rsidRPr="00A15949">
        <w:rPr>
          <w:rFonts w:ascii="Book Antiqua" w:hAnsi="Book Antiqua"/>
        </w:rPr>
        <w:t>Khiyami</w:t>
      </w:r>
      <w:proofErr w:type="spellEnd"/>
      <w:r w:rsidRPr="00A15949">
        <w:rPr>
          <w:rFonts w:ascii="Book Antiqua" w:hAnsi="Book Antiqua"/>
        </w:rPr>
        <w:t xml:space="preserve"> A, McCullough AJ, </w:t>
      </w:r>
      <w:proofErr w:type="spellStart"/>
      <w:r w:rsidRPr="00A15949">
        <w:rPr>
          <w:rFonts w:ascii="Book Antiqua" w:hAnsi="Book Antiqua"/>
        </w:rPr>
        <w:t>Dasarathy</w:t>
      </w:r>
      <w:proofErr w:type="spellEnd"/>
      <w:r w:rsidRPr="00A15949">
        <w:rPr>
          <w:rFonts w:ascii="Book Antiqua" w:hAnsi="Book Antiqua"/>
        </w:rPr>
        <w:t xml:space="preserve"> S. Patients with Nonalcoholic Fatty Liver Disease Have a Low Response Rate to Vitamin D Supplementation. </w:t>
      </w:r>
      <w:r w:rsidRPr="00A15949">
        <w:rPr>
          <w:rFonts w:ascii="Book Antiqua" w:hAnsi="Book Antiqua"/>
          <w:i/>
          <w:iCs/>
        </w:rPr>
        <w:t xml:space="preserve">J </w:t>
      </w:r>
      <w:proofErr w:type="spellStart"/>
      <w:r w:rsidRPr="00A15949">
        <w:rPr>
          <w:rFonts w:ascii="Book Antiqua" w:hAnsi="Book Antiqua"/>
          <w:i/>
          <w:iCs/>
        </w:rPr>
        <w:t>Nutr</w:t>
      </w:r>
      <w:proofErr w:type="spellEnd"/>
      <w:r w:rsidRPr="00A15949">
        <w:rPr>
          <w:rFonts w:ascii="Book Antiqua" w:hAnsi="Book Antiqua"/>
        </w:rPr>
        <w:t xml:space="preserve"> 2017; </w:t>
      </w:r>
      <w:r w:rsidRPr="00A15949">
        <w:rPr>
          <w:rFonts w:ascii="Book Antiqua" w:hAnsi="Book Antiqua"/>
          <w:b/>
          <w:bCs/>
        </w:rPr>
        <w:t>147</w:t>
      </w:r>
      <w:r w:rsidRPr="00A15949">
        <w:rPr>
          <w:rFonts w:ascii="Book Antiqua" w:hAnsi="Book Antiqua"/>
        </w:rPr>
        <w:t>: 1938-1946 [PMID: 28814531 DOI: 10.3945/jn.117.254292]</w:t>
      </w:r>
    </w:p>
    <w:p w14:paraId="3B50A827" w14:textId="4E776160" w:rsidR="00743704" w:rsidRPr="0040773F" w:rsidRDefault="00743704" w:rsidP="00A15949">
      <w:pPr>
        <w:spacing w:line="360" w:lineRule="auto"/>
        <w:jc w:val="both"/>
        <w:rPr>
          <w:rFonts w:ascii="Book Antiqua" w:hAnsi="Book Antiqua"/>
          <w:b/>
          <w:bCs/>
          <w:highlight w:val="yellow"/>
        </w:rPr>
      </w:pPr>
      <w:r w:rsidRPr="0040773F">
        <w:rPr>
          <w:rFonts w:ascii="Book Antiqua" w:hAnsi="Book Antiqua"/>
          <w:highlight w:val="yellow"/>
        </w:rPr>
        <w:t xml:space="preserve">130 </w:t>
      </w:r>
      <w:r w:rsidR="002A1ED7" w:rsidRPr="0040773F">
        <w:rPr>
          <w:rFonts w:ascii="Book Antiqua" w:hAnsi="Book Antiqua"/>
          <w:b/>
          <w:bCs/>
          <w:highlight w:val="yellow"/>
        </w:rPr>
        <w:t xml:space="preserve">NIH. </w:t>
      </w:r>
      <w:r w:rsidRPr="0040773F">
        <w:rPr>
          <w:rFonts w:ascii="Book Antiqua" w:hAnsi="Book Antiqua"/>
          <w:highlight w:val="yellow"/>
        </w:rPr>
        <w:t xml:space="preserve">Effect on Liver Histology of Vitamin D in Patients </w:t>
      </w:r>
      <w:proofErr w:type="gramStart"/>
      <w:r w:rsidRPr="0040773F">
        <w:rPr>
          <w:rFonts w:ascii="Book Antiqua" w:hAnsi="Book Antiqua"/>
          <w:highlight w:val="yellow"/>
        </w:rPr>
        <w:t>With</w:t>
      </w:r>
      <w:proofErr w:type="gramEnd"/>
      <w:r w:rsidRPr="0040773F">
        <w:rPr>
          <w:rFonts w:ascii="Book Antiqua" w:hAnsi="Book Antiqua"/>
          <w:highlight w:val="yellow"/>
        </w:rPr>
        <w:t xml:space="preserve"> Non-alcoholic Steatohepatitis.</w:t>
      </w:r>
      <w:r w:rsidRPr="0040773F">
        <w:rPr>
          <w:rFonts w:ascii="Book Antiqua" w:hAnsi="Book Antiqua"/>
          <w:b/>
          <w:bCs/>
          <w:highlight w:val="yellow"/>
        </w:rPr>
        <w:t xml:space="preserve"> </w:t>
      </w:r>
      <w:r w:rsidR="002A1ED7" w:rsidRPr="0040773F">
        <w:rPr>
          <w:rFonts w:ascii="Book Antiqua" w:hAnsi="Book Antiqua"/>
          <w:highlight w:val="yellow"/>
        </w:rPr>
        <w:t xml:space="preserve">[cited 7 November 2020]. </w:t>
      </w:r>
      <w:r w:rsidR="002A1ED7" w:rsidRPr="0040773F">
        <w:rPr>
          <w:rFonts w:ascii="Book Antiqua" w:eastAsia="SimSun" w:hAnsi="Book Antiqua" w:cs="Arial"/>
          <w:bCs/>
          <w:highlight w:val="yellow"/>
        </w:rPr>
        <w:t>Available from:</w:t>
      </w:r>
      <w:r w:rsidR="002A1ED7" w:rsidRPr="0040773F">
        <w:rPr>
          <w:rFonts w:ascii="Book Antiqua" w:hAnsi="Book Antiqua"/>
          <w:highlight w:val="yellow"/>
        </w:rPr>
        <w:t xml:space="preserve"> </w:t>
      </w:r>
      <w:r w:rsidRPr="0040773F">
        <w:rPr>
          <w:rFonts w:ascii="Book Antiqua" w:hAnsi="Book Antiqua"/>
          <w:highlight w:val="yellow"/>
        </w:rPr>
        <w:lastRenderedPageBreak/>
        <w:t>https://clinicaltrials.gov/ct2/results?cond=&amp;term=NCT01623024&amp;cntry=&amp;state=&amp;city=&amp;dist=</w:t>
      </w:r>
      <w:r w:rsidRPr="0040773F">
        <w:rPr>
          <w:rFonts w:ascii="Book Antiqua" w:hAnsi="Book Antiqua"/>
          <w:b/>
          <w:bCs/>
          <w:highlight w:val="yellow"/>
        </w:rPr>
        <w:t xml:space="preserve"> </w:t>
      </w:r>
    </w:p>
    <w:p w14:paraId="204FA375" w14:textId="20A5A7B5" w:rsidR="00743704" w:rsidRPr="0040773F" w:rsidRDefault="00743704" w:rsidP="00A15949">
      <w:pPr>
        <w:spacing w:line="360" w:lineRule="auto"/>
        <w:jc w:val="both"/>
        <w:rPr>
          <w:rFonts w:ascii="Book Antiqua" w:hAnsi="Book Antiqua"/>
          <w:highlight w:val="yellow"/>
        </w:rPr>
      </w:pPr>
      <w:r w:rsidRPr="0040773F">
        <w:rPr>
          <w:rFonts w:ascii="Book Antiqua" w:hAnsi="Book Antiqua"/>
          <w:highlight w:val="yellow"/>
        </w:rPr>
        <w:t xml:space="preserve">131 </w:t>
      </w:r>
      <w:r w:rsidR="002A1ED7" w:rsidRPr="0040773F">
        <w:rPr>
          <w:rFonts w:ascii="Book Antiqua" w:hAnsi="Book Antiqua"/>
          <w:b/>
          <w:bCs/>
          <w:highlight w:val="yellow"/>
        </w:rPr>
        <w:t xml:space="preserve">NIH. </w:t>
      </w:r>
      <w:r w:rsidRPr="0040773F">
        <w:rPr>
          <w:rFonts w:ascii="Book Antiqua" w:hAnsi="Book Antiqua"/>
          <w:highlight w:val="yellow"/>
        </w:rPr>
        <w:t xml:space="preserve">Study of Vitamin D3 Supplementation in Patients </w:t>
      </w:r>
      <w:proofErr w:type="gramStart"/>
      <w:r w:rsidRPr="0040773F">
        <w:rPr>
          <w:rFonts w:ascii="Book Antiqua" w:hAnsi="Book Antiqua"/>
          <w:highlight w:val="yellow"/>
        </w:rPr>
        <w:t>With</w:t>
      </w:r>
      <w:proofErr w:type="gramEnd"/>
      <w:r w:rsidRPr="0040773F">
        <w:rPr>
          <w:rFonts w:ascii="Book Antiqua" w:hAnsi="Book Antiqua"/>
          <w:highlight w:val="yellow"/>
        </w:rPr>
        <w:t xml:space="preserve"> Chronic Kidney Disease. </w:t>
      </w:r>
      <w:r w:rsidR="002A1ED7" w:rsidRPr="0040773F">
        <w:rPr>
          <w:rFonts w:ascii="Book Antiqua" w:hAnsi="Book Antiqua"/>
          <w:highlight w:val="yellow"/>
        </w:rPr>
        <w:t xml:space="preserve">[cited 7 November 2020]. </w:t>
      </w:r>
      <w:r w:rsidR="002A1ED7" w:rsidRPr="0040773F">
        <w:rPr>
          <w:rFonts w:ascii="Book Antiqua" w:eastAsia="SimSun" w:hAnsi="Book Antiqua" w:cs="Arial"/>
          <w:bCs/>
          <w:highlight w:val="yellow"/>
        </w:rPr>
        <w:t>Available from:</w:t>
      </w:r>
      <w:r w:rsidR="002A1ED7" w:rsidRPr="0040773F">
        <w:rPr>
          <w:rFonts w:ascii="Book Antiqua" w:hAnsi="Book Antiqua"/>
          <w:highlight w:val="yellow"/>
        </w:rPr>
        <w:t xml:space="preserve"> </w:t>
      </w:r>
      <w:r w:rsidRPr="0040773F">
        <w:rPr>
          <w:rFonts w:ascii="Book Antiqua" w:hAnsi="Book Antiqua"/>
          <w:highlight w:val="yellow"/>
        </w:rPr>
        <w:t>https://clinicaltrials.gov/ct2/results?cond=&amp;term=NCT00893451&amp;cntry=&amp;state=&amp;city=&amp;dist=</w:t>
      </w:r>
    </w:p>
    <w:p w14:paraId="2A3E7754" w14:textId="18B1FBE6" w:rsidR="00743704" w:rsidRPr="00A15949" w:rsidRDefault="00743704" w:rsidP="00A15949">
      <w:pPr>
        <w:spacing w:line="360" w:lineRule="auto"/>
        <w:jc w:val="both"/>
        <w:rPr>
          <w:rFonts w:ascii="Book Antiqua" w:hAnsi="Book Antiqua"/>
        </w:rPr>
      </w:pPr>
      <w:r w:rsidRPr="0040773F">
        <w:rPr>
          <w:rFonts w:ascii="Book Antiqua" w:hAnsi="Book Antiqua"/>
          <w:highlight w:val="yellow"/>
        </w:rPr>
        <w:t>132</w:t>
      </w:r>
      <w:r w:rsidR="002A1ED7" w:rsidRPr="0040773F">
        <w:rPr>
          <w:rFonts w:ascii="Book Antiqua" w:hAnsi="Book Antiqua"/>
          <w:highlight w:val="yellow"/>
        </w:rPr>
        <w:t xml:space="preserve"> </w:t>
      </w:r>
      <w:r w:rsidR="002A1ED7" w:rsidRPr="0040773F">
        <w:rPr>
          <w:rFonts w:ascii="Book Antiqua" w:hAnsi="Book Antiqua"/>
          <w:b/>
          <w:bCs/>
          <w:highlight w:val="yellow"/>
        </w:rPr>
        <w:t>NIH.</w:t>
      </w:r>
      <w:r w:rsidRPr="0040773F">
        <w:rPr>
          <w:rFonts w:ascii="Book Antiqua" w:hAnsi="Book Antiqua"/>
          <w:highlight w:val="yellow"/>
        </w:rPr>
        <w:t xml:space="preserve"> DHA and Vitamin D in Children With Biopsy-proven NAFLD. </w:t>
      </w:r>
      <w:r w:rsidR="002A1ED7" w:rsidRPr="0040773F">
        <w:rPr>
          <w:rFonts w:ascii="Book Antiqua" w:hAnsi="Book Antiqua"/>
          <w:highlight w:val="yellow"/>
        </w:rPr>
        <w:t xml:space="preserve">[cited 7 November 2020]. </w:t>
      </w:r>
      <w:r w:rsidR="002A1ED7" w:rsidRPr="0040773F">
        <w:rPr>
          <w:rFonts w:ascii="Book Antiqua" w:eastAsia="SimSun" w:hAnsi="Book Antiqua" w:cs="Arial"/>
          <w:bCs/>
          <w:highlight w:val="yellow"/>
        </w:rPr>
        <w:t>Available from:</w:t>
      </w:r>
      <w:r w:rsidR="002A1ED7" w:rsidRPr="0040773F">
        <w:rPr>
          <w:rFonts w:ascii="Book Antiqua" w:hAnsi="Book Antiqua"/>
          <w:highlight w:val="yellow"/>
        </w:rPr>
        <w:t xml:space="preserve"> </w:t>
      </w:r>
      <w:r w:rsidRPr="0040773F">
        <w:rPr>
          <w:rFonts w:ascii="Book Antiqua" w:hAnsi="Book Antiqua"/>
          <w:highlight w:val="yellow"/>
        </w:rPr>
        <w:t>https://clinicaltrials.gov/ct2/results?cond=&amp;term=+NCT02098317&amp;cntry=&amp;state=&amp;city=&amp;dist=</w:t>
      </w:r>
    </w:p>
    <w:p w14:paraId="3974915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133 </w:t>
      </w:r>
      <w:r w:rsidRPr="00A15949">
        <w:rPr>
          <w:rFonts w:ascii="Book Antiqua" w:hAnsi="Book Antiqua"/>
          <w:b/>
          <w:bCs/>
        </w:rPr>
        <w:t>García-</w:t>
      </w:r>
      <w:proofErr w:type="spellStart"/>
      <w:r w:rsidRPr="00A15949">
        <w:rPr>
          <w:rFonts w:ascii="Book Antiqua" w:hAnsi="Book Antiqua"/>
          <w:b/>
          <w:bCs/>
        </w:rPr>
        <w:t>Lezana</w:t>
      </w:r>
      <w:proofErr w:type="spellEnd"/>
      <w:r w:rsidRPr="00A15949">
        <w:rPr>
          <w:rFonts w:ascii="Book Antiqua" w:hAnsi="Book Antiqua"/>
          <w:b/>
          <w:bCs/>
        </w:rPr>
        <w:t xml:space="preserve"> T</w:t>
      </w:r>
      <w:r w:rsidRPr="00A15949">
        <w:rPr>
          <w:rFonts w:ascii="Book Antiqua" w:hAnsi="Book Antiqua"/>
        </w:rPr>
        <w:t xml:space="preserve">, </w:t>
      </w:r>
      <w:proofErr w:type="spellStart"/>
      <w:r w:rsidRPr="00A15949">
        <w:rPr>
          <w:rFonts w:ascii="Book Antiqua" w:hAnsi="Book Antiqua"/>
        </w:rPr>
        <w:t>Raurell</w:t>
      </w:r>
      <w:proofErr w:type="spellEnd"/>
      <w:r w:rsidRPr="00A15949">
        <w:rPr>
          <w:rFonts w:ascii="Book Antiqua" w:hAnsi="Book Antiqua"/>
        </w:rPr>
        <w:t xml:space="preserve"> I, Bravo M, Torres-</w:t>
      </w:r>
      <w:proofErr w:type="spellStart"/>
      <w:r w:rsidRPr="00A15949">
        <w:rPr>
          <w:rFonts w:ascii="Book Antiqua" w:hAnsi="Book Antiqua"/>
        </w:rPr>
        <w:t>Arauz</w:t>
      </w:r>
      <w:proofErr w:type="spellEnd"/>
      <w:r w:rsidRPr="00A15949">
        <w:rPr>
          <w:rFonts w:ascii="Book Antiqua" w:hAnsi="Book Antiqua"/>
        </w:rPr>
        <w:t xml:space="preserve"> M, Salcedo MT, Santiago A, </w:t>
      </w:r>
      <w:proofErr w:type="spellStart"/>
      <w:r w:rsidRPr="00A15949">
        <w:rPr>
          <w:rFonts w:ascii="Book Antiqua" w:hAnsi="Book Antiqua"/>
        </w:rPr>
        <w:t>Schoenenberger</w:t>
      </w:r>
      <w:proofErr w:type="spellEnd"/>
      <w:r w:rsidRPr="00A15949">
        <w:rPr>
          <w:rFonts w:ascii="Book Antiqua" w:hAnsi="Book Antiqua"/>
        </w:rPr>
        <w:t xml:space="preserve"> A, </w:t>
      </w:r>
      <w:proofErr w:type="spellStart"/>
      <w:r w:rsidRPr="00A15949">
        <w:rPr>
          <w:rFonts w:ascii="Book Antiqua" w:hAnsi="Book Antiqua"/>
        </w:rPr>
        <w:t>Manichanh</w:t>
      </w:r>
      <w:proofErr w:type="spellEnd"/>
      <w:r w:rsidRPr="00A15949">
        <w:rPr>
          <w:rFonts w:ascii="Book Antiqua" w:hAnsi="Book Antiqua"/>
        </w:rPr>
        <w:t xml:space="preserve"> C, </w:t>
      </w:r>
      <w:proofErr w:type="spellStart"/>
      <w:r w:rsidRPr="00A15949">
        <w:rPr>
          <w:rFonts w:ascii="Book Antiqua" w:hAnsi="Book Antiqua"/>
        </w:rPr>
        <w:t>Genescà</w:t>
      </w:r>
      <w:proofErr w:type="spellEnd"/>
      <w:r w:rsidRPr="00A15949">
        <w:rPr>
          <w:rFonts w:ascii="Book Antiqua" w:hAnsi="Book Antiqua"/>
        </w:rPr>
        <w:t xml:space="preserve"> J, Martell M, Augustin S. Restoration of a healthy intestinal microbiota normalizes portal hypertension in a rat model of nonalcoholic steatohepatitis. </w:t>
      </w:r>
      <w:r w:rsidRPr="00A15949">
        <w:rPr>
          <w:rFonts w:ascii="Book Antiqua" w:hAnsi="Book Antiqua"/>
          <w:i/>
          <w:iCs/>
        </w:rPr>
        <w:t>Hepatology</w:t>
      </w:r>
      <w:r w:rsidRPr="00A15949">
        <w:rPr>
          <w:rFonts w:ascii="Book Antiqua" w:hAnsi="Book Antiqua"/>
        </w:rPr>
        <w:t xml:space="preserve"> 2018; </w:t>
      </w:r>
      <w:r w:rsidRPr="00A15949">
        <w:rPr>
          <w:rFonts w:ascii="Book Antiqua" w:hAnsi="Book Antiqua"/>
          <w:b/>
          <w:bCs/>
        </w:rPr>
        <w:t>67</w:t>
      </w:r>
      <w:r w:rsidRPr="00A15949">
        <w:rPr>
          <w:rFonts w:ascii="Book Antiqua" w:hAnsi="Book Antiqua"/>
        </w:rPr>
        <w:t>: 1485-1498 [PMID: 29113028 DOI: 10.1002/hep.29646]</w:t>
      </w:r>
    </w:p>
    <w:p w14:paraId="47F9209B"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134 </w:t>
      </w:r>
      <w:r w:rsidRPr="00A15949">
        <w:rPr>
          <w:rFonts w:ascii="Book Antiqua" w:hAnsi="Book Antiqua"/>
          <w:b/>
          <w:bCs/>
        </w:rPr>
        <w:t>Bergheim I</w:t>
      </w:r>
      <w:r w:rsidRPr="00A15949">
        <w:rPr>
          <w:rFonts w:ascii="Book Antiqua" w:hAnsi="Book Antiqua"/>
        </w:rPr>
        <w:t xml:space="preserve">, Weber S, Vos M, </w:t>
      </w:r>
      <w:proofErr w:type="spellStart"/>
      <w:r w:rsidRPr="00A15949">
        <w:rPr>
          <w:rFonts w:ascii="Book Antiqua" w:hAnsi="Book Antiqua"/>
        </w:rPr>
        <w:t>Krämer</w:t>
      </w:r>
      <w:proofErr w:type="spellEnd"/>
      <w:r w:rsidRPr="00A15949">
        <w:rPr>
          <w:rFonts w:ascii="Book Antiqua" w:hAnsi="Book Antiqua"/>
        </w:rPr>
        <w:t xml:space="preserve"> S, </w:t>
      </w:r>
      <w:proofErr w:type="spellStart"/>
      <w:r w:rsidRPr="00A15949">
        <w:rPr>
          <w:rFonts w:ascii="Book Antiqua" w:hAnsi="Book Antiqua"/>
        </w:rPr>
        <w:t>Volynets</w:t>
      </w:r>
      <w:proofErr w:type="spellEnd"/>
      <w:r w:rsidRPr="00A15949">
        <w:rPr>
          <w:rFonts w:ascii="Book Antiqua" w:hAnsi="Book Antiqua"/>
        </w:rPr>
        <w:t xml:space="preserve"> V, </w:t>
      </w:r>
      <w:proofErr w:type="spellStart"/>
      <w:r w:rsidRPr="00A15949">
        <w:rPr>
          <w:rFonts w:ascii="Book Antiqua" w:hAnsi="Book Antiqua"/>
        </w:rPr>
        <w:t>Kaserouni</w:t>
      </w:r>
      <w:proofErr w:type="spellEnd"/>
      <w:r w:rsidRPr="00A15949">
        <w:rPr>
          <w:rFonts w:ascii="Book Antiqua" w:hAnsi="Book Antiqua"/>
        </w:rPr>
        <w:t xml:space="preserve"> S, McClain CJ, Bischoff SC. Antibiotics protect against fructose-induced hepatic lipid accumulation in mice: role of endotoxin. </w:t>
      </w:r>
      <w:r w:rsidRPr="00A15949">
        <w:rPr>
          <w:rFonts w:ascii="Book Antiqua" w:hAnsi="Book Antiqua"/>
          <w:i/>
          <w:iCs/>
        </w:rPr>
        <w:t>J Hepatol</w:t>
      </w:r>
      <w:r w:rsidRPr="00A15949">
        <w:rPr>
          <w:rFonts w:ascii="Book Antiqua" w:hAnsi="Book Antiqua"/>
        </w:rPr>
        <w:t xml:space="preserve"> 2008; </w:t>
      </w:r>
      <w:r w:rsidRPr="00A15949">
        <w:rPr>
          <w:rFonts w:ascii="Book Antiqua" w:hAnsi="Book Antiqua"/>
          <w:b/>
          <w:bCs/>
        </w:rPr>
        <w:t>48</w:t>
      </w:r>
      <w:r w:rsidRPr="00A15949">
        <w:rPr>
          <w:rFonts w:ascii="Book Antiqua" w:hAnsi="Book Antiqua"/>
        </w:rPr>
        <w:t>: 983-992 [PMID: 18395289 DOI: 10.1016/j.jhep.2008.01.035]</w:t>
      </w:r>
    </w:p>
    <w:p w14:paraId="3B64BE43"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135 </w:t>
      </w:r>
      <w:proofErr w:type="spellStart"/>
      <w:r w:rsidRPr="00A15949">
        <w:rPr>
          <w:rFonts w:ascii="Book Antiqua" w:hAnsi="Book Antiqua"/>
          <w:b/>
          <w:bCs/>
        </w:rPr>
        <w:t>Younossi</w:t>
      </w:r>
      <w:proofErr w:type="spellEnd"/>
      <w:r w:rsidRPr="00A15949">
        <w:rPr>
          <w:rFonts w:ascii="Book Antiqua" w:hAnsi="Book Antiqua"/>
          <w:b/>
          <w:bCs/>
        </w:rPr>
        <w:t xml:space="preserve"> Z</w:t>
      </w:r>
      <w:r w:rsidRPr="00A15949">
        <w:rPr>
          <w:rFonts w:ascii="Book Antiqua" w:hAnsi="Book Antiqua"/>
        </w:rPr>
        <w:t xml:space="preserve">, </w:t>
      </w:r>
      <w:proofErr w:type="spellStart"/>
      <w:r w:rsidRPr="00A15949">
        <w:rPr>
          <w:rFonts w:ascii="Book Antiqua" w:hAnsi="Book Antiqua"/>
        </w:rPr>
        <w:t>Anstee</w:t>
      </w:r>
      <w:proofErr w:type="spellEnd"/>
      <w:r w:rsidRPr="00A15949">
        <w:rPr>
          <w:rFonts w:ascii="Book Antiqua" w:hAnsi="Book Antiqua"/>
        </w:rPr>
        <w:t xml:space="preserve"> QM, </w:t>
      </w:r>
      <w:proofErr w:type="spellStart"/>
      <w:r w:rsidRPr="00A15949">
        <w:rPr>
          <w:rFonts w:ascii="Book Antiqua" w:hAnsi="Book Antiqua"/>
        </w:rPr>
        <w:t>Marietti</w:t>
      </w:r>
      <w:proofErr w:type="spellEnd"/>
      <w:r w:rsidRPr="00A15949">
        <w:rPr>
          <w:rFonts w:ascii="Book Antiqua" w:hAnsi="Book Antiqua"/>
        </w:rPr>
        <w:t xml:space="preserve"> M, Hardy T, Henry L, </w:t>
      </w:r>
      <w:proofErr w:type="spellStart"/>
      <w:r w:rsidRPr="00A15949">
        <w:rPr>
          <w:rFonts w:ascii="Book Antiqua" w:hAnsi="Book Antiqua"/>
        </w:rPr>
        <w:t>Eslam</w:t>
      </w:r>
      <w:proofErr w:type="spellEnd"/>
      <w:r w:rsidRPr="00A15949">
        <w:rPr>
          <w:rFonts w:ascii="Book Antiqua" w:hAnsi="Book Antiqua"/>
        </w:rPr>
        <w:t xml:space="preserve"> M, George J, </w:t>
      </w:r>
      <w:proofErr w:type="spellStart"/>
      <w:r w:rsidRPr="00A15949">
        <w:rPr>
          <w:rFonts w:ascii="Book Antiqua" w:hAnsi="Book Antiqua"/>
        </w:rPr>
        <w:t>Bugianesi</w:t>
      </w:r>
      <w:proofErr w:type="spellEnd"/>
      <w:r w:rsidRPr="00A15949">
        <w:rPr>
          <w:rFonts w:ascii="Book Antiqua" w:hAnsi="Book Antiqua"/>
        </w:rPr>
        <w:t xml:space="preserve"> E. Global burden of NAFLD and NASH: trends, predictions, risk factors and prevention. </w:t>
      </w:r>
      <w:r w:rsidRPr="00A15949">
        <w:rPr>
          <w:rFonts w:ascii="Book Antiqua" w:hAnsi="Book Antiqua"/>
          <w:i/>
          <w:iCs/>
        </w:rPr>
        <w:t>Nat Rev Gastroenterol Hepatol</w:t>
      </w:r>
      <w:r w:rsidRPr="00A15949">
        <w:rPr>
          <w:rFonts w:ascii="Book Antiqua" w:hAnsi="Book Antiqua"/>
        </w:rPr>
        <w:t xml:space="preserve"> 2018; </w:t>
      </w:r>
      <w:r w:rsidRPr="00A15949">
        <w:rPr>
          <w:rFonts w:ascii="Book Antiqua" w:hAnsi="Book Antiqua"/>
          <w:b/>
          <w:bCs/>
        </w:rPr>
        <w:t>15</w:t>
      </w:r>
      <w:r w:rsidRPr="00A15949">
        <w:rPr>
          <w:rFonts w:ascii="Book Antiqua" w:hAnsi="Book Antiqua"/>
        </w:rPr>
        <w:t>: 11-20 [PMID: 28930295 DOI: 10.1038/nrgastro.2017.109]</w:t>
      </w:r>
    </w:p>
    <w:p w14:paraId="22E3F60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136 </w:t>
      </w:r>
      <w:r w:rsidRPr="00A15949">
        <w:rPr>
          <w:rFonts w:ascii="Book Antiqua" w:hAnsi="Book Antiqua"/>
          <w:b/>
          <w:bCs/>
        </w:rPr>
        <w:t>Wong RJ</w:t>
      </w:r>
      <w:r w:rsidRPr="00A15949">
        <w:rPr>
          <w:rFonts w:ascii="Book Antiqua" w:hAnsi="Book Antiqua"/>
        </w:rPr>
        <w:t xml:space="preserve">, Aguilar M, Cheung R, </w:t>
      </w:r>
      <w:proofErr w:type="spellStart"/>
      <w:r w:rsidRPr="00A15949">
        <w:rPr>
          <w:rFonts w:ascii="Book Antiqua" w:hAnsi="Book Antiqua"/>
        </w:rPr>
        <w:t>Perumpail</w:t>
      </w:r>
      <w:proofErr w:type="spellEnd"/>
      <w:r w:rsidRPr="00A15949">
        <w:rPr>
          <w:rFonts w:ascii="Book Antiqua" w:hAnsi="Book Antiqua"/>
        </w:rPr>
        <w:t xml:space="preserve"> RB, Harrison SA, </w:t>
      </w:r>
      <w:proofErr w:type="spellStart"/>
      <w:r w:rsidRPr="00A15949">
        <w:rPr>
          <w:rFonts w:ascii="Book Antiqua" w:hAnsi="Book Antiqua"/>
        </w:rPr>
        <w:t>Younossi</w:t>
      </w:r>
      <w:proofErr w:type="spellEnd"/>
      <w:r w:rsidRPr="00A15949">
        <w:rPr>
          <w:rFonts w:ascii="Book Antiqua" w:hAnsi="Book Antiqua"/>
        </w:rPr>
        <w:t xml:space="preserve"> ZM, Ahmed A. Nonalcoholic steatohepatitis is the second leading etiology of liver disease among adults awaiting liver transplantation in the United States. </w:t>
      </w:r>
      <w:r w:rsidRPr="00A15949">
        <w:rPr>
          <w:rFonts w:ascii="Book Antiqua" w:hAnsi="Book Antiqua"/>
          <w:i/>
          <w:iCs/>
        </w:rPr>
        <w:t>Gastroenterology</w:t>
      </w:r>
      <w:r w:rsidRPr="00A15949">
        <w:rPr>
          <w:rFonts w:ascii="Book Antiqua" w:hAnsi="Book Antiqua"/>
        </w:rPr>
        <w:t xml:space="preserve"> 2015; </w:t>
      </w:r>
      <w:r w:rsidRPr="00A15949">
        <w:rPr>
          <w:rFonts w:ascii="Book Antiqua" w:hAnsi="Book Antiqua"/>
          <w:b/>
          <w:bCs/>
        </w:rPr>
        <w:t>148</w:t>
      </w:r>
      <w:r w:rsidRPr="00A15949">
        <w:rPr>
          <w:rFonts w:ascii="Book Antiqua" w:hAnsi="Book Antiqua"/>
        </w:rPr>
        <w:t>: 547-555 [PMID: 25461851 DOI: 10.1053/j.gastro.2014.11.039]</w:t>
      </w:r>
    </w:p>
    <w:p w14:paraId="1E61E3F4"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137 </w:t>
      </w:r>
      <w:proofErr w:type="spellStart"/>
      <w:r w:rsidRPr="00A15949">
        <w:rPr>
          <w:rFonts w:ascii="Book Antiqua" w:hAnsi="Book Antiqua"/>
          <w:b/>
          <w:bCs/>
        </w:rPr>
        <w:t>Calzadilla-Bertot</w:t>
      </w:r>
      <w:proofErr w:type="spellEnd"/>
      <w:r w:rsidRPr="00A15949">
        <w:rPr>
          <w:rFonts w:ascii="Book Antiqua" w:hAnsi="Book Antiqua"/>
          <w:b/>
          <w:bCs/>
        </w:rPr>
        <w:t xml:space="preserve"> L</w:t>
      </w:r>
      <w:r w:rsidRPr="00A15949">
        <w:rPr>
          <w:rFonts w:ascii="Book Antiqua" w:hAnsi="Book Antiqua"/>
        </w:rPr>
        <w:t xml:space="preserve">, Jeffrey GP, Jacques B, McCaughan G, Crawford M, Angus P, Jones R, </w:t>
      </w:r>
      <w:proofErr w:type="spellStart"/>
      <w:r w:rsidRPr="00A15949">
        <w:rPr>
          <w:rFonts w:ascii="Book Antiqua" w:hAnsi="Book Antiqua"/>
        </w:rPr>
        <w:t>Gane</w:t>
      </w:r>
      <w:proofErr w:type="spellEnd"/>
      <w:r w:rsidRPr="00A15949">
        <w:rPr>
          <w:rFonts w:ascii="Book Antiqua" w:hAnsi="Book Antiqua"/>
        </w:rPr>
        <w:t xml:space="preserve"> E, Munn S, Macdonald G, Fawcett J, </w:t>
      </w:r>
      <w:proofErr w:type="spellStart"/>
      <w:r w:rsidRPr="00A15949">
        <w:rPr>
          <w:rFonts w:ascii="Book Antiqua" w:hAnsi="Book Antiqua"/>
        </w:rPr>
        <w:t>Wigg</w:t>
      </w:r>
      <w:proofErr w:type="spellEnd"/>
      <w:r w:rsidRPr="00A15949">
        <w:rPr>
          <w:rFonts w:ascii="Book Antiqua" w:hAnsi="Book Antiqua"/>
        </w:rPr>
        <w:t xml:space="preserve"> A, Chen J, Fink M, Adams LA. Increasing Incidence of Nonalcoholic Steatohepatitis as an Indication for Liver </w:t>
      </w:r>
      <w:r w:rsidRPr="00A15949">
        <w:rPr>
          <w:rFonts w:ascii="Book Antiqua" w:hAnsi="Book Antiqua"/>
        </w:rPr>
        <w:lastRenderedPageBreak/>
        <w:t xml:space="preserve">Transplantation in Australia and New Zealand. </w:t>
      </w:r>
      <w:r w:rsidRPr="00A15949">
        <w:rPr>
          <w:rFonts w:ascii="Book Antiqua" w:hAnsi="Book Antiqua"/>
          <w:i/>
          <w:iCs/>
        </w:rPr>
        <w:t xml:space="preserve">Liver </w:t>
      </w:r>
      <w:proofErr w:type="spellStart"/>
      <w:r w:rsidRPr="00A15949">
        <w:rPr>
          <w:rFonts w:ascii="Book Antiqua" w:hAnsi="Book Antiqua"/>
          <w:i/>
          <w:iCs/>
        </w:rPr>
        <w:t>Transpl</w:t>
      </w:r>
      <w:proofErr w:type="spellEnd"/>
      <w:r w:rsidRPr="00A15949">
        <w:rPr>
          <w:rFonts w:ascii="Book Antiqua" w:hAnsi="Book Antiqua"/>
        </w:rPr>
        <w:t xml:space="preserve"> 2019; </w:t>
      </w:r>
      <w:r w:rsidRPr="00A15949">
        <w:rPr>
          <w:rFonts w:ascii="Book Antiqua" w:hAnsi="Book Antiqua"/>
          <w:b/>
          <w:bCs/>
        </w:rPr>
        <w:t>25</w:t>
      </w:r>
      <w:r w:rsidRPr="00A15949">
        <w:rPr>
          <w:rFonts w:ascii="Book Antiqua" w:hAnsi="Book Antiqua"/>
        </w:rPr>
        <w:t>: 25-34 [PMID: 30609187 DOI: 10.1002/lt.25361]</w:t>
      </w:r>
    </w:p>
    <w:p w14:paraId="2C72BBB8"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138 </w:t>
      </w:r>
      <w:proofErr w:type="spellStart"/>
      <w:r w:rsidRPr="00A15949">
        <w:rPr>
          <w:rFonts w:ascii="Book Antiqua" w:hAnsi="Book Antiqua"/>
          <w:b/>
          <w:bCs/>
        </w:rPr>
        <w:t>Singal</w:t>
      </w:r>
      <w:proofErr w:type="spellEnd"/>
      <w:r w:rsidRPr="00A15949">
        <w:rPr>
          <w:rFonts w:ascii="Book Antiqua" w:hAnsi="Book Antiqua"/>
          <w:b/>
          <w:bCs/>
        </w:rPr>
        <w:t xml:space="preserve"> AK</w:t>
      </w:r>
      <w:r w:rsidRPr="00A15949">
        <w:rPr>
          <w:rFonts w:ascii="Book Antiqua" w:hAnsi="Book Antiqua"/>
        </w:rPr>
        <w:t xml:space="preserve">, </w:t>
      </w:r>
      <w:proofErr w:type="spellStart"/>
      <w:r w:rsidRPr="00A15949">
        <w:rPr>
          <w:rFonts w:ascii="Book Antiqua" w:hAnsi="Book Antiqua"/>
        </w:rPr>
        <w:t>Hasanin</w:t>
      </w:r>
      <w:proofErr w:type="spellEnd"/>
      <w:r w:rsidRPr="00A15949">
        <w:rPr>
          <w:rFonts w:ascii="Book Antiqua" w:hAnsi="Book Antiqua"/>
        </w:rPr>
        <w:t xml:space="preserve"> M, Kaif M, Wiesner R, </w:t>
      </w:r>
      <w:proofErr w:type="spellStart"/>
      <w:r w:rsidRPr="00A15949">
        <w:rPr>
          <w:rFonts w:ascii="Book Antiqua" w:hAnsi="Book Antiqua"/>
        </w:rPr>
        <w:t>Kuo</w:t>
      </w:r>
      <w:proofErr w:type="spellEnd"/>
      <w:r w:rsidRPr="00A15949">
        <w:rPr>
          <w:rFonts w:ascii="Book Antiqua" w:hAnsi="Book Antiqua"/>
        </w:rPr>
        <w:t xml:space="preserve"> YF. Nonalcoholic Steatohepatitis is the Most Rapidly Growing Indication for Simultaneous Liver Kidney Transplantation in the United States. </w:t>
      </w:r>
      <w:r w:rsidRPr="00A15949">
        <w:rPr>
          <w:rFonts w:ascii="Book Antiqua" w:hAnsi="Book Antiqua"/>
          <w:i/>
          <w:iCs/>
        </w:rPr>
        <w:t>Transplantation</w:t>
      </w:r>
      <w:r w:rsidRPr="00A15949">
        <w:rPr>
          <w:rFonts w:ascii="Book Antiqua" w:hAnsi="Book Antiqua"/>
        </w:rPr>
        <w:t xml:space="preserve"> 2016; </w:t>
      </w:r>
      <w:r w:rsidRPr="00A15949">
        <w:rPr>
          <w:rFonts w:ascii="Book Antiqua" w:hAnsi="Book Antiqua"/>
          <w:b/>
          <w:bCs/>
        </w:rPr>
        <w:t>100</w:t>
      </w:r>
      <w:r w:rsidRPr="00A15949">
        <w:rPr>
          <w:rFonts w:ascii="Book Antiqua" w:hAnsi="Book Antiqua"/>
        </w:rPr>
        <w:t>: 607-612 [PMID: 26479282 DOI: 10.1097/TP.0000000000000945]</w:t>
      </w:r>
    </w:p>
    <w:p w14:paraId="48983E8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139 </w:t>
      </w:r>
      <w:r w:rsidRPr="00A15949">
        <w:rPr>
          <w:rFonts w:ascii="Book Antiqua" w:hAnsi="Book Antiqua"/>
          <w:b/>
          <w:bCs/>
        </w:rPr>
        <w:t>Miles CD</w:t>
      </w:r>
      <w:r w:rsidRPr="00A15949">
        <w:rPr>
          <w:rFonts w:ascii="Book Antiqua" w:hAnsi="Book Antiqua"/>
        </w:rPr>
        <w:t xml:space="preserve">, Westphal S, </w:t>
      </w:r>
      <w:proofErr w:type="spellStart"/>
      <w:r w:rsidRPr="00A15949">
        <w:rPr>
          <w:rFonts w:ascii="Book Antiqua" w:hAnsi="Book Antiqua"/>
        </w:rPr>
        <w:t>Liapakis</w:t>
      </w:r>
      <w:proofErr w:type="spellEnd"/>
      <w:r w:rsidRPr="00A15949">
        <w:rPr>
          <w:rFonts w:ascii="Book Antiqua" w:hAnsi="Book Antiqua"/>
        </w:rPr>
        <w:t xml:space="preserve"> A, Formica R. Simultaneous Liver-Kidney Transplantation: Impact on Liver Transplant Patients and the Kidney Transplant Waiting List. </w:t>
      </w:r>
      <w:proofErr w:type="spellStart"/>
      <w:r w:rsidRPr="00A15949">
        <w:rPr>
          <w:rFonts w:ascii="Book Antiqua" w:hAnsi="Book Antiqua"/>
          <w:i/>
          <w:iCs/>
        </w:rPr>
        <w:t>Curr</w:t>
      </w:r>
      <w:proofErr w:type="spellEnd"/>
      <w:r w:rsidRPr="00A15949">
        <w:rPr>
          <w:rFonts w:ascii="Book Antiqua" w:hAnsi="Book Antiqua"/>
          <w:i/>
          <w:iCs/>
        </w:rPr>
        <w:t xml:space="preserve"> Transplant Rep</w:t>
      </w:r>
      <w:r w:rsidRPr="00A15949">
        <w:rPr>
          <w:rFonts w:ascii="Book Antiqua" w:hAnsi="Book Antiqua"/>
        </w:rPr>
        <w:t xml:space="preserve"> 2018; </w:t>
      </w:r>
      <w:r w:rsidRPr="00A15949">
        <w:rPr>
          <w:rFonts w:ascii="Book Antiqua" w:hAnsi="Book Antiqua"/>
          <w:b/>
          <w:bCs/>
        </w:rPr>
        <w:t>5</w:t>
      </w:r>
      <w:r w:rsidRPr="00A15949">
        <w:rPr>
          <w:rFonts w:ascii="Book Antiqua" w:hAnsi="Book Antiqua"/>
        </w:rPr>
        <w:t>: 1-6 [PMID: 29564203 DOI: 10.1007/s40472-018-0175-z]</w:t>
      </w:r>
    </w:p>
    <w:p w14:paraId="13A3EC8F"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140 </w:t>
      </w:r>
      <w:proofErr w:type="spellStart"/>
      <w:r w:rsidRPr="00A15949">
        <w:rPr>
          <w:rFonts w:ascii="Book Antiqua" w:hAnsi="Book Antiqua"/>
          <w:b/>
          <w:bCs/>
        </w:rPr>
        <w:t>Singal</w:t>
      </w:r>
      <w:proofErr w:type="spellEnd"/>
      <w:r w:rsidRPr="00A15949">
        <w:rPr>
          <w:rFonts w:ascii="Book Antiqua" w:hAnsi="Book Antiqua"/>
          <w:b/>
          <w:bCs/>
        </w:rPr>
        <w:t xml:space="preserve"> AK</w:t>
      </w:r>
      <w:r w:rsidRPr="00A15949">
        <w:rPr>
          <w:rFonts w:ascii="Book Antiqua" w:hAnsi="Book Antiqua"/>
        </w:rPr>
        <w:t xml:space="preserve">, Salameh H, </w:t>
      </w:r>
      <w:proofErr w:type="spellStart"/>
      <w:r w:rsidRPr="00A15949">
        <w:rPr>
          <w:rFonts w:ascii="Book Antiqua" w:hAnsi="Book Antiqua"/>
        </w:rPr>
        <w:t>Kuo</w:t>
      </w:r>
      <w:proofErr w:type="spellEnd"/>
      <w:r w:rsidRPr="00A15949">
        <w:rPr>
          <w:rFonts w:ascii="Book Antiqua" w:hAnsi="Book Antiqua"/>
        </w:rPr>
        <w:t xml:space="preserve"> YF, Wiesner RH. Evolving frequency and outcomes of simultaneous liver kidney transplants based on liver disease etiology. </w:t>
      </w:r>
      <w:r w:rsidRPr="00A15949">
        <w:rPr>
          <w:rFonts w:ascii="Book Antiqua" w:hAnsi="Book Antiqua"/>
          <w:i/>
          <w:iCs/>
        </w:rPr>
        <w:t>Transplantation</w:t>
      </w:r>
      <w:r w:rsidRPr="00A15949">
        <w:rPr>
          <w:rFonts w:ascii="Book Antiqua" w:hAnsi="Book Antiqua"/>
        </w:rPr>
        <w:t xml:space="preserve"> 2014; </w:t>
      </w:r>
      <w:r w:rsidRPr="00A15949">
        <w:rPr>
          <w:rFonts w:ascii="Book Antiqua" w:hAnsi="Book Antiqua"/>
          <w:b/>
          <w:bCs/>
        </w:rPr>
        <w:t>98</w:t>
      </w:r>
      <w:r w:rsidRPr="00A15949">
        <w:rPr>
          <w:rFonts w:ascii="Book Antiqua" w:hAnsi="Book Antiqua"/>
        </w:rPr>
        <w:t>: 216-221 [PMID: 24621538 DOI: 10.1097/TP.0000000000000048]</w:t>
      </w:r>
    </w:p>
    <w:p w14:paraId="12B6D4D0"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141 </w:t>
      </w:r>
      <w:r w:rsidRPr="00A15949">
        <w:rPr>
          <w:rFonts w:ascii="Book Antiqua" w:hAnsi="Book Antiqua"/>
          <w:b/>
          <w:bCs/>
        </w:rPr>
        <w:t>Formica RN</w:t>
      </w:r>
      <w:r w:rsidRPr="00A15949">
        <w:rPr>
          <w:rFonts w:ascii="Book Antiqua" w:hAnsi="Book Antiqua"/>
        </w:rPr>
        <w:t xml:space="preserve">, </w:t>
      </w:r>
      <w:proofErr w:type="spellStart"/>
      <w:r w:rsidRPr="00A15949">
        <w:rPr>
          <w:rFonts w:ascii="Book Antiqua" w:hAnsi="Book Antiqua"/>
        </w:rPr>
        <w:t>Aeder</w:t>
      </w:r>
      <w:proofErr w:type="spellEnd"/>
      <w:r w:rsidRPr="00A15949">
        <w:rPr>
          <w:rFonts w:ascii="Book Antiqua" w:hAnsi="Book Antiqua"/>
        </w:rPr>
        <w:t xml:space="preserve"> M, Boyle G, </w:t>
      </w:r>
      <w:proofErr w:type="spellStart"/>
      <w:r w:rsidRPr="00A15949">
        <w:rPr>
          <w:rFonts w:ascii="Book Antiqua" w:hAnsi="Book Antiqua"/>
        </w:rPr>
        <w:t>Kucheryavaya</w:t>
      </w:r>
      <w:proofErr w:type="spellEnd"/>
      <w:r w:rsidRPr="00A15949">
        <w:rPr>
          <w:rFonts w:ascii="Book Antiqua" w:hAnsi="Book Antiqua"/>
        </w:rPr>
        <w:t xml:space="preserve"> A, Stewart D, Hirose R, Mulligan D. Simultaneous Liver-Kidney Allocation Policy: A Proposal to Optimize Appropriate Utilization of Scarce Resources. </w:t>
      </w:r>
      <w:r w:rsidRPr="00A15949">
        <w:rPr>
          <w:rFonts w:ascii="Book Antiqua" w:hAnsi="Book Antiqua"/>
          <w:i/>
          <w:iCs/>
        </w:rPr>
        <w:t>Am J Transplant</w:t>
      </w:r>
      <w:r w:rsidRPr="00A15949">
        <w:rPr>
          <w:rFonts w:ascii="Book Antiqua" w:hAnsi="Book Antiqua"/>
        </w:rPr>
        <w:t xml:space="preserve"> 2016; </w:t>
      </w:r>
      <w:r w:rsidRPr="00A15949">
        <w:rPr>
          <w:rFonts w:ascii="Book Antiqua" w:hAnsi="Book Antiqua"/>
          <w:b/>
          <w:bCs/>
        </w:rPr>
        <w:t>16</w:t>
      </w:r>
      <w:r w:rsidRPr="00A15949">
        <w:rPr>
          <w:rFonts w:ascii="Book Antiqua" w:hAnsi="Book Antiqua"/>
        </w:rPr>
        <w:t>: 758-766 [PMID: 26603142 DOI: 10.1111/ajt.13631]</w:t>
      </w:r>
    </w:p>
    <w:p w14:paraId="0B0EDF25"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142 </w:t>
      </w:r>
      <w:r w:rsidRPr="00A15949">
        <w:rPr>
          <w:rFonts w:ascii="Book Antiqua" w:hAnsi="Book Antiqua"/>
          <w:b/>
          <w:bCs/>
        </w:rPr>
        <w:t>Houlihan DD</w:t>
      </w:r>
      <w:r w:rsidRPr="00A15949">
        <w:rPr>
          <w:rFonts w:ascii="Book Antiqua" w:hAnsi="Book Antiqua"/>
        </w:rPr>
        <w:t xml:space="preserve">, Armstrong MJ, Davidov Y, Hodson J, Nightingale P, Rowe IA, Paris S, </w:t>
      </w:r>
      <w:proofErr w:type="spellStart"/>
      <w:r w:rsidRPr="00A15949">
        <w:rPr>
          <w:rFonts w:ascii="Book Antiqua" w:hAnsi="Book Antiqua"/>
        </w:rPr>
        <w:t>Gunson</w:t>
      </w:r>
      <w:proofErr w:type="spellEnd"/>
      <w:r w:rsidRPr="00A15949">
        <w:rPr>
          <w:rFonts w:ascii="Book Antiqua" w:hAnsi="Book Antiqua"/>
        </w:rPr>
        <w:t xml:space="preserve"> BK, Bramhall SB, </w:t>
      </w:r>
      <w:proofErr w:type="spellStart"/>
      <w:r w:rsidRPr="00A15949">
        <w:rPr>
          <w:rFonts w:ascii="Book Antiqua" w:hAnsi="Book Antiqua"/>
        </w:rPr>
        <w:t>Mutimer</w:t>
      </w:r>
      <w:proofErr w:type="spellEnd"/>
      <w:r w:rsidRPr="00A15949">
        <w:rPr>
          <w:rFonts w:ascii="Book Antiqua" w:hAnsi="Book Antiqua"/>
        </w:rPr>
        <w:t xml:space="preserve"> DJ, Neuberger JM, Newsome PN. Renal function in patients undergoing transplantation for nonalcoholic steatohepatitis cirrhosis: time to reconsider immunosuppression regimens? </w:t>
      </w:r>
      <w:r w:rsidRPr="00A15949">
        <w:rPr>
          <w:rFonts w:ascii="Book Antiqua" w:hAnsi="Book Antiqua"/>
          <w:i/>
          <w:iCs/>
        </w:rPr>
        <w:t xml:space="preserve">Liver </w:t>
      </w:r>
      <w:proofErr w:type="spellStart"/>
      <w:r w:rsidRPr="00A15949">
        <w:rPr>
          <w:rFonts w:ascii="Book Antiqua" w:hAnsi="Book Antiqua"/>
          <w:i/>
          <w:iCs/>
        </w:rPr>
        <w:t>Transpl</w:t>
      </w:r>
      <w:proofErr w:type="spellEnd"/>
      <w:r w:rsidRPr="00A15949">
        <w:rPr>
          <w:rFonts w:ascii="Book Antiqua" w:hAnsi="Book Antiqua"/>
        </w:rPr>
        <w:t xml:space="preserve"> 2011; </w:t>
      </w:r>
      <w:r w:rsidRPr="00A15949">
        <w:rPr>
          <w:rFonts w:ascii="Book Antiqua" w:hAnsi="Book Antiqua"/>
          <w:b/>
          <w:bCs/>
        </w:rPr>
        <w:t>17</w:t>
      </w:r>
      <w:r w:rsidRPr="00A15949">
        <w:rPr>
          <w:rFonts w:ascii="Book Antiqua" w:hAnsi="Book Antiqua"/>
        </w:rPr>
        <w:t>: 1292-1298 [PMID: 21761549 DOI: 10.1002/lt.22382]</w:t>
      </w:r>
    </w:p>
    <w:p w14:paraId="54934F07"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143 </w:t>
      </w:r>
      <w:proofErr w:type="spellStart"/>
      <w:r w:rsidRPr="00A15949">
        <w:rPr>
          <w:rFonts w:ascii="Book Antiqua" w:hAnsi="Book Antiqua"/>
          <w:b/>
          <w:bCs/>
        </w:rPr>
        <w:t>Mikolasevic</w:t>
      </w:r>
      <w:proofErr w:type="spellEnd"/>
      <w:r w:rsidRPr="00A15949">
        <w:rPr>
          <w:rFonts w:ascii="Book Antiqua" w:hAnsi="Book Antiqua"/>
          <w:b/>
          <w:bCs/>
        </w:rPr>
        <w:t xml:space="preserve"> I</w:t>
      </w:r>
      <w:r w:rsidRPr="00A15949">
        <w:rPr>
          <w:rFonts w:ascii="Book Antiqua" w:hAnsi="Book Antiqua"/>
        </w:rPr>
        <w:t xml:space="preserve">, </w:t>
      </w:r>
      <w:proofErr w:type="spellStart"/>
      <w:r w:rsidRPr="00A15949">
        <w:rPr>
          <w:rFonts w:ascii="Book Antiqua" w:hAnsi="Book Antiqua"/>
        </w:rPr>
        <w:t>Orlic</w:t>
      </w:r>
      <w:proofErr w:type="spellEnd"/>
      <w:r w:rsidRPr="00A15949">
        <w:rPr>
          <w:rFonts w:ascii="Book Antiqua" w:hAnsi="Book Antiqua"/>
        </w:rPr>
        <w:t xml:space="preserve"> L, </w:t>
      </w:r>
      <w:proofErr w:type="spellStart"/>
      <w:r w:rsidRPr="00A15949">
        <w:rPr>
          <w:rFonts w:ascii="Book Antiqua" w:hAnsi="Book Antiqua"/>
        </w:rPr>
        <w:t>Hrstic</w:t>
      </w:r>
      <w:proofErr w:type="spellEnd"/>
      <w:r w:rsidRPr="00A15949">
        <w:rPr>
          <w:rFonts w:ascii="Book Antiqua" w:hAnsi="Book Antiqua"/>
        </w:rPr>
        <w:t xml:space="preserve"> I, Milic S. Metabolic syndrome and non-alcoholic fatty liver disease after liver or kidney transplantation. </w:t>
      </w:r>
      <w:r w:rsidRPr="00A15949">
        <w:rPr>
          <w:rFonts w:ascii="Book Antiqua" w:hAnsi="Book Antiqua"/>
          <w:i/>
          <w:iCs/>
        </w:rPr>
        <w:t>Hepatol Res</w:t>
      </w:r>
      <w:r w:rsidRPr="00A15949">
        <w:rPr>
          <w:rFonts w:ascii="Book Antiqua" w:hAnsi="Book Antiqua"/>
        </w:rPr>
        <w:t xml:space="preserve"> 2016; </w:t>
      </w:r>
      <w:r w:rsidRPr="00A15949">
        <w:rPr>
          <w:rFonts w:ascii="Book Antiqua" w:hAnsi="Book Antiqua"/>
          <w:b/>
          <w:bCs/>
        </w:rPr>
        <w:t>46</w:t>
      </w:r>
      <w:r w:rsidRPr="00A15949">
        <w:rPr>
          <w:rFonts w:ascii="Book Antiqua" w:hAnsi="Book Antiqua"/>
        </w:rPr>
        <w:t>: 841-852 [PMID: 26713425 DOI: 10.1111/hepr.12642]</w:t>
      </w:r>
    </w:p>
    <w:p w14:paraId="324BAF69"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144 </w:t>
      </w:r>
      <w:r w:rsidRPr="00A15949">
        <w:rPr>
          <w:rFonts w:ascii="Book Antiqua" w:hAnsi="Book Antiqua"/>
          <w:b/>
          <w:bCs/>
        </w:rPr>
        <w:t>Molnar MZ</w:t>
      </w:r>
      <w:r w:rsidRPr="00A15949">
        <w:rPr>
          <w:rFonts w:ascii="Book Antiqua" w:hAnsi="Book Antiqua"/>
        </w:rPr>
        <w:t xml:space="preserve">, Joglekar K, Jiang Y, </w:t>
      </w:r>
      <w:proofErr w:type="spellStart"/>
      <w:r w:rsidRPr="00A15949">
        <w:rPr>
          <w:rFonts w:ascii="Book Antiqua" w:hAnsi="Book Antiqua"/>
        </w:rPr>
        <w:t>Cholankeril</w:t>
      </w:r>
      <w:proofErr w:type="spellEnd"/>
      <w:r w:rsidRPr="00A15949">
        <w:rPr>
          <w:rFonts w:ascii="Book Antiqua" w:hAnsi="Book Antiqua"/>
        </w:rPr>
        <w:t xml:space="preserve"> G, Abdul MKM, </w:t>
      </w:r>
      <w:proofErr w:type="spellStart"/>
      <w:r w:rsidRPr="00A15949">
        <w:rPr>
          <w:rFonts w:ascii="Book Antiqua" w:hAnsi="Book Antiqua"/>
        </w:rPr>
        <w:t>Kedia</w:t>
      </w:r>
      <w:proofErr w:type="spellEnd"/>
      <w:r w:rsidRPr="00A15949">
        <w:rPr>
          <w:rFonts w:ascii="Book Antiqua" w:hAnsi="Book Antiqua"/>
        </w:rPr>
        <w:t xml:space="preserve"> S, Gonzalez HC, Ahmed A, </w:t>
      </w:r>
      <w:proofErr w:type="spellStart"/>
      <w:r w:rsidRPr="00A15949">
        <w:rPr>
          <w:rFonts w:ascii="Book Antiqua" w:hAnsi="Book Antiqua"/>
        </w:rPr>
        <w:t>Singal</w:t>
      </w:r>
      <w:proofErr w:type="spellEnd"/>
      <w:r w:rsidRPr="00A15949">
        <w:rPr>
          <w:rFonts w:ascii="Book Antiqua" w:hAnsi="Book Antiqua"/>
        </w:rPr>
        <w:t xml:space="preserve"> A, </w:t>
      </w:r>
      <w:proofErr w:type="spellStart"/>
      <w:r w:rsidRPr="00A15949">
        <w:rPr>
          <w:rFonts w:ascii="Book Antiqua" w:hAnsi="Book Antiqua"/>
        </w:rPr>
        <w:t>Bhamidimarri</w:t>
      </w:r>
      <w:proofErr w:type="spellEnd"/>
      <w:r w:rsidRPr="00A15949">
        <w:rPr>
          <w:rFonts w:ascii="Book Antiqua" w:hAnsi="Book Antiqua"/>
        </w:rPr>
        <w:t xml:space="preserve"> KR, </w:t>
      </w:r>
      <w:proofErr w:type="spellStart"/>
      <w:r w:rsidRPr="00A15949">
        <w:rPr>
          <w:rFonts w:ascii="Book Antiqua" w:hAnsi="Book Antiqua"/>
        </w:rPr>
        <w:t>Aithal</w:t>
      </w:r>
      <w:proofErr w:type="spellEnd"/>
      <w:r w:rsidRPr="00A15949">
        <w:rPr>
          <w:rFonts w:ascii="Book Antiqua" w:hAnsi="Book Antiqua"/>
        </w:rPr>
        <w:t xml:space="preserve"> GP, </w:t>
      </w:r>
      <w:proofErr w:type="spellStart"/>
      <w:r w:rsidRPr="00A15949">
        <w:rPr>
          <w:rFonts w:ascii="Book Antiqua" w:hAnsi="Book Antiqua"/>
        </w:rPr>
        <w:t>Duseja</w:t>
      </w:r>
      <w:proofErr w:type="spellEnd"/>
      <w:r w:rsidRPr="00A15949">
        <w:rPr>
          <w:rFonts w:ascii="Book Antiqua" w:hAnsi="Book Antiqua"/>
        </w:rPr>
        <w:t xml:space="preserve"> A, Wong VW, </w:t>
      </w:r>
      <w:proofErr w:type="spellStart"/>
      <w:r w:rsidRPr="00A15949">
        <w:rPr>
          <w:rFonts w:ascii="Book Antiqua" w:hAnsi="Book Antiqua"/>
        </w:rPr>
        <w:t>Gulnare</w:t>
      </w:r>
      <w:proofErr w:type="spellEnd"/>
      <w:r w:rsidRPr="00A15949">
        <w:rPr>
          <w:rFonts w:ascii="Book Antiqua" w:hAnsi="Book Antiqua"/>
        </w:rPr>
        <w:t xml:space="preserve"> A, </w:t>
      </w:r>
      <w:proofErr w:type="spellStart"/>
      <w:r w:rsidRPr="00A15949">
        <w:rPr>
          <w:rFonts w:ascii="Book Antiqua" w:hAnsi="Book Antiqua"/>
        </w:rPr>
        <w:t>Puri</w:t>
      </w:r>
      <w:proofErr w:type="spellEnd"/>
      <w:r w:rsidRPr="00A15949">
        <w:rPr>
          <w:rFonts w:ascii="Book Antiqua" w:hAnsi="Book Antiqua"/>
        </w:rPr>
        <w:t xml:space="preserve"> P, Nair S, Eason JD, </w:t>
      </w:r>
      <w:proofErr w:type="spellStart"/>
      <w:r w:rsidRPr="00A15949">
        <w:rPr>
          <w:rFonts w:ascii="Book Antiqua" w:hAnsi="Book Antiqua"/>
        </w:rPr>
        <w:t>Satapathy</w:t>
      </w:r>
      <w:proofErr w:type="spellEnd"/>
      <w:r w:rsidRPr="00A15949">
        <w:rPr>
          <w:rFonts w:ascii="Book Antiqua" w:hAnsi="Book Antiqua"/>
        </w:rPr>
        <w:t xml:space="preserve"> SK; Global NAFLD Consortium. Association of Pretransplant Renal Function </w:t>
      </w:r>
      <w:proofErr w:type="gramStart"/>
      <w:r w:rsidRPr="00A15949">
        <w:rPr>
          <w:rFonts w:ascii="Book Antiqua" w:hAnsi="Book Antiqua"/>
        </w:rPr>
        <w:t>With</w:t>
      </w:r>
      <w:proofErr w:type="gramEnd"/>
      <w:r w:rsidRPr="00A15949">
        <w:rPr>
          <w:rFonts w:ascii="Book Antiqua" w:hAnsi="Book Antiqua"/>
        </w:rPr>
        <w:t xml:space="preserve"> Liver Graft and Patient Survival After Liver Transplantation in Patients With Nonalcoholic Steatohepatitis. </w:t>
      </w:r>
      <w:r w:rsidRPr="00A15949">
        <w:rPr>
          <w:rFonts w:ascii="Book Antiqua" w:hAnsi="Book Antiqua"/>
          <w:i/>
          <w:iCs/>
        </w:rPr>
        <w:t xml:space="preserve">Liver </w:t>
      </w:r>
      <w:proofErr w:type="spellStart"/>
      <w:r w:rsidRPr="00A15949">
        <w:rPr>
          <w:rFonts w:ascii="Book Antiqua" w:hAnsi="Book Antiqua"/>
          <w:i/>
          <w:iCs/>
        </w:rPr>
        <w:t>Transpl</w:t>
      </w:r>
      <w:proofErr w:type="spellEnd"/>
      <w:r w:rsidRPr="00A15949">
        <w:rPr>
          <w:rFonts w:ascii="Book Antiqua" w:hAnsi="Book Antiqua"/>
        </w:rPr>
        <w:t xml:space="preserve"> 2019; </w:t>
      </w:r>
      <w:r w:rsidRPr="00A15949">
        <w:rPr>
          <w:rFonts w:ascii="Book Antiqua" w:hAnsi="Book Antiqua"/>
          <w:b/>
          <w:bCs/>
        </w:rPr>
        <w:t>25</w:t>
      </w:r>
      <w:r w:rsidRPr="00A15949">
        <w:rPr>
          <w:rFonts w:ascii="Book Antiqua" w:hAnsi="Book Antiqua"/>
        </w:rPr>
        <w:t>: 399-410 [PMID: 30369023 DOI: 10.1002/lt.25367]</w:t>
      </w:r>
    </w:p>
    <w:p w14:paraId="1C953041" w14:textId="77777777" w:rsidR="00743704" w:rsidRPr="00A15949" w:rsidRDefault="00743704" w:rsidP="00A15949">
      <w:pPr>
        <w:spacing w:line="360" w:lineRule="auto"/>
        <w:jc w:val="both"/>
        <w:rPr>
          <w:rFonts w:ascii="Book Antiqua" w:hAnsi="Book Antiqua"/>
        </w:rPr>
      </w:pPr>
      <w:r w:rsidRPr="00A15949">
        <w:rPr>
          <w:rFonts w:ascii="Book Antiqua" w:hAnsi="Book Antiqua"/>
        </w:rPr>
        <w:lastRenderedPageBreak/>
        <w:t xml:space="preserve">145 </w:t>
      </w:r>
      <w:proofErr w:type="spellStart"/>
      <w:r w:rsidRPr="00A15949">
        <w:rPr>
          <w:rFonts w:ascii="Book Antiqua" w:hAnsi="Book Antiqua"/>
          <w:b/>
          <w:bCs/>
        </w:rPr>
        <w:t>Mikolasevic</w:t>
      </w:r>
      <w:proofErr w:type="spellEnd"/>
      <w:r w:rsidRPr="00A15949">
        <w:rPr>
          <w:rFonts w:ascii="Book Antiqua" w:hAnsi="Book Antiqua"/>
          <w:b/>
          <w:bCs/>
        </w:rPr>
        <w:t xml:space="preserve"> I</w:t>
      </w:r>
      <w:r w:rsidRPr="00A15949">
        <w:rPr>
          <w:rFonts w:ascii="Book Antiqua" w:hAnsi="Book Antiqua"/>
        </w:rPr>
        <w:t xml:space="preserve">, </w:t>
      </w:r>
      <w:proofErr w:type="spellStart"/>
      <w:r w:rsidRPr="00A15949">
        <w:rPr>
          <w:rFonts w:ascii="Book Antiqua" w:hAnsi="Book Antiqua"/>
        </w:rPr>
        <w:t>Filipec-Kanizaj</w:t>
      </w:r>
      <w:proofErr w:type="spellEnd"/>
      <w:r w:rsidRPr="00A15949">
        <w:rPr>
          <w:rFonts w:ascii="Book Antiqua" w:hAnsi="Book Antiqua"/>
        </w:rPr>
        <w:t xml:space="preserve"> T, </w:t>
      </w:r>
      <w:proofErr w:type="spellStart"/>
      <w:r w:rsidRPr="00A15949">
        <w:rPr>
          <w:rFonts w:ascii="Book Antiqua" w:hAnsi="Book Antiqua"/>
        </w:rPr>
        <w:t>Mijic</w:t>
      </w:r>
      <w:proofErr w:type="spellEnd"/>
      <w:r w:rsidRPr="00A15949">
        <w:rPr>
          <w:rFonts w:ascii="Book Antiqua" w:hAnsi="Book Antiqua"/>
        </w:rPr>
        <w:t xml:space="preserve"> M, </w:t>
      </w:r>
      <w:proofErr w:type="spellStart"/>
      <w:r w:rsidRPr="00A15949">
        <w:rPr>
          <w:rFonts w:ascii="Book Antiqua" w:hAnsi="Book Antiqua"/>
        </w:rPr>
        <w:t>Jakopcic</w:t>
      </w:r>
      <w:proofErr w:type="spellEnd"/>
      <w:r w:rsidRPr="00A15949">
        <w:rPr>
          <w:rFonts w:ascii="Book Antiqua" w:hAnsi="Book Antiqua"/>
        </w:rPr>
        <w:t xml:space="preserve"> I, Milic S, </w:t>
      </w:r>
      <w:proofErr w:type="spellStart"/>
      <w:r w:rsidRPr="00A15949">
        <w:rPr>
          <w:rFonts w:ascii="Book Antiqua" w:hAnsi="Book Antiqua"/>
        </w:rPr>
        <w:t>Hrstic</w:t>
      </w:r>
      <w:proofErr w:type="spellEnd"/>
      <w:r w:rsidRPr="00A15949">
        <w:rPr>
          <w:rFonts w:ascii="Book Antiqua" w:hAnsi="Book Antiqua"/>
        </w:rPr>
        <w:t xml:space="preserve"> I, </w:t>
      </w:r>
      <w:proofErr w:type="spellStart"/>
      <w:r w:rsidRPr="00A15949">
        <w:rPr>
          <w:rFonts w:ascii="Book Antiqua" w:hAnsi="Book Antiqua"/>
        </w:rPr>
        <w:t>Sobocan</w:t>
      </w:r>
      <w:proofErr w:type="spellEnd"/>
      <w:r w:rsidRPr="00A15949">
        <w:rPr>
          <w:rFonts w:ascii="Book Antiqua" w:hAnsi="Book Antiqua"/>
        </w:rPr>
        <w:t xml:space="preserve"> N, </w:t>
      </w:r>
      <w:proofErr w:type="spellStart"/>
      <w:r w:rsidRPr="00A15949">
        <w:rPr>
          <w:rFonts w:ascii="Book Antiqua" w:hAnsi="Book Antiqua"/>
        </w:rPr>
        <w:t>Stimac</w:t>
      </w:r>
      <w:proofErr w:type="spellEnd"/>
      <w:r w:rsidRPr="00A15949">
        <w:rPr>
          <w:rFonts w:ascii="Book Antiqua" w:hAnsi="Book Antiqua"/>
        </w:rPr>
        <w:t xml:space="preserve"> D, Burra P. Nonalcoholic fatty liver disease and liver transplantation - Where do we stand? </w:t>
      </w:r>
      <w:r w:rsidRPr="00A15949">
        <w:rPr>
          <w:rFonts w:ascii="Book Antiqua" w:hAnsi="Book Antiqua"/>
          <w:i/>
          <w:iCs/>
        </w:rPr>
        <w:t>World J Gastroenterol</w:t>
      </w:r>
      <w:r w:rsidRPr="00A15949">
        <w:rPr>
          <w:rFonts w:ascii="Book Antiqua" w:hAnsi="Book Antiqua"/>
        </w:rPr>
        <w:t xml:space="preserve"> 2018; </w:t>
      </w:r>
      <w:r w:rsidRPr="00A15949">
        <w:rPr>
          <w:rFonts w:ascii="Book Antiqua" w:hAnsi="Book Antiqua"/>
          <w:b/>
          <w:bCs/>
        </w:rPr>
        <w:t>24</w:t>
      </w:r>
      <w:r w:rsidRPr="00A15949">
        <w:rPr>
          <w:rFonts w:ascii="Book Antiqua" w:hAnsi="Book Antiqua"/>
        </w:rPr>
        <w:t>: 1491-1506 [PMID: 29662288 DOI: 10.3748/wjg.v24.i14.1491]</w:t>
      </w:r>
    </w:p>
    <w:p w14:paraId="2268F0AD"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146 </w:t>
      </w:r>
      <w:r w:rsidRPr="00A15949">
        <w:rPr>
          <w:rFonts w:ascii="Book Antiqua" w:hAnsi="Book Antiqua"/>
          <w:b/>
          <w:bCs/>
        </w:rPr>
        <w:t>Ganguli S</w:t>
      </w:r>
      <w:r w:rsidRPr="00A15949">
        <w:rPr>
          <w:rFonts w:ascii="Book Antiqua" w:hAnsi="Book Antiqua"/>
        </w:rPr>
        <w:t xml:space="preserve">, </w:t>
      </w:r>
      <w:proofErr w:type="spellStart"/>
      <w:r w:rsidRPr="00A15949">
        <w:rPr>
          <w:rFonts w:ascii="Book Antiqua" w:hAnsi="Book Antiqua"/>
        </w:rPr>
        <w:t>DeLeeuw</w:t>
      </w:r>
      <w:proofErr w:type="spellEnd"/>
      <w:r w:rsidRPr="00A15949">
        <w:rPr>
          <w:rFonts w:ascii="Book Antiqua" w:hAnsi="Book Antiqua"/>
        </w:rPr>
        <w:t xml:space="preserve"> P, </w:t>
      </w:r>
      <w:proofErr w:type="spellStart"/>
      <w:r w:rsidRPr="00A15949">
        <w:rPr>
          <w:rFonts w:ascii="Book Antiqua" w:hAnsi="Book Antiqua"/>
        </w:rPr>
        <w:t>Satapathy</w:t>
      </w:r>
      <w:proofErr w:type="spellEnd"/>
      <w:r w:rsidRPr="00A15949">
        <w:rPr>
          <w:rFonts w:ascii="Book Antiqua" w:hAnsi="Book Antiqua"/>
        </w:rPr>
        <w:t xml:space="preserve"> SK. A Review </w:t>
      </w:r>
      <w:proofErr w:type="gramStart"/>
      <w:r w:rsidRPr="00A15949">
        <w:rPr>
          <w:rFonts w:ascii="Book Antiqua" w:hAnsi="Book Antiqua"/>
        </w:rPr>
        <w:t>Of</w:t>
      </w:r>
      <w:proofErr w:type="gramEnd"/>
      <w:r w:rsidRPr="00A15949">
        <w:rPr>
          <w:rFonts w:ascii="Book Antiqua" w:hAnsi="Book Antiqua"/>
        </w:rPr>
        <w:t xml:space="preserve"> Current And Upcoming Treatment Modalities In Non-Alcoholic Fatty Liver Disease And Non-Alcoholic Steatohepatitis. </w:t>
      </w:r>
      <w:proofErr w:type="spellStart"/>
      <w:r w:rsidRPr="00A15949">
        <w:rPr>
          <w:rFonts w:ascii="Book Antiqua" w:hAnsi="Book Antiqua"/>
          <w:i/>
          <w:iCs/>
        </w:rPr>
        <w:t>Hepat</w:t>
      </w:r>
      <w:proofErr w:type="spellEnd"/>
      <w:r w:rsidRPr="00A15949">
        <w:rPr>
          <w:rFonts w:ascii="Book Antiqua" w:hAnsi="Book Antiqua"/>
          <w:i/>
          <w:iCs/>
        </w:rPr>
        <w:t xml:space="preserve"> Med</w:t>
      </w:r>
      <w:r w:rsidRPr="00A15949">
        <w:rPr>
          <w:rFonts w:ascii="Book Antiqua" w:hAnsi="Book Antiqua"/>
        </w:rPr>
        <w:t xml:space="preserve"> 2019; </w:t>
      </w:r>
      <w:r w:rsidRPr="00A15949">
        <w:rPr>
          <w:rFonts w:ascii="Book Antiqua" w:hAnsi="Book Antiqua"/>
          <w:b/>
          <w:bCs/>
        </w:rPr>
        <w:t>11</w:t>
      </w:r>
      <w:r w:rsidRPr="00A15949">
        <w:rPr>
          <w:rFonts w:ascii="Book Antiqua" w:hAnsi="Book Antiqua"/>
        </w:rPr>
        <w:t>: 159-178 [PMID: 31814783 DOI: 10.2147/HMER.S188991]</w:t>
      </w:r>
    </w:p>
    <w:p w14:paraId="2EE5E621" w14:textId="77777777" w:rsidR="00743704" w:rsidRPr="00A15949" w:rsidRDefault="00743704" w:rsidP="00A15949">
      <w:pPr>
        <w:spacing w:line="360" w:lineRule="auto"/>
        <w:jc w:val="both"/>
        <w:rPr>
          <w:rFonts w:ascii="Book Antiqua" w:hAnsi="Book Antiqua"/>
        </w:rPr>
      </w:pPr>
      <w:r w:rsidRPr="00A15949">
        <w:rPr>
          <w:rFonts w:ascii="Book Antiqua" w:hAnsi="Book Antiqua"/>
        </w:rPr>
        <w:t xml:space="preserve">147 </w:t>
      </w:r>
      <w:proofErr w:type="spellStart"/>
      <w:r w:rsidRPr="00A15949">
        <w:rPr>
          <w:rFonts w:ascii="Book Antiqua" w:hAnsi="Book Antiqua"/>
          <w:b/>
          <w:bCs/>
        </w:rPr>
        <w:t>Önnerhag</w:t>
      </w:r>
      <w:proofErr w:type="spellEnd"/>
      <w:r w:rsidRPr="00A15949">
        <w:rPr>
          <w:rFonts w:ascii="Book Antiqua" w:hAnsi="Book Antiqua"/>
          <w:b/>
          <w:bCs/>
        </w:rPr>
        <w:t xml:space="preserve"> K</w:t>
      </w:r>
      <w:r w:rsidRPr="00A15949">
        <w:rPr>
          <w:rFonts w:ascii="Book Antiqua" w:hAnsi="Book Antiqua"/>
        </w:rPr>
        <w:t xml:space="preserve">, </w:t>
      </w:r>
      <w:proofErr w:type="spellStart"/>
      <w:r w:rsidRPr="00A15949">
        <w:rPr>
          <w:rFonts w:ascii="Book Antiqua" w:hAnsi="Book Antiqua"/>
        </w:rPr>
        <w:t>Dreja</w:t>
      </w:r>
      <w:proofErr w:type="spellEnd"/>
      <w:r w:rsidRPr="00A15949">
        <w:rPr>
          <w:rFonts w:ascii="Book Antiqua" w:hAnsi="Book Antiqua"/>
        </w:rPr>
        <w:t xml:space="preserve"> K, Nilsson PM, Lindgren S. Increased mortality in non-alcoholic fatty liver disease with chronic kidney disease is explained by metabolic comorbidities. </w:t>
      </w:r>
      <w:r w:rsidRPr="00A15949">
        <w:rPr>
          <w:rFonts w:ascii="Book Antiqua" w:hAnsi="Book Antiqua"/>
          <w:i/>
          <w:iCs/>
        </w:rPr>
        <w:t>Clin Res Hepatol Gastroenterol</w:t>
      </w:r>
      <w:r w:rsidRPr="00A15949">
        <w:rPr>
          <w:rFonts w:ascii="Book Antiqua" w:hAnsi="Book Antiqua"/>
        </w:rPr>
        <w:t xml:space="preserve"> 2019; </w:t>
      </w:r>
      <w:r w:rsidRPr="00A15949">
        <w:rPr>
          <w:rFonts w:ascii="Book Antiqua" w:hAnsi="Book Antiqua"/>
          <w:b/>
          <w:bCs/>
        </w:rPr>
        <w:t>43</w:t>
      </w:r>
      <w:r w:rsidRPr="00A15949">
        <w:rPr>
          <w:rFonts w:ascii="Book Antiqua" w:hAnsi="Book Antiqua"/>
        </w:rPr>
        <w:t>: 542-550 [PMID: 30827925 DOI: 10.1016/j.clinre.2019.02.004]</w:t>
      </w:r>
    </w:p>
    <w:p w14:paraId="7DC500AD" w14:textId="77777777" w:rsidR="00A77B3E" w:rsidRPr="00A15949" w:rsidRDefault="00A77B3E" w:rsidP="00A15949">
      <w:pPr>
        <w:spacing w:line="360" w:lineRule="auto"/>
        <w:jc w:val="both"/>
        <w:rPr>
          <w:rFonts w:ascii="Book Antiqua" w:hAnsi="Book Antiqua"/>
        </w:rPr>
        <w:sectPr w:rsidR="00A77B3E" w:rsidRPr="00A15949">
          <w:pgSz w:w="12240" w:h="15840"/>
          <w:pgMar w:top="1440" w:right="1440" w:bottom="1440" w:left="1440" w:header="720" w:footer="720" w:gutter="0"/>
          <w:cols w:space="720"/>
          <w:docGrid w:linePitch="360"/>
        </w:sectPr>
      </w:pPr>
    </w:p>
    <w:p w14:paraId="09B7D65A"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lastRenderedPageBreak/>
        <w:t>Footnotes</w:t>
      </w:r>
    </w:p>
    <w:p w14:paraId="6CA6E494" w14:textId="603A6AA8"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Conflict-of-interest statement: </w:t>
      </w:r>
      <w:r w:rsidR="00FA20C5">
        <w:rPr>
          <w:rFonts w:ascii="Book Antiqua" w:eastAsia="Book Antiqua" w:hAnsi="Book Antiqua" w:cs="Book Antiqua"/>
          <w:color w:val="000000"/>
        </w:rPr>
        <w:t>The authors</w:t>
      </w:r>
      <w:r w:rsidRPr="00A15949">
        <w:rPr>
          <w:rFonts w:ascii="Book Antiqua" w:eastAsia="Book Antiqua" w:hAnsi="Book Antiqua" w:cs="Book Antiqua"/>
          <w:color w:val="000000"/>
        </w:rPr>
        <w:t xml:space="preserve"> has nothing to disclose.</w:t>
      </w:r>
    </w:p>
    <w:p w14:paraId="599BF035" w14:textId="77777777" w:rsidR="00A77B3E" w:rsidRPr="00A15949" w:rsidRDefault="00A77B3E" w:rsidP="00A15949">
      <w:pPr>
        <w:spacing w:line="360" w:lineRule="auto"/>
        <w:jc w:val="both"/>
        <w:rPr>
          <w:rFonts w:ascii="Book Antiqua" w:hAnsi="Book Antiqua"/>
        </w:rPr>
      </w:pPr>
    </w:p>
    <w:p w14:paraId="4E5B1791"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Open-Access: </w:t>
      </w:r>
      <w:r w:rsidRPr="00A159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5949">
        <w:rPr>
          <w:rFonts w:ascii="Book Antiqua" w:eastAsia="Book Antiqua" w:hAnsi="Book Antiqua" w:cs="Book Antiqua"/>
          <w:color w:val="000000"/>
        </w:rPr>
        <w:t>NonCommercial</w:t>
      </w:r>
      <w:proofErr w:type="spellEnd"/>
      <w:r w:rsidRPr="00A159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A3E840" w14:textId="77777777" w:rsidR="00A77B3E" w:rsidRPr="00A15949" w:rsidRDefault="00A77B3E" w:rsidP="00A15949">
      <w:pPr>
        <w:spacing w:line="360" w:lineRule="auto"/>
        <w:jc w:val="both"/>
        <w:rPr>
          <w:rFonts w:ascii="Book Antiqua" w:hAnsi="Book Antiqua"/>
        </w:rPr>
      </w:pPr>
    </w:p>
    <w:p w14:paraId="0611992C" w14:textId="6BD7A791" w:rsidR="00A77B3E" w:rsidRDefault="00672A71" w:rsidP="00A15949">
      <w:pPr>
        <w:spacing w:line="360" w:lineRule="auto"/>
        <w:jc w:val="both"/>
        <w:rPr>
          <w:rFonts w:ascii="Book Antiqua" w:eastAsia="Book Antiqua" w:hAnsi="Book Antiqua" w:cs="Book Antiqua"/>
          <w:color w:val="000000"/>
        </w:rPr>
      </w:pPr>
      <w:r w:rsidRPr="00A15949">
        <w:rPr>
          <w:rFonts w:ascii="Book Antiqua" w:eastAsia="Book Antiqua" w:hAnsi="Book Antiqua" w:cs="Book Antiqua"/>
          <w:b/>
          <w:color w:val="000000"/>
        </w:rPr>
        <w:t xml:space="preserve">Manuscript source: </w:t>
      </w:r>
      <w:r w:rsidRPr="00A15949">
        <w:rPr>
          <w:rFonts w:ascii="Book Antiqua" w:eastAsia="Book Antiqua" w:hAnsi="Book Antiqua" w:cs="Book Antiqua"/>
          <w:color w:val="000000"/>
        </w:rPr>
        <w:t xml:space="preserve">Invited </w:t>
      </w:r>
      <w:r w:rsidR="001520A4">
        <w:rPr>
          <w:rFonts w:ascii="Book Antiqua" w:eastAsia="Book Antiqua" w:hAnsi="Book Antiqua" w:cs="Book Antiqua"/>
          <w:color w:val="000000"/>
        </w:rPr>
        <w:t>m</w:t>
      </w:r>
      <w:r w:rsidRPr="00A15949">
        <w:rPr>
          <w:rFonts w:ascii="Book Antiqua" w:eastAsia="Book Antiqua" w:hAnsi="Book Antiqua" w:cs="Book Antiqua"/>
          <w:color w:val="000000"/>
        </w:rPr>
        <w:t>anuscript</w:t>
      </w:r>
    </w:p>
    <w:p w14:paraId="2D8FB8A2" w14:textId="77777777" w:rsidR="001520A4" w:rsidRPr="00A15949" w:rsidRDefault="001520A4" w:rsidP="00A15949">
      <w:pPr>
        <w:spacing w:line="360" w:lineRule="auto"/>
        <w:jc w:val="both"/>
        <w:rPr>
          <w:rFonts w:ascii="Book Antiqua" w:hAnsi="Book Antiqua"/>
        </w:rPr>
      </w:pPr>
    </w:p>
    <w:p w14:paraId="6C2DF01E" w14:textId="6E028412"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Corresponding Author's Membership in Professional Societies: </w:t>
      </w:r>
      <w:r w:rsidRPr="00A15949">
        <w:rPr>
          <w:rFonts w:ascii="Book Antiqua" w:eastAsia="Book Antiqua" w:hAnsi="Book Antiqua" w:cs="Book Antiqua"/>
          <w:color w:val="000000"/>
        </w:rPr>
        <w:t xml:space="preserve">American Gastroenterological Association; American Association for the Study of Liver Diseases; </w:t>
      </w:r>
      <w:r w:rsidR="00ED1BC3">
        <w:rPr>
          <w:rFonts w:ascii="Book Antiqua" w:eastAsia="Book Antiqua" w:hAnsi="Book Antiqua" w:cs="Book Antiqua"/>
          <w:color w:val="000000"/>
        </w:rPr>
        <w:t xml:space="preserve">and </w:t>
      </w:r>
      <w:r w:rsidRPr="00A15949">
        <w:rPr>
          <w:rFonts w:ascii="Book Antiqua" w:eastAsia="Book Antiqua" w:hAnsi="Book Antiqua" w:cs="Book Antiqua"/>
          <w:color w:val="000000"/>
        </w:rPr>
        <w:t>American Society for Gastrointestinal Endoscopy.</w:t>
      </w:r>
    </w:p>
    <w:p w14:paraId="3961A583" w14:textId="77777777" w:rsidR="00A77B3E" w:rsidRPr="00A15949" w:rsidRDefault="00A77B3E" w:rsidP="00A15949">
      <w:pPr>
        <w:spacing w:line="360" w:lineRule="auto"/>
        <w:jc w:val="both"/>
        <w:rPr>
          <w:rFonts w:ascii="Book Antiqua" w:hAnsi="Book Antiqua"/>
        </w:rPr>
      </w:pPr>
    </w:p>
    <w:p w14:paraId="72175ABE"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Peer-review started: </w:t>
      </w:r>
      <w:r w:rsidRPr="00A15949">
        <w:rPr>
          <w:rFonts w:ascii="Book Antiqua" w:eastAsia="Book Antiqua" w:hAnsi="Book Antiqua" w:cs="Book Antiqua"/>
          <w:color w:val="000000"/>
        </w:rPr>
        <w:t>January 10, 2021</w:t>
      </w:r>
    </w:p>
    <w:p w14:paraId="05012828"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First decision: </w:t>
      </w:r>
      <w:r w:rsidRPr="00A15949">
        <w:rPr>
          <w:rFonts w:ascii="Book Antiqua" w:eastAsia="Book Antiqua" w:hAnsi="Book Antiqua" w:cs="Book Antiqua"/>
          <w:color w:val="000000"/>
        </w:rPr>
        <w:t>February 11, 2021</w:t>
      </w:r>
    </w:p>
    <w:p w14:paraId="186E4732"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Article in press: </w:t>
      </w:r>
    </w:p>
    <w:p w14:paraId="59AE19A3" w14:textId="77777777" w:rsidR="00A77B3E" w:rsidRPr="00A15949" w:rsidRDefault="00A77B3E" w:rsidP="00A15949">
      <w:pPr>
        <w:spacing w:line="360" w:lineRule="auto"/>
        <w:jc w:val="both"/>
        <w:rPr>
          <w:rFonts w:ascii="Book Antiqua" w:hAnsi="Book Antiqua"/>
        </w:rPr>
      </w:pPr>
    </w:p>
    <w:p w14:paraId="071A5F34" w14:textId="526D7B7B"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Specialty type: </w:t>
      </w:r>
      <w:r w:rsidRPr="00A15949">
        <w:rPr>
          <w:rFonts w:ascii="Book Antiqua" w:eastAsia="Book Antiqua" w:hAnsi="Book Antiqua" w:cs="Book Antiqua"/>
          <w:color w:val="000000"/>
        </w:rPr>
        <w:t xml:space="preserve">Gastroenterology and </w:t>
      </w:r>
      <w:r w:rsidR="009B5A07">
        <w:rPr>
          <w:rFonts w:ascii="Book Antiqua" w:eastAsia="Book Antiqua" w:hAnsi="Book Antiqua" w:cs="Book Antiqua"/>
          <w:color w:val="000000"/>
        </w:rPr>
        <w:t>h</w:t>
      </w:r>
      <w:r w:rsidRPr="00A15949">
        <w:rPr>
          <w:rFonts w:ascii="Book Antiqua" w:eastAsia="Book Antiqua" w:hAnsi="Book Antiqua" w:cs="Book Antiqua"/>
          <w:color w:val="000000"/>
        </w:rPr>
        <w:t>epatology</w:t>
      </w:r>
    </w:p>
    <w:p w14:paraId="19C31154"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 xml:space="preserve">Country/Territory of origin: </w:t>
      </w:r>
      <w:r w:rsidRPr="00A15949">
        <w:rPr>
          <w:rFonts w:ascii="Book Antiqua" w:eastAsia="Book Antiqua" w:hAnsi="Book Antiqua" w:cs="Book Antiqua"/>
          <w:color w:val="000000"/>
        </w:rPr>
        <w:t>United States</w:t>
      </w:r>
    </w:p>
    <w:p w14:paraId="6B7C8946"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t>Peer-review report’s scientific quality classification</w:t>
      </w:r>
    </w:p>
    <w:p w14:paraId="23AB2064"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Grade A (Excellent): 0</w:t>
      </w:r>
    </w:p>
    <w:p w14:paraId="77066DC6" w14:textId="6EDDD43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 xml:space="preserve">Grade B (Very good): </w:t>
      </w:r>
      <w:r w:rsidR="009B5A07">
        <w:rPr>
          <w:rFonts w:ascii="Book Antiqua" w:eastAsia="Book Antiqua" w:hAnsi="Book Antiqua" w:cs="Book Antiqua"/>
          <w:color w:val="000000"/>
        </w:rPr>
        <w:t>B</w:t>
      </w:r>
    </w:p>
    <w:p w14:paraId="4CAE2FC7"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Grade C (Good): C, C</w:t>
      </w:r>
    </w:p>
    <w:p w14:paraId="516BC008"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Grade D (Fair): 0</w:t>
      </w:r>
    </w:p>
    <w:p w14:paraId="2DB2CB79"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color w:val="000000"/>
        </w:rPr>
        <w:t>Grade E (Poor): 0</w:t>
      </w:r>
    </w:p>
    <w:p w14:paraId="3F34AF42" w14:textId="77777777" w:rsidR="00A77B3E" w:rsidRPr="00A15949" w:rsidRDefault="00A77B3E" w:rsidP="00A15949">
      <w:pPr>
        <w:spacing w:line="360" w:lineRule="auto"/>
        <w:jc w:val="both"/>
        <w:rPr>
          <w:rFonts w:ascii="Book Antiqua" w:hAnsi="Book Antiqua"/>
        </w:rPr>
      </w:pPr>
    </w:p>
    <w:p w14:paraId="633449B2" w14:textId="57B8FFAB" w:rsidR="00A77B3E" w:rsidRPr="00A15949" w:rsidRDefault="00672A71" w:rsidP="00A15949">
      <w:pPr>
        <w:spacing w:line="360" w:lineRule="auto"/>
        <w:jc w:val="both"/>
        <w:rPr>
          <w:rFonts w:ascii="Book Antiqua" w:hAnsi="Book Antiqua"/>
        </w:rPr>
        <w:sectPr w:rsidR="00A77B3E" w:rsidRPr="00A15949">
          <w:pgSz w:w="12240" w:h="15840"/>
          <w:pgMar w:top="1440" w:right="1440" w:bottom="1440" w:left="1440" w:header="720" w:footer="720" w:gutter="0"/>
          <w:cols w:space="720"/>
          <w:docGrid w:linePitch="360"/>
        </w:sectPr>
      </w:pPr>
      <w:r w:rsidRPr="00A15949">
        <w:rPr>
          <w:rFonts w:ascii="Book Antiqua" w:eastAsia="Book Antiqua" w:hAnsi="Book Antiqua" w:cs="Book Antiqua"/>
          <w:b/>
          <w:color w:val="000000"/>
        </w:rPr>
        <w:t xml:space="preserve">P-Reviewer: </w:t>
      </w:r>
      <w:r w:rsidRPr="00A15949">
        <w:rPr>
          <w:rFonts w:ascii="Book Antiqua" w:eastAsia="Book Antiqua" w:hAnsi="Book Antiqua" w:cs="Book Antiqua"/>
          <w:color w:val="000000"/>
        </w:rPr>
        <w:t>Li YY, Yang SS</w:t>
      </w:r>
      <w:r w:rsidRPr="00A15949">
        <w:rPr>
          <w:rFonts w:ascii="Book Antiqua" w:eastAsia="Book Antiqua" w:hAnsi="Book Antiqua" w:cs="Book Antiqua"/>
          <w:b/>
          <w:color w:val="000000"/>
        </w:rPr>
        <w:t xml:space="preserve"> S-Editor: </w:t>
      </w:r>
      <w:r w:rsidR="003D0B4C">
        <w:rPr>
          <w:rFonts w:ascii="Book Antiqua" w:eastAsia="Book Antiqua" w:hAnsi="Book Antiqua" w:cs="Book Antiqua"/>
          <w:color w:val="000000"/>
        </w:rPr>
        <w:t>F</w:t>
      </w:r>
      <w:r w:rsidRPr="00A15949">
        <w:rPr>
          <w:rFonts w:ascii="Book Antiqua" w:eastAsia="Book Antiqua" w:hAnsi="Book Antiqua" w:cs="Book Antiqua"/>
          <w:color w:val="000000"/>
        </w:rPr>
        <w:t>an J</w:t>
      </w:r>
      <w:r w:rsidR="003D0B4C">
        <w:rPr>
          <w:rFonts w:ascii="Book Antiqua" w:eastAsia="Book Antiqua" w:hAnsi="Book Antiqua" w:cs="Book Antiqua"/>
          <w:color w:val="000000"/>
        </w:rPr>
        <w:t>R</w:t>
      </w:r>
      <w:r w:rsidRPr="00A15949">
        <w:rPr>
          <w:rFonts w:ascii="Book Antiqua" w:eastAsia="Book Antiqua" w:hAnsi="Book Antiqua" w:cs="Book Antiqua"/>
          <w:b/>
          <w:color w:val="000000"/>
        </w:rPr>
        <w:t xml:space="preserve"> L-Editor:  P-Editor: </w:t>
      </w:r>
    </w:p>
    <w:p w14:paraId="67FC1FE2" w14:textId="77777777"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color w:val="000000"/>
        </w:rPr>
        <w:lastRenderedPageBreak/>
        <w:t>Figure Legends</w:t>
      </w:r>
    </w:p>
    <w:p w14:paraId="113144B2" w14:textId="7FEDB9BE" w:rsidR="00C34D75" w:rsidRPr="00A15949" w:rsidRDefault="00AD1CC4" w:rsidP="00A15949">
      <w:pPr>
        <w:spacing w:line="360" w:lineRule="auto"/>
        <w:jc w:val="both"/>
        <w:rPr>
          <w:rFonts w:ascii="Book Antiqua" w:eastAsia="Book Antiqua" w:hAnsi="Book Antiqua" w:cs="Book Antiqua"/>
          <w:color w:val="000000"/>
        </w:rPr>
      </w:pPr>
      <w:r w:rsidRPr="00A15949">
        <w:rPr>
          <w:rFonts w:ascii="Book Antiqua" w:hAnsi="Book Antiqua"/>
          <w:noProof/>
          <w:lang w:eastAsia="zh-CN"/>
        </w:rPr>
        <w:drawing>
          <wp:inline distT="0" distB="0" distL="0" distR="0" wp14:anchorId="5DFBBC63" wp14:editId="0F3858D6">
            <wp:extent cx="5943600" cy="3656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56965"/>
                    </a:xfrm>
                    <a:prstGeom prst="rect">
                      <a:avLst/>
                    </a:prstGeom>
                  </pic:spPr>
                </pic:pic>
              </a:graphicData>
            </a:graphic>
          </wp:inline>
        </w:drawing>
      </w:r>
    </w:p>
    <w:p w14:paraId="4E60025C" w14:textId="3B22C71E" w:rsidR="00A77B3E" w:rsidRPr="00A15949" w:rsidRDefault="00672A71" w:rsidP="00A15949">
      <w:pPr>
        <w:spacing w:line="360" w:lineRule="auto"/>
        <w:jc w:val="both"/>
        <w:rPr>
          <w:rFonts w:ascii="Book Antiqua" w:hAnsi="Book Antiqua"/>
        </w:rPr>
      </w:pPr>
      <w:r w:rsidRPr="00A15949">
        <w:rPr>
          <w:rFonts w:ascii="Book Antiqua" w:eastAsia="Book Antiqua" w:hAnsi="Book Antiqua" w:cs="Book Antiqua"/>
          <w:b/>
          <w:bCs/>
          <w:color w:val="000000"/>
        </w:rPr>
        <w:t xml:space="preserve">Figure 1 Two established mechanisms between </w:t>
      </w:r>
      <w:r w:rsidR="00AD1CC4" w:rsidRPr="00A15949">
        <w:rPr>
          <w:rFonts w:ascii="Book Antiqua" w:eastAsia="Book Antiqua" w:hAnsi="Book Antiqua" w:cs="Book Antiqua"/>
          <w:b/>
          <w:bCs/>
          <w:color w:val="000000"/>
        </w:rPr>
        <w:t>non-alcoholic fatty liver disease</w:t>
      </w:r>
      <w:r w:rsidRPr="00A15949">
        <w:rPr>
          <w:rFonts w:ascii="Book Antiqua" w:eastAsia="Book Antiqua" w:hAnsi="Book Antiqua" w:cs="Book Antiqua"/>
          <w:b/>
          <w:bCs/>
          <w:color w:val="000000"/>
        </w:rPr>
        <w:t xml:space="preserve"> and the development of </w:t>
      </w:r>
      <w:r w:rsidR="00AD1CC4" w:rsidRPr="00A15949">
        <w:rPr>
          <w:rFonts w:ascii="Book Antiqua" w:eastAsia="Book Antiqua" w:hAnsi="Book Antiqua" w:cs="Book Antiqua"/>
          <w:b/>
          <w:bCs/>
          <w:color w:val="000000"/>
        </w:rPr>
        <w:t>chronic kidney disease</w:t>
      </w:r>
      <w:r w:rsidRPr="00A15949">
        <w:rPr>
          <w:rFonts w:ascii="Book Antiqua" w:eastAsia="Book Antiqua" w:hAnsi="Book Antiqua" w:cs="Book Antiqua"/>
          <w:b/>
          <w:bCs/>
          <w:color w:val="000000"/>
        </w:rPr>
        <w:t xml:space="preserve"> are</w:t>
      </w:r>
      <w:r w:rsidR="00AD1CC4" w:rsidRPr="00A15949">
        <w:rPr>
          <w:rFonts w:ascii="Book Antiqua" w:eastAsia="Book Antiqua" w:hAnsi="Book Antiqua" w:cs="Book Antiqua"/>
          <w:b/>
          <w:bCs/>
          <w:color w:val="000000"/>
        </w:rPr>
        <w:t xml:space="preserve"> i</w:t>
      </w:r>
      <w:r w:rsidRPr="00A15949">
        <w:rPr>
          <w:rFonts w:ascii="Book Antiqua" w:eastAsia="Book Antiqua" w:hAnsi="Book Antiqua" w:cs="Book Antiqua"/>
          <w:b/>
          <w:bCs/>
          <w:color w:val="000000"/>
        </w:rPr>
        <w:t xml:space="preserve">ncreased adiposity and </w:t>
      </w:r>
      <w:r w:rsidR="00AD1CC4" w:rsidRPr="00A15949">
        <w:rPr>
          <w:rFonts w:ascii="Book Antiqua" w:eastAsia="Book Antiqua" w:hAnsi="Book Antiqua" w:cs="Book Antiqua"/>
          <w:b/>
          <w:bCs/>
          <w:color w:val="000000"/>
        </w:rPr>
        <w:t>i</w:t>
      </w:r>
      <w:r w:rsidRPr="00A15949">
        <w:rPr>
          <w:rFonts w:ascii="Book Antiqua" w:eastAsia="Book Antiqua" w:hAnsi="Book Antiqua" w:cs="Book Antiqua"/>
          <w:b/>
          <w:bCs/>
          <w:color w:val="000000"/>
        </w:rPr>
        <w:t xml:space="preserve">nsulin </w:t>
      </w:r>
      <w:r w:rsidR="00AD1CC4" w:rsidRPr="00A15949">
        <w:rPr>
          <w:rFonts w:ascii="Book Antiqua" w:eastAsia="Book Antiqua" w:hAnsi="Book Antiqua" w:cs="Book Antiqua"/>
          <w:b/>
          <w:bCs/>
          <w:color w:val="000000"/>
        </w:rPr>
        <w:t>r</w:t>
      </w:r>
      <w:r w:rsidRPr="00A15949">
        <w:rPr>
          <w:rFonts w:ascii="Book Antiqua" w:eastAsia="Book Antiqua" w:hAnsi="Book Antiqua" w:cs="Book Antiqua"/>
          <w:b/>
          <w:bCs/>
          <w:color w:val="000000"/>
        </w:rPr>
        <w:t xml:space="preserve">esistance. </w:t>
      </w:r>
      <w:r w:rsidRPr="00A15949">
        <w:rPr>
          <w:rFonts w:ascii="Book Antiqua" w:eastAsia="Book Antiqua" w:hAnsi="Book Antiqua" w:cs="Book Antiqua"/>
          <w:color w:val="000000"/>
        </w:rPr>
        <w:t>NF-</w:t>
      </w:r>
      <w:proofErr w:type="spellStart"/>
      <w:r w:rsidRPr="00A15949">
        <w:rPr>
          <w:rFonts w:ascii="Book Antiqua" w:eastAsia="Book Antiqua" w:hAnsi="Book Antiqua" w:cs="Book Antiqua"/>
          <w:color w:val="000000"/>
        </w:rPr>
        <w:t>κB</w:t>
      </w:r>
      <w:proofErr w:type="spellEnd"/>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3D0B4C">
        <w:rPr>
          <w:rFonts w:ascii="Book Antiqua" w:eastAsia="Book Antiqua" w:hAnsi="Book Antiqua" w:cs="Book Antiqua"/>
          <w:color w:val="000000"/>
        </w:rPr>
        <w:t>N</w:t>
      </w:r>
      <w:r w:rsidRPr="00A15949">
        <w:rPr>
          <w:rFonts w:ascii="Book Antiqua" w:eastAsia="Book Antiqua" w:hAnsi="Book Antiqua" w:cs="Book Antiqua"/>
          <w:color w:val="000000"/>
        </w:rPr>
        <w:t>uclear factor-</w:t>
      </w:r>
      <w:proofErr w:type="spellStart"/>
      <w:r w:rsidRPr="00A15949">
        <w:rPr>
          <w:rFonts w:ascii="Book Antiqua" w:eastAsia="Book Antiqua" w:hAnsi="Book Antiqua" w:cs="Book Antiqua"/>
          <w:color w:val="000000"/>
        </w:rPr>
        <w:t>κB</w:t>
      </w:r>
      <w:proofErr w:type="spellEnd"/>
      <w:r w:rsidRPr="00A15949">
        <w:rPr>
          <w:rFonts w:ascii="Book Antiqua" w:eastAsia="Book Antiqua" w:hAnsi="Book Antiqua" w:cs="Book Antiqua"/>
          <w:color w:val="000000"/>
        </w:rPr>
        <w:t>; JNK</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Jun N-terminal kinases; NAFLD/NASH</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Non-alcoholic fatty liver disease/Non-alcoholic steatohepatitis; ROS</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3D0B4C">
        <w:rPr>
          <w:rFonts w:ascii="Book Antiqua" w:eastAsia="Book Antiqua" w:hAnsi="Book Antiqua" w:cs="Book Antiqua"/>
          <w:color w:val="000000"/>
        </w:rPr>
        <w:t>R</w:t>
      </w:r>
      <w:r w:rsidRPr="00A15949">
        <w:rPr>
          <w:rFonts w:ascii="Book Antiqua" w:eastAsia="Book Antiqua" w:hAnsi="Book Antiqua" w:cs="Book Antiqua"/>
          <w:color w:val="000000"/>
        </w:rPr>
        <w:t>eactive oxygen species; NO</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Nitric </w:t>
      </w:r>
      <w:r w:rsidR="003D0B4C">
        <w:rPr>
          <w:rFonts w:ascii="Book Antiqua" w:eastAsia="Book Antiqua" w:hAnsi="Book Antiqua" w:cs="Book Antiqua"/>
          <w:color w:val="000000"/>
        </w:rPr>
        <w:t>o</w:t>
      </w:r>
      <w:r w:rsidRPr="00A15949">
        <w:rPr>
          <w:rFonts w:ascii="Book Antiqua" w:eastAsia="Book Antiqua" w:hAnsi="Book Antiqua" w:cs="Book Antiqua"/>
          <w:color w:val="000000"/>
        </w:rPr>
        <w:t>xide; CRP</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C-reactive protein; IL-6</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3D0B4C">
        <w:rPr>
          <w:rFonts w:ascii="Book Antiqua" w:eastAsia="Book Antiqua" w:hAnsi="Book Antiqua" w:cs="Book Antiqua"/>
          <w:color w:val="000000"/>
        </w:rPr>
        <w:t>I</w:t>
      </w:r>
      <w:r w:rsidRPr="00A15949">
        <w:rPr>
          <w:rFonts w:ascii="Book Antiqua" w:eastAsia="Book Antiqua" w:hAnsi="Book Antiqua" w:cs="Book Antiqua"/>
          <w:color w:val="000000"/>
        </w:rPr>
        <w:t>nterleukin-6; VLDL</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3D0B4C">
        <w:rPr>
          <w:rFonts w:ascii="Book Antiqua" w:eastAsia="Book Antiqua" w:hAnsi="Book Antiqua" w:cs="Book Antiqua"/>
          <w:color w:val="000000"/>
        </w:rPr>
        <w:t>V</w:t>
      </w:r>
      <w:r w:rsidRPr="00A15949">
        <w:rPr>
          <w:rFonts w:ascii="Book Antiqua" w:eastAsia="Book Antiqua" w:hAnsi="Book Antiqua" w:cs="Book Antiqua"/>
          <w:color w:val="000000"/>
        </w:rPr>
        <w:t>ery low-density lipoprotein; TNF-α</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Tumor </w:t>
      </w:r>
      <w:r w:rsidR="003D0B4C">
        <w:rPr>
          <w:rFonts w:ascii="Book Antiqua" w:eastAsia="Book Antiqua" w:hAnsi="Book Antiqua" w:cs="Book Antiqua"/>
          <w:color w:val="000000"/>
        </w:rPr>
        <w:t>n</w:t>
      </w:r>
      <w:r w:rsidRPr="00A15949">
        <w:rPr>
          <w:rFonts w:ascii="Book Antiqua" w:eastAsia="Book Antiqua" w:hAnsi="Book Antiqua" w:cs="Book Antiqua"/>
          <w:color w:val="000000"/>
        </w:rPr>
        <w:t xml:space="preserve">ecrosis </w:t>
      </w:r>
      <w:r w:rsidR="003D0B4C">
        <w:rPr>
          <w:rFonts w:ascii="Book Antiqua" w:eastAsia="Book Antiqua" w:hAnsi="Book Antiqua" w:cs="Book Antiqua"/>
          <w:color w:val="000000"/>
        </w:rPr>
        <w:t>f</w:t>
      </w:r>
      <w:r w:rsidRPr="00A15949">
        <w:rPr>
          <w:rFonts w:ascii="Book Antiqua" w:eastAsia="Book Antiqua" w:hAnsi="Book Antiqua" w:cs="Book Antiqua"/>
          <w:color w:val="000000"/>
        </w:rPr>
        <w:t>actor alpha; CKD</w:t>
      </w:r>
      <w:r w:rsidR="003D0B4C">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3D0B4C">
        <w:rPr>
          <w:rFonts w:ascii="Book Antiqua" w:eastAsia="Book Antiqua" w:hAnsi="Book Antiqua" w:cs="Book Antiqua"/>
          <w:color w:val="000000"/>
        </w:rPr>
        <w:t>C</w:t>
      </w:r>
      <w:r w:rsidRPr="00A15949">
        <w:rPr>
          <w:rFonts w:ascii="Book Antiqua" w:eastAsia="Book Antiqua" w:hAnsi="Book Antiqua" w:cs="Book Antiqua"/>
          <w:color w:val="000000"/>
        </w:rPr>
        <w:t>hronic kidney disease</w:t>
      </w:r>
    </w:p>
    <w:p w14:paraId="2A970DE8" w14:textId="04902E55" w:rsidR="00AD1CC4" w:rsidRPr="00A15949" w:rsidRDefault="00AD1CC4" w:rsidP="00A15949">
      <w:pPr>
        <w:spacing w:line="360" w:lineRule="auto"/>
        <w:jc w:val="both"/>
        <w:rPr>
          <w:rFonts w:ascii="Book Antiqua" w:eastAsia="Book Antiqua" w:hAnsi="Book Antiqua" w:cs="Book Antiqua"/>
          <w:color w:val="000000"/>
        </w:rPr>
      </w:pPr>
      <w:r w:rsidRPr="00A15949">
        <w:rPr>
          <w:rFonts w:ascii="Book Antiqua" w:eastAsia="Book Antiqua" w:hAnsi="Book Antiqua" w:cs="Book Antiqua"/>
          <w:color w:val="000000"/>
        </w:rPr>
        <w:br w:type="page"/>
      </w:r>
      <w:r w:rsidRPr="00A15949">
        <w:rPr>
          <w:rFonts w:ascii="Book Antiqua" w:hAnsi="Book Antiqua"/>
          <w:noProof/>
          <w:lang w:eastAsia="zh-CN"/>
        </w:rPr>
        <w:lastRenderedPageBreak/>
        <w:drawing>
          <wp:inline distT="0" distB="0" distL="0" distR="0" wp14:anchorId="2A4E1858" wp14:editId="26657305">
            <wp:extent cx="5157155" cy="5400136"/>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1023" cy="5404186"/>
                    </a:xfrm>
                    <a:prstGeom prst="rect">
                      <a:avLst/>
                    </a:prstGeom>
                  </pic:spPr>
                </pic:pic>
              </a:graphicData>
            </a:graphic>
          </wp:inline>
        </w:drawing>
      </w:r>
    </w:p>
    <w:p w14:paraId="5447546B" w14:textId="52FBA308" w:rsidR="00A77B3E" w:rsidRPr="00E33D29" w:rsidRDefault="00672A71" w:rsidP="00A15949">
      <w:pPr>
        <w:spacing w:line="360" w:lineRule="auto"/>
        <w:jc w:val="both"/>
        <w:rPr>
          <w:rFonts w:ascii="Book Antiqua" w:eastAsia="Book Antiqua" w:hAnsi="Book Antiqua" w:cs="Book Antiqua"/>
          <w:color w:val="000000"/>
        </w:rPr>
      </w:pPr>
      <w:r w:rsidRPr="00E33D29">
        <w:rPr>
          <w:rFonts w:ascii="Book Antiqua" w:eastAsia="Book Antiqua" w:hAnsi="Book Antiqua" w:cs="Book Antiqua"/>
          <w:b/>
          <w:bCs/>
          <w:color w:val="000000"/>
        </w:rPr>
        <w:t xml:space="preserve">Figure 2 Fructose consumption and uric acid accumulation play a key role in patients with </w:t>
      </w:r>
      <w:r w:rsidR="00E33D29" w:rsidRPr="00E33D29">
        <w:rPr>
          <w:rFonts w:ascii="Book Antiqua" w:eastAsia="Book Antiqua" w:hAnsi="Book Antiqua" w:cs="Book Antiqua"/>
          <w:b/>
          <w:bCs/>
          <w:color w:val="000000"/>
        </w:rPr>
        <w:t>non-alcoholic fatty liver disease</w:t>
      </w:r>
      <w:r w:rsidRPr="00E33D29">
        <w:rPr>
          <w:rFonts w:ascii="Book Antiqua" w:eastAsia="Book Antiqua" w:hAnsi="Book Antiqua" w:cs="Book Antiqua"/>
          <w:b/>
          <w:bCs/>
          <w:color w:val="000000"/>
        </w:rPr>
        <w:t xml:space="preserve"> who develop </w:t>
      </w:r>
      <w:r w:rsidR="00E33D29" w:rsidRPr="00E33D29">
        <w:rPr>
          <w:rFonts w:ascii="Book Antiqua" w:eastAsia="Book Antiqua" w:hAnsi="Book Antiqua" w:cs="Book Antiqua"/>
          <w:b/>
          <w:bCs/>
          <w:color w:val="000000"/>
        </w:rPr>
        <w:t>chronic kidney disease</w:t>
      </w:r>
      <w:r w:rsidRPr="00E33D29">
        <w:rPr>
          <w:rFonts w:ascii="Book Antiqua" w:eastAsia="Book Antiqua" w:hAnsi="Book Antiqua" w:cs="Book Antiqua"/>
          <w:b/>
          <w:bCs/>
          <w:color w:val="000000"/>
        </w:rPr>
        <w:t>.</w:t>
      </w:r>
      <w:r w:rsidRPr="00A15949">
        <w:rPr>
          <w:rFonts w:ascii="Book Antiqua" w:eastAsia="Book Antiqua" w:hAnsi="Book Antiqua" w:cs="Book Antiqua"/>
          <w:color w:val="000000"/>
        </w:rPr>
        <w:t xml:space="preserve"> TMAO</w:t>
      </w:r>
      <w:r w:rsidR="00E33D29">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E33D29">
        <w:rPr>
          <w:rFonts w:ascii="Book Antiqua" w:eastAsia="Book Antiqua" w:hAnsi="Book Antiqua" w:cs="Book Antiqua"/>
          <w:color w:val="000000"/>
        </w:rPr>
        <w:t>T</w:t>
      </w:r>
      <w:r w:rsidRPr="00A15949">
        <w:rPr>
          <w:rFonts w:ascii="Book Antiqua" w:eastAsia="Book Antiqua" w:hAnsi="Book Antiqua" w:cs="Book Antiqua"/>
          <w:color w:val="000000"/>
        </w:rPr>
        <w:t>rimethylamine N-oxide; SCFAs</w:t>
      </w:r>
      <w:r w:rsidR="00E33D29">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E33D29">
        <w:rPr>
          <w:rFonts w:ascii="Book Antiqua" w:eastAsia="Book Antiqua" w:hAnsi="Book Antiqua" w:cs="Book Antiqua"/>
          <w:color w:val="000000"/>
        </w:rPr>
        <w:t>S</w:t>
      </w:r>
      <w:r w:rsidRPr="00A15949">
        <w:rPr>
          <w:rFonts w:ascii="Book Antiqua" w:eastAsia="Book Antiqua" w:hAnsi="Book Antiqua" w:cs="Book Antiqua"/>
          <w:color w:val="000000"/>
        </w:rPr>
        <w:t>hort-chain fatty acids; RAAS</w:t>
      </w:r>
      <w:r w:rsidR="00E33D29">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E33D29">
        <w:rPr>
          <w:rFonts w:ascii="Book Antiqua" w:eastAsia="Book Antiqua" w:hAnsi="Book Antiqua" w:cs="Book Antiqua"/>
          <w:color w:val="000000"/>
        </w:rPr>
        <w:t>R</w:t>
      </w:r>
      <w:r w:rsidRPr="00A15949">
        <w:rPr>
          <w:rFonts w:ascii="Book Antiqua" w:eastAsia="Book Antiqua" w:hAnsi="Book Antiqua" w:cs="Book Antiqua"/>
          <w:color w:val="000000"/>
        </w:rPr>
        <w:t>enin-angiotensin-aldosterone system; PNPLA3</w:t>
      </w:r>
      <w:r w:rsidR="00E33D29">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proofErr w:type="spellStart"/>
      <w:r w:rsidRPr="00A15949">
        <w:rPr>
          <w:rFonts w:ascii="Book Antiqua" w:eastAsia="Book Antiqua" w:hAnsi="Book Antiqua" w:cs="Book Antiqua"/>
          <w:color w:val="000000"/>
        </w:rPr>
        <w:t>Patatin</w:t>
      </w:r>
      <w:proofErr w:type="spellEnd"/>
      <w:r w:rsidRPr="00A15949">
        <w:rPr>
          <w:rFonts w:ascii="Book Antiqua" w:eastAsia="Book Antiqua" w:hAnsi="Book Antiqua" w:cs="Book Antiqua"/>
          <w:color w:val="000000"/>
        </w:rPr>
        <w:t>-like phospholipase domain-containing protein 3; NAFLD</w:t>
      </w:r>
      <w:r w:rsidR="00E33D29">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E33D29">
        <w:rPr>
          <w:rFonts w:ascii="Book Antiqua" w:eastAsia="Book Antiqua" w:hAnsi="Book Antiqua" w:cs="Book Antiqua"/>
          <w:color w:val="000000"/>
        </w:rPr>
        <w:t>N</w:t>
      </w:r>
      <w:r w:rsidRPr="00A15949">
        <w:rPr>
          <w:rFonts w:ascii="Book Antiqua" w:eastAsia="Book Antiqua" w:hAnsi="Book Antiqua" w:cs="Book Antiqua"/>
          <w:color w:val="000000"/>
        </w:rPr>
        <w:t>on-alcoholic fatty liver disease; CKD</w:t>
      </w:r>
      <w:r w:rsidR="00E33D29">
        <w:rPr>
          <w:rFonts w:ascii="Book Antiqua" w:eastAsia="Book Antiqua" w:hAnsi="Book Antiqua" w:cs="Book Antiqua"/>
          <w:color w:val="000000"/>
        </w:rPr>
        <w:t>:</w:t>
      </w:r>
      <w:r w:rsidRPr="00A15949">
        <w:rPr>
          <w:rFonts w:ascii="Book Antiqua" w:eastAsia="Book Antiqua" w:hAnsi="Book Antiqua" w:cs="Book Antiqua"/>
          <w:color w:val="000000"/>
        </w:rPr>
        <w:t xml:space="preserve"> </w:t>
      </w:r>
      <w:r w:rsidR="00E33D29">
        <w:rPr>
          <w:rFonts w:ascii="Book Antiqua" w:eastAsia="Book Antiqua" w:hAnsi="Book Antiqua" w:cs="Book Antiqua"/>
          <w:color w:val="000000"/>
        </w:rPr>
        <w:t>C</w:t>
      </w:r>
      <w:r w:rsidRPr="00A15949">
        <w:rPr>
          <w:rFonts w:ascii="Book Antiqua" w:eastAsia="Book Antiqua" w:hAnsi="Book Antiqua" w:cs="Book Antiqua"/>
          <w:color w:val="000000"/>
        </w:rPr>
        <w:t>hronic kidney disease</w:t>
      </w:r>
      <w:r w:rsidR="00E33D29">
        <w:rPr>
          <w:rFonts w:ascii="Book Antiqua" w:eastAsia="Book Antiqua" w:hAnsi="Book Antiqua" w:cs="Book Antiqua"/>
          <w:color w:val="000000"/>
        </w:rPr>
        <w:t xml:space="preserve">; NF-kB: </w:t>
      </w:r>
      <w:r w:rsidR="00E33D29" w:rsidRPr="00E33D29">
        <w:rPr>
          <w:rFonts w:ascii="Book Antiqua" w:eastAsia="Book Antiqua" w:hAnsi="Book Antiqua" w:cs="Book Antiqua"/>
          <w:color w:val="000000"/>
        </w:rPr>
        <w:t>Nuclear factor kB</w:t>
      </w:r>
      <w:r w:rsidR="00E33D29">
        <w:rPr>
          <w:rFonts w:ascii="Book Antiqua" w:eastAsia="Book Antiqua" w:hAnsi="Book Antiqua" w:cs="Book Antiqua"/>
          <w:color w:val="000000"/>
        </w:rPr>
        <w:t>.</w:t>
      </w:r>
    </w:p>
    <w:p w14:paraId="4F7E7446" w14:textId="47E759FB" w:rsidR="00A77B3E" w:rsidRPr="00A15949" w:rsidRDefault="00AD1CC4" w:rsidP="00A15949">
      <w:pPr>
        <w:spacing w:line="360" w:lineRule="auto"/>
        <w:jc w:val="both"/>
        <w:rPr>
          <w:rFonts w:ascii="Book Antiqua" w:hAnsi="Book Antiqua"/>
        </w:rPr>
      </w:pPr>
      <w:r w:rsidRPr="00A15949">
        <w:rPr>
          <w:rFonts w:ascii="Book Antiqua" w:hAnsi="Book Antiqua"/>
        </w:rPr>
        <w:br w:type="page"/>
      </w:r>
      <w:r w:rsidR="0039097A">
        <w:rPr>
          <w:noProof/>
          <w:lang w:eastAsia="zh-CN"/>
        </w:rPr>
        <w:lastRenderedPageBreak/>
        <w:drawing>
          <wp:inline distT="0" distB="0" distL="0" distR="0" wp14:anchorId="1173D731" wp14:editId="2F3D35A8">
            <wp:extent cx="5943600" cy="3803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03015"/>
                    </a:xfrm>
                    <a:prstGeom prst="rect">
                      <a:avLst/>
                    </a:prstGeom>
                  </pic:spPr>
                </pic:pic>
              </a:graphicData>
            </a:graphic>
          </wp:inline>
        </w:drawing>
      </w:r>
    </w:p>
    <w:p w14:paraId="413F6E62" w14:textId="24F0D649" w:rsidR="00A77B3E" w:rsidRPr="00A15949" w:rsidRDefault="00672A71" w:rsidP="00A15949">
      <w:pPr>
        <w:spacing w:line="360" w:lineRule="auto"/>
        <w:jc w:val="both"/>
        <w:rPr>
          <w:rFonts w:ascii="Book Antiqua" w:eastAsia="Book Antiqua" w:hAnsi="Book Antiqua" w:cs="Book Antiqua"/>
          <w:color w:val="000000"/>
        </w:rPr>
      </w:pPr>
      <w:r w:rsidRPr="00437029">
        <w:rPr>
          <w:rFonts w:ascii="Book Antiqua" w:eastAsia="Book Antiqua" w:hAnsi="Book Antiqua" w:cs="Book Antiqua"/>
          <w:b/>
          <w:bCs/>
          <w:color w:val="000000"/>
        </w:rPr>
        <w:t xml:space="preserve">Figure 3 Identifying and </w:t>
      </w:r>
      <w:r w:rsidR="00437029" w:rsidRPr="00437029">
        <w:rPr>
          <w:rFonts w:ascii="Book Antiqua" w:eastAsia="Book Antiqua" w:hAnsi="Book Antiqua" w:cs="Book Antiqua"/>
          <w:b/>
          <w:bCs/>
          <w:color w:val="000000"/>
        </w:rPr>
        <w:t>m</w:t>
      </w:r>
      <w:r w:rsidRPr="00437029">
        <w:rPr>
          <w:rFonts w:ascii="Book Antiqua" w:eastAsia="Book Antiqua" w:hAnsi="Book Antiqua" w:cs="Book Antiqua"/>
          <w:b/>
          <w:bCs/>
          <w:color w:val="000000"/>
        </w:rPr>
        <w:t xml:space="preserve">anaging </w:t>
      </w:r>
      <w:r w:rsidR="00437029" w:rsidRPr="00437029">
        <w:rPr>
          <w:rFonts w:ascii="Book Antiqua" w:eastAsia="Book Antiqua" w:hAnsi="Book Antiqua" w:cs="Book Antiqua"/>
          <w:b/>
          <w:bCs/>
          <w:color w:val="000000"/>
        </w:rPr>
        <w:t>non-alcoholic fatty liver disease</w:t>
      </w:r>
      <w:r w:rsidRPr="00437029">
        <w:rPr>
          <w:rFonts w:ascii="Book Antiqua" w:eastAsia="Book Antiqua" w:hAnsi="Book Antiqua" w:cs="Book Antiqua"/>
          <w:b/>
          <w:bCs/>
          <w:color w:val="000000"/>
        </w:rPr>
        <w:t xml:space="preserve"> patients who are at risk for developing </w:t>
      </w:r>
      <w:r w:rsidR="00437029" w:rsidRPr="00437029">
        <w:rPr>
          <w:rFonts w:ascii="Book Antiqua" w:eastAsia="Book Antiqua" w:hAnsi="Book Antiqua" w:cs="Book Antiqua"/>
          <w:b/>
          <w:bCs/>
          <w:color w:val="000000"/>
        </w:rPr>
        <w:t>chronic kidney disease</w:t>
      </w:r>
      <w:r w:rsidRPr="00437029">
        <w:rPr>
          <w:rFonts w:ascii="Book Antiqua" w:eastAsia="Book Antiqua" w:hAnsi="Book Antiqua" w:cs="Book Antiqua"/>
          <w:b/>
          <w:bCs/>
          <w:color w:val="000000"/>
        </w:rPr>
        <w:t>.</w:t>
      </w:r>
      <w:r w:rsidRPr="00A15949">
        <w:rPr>
          <w:rFonts w:ascii="Book Antiqua" w:eastAsia="Book Antiqua" w:hAnsi="Book Antiqua" w:cs="Book Antiqua"/>
          <w:color w:val="000000"/>
        </w:rPr>
        <w:t xml:space="preserve"> </w:t>
      </w:r>
      <w:r w:rsidR="00AD1CC4" w:rsidRPr="00A15949">
        <w:rPr>
          <w:rFonts w:ascii="Book Antiqua" w:eastAsia="Book Antiqua" w:hAnsi="Book Antiqua" w:cs="Book Antiqua"/>
          <w:color w:val="000000"/>
        </w:rPr>
        <w:t>NAFLD: Non-alcoholic fatty liver disease; CKD: Chronic kidney disease; HTN: Hypertension; WHR: Waist-to-Hip ratio; GGT: Gamma-glutamyl transferase; T2DM: Type 2 diabetes mellitus; SLKT: Simultaneous liver-kidney transplantation</w:t>
      </w:r>
      <w:r w:rsidR="00437029">
        <w:rPr>
          <w:rFonts w:ascii="Book Antiqua" w:eastAsia="Book Antiqua" w:hAnsi="Book Antiqua" w:cs="Book Antiqua"/>
          <w:color w:val="000000"/>
        </w:rPr>
        <w:t>; SGLT2: S</w:t>
      </w:r>
      <w:r w:rsidR="00437029" w:rsidRPr="00A15949">
        <w:rPr>
          <w:rFonts w:ascii="Book Antiqua" w:eastAsia="Book Antiqua" w:hAnsi="Book Antiqua" w:cs="Book Antiqua"/>
          <w:color w:val="000000"/>
        </w:rPr>
        <w:t>odium-glucose cotransporter type-2</w:t>
      </w:r>
      <w:r w:rsidR="00437029">
        <w:rPr>
          <w:rFonts w:ascii="Book Antiqua" w:eastAsia="Book Antiqua" w:hAnsi="Book Antiqua" w:cs="Book Antiqua"/>
          <w:color w:val="000000"/>
        </w:rPr>
        <w:t xml:space="preserve">; GLP-1: </w:t>
      </w:r>
      <w:r w:rsidR="00437029" w:rsidRPr="00437029">
        <w:rPr>
          <w:rFonts w:ascii="Book Antiqua" w:eastAsia="Book Antiqua" w:hAnsi="Book Antiqua" w:cs="Book Antiqua"/>
          <w:color w:val="000000"/>
          <w:shd w:val="clear" w:color="auto" w:fill="FFFFFF"/>
        </w:rPr>
        <w:t>Glucagon-like peptide 1</w:t>
      </w:r>
      <w:r w:rsidR="00437029" w:rsidRPr="00437029">
        <w:rPr>
          <w:rFonts w:ascii="Book Antiqua" w:eastAsia="Book Antiqua" w:hAnsi="Book Antiqua" w:cs="Book Antiqua"/>
          <w:color w:val="000000"/>
        </w:rPr>
        <w:t>.</w:t>
      </w:r>
    </w:p>
    <w:p w14:paraId="2C3425A0" w14:textId="5B7F0234" w:rsidR="00AD1CC4" w:rsidRPr="0055376F" w:rsidRDefault="00AD1CC4" w:rsidP="00A15949">
      <w:pPr>
        <w:spacing w:line="360" w:lineRule="auto"/>
        <w:jc w:val="both"/>
        <w:rPr>
          <w:rFonts w:ascii="Book Antiqua" w:eastAsia="Calibri" w:hAnsi="Book Antiqua"/>
          <w:b/>
          <w:bCs/>
          <w:lang w:val="en-GB"/>
        </w:rPr>
      </w:pPr>
      <w:r w:rsidRPr="00A15949">
        <w:rPr>
          <w:rFonts w:ascii="Book Antiqua" w:eastAsia="Book Antiqua" w:hAnsi="Book Antiqua" w:cs="Book Antiqua"/>
          <w:color w:val="000000"/>
        </w:rPr>
        <w:br w:type="page"/>
      </w:r>
      <w:r w:rsidR="00EB2643" w:rsidRPr="0055376F">
        <w:rPr>
          <w:rFonts w:ascii="Book Antiqua" w:eastAsia="Calibri" w:hAnsi="Book Antiqua"/>
          <w:b/>
          <w:bCs/>
          <w:lang w:val="en-GB"/>
        </w:rPr>
        <w:lastRenderedPageBreak/>
        <w:t xml:space="preserve">Table 1 Incidence and </w:t>
      </w:r>
      <w:r w:rsidR="0055376F" w:rsidRPr="0055376F">
        <w:rPr>
          <w:rFonts w:ascii="Book Antiqua" w:eastAsia="Calibri" w:hAnsi="Book Antiqua"/>
          <w:b/>
          <w:bCs/>
          <w:lang w:val="en-GB"/>
        </w:rPr>
        <w:t>p</w:t>
      </w:r>
      <w:r w:rsidR="00EB2643" w:rsidRPr="0055376F">
        <w:rPr>
          <w:rFonts w:ascii="Book Antiqua" w:eastAsia="Calibri" w:hAnsi="Book Antiqua"/>
          <w:b/>
          <w:bCs/>
          <w:lang w:val="en-GB"/>
        </w:rPr>
        <w:t xml:space="preserve">revalence of </w:t>
      </w:r>
      <w:r w:rsidR="0055376F" w:rsidRPr="0055376F">
        <w:rPr>
          <w:rFonts w:ascii="Book Antiqua" w:eastAsia="Calibri" w:hAnsi="Book Antiqua"/>
          <w:b/>
          <w:bCs/>
          <w:lang w:val="en-GB"/>
        </w:rPr>
        <w:t>chronic kidney disease</w:t>
      </w:r>
      <w:r w:rsidR="00EB2643" w:rsidRPr="0055376F">
        <w:rPr>
          <w:rFonts w:ascii="Book Antiqua" w:eastAsia="Calibri" w:hAnsi="Book Antiqua"/>
          <w:b/>
          <w:bCs/>
          <w:lang w:val="en-GB"/>
        </w:rPr>
        <w:t xml:space="preserve"> in patients with varying degrees of </w:t>
      </w:r>
      <w:r w:rsidR="0055376F" w:rsidRPr="0055376F">
        <w:rPr>
          <w:rFonts w:ascii="Book Antiqua" w:eastAsia="Calibri" w:hAnsi="Book Antiqua"/>
          <w:b/>
          <w:bCs/>
          <w:lang w:val="en-GB"/>
        </w:rPr>
        <w:t>non-alcoholic fatty liver disease</w:t>
      </w:r>
      <w:r w:rsidR="00EB2643" w:rsidRPr="0055376F">
        <w:rPr>
          <w:rFonts w:ascii="Book Antiqua" w:eastAsia="Calibri" w:hAnsi="Book Antiqua"/>
          <w:b/>
          <w:bCs/>
          <w:lang w:val="en-GB"/>
        </w:rPr>
        <w:t xml:space="preserve"> severity</w:t>
      </w:r>
    </w:p>
    <w:tbl>
      <w:tblPr>
        <w:tblStyle w:val="TableGrid"/>
        <w:tblW w:w="98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735"/>
        <w:gridCol w:w="951"/>
        <w:gridCol w:w="2494"/>
        <w:gridCol w:w="3803"/>
      </w:tblGrid>
      <w:tr w:rsidR="00EB2643" w:rsidRPr="00A15949" w14:paraId="20F6F89D" w14:textId="77777777" w:rsidTr="008F2301">
        <w:trPr>
          <w:trHeight w:val="393"/>
        </w:trPr>
        <w:tc>
          <w:tcPr>
            <w:tcW w:w="1878" w:type="dxa"/>
            <w:tcBorders>
              <w:top w:val="single" w:sz="4" w:space="0" w:color="auto"/>
              <w:bottom w:val="single" w:sz="4" w:space="0" w:color="auto"/>
            </w:tcBorders>
          </w:tcPr>
          <w:p w14:paraId="1EE8541A" w14:textId="6C7DD225" w:rsidR="00EB2643" w:rsidRPr="00A15949" w:rsidRDefault="0055376F" w:rsidP="00A15949">
            <w:pPr>
              <w:spacing w:line="360" w:lineRule="auto"/>
              <w:jc w:val="both"/>
              <w:rPr>
                <w:rFonts w:ascii="Book Antiqua" w:eastAsia="Calibri" w:hAnsi="Book Antiqua" w:cs="Times New Roman"/>
                <w:b/>
                <w:bCs/>
                <w:lang w:val="en-GB"/>
              </w:rPr>
            </w:pPr>
            <w:r>
              <w:rPr>
                <w:rFonts w:ascii="Book Antiqua" w:eastAsia="Calibri" w:hAnsi="Book Antiqua" w:cs="Times New Roman"/>
                <w:b/>
                <w:bCs/>
                <w:lang w:val="en-GB"/>
              </w:rPr>
              <w:t>Ref.</w:t>
            </w:r>
          </w:p>
        </w:tc>
        <w:tc>
          <w:tcPr>
            <w:tcW w:w="735" w:type="dxa"/>
            <w:tcBorders>
              <w:top w:val="single" w:sz="4" w:space="0" w:color="auto"/>
              <w:bottom w:val="single" w:sz="4" w:space="0" w:color="auto"/>
            </w:tcBorders>
          </w:tcPr>
          <w:p w14:paraId="51EF2BFB" w14:textId="77777777" w:rsidR="00EB2643" w:rsidRPr="00A15949" w:rsidRDefault="00EB2643" w:rsidP="00A15949">
            <w:pPr>
              <w:spacing w:line="360" w:lineRule="auto"/>
              <w:jc w:val="both"/>
              <w:rPr>
                <w:rFonts w:ascii="Book Antiqua" w:eastAsia="Calibri" w:hAnsi="Book Antiqua" w:cs="Times New Roman"/>
                <w:b/>
                <w:bCs/>
                <w:lang w:val="en-GB"/>
              </w:rPr>
            </w:pPr>
            <w:r w:rsidRPr="00A15949">
              <w:rPr>
                <w:rFonts w:ascii="Book Antiqua" w:eastAsia="Calibri" w:hAnsi="Book Antiqua" w:cs="Times New Roman"/>
                <w:b/>
                <w:bCs/>
                <w:lang w:val="en-GB"/>
              </w:rPr>
              <w:t>Year</w:t>
            </w:r>
          </w:p>
        </w:tc>
        <w:tc>
          <w:tcPr>
            <w:tcW w:w="951" w:type="dxa"/>
            <w:tcBorders>
              <w:top w:val="single" w:sz="4" w:space="0" w:color="auto"/>
              <w:bottom w:val="single" w:sz="4" w:space="0" w:color="auto"/>
            </w:tcBorders>
          </w:tcPr>
          <w:p w14:paraId="5F772169" w14:textId="010F864B" w:rsidR="00EB2643" w:rsidRPr="00A15949" w:rsidRDefault="0055376F" w:rsidP="00647962">
            <w:pPr>
              <w:spacing w:line="360" w:lineRule="auto"/>
              <w:jc w:val="both"/>
              <w:rPr>
                <w:rFonts w:ascii="Book Antiqua" w:eastAsia="Calibri" w:hAnsi="Book Antiqua" w:cs="Times New Roman"/>
                <w:b/>
                <w:bCs/>
                <w:lang w:val="en-GB"/>
              </w:rPr>
            </w:pPr>
            <w:r w:rsidRPr="00A15949">
              <w:rPr>
                <w:rFonts w:ascii="Book Antiqua" w:eastAsia="Arial" w:hAnsi="Book Antiqua" w:cs="Times New Roman"/>
                <w:b/>
                <w:bCs/>
                <w:i/>
                <w:iCs/>
                <w:lang w:val="en-GB"/>
              </w:rPr>
              <w:t>n</w:t>
            </w:r>
          </w:p>
        </w:tc>
        <w:tc>
          <w:tcPr>
            <w:tcW w:w="2494" w:type="dxa"/>
            <w:tcBorders>
              <w:top w:val="single" w:sz="4" w:space="0" w:color="auto"/>
              <w:bottom w:val="single" w:sz="4" w:space="0" w:color="auto"/>
            </w:tcBorders>
          </w:tcPr>
          <w:p w14:paraId="7849A231" w14:textId="5AB91480" w:rsidR="00EB2643" w:rsidRPr="00A15949" w:rsidRDefault="00EB2643" w:rsidP="00A15949">
            <w:pPr>
              <w:spacing w:line="360" w:lineRule="auto"/>
              <w:jc w:val="both"/>
              <w:rPr>
                <w:rFonts w:ascii="Book Antiqua" w:eastAsia="Calibri" w:hAnsi="Book Antiqua" w:cs="Times New Roman"/>
                <w:b/>
                <w:bCs/>
                <w:lang w:val="en-GB"/>
              </w:rPr>
            </w:pPr>
            <w:r w:rsidRPr="00A15949">
              <w:rPr>
                <w:rFonts w:ascii="Book Antiqua" w:eastAsia="Calibri" w:hAnsi="Book Antiqua" w:cs="Times New Roman"/>
                <w:b/>
                <w:bCs/>
                <w:lang w:val="en-GB"/>
              </w:rPr>
              <w:t xml:space="preserve">NAFLD </w:t>
            </w:r>
            <w:r w:rsidR="001F26AC">
              <w:rPr>
                <w:rFonts w:ascii="Book Antiqua" w:eastAsia="Calibri" w:hAnsi="Book Antiqua" w:cs="Times New Roman"/>
                <w:b/>
                <w:bCs/>
                <w:lang w:val="en-GB"/>
              </w:rPr>
              <w:t>d</w:t>
            </w:r>
            <w:r w:rsidRPr="00A15949">
              <w:rPr>
                <w:rFonts w:ascii="Book Antiqua" w:eastAsia="Calibri" w:hAnsi="Book Antiqua" w:cs="Times New Roman"/>
                <w:b/>
                <w:bCs/>
                <w:lang w:val="en-GB"/>
              </w:rPr>
              <w:t>iagnostic modalities</w:t>
            </w:r>
          </w:p>
        </w:tc>
        <w:tc>
          <w:tcPr>
            <w:tcW w:w="3803" w:type="dxa"/>
            <w:tcBorders>
              <w:top w:val="single" w:sz="4" w:space="0" w:color="auto"/>
              <w:bottom w:val="single" w:sz="4" w:space="0" w:color="auto"/>
            </w:tcBorders>
          </w:tcPr>
          <w:p w14:paraId="3BE024F7" w14:textId="77777777" w:rsidR="00EB2643" w:rsidRPr="00A15949" w:rsidRDefault="00EB2643" w:rsidP="00A15949">
            <w:pPr>
              <w:spacing w:line="360" w:lineRule="auto"/>
              <w:jc w:val="both"/>
              <w:rPr>
                <w:rFonts w:ascii="Book Antiqua" w:eastAsia="Calibri" w:hAnsi="Book Antiqua" w:cs="Times New Roman"/>
                <w:b/>
                <w:bCs/>
                <w:lang w:val="en-GB"/>
              </w:rPr>
            </w:pPr>
            <w:r w:rsidRPr="00A15949">
              <w:rPr>
                <w:rFonts w:ascii="Book Antiqua" w:eastAsia="Calibri" w:hAnsi="Book Antiqua" w:cs="Times New Roman"/>
                <w:b/>
                <w:bCs/>
                <w:lang w:val="en-GB"/>
              </w:rPr>
              <w:t>Conclusion(s)</w:t>
            </w:r>
          </w:p>
        </w:tc>
      </w:tr>
      <w:tr w:rsidR="00EB2643" w:rsidRPr="00A15949" w14:paraId="219C0DBB" w14:textId="77777777" w:rsidTr="008F2301">
        <w:trPr>
          <w:trHeight w:val="2032"/>
        </w:trPr>
        <w:tc>
          <w:tcPr>
            <w:tcW w:w="1878" w:type="dxa"/>
            <w:tcBorders>
              <w:top w:val="single" w:sz="4" w:space="0" w:color="auto"/>
            </w:tcBorders>
          </w:tcPr>
          <w:p w14:paraId="1BD9E43B" w14:textId="478216A6" w:rsidR="00EB2643" w:rsidRPr="0055376F" w:rsidRDefault="00EB2643" w:rsidP="0055376F">
            <w:pPr>
              <w:spacing w:line="360" w:lineRule="auto"/>
              <w:jc w:val="both"/>
              <w:rPr>
                <w:rFonts w:ascii="Book Antiqua" w:eastAsia="Calibri" w:hAnsi="Book Antiqua" w:cs="Times New Roman"/>
                <w:lang w:val="en-GB"/>
              </w:rPr>
            </w:pPr>
            <w:proofErr w:type="spellStart"/>
            <w:r w:rsidRPr="00A15949">
              <w:rPr>
                <w:rFonts w:ascii="Book Antiqua" w:eastAsia="Calibri" w:hAnsi="Book Antiqua" w:cs="Times New Roman"/>
                <w:lang w:val="en-GB"/>
              </w:rPr>
              <w:t>Musso</w:t>
            </w:r>
            <w:proofErr w:type="spellEnd"/>
            <w:r w:rsidRPr="00A15949">
              <w:rPr>
                <w:rFonts w:ascii="Book Antiqua" w:eastAsia="Calibri" w:hAnsi="Book Antiqua" w:cs="Times New Roman"/>
                <w:lang w:val="en-GB"/>
              </w:rPr>
              <w:t xml:space="preserve"> </w:t>
            </w:r>
            <w:r w:rsidRPr="0055376F">
              <w:rPr>
                <w:rFonts w:ascii="Book Antiqua" w:eastAsia="Calibri" w:hAnsi="Book Antiqua" w:cs="Times New Roman"/>
                <w:i/>
                <w:iCs/>
                <w:lang w:val="en-GB"/>
              </w:rPr>
              <w:t>et al</w:t>
            </w:r>
            <w:r w:rsidRPr="00A15949">
              <w:rPr>
                <w:rFonts w:ascii="Book Antiqua" w:eastAsia="Calibri" w:hAnsi="Book Antiqua"/>
                <w:lang w:val="en-GB"/>
              </w:rPr>
              <w:fldChar w:fldCharType="begin">
                <w:fldData xml:space="preserve">PEVuZE5vdGU+PENpdGU+PEF1dGhvcj5NdXNzbzwvQXV0aG9yPjxZZWFyPjIwMTQ8L1llYXI+PFJl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</w:fldData>
              </w:fldChar>
            </w:r>
            <w:r w:rsidRPr="00A15949">
              <w:rPr>
                <w:rFonts w:ascii="Book Antiqua" w:eastAsia="Calibri" w:hAnsi="Book Antiqua" w:cs="Times New Roman"/>
                <w:lang w:val="en-GB"/>
              </w:rPr>
              <w:instrText xml:space="preserve"> ADDIN EN.CITE </w:instrText>
            </w:r>
            <w:r w:rsidRPr="00A15949">
              <w:rPr>
                <w:rFonts w:ascii="Book Antiqua" w:eastAsia="Calibri" w:hAnsi="Book Antiqua"/>
                <w:lang w:val="en-GB"/>
              </w:rPr>
              <w:fldChar w:fldCharType="begin">
                <w:fldData xml:space="preserve">PEVuZE5vdGU+PENpdGU+PEF1dGhvcj5NdXNzbzwvQXV0aG9yPjxZZWFyPjIwMTQ8L1llYXI+PFJl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</w:fldData>
              </w:fldChar>
            </w:r>
            <w:r w:rsidRPr="00A15949">
              <w:rPr>
                <w:rFonts w:ascii="Book Antiqua" w:eastAsia="Calibri" w:hAnsi="Book Antiqua" w:cs="Times New Roman"/>
                <w:lang w:val="en-GB"/>
              </w:rPr>
              <w:instrText xml:space="preserve"> ADDIN EN.CITE.DATA </w:instrText>
            </w:r>
            <w:r w:rsidRPr="00A15949">
              <w:rPr>
                <w:rFonts w:ascii="Book Antiqua" w:eastAsia="Calibri" w:hAnsi="Book Antiqua"/>
                <w:lang w:val="en-GB"/>
              </w:rPr>
            </w:r>
            <w:r w:rsidRPr="00A15949">
              <w:rPr>
                <w:rFonts w:ascii="Book Antiqua" w:eastAsia="Calibri" w:hAnsi="Book Antiqua"/>
                <w:lang w:val="en-GB"/>
              </w:rPr>
              <w:fldChar w:fldCharType="end"/>
            </w:r>
            <w:r w:rsidRPr="00A15949">
              <w:rPr>
                <w:rFonts w:ascii="Book Antiqua" w:eastAsia="Calibri" w:hAnsi="Book Antiqua"/>
                <w:lang w:val="en-GB"/>
              </w:rPr>
            </w:r>
            <w:r w:rsidRPr="00A15949">
              <w:rPr>
                <w:rFonts w:ascii="Book Antiqua" w:eastAsia="Calibri" w:hAnsi="Book Antiqua"/>
                <w:lang w:val="en-GB"/>
              </w:rPr>
              <w:fldChar w:fldCharType="separate"/>
            </w:r>
            <w:r w:rsidRPr="00A15949">
              <w:rPr>
                <w:rFonts w:ascii="Book Antiqua" w:eastAsia="Calibri" w:hAnsi="Book Antiqua" w:cs="Times New Roman"/>
                <w:noProof/>
                <w:vertAlign w:val="superscript"/>
                <w:lang w:val="en-GB"/>
              </w:rPr>
              <w:t>[12]</w:t>
            </w:r>
            <w:r w:rsidRPr="00A15949">
              <w:rPr>
                <w:rFonts w:ascii="Book Antiqua" w:eastAsia="Calibri" w:hAnsi="Book Antiqua"/>
                <w:lang w:val="en-GB"/>
              </w:rPr>
              <w:fldChar w:fldCharType="end"/>
            </w:r>
            <w:r w:rsidR="0055376F">
              <w:rPr>
                <w:rFonts w:ascii="Book Antiqua" w:eastAsia="Calibri" w:hAnsi="Book Antiqua" w:cs="Times New Roman"/>
                <w:lang w:val="en-GB"/>
              </w:rPr>
              <w:t xml:space="preserve">. </w:t>
            </w:r>
            <w:r w:rsidRPr="00A15949">
              <w:rPr>
                <w:rFonts w:ascii="Book Antiqua" w:eastAsia="Calibri" w:hAnsi="Book Antiqua" w:cs="Times New Roman"/>
                <w:lang w:val="en-GB"/>
              </w:rPr>
              <w:t>A meta-analysis of 33 studies</w:t>
            </w:r>
          </w:p>
        </w:tc>
        <w:tc>
          <w:tcPr>
            <w:tcW w:w="735" w:type="dxa"/>
            <w:tcBorders>
              <w:top w:val="single" w:sz="4" w:space="0" w:color="auto"/>
            </w:tcBorders>
          </w:tcPr>
          <w:p w14:paraId="11157684"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2014</w:t>
            </w:r>
          </w:p>
        </w:tc>
        <w:tc>
          <w:tcPr>
            <w:tcW w:w="951" w:type="dxa"/>
            <w:tcBorders>
              <w:top w:val="single" w:sz="4" w:space="0" w:color="auto"/>
            </w:tcBorders>
          </w:tcPr>
          <w:p w14:paraId="7F705993"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63902</w:t>
            </w:r>
          </w:p>
        </w:tc>
        <w:tc>
          <w:tcPr>
            <w:tcW w:w="2494" w:type="dxa"/>
            <w:tcBorders>
              <w:top w:val="single" w:sz="4" w:space="0" w:color="auto"/>
            </w:tcBorders>
          </w:tcPr>
          <w:p w14:paraId="14296261"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 xml:space="preserve">Liver biopsy, abdominal ultrasound, elevated liver enzymes </w:t>
            </w:r>
          </w:p>
        </w:tc>
        <w:tc>
          <w:tcPr>
            <w:tcW w:w="3803" w:type="dxa"/>
            <w:tcBorders>
              <w:top w:val="single" w:sz="4" w:space="0" w:color="auto"/>
            </w:tcBorders>
          </w:tcPr>
          <w:p w14:paraId="210A423E" w14:textId="36EBCEB2" w:rsidR="00EB2643" w:rsidRPr="00A15949" w:rsidRDefault="0055376F" w:rsidP="00BA2BC5">
            <w:pPr>
              <w:pStyle w:val="ListParagraph"/>
              <w:spacing w:after="0" w:line="360" w:lineRule="auto"/>
              <w:ind w:left="0"/>
              <w:jc w:val="both"/>
              <w:rPr>
                <w:rFonts w:ascii="Book Antiqua" w:eastAsia="Calibri" w:hAnsi="Book Antiqua" w:cs="Times New Roman"/>
                <w:sz w:val="24"/>
                <w:szCs w:val="24"/>
                <w:lang w:val="en-GB"/>
              </w:rPr>
            </w:pPr>
            <w:r>
              <w:rPr>
                <w:rFonts w:ascii="Book Antiqua" w:eastAsia="Calibri" w:hAnsi="Book Antiqua" w:cs="Times New Roman"/>
                <w:sz w:val="24"/>
                <w:szCs w:val="24"/>
                <w:lang w:val="en-GB"/>
              </w:rPr>
              <w:t xml:space="preserve">(1) </w:t>
            </w:r>
            <w:r w:rsidR="00EB2643" w:rsidRPr="00A15949">
              <w:rPr>
                <w:rFonts w:ascii="Book Antiqua" w:eastAsia="Calibri" w:hAnsi="Book Antiqua" w:cs="Times New Roman"/>
                <w:sz w:val="24"/>
                <w:szCs w:val="24"/>
                <w:lang w:val="en-GB"/>
              </w:rPr>
              <w:t>20 cross-sectional studies: Nearly two-fold increased risk of CKD in patients with NAFLD (OR 2.12, 95%CI 1.69</w:t>
            </w:r>
            <w:r w:rsidR="00BA2BC5">
              <w:rPr>
                <w:rFonts w:ascii="Book Antiqua" w:eastAsia="Calibri" w:hAnsi="Book Antiqua" w:cs="Times New Roman"/>
                <w:sz w:val="24"/>
                <w:szCs w:val="24"/>
                <w:lang w:val="en-GB"/>
              </w:rPr>
              <w:t>-</w:t>
            </w:r>
            <w:r w:rsidR="00EB2643" w:rsidRPr="00A15949">
              <w:rPr>
                <w:rFonts w:ascii="Book Antiqua" w:eastAsia="Calibri" w:hAnsi="Book Antiqua" w:cs="Times New Roman"/>
                <w:sz w:val="24"/>
                <w:szCs w:val="24"/>
                <w:lang w:val="en-GB"/>
              </w:rPr>
              <w:t>2.66)</w:t>
            </w:r>
            <w:r>
              <w:rPr>
                <w:rFonts w:ascii="Book Antiqua" w:eastAsia="Calibri" w:hAnsi="Book Antiqua" w:cs="Times New Roman"/>
                <w:sz w:val="24"/>
                <w:szCs w:val="24"/>
                <w:lang w:val="en-GB"/>
              </w:rPr>
              <w:t>;</w:t>
            </w:r>
            <w:r w:rsidR="00EB2643" w:rsidRPr="00A15949">
              <w:rPr>
                <w:rFonts w:ascii="Book Antiqua" w:eastAsia="Calibri" w:hAnsi="Book Antiqua" w:cs="Times New Roman"/>
                <w:sz w:val="24"/>
                <w:szCs w:val="24"/>
                <w:lang w:val="en-GB"/>
              </w:rPr>
              <w:t xml:space="preserve"> </w:t>
            </w:r>
            <w:r>
              <w:rPr>
                <w:rFonts w:ascii="Book Antiqua" w:eastAsia="Calibri" w:hAnsi="Book Antiqua" w:cs="Times New Roman"/>
                <w:sz w:val="24"/>
                <w:szCs w:val="24"/>
                <w:lang w:val="en-GB"/>
              </w:rPr>
              <w:t xml:space="preserve">(2) </w:t>
            </w:r>
            <w:r w:rsidR="00EB2643" w:rsidRPr="00A15949">
              <w:rPr>
                <w:rFonts w:ascii="Book Antiqua" w:eastAsia="Calibri" w:hAnsi="Book Antiqua" w:cs="Times New Roman"/>
                <w:sz w:val="24"/>
                <w:szCs w:val="24"/>
                <w:lang w:val="en-GB"/>
              </w:rPr>
              <w:t>11 longitudinal studies: 1.8-fold increased risk of CKD in patients with NAFLD (HR 1.79, 95%CI 1.65–1.95)</w:t>
            </w:r>
            <w:r>
              <w:rPr>
                <w:rFonts w:ascii="Book Antiqua" w:hAnsi="Book Antiqua" w:cs="Times New Roman"/>
                <w:sz w:val="24"/>
                <w:szCs w:val="24"/>
                <w:lang w:val="en-GB" w:eastAsia="zh-CN"/>
              </w:rPr>
              <w:t xml:space="preserve">; and </w:t>
            </w:r>
            <w:r>
              <w:rPr>
                <w:rFonts w:ascii="Book Antiqua" w:eastAsia="Calibri" w:hAnsi="Book Antiqua" w:cs="Times New Roman"/>
                <w:sz w:val="24"/>
                <w:szCs w:val="24"/>
                <w:lang w:val="en-GB"/>
              </w:rPr>
              <w:t>(3) a</w:t>
            </w:r>
            <w:r w:rsidR="00EB2643" w:rsidRPr="00A15949">
              <w:rPr>
                <w:rFonts w:ascii="Book Antiqua" w:eastAsia="Calibri" w:hAnsi="Book Antiqua" w:cs="Times New Roman"/>
                <w:sz w:val="24"/>
                <w:szCs w:val="24"/>
                <w:lang w:val="en-GB"/>
              </w:rPr>
              <w:t>dvanced fibrosis associated with increased prevalence (OR 5.20, 95%CI 3.14-8.61) and incidence (HR 3.29, 95%CI 2.30-4.71) of CKD in patients with NAFLD</w:t>
            </w:r>
          </w:p>
        </w:tc>
      </w:tr>
      <w:tr w:rsidR="00EB2643" w:rsidRPr="00A15949" w14:paraId="01DD5D50" w14:textId="77777777" w:rsidTr="008F2301">
        <w:trPr>
          <w:trHeight w:val="1826"/>
        </w:trPr>
        <w:tc>
          <w:tcPr>
            <w:tcW w:w="1878" w:type="dxa"/>
          </w:tcPr>
          <w:p w14:paraId="5326392A" w14:textId="78406488" w:rsidR="00EB2643" w:rsidRPr="00A15949" w:rsidRDefault="00EB2643" w:rsidP="0055376F">
            <w:pPr>
              <w:spacing w:line="360" w:lineRule="auto"/>
              <w:jc w:val="both"/>
              <w:rPr>
                <w:rFonts w:ascii="Book Antiqua" w:hAnsi="Book Antiqua" w:cs="Times New Roman"/>
                <w:lang w:val="en-GB"/>
              </w:rPr>
            </w:pPr>
            <w:proofErr w:type="spellStart"/>
            <w:r w:rsidRPr="00A15949">
              <w:rPr>
                <w:rFonts w:ascii="Book Antiqua" w:hAnsi="Book Antiqua" w:cs="Times New Roman"/>
                <w:lang w:val="en-GB"/>
              </w:rPr>
              <w:t>Mantovani</w:t>
            </w:r>
            <w:proofErr w:type="spellEnd"/>
            <w:r w:rsidR="0055376F" w:rsidRPr="0055376F">
              <w:rPr>
                <w:rFonts w:ascii="Book Antiqua" w:eastAsia="Calibri" w:hAnsi="Book Antiqua" w:cs="Times New Roman"/>
                <w:i/>
                <w:iCs/>
                <w:lang w:val="en-GB"/>
              </w:rPr>
              <w:t xml:space="preserve"> et al</w:t>
            </w:r>
            <w:r w:rsidRPr="00A15949">
              <w:rPr>
                <w:rFonts w:ascii="Book Antiqua" w:hAnsi="Book Antiqua"/>
                <w:lang w:val="en-GB"/>
              </w:rPr>
              <w:fldChar w:fldCharType="begin">
                <w:fldData xml:space="preserve">PEVuZE5vdGU+PENpdGU+PEF1dGhvcj5NYW50b3Zhbmk8L0F1dGhvcj48WWVhcj4yMDE4PC9ZZWFy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</w:fldData>
              </w:fldChar>
            </w:r>
            <w:r w:rsidRPr="00A15949">
              <w:rPr>
                <w:rFonts w:ascii="Book Antiqua" w:hAnsi="Book Antiqua" w:cs="Times New Roman"/>
                <w:lang w:val="en-GB"/>
              </w:rPr>
              <w:instrText xml:space="preserve"> ADDIN EN.CITE </w:instrText>
            </w:r>
            <w:r w:rsidRPr="00A15949">
              <w:rPr>
                <w:rFonts w:ascii="Book Antiqua" w:hAnsi="Book Antiqua"/>
                <w:lang w:val="en-GB"/>
              </w:rPr>
              <w:fldChar w:fldCharType="begin">
                <w:fldData xml:space="preserve">PEVuZE5vdGU+PENpdGU+PEF1dGhvcj5NYW50b3Zhbmk8L0F1dGhvcj48WWVhcj4yMDE4PC9ZZWFy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</w:fldData>
              </w:fldChar>
            </w:r>
            <w:r w:rsidRPr="00A15949">
              <w:rPr>
                <w:rFonts w:ascii="Book Antiqua" w:hAnsi="Book Antiqua" w:cs="Times New Roman"/>
                <w:lang w:val="en-GB"/>
              </w:rPr>
              <w:instrText xml:space="preserve"> ADDIN EN.CITE.DATA </w:instrText>
            </w:r>
            <w:r w:rsidRPr="00A15949">
              <w:rPr>
                <w:rFonts w:ascii="Book Antiqua" w:hAnsi="Book Antiqua"/>
                <w:lang w:val="en-GB"/>
              </w:rPr>
            </w:r>
            <w:r w:rsidRPr="00A15949">
              <w:rPr>
                <w:rFonts w:ascii="Book Antiqua" w:hAnsi="Book Antiqua"/>
                <w:lang w:val="en-GB"/>
              </w:rPr>
              <w:fldChar w:fldCharType="end"/>
            </w:r>
            <w:r w:rsidRPr="00A15949">
              <w:rPr>
                <w:rFonts w:ascii="Book Antiqua" w:hAnsi="Book Antiqua"/>
                <w:lang w:val="en-GB"/>
              </w:rPr>
            </w:r>
            <w:r w:rsidRPr="00A15949">
              <w:rPr>
                <w:rFonts w:ascii="Book Antiqua" w:hAnsi="Book Antiqua"/>
                <w:lang w:val="en-GB"/>
              </w:rPr>
              <w:fldChar w:fldCharType="separate"/>
            </w:r>
            <w:r w:rsidRPr="00A15949">
              <w:rPr>
                <w:rFonts w:ascii="Book Antiqua" w:hAnsi="Book Antiqua" w:cs="Times New Roman"/>
                <w:noProof/>
                <w:vertAlign w:val="superscript"/>
                <w:lang w:val="en-GB"/>
              </w:rPr>
              <w:t>[13]</w:t>
            </w:r>
            <w:r w:rsidRPr="00A15949">
              <w:rPr>
                <w:rFonts w:ascii="Book Antiqua" w:hAnsi="Book Antiqua"/>
                <w:lang w:val="en-GB"/>
              </w:rPr>
              <w:fldChar w:fldCharType="end"/>
            </w:r>
            <w:r w:rsidR="0055376F">
              <w:rPr>
                <w:rFonts w:ascii="Book Antiqua" w:hAnsi="Book Antiqua" w:cs="Times New Roman"/>
                <w:lang w:val="en-GB"/>
              </w:rPr>
              <w:t xml:space="preserve">. </w:t>
            </w:r>
            <w:r w:rsidRPr="00A15949">
              <w:rPr>
                <w:rFonts w:ascii="Book Antiqua" w:hAnsi="Book Antiqua" w:cs="Times New Roman"/>
                <w:lang w:val="en-GB"/>
              </w:rPr>
              <w:t>A meta-analysis of 9 studies</w:t>
            </w:r>
          </w:p>
        </w:tc>
        <w:tc>
          <w:tcPr>
            <w:tcW w:w="735" w:type="dxa"/>
          </w:tcPr>
          <w:p w14:paraId="7C6BEE79"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2018</w:t>
            </w:r>
          </w:p>
        </w:tc>
        <w:tc>
          <w:tcPr>
            <w:tcW w:w="951" w:type="dxa"/>
          </w:tcPr>
          <w:p w14:paraId="53A89F94"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96595</w:t>
            </w:r>
          </w:p>
        </w:tc>
        <w:tc>
          <w:tcPr>
            <w:tcW w:w="2494" w:type="dxa"/>
          </w:tcPr>
          <w:p w14:paraId="06FEC1EB" w14:textId="77777777" w:rsidR="00EB2643" w:rsidRPr="00A15949" w:rsidRDefault="00EB2643" w:rsidP="00A15949">
            <w:pPr>
              <w:spacing w:line="360" w:lineRule="auto"/>
              <w:jc w:val="both"/>
              <w:rPr>
                <w:rFonts w:ascii="Book Antiqua" w:eastAsia="Calibri" w:hAnsi="Book Antiqua" w:cs="Times New Roman"/>
                <w:lang w:val="pt-BR"/>
              </w:rPr>
            </w:pPr>
            <w:r w:rsidRPr="00A15949">
              <w:rPr>
                <w:rFonts w:ascii="Book Antiqua" w:eastAsia="Calibri" w:hAnsi="Book Antiqua" w:cs="Times New Roman"/>
                <w:lang w:val="pt-BR"/>
              </w:rPr>
              <w:t>Abdominal ultrasound; FLI; serum GGT</w:t>
            </w:r>
          </w:p>
        </w:tc>
        <w:tc>
          <w:tcPr>
            <w:tcW w:w="3803" w:type="dxa"/>
          </w:tcPr>
          <w:p w14:paraId="4A9CF12E" w14:textId="48322521" w:rsidR="00EB2643" w:rsidRPr="00A15949" w:rsidRDefault="00EB2643" w:rsidP="0055376F">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 xml:space="preserve">Incidence of CKD: </w:t>
            </w:r>
            <w:r w:rsidR="0055376F">
              <w:rPr>
                <w:rFonts w:ascii="Book Antiqua" w:eastAsia="Calibri" w:hAnsi="Book Antiqua" w:cs="Times New Roman"/>
                <w:lang w:val="en-GB"/>
              </w:rPr>
              <w:t xml:space="preserve">(1) </w:t>
            </w:r>
            <w:r w:rsidRPr="00A15949">
              <w:rPr>
                <w:rFonts w:ascii="Book Antiqua" w:eastAsia="Calibri" w:hAnsi="Book Antiqua" w:cs="Times New Roman"/>
                <w:lang w:val="en-GB"/>
              </w:rPr>
              <w:t>1.4-fold increased long-term risk (HR 1.37, 95%CI 1.20–1.53) in patients with NAFLD with a median follow-up period of 5.2 years</w:t>
            </w:r>
            <w:r w:rsidR="0055376F">
              <w:rPr>
                <w:rFonts w:ascii="Book Antiqua" w:eastAsia="Calibri" w:hAnsi="Book Antiqua" w:cs="Times New Roman"/>
                <w:lang w:val="en-GB"/>
              </w:rPr>
              <w:t xml:space="preserve">; and (2) </w:t>
            </w:r>
            <w:r w:rsidRPr="00A15949">
              <w:rPr>
                <w:rFonts w:ascii="Book Antiqua" w:eastAsia="Calibri" w:hAnsi="Book Antiqua" w:cs="Times New Roman"/>
                <w:lang w:val="en-GB"/>
              </w:rPr>
              <w:t xml:space="preserve">1.5-fold increased risk (HR 1.50, 95%CI 1.25-1.74) in patients with severe NAFLD (defined as NFS </w:t>
            </w:r>
            <w:r w:rsidR="0055376F">
              <w:rPr>
                <w:rFonts w:ascii="Book Antiqua" w:eastAsia="Calibri" w:hAnsi="Book Antiqua" w:cs="Times New Roman"/>
                <w:lang w:val="en-GB"/>
              </w:rPr>
              <w:t>≥</w:t>
            </w:r>
            <w:r w:rsidRPr="00A15949">
              <w:rPr>
                <w:rFonts w:ascii="Book Antiqua" w:eastAsia="Calibri" w:hAnsi="Book Antiqua" w:cs="Times New Roman"/>
                <w:lang w:val="en-GB"/>
              </w:rPr>
              <w:t xml:space="preserve"> -1.455 or serum GGT </w:t>
            </w:r>
            <w:r w:rsidR="0055376F">
              <w:rPr>
                <w:rFonts w:ascii="Book Antiqua" w:eastAsia="Calibri" w:hAnsi="Book Antiqua" w:cs="Times New Roman"/>
                <w:lang w:val="en-GB"/>
              </w:rPr>
              <w:t>≥</w:t>
            </w:r>
            <w:r w:rsidRPr="00A15949">
              <w:rPr>
                <w:rFonts w:ascii="Book Antiqua" w:eastAsia="Calibri" w:hAnsi="Book Antiqua" w:cs="Times New Roman"/>
                <w:lang w:val="en-GB"/>
              </w:rPr>
              <w:t xml:space="preserve"> 109 U/L)</w:t>
            </w:r>
          </w:p>
        </w:tc>
      </w:tr>
      <w:tr w:rsidR="00EB2643" w:rsidRPr="00A15949" w14:paraId="42EA81DB" w14:textId="77777777" w:rsidTr="008F2301">
        <w:trPr>
          <w:trHeight w:val="1831"/>
        </w:trPr>
        <w:tc>
          <w:tcPr>
            <w:tcW w:w="1878" w:type="dxa"/>
          </w:tcPr>
          <w:p w14:paraId="63BEFFAB" w14:textId="70D8A7CC" w:rsidR="00EB2643" w:rsidRPr="001F26AC" w:rsidRDefault="00EB2643" w:rsidP="001F26AC">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lastRenderedPageBreak/>
              <w:t>Park</w:t>
            </w:r>
            <w:r w:rsidR="001F26AC">
              <w:rPr>
                <w:rFonts w:ascii="Book Antiqua" w:eastAsia="Calibri" w:hAnsi="Book Antiqua" w:cs="Times New Roman"/>
                <w:lang w:val="en-GB"/>
              </w:rPr>
              <w:t xml:space="preserve"> </w:t>
            </w:r>
            <w:r w:rsidR="001F26AC" w:rsidRPr="001F26AC">
              <w:rPr>
                <w:rFonts w:ascii="Book Antiqua" w:eastAsia="Calibri" w:hAnsi="Book Antiqua" w:cs="Times New Roman"/>
                <w:i/>
                <w:iCs/>
                <w:lang w:val="en-GB"/>
              </w:rPr>
              <w:t>et al</w:t>
            </w:r>
            <w:r w:rsidRPr="00A15949">
              <w:rPr>
                <w:rFonts w:ascii="Book Antiqua" w:eastAsia="Calibri" w:hAnsi="Book Antiqua"/>
                <w:lang w:val="en-GB"/>
              </w:rPr>
              <w:fldChar w:fldCharType="begin"/>
            </w:r>
            <w:r w:rsidRPr="00A15949">
              <w:rPr>
                <w:rFonts w:ascii="Book Antiqua" w:eastAsia="Calibri" w:hAnsi="Book Antiqua" w:cs="Times New Roman"/>
                <w:lang w:val="en-GB"/>
              </w:rPr>
              <w:instrText xml:space="preserve"> ADDIN EN.CITE &lt;EndNote&gt;&lt;Cite&gt;&lt;Author&gt;Park&lt;/Author&gt;&lt;Year&gt;2019&lt;/Year&gt;&lt;RecNum&gt;241&lt;/RecNum&gt;&lt;IDText&gt;31359543&lt;/IDText&gt;&lt;DisplayText&gt;&lt;style face="superscript"&gt;[14]&lt;/style&gt;&lt;/DisplayText&gt;&lt;record&gt;&lt;rec-number&gt;241&lt;/rec-number&gt;&lt;foreign-keys&gt;&lt;key app="EN" db-id="wswt9pft799w0bepxpep0xtndzwepedrrp2z" timestamp="1588097402"&gt;241&lt;/key&gt;&lt;/foreign-keys&gt;&lt;ref-type name="Journal Article"&gt;17&lt;/ref-type&gt;&lt;contributors&gt;&lt;authors&gt;&lt;author&gt;Park, H.&lt;/author&gt;&lt;author&gt;Dawwas, G. K.&lt;/author&gt;&lt;author&gt;Liu, X.&lt;/author&gt;&lt;author&gt;Nguyen, M. H.&lt;/author&gt;&lt;/authors&gt;&lt;/contributors&gt;&lt;auth-address&gt;From the, Department of Pharmaceutical Outcomes and Policy, University of Florida College of Pharmacy, Gainesville, FL, USA.&amp;#xD;Division of Gastroenterology and Hepatology, Stanford University Medical Center, Palo Alto, CA, USA.&lt;/auth-address&gt;&lt;titles&gt;&lt;title&gt;Nonalcoholic fatty liver disease increases risk of incident advanced chronic kidney disease: a propensity-matched cohort study&lt;/title&gt;&lt;secondary-title&gt;J Intern Med&lt;/secondary-title&gt;&lt;/titles&gt;&lt;periodical&gt;&lt;full-title&gt;Journal of Internal Medicine&lt;/full-title&gt;&lt;abbr-1&gt;J. Intern. Med.&lt;/abbr-1&gt;&lt;abbr-2&gt;J Intern Med&lt;/abbr-2&gt;&lt;/periodical&gt;&lt;pages&gt;711-722&lt;/pages&gt;&lt;volume&gt;286&lt;/volume&gt;&lt;number&gt;6&lt;/number&gt;&lt;edition&gt;2019/07/31&lt;/edition&gt;&lt;keywords&gt;&lt;keyword&gt;chronic kidney disease&lt;/keyword&gt;&lt;keyword&gt;cirrhosis&lt;/keyword&gt;&lt;keyword&gt;cohort&lt;/keyword&gt;&lt;keyword&gt;nonalcoholic fatty liver disease&lt;/keyword&gt;&lt;/keywords&gt;&lt;dates&gt;&lt;year&gt;2019&lt;/year&gt;&lt;pub-dates&gt;&lt;date&gt;Dec&lt;/date&gt;&lt;/pub-dates&gt;&lt;/dates&gt;&lt;isbn&gt;0954-6820&lt;/isbn&gt;&lt;accession-num&gt;31359543&lt;/accession-num&gt;&lt;urls&gt;&lt;/urls&gt;&lt;custom2&gt;PMC6851415&lt;/custom2&gt;&lt;custom6&gt;NIHMS1043868&lt;/custom6&gt;&lt;electronic-resource-num&gt;10.1111/joim.12964&lt;/electronic-resource-num&gt;&lt;remote-database-provider&gt;NLM&lt;/remote-database-provider&gt;&lt;language&gt;eng&lt;/language&gt;&lt;/record&gt;&lt;/Cite&gt;&lt;/EndNote&gt;</w:instrText>
            </w:r>
            <w:r w:rsidRPr="00A15949">
              <w:rPr>
                <w:rFonts w:ascii="Book Antiqua" w:eastAsia="Calibri" w:hAnsi="Book Antiqua"/>
                <w:lang w:val="en-GB"/>
              </w:rPr>
              <w:fldChar w:fldCharType="separate"/>
            </w:r>
            <w:r w:rsidRPr="00A15949">
              <w:rPr>
                <w:rFonts w:ascii="Book Antiqua" w:eastAsia="Calibri" w:hAnsi="Book Antiqua" w:cs="Times New Roman"/>
                <w:noProof/>
                <w:vertAlign w:val="superscript"/>
                <w:lang w:val="en-GB"/>
              </w:rPr>
              <w:t>[14]</w:t>
            </w:r>
            <w:r w:rsidRPr="00A15949">
              <w:rPr>
                <w:rFonts w:ascii="Book Antiqua" w:eastAsia="Calibri" w:hAnsi="Book Antiqua"/>
                <w:lang w:val="en-GB"/>
              </w:rPr>
              <w:fldChar w:fldCharType="end"/>
            </w:r>
            <w:r w:rsidR="001F26AC">
              <w:rPr>
                <w:rFonts w:ascii="Book Antiqua" w:eastAsia="Calibri" w:hAnsi="Book Antiqua" w:cs="Times New Roman"/>
                <w:lang w:val="en-GB"/>
              </w:rPr>
              <w:t xml:space="preserve">. </w:t>
            </w:r>
            <w:r w:rsidRPr="00A15949">
              <w:rPr>
                <w:rFonts w:ascii="Book Antiqua" w:eastAsia="Calibri" w:hAnsi="Book Antiqua" w:cs="Times New Roman"/>
                <w:lang w:val="en-GB"/>
              </w:rPr>
              <w:t>Retrospective Cohort with Propensity Score Matching (1:3)</w:t>
            </w:r>
          </w:p>
        </w:tc>
        <w:tc>
          <w:tcPr>
            <w:tcW w:w="735" w:type="dxa"/>
          </w:tcPr>
          <w:p w14:paraId="3163346A"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2019</w:t>
            </w:r>
          </w:p>
        </w:tc>
        <w:tc>
          <w:tcPr>
            <w:tcW w:w="951" w:type="dxa"/>
          </w:tcPr>
          <w:p w14:paraId="45DE928F"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262619</w:t>
            </w:r>
          </w:p>
        </w:tc>
        <w:tc>
          <w:tcPr>
            <w:tcW w:w="2494" w:type="dxa"/>
          </w:tcPr>
          <w:p w14:paraId="06A95FCE"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ICD-9</w:t>
            </w:r>
          </w:p>
        </w:tc>
        <w:tc>
          <w:tcPr>
            <w:tcW w:w="3803" w:type="dxa"/>
          </w:tcPr>
          <w:p w14:paraId="174D4008" w14:textId="2D8EE2C9" w:rsidR="00EB2643" w:rsidRPr="00A15949" w:rsidRDefault="00EB2643" w:rsidP="001F26AC">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Incidence of CKD: 1.4-fold increased risk (</w:t>
            </w:r>
            <w:proofErr w:type="spellStart"/>
            <w:r w:rsidRPr="00A15949">
              <w:rPr>
                <w:rFonts w:ascii="Book Antiqua" w:eastAsia="Calibri" w:hAnsi="Book Antiqua" w:cs="Times New Roman"/>
                <w:lang w:val="en-GB"/>
              </w:rPr>
              <w:t>aHR</w:t>
            </w:r>
            <w:proofErr w:type="spellEnd"/>
            <w:r w:rsidRPr="00A15949">
              <w:rPr>
                <w:rFonts w:ascii="Book Antiqua" w:eastAsia="Calibri" w:hAnsi="Book Antiqua" w:cs="Times New Roman"/>
                <w:lang w:val="en-GB"/>
              </w:rPr>
              <w:t xml:space="preserve"> 1.41; 95%CI, 1.36-1.46) in patients with NAFLD after adjusting for demographics, baseline covariates, and </w:t>
            </w:r>
            <w:proofErr w:type="spellStart"/>
            <w:r w:rsidRPr="00A15949">
              <w:rPr>
                <w:rFonts w:ascii="Book Antiqua" w:eastAsia="Calibri" w:hAnsi="Book Antiqua" w:cs="Times New Roman"/>
                <w:lang w:val="en-GB"/>
              </w:rPr>
              <w:t>ACEi</w:t>
            </w:r>
            <w:proofErr w:type="spellEnd"/>
            <w:r w:rsidRPr="00A15949">
              <w:rPr>
                <w:rFonts w:ascii="Book Antiqua" w:eastAsia="Calibri" w:hAnsi="Book Antiqua" w:cs="Times New Roman"/>
                <w:lang w:val="en-GB"/>
              </w:rPr>
              <w:t>/ARB use</w:t>
            </w:r>
          </w:p>
          <w:p w14:paraId="242BE485" w14:textId="32E6C4B0" w:rsidR="00EB2643" w:rsidRPr="00A15949" w:rsidRDefault="00EB2643" w:rsidP="001F26AC">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 xml:space="preserve">Risk of incident CKD increases as the severity of NAFLD increases: </w:t>
            </w:r>
            <w:r w:rsidR="001F26AC">
              <w:rPr>
                <w:rFonts w:ascii="Book Antiqua" w:eastAsia="Calibri" w:hAnsi="Book Antiqua" w:cs="Times New Roman"/>
                <w:lang w:val="en-GB"/>
              </w:rPr>
              <w:t>(1) c</w:t>
            </w:r>
            <w:r w:rsidRPr="00A15949">
              <w:rPr>
                <w:rFonts w:ascii="Book Antiqua" w:eastAsia="Calibri" w:hAnsi="Book Antiqua" w:cs="Times New Roman"/>
                <w:lang w:val="en-GB"/>
              </w:rPr>
              <w:t>ompensated cirrhosis (</w:t>
            </w:r>
            <w:proofErr w:type="spellStart"/>
            <w:r w:rsidRPr="00A15949">
              <w:rPr>
                <w:rFonts w:ascii="Book Antiqua" w:eastAsia="Calibri" w:hAnsi="Book Antiqua" w:cs="Times New Roman"/>
                <w:lang w:val="en-GB"/>
              </w:rPr>
              <w:t>aHR</w:t>
            </w:r>
            <w:proofErr w:type="spellEnd"/>
            <w:r w:rsidRPr="00A15949">
              <w:rPr>
                <w:rFonts w:ascii="Book Antiqua" w:eastAsia="Calibri" w:hAnsi="Book Antiqua" w:cs="Times New Roman"/>
                <w:lang w:val="en-GB"/>
              </w:rPr>
              <w:t>, 1.47; 95%CI 1.36-1.59)</w:t>
            </w:r>
            <w:r w:rsidR="001F26AC">
              <w:rPr>
                <w:rFonts w:ascii="Book Antiqua" w:eastAsia="Calibri" w:hAnsi="Book Antiqua" w:cs="Times New Roman"/>
                <w:lang w:val="en-GB"/>
              </w:rPr>
              <w:t>; and (2) d</w:t>
            </w:r>
            <w:r w:rsidRPr="00A15949">
              <w:rPr>
                <w:rFonts w:ascii="Book Antiqua" w:eastAsia="Calibri" w:hAnsi="Book Antiqua" w:cs="Times New Roman"/>
                <w:lang w:val="en-GB"/>
              </w:rPr>
              <w:t>ecompensated cirrhosis (</w:t>
            </w:r>
            <w:proofErr w:type="spellStart"/>
            <w:r w:rsidRPr="00A15949">
              <w:rPr>
                <w:rFonts w:ascii="Book Antiqua" w:eastAsia="Calibri" w:hAnsi="Book Antiqua" w:cs="Times New Roman"/>
                <w:lang w:val="en-GB"/>
              </w:rPr>
              <w:t>aHR</w:t>
            </w:r>
            <w:proofErr w:type="spellEnd"/>
            <w:r w:rsidRPr="00A15949">
              <w:rPr>
                <w:rFonts w:ascii="Book Antiqua" w:eastAsia="Calibri" w:hAnsi="Book Antiqua" w:cs="Times New Roman"/>
                <w:lang w:val="en-GB"/>
              </w:rPr>
              <w:t>, 2.28; 95%CI 2.12-2.46)</w:t>
            </w:r>
          </w:p>
        </w:tc>
      </w:tr>
    </w:tbl>
    <w:p w14:paraId="223629E1" w14:textId="474C1AF5" w:rsidR="00EB2643" w:rsidRPr="00A15949" w:rsidRDefault="00EB2643" w:rsidP="00A15949">
      <w:pPr>
        <w:spacing w:line="360" w:lineRule="auto"/>
        <w:jc w:val="both"/>
        <w:rPr>
          <w:rFonts w:ascii="Book Antiqua" w:eastAsia="Calibri" w:hAnsi="Book Antiqua"/>
          <w:lang w:val="en-GB"/>
        </w:rPr>
      </w:pPr>
      <w:r w:rsidRPr="00A15949">
        <w:rPr>
          <w:rFonts w:ascii="Book Antiqua" w:eastAsia="Calibri" w:hAnsi="Book Antiqua"/>
          <w:lang w:val="en-GB"/>
        </w:rPr>
        <w:t>NAFLD</w:t>
      </w:r>
      <w:r w:rsidR="0071281B">
        <w:rPr>
          <w:rFonts w:ascii="Book Antiqua" w:eastAsia="Calibri" w:hAnsi="Book Antiqua"/>
          <w:lang w:val="en-GB"/>
        </w:rPr>
        <w:t>:</w:t>
      </w:r>
      <w:r w:rsidRPr="00A15949">
        <w:rPr>
          <w:rFonts w:ascii="Book Antiqua" w:eastAsia="Calibri" w:hAnsi="Book Antiqua"/>
          <w:lang w:val="en-GB"/>
        </w:rPr>
        <w:t xml:space="preserve"> Non-alcoholic fatty liver disease; CKD</w:t>
      </w:r>
      <w:r w:rsidR="0071281B">
        <w:rPr>
          <w:rFonts w:ascii="Book Antiqua" w:eastAsia="Calibri" w:hAnsi="Book Antiqua"/>
          <w:lang w:val="en-GB"/>
        </w:rPr>
        <w:t>:</w:t>
      </w:r>
      <w:r w:rsidRPr="00A15949">
        <w:rPr>
          <w:rFonts w:ascii="Book Antiqua" w:eastAsia="Calibri" w:hAnsi="Book Antiqua"/>
          <w:lang w:val="en-GB"/>
        </w:rPr>
        <w:t xml:space="preserve"> Chronic </w:t>
      </w:r>
      <w:r w:rsidR="0071281B">
        <w:rPr>
          <w:rFonts w:ascii="Book Antiqua" w:eastAsia="Calibri" w:hAnsi="Book Antiqua"/>
          <w:lang w:val="en-GB"/>
        </w:rPr>
        <w:t>k</w:t>
      </w:r>
      <w:r w:rsidRPr="00A15949">
        <w:rPr>
          <w:rFonts w:ascii="Book Antiqua" w:eastAsia="Calibri" w:hAnsi="Book Antiqua"/>
          <w:lang w:val="en-GB"/>
        </w:rPr>
        <w:t xml:space="preserve">idney </w:t>
      </w:r>
      <w:r w:rsidR="0071281B">
        <w:rPr>
          <w:rFonts w:ascii="Book Antiqua" w:eastAsia="Calibri" w:hAnsi="Book Antiqua"/>
          <w:lang w:val="en-GB"/>
        </w:rPr>
        <w:t>d</w:t>
      </w:r>
      <w:r w:rsidRPr="00A15949">
        <w:rPr>
          <w:rFonts w:ascii="Book Antiqua" w:eastAsia="Calibri" w:hAnsi="Book Antiqua"/>
          <w:lang w:val="en-GB"/>
        </w:rPr>
        <w:t>isease; HR</w:t>
      </w:r>
      <w:r w:rsidR="0071281B">
        <w:rPr>
          <w:rFonts w:ascii="Book Antiqua" w:eastAsia="Calibri" w:hAnsi="Book Antiqua"/>
          <w:lang w:val="en-GB"/>
        </w:rPr>
        <w:t>:</w:t>
      </w:r>
      <w:r w:rsidRPr="00A15949">
        <w:rPr>
          <w:rFonts w:ascii="Book Antiqua" w:eastAsia="Calibri" w:hAnsi="Book Antiqua"/>
          <w:lang w:val="en-GB"/>
        </w:rPr>
        <w:t xml:space="preserve"> Hazard </w:t>
      </w:r>
      <w:r w:rsidR="0071281B">
        <w:rPr>
          <w:rFonts w:ascii="Book Antiqua" w:eastAsia="Calibri" w:hAnsi="Book Antiqua"/>
          <w:lang w:val="en-GB"/>
        </w:rPr>
        <w:t>r</w:t>
      </w:r>
      <w:r w:rsidRPr="00A15949">
        <w:rPr>
          <w:rFonts w:ascii="Book Antiqua" w:eastAsia="Calibri" w:hAnsi="Book Antiqua"/>
          <w:lang w:val="en-GB"/>
        </w:rPr>
        <w:t>atio; FLI</w:t>
      </w:r>
      <w:r w:rsidR="0071281B">
        <w:rPr>
          <w:rFonts w:ascii="Book Antiqua" w:eastAsia="Calibri" w:hAnsi="Book Antiqua"/>
          <w:lang w:val="en-GB"/>
        </w:rPr>
        <w:t>:</w:t>
      </w:r>
      <w:r w:rsidRPr="00A15949">
        <w:rPr>
          <w:rFonts w:ascii="Book Antiqua" w:eastAsia="Calibri" w:hAnsi="Book Antiqua"/>
          <w:lang w:val="en-GB"/>
        </w:rPr>
        <w:t xml:space="preserve"> Fatty </w:t>
      </w:r>
      <w:r w:rsidR="0071281B">
        <w:rPr>
          <w:rFonts w:ascii="Book Antiqua" w:eastAsia="Calibri" w:hAnsi="Book Antiqua"/>
          <w:lang w:val="en-GB"/>
        </w:rPr>
        <w:t>l</w:t>
      </w:r>
      <w:r w:rsidRPr="00A15949">
        <w:rPr>
          <w:rFonts w:ascii="Book Antiqua" w:eastAsia="Calibri" w:hAnsi="Book Antiqua"/>
          <w:lang w:val="en-GB"/>
        </w:rPr>
        <w:t xml:space="preserve">iver </w:t>
      </w:r>
      <w:r w:rsidR="0071281B">
        <w:rPr>
          <w:rFonts w:ascii="Book Antiqua" w:eastAsia="Calibri" w:hAnsi="Book Antiqua"/>
          <w:lang w:val="en-GB"/>
        </w:rPr>
        <w:t>i</w:t>
      </w:r>
      <w:r w:rsidRPr="00A15949">
        <w:rPr>
          <w:rFonts w:ascii="Book Antiqua" w:eastAsia="Calibri" w:hAnsi="Book Antiqua"/>
          <w:lang w:val="en-GB"/>
        </w:rPr>
        <w:t>ndex; GGT</w:t>
      </w:r>
      <w:r w:rsidR="0071281B">
        <w:rPr>
          <w:rFonts w:ascii="Book Antiqua" w:eastAsia="Calibri" w:hAnsi="Book Antiqua"/>
          <w:lang w:val="en-GB"/>
        </w:rPr>
        <w:t>:</w:t>
      </w:r>
      <w:r w:rsidRPr="00A15949">
        <w:rPr>
          <w:rFonts w:ascii="Book Antiqua" w:eastAsia="Calibri" w:hAnsi="Book Antiqua"/>
          <w:lang w:val="en-GB"/>
        </w:rPr>
        <w:t xml:space="preserve"> </w:t>
      </w:r>
      <w:r w:rsidR="008F2301">
        <w:rPr>
          <w:rFonts w:ascii="Book Antiqua" w:eastAsia="Calibri" w:hAnsi="Book Antiqua"/>
          <w:lang w:val="en-GB"/>
        </w:rPr>
        <w:t>G</w:t>
      </w:r>
      <w:r w:rsidRPr="00A15949">
        <w:rPr>
          <w:rFonts w:ascii="Book Antiqua" w:eastAsia="Calibri" w:hAnsi="Book Antiqua"/>
          <w:lang w:val="en-GB"/>
        </w:rPr>
        <w:t>amma glutamyl transferase; NFS</w:t>
      </w:r>
      <w:r w:rsidR="0071281B">
        <w:rPr>
          <w:rFonts w:ascii="Book Antiqua" w:eastAsia="Calibri" w:hAnsi="Book Antiqua"/>
          <w:lang w:val="en-GB"/>
        </w:rPr>
        <w:t>:</w:t>
      </w:r>
      <w:r w:rsidRPr="00A15949">
        <w:rPr>
          <w:rFonts w:ascii="Book Antiqua" w:eastAsia="Calibri" w:hAnsi="Book Antiqua"/>
          <w:lang w:val="en-GB"/>
        </w:rPr>
        <w:t xml:space="preserve"> NAFLD </w:t>
      </w:r>
      <w:r w:rsidR="0071281B">
        <w:rPr>
          <w:rFonts w:ascii="Book Antiqua" w:eastAsia="Calibri" w:hAnsi="Book Antiqua"/>
          <w:lang w:val="en-GB"/>
        </w:rPr>
        <w:t>f</w:t>
      </w:r>
      <w:r w:rsidRPr="00A15949">
        <w:rPr>
          <w:rFonts w:ascii="Book Antiqua" w:eastAsia="Calibri" w:hAnsi="Book Antiqua"/>
          <w:lang w:val="en-GB"/>
        </w:rPr>
        <w:t xml:space="preserve">ibrosis </w:t>
      </w:r>
      <w:r w:rsidR="0071281B">
        <w:rPr>
          <w:rFonts w:ascii="Book Antiqua" w:eastAsia="Calibri" w:hAnsi="Book Antiqua"/>
          <w:lang w:val="en-GB"/>
        </w:rPr>
        <w:t>s</w:t>
      </w:r>
      <w:r w:rsidRPr="00A15949">
        <w:rPr>
          <w:rFonts w:ascii="Book Antiqua" w:eastAsia="Calibri" w:hAnsi="Book Antiqua"/>
          <w:lang w:val="en-GB"/>
        </w:rPr>
        <w:t>core; CI</w:t>
      </w:r>
      <w:r w:rsidR="0071281B">
        <w:rPr>
          <w:rFonts w:ascii="Book Antiqua" w:eastAsia="Calibri" w:hAnsi="Book Antiqua"/>
          <w:lang w:val="en-GB"/>
        </w:rPr>
        <w:t>:</w:t>
      </w:r>
      <w:r w:rsidRPr="00A15949">
        <w:rPr>
          <w:rFonts w:ascii="Book Antiqua" w:eastAsia="Calibri" w:hAnsi="Book Antiqua"/>
          <w:lang w:val="en-GB"/>
        </w:rPr>
        <w:t xml:space="preserve"> Confidence </w:t>
      </w:r>
      <w:r w:rsidR="0071281B">
        <w:rPr>
          <w:rFonts w:ascii="Book Antiqua" w:eastAsia="Calibri" w:hAnsi="Book Antiqua"/>
          <w:lang w:val="en-GB"/>
        </w:rPr>
        <w:t>i</w:t>
      </w:r>
      <w:r w:rsidRPr="00A15949">
        <w:rPr>
          <w:rFonts w:ascii="Book Antiqua" w:eastAsia="Calibri" w:hAnsi="Book Antiqua"/>
          <w:lang w:val="en-GB"/>
        </w:rPr>
        <w:t xml:space="preserve">nterval; </w:t>
      </w:r>
      <w:r w:rsidR="001F26AC" w:rsidRPr="00A15949">
        <w:rPr>
          <w:rFonts w:ascii="Book Antiqua" w:eastAsia="Calibri" w:hAnsi="Book Antiqua"/>
          <w:lang w:val="en-GB"/>
        </w:rPr>
        <w:t>OR</w:t>
      </w:r>
      <w:r w:rsidR="001F26AC">
        <w:rPr>
          <w:rFonts w:ascii="Book Antiqua" w:eastAsia="Calibri" w:hAnsi="Book Antiqua"/>
          <w:lang w:val="en-GB"/>
        </w:rPr>
        <w:t>:</w:t>
      </w:r>
      <w:r w:rsidR="001F26AC" w:rsidRPr="00A15949">
        <w:rPr>
          <w:rFonts w:ascii="Book Antiqua" w:eastAsia="Calibri" w:hAnsi="Book Antiqua"/>
          <w:lang w:val="en-GB"/>
        </w:rPr>
        <w:t xml:space="preserve"> </w:t>
      </w:r>
      <w:r w:rsidR="001F26AC">
        <w:rPr>
          <w:rFonts w:ascii="Book Antiqua" w:eastAsia="Calibri" w:hAnsi="Book Antiqua"/>
          <w:lang w:val="en-GB"/>
        </w:rPr>
        <w:t>O</w:t>
      </w:r>
      <w:r w:rsidR="001F26AC" w:rsidRPr="00A15949">
        <w:rPr>
          <w:rFonts w:ascii="Book Antiqua" w:eastAsia="Calibri" w:hAnsi="Book Antiqua"/>
          <w:lang w:val="en-GB"/>
        </w:rPr>
        <w:t>dds ratio;</w:t>
      </w:r>
      <w:r w:rsidR="001F26AC">
        <w:rPr>
          <w:rFonts w:ascii="Book Antiqua" w:eastAsia="Calibri" w:hAnsi="Book Antiqua"/>
          <w:lang w:val="en-GB"/>
        </w:rPr>
        <w:t xml:space="preserve"> </w:t>
      </w:r>
      <w:proofErr w:type="spellStart"/>
      <w:r w:rsidRPr="00A15949">
        <w:rPr>
          <w:rFonts w:ascii="Book Antiqua" w:eastAsia="Calibri" w:hAnsi="Book Antiqua"/>
          <w:lang w:val="en-GB"/>
        </w:rPr>
        <w:t>ACEi</w:t>
      </w:r>
      <w:proofErr w:type="spellEnd"/>
      <w:r w:rsidR="0071281B">
        <w:rPr>
          <w:rFonts w:ascii="Book Antiqua" w:eastAsia="Calibri" w:hAnsi="Book Antiqua"/>
          <w:lang w:val="en-GB"/>
        </w:rPr>
        <w:t>:</w:t>
      </w:r>
      <w:r w:rsidRPr="00A15949">
        <w:rPr>
          <w:rFonts w:ascii="Book Antiqua" w:eastAsia="Calibri" w:hAnsi="Book Antiqua"/>
          <w:lang w:val="en-GB"/>
        </w:rPr>
        <w:t xml:space="preserve"> Angiotensin-converting enzyme inhibitor; ARB</w:t>
      </w:r>
      <w:r w:rsidR="0071281B">
        <w:rPr>
          <w:rFonts w:ascii="Book Antiqua" w:eastAsia="Calibri" w:hAnsi="Book Antiqua"/>
          <w:lang w:val="en-GB"/>
        </w:rPr>
        <w:t>:</w:t>
      </w:r>
      <w:r w:rsidRPr="00A15949">
        <w:rPr>
          <w:rFonts w:ascii="Book Antiqua" w:eastAsia="Calibri" w:hAnsi="Book Antiqua"/>
          <w:lang w:val="en-GB"/>
        </w:rPr>
        <w:t xml:space="preserve"> Angiotensin </w:t>
      </w:r>
      <w:r w:rsidR="0071281B">
        <w:rPr>
          <w:rFonts w:ascii="Book Antiqua" w:eastAsia="Calibri" w:hAnsi="Book Antiqua"/>
          <w:lang w:val="en-GB"/>
        </w:rPr>
        <w:t>r</w:t>
      </w:r>
      <w:r w:rsidRPr="00A15949">
        <w:rPr>
          <w:rFonts w:ascii="Book Antiqua" w:eastAsia="Calibri" w:hAnsi="Book Antiqua"/>
          <w:lang w:val="en-GB"/>
        </w:rPr>
        <w:t xml:space="preserve">eceptor </w:t>
      </w:r>
      <w:r w:rsidR="0071281B">
        <w:rPr>
          <w:rFonts w:ascii="Book Antiqua" w:eastAsia="Calibri" w:hAnsi="Book Antiqua"/>
          <w:lang w:val="en-GB"/>
        </w:rPr>
        <w:t>b</w:t>
      </w:r>
      <w:r w:rsidRPr="00A15949">
        <w:rPr>
          <w:rFonts w:ascii="Book Antiqua" w:eastAsia="Calibri" w:hAnsi="Book Antiqua"/>
          <w:lang w:val="en-GB"/>
        </w:rPr>
        <w:t>locker</w:t>
      </w:r>
      <w:r w:rsidR="001F26AC">
        <w:rPr>
          <w:rFonts w:ascii="Book Antiqua" w:eastAsia="Calibri" w:hAnsi="Book Antiqua"/>
          <w:lang w:val="en-GB"/>
        </w:rPr>
        <w:t xml:space="preserve">; ICD-9: </w:t>
      </w:r>
      <w:r w:rsidR="001F26AC" w:rsidRPr="00A15949">
        <w:rPr>
          <w:rFonts w:ascii="Book Antiqua" w:eastAsia="Book Antiqua" w:hAnsi="Book Antiqua" w:cs="Book Antiqua"/>
          <w:color w:val="000000"/>
        </w:rPr>
        <w:t xml:space="preserve">International </w:t>
      </w:r>
      <w:r w:rsidR="001F26AC">
        <w:rPr>
          <w:rFonts w:ascii="Book Antiqua" w:eastAsia="Book Antiqua" w:hAnsi="Book Antiqua" w:cs="Book Antiqua"/>
          <w:color w:val="000000"/>
        </w:rPr>
        <w:t>c</w:t>
      </w:r>
      <w:r w:rsidR="001F26AC" w:rsidRPr="00A15949">
        <w:rPr>
          <w:rFonts w:ascii="Book Antiqua" w:eastAsia="Book Antiqua" w:hAnsi="Book Antiqua" w:cs="Book Antiqua"/>
          <w:color w:val="000000"/>
        </w:rPr>
        <w:t xml:space="preserve">lassification of </w:t>
      </w:r>
      <w:r w:rsidR="001F26AC">
        <w:rPr>
          <w:rFonts w:ascii="Book Antiqua" w:eastAsia="Book Antiqua" w:hAnsi="Book Antiqua" w:cs="Book Antiqua"/>
          <w:color w:val="000000"/>
        </w:rPr>
        <w:t>d</w:t>
      </w:r>
      <w:r w:rsidR="001F26AC" w:rsidRPr="00A15949">
        <w:rPr>
          <w:rFonts w:ascii="Book Antiqua" w:eastAsia="Book Antiqua" w:hAnsi="Book Antiqua" w:cs="Book Antiqua"/>
          <w:color w:val="000000"/>
        </w:rPr>
        <w:t>isease-9</w:t>
      </w:r>
      <w:r w:rsidR="001F26AC">
        <w:rPr>
          <w:rFonts w:ascii="Book Antiqua" w:eastAsia="Book Antiqua" w:hAnsi="Book Antiqua" w:cs="Book Antiqua"/>
          <w:color w:val="000000"/>
        </w:rPr>
        <w:t>.</w:t>
      </w:r>
    </w:p>
    <w:p w14:paraId="1ADEB82D" w14:textId="7E179135" w:rsidR="00EB2643" w:rsidRPr="00A15949" w:rsidRDefault="00EB2643" w:rsidP="00A15949">
      <w:pPr>
        <w:spacing w:line="360" w:lineRule="auto"/>
        <w:jc w:val="both"/>
        <w:rPr>
          <w:rFonts w:ascii="Book Antiqua" w:hAnsi="Book Antiqua"/>
          <w:lang w:val="en-GB"/>
        </w:rPr>
      </w:pPr>
    </w:p>
    <w:p w14:paraId="38BEF957" w14:textId="10A666B6" w:rsidR="00EB2643" w:rsidRPr="00A15949" w:rsidRDefault="00EB2643" w:rsidP="00A15949">
      <w:pPr>
        <w:pStyle w:val="ListParagraph"/>
        <w:spacing w:after="0" w:line="360" w:lineRule="auto"/>
        <w:ind w:left="0"/>
        <w:jc w:val="both"/>
        <w:rPr>
          <w:rFonts w:ascii="Book Antiqua" w:eastAsia="Calibri" w:hAnsi="Book Antiqua" w:cs="Times New Roman"/>
          <w:b/>
          <w:bCs/>
          <w:sz w:val="24"/>
          <w:szCs w:val="24"/>
          <w:lang w:val="en-GB"/>
        </w:rPr>
      </w:pPr>
      <w:r w:rsidRPr="00A15949">
        <w:rPr>
          <w:rFonts w:ascii="Book Antiqua" w:hAnsi="Book Antiqua"/>
          <w:sz w:val="24"/>
          <w:szCs w:val="24"/>
        </w:rPr>
        <w:br w:type="page"/>
      </w:r>
      <w:r w:rsidRPr="00A15949">
        <w:rPr>
          <w:rFonts w:ascii="Book Antiqua" w:eastAsia="Calibri" w:hAnsi="Book Antiqua" w:cs="Times New Roman"/>
          <w:b/>
          <w:bCs/>
          <w:sz w:val="24"/>
          <w:szCs w:val="24"/>
          <w:lang w:val="en-GB"/>
        </w:rPr>
        <w:lastRenderedPageBreak/>
        <w:t xml:space="preserve">Table 2 Summary of </w:t>
      </w:r>
      <w:r w:rsidR="00F62DCF" w:rsidRPr="00A15949">
        <w:rPr>
          <w:rFonts w:ascii="Book Antiqua" w:eastAsia="Calibri" w:hAnsi="Book Antiqua" w:cs="Times New Roman"/>
          <w:b/>
          <w:bCs/>
          <w:sz w:val="24"/>
          <w:szCs w:val="24"/>
          <w:lang w:val="en-GB"/>
        </w:rPr>
        <w:t>s</w:t>
      </w:r>
      <w:r w:rsidRPr="00A15949">
        <w:rPr>
          <w:rFonts w:ascii="Book Antiqua" w:eastAsia="Calibri" w:hAnsi="Book Antiqua" w:cs="Times New Roman"/>
          <w:b/>
          <w:bCs/>
          <w:sz w:val="24"/>
          <w:szCs w:val="24"/>
          <w:lang w:val="en-GB"/>
        </w:rPr>
        <w:t xml:space="preserve">tudies </w:t>
      </w:r>
      <w:r w:rsidR="00F62DCF" w:rsidRPr="00A15949">
        <w:rPr>
          <w:rFonts w:ascii="Book Antiqua" w:eastAsia="Calibri" w:hAnsi="Book Antiqua" w:cs="Times New Roman"/>
          <w:b/>
          <w:bCs/>
          <w:sz w:val="24"/>
          <w:szCs w:val="24"/>
          <w:lang w:val="en-GB"/>
        </w:rPr>
        <w:t>a</w:t>
      </w:r>
      <w:r w:rsidRPr="00A15949">
        <w:rPr>
          <w:rFonts w:ascii="Book Antiqua" w:eastAsia="Calibri" w:hAnsi="Book Antiqua" w:cs="Times New Roman"/>
          <w:b/>
          <w:bCs/>
          <w:sz w:val="24"/>
          <w:szCs w:val="24"/>
          <w:lang w:val="en-GB"/>
        </w:rPr>
        <w:t xml:space="preserve">ssessing </w:t>
      </w:r>
      <w:r w:rsidR="00F62DCF" w:rsidRPr="00A15949">
        <w:rPr>
          <w:rFonts w:ascii="Book Antiqua" w:eastAsia="Calibri" w:hAnsi="Book Antiqua" w:cs="Times New Roman"/>
          <w:b/>
          <w:bCs/>
          <w:sz w:val="24"/>
          <w:szCs w:val="24"/>
          <w:lang w:val="en-GB"/>
        </w:rPr>
        <w:t>n</w:t>
      </w:r>
      <w:r w:rsidRPr="00A15949">
        <w:rPr>
          <w:rFonts w:ascii="Book Antiqua" w:eastAsia="Calibri" w:hAnsi="Book Antiqua" w:cs="Times New Roman"/>
          <w:b/>
          <w:bCs/>
          <w:sz w:val="24"/>
          <w:szCs w:val="24"/>
          <w:lang w:val="en-GB"/>
        </w:rPr>
        <w:t>on-</w:t>
      </w:r>
      <w:r w:rsidR="00F62DCF" w:rsidRPr="00A15949">
        <w:rPr>
          <w:rFonts w:ascii="Book Antiqua" w:eastAsia="Calibri" w:hAnsi="Book Antiqua" w:cs="Times New Roman"/>
          <w:b/>
          <w:bCs/>
          <w:sz w:val="24"/>
          <w:szCs w:val="24"/>
          <w:lang w:val="en-GB"/>
        </w:rPr>
        <w:t>h</w:t>
      </w:r>
      <w:r w:rsidRPr="00A15949">
        <w:rPr>
          <w:rFonts w:ascii="Book Antiqua" w:eastAsia="Calibri" w:hAnsi="Book Antiqua" w:cs="Times New Roman"/>
          <w:b/>
          <w:bCs/>
          <w:sz w:val="24"/>
          <w:szCs w:val="24"/>
          <w:lang w:val="en-GB"/>
        </w:rPr>
        <w:t xml:space="preserve">epatic </w:t>
      </w:r>
      <w:r w:rsidR="00F62DCF" w:rsidRPr="00A15949">
        <w:rPr>
          <w:rFonts w:ascii="Book Antiqua" w:eastAsia="Calibri" w:hAnsi="Book Antiqua" w:cs="Times New Roman"/>
          <w:b/>
          <w:bCs/>
          <w:sz w:val="24"/>
          <w:szCs w:val="24"/>
          <w:lang w:val="en-GB"/>
        </w:rPr>
        <w:t>r</w:t>
      </w:r>
      <w:r w:rsidRPr="00A15949">
        <w:rPr>
          <w:rFonts w:ascii="Book Antiqua" w:eastAsia="Calibri" w:hAnsi="Book Antiqua" w:cs="Times New Roman"/>
          <w:b/>
          <w:bCs/>
          <w:sz w:val="24"/>
          <w:szCs w:val="24"/>
          <w:lang w:val="en-GB"/>
        </w:rPr>
        <w:t xml:space="preserve">isk </w:t>
      </w:r>
      <w:r w:rsidR="00F62DCF" w:rsidRPr="00A15949">
        <w:rPr>
          <w:rFonts w:ascii="Book Antiqua" w:eastAsia="Calibri" w:hAnsi="Book Antiqua" w:cs="Times New Roman"/>
          <w:b/>
          <w:bCs/>
          <w:sz w:val="24"/>
          <w:szCs w:val="24"/>
          <w:lang w:val="en-GB"/>
        </w:rPr>
        <w:t>f</w:t>
      </w:r>
      <w:r w:rsidRPr="00A15949">
        <w:rPr>
          <w:rFonts w:ascii="Book Antiqua" w:eastAsia="Calibri" w:hAnsi="Book Antiqua" w:cs="Times New Roman"/>
          <w:b/>
          <w:bCs/>
          <w:sz w:val="24"/>
          <w:szCs w:val="24"/>
          <w:lang w:val="en-GB"/>
        </w:rPr>
        <w:t xml:space="preserve">actors for </w:t>
      </w:r>
      <w:r w:rsidR="00F62DCF" w:rsidRPr="00A15949">
        <w:rPr>
          <w:rFonts w:ascii="Book Antiqua" w:eastAsia="Calibri" w:hAnsi="Book Antiqua"/>
          <w:b/>
          <w:bCs/>
          <w:sz w:val="24"/>
          <w:szCs w:val="24"/>
          <w:lang w:val="en-GB"/>
        </w:rPr>
        <w:t>chronic kidney disease</w:t>
      </w:r>
      <w:r w:rsidRPr="00A15949">
        <w:rPr>
          <w:rFonts w:ascii="Book Antiqua" w:eastAsia="Calibri" w:hAnsi="Book Antiqua" w:cs="Times New Roman"/>
          <w:b/>
          <w:bCs/>
          <w:sz w:val="24"/>
          <w:szCs w:val="24"/>
          <w:lang w:val="en-GB"/>
        </w:rPr>
        <w:t xml:space="preserve"> in patients with </w:t>
      </w:r>
      <w:r w:rsidR="00F62DCF" w:rsidRPr="00A15949">
        <w:rPr>
          <w:rFonts w:ascii="Book Antiqua" w:eastAsia="Calibri" w:hAnsi="Book Antiqua"/>
          <w:b/>
          <w:bCs/>
          <w:sz w:val="24"/>
          <w:szCs w:val="24"/>
          <w:lang w:val="en-GB"/>
        </w:rPr>
        <w:t>non-alcoholic fatty liver disease</w:t>
      </w:r>
    </w:p>
    <w:tbl>
      <w:tblPr>
        <w:tblStyle w:val="TableGrid1"/>
        <w:tblW w:w="9985"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8"/>
        <w:gridCol w:w="850"/>
        <w:gridCol w:w="868"/>
        <w:gridCol w:w="2393"/>
        <w:gridCol w:w="3038"/>
      </w:tblGrid>
      <w:tr w:rsidR="00A15949" w:rsidRPr="00A15949" w14:paraId="0C2C2019" w14:textId="77777777" w:rsidTr="006E3CD5">
        <w:trPr>
          <w:trHeight w:val="251"/>
        </w:trPr>
        <w:tc>
          <w:tcPr>
            <w:tcW w:w="1418" w:type="dxa"/>
            <w:tcBorders>
              <w:top w:val="single" w:sz="4" w:space="0" w:color="auto"/>
              <w:bottom w:val="single" w:sz="4" w:space="0" w:color="auto"/>
            </w:tcBorders>
          </w:tcPr>
          <w:p w14:paraId="53DE62E9" w14:textId="0A5574A8" w:rsidR="00A15949" w:rsidRPr="00A15949" w:rsidRDefault="00A15949" w:rsidP="00A15949">
            <w:pPr>
              <w:pStyle w:val="ListParagraph"/>
              <w:spacing w:after="0" w:line="360" w:lineRule="auto"/>
              <w:ind w:left="0"/>
              <w:jc w:val="both"/>
              <w:rPr>
                <w:rFonts w:ascii="Book Antiqua" w:eastAsia="Calibri" w:hAnsi="Book Antiqua" w:cs="Times New Roman"/>
                <w:b/>
                <w:bCs/>
                <w:sz w:val="24"/>
                <w:szCs w:val="24"/>
                <w:lang w:val="en-GB"/>
              </w:rPr>
            </w:pPr>
            <w:r w:rsidRPr="00A15949">
              <w:rPr>
                <w:rFonts w:ascii="Book Antiqua" w:eastAsia="Calibri" w:hAnsi="Book Antiqua" w:cs="Times New Roman"/>
                <w:b/>
                <w:bCs/>
                <w:sz w:val="24"/>
                <w:szCs w:val="24"/>
                <w:lang w:val="en-GB"/>
              </w:rPr>
              <w:t>Ref.</w:t>
            </w:r>
          </w:p>
        </w:tc>
        <w:tc>
          <w:tcPr>
            <w:tcW w:w="1418" w:type="dxa"/>
            <w:tcBorders>
              <w:top w:val="single" w:sz="4" w:space="0" w:color="auto"/>
              <w:bottom w:val="single" w:sz="4" w:space="0" w:color="auto"/>
            </w:tcBorders>
          </w:tcPr>
          <w:p w14:paraId="15856FDF" w14:textId="750F6678" w:rsidR="00A15949" w:rsidRPr="00A15949" w:rsidRDefault="00A15949" w:rsidP="00A15949">
            <w:pPr>
              <w:pStyle w:val="ListParagraph"/>
              <w:spacing w:after="0" w:line="360" w:lineRule="auto"/>
              <w:ind w:left="0"/>
              <w:jc w:val="both"/>
              <w:rPr>
                <w:rFonts w:ascii="Book Antiqua" w:eastAsia="Calibri" w:hAnsi="Book Antiqua" w:cs="Times New Roman"/>
                <w:b/>
                <w:bCs/>
                <w:sz w:val="24"/>
                <w:szCs w:val="24"/>
                <w:lang w:val="en-GB"/>
              </w:rPr>
            </w:pPr>
            <w:r w:rsidRPr="00A15949">
              <w:rPr>
                <w:rFonts w:ascii="Book Antiqua" w:eastAsia="Calibri" w:hAnsi="Book Antiqua" w:cs="Times New Roman"/>
                <w:b/>
                <w:bCs/>
                <w:sz w:val="24"/>
                <w:szCs w:val="24"/>
                <w:lang w:val="en-GB"/>
              </w:rPr>
              <w:t>Risk factor(s)</w:t>
            </w:r>
          </w:p>
        </w:tc>
        <w:tc>
          <w:tcPr>
            <w:tcW w:w="850" w:type="dxa"/>
            <w:tcBorders>
              <w:top w:val="single" w:sz="4" w:space="0" w:color="auto"/>
              <w:bottom w:val="single" w:sz="4" w:space="0" w:color="auto"/>
            </w:tcBorders>
          </w:tcPr>
          <w:p w14:paraId="3B216EB7" w14:textId="77777777" w:rsidR="00A15949" w:rsidRPr="00A15949" w:rsidRDefault="00A15949" w:rsidP="00A15949">
            <w:pPr>
              <w:pStyle w:val="ListParagraph"/>
              <w:spacing w:after="0" w:line="360" w:lineRule="auto"/>
              <w:ind w:left="0"/>
              <w:jc w:val="both"/>
              <w:rPr>
                <w:rFonts w:ascii="Book Antiqua" w:eastAsia="Calibri" w:hAnsi="Book Antiqua" w:cs="Times New Roman"/>
                <w:b/>
                <w:bCs/>
                <w:sz w:val="24"/>
                <w:szCs w:val="24"/>
                <w:lang w:val="en-GB"/>
              </w:rPr>
            </w:pPr>
            <w:r w:rsidRPr="00A15949">
              <w:rPr>
                <w:rFonts w:ascii="Book Antiqua" w:eastAsia="Calibri" w:hAnsi="Book Antiqua" w:cs="Times New Roman"/>
                <w:b/>
                <w:bCs/>
                <w:sz w:val="24"/>
                <w:szCs w:val="24"/>
                <w:lang w:val="en-GB"/>
              </w:rPr>
              <w:t>Year</w:t>
            </w:r>
          </w:p>
        </w:tc>
        <w:tc>
          <w:tcPr>
            <w:tcW w:w="868" w:type="dxa"/>
            <w:tcBorders>
              <w:top w:val="single" w:sz="4" w:space="0" w:color="auto"/>
              <w:bottom w:val="single" w:sz="4" w:space="0" w:color="auto"/>
            </w:tcBorders>
          </w:tcPr>
          <w:p w14:paraId="0CA13EDF" w14:textId="7F05154F" w:rsidR="00A15949" w:rsidRPr="00A15949" w:rsidRDefault="00A15949" w:rsidP="00647962">
            <w:pPr>
              <w:pStyle w:val="ListParagraph"/>
              <w:tabs>
                <w:tab w:val="center" w:pos="1246"/>
              </w:tabs>
              <w:spacing w:after="0" w:line="360" w:lineRule="auto"/>
              <w:ind w:left="0"/>
              <w:jc w:val="both"/>
              <w:rPr>
                <w:rFonts w:ascii="Book Antiqua" w:eastAsia="Calibri" w:hAnsi="Book Antiqua" w:cs="Times New Roman"/>
                <w:b/>
                <w:bCs/>
                <w:sz w:val="24"/>
                <w:szCs w:val="24"/>
                <w:lang w:val="en-GB"/>
              </w:rPr>
            </w:pPr>
            <w:r w:rsidRPr="00A15949">
              <w:rPr>
                <w:rFonts w:ascii="Book Antiqua" w:eastAsia="Arial" w:hAnsi="Book Antiqua" w:cs="Times New Roman"/>
                <w:b/>
                <w:bCs/>
                <w:i/>
                <w:iCs/>
                <w:sz w:val="24"/>
                <w:szCs w:val="24"/>
                <w:lang w:val="en-GB"/>
              </w:rPr>
              <w:t>n</w:t>
            </w:r>
            <w:r w:rsidRPr="00A15949">
              <w:rPr>
                <w:rFonts w:ascii="Book Antiqua" w:eastAsia="Arial" w:hAnsi="Book Antiqua" w:cs="Times New Roman"/>
                <w:b/>
                <w:bCs/>
                <w:sz w:val="24"/>
                <w:szCs w:val="24"/>
                <w:lang w:val="en-GB"/>
              </w:rPr>
              <w:t xml:space="preserve"> </w:t>
            </w:r>
          </w:p>
        </w:tc>
        <w:tc>
          <w:tcPr>
            <w:tcW w:w="2393" w:type="dxa"/>
            <w:tcBorders>
              <w:top w:val="single" w:sz="4" w:space="0" w:color="auto"/>
              <w:bottom w:val="single" w:sz="4" w:space="0" w:color="auto"/>
            </w:tcBorders>
          </w:tcPr>
          <w:p w14:paraId="20F5A311" w14:textId="146B5E26" w:rsidR="00A15949" w:rsidRPr="00A15949" w:rsidRDefault="00A15949" w:rsidP="00A15949">
            <w:pPr>
              <w:pStyle w:val="ListParagraph"/>
              <w:tabs>
                <w:tab w:val="center" w:pos="1246"/>
              </w:tabs>
              <w:spacing w:after="0" w:line="360" w:lineRule="auto"/>
              <w:ind w:left="0"/>
              <w:jc w:val="both"/>
              <w:rPr>
                <w:rFonts w:ascii="Book Antiqua" w:eastAsia="Calibri" w:hAnsi="Book Antiqua" w:cs="Times New Roman"/>
                <w:b/>
                <w:bCs/>
                <w:sz w:val="24"/>
                <w:szCs w:val="24"/>
                <w:lang w:val="en-GB"/>
              </w:rPr>
            </w:pPr>
            <w:r w:rsidRPr="00A15949">
              <w:rPr>
                <w:rFonts w:ascii="Book Antiqua" w:eastAsia="Calibri" w:hAnsi="Book Antiqua" w:cs="Times New Roman"/>
                <w:b/>
                <w:bCs/>
                <w:sz w:val="24"/>
                <w:szCs w:val="24"/>
                <w:lang w:val="en-GB"/>
              </w:rPr>
              <w:t>Comparison</w:t>
            </w:r>
          </w:p>
        </w:tc>
        <w:tc>
          <w:tcPr>
            <w:tcW w:w="3038" w:type="dxa"/>
            <w:tcBorders>
              <w:top w:val="single" w:sz="4" w:space="0" w:color="auto"/>
              <w:bottom w:val="single" w:sz="4" w:space="0" w:color="auto"/>
            </w:tcBorders>
          </w:tcPr>
          <w:p w14:paraId="0A7D838B" w14:textId="77777777" w:rsidR="00A15949" w:rsidRPr="00A15949" w:rsidRDefault="00A15949" w:rsidP="00A15949">
            <w:pPr>
              <w:pStyle w:val="ListParagraph"/>
              <w:spacing w:after="0" w:line="360" w:lineRule="auto"/>
              <w:ind w:left="0"/>
              <w:jc w:val="both"/>
              <w:rPr>
                <w:rFonts w:ascii="Book Antiqua" w:eastAsia="Calibri" w:hAnsi="Book Antiqua" w:cs="Times New Roman"/>
                <w:b/>
                <w:bCs/>
                <w:sz w:val="24"/>
                <w:szCs w:val="24"/>
                <w:lang w:val="en-GB"/>
              </w:rPr>
            </w:pPr>
            <w:r w:rsidRPr="00A15949">
              <w:rPr>
                <w:rFonts w:ascii="Book Antiqua" w:eastAsia="Calibri" w:hAnsi="Book Antiqua" w:cs="Times New Roman"/>
                <w:b/>
                <w:bCs/>
                <w:sz w:val="24"/>
                <w:szCs w:val="24"/>
                <w:lang w:val="en-GB"/>
              </w:rPr>
              <w:t>Findings</w:t>
            </w:r>
          </w:p>
        </w:tc>
      </w:tr>
      <w:tr w:rsidR="00A15949" w:rsidRPr="00A15949" w14:paraId="17158476" w14:textId="77777777" w:rsidTr="006E3CD5">
        <w:trPr>
          <w:trHeight w:val="510"/>
        </w:trPr>
        <w:tc>
          <w:tcPr>
            <w:tcW w:w="1418" w:type="dxa"/>
            <w:tcBorders>
              <w:top w:val="single" w:sz="4" w:space="0" w:color="auto"/>
            </w:tcBorders>
          </w:tcPr>
          <w:p w14:paraId="13D82631" w14:textId="009481B2"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proofErr w:type="spellStart"/>
            <w:r w:rsidRPr="00A15949">
              <w:rPr>
                <w:rFonts w:ascii="Book Antiqua" w:hAnsi="Book Antiqua"/>
                <w:sz w:val="24"/>
                <w:szCs w:val="24"/>
              </w:rPr>
              <w:t>Önnerhag</w:t>
            </w:r>
            <w:proofErr w:type="spellEnd"/>
            <w:r w:rsidRPr="00A15949">
              <w:rPr>
                <w:rFonts w:ascii="Book Antiqua" w:eastAsia="Calibri" w:hAnsi="Book Antiqua" w:cs="Times New Roman"/>
                <w:sz w:val="24"/>
                <w:szCs w:val="24"/>
                <w:lang w:val="en-GB"/>
              </w:rPr>
              <w:t xml:space="preserve"> </w:t>
            </w:r>
            <w:r w:rsidRPr="00A15949">
              <w:rPr>
                <w:rFonts w:ascii="Book Antiqua" w:eastAsia="Calibri" w:hAnsi="Book Antiqua" w:cs="Times New Roman"/>
                <w:i/>
                <w:iCs/>
                <w:sz w:val="24"/>
                <w:szCs w:val="24"/>
                <w:lang w:val="en-GB"/>
              </w:rPr>
              <w:t>et al</w:t>
            </w:r>
            <w:r w:rsidRPr="00A15949">
              <w:rPr>
                <w:rFonts w:ascii="Book Antiqua" w:eastAsia="Calibri" w:hAnsi="Book Antiqua" w:cs="Times New Roman"/>
                <w:sz w:val="24"/>
                <w:szCs w:val="24"/>
                <w:lang w:val="en-GB"/>
              </w:rPr>
              <w:fldChar w:fldCharType="begin">
                <w:fldData xml:space="preserve">PEVuZE5vdGU+PENpdGU+PEF1dGhvcj5Pbm5lcmhhZzwvQXV0aG9yPjxZZWFyPjIwMTk8L1llYXI+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</w:fldData>
              </w:fldChar>
            </w:r>
            <w:r w:rsidRPr="00A15949">
              <w:rPr>
                <w:rFonts w:ascii="Book Antiqua" w:eastAsia="Calibri" w:hAnsi="Book Antiqua" w:cs="Times New Roman"/>
                <w:sz w:val="24"/>
                <w:szCs w:val="24"/>
                <w:lang w:val="en-GB"/>
              </w:rPr>
              <w:instrText xml:space="preserve"> ADDIN EN.CITE </w:instrText>
            </w:r>
            <w:r w:rsidRPr="00A15949">
              <w:rPr>
                <w:rFonts w:ascii="Book Antiqua" w:eastAsia="Calibri" w:hAnsi="Book Antiqua" w:cs="Times New Roman"/>
                <w:sz w:val="24"/>
                <w:szCs w:val="24"/>
                <w:lang w:val="en-GB"/>
              </w:rPr>
              <w:fldChar w:fldCharType="begin">
                <w:fldData xml:space="preserve">PEVuZE5vdGU+PENpdGU+PEF1dGhvcj5Pbm5lcmhhZzwvQXV0aG9yPjxZZWFyPjIwMTk8L1llYXI+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</w:fldData>
              </w:fldChar>
            </w:r>
            <w:r w:rsidRPr="00A15949">
              <w:rPr>
                <w:rFonts w:ascii="Book Antiqua" w:eastAsia="Calibri" w:hAnsi="Book Antiqua" w:cs="Times New Roman"/>
                <w:sz w:val="24"/>
                <w:szCs w:val="24"/>
                <w:lang w:val="en-GB"/>
              </w:rPr>
              <w:instrText xml:space="preserve"> ADDIN EN.CITE.DATA </w:instrText>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end"/>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separate"/>
            </w:r>
            <w:r w:rsidRPr="00A15949">
              <w:rPr>
                <w:rFonts w:ascii="Book Antiqua" w:eastAsia="Calibri" w:hAnsi="Book Antiqua" w:cs="Times New Roman"/>
                <w:noProof/>
                <w:sz w:val="24"/>
                <w:szCs w:val="24"/>
                <w:vertAlign w:val="superscript"/>
                <w:lang w:val="en-GB"/>
              </w:rPr>
              <w:t>[147]</w:t>
            </w:r>
            <w:r w:rsidRPr="00A15949">
              <w:rPr>
                <w:rFonts w:ascii="Book Antiqua" w:eastAsia="Calibri" w:hAnsi="Book Antiqua" w:cs="Times New Roman"/>
                <w:sz w:val="24"/>
                <w:szCs w:val="24"/>
                <w:lang w:val="en-GB"/>
              </w:rPr>
              <w:fldChar w:fldCharType="end"/>
            </w:r>
          </w:p>
        </w:tc>
        <w:tc>
          <w:tcPr>
            <w:tcW w:w="1418" w:type="dxa"/>
            <w:tcBorders>
              <w:top w:val="single" w:sz="4" w:space="0" w:color="auto"/>
            </w:tcBorders>
          </w:tcPr>
          <w:p w14:paraId="663DE7BC" w14:textId="1DE5F616"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Older age</w:t>
            </w:r>
          </w:p>
        </w:tc>
        <w:tc>
          <w:tcPr>
            <w:tcW w:w="850" w:type="dxa"/>
            <w:tcBorders>
              <w:top w:val="single" w:sz="4" w:space="0" w:color="auto"/>
            </w:tcBorders>
          </w:tcPr>
          <w:p w14:paraId="6FF01181"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2019</w:t>
            </w:r>
          </w:p>
        </w:tc>
        <w:tc>
          <w:tcPr>
            <w:tcW w:w="868" w:type="dxa"/>
            <w:tcBorders>
              <w:top w:val="single" w:sz="4" w:space="0" w:color="auto"/>
            </w:tcBorders>
          </w:tcPr>
          <w:p w14:paraId="67DC6584"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120</w:t>
            </w:r>
          </w:p>
        </w:tc>
        <w:tc>
          <w:tcPr>
            <w:tcW w:w="2393" w:type="dxa"/>
            <w:tcBorders>
              <w:top w:val="single" w:sz="4" w:space="0" w:color="auto"/>
            </w:tcBorders>
          </w:tcPr>
          <w:p w14:paraId="0D2F6946" w14:textId="1B20B333"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Biopsy-proven NAFLD </w:t>
            </w:r>
            <w:r w:rsidRPr="00A15949">
              <w:rPr>
                <w:rFonts w:ascii="Book Antiqua" w:eastAsia="Calibri" w:hAnsi="Book Antiqua" w:cs="Times New Roman"/>
                <w:i/>
                <w:iCs/>
                <w:sz w:val="24"/>
                <w:szCs w:val="24"/>
                <w:lang w:val="en-GB"/>
              </w:rPr>
              <w:t>vs</w:t>
            </w:r>
            <w:r w:rsidRPr="00A15949">
              <w:rPr>
                <w:rFonts w:ascii="Book Antiqua" w:eastAsia="Calibri" w:hAnsi="Book Antiqua" w:cs="Times New Roman"/>
                <w:sz w:val="24"/>
                <w:szCs w:val="24"/>
                <w:lang w:val="en-GB"/>
              </w:rPr>
              <w:t xml:space="preserve"> non-NAFLD</w:t>
            </w:r>
          </w:p>
        </w:tc>
        <w:tc>
          <w:tcPr>
            <w:tcW w:w="3038" w:type="dxa"/>
            <w:tcBorders>
              <w:top w:val="single" w:sz="4" w:space="0" w:color="auto"/>
            </w:tcBorders>
          </w:tcPr>
          <w:p w14:paraId="6EE6609E" w14:textId="76078FB3"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Higher prevalence of CKD in patients ≥ 55 years old</w:t>
            </w:r>
          </w:p>
        </w:tc>
      </w:tr>
      <w:tr w:rsidR="00A15949" w:rsidRPr="00A15949" w14:paraId="1555B899" w14:textId="77777777" w:rsidTr="006E3CD5">
        <w:trPr>
          <w:trHeight w:val="1274"/>
        </w:trPr>
        <w:tc>
          <w:tcPr>
            <w:tcW w:w="1418" w:type="dxa"/>
          </w:tcPr>
          <w:p w14:paraId="2F876E79"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proofErr w:type="spellStart"/>
            <w:r w:rsidRPr="00A15949">
              <w:rPr>
                <w:rFonts w:ascii="Book Antiqua" w:eastAsia="Calibri" w:hAnsi="Book Antiqua" w:cs="Times New Roman"/>
                <w:sz w:val="24"/>
                <w:szCs w:val="24"/>
                <w:lang w:val="en-GB"/>
              </w:rPr>
              <w:t>Targher</w:t>
            </w:r>
            <w:proofErr w:type="spellEnd"/>
            <w:r w:rsidRPr="00A15949">
              <w:rPr>
                <w:rFonts w:ascii="Book Antiqua" w:eastAsia="Calibri" w:hAnsi="Book Antiqua" w:cs="Times New Roman"/>
                <w:sz w:val="24"/>
                <w:szCs w:val="24"/>
                <w:lang w:val="en-GB"/>
              </w:rPr>
              <w:t xml:space="preserve"> </w:t>
            </w:r>
            <w:r w:rsidRPr="00A15949">
              <w:rPr>
                <w:rFonts w:ascii="Book Antiqua" w:eastAsia="Calibri" w:hAnsi="Book Antiqua" w:cs="Times New Roman"/>
                <w:i/>
                <w:iCs/>
                <w:sz w:val="24"/>
                <w:szCs w:val="24"/>
                <w:lang w:val="en-GB"/>
              </w:rPr>
              <w:t>et al</w:t>
            </w:r>
            <w:r w:rsidRPr="00A15949">
              <w:rPr>
                <w:rFonts w:ascii="Book Antiqua" w:eastAsia="Calibri" w:hAnsi="Book Antiqua" w:cs="Times New Roman"/>
                <w:sz w:val="24"/>
                <w:szCs w:val="24"/>
                <w:lang w:val="en-GB"/>
              </w:rPr>
              <w:fldChar w:fldCharType="begin">
                <w:fldData xml:space="preserve">PEVuZE5vdGU+PENpdGU+PEF1dGhvcj5UYXJnaGVyPC9BdXRob3I+PFllYXI+MjAwODwvWWVhcj48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</w:fldData>
              </w:fldChar>
            </w:r>
            <w:r w:rsidRPr="00A15949">
              <w:rPr>
                <w:rFonts w:ascii="Book Antiqua" w:eastAsia="Calibri" w:hAnsi="Book Antiqua" w:cs="Times New Roman"/>
                <w:sz w:val="24"/>
                <w:szCs w:val="24"/>
                <w:lang w:val="en-GB"/>
              </w:rPr>
              <w:instrText xml:space="preserve"> ADDIN EN.CITE </w:instrText>
            </w:r>
            <w:r w:rsidRPr="00A15949">
              <w:rPr>
                <w:rFonts w:ascii="Book Antiqua" w:eastAsia="Calibri" w:hAnsi="Book Antiqua" w:cs="Times New Roman"/>
                <w:sz w:val="24"/>
                <w:szCs w:val="24"/>
                <w:lang w:val="en-GB"/>
              </w:rPr>
              <w:fldChar w:fldCharType="begin">
                <w:fldData xml:space="preserve">PEVuZE5vdGU+PENpdGU+PEF1dGhvcj5UYXJnaGVyPC9BdXRob3I+PFllYXI+MjAwODwvWWVhcj48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</w:fldData>
              </w:fldChar>
            </w:r>
            <w:r w:rsidRPr="00A15949">
              <w:rPr>
                <w:rFonts w:ascii="Book Antiqua" w:eastAsia="Calibri" w:hAnsi="Book Antiqua" w:cs="Times New Roman"/>
                <w:sz w:val="24"/>
                <w:szCs w:val="24"/>
                <w:lang w:val="en-GB"/>
              </w:rPr>
              <w:instrText xml:space="preserve"> ADDIN EN.CITE.DATA </w:instrText>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end"/>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separate"/>
            </w:r>
            <w:r w:rsidRPr="00A15949">
              <w:rPr>
                <w:rFonts w:ascii="Book Antiqua" w:eastAsia="Calibri" w:hAnsi="Book Antiqua" w:cs="Times New Roman"/>
                <w:noProof/>
                <w:sz w:val="24"/>
                <w:szCs w:val="24"/>
                <w:vertAlign w:val="superscript"/>
                <w:lang w:val="en-GB"/>
              </w:rPr>
              <w:t>[20]</w:t>
            </w:r>
            <w:r w:rsidRPr="00A15949">
              <w:rPr>
                <w:rFonts w:ascii="Book Antiqua" w:eastAsia="Calibri" w:hAnsi="Book Antiqua" w:cs="Times New Roman"/>
                <w:sz w:val="24"/>
                <w:szCs w:val="24"/>
                <w:lang w:val="en-GB"/>
              </w:rPr>
              <w:fldChar w:fldCharType="end"/>
            </w:r>
          </w:p>
        </w:tc>
        <w:tc>
          <w:tcPr>
            <w:tcW w:w="1418" w:type="dxa"/>
          </w:tcPr>
          <w:p w14:paraId="79A5D5FF" w14:textId="1E94E0FC"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Diabetes mellitus</w:t>
            </w:r>
          </w:p>
        </w:tc>
        <w:tc>
          <w:tcPr>
            <w:tcW w:w="850" w:type="dxa"/>
          </w:tcPr>
          <w:p w14:paraId="6A0F80C2"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2008</w:t>
            </w:r>
          </w:p>
        </w:tc>
        <w:tc>
          <w:tcPr>
            <w:tcW w:w="868" w:type="dxa"/>
          </w:tcPr>
          <w:p w14:paraId="6FCB8CAF"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2103</w:t>
            </w:r>
          </w:p>
        </w:tc>
        <w:tc>
          <w:tcPr>
            <w:tcW w:w="2393" w:type="dxa"/>
          </w:tcPr>
          <w:p w14:paraId="6EE0F93A" w14:textId="0536E101"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NAFLD and T2DM </w:t>
            </w:r>
            <w:r w:rsidRPr="00A15949">
              <w:rPr>
                <w:rFonts w:ascii="Book Antiqua" w:eastAsia="Calibri" w:hAnsi="Book Antiqua" w:cs="Times New Roman"/>
                <w:i/>
                <w:iCs/>
                <w:sz w:val="24"/>
                <w:szCs w:val="24"/>
                <w:lang w:val="en-GB"/>
              </w:rPr>
              <w:t>vs</w:t>
            </w:r>
            <w:r w:rsidRPr="00A15949">
              <w:rPr>
                <w:rFonts w:ascii="Book Antiqua" w:eastAsia="Calibri" w:hAnsi="Book Antiqua" w:cs="Times New Roman"/>
                <w:sz w:val="24"/>
                <w:szCs w:val="24"/>
                <w:lang w:val="en-GB"/>
              </w:rPr>
              <w:t xml:space="preserve"> T2DM only</w:t>
            </w:r>
          </w:p>
        </w:tc>
        <w:tc>
          <w:tcPr>
            <w:tcW w:w="3038" w:type="dxa"/>
          </w:tcPr>
          <w:p w14:paraId="47C61663" w14:textId="338D24C0"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Patients with NAFLD and T2DM independently associated with increased risk of CKD (OR 1.87; 95%CI 1.3-4.1, </w:t>
            </w:r>
            <w:r w:rsidRPr="00A15949">
              <w:rPr>
                <w:rFonts w:ascii="Book Antiqua" w:eastAsia="Calibri" w:hAnsi="Book Antiqua" w:cs="Times New Roman"/>
                <w:i/>
                <w:iCs/>
                <w:sz w:val="24"/>
                <w:szCs w:val="24"/>
                <w:lang w:val="en-GB"/>
              </w:rPr>
              <w:t>P</w:t>
            </w:r>
            <w:r>
              <w:rPr>
                <w:rFonts w:ascii="Book Antiqua" w:eastAsia="Calibri" w:hAnsi="Book Antiqua" w:cs="Times New Roman"/>
                <w:sz w:val="24"/>
                <w:szCs w:val="24"/>
                <w:lang w:val="en-GB"/>
              </w:rPr>
              <w:t xml:space="preserve"> </w:t>
            </w:r>
            <w:r w:rsidRPr="00A15949">
              <w:rPr>
                <w:rFonts w:ascii="Book Antiqua" w:eastAsia="Calibri" w:hAnsi="Book Antiqua" w:cs="Times New Roman"/>
                <w:sz w:val="24"/>
                <w:szCs w:val="24"/>
                <w:lang w:val="en-GB"/>
              </w:rPr>
              <w:t>=</w:t>
            </w:r>
            <w:r>
              <w:rPr>
                <w:rFonts w:ascii="Book Antiqua" w:eastAsia="Calibri" w:hAnsi="Book Antiqua" w:cs="Times New Roman"/>
                <w:sz w:val="24"/>
                <w:szCs w:val="24"/>
                <w:lang w:val="en-GB"/>
              </w:rPr>
              <w:t xml:space="preserve"> </w:t>
            </w:r>
            <w:r w:rsidRPr="00A15949">
              <w:rPr>
                <w:rFonts w:ascii="Book Antiqua" w:eastAsia="Calibri" w:hAnsi="Book Antiqua" w:cs="Times New Roman"/>
                <w:sz w:val="24"/>
                <w:szCs w:val="24"/>
                <w:lang w:val="en-GB"/>
              </w:rPr>
              <w:t>0.020)</w:t>
            </w:r>
          </w:p>
        </w:tc>
      </w:tr>
      <w:tr w:rsidR="00A15949" w:rsidRPr="00A15949" w14:paraId="16B1B020" w14:textId="77777777" w:rsidTr="006E3CD5">
        <w:trPr>
          <w:trHeight w:val="1015"/>
        </w:trPr>
        <w:tc>
          <w:tcPr>
            <w:tcW w:w="1418" w:type="dxa"/>
          </w:tcPr>
          <w:p w14:paraId="149776E3"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proofErr w:type="spellStart"/>
            <w:r w:rsidRPr="00A15949">
              <w:rPr>
                <w:rFonts w:ascii="Book Antiqua" w:eastAsia="Calibri" w:hAnsi="Book Antiqua" w:cs="Times New Roman"/>
                <w:sz w:val="24"/>
                <w:szCs w:val="24"/>
                <w:lang w:val="en-GB"/>
              </w:rPr>
              <w:t>Targher</w:t>
            </w:r>
            <w:proofErr w:type="spellEnd"/>
            <w:r w:rsidRPr="00A15949">
              <w:rPr>
                <w:rFonts w:ascii="Book Antiqua" w:eastAsia="Calibri" w:hAnsi="Book Antiqua" w:cs="Times New Roman"/>
                <w:sz w:val="24"/>
                <w:szCs w:val="24"/>
                <w:lang w:val="en-GB"/>
              </w:rPr>
              <w:t xml:space="preserve"> </w:t>
            </w:r>
            <w:r w:rsidRPr="00A15949">
              <w:rPr>
                <w:rFonts w:ascii="Book Antiqua" w:eastAsia="Calibri" w:hAnsi="Book Antiqua" w:cs="Times New Roman"/>
                <w:i/>
                <w:iCs/>
                <w:sz w:val="24"/>
                <w:szCs w:val="24"/>
                <w:lang w:val="en-GB"/>
              </w:rPr>
              <w:t>et al</w:t>
            </w:r>
            <w:r w:rsidRPr="00A15949">
              <w:rPr>
                <w:rFonts w:ascii="Book Antiqua" w:eastAsia="Calibri" w:hAnsi="Book Antiqua" w:cs="Times New Roman"/>
                <w:sz w:val="24"/>
                <w:szCs w:val="24"/>
                <w:lang w:val="en-GB"/>
              </w:rPr>
              <w:fldChar w:fldCharType="begin">
                <w:fldData xml:space="preserve">PEVuZE5vdGU+PENpdGU+PEF1dGhvcj5UYXJnaGVyPC9BdXRob3I+PFllYXI+MjAxMDwvWWVhcj48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</w:fldData>
              </w:fldChar>
            </w:r>
            <w:r w:rsidRPr="00A15949">
              <w:rPr>
                <w:rFonts w:ascii="Book Antiqua" w:eastAsia="Calibri" w:hAnsi="Book Antiqua" w:cs="Times New Roman"/>
                <w:sz w:val="24"/>
                <w:szCs w:val="24"/>
                <w:lang w:val="en-GB"/>
              </w:rPr>
              <w:instrText xml:space="preserve"> ADDIN EN.CITE </w:instrText>
            </w:r>
            <w:r w:rsidRPr="00A15949">
              <w:rPr>
                <w:rFonts w:ascii="Book Antiqua" w:eastAsia="Calibri" w:hAnsi="Book Antiqua" w:cs="Times New Roman"/>
                <w:sz w:val="24"/>
                <w:szCs w:val="24"/>
                <w:lang w:val="en-GB"/>
              </w:rPr>
              <w:fldChar w:fldCharType="begin">
                <w:fldData xml:space="preserve">PEVuZE5vdGU+PENpdGU+PEF1dGhvcj5UYXJnaGVyPC9BdXRob3I+PFllYXI+MjAxMDwvWWVhcj48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</w:fldData>
              </w:fldChar>
            </w:r>
            <w:r w:rsidRPr="00A15949">
              <w:rPr>
                <w:rFonts w:ascii="Book Antiqua" w:eastAsia="Calibri" w:hAnsi="Book Antiqua" w:cs="Times New Roman"/>
                <w:sz w:val="24"/>
                <w:szCs w:val="24"/>
                <w:lang w:val="en-GB"/>
              </w:rPr>
              <w:instrText xml:space="preserve"> ADDIN EN.CITE.DATA </w:instrText>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end"/>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separate"/>
            </w:r>
            <w:r w:rsidRPr="00A15949">
              <w:rPr>
                <w:rFonts w:ascii="Book Antiqua" w:eastAsia="Calibri" w:hAnsi="Book Antiqua" w:cs="Times New Roman"/>
                <w:noProof/>
                <w:sz w:val="24"/>
                <w:szCs w:val="24"/>
                <w:vertAlign w:val="superscript"/>
                <w:lang w:val="en-GB"/>
              </w:rPr>
              <w:t>[33]</w:t>
            </w:r>
            <w:r w:rsidRPr="00A15949">
              <w:rPr>
                <w:rFonts w:ascii="Book Antiqua" w:eastAsia="Calibri" w:hAnsi="Book Antiqua" w:cs="Times New Roman"/>
                <w:sz w:val="24"/>
                <w:szCs w:val="24"/>
                <w:lang w:val="en-GB"/>
              </w:rPr>
              <w:fldChar w:fldCharType="end"/>
            </w:r>
          </w:p>
        </w:tc>
        <w:tc>
          <w:tcPr>
            <w:tcW w:w="1418" w:type="dxa"/>
          </w:tcPr>
          <w:p w14:paraId="11B8A9E0" w14:textId="2CFFDF09"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Diabetes </w:t>
            </w:r>
            <w:r>
              <w:rPr>
                <w:rFonts w:ascii="Book Antiqua" w:eastAsia="Calibri" w:hAnsi="Book Antiqua" w:cs="Times New Roman"/>
                <w:sz w:val="24"/>
                <w:szCs w:val="24"/>
                <w:lang w:val="en-GB"/>
              </w:rPr>
              <w:t>m</w:t>
            </w:r>
            <w:r w:rsidRPr="00A15949">
              <w:rPr>
                <w:rFonts w:ascii="Book Antiqua" w:eastAsia="Calibri" w:hAnsi="Book Antiqua" w:cs="Times New Roman"/>
                <w:sz w:val="24"/>
                <w:szCs w:val="24"/>
                <w:lang w:val="en-GB"/>
              </w:rPr>
              <w:t>ellitus</w:t>
            </w:r>
          </w:p>
        </w:tc>
        <w:tc>
          <w:tcPr>
            <w:tcW w:w="850" w:type="dxa"/>
          </w:tcPr>
          <w:p w14:paraId="7459ADD2"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2010</w:t>
            </w:r>
          </w:p>
        </w:tc>
        <w:tc>
          <w:tcPr>
            <w:tcW w:w="868" w:type="dxa"/>
          </w:tcPr>
          <w:p w14:paraId="2F6E3B04"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301</w:t>
            </w:r>
          </w:p>
        </w:tc>
        <w:tc>
          <w:tcPr>
            <w:tcW w:w="2393" w:type="dxa"/>
          </w:tcPr>
          <w:p w14:paraId="32DAC752" w14:textId="6F1C1523"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NAFLD and T1DM </w:t>
            </w:r>
            <w:r w:rsidRPr="00A15949">
              <w:rPr>
                <w:rFonts w:ascii="Book Antiqua" w:eastAsia="Calibri" w:hAnsi="Book Antiqua" w:cs="Times New Roman"/>
                <w:i/>
                <w:iCs/>
                <w:sz w:val="24"/>
                <w:szCs w:val="24"/>
                <w:lang w:val="en-GB"/>
              </w:rPr>
              <w:t>vs</w:t>
            </w:r>
            <w:r w:rsidRPr="00A15949">
              <w:rPr>
                <w:rFonts w:ascii="Book Antiqua" w:eastAsia="Calibri" w:hAnsi="Book Antiqua" w:cs="Times New Roman"/>
                <w:sz w:val="24"/>
                <w:szCs w:val="24"/>
                <w:lang w:val="en-GB"/>
              </w:rPr>
              <w:t xml:space="preserve"> T1DM only</w:t>
            </w:r>
          </w:p>
        </w:tc>
        <w:tc>
          <w:tcPr>
            <w:tcW w:w="3038" w:type="dxa"/>
          </w:tcPr>
          <w:p w14:paraId="0E1D577B"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Patients with NAFLD and T1DM independently associated with increased risk of CKD</w:t>
            </w:r>
          </w:p>
        </w:tc>
      </w:tr>
      <w:tr w:rsidR="00A15949" w:rsidRPr="00A15949" w14:paraId="30BCD027" w14:textId="77777777" w:rsidTr="006E3CD5">
        <w:trPr>
          <w:trHeight w:val="1274"/>
        </w:trPr>
        <w:tc>
          <w:tcPr>
            <w:tcW w:w="1418" w:type="dxa"/>
          </w:tcPr>
          <w:p w14:paraId="39BE7612"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Jang </w:t>
            </w:r>
            <w:r w:rsidRPr="00A15949">
              <w:rPr>
                <w:rFonts w:ascii="Book Antiqua" w:eastAsia="Calibri" w:hAnsi="Book Antiqua" w:cs="Times New Roman"/>
                <w:i/>
                <w:iCs/>
                <w:sz w:val="24"/>
                <w:szCs w:val="24"/>
                <w:lang w:val="en-GB"/>
              </w:rPr>
              <w:t>et al</w:t>
            </w:r>
            <w:r w:rsidRPr="00A15949">
              <w:rPr>
                <w:rFonts w:ascii="Book Antiqua" w:eastAsia="Calibri" w:hAnsi="Book Antiqua" w:cs="Times New Roman"/>
                <w:sz w:val="24"/>
                <w:szCs w:val="24"/>
                <w:lang w:val="en-GB"/>
              </w:rPr>
              <w:fldChar w:fldCharType="begin">
                <w:fldData xml:space="preserve">PEVuZE5vdGU+PENpdGU+PEF1dGhvcj5KYW5nPC9BdXRob3I+PFllYXI+MjAxODwvWWVhcj48UmVj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</w:fldData>
              </w:fldChar>
            </w:r>
            <w:r w:rsidRPr="00A15949">
              <w:rPr>
                <w:rFonts w:ascii="Book Antiqua" w:eastAsia="Calibri" w:hAnsi="Book Antiqua" w:cs="Times New Roman"/>
                <w:sz w:val="24"/>
                <w:szCs w:val="24"/>
                <w:lang w:val="en-GB"/>
              </w:rPr>
              <w:instrText xml:space="preserve"> ADDIN EN.CITE </w:instrText>
            </w:r>
            <w:r w:rsidRPr="00A15949">
              <w:rPr>
                <w:rFonts w:ascii="Book Antiqua" w:eastAsia="Calibri" w:hAnsi="Book Antiqua" w:cs="Times New Roman"/>
                <w:sz w:val="24"/>
                <w:szCs w:val="24"/>
                <w:lang w:val="en-GB"/>
              </w:rPr>
              <w:fldChar w:fldCharType="begin">
                <w:fldData xml:space="preserve">PEVuZE5vdGU+PENpdGU+PEF1dGhvcj5KYW5nPC9BdXRob3I+PFllYXI+MjAxODwvWWVhcj48UmVj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</w:fldData>
              </w:fldChar>
            </w:r>
            <w:r w:rsidRPr="00A15949">
              <w:rPr>
                <w:rFonts w:ascii="Book Antiqua" w:eastAsia="Calibri" w:hAnsi="Book Antiqua" w:cs="Times New Roman"/>
                <w:sz w:val="24"/>
                <w:szCs w:val="24"/>
                <w:lang w:val="en-GB"/>
              </w:rPr>
              <w:instrText xml:space="preserve"> ADDIN EN.CITE.DATA </w:instrText>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end"/>
            </w:r>
            <w:r w:rsidRPr="00A15949">
              <w:rPr>
                <w:rFonts w:ascii="Book Antiqua" w:eastAsia="Calibri" w:hAnsi="Book Antiqua" w:cs="Times New Roman"/>
                <w:sz w:val="24"/>
                <w:szCs w:val="24"/>
                <w:lang w:val="en-GB"/>
              </w:rPr>
            </w:r>
            <w:r w:rsidRPr="00A15949">
              <w:rPr>
                <w:rFonts w:ascii="Book Antiqua" w:eastAsia="Calibri" w:hAnsi="Book Antiqua" w:cs="Times New Roman"/>
                <w:sz w:val="24"/>
                <w:szCs w:val="24"/>
                <w:lang w:val="en-GB"/>
              </w:rPr>
              <w:fldChar w:fldCharType="separate"/>
            </w:r>
            <w:r w:rsidRPr="00A15949">
              <w:rPr>
                <w:rFonts w:ascii="Book Antiqua" w:eastAsia="Calibri" w:hAnsi="Book Antiqua" w:cs="Times New Roman"/>
                <w:noProof/>
                <w:sz w:val="24"/>
                <w:szCs w:val="24"/>
                <w:vertAlign w:val="superscript"/>
                <w:lang w:val="en-GB"/>
              </w:rPr>
              <w:t>[29]</w:t>
            </w:r>
            <w:r w:rsidRPr="00A15949">
              <w:rPr>
                <w:rFonts w:ascii="Book Antiqua" w:eastAsia="Calibri" w:hAnsi="Book Antiqua" w:cs="Times New Roman"/>
                <w:sz w:val="24"/>
                <w:szCs w:val="24"/>
                <w:lang w:val="en-GB"/>
              </w:rPr>
              <w:fldChar w:fldCharType="end"/>
            </w:r>
          </w:p>
        </w:tc>
        <w:tc>
          <w:tcPr>
            <w:tcW w:w="1418" w:type="dxa"/>
          </w:tcPr>
          <w:p w14:paraId="5AC45E17" w14:textId="6C143E7F"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Elevated baseline eGFR, HTN, and </w:t>
            </w:r>
            <w:r>
              <w:rPr>
                <w:rFonts w:ascii="Book Antiqua" w:eastAsia="Calibri" w:hAnsi="Book Antiqua" w:cs="Times New Roman"/>
                <w:sz w:val="24"/>
                <w:szCs w:val="24"/>
                <w:lang w:val="en-GB"/>
              </w:rPr>
              <w:t>c</w:t>
            </w:r>
            <w:r w:rsidRPr="00A15949">
              <w:rPr>
                <w:rFonts w:ascii="Book Antiqua" w:eastAsia="Calibri" w:hAnsi="Book Antiqua" w:cs="Times New Roman"/>
                <w:sz w:val="24"/>
                <w:szCs w:val="24"/>
                <w:lang w:val="en-GB"/>
              </w:rPr>
              <w:t xml:space="preserve">urrent </w:t>
            </w:r>
            <w:r>
              <w:rPr>
                <w:rFonts w:ascii="Book Antiqua" w:eastAsia="Calibri" w:hAnsi="Book Antiqua" w:cs="Times New Roman"/>
                <w:sz w:val="24"/>
                <w:szCs w:val="24"/>
                <w:lang w:val="en-GB"/>
              </w:rPr>
              <w:t>s</w:t>
            </w:r>
            <w:r w:rsidRPr="00A15949">
              <w:rPr>
                <w:rFonts w:ascii="Book Antiqua" w:eastAsia="Calibri" w:hAnsi="Book Antiqua" w:cs="Times New Roman"/>
                <w:sz w:val="24"/>
                <w:szCs w:val="24"/>
                <w:lang w:val="en-GB"/>
              </w:rPr>
              <w:t>moking</w:t>
            </w:r>
          </w:p>
        </w:tc>
        <w:tc>
          <w:tcPr>
            <w:tcW w:w="850" w:type="dxa"/>
          </w:tcPr>
          <w:p w14:paraId="3A5A721F"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2018</w:t>
            </w:r>
          </w:p>
        </w:tc>
        <w:tc>
          <w:tcPr>
            <w:tcW w:w="868" w:type="dxa"/>
          </w:tcPr>
          <w:p w14:paraId="3AD8D9F7"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1525</w:t>
            </w:r>
          </w:p>
        </w:tc>
        <w:tc>
          <w:tcPr>
            <w:tcW w:w="2393" w:type="dxa"/>
          </w:tcPr>
          <w:p w14:paraId="2C2EB63E" w14:textId="2363DAC0"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 xml:space="preserve">NAFLD </w:t>
            </w:r>
            <w:r w:rsidRPr="00A15949">
              <w:rPr>
                <w:rFonts w:ascii="Book Antiqua" w:eastAsia="Calibri" w:hAnsi="Book Antiqua" w:cs="Times New Roman"/>
                <w:i/>
                <w:iCs/>
                <w:sz w:val="24"/>
                <w:szCs w:val="24"/>
                <w:lang w:val="en-GB"/>
              </w:rPr>
              <w:t>vs</w:t>
            </w:r>
            <w:r w:rsidRPr="00A15949">
              <w:rPr>
                <w:rFonts w:ascii="Book Antiqua" w:eastAsia="Calibri" w:hAnsi="Book Antiqua" w:cs="Times New Roman"/>
                <w:sz w:val="24"/>
                <w:szCs w:val="24"/>
                <w:lang w:val="en-GB"/>
              </w:rPr>
              <w:t xml:space="preserve"> Non-NAFLD</w:t>
            </w:r>
          </w:p>
        </w:tc>
        <w:tc>
          <w:tcPr>
            <w:tcW w:w="3038" w:type="dxa"/>
          </w:tcPr>
          <w:p w14:paraId="17123660" w14:textId="77777777" w:rsidR="00A15949" w:rsidRPr="00A15949" w:rsidRDefault="00A15949" w:rsidP="00A15949">
            <w:pPr>
              <w:pStyle w:val="ListParagraph"/>
              <w:spacing w:after="0" w:line="360" w:lineRule="auto"/>
              <w:ind w:left="0"/>
              <w:jc w:val="both"/>
              <w:rPr>
                <w:rFonts w:ascii="Book Antiqua" w:eastAsia="Calibri" w:hAnsi="Book Antiqua" w:cs="Times New Roman"/>
                <w:sz w:val="24"/>
                <w:szCs w:val="24"/>
                <w:lang w:val="en-GB"/>
              </w:rPr>
            </w:pPr>
            <w:r w:rsidRPr="00A15949">
              <w:rPr>
                <w:rFonts w:ascii="Book Antiqua" w:eastAsia="Calibri" w:hAnsi="Book Antiqua" w:cs="Times New Roman"/>
                <w:sz w:val="24"/>
                <w:szCs w:val="24"/>
                <w:lang w:val="en-GB"/>
              </w:rPr>
              <w:t>The decline in eGFR associated with NAFLD appeared to be stronger among patients who were current smokers, hypertensive, and lower eGFR at baseline</w:t>
            </w:r>
          </w:p>
        </w:tc>
      </w:tr>
    </w:tbl>
    <w:p w14:paraId="06A7A02F" w14:textId="644F774B" w:rsidR="00EB2643" w:rsidRPr="00A15949" w:rsidRDefault="00EB2643" w:rsidP="00A15949">
      <w:pPr>
        <w:spacing w:line="360" w:lineRule="auto"/>
        <w:jc w:val="both"/>
        <w:rPr>
          <w:rFonts w:ascii="Book Antiqua" w:eastAsia="Calibri" w:hAnsi="Book Antiqua"/>
          <w:lang w:val="en-GB"/>
        </w:rPr>
      </w:pPr>
      <w:r w:rsidRPr="00A15949">
        <w:rPr>
          <w:rFonts w:ascii="Book Antiqua" w:eastAsia="Calibri" w:hAnsi="Book Antiqua"/>
          <w:lang w:val="en-GB"/>
        </w:rPr>
        <w:t>NAFLD</w:t>
      </w:r>
      <w:r w:rsidR="00A15949">
        <w:rPr>
          <w:rFonts w:ascii="Book Antiqua" w:eastAsia="Calibri" w:hAnsi="Book Antiqua"/>
          <w:lang w:val="en-GB"/>
        </w:rPr>
        <w:t>:</w:t>
      </w:r>
      <w:r w:rsidRPr="00A15949">
        <w:rPr>
          <w:rFonts w:ascii="Book Antiqua" w:eastAsia="Calibri" w:hAnsi="Book Antiqua"/>
          <w:lang w:val="en-GB"/>
        </w:rPr>
        <w:t xml:space="preserve"> Non-alcoholic fatty liver disease; CKD</w:t>
      </w:r>
      <w:r w:rsidR="00A15949">
        <w:rPr>
          <w:rFonts w:ascii="Book Antiqua" w:eastAsia="Calibri" w:hAnsi="Book Antiqua"/>
          <w:lang w:val="en-GB"/>
        </w:rPr>
        <w:t>:</w:t>
      </w:r>
      <w:r w:rsidRPr="00A15949">
        <w:rPr>
          <w:rFonts w:ascii="Book Antiqua" w:eastAsia="Calibri" w:hAnsi="Book Antiqua"/>
          <w:lang w:val="en-GB"/>
        </w:rPr>
        <w:t xml:space="preserve"> </w:t>
      </w:r>
      <w:r w:rsidR="00A15949">
        <w:rPr>
          <w:rFonts w:ascii="Book Antiqua" w:eastAsia="Calibri" w:hAnsi="Book Antiqua"/>
          <w:lang w:val="en-GB"/>
        </w:rPr>
        <w:t>C</w:t>
      </w:r>
      <w:r w:rsidRPr="00A15949">
        <w:rPr>
          <w:rFonts w:ascii="Book Antiqua" w:eastAsia="Calibri" w:hAnsi="Book Antiqua"/>
          <w:lang w:val="en-GB"/>
        </w:rPr>
        <w:t>hronic kidney disease; T2DM</w:t>
      </w:r>
      <w:r w:rsidR="00A15949">
        <w:rPr>
          <w:rFonts w:ascii="Book Antiqua" w:eastAsia="Calibri" w:hAnsi="Book Antiqua"/>
          <w:lang w:val="en-GB"/>
        </w:rPr>
        <w:t>:</w:t>
      </w:r>
      <w:r w:rsidRPr="00A15949">
        <w:rPr>
          <w:rFonts w:ascii="Book Antiqua" w:eastAsia="Calibri" w:hAnsi="Book Antiqua"/>
          <w:lang w:val="en-GB"/>
        </w:rPr>
        <w:t xml:space="preserve"> Type 2 </w:t>
      </w:r>
      <w:r w:rsidR="00A15949">
        <w:rPr>
          <w:rFonts w:ascii="Book Antiqua" w:eastAsia="Calibri" w:hAnsi="Book Antiqua"/>
          <w:lang w:val="en-GB"/>
        </w:rPr>
        <w:t>d</w:t>
      </w:r>
      <w:r w:rsidRPr="00A15949">
        <w:rPr>
          <w:rFonts w:ascii="Book Antiqua" w:eastAsia="Calibri" w:hAnsi="Book Antiqua"/>
          <w:lang w:val="en-GB"/>
        </w:rPr>
        <w:t xml:space="preserve">iabetes </w:t>
      </w:r>
      <w:r w:rsidR="00A15949">
        <w:rPr>
          <w:rFonts w:ascii="Book Antiqua" w:eastAsia="Calibri" w:hAnsi="Book Antiqua"/>
          <w:lang w:val="en-GB"/>
        </w:rPr>
        <w:t>m</w:t>
      </w:r>
      <w:r w:rsidRPr="00A15949">
        <w:rPr>
          <w:rFonts w:ascii="Book Antiqua" w:eastAsia="Calibri" w:hAnsi="Book Antiqua"/>
          <w:lang w:val="en-GB"/>
        </w:rPr>
        <w:t>ellitus; OR</w:t>
      </w:r>
      <w:r w:rsidR="00A15949">
        <w:rPr>
          <w:rFonts w:ascii="Book Antiqua" w:eastAsia="Calibri" w:hAnsi="Book Antiqua"/>
          <w:lang w:val="en-GB"/>
        </w:rPr>
        <w:t>:</w:t>
      </w:r>
      <w:r w:rsidRPr="00A15949">
        <w:rPr>
          <w:rFonts w:ascii="Book Antiqua" w:eastAsia="Calibri" w:hAnsi="Book Antiqua"/>
          <w:lang w:val="en-GB"/>
        </w:rPr>
        <w:t xml:space="preserve"> </w:t>
      </w:r>
      <w:r w:rsidR="00A15949">
        <w:rPr>
          <w:rFonts w:ascii="Book Antiqua" w:eastAsia="Calibri" w:hAnsi="Book Antiqua"/>
          <w:lang w:val="en-GB"/>
        </w:rPr>
        <w:t>O</w:t>
      </w:r>
      <w:r w:rsidRPr="00A15949">
        <w:rPr>
          <w:rFonts w:ascii="Book Antiqua" w:eastAsia="Calibri" w:hAnsi="Book Antiqua"/>
          <w:lang w:val="en-GB"/>
        </w:rPr>
        <w:t>dds ratio; CI</w:t>
      </w:r>
      <w:r w:rsidR="00A15949">
        <w:rPr>
          <w:rFonts w:ascii="Book Antiqua" w:eastAsia="Calibri" w:hAnsi="Book Antiqua"/>
          <w:lang w:val="en-GB"/>
        </w:rPr>
        <w:t>:</w:t>
      </w:r>
      <w:r w:rsidRPr="00A15949">
        <w:rPr>
          <w:rFonts w:ascii="Book Antiqua" w:eastAsia="Calibri" w:hAnsi="Book Antiqua"/>
          <w:lang w:val="en-GB"/>
        </w:rPr>
        <w:t xml:space="preserve"> </w:t>
      </w:r>
      <w:r w:rsidR="00A15949">
        <w:rPr>
          <w:rFonts w:ascii="Book Antiqua" w:eastAsia="Calibri" w:hAnsi="Book Antiqua"/>
          <w:lang w:val="en-GB"/>
        </w:rPr>
        <w:t>C</w:t>
      </w:r>
      <w:r w:rsidRPr="00A15949">
        <w:rPr>
          <w:rFonts w:ascii="Book Antiqua" w:eastAsia="Calibri" w:hAnsi="Book Antiqua"/>
          <w:lang w:val="en-GB"/>
        </w:rPr>
        <w:t>onfidence interval; T1DM</w:t>
      </w:r>
      <w:r w:rsidR="00A15949">
        <w:rPr>
          <w:rFonts w:ascii="Book Antiqua" w:eastAsia="Calibri" w:hAnsi="Book Antiqua"/>
          <w:lang w:val="en-GB"/>
        </w:rPr>
        <w:t>:</w:t>
      </w:r>
      <w:r w:rsidRPr="00A15949">
        <w:rPr>
          <w:rFonts w:ascii="Book Antiqua" w:eastAsia="Calibri" w:hAnsi="Book Antiqua"/>
          <w:lang w:val="en-GB"/>
        </w:rPr>
        <w:t xml:space="preserve"> Type 1 Diabetes Mellitus; </w:t>
      </w:r>
      <w:r w:rsidR="00680C83" w:rsidRPr="00A15949">
        <w:rPr>
          <w:rFonts w:ascii="Book Antiqua" w:eastAsia="Calibri" w:hAnsi="Book Antiqua"/>
          <w:lang w:val="en-GB"/>
        </w:rPr>
        <w:t>eGFR</w:t>
      </w:r>
      <w:r w:rsidR="00A15949">
        <w:rPr>
          <w:rFonts w:ascii="Book Antiqua" w:eastAsia="Calibri" w:hAnsi="Book Antiqua"/>
          <w:lang w:val="en-GB"/>
        </w:rPr>
        <w:t>:</w:t>
      </w:r>
      <w:r w:rsidRPr="00A15949">
        <w:rPr>
          <w:rFonts w:ascii="Book Antiqua" w:eastAsia="Calibri" w:hAnsi="Book Antiqua"/>
          <w:lang w:val="en-GB"/>
        </w:rPr>
        <w:t xml:space="preserve"> </w:t>
      </w:r>
      <w:r w:rsidR="00A15949">
        <w:rPr>
          <w:rFonts w:ascii="Book Antiqua" w:eastAsia="Calibri" w:hAnsi="Book Antiqua"/>
          <w:lang w:val="en-GB"/>
        </w:rPr>
        <w:t>E</w:t>
      </w:r>
      <w:r w:rsidRPr="00A15949">
        <w:rPr>
          <w:rFonts w:ascii="Book Antiqua" w:eastAsia="Calibri" w:hAnsi="Book Antiqua"/>
          <w:lang w:val="en-GB"/>
        </w:rPr>
        <w:t xml:space="preserve">stimated glomerular filtration rate; </w:t>
      </w:r>
      <w:r w:rsidR="00F410C3" w:rsidRPr="00A15949">
        <w:rPr>
          <w:rFonts w:ascii="Book Antiqua" w:eastAsia="Book Antiqua" w:hAnsi="Book Antiqua" w:cs="Book Antiqua"/>
          <w:color w:val="000000"/>
        </w:rPr>
        <w:t>HTN: Hypertension</w:t>
      </w:r>
      <w:r w:rsidR="00F410C3">
        <w:rPr>
          <w:rFonts w:ascii="Book Antiqua" w:eastAsia="Book Antiqua" w:hAnsi="Book Antiqua" w:cs="Book Antiqua"/>
          <w:color w:val="000000"/>
        </w:rPr>
        <w:t>.</w:t>
      </w:r>
    </w:p>
    <w:p w14:paraId="2C9F80A9" w14:textId="753EBCFD" w:rsidR="00EB2643" w:rsidRPr="00A15949" w:rsidRDefault="00EB2643" w:rsidP="00A15949">
      <w:pPr>
        <w:spacing w:line="360" w:lineRule="auto"/>
        <w:jc w:val="both"/>
        <w:rPr>
          <w:rFonts w:ascii="Book Antiqua" w:eastAsia="Calibri" w:hAnsi="Book Antiqua"/>
          <w:b/>
          <w:bCs/>
          <w:lang w:val="en-GB"/>
        </w:rPr>
      </w:pPr>
      <w:r w:rsidRPr="00A15949">
        <w:rPr>
          <w:rFonts w:ascii="Book Antiqua" w:hAnsi="Book Antiqua"/>
          <w:lang w:val="en-GB"/>
        </w:rPr>
        <w:br w:type="page"/>
      </w:r>
      <w:r w:rsidRPr="00A15949">
        <w:rPr>
          <w:rFonts w:ascii="Book Antiqua" w:eastAsia="Calibri" w:hAnsi="Book Antiqua"/>
          <w:b/>
          <w:bCs/>
          <w:lang w:val="en-GB"/>
        </w:rPr>
        <w:lastRenderedPageBreak/>
        <w:t xml:space="preserve">Table 3 Summary of </w:t>
      </w:r>
      <w:r w:rsidR="001E060B" w:rsidRPr="00A15949">
        <w:rPr>
          <w:rFonts w:ascii="Book Antiqua" w:eastAsia="Calibri" w:hAnsi="Book Antiqua"/>
          <w:b/>
          <w:bCs/>
          <w:lang w:val="en-GB"/>
        </w:rPr>
        <w:t>s</w:t>
      </w:r>
      <w:r w:rsidRPr="00A15949">
        <w:rPr>
          <w:rFonts w:ascii="Book Antiqua" w:eastAsia="Calibri" w:hAnsi="Book Antiqua"/>
          <w:b/>
          <w:bCs/>
          <w:lang w:val="en-GB"/>
        </w:rPr>
        <w:t xml:space="preserve">tudies </w:t>
      </w:r>
      <w:r w:rsidR="001E060B" w:rsidRPr="00A15949">
        <w:rPr>
          <w:rFonts w:ascii="Book Antiqua" w:eastAsia="Calibri" w:hAnsi="Book Antiqua"/>
          <w:b/>
          <w:bCs/>
          <w:lang w:val="en-GB"/>
        </w:rPr>
        <w:t>a</w:t>
      </w:r>
      <w:r w:rsidRPr="00A15949">
        <w:rPr>
          <w:rFonts w:ascii="Book Antiqua" w:eastAsia="Calibri" w:hAnsi="Book Antiqua"/>
          <w:b/>
          <w:bCs/>
          <w:lang w:val="en-GB"/>
        </w:rPr>
        <w:t xml:space="preserve">ssessing </w:t>
      </w:r>
      <w:r w:rsidR="001E060B" w:rsidRPr="00A15949">
        <w:rPr>
          <w:rFonts w:ascii="Book Antiqua" w:eastAsia="Calibri" w:hAnsi="Book Antiqua"/>
          <w:b/>
          <w:bCs/>
          <w:lang w:val="en-GB"/>
        </w:rPr>
        <w:t>n</w:t>
      </w:r>
      <w:r w:rsidRPr="00A15949">
        <w:rPr>
          <w:rFonts w:ascii="Book Antiqua" w:eastAsia="Calibri" w:hAnsi="Book Antiqua"/>
          <w:b/>
          <w:bCs/>
          <w:lang w:val="en-GB"/>
        </w:rPr>
        <w:t>on-</w:t>
      </w:r>
      <w:r w:rsidR="001E060B" w:rsidRPr="00A15949">
        <w:rPr>
          <w:rFonts w:ascii="Book Antiqua" w:eastAsia="Calibri" w:hAnsi="Book Antiqua"/>
          <w:b/>
          <w:bCs/>
          <w:lang w:val="en-GB"/>
        </w:rPr>
        <w:t>i</w:t>
      </w:r>
      <w:r w:rsidRPr="00A15949">
        <w:rPr>
          <w:rFonts w:ascii="Book Antiqua" w:eastAsia="Calibri" w:hAnsi="Book Antiqua"/>
          <w:b/>
          <w:bCs/>
          <w:lang w:val="en-GB"/>
        </w:rPr>
        <w:t xml:space="preserve">nvasive </w:t>
      </w:r>
      <w:r w:rsidR="001E060B" w:rsidRPr="00A15949">
        <w:rPr>
          <w:rFonts w:ascii="Book Antiqua" w:eastAsia="Calibri" w:hAnsi="Book Antiqua"/>
          <w:b/>
          <w:bCs/>
          <w:lang w:val="en-GB"/>
        </w:rPr>
        <w:t>s</w:t>
      </w:r>
      <w:r w:rsidRPr="00A15949">
        <w:rPr>
          <w:rFonts w:ascii="Book Antiqua" w:eastAsia="Calibri" w:hAnsi="Book Antiqua"/>
          <w:b/>
          <w:bCs/>
          <w:lang w:val="en-GB"/>
        </w:rPr>
        <w:t xml:space="preserve">coring </w:t>
      </w:r>
      <w:r w:rsidR="001E060B" w:rsidRPr="00A15949">
        <w:rPr>
          <w:rFonts w:ascii="Book Antiqua" w:eastAsia="Calibri" w:hAnsi="Book Antiqua"/>
          <w:b/>
          <w:bCs/>
          <w:lang w:val="en-GB"/>
        </w:rPr>
        <w:t>s</w:t>
      </w:r>
      <w:r w:rsidRPr="00A15949">
        <w:rPr>
          <w:rFonts w:ascii="Book Antiqua" w:eastAsia="Calibri" w:hAnsi="Book Antiqua"/>
          <w:b/>
          <w:bCs/>
          <w:lang w:val="en-GB"/>
        </w:rPr>
        <w:t xml:space="preserve">ystems for </w:t>
      </w:r>
      <w:r w:rsidR="001E060B" w:rsidRPr="00A15949">
        <w:rPr>
          <w:rFonts w:ascii="Book Antiqua" w:eastAsia="Calibri" w:hAnsi="Book Antiqua"/>
          <w:b/>
          <w:bCs/>
          <w:lang w:val="en-GB"/>
        </w:rPr>
        <w:t>a</w:t>
      </w:r>
      <w:r w:rsidRPr="00A15949">
        <w:rPr>
          <w:rFonts w:ascii="Book Antiqua" w:eastAsia="Calibri" w:hAnsi="Book Antiqua"/>
          <w:b/>
          <w:bCs/>
          <w:lang w:val="en-GB"/>
        </w:rPr>
        <w:t xml:space="preserve">dvanced </w:t>
      </w:r>
      <w:r w:rsidR="001E060B" w:rsidRPr="00A15949">
        <w:rPr>
          <w:rFonts w:ascii="Book Antiqua" w:eastAsia="Calibri" w:hAnsi="Book Antiqua"/>
          <w:b/>
          <w:bCs/>
          <w:lang w:val="en-GB"/>
        </w:rPr>
        <w:t>f</w:t>
      </w:r>
      <w:r w:rsidRPr="00A15949">
        <w:rPr>
          <w:rFonts w:ascii="Book Antiqua" w:eastAsia="Calibri" w:hAnsi="Book Antiqua"/>
          <w:b/>
          <w:bCs/>
          <w:lang w:val="en-GB"/>
        </w:rPr>
        <w:t xml:space="preserve">ibrosis to assess risk for </w:t>
      </w:r>
      <w:r w:rsidR="001E060B" w:rsidRPr="00A15949">
        <w:rPr>
          <w:rFonts w:ascii="Book Antiqua" w:eastAsia="Calibri" w:hAnsi="Book Antiqua"/>
          <w:b/>
          <w:bCs/>
          <w:lang w:val="en-GB"/>
        </w:rPr>
        <w:t>chronic kidney disease</w:t>
      </w:r>
      <w:r w:rsidRPr="00A15949">
        <w:rPr>
          <w:rFonts w:ascii="Book Antiqua" w:eastAsia="Calibri" w:hAnsi="Book Antiqua"/>
          <w:b/>
          <w:bCs/>
          <w:lang w:val="en-GB"/>
        </w:rPr>
        <w:t xml:space="preserve"> in patients with </w:t>
      </w:r>
      <w:r w:rsidR="001E060B" w:rsidRPr="00A15949">
        <w:rPr>
          <w:rFonts w:ascii="Book Antiqua" w:eastAsia="Arial" w:hAnsi="Book Antiqua"/>
          <w:b/>
          <w:bCs/>
        </w:rPr>
        <w:t>nonalcoholic fatty liver disease</w:t>
      </w:r>
    </w:p>
    <w:tbl>
      <w:tblPr>
        <w:tblStyle w:val="TableGrid"/>
        <w:tblW w:w="97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872"/>
        <w:gridCol w:w="925"/>
        <w:gridCol w:w="1842"/>
        <w:gridCol w:w="4017"/>
      </w:tblGrid>
      <w:tr w:rsidR="00EB2643" w:rsidRPr="00A15949" w14:paraId="6C26071A" w14:textId="77777777" w:rsidTr="00DA0597">
        <w:trPr>
          <w:trHeight w:val="510"/>
        </w:trPr>
        <w:tc>
          <w:tcPr>
            <w:tcW w:w="2139" w:type="dxa"/>
            <w:tcBorders>
              <w:top w:val="single" w:sz="4" w:space="0" w:color="auto"/>
              <w:bottom w:val="single" w:sz="4" w:space="0" w:color="auto"/>
            </w:tcBorders>
          </w:tcPr>
          <w:p w14:paraId="68349D11" w14:textId="7D8D6652" w:rsidR="00EB2643" w:rsidRPr="00A15949" w:rsidRDefault="009C4A73" w:rsidP="00A15949">
            <w:pPr>
              <w:spacing w:line="360" w:lineRule="auto"/>
              <w:jc w:val="both"/>
              <w:rPr>
                <w:rFonts w:ascii="Book Antiqua" w:hAnsi="Book Antiqua" w:cs="Times New Roman"/>
                <w:b/>
                <w:bCs/>
                <w:lang w:val="en-GB"/>
              </w:rPr>
            </w:pPr>
            <w:r w:rsidRPr="00A15949">
              <w:rPr>
                <w:rFonts w:ascii="Book Antiqua" w:eastAsia="Calibri" w:hAnsi="Book Antiqua" w:cs="Times New Roman"/>
                <w:b/>
                <w:bCs/>
                <w:lang w:val="en-GB"/>
              </w:rPr>
              <w:t>Ref.</w:t>
            </w:r>
          </w:p>
        </w:tc>
        <w:tc>
          <w:tcPr>
            <w:tcW w:w="872" w:type="dxa"/>
            <w:tcBorders>
              <w:top w:val="single" w:sz="4" w:space="0" w:color="auto"/>
              <w:bottom w:val="single" w:sz="4" w:space="0" w:color="auto"/>
            </w:tcBorders>
          </w:tcPr>
          <w:p w14:paraId="457A7383" w14:textId="77777777" w:rsidR="00EB2643" w:rsidRPr="00A15949" w:rsidRDefault="00EB2643" w:rsidP="00A15949">
            <w:pPr>
              <w:spacing w:line="360" w:lineRule="auto"/>
              <w:jc w:val="both"/>
              <w:rPr>
                <w:rFonts w:ascii="Book Antiqua" w:hAnsi="Book Antiqua" w:cs="Times New Roman"/>
                <w:b/>
                <w:bCs/>
                <w:lang w:val="en-GB"/>
              </w:rPr>
            </w:pPr>
            <w:r w:rsidRPr="00A15949">
              <w:rPr>
                <w:rFonts w:ascii="Book Antiqua" w:eastAsia="Calibri" w:hAnsi="Book Antiqua" w:cs="Times New Roman"/>
                <w:b/>
                <w:bCs/>
                <w:lang w:val="en-GB"/>
              </w:rPr>
              <w:t>Year</w:t>
            </w:r>
          </w:p>
        </w:tc>
        <w:tc>
          <w:tcPr>
            <w:tcW w:w="925" w:type="dxa"/>
            <w:tcBorders>
              <w:top w:val="single" w:sz="4" w:space="0" w:color="auto"/>
              <w:bottom w:val="single" w:sz="4" w:space="0" w:color="auto"/>
            </w:tcBorders>
          </w:tcPr>
          <w:p w14:paraId="05AE365F" w14:textId="30087C34" w:rsidR="00EB2643" w:rsidRPr="00A15949" w:rsidRDefault="00963BCB" w:rsidP="00A15949">
            <w:pPr>
              <w:spacing w:line="360" w:lineRule="auto"/>
              <w:jc w:val="both"/>
              <w:rPr>
                <w:rFonts w:ascii="Book Antiqua" w:hAnsi="Book Antiqua" w:cs="Times New Roman"/>
                <w:b/>
                <w:bCs/>
                <w:lang w:val="en-GB"/>
              </w:rPr>
            </w:pPr>
            <w:r w:rsidRPr="00A15949">
              <w:rPr>
                <w:rFonts w:ascii="Book Antiqua" w:eastAsia="Arial" w:hAnsi="Book Antiqua" w:cs="Times New Roman"/>
                <w:b/>
                <w:bCs/>
                <w:i/>
                <w:iCs/>
                <w:lang w:val="en-GB"/>
              </w:rPr>
              <w:t>n</w:t>
            </w:r>
          </w:p>
        </w:tc>
        <w:tc>
          <w:tcPr>
            <w:tcW w:w="1842" w:type="dxa"/>
            <w:tcBorders>
              <w:top w:val="single" w:sz="4" w:space="0" w:color="auto"/>
              <w:bottom w:val="single" w:sz="4" w:space="0" w:color="auto"/>
            </w:tcBorders>
          </w:tcPr>
          <w:p w14:paraId="07687C75" w14:textId="5BD0AFDA" w:rsidR="00EB2643" w:rsidRPr="00A15949" w:rsidRDefault="00EB2643" w:rsidP="00A15949">
            <w:pPr>
              <w:spacing w:line="360" w:lineRule="auto"/>
              <w:jc w:val="both"/>
              <w:rPr>
                <w:rFonts w:ascii="Book Antiqua" w:hAnsi="Book Antiqua" w:cs="Times New Roman"/>
                <w:b/>
                <w:bCs/>
                <w:lang w:val="en-GB"/>
              </w:rPr>
            </w:pPr>
            <w:r w:rsidRPr="00A15949">
              <w:rPr>
                <w:rFonts w:ascii="Book Antiqua" w:eastAsia="Calibri" w:hAnsi="Book Antiqua" w:cs="Times New Roman"/>
                <w:b/>
                <w:bCs/>
                <w:lang w:val="en-GB"/>
              </w:rPr>
              <w:t xml:space="preserve">Scoring </w:t>
            </w:r>
            <w:r w:rsidR="009C4A73" w:rsidRPr="00A15949">
              <w:rPr>
                <w:rFonts w:ascii="Book Antiqua" w:eastAsia="Calibri" w:hAnsi="Book Antiqua" w:cs="Times New Roman"/>
                <w:b/>
                <w:bCs/>
                <w:lang w:val="en-GB"/>
              </w:rPr>
              <w:t>s</w:t>
            </w:r>
            <w:r w:rsidRPr="00A15949">
              <w:rPr>
                <w:rFonts w:ascii="Book Antiqua" w:eastAsia="Calibri" w:hAnsi="Book Antiqua" w:cs="Times New Roman"/>
                <w:b/>
                <w:bCs/>
                <w:lang w:val="en-GB"/>
              </w:rPr>
              <w:t xml:space="preserve">ystem(s) </w:t>
            </w:r>
            <w:r w:rsidR="009C4A73" w:rsidRPr="00A15949">
              <w:rPr>
                <w:rFonts w:ascii="Book Antiqua" w:eastAsia="Calibri" w:hAnsi="Book Antiqua" w:cs="Times New Roman"/>
                <w:b/>
                <w:bCs/>
                <w:lang w:val="en-GB"/>
              </w:rPr>
              <w:t>a</w:t>
            </w:r>
            <w:r w:rsidRPr="00A15949">
              <w:rPr>
                <w:rFonts w:ascii="Book Antiqua" w:eastAsia="Calibri" w:hAnsi="Book Antiqua" w:cs="Times New Roman"/>
                <w:b/>
                <w:bCs/>
                <w:lang w:val="en-GB"/>
              </w:rPr>
              <w:t>ssessed</w:t>
            </w:r>
          </w:p>
        </w:tc>
        <w:tc>
          <w:tcPr>
            <w:tcW w:w="4017" w:type="dxa"/>
            <w:tcBorders>
              <w:top w:val="single" w:sz="4" w:space="0" w:color="auto"/>
              <w:bottom w:val="single" w:sz="4" w:space="0" w:color="auto"/>
            </w:tcBorders>
          </w:tcPr>
          <w:p w14:paraId="4E7B52D8" w14:textId="77777777" w:rsidR="00EB2643" w:rsidRPr="00A15949" w:rsidRDefault="00EB2643" w:rsidP="00A15949">
            <w:pPr>
              <w:spacing w:line="360" w:lineRule="auto"/>
              <w:jc w:val="both"/>
              <w:rPr>
                <w:rFonts w:ascii="Book Antiqua" w:hAnsi="Book Antiqua" w:cs="Times New Roman"/>
                <w:b/>
                <w:bCs/>
                <w:lang w:val="en-GB"/>
              </w:rPr>
            </w:pPr>
            <w:r w:rsidRPr="00A15949">
              <w:rPr>
                <w:rFonts w:ascii="Book Antiqua" w:eastAsia="Calibri" w:hAnsi="Book Antiqua" w:cs="Times New Roman"/>
                <w:b/>
                <w:bCs/>
                <w:lang w:val="en-GB"/>
              </w:rPr>
              <w:t>Results</w:t>
            </w:r>
          </w:p>
        </w:tc>
      </w:tr>
      <w:tr w:rsidR="00EB2643" w:rsidRPr="00A15949" w14:paraId="16E62A96" w14:textId="77777777" w:rsidTr="00DA0597">
        <w:trPr>
          <w:trHeight w:val="763"/>
        </w:trPr>
        <w:tc>
          <w:tcPr>
            <w:tcW w:w="2139" w:type="dxa"/>
            <w:tcBorders>
              <w:top w:val="single" w:sz="4" w:space="0" w:color="auto"/>
            </w:tcBorders>
          </w:tcPr>
          <w:p w14:paraId="09EB5A19" w14:textId="77777777" w:rsidR="00EB2643" w:rsidRPr="00A15949" w:rsidRDefault="00EB2643" w:rsidP="00A15949">
            <w:pPr>
              <w:spacing w:line="360" w:lineRule="auto"/>
              <w:jc w:val="both"/>
              <w:rPr>
                <w:rFonts w:ascii="Book Antiqua" w:eastAsia="Calibri" w:hAnsi="Book Antiqua" w:cs="Times New Roman"/>
                <w:lang w:val="en-GB"/>
              </w:rPr>
            </w:pPr>
            <w:proofErr w:type="spellStart"/>
            <w:r w:rsidRPr="00A15949">
              <w:rPr>
                <w:rFonts w:ascii="Book Antiqua" w:eastAsia="Calibri" w:hAnsi="Book Antiqua" w:cs="Times New Roman"/>
                <w:lang w:val="en-GB"/>
              </w:rPr>
              <w:t>Ciardullo</w:t>
            </w:r>
            <w:proofErr w:type="spellEnd"/>
            <w:r w:rsidRPr="00A15949">
              <w:rPr>
                <w:rFonts w:ascii="Book Antiqua" w:eastAsia="Calibri" w:hAnsi="Book Antiqua" w:cs="Times New Roman"/>
                <w:lang w:val="en-GB"/>
              </w:rPr>
              <w:t xml:space="preserve"> </w:t>
            </w:r>
            <w:r w:rsidRPr="00A15949">
              <w:rPr>
                <w:rFonts w:ascii="Book Antiqua" w:eastAsia="Calibri" w:hAnsi="Book Antiqua" w:cs="Times New Roman"/>
                <w:i/>
                <w:iCs/>
                <w:lang w:val="en-GB"/>
              </w:rPr>
              <w:t>et al</w:t>
            </w:r>
            <w:r w:rsidRPr="00A15949">
              <w:rPr>
                <w:rFonts w:ascii="Book Antiqua" w:hAnsi="Book Antiqua"/>
                <w:lang w:val="en-GB"/>
              </w:rPr>
              <w:fldChar w:fldCharType="begin">
                <w:fldData xml:space="preserve">PEVuZE5vdGU+PENpdGU+PEF1dGhvcj5DaWFyZHVsbG88L0F1dGhvcj48WWVhcj4yMDIwPC9ZZWFy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</w:fldData>
              </w:fldChar>
            </w:r>
            <w:r w:rsidRPr="00A15949">
              <w:rPr>
                <w:rFonts w:ascii="Book Antiqua" w:hAnsi="Book Antiqua" w:cs="Times New Roman"/>
                <w:lang w:val="en-GB"/>
              </w:rPr>
              <w:instrText xml:space="preserve"> ADDIN EN.CITE </w:instrText>
            </w:r>
            <w:r w:rsidRPr="00A15949">
              <w:rPr>
                <w:rFonts w:ascii="Book Antiqua" w:hAnsi="Book Antiqua"/>
                <w:lang w:val="en-GB"/>
              </w:rPr>
              <w:fldChar w:fldCharType="begin">
                <w:fldData xml:space="preserve">PEVuZE5vdGU+PENpdGU+PEF1dGhvcj5DaWFyZHVsbG88L0F1dGhvcj48WWVhcj4yMDIwPC9ZZWFy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</w:fldData>
              </w:fldChar>
            </w:r>
            <w:r w:rsidRPr="00A15949">
              <w:rPr>
                <w:rFonts w:ascii="Book Antiqua" w:hAnsi="Book Antiqua" w:cs="Times New Roman"/>
                <w:lang w:val="en-GB"/>
              </w:rPr>
              <w:instrText xml:space="preserve"> ADDIN EN.CITE.DATA </w:instrText>
            </w:r>
            <w:r w:rsidRPr="00A15949">
              <w:rPr>
                <w:rFonts w:ascii="Book Antiqua" w:hAnsi="Book Antiqua"/>
                <w:lang w:val="en-GB"/>
              </w:rPr>
            </w:r>
            <w:r w:rsidRPr="00A15949">
              <w:rPr>
                <w:rFonts w:ascii="Book Antiqua" w:hAnsi="Book Antiqua"/>
                <w:lang w:val="en-GB"/>
              </w:rPr>
              <w:fldChar w:fldCharType="end"/>
            </w:r>
            <w:r w:rsidRPr="00A15949">
              <w:rPr>
                <w:rFonts w:ascii="Book Antiqua" w:hAnsi="Book Antiqua"/>
                <w:lang w:val="en-GB"/>
              </w:rPr>
            </w:r>
            <w:r w:rsidRPr="00A15949">
              <w:rPr>
                <w:rFonts w:ascii="Book Antiqua" w:hAnsi="Book Antiqua"/>
                <w:lang w:val="en-GB"/>
              </w:rPr>
              <w:fldChar w:fldCharType="separate"/>
            </w:r>
            <w:r w:rsidRPr="00A15949">
              <w:rPr>
                <w:rFonts w:ascii="Book Antiqua" w:hAnsi="Book Antiqua" w:cs="Times New Roman"/>
                <w:noProof/>
                <w:vertAlign w:val="superscript"/>
                <w:lang w:val="en-GB"/>
              </w:rPr>
              <w:t>[82]</w:t>
            </w:r>
            <w:r w:rsidRPr="00A15949">
              <w:rPr>
                <w:rFonts w:ascii="Book Antiqua" w:hAnsi="Book Antiqua"/>
                <w:lang w:val="en-GB"/>
              </w:rPr>
              <w:fldChar w:fldCharType="end"/>
            </w:r>
          </w:p>
        </w:tc>
        <w:tc>
          <w:tcPr>
            <w:tcW w:w="872" w:type="dxa"/>
            <w:tcBorders>
              <w:top w:val="single" w:sz="4" w:space="0" w:color="auto"/>
            </w:tcBorders>
          </w:tcPr>
          <w:p w14:paraId="24EC290E"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2020</w:t>
            </w:r>
          </w:p>
        </w:tc>
        <w:tc>
          <w:tcPr>
            <w:tcW w:w="925" w:type="dxa"/>
            <w:tcBorders>
              <w:top w:val="single" w:sz="4" w:space="0" w:color="auto"/>
            </w:tcBorders>
          </w:tcPr>
          <w:p w14:paraId="12EFCBDD" w14:textId="40F9AEF1"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2770</w:t>
            </w:r>
          </w:p>
        </w:tc>
        <w:tc>
          <w:tcPr>
            <w:tcW w:w="1842" w:type="dxa"/>
            <w:tcBorders>
              <w:top w:val="single" w:sz="4" w:space="0" w:color="auto"/>
            </w:tcBorders>
          </w:tcPr>
          <w:p w14:paraId="146CA598"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APRI, FIB-4, FLI, NFS</w:t>
            </w:r>
          </w:p>
        </w:tc>
        <w:tc>
          <w:tcPr>
            <w:tcW w:w="4017" w:type="dxa"/>
            <w:tcBorders>
              <w:top w:val="single" w:sz="4" w:space="0" w:color="auto"/>
            </w:tcBorders>
          </w:tcPr>
          <w:p w14:paraId="27197690" w14:textId="76980766"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NAFLD-related fibrosis as measured with FIB-4 associated with CKD (</w:t>
            </w:r>
            <w:r w:rsidRPr="00A15949">
              <w:rPr>
                <w:rFonts w:ascii="Book Antiqua" w:eastAsia="Calibri" w:hAnsi="Book Antiqua" w:cs="Times New Roman"/>
                <w:i/>
                <w:iCs/>
                <w:lang w:val="en-GB"/>
              </w:rPr>
              <w:t>P</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&lt;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0.01)</w:t>
            </w:r>
          </w:p>
        </w:tc>
      </w:tr>
      <w:tr w:rsidR="00EB2643" w:rsidRPr="00A15949" w14:paraId="4622E2DB" w14:textId="77777777" w:rsidTr="00DA0597">
        <w:trPr>
          <w:trHeight w:val="510"/>
        </w:trPr>
        <w:tc>
          <w:tcPr>
            <w:tcW w:w="2139" w:type="dxa"/>
          </w:tcPr>
          <w:p w14:paraId="16FC7FC8"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 xml:space="preserve">Hsieh </w:t>
            </w:r>
            <w:r w:rsidRPr="00A15949">
              <w:rPr>
                <w:rFonts w:ascii="Book Antiqua" w:eastAsia="Calibri" w:hAnsi="Book Antiqua" w:cs="Times New Roman"/>
                <w:i/>
                <w:iCs/>
                <w:lang w:val="en-GB"/>
              </w:rPr>
              <w:t>et al</w:t>
            </w:r>
            <w:r w:rsidRPr="00A15949">
              <w:rPr>
                <w:rFonts w:ascii="Book Antiqua" w:eastAsia="Calibri" w:hAnsi="Book Antiqua"/>
                <w:lang w:val="en-GB"/>
              </w:rPr>
              <w:fldChar w:fldCharType="begin">
                <w:fldData xml:space="preserve">PEVuZE5vdGU+PENpdGU+PEF1dGhvcj5Ic2llaDwvQXV0aG9yPjxZZWFyPjIwMjA8L1llYXI+PFJl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=
</w:fldData>
              </w:fldChar>
            </w:r>
            <w:r w:rsidRPr="00A15949">
              <w:rPr>
                <w:rFonts w:ascii="Book Antiqua" w:eastAsia="Calibri" w:hAnsi="Book Antiqua" w:cs="Times New Roman"/>
                <w:lang w:val="en-GB"/>
              </w:rPr>
              <w:instrText xml:space="preserve"> ADDIN EN.CITE </w:instrText>
            </w:r>
            <w:r w:rsidRPr="00A15949">
              <w:rPr>
                <w:rFonts w:ascii="Book Antiqua" w:eastAsia="Calibri" w:hAnsi="Book Antiqua"/>
                <w:lang w:val="en-GB"/>
              </w:rPr>
              <w:fldChar w:fldCharType="begin">
                <w:fldData xml:space="preserve">PEVuZE5vdGU+PENpdGU+PEF1dGhvcj5Ic2llaDwvQXV0aG9yPjxZZWFyPjIwMjA8L1llYXI+PFJl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=
</w:fldData>
              </w:fldChar>
            </w:r>
            <w:r w:rsidRPr="00A15949">
              <w:rPr>
                <w:rFonts w:ascii="Book Antiqua" w:eastAsia="Calibri" w:hAnsi="Book Antiqua" w:cs="Times New Roman"/>
                <w:lang w:val="en-GB"/>
              </w:rPr>
              <w:instrText xml:space="preserve"> ADDIN EN.CITE.DATA </w:instrText>
            </w:r>
            <w:r w:rsidRPr="00A15949">
              <w:rPr>
                <w:rFonts w:ascii="Book Antiqua" w:eastAsia="Calibri" w:hAnsi="Book Antiqua"/>
                <w:lang w:val="en-GB"/>
              </w:rPr>
            </w:r>
            <w:r w:rsidRPr="00A15949">
              <w:rPr>
                <w:rFonts w:ascii="Book Antiqua" w:eastAsia="Calibri" w:hAnsi="Book Antiqua"/>
                <w:lang w:val="en-GB"/>
              </w:rPr>
              <w:fldChar w:fldCharType="end"/>
            </w:r>
            <w:r w:rsidRPr="00A15949">
              <w:rPr>
                <w:rFonts w:ascii="Book Antiqua" w:eastAsia="Calibri" w:hAnsi="Book Antiqua"/>
                <w:lang w:val="en-GB"/>
              </w:rPr>
            </w:r>
            <w:r w:rsidRPr="00A15949">
              <w:rPr>
                <w:rFonts w:ascii="Book Antiqua" w:eastAsia="Calibri" w:hAnsi="Book Antiqua"/>
                <w:lang w:val="en-GB"/>
              </w:rPr>
              <w:fldChar w:fldCharType="separate"/>
            </w:r>
            <w:r w:rsidRPr="00A15949">
              <w:rPr>
                <w:rFonts w:ascii="Book Antiqua" w:eastAsia="Calibri" w:hAnsi="Book Antiqua" w:cs="Times New Roman"/>
                <w:noProof/>
                <w:vertAlign w:val="superscript"/>
                <w:lang w:val="en-GB"/>
              </w:rPr>
              <w:t>[6]</w:t>
            </w:r>
            <w:r w:rsidRPr="00A15949">
              <w:rPr>
                <w:rFonts w:ascii="Book Antiqua" w:eastAsia="Calibri" w:hAnsi="Book Antiqua"/>
                <w:lang w:val="en-GB"/>
              </w:rPr>
              <w:fldChar w:fldCharType="end"/>
            </w:r>
          </w:p>
        </w:tc>
        <w:tc>
          <w:tcPr>
            <w:tcW w:w="872" w:type="dxa"/>
          </w:tcPr>
          <w:p w14:paraId="6FBED37A"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2020</w:t>
            </w:r>
          </w:p>
        </w:tc>
        <w:tc>
          <w:tcPr>
            <w:tcW w:w="925" w:type="dxa"/>
          </w:tcPr>
          <w:p w14:paraId="06C3D587" w14:textId="45B91902"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11376</w:t>
            </w:r>
          </w:p>
        </w:tc>
        <w:tc>
          <w:tcPr>
            <w:tcW w:w="1842" w:type="dxa"/>
          </w:tcPr>
          <w:p w14:paraId="21E3463B"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NFS</w:t>
            </w:r>
          </w:p>
        </w:tc>
        <w:tc>
          <w:tcPr>
            <w:tcW w:w="4017" w:type="dxa"/>
          </w:tcPr>
          <w:p w14:paraId="270A0307" w14:textId="3871541B"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Higher NFS associated with impaired eGFR (</w:t>
            </w:r>
            <w:r w:rsidRPr="00A15949">
              <w:rPr>
                <w:rFonts w:ascii="Book Antiqua" w:eastAsia="Calibri" w:hAnsi="Book Antiqua" w:cs="Times New Roman"/>
                <w:i/>
                <w:iCs/>
                <w:lang w:val="en-GB"/>
              </w:rPr>
              <w:t>P</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&lt;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0.0001)</w:t>
            </w:r>
          </w:p>
        </w:tc>
      </w:tr>
      <w:tr w:rsidR="00EB2643" w:rsidRPr="00A15949" w14:paraId="7C589001" w14:textId="77777777" w:rsidTr="00DA0597">
        <w:trPr>
          <w:trHeight w:val="504"/>
        </w:trPr>
        <w:tc>
          <w:tcPr>
            <w:tcW w:w="2139" w:type="dxa"/>
          </w:tcPr>
          <w:p w14:paraId="4365D80E"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 xml:space="preserve">Choi </w:t>
            </w:r>
            <w:r w:rsidRPr="00A15949">
              <w:rPr>
                <w:rFonts w:ascii="Book Antiqua" w:eastAsia="Calibri" w:hAnsi="Book Antiqua" w:cs="Times New Roman"/>
                <w:i/>
                <w:iCs/>
                <w:lang w:val="en-GB"/>
              </w:rPr>
              <w:t>et al</w:t>
            </w:r>
            <w:r w:rsidRPr="00A15949">
              <w:rPr>
                <w:rFonts w:ascii="Book Antiqua" w:hAnsi="Book Antiqua"/>
                <w:lang w:val="en-GB"/>
              </w:rPr>
              <w:fldChar w:fldCharType="begin"/>
            </w:r>
            <w:r w:rsidRPr="00A15949">
              <w:rPr>
                <w:rFonts w:ascii="Book Antiqua" w:hAnsi="Book Antiqua" w:cs="Times New Roman"/>
                <w:lang w:val="en-GB"/>
              </w:rPr>
              <w:instrText xml:space="preserve"> ADDIN EN.CITE &lt;EndNote&gt;&lt;Cite&gt;&lt;Author&gt;Choi&lt;/Author&gt;&lt;Year&gt;2019&lt;/Year&gt;&lt;RecNum&gt;258&lt;/RecNum&gt;&lt;IDText&gt;30867987&lt;/IDText&gt;&lt;DisplayText&gt;&lt;style face="superscript"&gt;[81]&lt;/style&gt;&lt;/DisplayText&gt;&lt;record&gt;&lt;rec-number&gt;258&lt;/rec-number&gt;&lt;foreign-keys&gt;&lt;key app="EN" db-id="wswt9pft799w0bepxpep0xtndzwepedrrp2z" timestamp="1588098189"&gt;258&lt;/key&gt;&lt;/foreign-keys&gt;&lt;ref-type name="Journal Article"&gt;17&lt;/ref-type&gt;&lt;contributors&gt;&lt;authors&gt;&lt;author&gt;Choi, J. W.&lt;/author&gt;&lt;author&gt;Lee, C. H.&lt;/author&gt;&lt;author&gt;Park, J. S.&lt;/author&gt;&lt;/authors&gt;&lt;/contributors&gt;&lt;auth-address&gt;Department of Internal Medicine, Konkuk University Chungju Hospital, Chungju, Republic of Korea.&amp;#xD;Department of Internal Medicine, Hanyang University College of Medicine, Seoul, Republic of Korea.&lt;/auth-address&gt;&lt;titles&gt;&lt;title&gt;Comparison of laboratory indices of non-alcoholic fatty liver disease for the detection of incipient kidney dysfunction&lt;/title&gt;&lt;secondary-title&gt;PeerJ&lt;/secondary-title&gt;&lt;/titles&gt;&lt;periodical&gt;&lt;full-title&gt;PeerJ&lt;/full-title&gt;&lt;abbr-1&gt;PeerJ&lt;/abbr-1&gt;&lt;abbr-2&gt;PeerJ&lt;/abbr-2&gt;&lt;/periodical&gt;&lt;pages&gt;e6524&lt;/pages&gt;&lt;volume&gt;7&lt;/volume&gt;&lt;edition&gt;2019/03/15&lt;/edition&gt;&lt;keywords&gt;&lt;keyword&gt;Chronic kidney disease&lt;/keyword&gt;&lt;keyword&gt;Fibrosis-4&lt;/keyword&gt;&lt;keyword&gt;Non-alcoholic fatty liver disease&lt;/keyword&gt;&lt;/keywords&gt;&lt;dates&gt;&lt;year&gt;2019&lt;/year&gt;&lt;/dates&gt;&lt;isbn&gt;2167-8359 (Print)&amp;#xD;2167-8359&lt;/isbn&gt;&lt;accession-num&gt;30867987&lt;/accession-num&gt;&lt;urls&gt;&lt;/urls&gt;&lt;custom2&gt;PMC6410686&lt;/custom2&gt;&lt;electronic-resource-num&gt;10.7717/peerj.6524&lt;/electronic-resource-num&gt;&lt;remote-database-provider&gt;NLM&lt;/remote-database-provider&gt;&lt;language&gt;eng&lt;/language&gt;&lt;/record&gt;&lt;/Cite&gt;&lt;/EndNote&gt;</w:instrText>
            </w:r>
            <w:r w:rsidRPr="00A15949">
              <w:rPr>
                <w:rFonts w:ascii="Book Antiqua" w:hAnsi="Book Antiqua"/>
                <w:lang w:val="en-GB"/>
              </w:rPr>
              <w:fldChar w:fldCharType="separate"/>
            </w:r>
            <w:r w:rsidRPr="00A15949">
              <w:rPr>
                <w:rFonts w:ascii="Book Antiqua" w:hAnsi="Book Antiqua" w:cs="Times New Roman"/>
                <w:noProof/>
                <w:vertAlign w:val="superscript"/>
                <w:lang w:val="en-GB"/>
              </w:rPr>
              <w:t>[81]</w:t>
            </w:r>
            <w:r w:rsidRPr="00A15949">
              <w:rPr>
                <w:rFonts w:ascii="Book Antiqua" w:hAnsi="Book Antiqua"/>
                <w:lang w:val="en-GB"/>
              </w:rPr>
              <w:fldChar w:fldCharType="end"/>
            </w:r>
          </w:p>
        </w:tc>
        <w:tc>
          <w:tcPr>
            <w:tcW w:w="872" w:type="dxa"/>
          </w:tcPr>
          <w:p w14:paraId="351E6B86"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2019</w:t>
            </w:r>
          </w:p>
        </w:tc>
        <w:tc>
          <w:tcPr>
            <w:tcW w:w="925" w:type="dxa"/>
          </w:tcPr>
          <w:p w14:paraId="6B0FD6BC" w14:textId="69014A2D"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11836</w:t>
            </w:r>
          </w:p>
        </w:tc>
        <w:tc>
          <w:tcPr>
            <w:tcW w:w="1842" w:type="dxa"/>
          </w:tcPr>
          <w:p w14:paraId="59ADC914" w14:textId="7777777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APRI, BARD, FIB-4, FLI</w:t>
            </w:r>
          </w:p>
        </w:tc>
        <w:tc>
          <w:tcPr>
            <w:tcW w:w="4017" w:type="dxa"/>
          </w:tcPr>
          <w:p w14:paraId="7B07FBEC" w14:textId="1AC1716B"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FIB-4 (</w:t>
            </w:r>
            <w:r w:rsidRPr="00A15949">
              <w:rPr>
                <w:rFonts w:ascii="Book Antiqua" w:eastAsia="Calibri" w:hAnsi="Book Antiqua" w:cs="Times New Roman"/>
                <w:i/>
                <w:iCs/>
                <w:lang w:val="en-GB"/>
              </w:rPr>
              <w:t>P</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0.0258) most precise in predicting kidney dysfunction</w:t>
            </w:r>
          </w:p>
        </w:tc>
      </w:tr>
      <w:tr w:rsidR="00EB2643" w:rsidRPr="00A15949" w14:paraId="7BEBB996" w14:textId="77777777" w:rsidTr="00DA0597">
        <w:trPr>
          <w:trHeight w:val="763"/>
        </w:trPr>
        <w:tc>
          <w:tcPr>
            <w:tcW w:w="2139" w:type="dxa"/>
          </w:tcPr>
          <w:p w14:paraId="6C997F8E" w14:textId="77777777" w:rsidR="00EB2643" w:rsidRPr="00A15949" w:rsidRDefault="00EB2643" w:rsidP="00A15949">
            <w:pPr>
              <w:spacing w:line="360" w:lineRule="auto"/>
              <w:jc w:val="both"/>
              <w:rPr>
                <w:rFonts w:ascii="Book Antiqua" w:hAnsi="Book Antiqua" w:cs="Times New Roman"/>
                <w:lang w:val="en-GB"/>
              </w:rPr>
            </w:pPr>
            <w:proofErr w:type="spellStart"/>
            <w:r w:rsidRPr="00A15949">
              <w:rPr>
                <w:rFonts w:ascii="Book Antiqua" w:eastAsia="Calibri" w:hAnsi="Book Antiqua" w:cs="Times New Roman"/>
                <w:lang w:val="en-GB"/>
              </w:rPr>
              <w:t>Önnerhag</w:t>
            </w:r>
            <w:proofErr w:type="spellEnd"/>
            <w:r w:rsidRPr="00A15949">
              <w:rPr>
                <w:rFonts w:ascii="Book Antiqua" w:eastAsia="Calibri" w:hAnsi="Book Antiqua" w:cs="Times New Roman"/>
                <w:lang w:val="en-GB"/>
              </w:rPr>
              <w:t xml:space="preserve"> </w:t>
            </w:r>
            <w:r w:rsidRPr="00A15949">
              <w:rPr>
                <w:rFonts w:ascii="Book Antiqua" w:eastAsia="Calibri" w:hAnsi="Book Antiqua" w:cs="Times New Roman"/>
                <w:i/>
                <w:iCs/>
                <w:lang w:val="en-GB"/>
              </w:rPr>
              <w:t>et al</w:t>
            </w:r>
            <w:r w:rsidRPr="00A15949">
              <w:rPr>
                <w:rFonts w:ascii="Book Antiqua" w:eastAsia="Calibri" w:hAnsi="Book Antiqua"/>
                <w:lang w:val="en-GB"/>
              </w:rPr>
              <w:fldChar w:fldCharType="begin">
                <w:fldData xml:space="preserve">PEVuZE5vdGU+PENpdGU+PEF1dGhvcj5Pbm5lcmhhZzwvQXV0aG9yPjxZZWFyPjIwMTk8L1llYXI+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</w:fldData>
              </w:fldChar>
            </w:r>
            <w:r w:rsidRPr="00A15949">
              <w:rPr>
                <w:rFonts w:ascii="Book Antiqua" w:eastAsia="Calibri" w:hAnsi="Book Antiqua" w:cs="Times New Roman"/>
                <w:lang w:val="en-GB"/>
              </w:rPr>
              <w:instrText xml:space="preserve"> ADDIN EN.CITE </w:instrText>
            </w:r>
            <w:r w:rsidRPr="00A15949">
              <w:rPr>
                <w:rFonts w:ascii="Book Antiqua" w:eastAsia="Calibri" w:hAnsi="Book Antiqua"/>
                <w:lang w:val="en-GB"/>
              </w:rPr>
              <w:fldChar w:fldCharType="begin">
                <w:fldData xml:space="preserve">PEVuZE5vdGU+PENpdGU+PEF1dGhvcj5Pbm5lcmhhZzwvQXV0aG9yPjxZZWFyPjIwMTk8L1llYXI+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</w:fldData>
              </w:fldChar>
            </w:r>
            <w:r w:rsidRPr="00A15949">
              <w:rPr>
                <w:rFonts w:ascii="Book Antiqua" w:eastAsia="Calibri" w:hAnsi="Book Antiqua" w:cs="Times New Roman"/>
                <w:lang w:val="en-GB"/>
              </w:rPr>
              <w:instrText xml:space="preserve"> ADDIN EN.CITE.DATA </w:instrText>
            </w:r>
            <w:r w:rsidRPr="00A15949">
              <w:rPr>
                <w:rFonts w:ascii="Book Antiqua" w:eastAsia="Calibri" w:hAnsi="Book Antiqua"/>
                <w:lang w:val="en-GB"/>
              </w:rPr>
            </w:r>
            <w:r w:rsidRPr="00A15949">
              <w:rPr>
                <w:rFonts w:ascii="Book Antiqua" w:eastAsia="Calibri" w:hAnsi="Book Antiqua"/>
                <w:lang w:val="en-GB"/>
              </w:rPr>
              <w:fldChar w:fldCharType="end"/>
            </w:r>
            <w:r w:rsidRPr="00A15949">
              <w:rPr>
                <w:rFonts w:ascii="Book Antiqua" w:eastAsia="Calibri" w:hAnsi="Book Antiqua"/>
                <w:lang w:val="en-GB"/>
              </w:rPr>
            </w:r>
            <w:r w:rsidRPr="00A15949">
              <w:rPr>
                <w:rFonts w:ascii="Book Antiqua" w:eastAsia="Calibri" w:hAnsi="Book Antiqua"/>
                <w:lang w:val="en-GB"/>
              </w:rPr>
              <w:fldChar w:fldCharType="separate"/>
            </w:r>
            <w:r w:rsidRPr="00A15949">
              <w:rPr>
                <w:rFonts w:ascii="Book Antiqua" w:eastAsia="Calibri" w:hAnsi="Book Antiqua" w:cs="Times New Roman"/>
                <w:noProof/>
                <w:vertAlign w:val="superscript"/>
                <w:lang w:val="en-GB"/>
              </w:rPr>
              <w:t>[79]</w:t>
            </w:r>
            <w:r w:rsidRPr="00A15949">
              <w:rPr>
                <w:rFonts w:ascii="Book Antiqua" w:eastAsia="Calibri" w:hAnsi="Book Antiqua"/>
                <w:lang w:val="en-GB"/>
              </w:rPr>
              <w:fldChar w:fldCharType="end"/>
            </w:r>
          </w:p>
        </w:tc>
        <w:tc>
          <w:tcPr>
            <w:tcW w:w="872" w:type="dxa"/>
          </w:tcPr>
          <w:p w14:paraId="57BF5AE7"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2019</w:t>
            </w:r>
          </w:p>
        </w:tc>
        <w:tc>
          <w:tcPr>
            <w:tcW w:w="925" w:type="dxa"/>
          </w:tcPr>
          <w:p w14:paraId="630F348B"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144</w:t>
            </w:r>
          </w:p>
        </w:tc>
        <w:tc>
          <w:tcPr>
            <w:tcW w:w="1842" w:type="dxa"/>
          </w:tcPr>
          <w:p w14:paraId="595FB686" w14:textId="7D376707"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APRI, BARD, NFS, FIB-4</w:t>
            </w:r>
          </w:p>
        </w:tc>
        <w:tc>
          <w:tcPr>
            <w:tcW w:w="4017" w:type="dxa"/>
          </w:tcPr>
          <w:p w14:paraId="47EA2073" w14:textId="090AC515"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High-risk NFS (</w:t>
            </w:r>
            <w:r w:rsidRPr="00A15949">
              <w:rPr>
                <w:rFonts w:ascii="Book Antiqua" w:eastAsia="Calibri" w:hAnsi="Book Antiqua" w:cs="Times New Roman"/>
                <w:i/>
                <w:iCs/>
                <w:lang w:val="en-GB"/>
              </w:rPr>
              <w:t>P</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&lt;</w:t>
            </w:r>
            <w:r w:rsidR="00963BCB" w:rsidRPr="00A15949">
              <w:rPr>
                <w:rFonts w:ascii="Book Antiqua" w:eastAsia="Calibri" w:hAnsi="Book Antiqua" w:cs="Times New Roman"/>
                <w:lang w:val="en-GB"/>
              </w:rPr>
              <w:t xml:space="preserve"> 0</w:t>
            </w:r>
            <w:r w:rsidRPr="00A15949">
              <w:rPr>
                <w:rFonts w:ascii="Book Antiqua" w:eastAsia="Calibri" w:hAnsi="Book Antiqua" w:cs="Times New Roman"/>
                <w:lang w:val="en-GB"/>
              </w:rPr>
              <w:t>.001), FIB-4</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w:t>
            </w:r>
            <w:r w:rsidRPr="00A15949">
              <w:rPr>
                <w:rFonts w:ascii="Book Antiqua" w:eastAsia="Calibri" w:hAnsi="Book Antiqua" w:cs="Times New Roman"/>
                <w:i/>
                <w:iCs/>
                <w:lang w:val="en-GB"/>
              </w:rPr>
              <w:t>P</w:t>
            </w:r>
            <w:r w:rsidR="00963BCB" w:rsidRPr="00A15949">
              <w:rPr>
                <w:rFonts w:ascii="Book Antiqua" w:eastAsia="Calibri" w:hAnsi="Book Antiqua" w:cs="Times New Roman"/>
                <w:i/>
                <w:iCs/>
                <w:lang w:val="en-GB"/>
              </w:rPr>
              <w:t xml:space="preserve"> </w:t>
            </w:r>
            <w:r w:rsidRPr="00A15949">
              <w:rPr>
                <w:rFonts w:ascii="Book Antiqua" w:eastAsia="Calibri" w:hAnsi="Book Antiqua" w:cs="Times New Roman"/>
                <w:lang w:val="en-GB"/>
              </w:rPr>
              <w:t>&lt;</w:t>
            </w:r>
            <w:r w:rsidR="00963BCB" w:rsidRPr="00A15949">
              <w:rPr>
                <w:rFonts w:ascii="Book Antiqua" w:eastAsia="Calibri" w:hAnsi="Book Antiqua" w:cs="Times New Roman"/>
                <w:lang w:val="en-GB"/>
              </w:rPr>
              <w:t xml:space="preserve"> 0</w:t>
            </w:r>
            <w:r w:rsidRPr="00A15949">
              <w:rPr>
                <w:rFonts w:ascii="Book Antiqua" w:eastAsia="Calibri" w:hAnsi="Book Antiqua" w:cs="Times New Roman"/>
                <w:lang w:val="en-GB"/>
              </w:rPr>
              <w:t>.001), APRI (</w:t>
            </w:r>
            <w:r w:rsidRPr="00A15949">
              <w:rPr>
                <w:rFonts w:ascii="Book Antiqua" w:eastAsia="Calibri" w:hAnsi="Book Antiqua" w:cs="Times New Roman"/>
                <w:i/>
                <w:iCs/>
                <w:lang w:val="en-GB"/>
              </w:rPr>
              <w:t>P</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0.008) predict CKD</w:t>
            </w:r>
          </w:p>
        </w:tc>
      </w:tr>
      <w:tr w:rsidR="00EB2643" w:rsidRPr="00A15949" w14:paraId="0E6AC43C" w14:textId="77777777" w:rsidTr="00DA0597">
        <w:trPr>
          <w:trHeight w:val="1022"/>
        </w:trPr>
        <w:tc>
          <w:tcPr>
            <w:tcW w:w="2139" w:type="dxa"/>
          </w:tcPr>
          <w:p w14:paraId="1D3B9938" w14:textId="77777777" w:rsidR="00EB2643" w:rsidRPr="00A15949" w:rsidRDefault="00EB2643" w:rsidP="00A15949">
            <w:pPr>
              <w:spacing w:line="360" w:lineRule="auto"/>
              <w:jc w:val="both"/>
              <w:rPr>
                <w:rFonts w:ascii="Book Antiqua" w:hAnsi="Book Antiqua" w:cs="Times New Roman"/>
                <w:lang w:val="en-GB"/>
              </w:rPr>
            </w:pPr>
            <w:proofErr w:type="spellStart"/>
            <w:r w:rsidRPr="00A15949">
              <w:rPr>
                <w:rFonts w:ascii="Book Antiqua" w:eastAsia="Calibri" w:hAnsi="Book Antiqua" w:cs="Times New Roman"/>
                <w:lang w:val="en-GB"/>
              </w:rPr>
              <w:t>Wijarnpreecha</w:t>
            </w:r>
            <w:proofErr w:type="spellEnd"/>
            <w:r w:rsidRPr="00A15949">
              <w:rPr>
                <w:rFonts w:ascii="Book Antiqua" w:eastAsia="Calibri" w:hAnsi="Book Antiqua" w:cs="Times New Roman"/>
                <w:lang w:val="en-GB"/>
              </w:rPr>
              <w:t xml:space="preserve"> </w:t>
            </w:r>
            <w:r w:rsidRPr="00A15949">
              <w:rPr>
                <w:rFonts w:ascii="Book Antiqua" w:eastAsia="Calibri" w:hAnsi="Book Antiqua" w:cs="Times New Roman"/>
                <w:i/>
                <w:iCs/>
                <w:lang w:val="en-GB"/>
              </w:rPr>
              <w:t>et al</w:t>
            </w:r>
            <w:r w:rsidRPr="00A15949">
              <w:rPr>
                <w:rFonts w:ascii="Book Antiqua" w:eastAsia="Calibri" w:hAnsi="Book Antiqua"/>
                <w:lang w:val="en-GB"/>
              </w:rPr>
              <w:fldChar w:fldCharType="begin">
                <w:fldData xml:space="preserve">PEVuZE5vdGU+PENpdGU+PEF1dGhvcj5XaWphcm5wcmVlY2hhPC9BdXRob3I+PFllYXI+MjAxODwv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</w:fldData>
              </w:fldChar>
            </w:r>
            <w:r w:rsidRPr="00A15949">
              <w:rPr>
                <w:rFonts w:ascii="Book Antiqua" w:eastAsia="Calibri" w:hAnsi="Book Antiqua" w:cs="Times New Roman"/>
                <w:lang w:val="en-GB"/>
              </w:rPr>
              <w:instrText xml:space="preserve"> ADDIN EN.CITE </w:instrText>
            </w:r>
            <w:r w:rsidRPr="00A15949">
              <w:rPr>
                <w:rFonts w:ascii="Book Antiqua" w:eastAsia="Calibri" w:hAnsi="Book Antiqua"/>
                <w:lang w:val="en-GB"/>
              </w:rPr>
              <w:fldChar w:fldCharType="begin">
                <w:fldData xml:space="preserve">PEVuZE5vdGU+PENpdGU+PEF1dGhvcj5XaWphcm5wcmVlY2hhPC9BdXRob3I+PFllYXI+MjAxODwv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</w:fldData>
              </w:fldChar>
            </w:r>
            <w:r w:rsidRPr="00A15949">
              <w:rPr>
                <w:rFonts w:ascii="Book Antiqua" w:eastAsia="Calibri" w:hAnsi="Book Antiqua" w:cs="Times New Roman"/>
                <w:lang w:val="en-GB"/>
              </w:rPr>
              <w:instrText xml:space="preserve"> ADDIN EN.CITE.DATA </w:instrText>
            </w:r>
            <w:r w:rsidRPr="00A15949">
              <w:rPr>
                <w:rFonts w:ascii="Book Antiqua" w:eastAsia="Calibri" w:hAnsi="Book Antiqua"/>
                <w:lang w:val="en-GB"/>
              </w:rPr>
            </w:r>
            <w:r w:rsidRPr="00A15949">
              <w:rPr>
                <w:rFonts w:ascii="Book Antiqua" w:eastAsia="Calibri" w:hAnsi="Book Antiqua"/>
                <w:lang w:val="en-GB"/>
              </w:rPr>
              <w:fldChar w:fldCharType="end"/>
            </w:r>
            <w:r w:rsidRPr="00A15949">
              <w:rPr>
                <w:rFonts w:ascii="Book Antiqua" w:eastAsia="Calibri" w:hAnsi="Book Antiqua"/>
                <w:lang w:val="en-GB"/>
              </w:rPr>
            </w:r>
            <w:r w:rsidRPr="00A15949">
              <w:rPr>
                <w:rFonts w:ascii="Book Antiqua" w:eastAsia="Calibri" w:hAnsi="Book Antiqua"/>
                <w:lang w:val="en-GB"/>
              </w:rPr>
              <w:fldChar w:fldCharType="separate"/>
            </w:r>
            <w:r w:rsidRPr="00A15949">
              <w:rPr>
                <w:rFonts w:ascii="Book Antiqua" w:eastAsia="Calibri" w:hAnsi="Book Antiqua" w:cs="Times New Roman"/>
                <w:noProof/>
                <w:vertAlign w:val="superscript"/>
                <w:lang w:val="en-GB"/>
              </w:rPr>
              <w:t>[80]</w:t>
            </w:r>
            <w:r w:rsidRPr="00A15949">
              <w:rPr>
                <w:rFonts w:ascii="Book Antiqua" w:eastAsia="Calibri" w:hAnsi="Book Antiqua"/>
                <w:lang w:val="en-GB"/>
              </w:rPr>
              <w:fldChar w:fldCharType="end"/>
            </w:r>
          </w:p>
        </w:tc>
        <w:tc>
          <w:tcPr>
            <w:tcW w:w="872" w:type="dxa"/>
          </w:tcPr>
          <w:p w14:paraId="1271B836"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2018</w:t>
            </w:r>
          </w:p>
        </w:tc>
        <w:tc>
          <w:tcPr>
            <w:tcW w:w="925" w:type="dxa"/>
          </w:tcPr>
          <w:p w14:paraId="2FB4B24E" w14:textId="517884C8"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4142</w:t>
            </w:r>
          </w:p>
        </w:tc>
        <w:tc>
          <w:tcPr>
            <w:tcW w:w="1842" w:type="dxa"/>
          </w:tcPr>
          <w:p w14:paraId="42292723" w14:textId="44326DAF"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APRI, BARD, NFS, FIB-4</w:t>
            </w:r>
          </w:p>
        </w:tc>
        <w:tc>
          <w:tcPr>
            <w:tcW w:w="4017" w:type="dxa"/>
          </w:tcPr>
          <w:p w14:paraId="3FCF4A86" w14:textId="5C9DC7AE"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High/intermediate probability of liver fibrosis on NFS (AUC</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0.75) and FIB-4 (AUC</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 xml:space="preserve">0.77) independently predict CKD </w:t>
            </w:r>
          </w:p>
        </w:tc>
      </w:tr>
      <w:tr w:rsidR="00EB2643" w:rsidRPr="00A15949" w14:paraId="557B5C0D" w14:textId="77777777" w:rsidTr="00DA0597">
        <w:trPr>
          <w:trHeight w:val="763"/>
        </w:trPr>
        <w:tc>
          <w:tcPr>
            <w:tcW w:w="2139" w:type="dxa"/>
          </w:tcPr>
          <w:p w14:paraId="30F6E533" w14:textId="6C72194A"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Huh</w:t>
            </w:r>
            <w:r w:rsidRPr="00A15949">
              <w:rPr>
                <w:rFonts w:ascii="Book Antiqua" w:eastAsia="Calibri" w:hAnsi="Book Antiqua" w:cs="Times New Roman"/>
                <w:i/>
                <w:iCs/>
                <w:lang w:val="en-GB"/>
              </w:rPr>
              <w:t xml:space="preserve"> et al</w:t>
            </w:r>
            <w:r w:rsidRPr="00A15949">
              <w:rPr>
                <w:rFonts w:ascii="Book Antiqua" w:eastAsia="Calibri" w:hAnsi="Book Antiqua"/>
                <w:lang w:val="en-GB"/>
              </w:rPr>
              <w:fldChar w:fldCharType="begin">
                <w:fldData xml:space="preserve">PEVuZE5vdGU+PENpdGU+PEF1dGhvcj5IdWg8L0F1dGhvcj48WWVhcj4yMDE3PC9ZZWFyPjxSZWNO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</w:fldData>
              </w:fldChar>
            </w:r>
            <w:r w:rsidRPr="00A15949">
              <w:rPr>
                <w:rFonts w:ascii="Book Antiqua" w:eastAsia="Calibri" w:hAnsi="Book Antiqua" w:cs="Times New Roman"/>
                <w:lang w:val="en-GB"/>
              </w:rPr>
              <w:instrText xml:space="preserve"> ADDIN EN.CITE </w:instrText>
            </w:r>
            <w:r w:rsidRPr="00A15949">
              <w:rPr>
                <w:rFonts w:ascii="Book Antiqua" w:eastAsia="Calibri" w:hAnsi="Book Antiqua"/>
                <w:lang w:val="en-GB"/>
              </w:rPr>
              <w:fldChar w:fldCharType="begin">
                <w:fldData xml:space="preserve">PEVuZE5vdGU+PENpdGU+PEF1dGhvcj5IdWg8L0F1dGhvcj48WWVhcj4yMDE3PC9ZZWFyPjxSZWNO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</w:fldData>
              </w:fldChar>
            </w:r>
            <w:r w:rsidRPr="00A15949">
              <w:rPr>
                <w:rFonts w:ascii="Book Antiqua" w:eastAsia="Calibri" w:hAnsi="Book Antiqua" w:cs="Times New Roman"/>
                <w:lang w:val="en-GB"/>
              </w:rPr>
              <w:instrText xml:space="preserve"> ADDIN EN.CITE.DATA </w:instrText>
            </w:r>
            <w:r w:rsidRPr="00A15949">
              <w:rPr>
                <w:rFonts w:ascii="Book Antiqua" w:eastAsia="Calibri" w:hAnsi="Book Antiqua"/>
                <w:lang w:val="en-GB"/>
              </w:rPr>
            </w:r>
            <w:r w:rsidRPr="00A15949">
              <w:rPr>
                <w:rFonts w:ascii="Book Antiqua" w:eastAsia="Calibri" w:hAnsi="Book Antiqua"/>
                <w:lang w:val="en-GB"/>
              </w:rPr>
              <w:fldChar w:fldCharType="end"/>
            </w:r>
            <w:r w:rsidRPr="00A15949">
              <w:rPr>
                <w:rFonts w:ascii="Book Antiqua" w:eastAsia="Calibri" w:hAnsi="Book Antiqua"/>
                <w:lang w:val="en-GB"/>
              </w:rPr>
            </w:r>
            <w:r w:rsidRPr="00A15949">
              <w:rPr>
                <w:rFonts w:ascii="Book Antiqua" w:eastAsia="Calibri" w:hAnsi="Book Antiqua"/>
                <w:lang w:val="en-GB"/>
              </w:rPr>
              <w:fldChar w:fldCharType="separate"/>
            </w:r>
            <w:r w:rsidRPr="00A15949">
              <w:rPr>
                <w:rFonts w:ascii="Book Antiqua" w:eastAsia="Calibri" w:hAnsi="Book Antiqua" w:cs="Times New Roman"/>
                <w:noProof/>
                <w:vertAlign w:val="superscript"/>
                <w:lang w:val="en-GB"/>
              </w:rPr>
              <w:t>[23]</w:t>
            </w:r>
            <w:r w:rsidRPr="00A15949">
              <w:rPr>
                <w:rFonts w:ascii="Book Antiqua" w:eastAsia="Calibri" w:hAnsi="Book Antiqua"/>
                <w:lang w:val="en-GB"/>
              </w:rPr>
              <w:fldChar w:fldCharType="end"/>
            </w:r>
          </w:p>
        </w:tc>
        <w:tc>
          <w:tcPr>
            <w:tcW w:w="872" w:type="dxa"/>
          </w:tcPr>
          <w:p w14:paraId="0AC3A03C"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2017</w:t>
            </w:r>
          </w:p>
        </w:tc>
        <w:tc>
          <w:tcPr>
            <w:tcW w:w="925" w:type="dxa"/>
          </w:tcPr>
          <w:p w14:paraId="0DE6D4F3" w14:textId="178AD5A2"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6238</w:t>
            </w:r>
          </w:p>
        </w:tc>
        <w:tc>
          <w:tcPr>
            <w:tcW w:w="1842" w:type="dxa"/>
          </w:tcPr>
          <w:p w14:paraId="6B8415C3" w14:textId="77777777" w:rsidR="00EB2643" w:rsidRPr="00A15949" w:rsidRDefault="00EB2643" w:rsidP="00A15949">
            <w:pPr>
              <w:spacing w:line="360" w:lineRule="auto"/>
              <w:jc w:val="both"/>
              <w:rPr>
                <w:rFonts w:ascii="Book Antiqua" w:hAnsi="Book Antiqua" w:cs="Times New Roman"/>
                <w:lang w:val="en-GB"/>
              </w:rPr>
            </w:pPr>
            <w:r w:rsidRPr="00A15949">
              <w:rPr>
                <w:rFonts w:ascii="Book Antiqua" w:eastAsia="Calibri" w:hAnsi="Book Antiqua" w:cs="Times New Roman"/>
                <w:lang w:val="en-GB"/>
              </w:rPr>
              <w:t>FLI</w:t>
            </w:r>
          </w:p>
        </w:tc>
        <w:tc>
          <w:tcPr>
            <w:tcW w:w="4017" w:type="dxa"/>
          </w:tcPr>
          <w:p w14:paraId="4543CF7A" w14:textId="0BE100CD" w:rsidR="00EB2643" w:rsidRPr="00A15949" w:rsidRDefault="00EB2643" w:rsidP="00A15949">
            <w:pPr>
              <w:spacing w:line="360" w:lineRule="auto"/>
              <w:jc w:val="both"/>
              <w:rPr>
                <w:rFonts w:ascii="Book Antiqua" w:eastAsia="Calibri" w:hAnsi="Book Antiqua" w:cs="Times New Roman"/>
                <w:lang w:val="en-GB"/>
              </w:rPr>
            </w:pPr>
            <w:r w:rsidRPr="00A15949">
              <w:rPr>
                <w:rFonts w:ascii="Book Antiqua" w:eastAsia="Calibri" w:hAnsi="Book Antiqua" w:cs="Times New Roman"/>
                <w:lang w:val="en-GB"/>
              </w:rPr>
              <w:t>NAFLD cut-off for NAFLD is an independent RF for CKD (</w:t>
            </w:r>
            <w:r w:rsidRPr="00A15949">
              <w:rPr>
                <w:rFonts w:ascii="Book Antiqua" w:eastAsia="Calibri" w:hAnsi="Book Antiqua" w:cs="Times New Roman"/>
                <w:i/>
                <w:iCs/>
                <w:lang w:val="en-GB"/>
              </w:rPr>
              <w:t>P</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&lt;</w:t>
            </w:r>
            <w:r w:rsidR="00963BCB" w:rsidRPr="00A15949">
              <w:rPr>
                <w:rFonts w:ascii="Book Antiqua" w:eastAsia="Calibri" w:hAnsi="Book Antiqua" w:cs="Times New Roman"/>
                <w:lang w:val="en-GB"/>
              </w:rPr>
              <w:t xml:space="preserve"> </w:t>
            </w:r>
            <w:r w:rsidRPr="00A15949">
              <w:rPr>
                <w:rFonts w:ascii="Book Antiqua" w:eastAsia="Calibri" w:hAnsi="Book Antiqua" w:cs="Times New Roman"/>
                <w:lang w:val="en-GB"/>
              </w:rPr>
              <w:t>0.0001)</w:t>
            </w:r>
          </w:p>
        </w:tc>
      </w:tr>
    </w:tbl>
    <w:p w14:paraId="5371383A" w14:textId="29AD6A8C" w:rsidR="00EB2643" w:rsidRPr="00A15949" w:rsidRDefault="001E060B" w:rsidP="00A15949">
      <w:pPr>
        <w:spacing w:line="360" w:lineRule="auto"/>
        <w:jc w:val="both"/>
        <w:rPr>
          <w:rFonts w:ascii="Book Antiqua" w:hAnsi="Book Antiqua"/>
          <w:lang w:val="en-GB"/>
        </w:rPr>
      </w:pPr>
      <w:r w:rsidRPr="00A15949">
        <w:rPr>
          <w:rFonts w:ascii="Book Antiqua" w:eastAsia="Calibri" w:hAnsi="Book Antiqua"/>
          <w:lang w:val="en-GB"/>
        </w:rPr>
        <w:t xml:space="preserve">NFS: </w:t>
      </w:r>
      <w:r w:rsidRPr="00A15949">
        <w:rPr>
          <w:rFonts w:ascii="Book Antiqua" w:eastAsia="Arial" w:hAnsi="Book Antiqua"/>
        </w:rPr>
        <w:t>Nonalcoholic fatty liver disease</w:t>
      </w:r>
      <w:r w:rsidRPr="00A15949">
        <w:rPr>
          <w:rFonts w:ascii="Book Antiqua" w:eastAsia="Calibri" w:hAnsi="Book Antiqua"/>
          <w:lang w:val="en-GB"/>
        </w:rPr>
        <w:t xml:space="preserve"> fibrosis score; FIB-4: Fibrosis-4 index; APRI: Aspartate aminotransferase to platelet ratio index; FLI: Fatty liver index; CKD: Chronic kidney disease; eGFR: Estimated glomerular filtration rate; AUC: Area under the curve; RF: Risk factor</w:t>
      </w:r>
      <w:r w:rsidR="00862D40" w:rsidRPr="00A15949">
        <w:rPr>
          <w:rFonts w:ascii="Book Antiqua" w:eastAsia="Calibri" w:hAnsi="Book Antiqua"/>
          <w:lang w:val="en-GB"/>
        </w:rPr>
        <w:t xml:space="preserve">; BARP: Biologically-oriented Alveolar Ridge Preservation; </w:t>
      </w:r>
      <w:r w:rsidR="00862D40" w:rsidRPr="00A15949">
        <w:rPr>
          <w:rFonts w:ascii="Book Antiqua" w:eastAsia="Arial" w:hAnsi="Book Antiqua"/>
        </w:rPr>
        <w:t>NAFLD: Nonalcoholic fatty liver disease.</w:t>
      </w:r>
    </w:p>
    <w:p w14:paraId="5B5938DB" w14:textId="3A35A55C" w:rsidR="00EB2643" w:rsidRPr="00A15949" w:rsidRDefault="00EB2643" w:rsidP="00A15949">
      <w:pPr>
        <w:spacing w:line="360" w:lineRule="auto"/>
        <w:jc w:val="both"/>
        <w:rPr>
          <w:rFonts w:ascii="Book Antiqua" w:eastAsia="Calibri" w:hAnsi="Book Antiqua"/>
          <w:b/>
          <w:bCs/>
          <w:lang w:val="en-GB"/>
        </w:rPr>
      </w:pPr>
      <w:r w:rsidRPr="00A15949">
        <w:rPr>
          <w:rFonts w:ascii="Book Antiqua" w:hAnsi="Book Antiqua"/>
          <w:lang w:val="en-GB"/>
        </w:rPr>
        <w:br w:type="page"/>
      </w:r>
      <w:r w:rsidRPr="00A15949">
        <w:rPr>
          <w:rFonts w:ascii="Book Antiqua" w:eastAsia="Arial" w:hAnsi="Book Antiqua"/>
          <w:b/>
          <w:bCs/>
          <w:lang w:val="en-GB"/>
        </w:rPr>
        <w:lastRenderedPageBreak/>
        <w:t xml:space="preserve">Table 4 Summary of Interventions for patients with </w:t>
      </w:r>
      <w:r w:rsidR="003F2D4A" w:rsidRPr="00A15949">
        <w:rPr>
          <w:rFonts w:ascii="Book Antiqua" w:eastAsia="Arial" w:hAnsi="Book Antiqua"/>
          <w:b/>
          <w:bCs/>
        </w:rPr>
        <w:t>nonalcoholic fatty liver disease and chronic kidney disease</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542"/>
        <w:gridCol w:w="1043"/>
        <w:gridCol w:w="803"/>
        <w:gridCol w:w="2232"/>
        <w:gridCol w:w="2150"/>
      </w:tblGrid>
      <w:tr w:rsidR="002A1ED7" w:rsidRPr="00A15949" w14:paraId="522DFEDD" w14:textId="77777777" w:rsidTr="00F72105">
        <w:trPr>
          <w:trHeight w:val="293"/>
        </w:trPr>
        <w:tc>
          <w:tcPr>
            <w:tcW w:w="830" w:type="pct"/>
            <w:tcBorders>
              <w:top w:val="single" w:sz="4" w:space="0" w:color="auto"/>
              <w:bottom w:val="single" w:sz="4" w:space="0" w:color="auto"/>
            </w:tcBorders>
          </w:tcPr>
          <w:p w14:paraId="778AD42E" w14:textId="77777777" w:rsidR="00EB2643" w:rsidRPr="00A15949" w:rsidRDefault="00EB2643" w:rsidP="00A15949">
            <w:pPr>
              <w:pStyle w:val="ListParagraph"/>
              <w:spacing w:after="0" w:line="360" w:lineRule="auto"/>
              <w:ind w:left="0"/>
              <w:jc w:val="both"/>
              <w:rPr>
                <w:rFonts w:ascii="Book Antiqua" w:eastAsia="Arial" w:hAnsi="Book Antiqua" w:cs="Times New Roman"/>
                <w:b/>
                <w:bCs/>
                <w:sz w:val="24"/>
                <w:szCs w:val="24"/>
                <w:lang w:val="en-GB"/>
              </w:rPr>
            </w:pPr>
            <w:r w:rsidRPr="00A15949">
              <w:rPr>
                <w:rFonts w:ascii="Book Antiqua" w:eastAsia="Arial" w:hAnsi="Book Antiqua" w:cs="Times New Roman"/>
                <w:b/>
                <w:bCs/>
                <w:sz w:val="24"/>
                <w:szCs w:val="24"/>
                <w:lang w:val="en-GB"/>
              </w:rPr>
              <w:t>Intervention</w:t>
            </w:r>
          </w:p>
        </w:tc>
        <w:tc>
          <w:tcPr>
            <w:tcW w:w="857" w:type="pct"/>
            <w:tcBorders>
              <w:top w:val="single" w:sz="4" w:space="0" w:color="auto"/>
              <w:bottom w:val="single" w:sz="4" w:space="0" w:color="auto"/>
            </w:tcBorders>
          </w:tcPr>
          <w:p w14:paraId="23FAE458" w14:textId="486AC422" w:rsidR="00EB2643" w:rsidRPr="00A15949" w:rsidRDefault="003F2D4A" w:rsidP="00A15949">
            <w:pPr>
              <w:pStyle w:val="ListParagraph"/>
              <w:spacing w:after="0" w:line="360" w:lineRule="auto"/>
              <w:ind w:left="0"/>
              <w:jc w:val="both"/>
              <w:rPr>
                <w:rFonts w:ascii="Book Antiqua" w:eastAsia="Arial" w:hAnsi="Book Antiqua" w:cs="Times New Roman"/>
                <w:b/>
                <w:bCs/>
                <w:sz w:val="24"/>
                <w:szCs w:val="24"/>
                <w:lang w:val="en-GB"/>
              </w:rPr>
            </w:pPr>
            <w:r w:rsidRPr="00A15949">
              <w:rPr>
                <w:rFonts w:ascii="Book Antiqua" w:eastAsia="Arial" w:hAnsi="Book Antiqua" w:cs="Times New Roman"/>
                <w:b/>
                <w:bCs/>
                <w:sz w:val="24"/>
                <w:szCs w:val="24"/>
                <w:lang w:val="en-GB"/>
              </w:rPr>
              <w:t>Ref.</w:t>
            </w:r>
          </w:p>
        </w:tc>
        <w:tc>
          <w:tcPr>
            <w:tcW w:w="545" w:type="pct"/>
            <w:tcBorders>
              <w:top w:val="single" w:sz="4" w:space="0" w:color="auto"/>
              <w:bottom w:val="single" w:sz="4" w:space="0" w:color="auto"/>
            </w:tcBorders>
          </w:tcPr>
          <w:p w14:paraId="6B16D2B7" w14:textId="77777777" w:rsidR="00EB2643" w:rsidRPr="00A15949" w:rsidRDefault="00EB2643" w:rsidP="00A15949">
            <w:pPr>
              <w:pStyle w:val="ListParagraph"/>
              <w:spacing w:after="0" w:line="360" w:lineRule="auto"/>
              <w:ind w:left="0"/>
              <w:jc w:val="both"/>
              <w:rPr>
                <w:rFonts w:ascii="Book Antiqua" w:eastAsia="Arial" w:hAnsi="Book Antiqua" w:cs="Times New Roman"/>
                <w:b/>
                <w:bCs/>
                <w:sz w:val="24"/>
                <w:szCs w:val="24"/>
                <w:lang w:val="en-GB"/>
              </w:rPr>
            </w:pPr>
            <w:r w:rsidRPr="00A15949">
              <w:rPr>
                <w:rFonts w:ascii="Book Antiqua" w:eastAsia="Arial" w:hAnsi="Book Antiqua" w:cs="Times New Roman"/>
                <w:b/>
                <w:bCs/>
                <w:sz w:val="24"/>
                <w:szCs w:val="24"/>
                <w:lang w:val="en-GB"/>
              </w:rPr>
              <w:t>Year</w:t>
            </w:r>
          </w:p>
        </w:tc>
        <w:tc>
          <w:tcPr>
            <w:tcW w:w="193" w:type="pct"/>
            <w:tcBorders>
              <w:top w:val="single" w:sz="4" w:space="0" w:color="auto"/>
              <w:bottom w:val="single" w:sz="4" w:space="0" w:color="auto"/>
            </w:tcBorders>
          </w:tcPr>
          <w:p w14:paraId="659EB302" w14:textId="3122D05E" w:rsidR="00EB2643" w:rsidRPr="00A15949" w:rsidRDefault="00D647F8" w:rsidP="00BA2BC5">
            <w:pPr>
              <w:pStyle w:val="ListParagraph"/>
              <w:spacing w:after="0" w:line="360" w:lineRule="auto"/>
              <w:ind w:left="0"/>
              <w:jc w:val="both"/>
              <w:rPr>
                <w:rFonts w:ascii="Book Antiqua" w:eastAsia="Arial" w:hAnsi="Book Antiqua" w:cs="Times New Roman"/>
                <w:b/>
                <w:bCs/>
                <w:sz w:val="24"/>
                <w:szCs w:val="24"/>
                <w:lang w:val="en-GB"/>
              </w:rPr>
            </w:pPr>
            <w:r w:rsidRPr="00A15949">
              <w:rPr>
                <w:rFonts w:ascii="Book Antiqua" w:eastAsia="Arial" w:hAnsi="Book Antiqua" w:cs="Times New Roman"/>
                <w:b/>
                <w:bCs/>
                <w:i/>
                <w:iCs/>
                <w:sz w:val="24"/>
                <w:szCs w:val="24"/>
                <w:lang w:val="en-GB"/>
              </w:rPr>
              <w:t>n</w:t>
            </w:r>
          </w:p>
        </w:tc>
        <w:tc>
          <w:tcPr>
            <w:tcW w:w="1345" w:type="pct"/>
            <w:tcBorders>
              <w:top w:val="single" w:sz="4" w:space="0" w:color="auto"/>
              <w:bottom w:val="single" w:sz="4" w:space="0" w:color="auto"/>
            </w:tcBorders>
          </w:tcPr>
          <w:p w14:paraId="14464FBC" w14:textId="77777777" w:rsidR="00EB2643" w:rsidRPr="00A15949" w:rsidRDefault="00EB2643" w:rsidP="00A15949">
            <w:pPr>
              <w:pStyle w:val="ListParagraph"/>
              <w:spacing w:after="0" w:line="360" w:lineRule="auto"/>
              <w:ind w:left="0"/>
              <w:jc w:val="both"/>
              <w:rPr>
                <w:rFonts w:ascii="Book Antiqua" w:eastAsia="Arial" w:hAnsi="Book Antiqua" w:cs="Times New Roman"/>
                <w:b/>
                <w:bCs/>
                <w:sz w:val="24"/>
                <w:szCs w:val="24"/>
                <w:lang w:val="en-GB"/>
              </w:rPr>
            </w:pPr>
            <w:r w:rsidRPr="00A15949">
              <w:rPr>
                <w:rFonts w:ascii="Book Antiqua" w:eastAsia="Arial" w:hAnsi="Book Antiqua" w:cs="Times New Roman"/>
                <w:b/>
                <w:bCs/>
                <w:sz w:val="24"/>
                <w:szCs w:val="24"/>
                <w:lang w:val="en-GB"/>
              </w:rPr>
              <w:t>Findings</w:t>
            </w:r>
          </w:p>
        </w:tc>
        <w:tc>
          <w:tcPr>
            <w:tcW w:w="1231" w:type="pct"/>
            <w:tcBorders>
              <w:top w:val="single" w:sz="4" w:space="0" w:color="auto"/>
              <w:bottom w:val="single" w:sz="4" w:space="0" w:color="auto"/>
            </w:tcBorders>
          </w:tcPr>
          <w:p w14:paraId="686DAA5F" w14:textId="77777777" w:rsidR="00EB2643" w:rsidRPr="00A15949" w:rsidRDefault="00EB2643" w:rsidP="00A15949">
            <w:pPr>
              <w:pStyle w:val="ListParagraph"/>
              <w:spacing w:after="0" w:line="360" w:lineRule="auto"/>
              <w:ind w:left="0"/>
              <w:jc w:val="both"/>
              <w:rPr>
                <w:rFonts w:ascii="Book Antiqua" w:eastAsia="Arial" w:hAnsi="Book Antiqua" w:cs="Times New Roman"/>
                <w:b/>
                <w:bCs/>
                <w:sz w:val="24"/>
                <w:szCs w:val="24"/>
                <w:lang w:val="en-GB"/>
              </w:rPr>
            </w:pPr>
            <w:r w:rsidRPr="00A15949">
              <w:rPr>
                <w:rFonts w:ascii="Book Antiqua" w:eastAsia="Arial" w:hAnsi="Book Antiqua" w:cs="Times New Roman"/>
                <w:b/>
                <w:bCs/>
                <w:sz w:val="24"/>
                <w:szCs w:val="24"/>
                <w:lang w:val="en-GB"/>
              </w:rPr>
              <w:t>Recommendation</w:t>
            </w:r>
          </w:p>
        </w:tc>
      </w:tr>
      <w:tr w:rsidR="002A1ED7" w:rsidRPr="00A15949" w14:paraId="56877950" w14:textId="77777777" w:rsidTr="00F72105">
        <w:trPr>
          <w:trHeight w:val="2090"/>
        </w:trPr>
        <w:tc>
          <w:tcPr>
            <w:tcW w:w="830" w:type="pct"/>
            <w:tcBorders>
              <w:top w:val="single" w:sz="4" w:space="0" w:color="auto"/>
            </w:tcBorders>
          </w:tcPr>
          <w:p w14:paraId="499743E5"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Decreasing WHR</w:t>
            </w:r>
          </w:p>
        </w:tc>
        <w:tc>
          <w:tcPr>
            <w:tcW w:w="857" w:type="pct"/>
            <w:tcBorders>
              <w:top w:val="single" w:sz="4" w:space="0" w:color="auto"/>
            </w:tcBorders>
          </w:tcPr>
          <w:p w14:paraId="6B7FCD94" w14:textId="115C1DF0"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Chon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r>
            <w:r w:rsidRPr="00A15949">
              <w:rPr>
                <w:rFonts w:ascii="Book Antiqua" w:eastAsia="Arial" w:hAnsi="Book Antiqua" w:cs="Times New Roman"/>
                <w:sz w:val="24"/>
                <w:szCs w:val="24"/>
                <w:lang w:val="en-GB"/>
              </w:rPr>
              <w:instrText xml:space="preserve"> ADDIN EN.CITE &lt;EndNote&gt;&lt;Cite&gt;&lt;Author&gt;Chon&lt;/Author&gt;&lt;Year&gt;2020&lt;/Year&gt;&lt;RecNum&gt;362&lt;/RecNum&gt;&lt;IDText&gt;32488147&lt;/IDText&gt;&lt;DisplayText&gt;&lt;style face="superscript"&gt;[43]&lt;/style&gt;&lt;/DisplayText&gt;&lt;record&gt;&lt;rec-number&gt;362&lt;/rec-number&gt;&lt;foreign-keys&gt;&lt;key app="EN" db-id="wswt9pft799w0bepxpep0xtndzwepedrrp2z" timestamp="1598588126"&gt;362&lt;/key&gt;&lt;/foreign-keys&gt;&lt;ref-type name="Journal Article"&gt;17&lt;/ref-type&gt;&lt;contributors&gt;&lt;authors&gt;&lt;author&gt;Chon, Y. E.&lt;/author&gt;&lt;author&gt;Kim, H. J.&lt;/author&gt;&lt;author&gt;Choi, Y. B.&lt;/author&gt;&lt;author&gt;Hwang, S. G.&lt;/author&gt;&lt;author&gt;Rim, K. S.&lt;/author&gt;&lt;author&gt;Kim, M. N.&lt;/author&gt;&lt;author&gt;Lee, J. H.&lt;/author&gt;&lt;author&gt;Ha, Y.&lt;/author&gt;&lt;author&gt;Lee, M. J.&lt;/author&gt;&lt;/authors&gt;&lt;/contributors&gt;&lt;auth-address&gt;Division of Gastroenterology, Department of Internal Medicine, Institute of Gastroenterology, CHA Bundang Medical Center, CHA University, Seongnam, Korea.&amp;#xD;Department of Internal Medicine, CHA Bundang Medical Center, CHA University, Seongnam, Korea.&amp;#xD;Department of Internal Medicine, CHA Bundang Medical Center, CHA University, Seongnam, Korea. alwyd8025@gmail.com.&lt;/auth-address&gt;&lt;titles&gt;&lt;title&gt;Decrease in waist-to-hip ratio reduced the development of chronic kidney disease in non-obese non-alcoholic fatty liver disease&lt;/title&gt;&lt;secondary-title&gt;Sci Rep&lt;/secondary-title&gt;&lt;/titles&gt;&lt;periodical&gt;&lt;full-title&gt;Scientific Reports&lt;/full-title&gt;&lt;abbr-1&gt;Sci. Rep.&lt;/abbr-1&gt;&lt;abbr-2&gt;Sci Rep&lt;/abbr-2&gt;&lt;/periodical&gt;&lt;pages&gt;8996&lt;/pages&gt;&lt;volume&gt;10&lt;/volume&gt;&lt;number&gt;1&lt;/number&gt;&lt;edition&gt;2020/06/04&lt;/edition&gt;&lt;dates&gt;&lt;year&gt;2020&lt;/year&gt;&lt;pub-dates&gt;&lt;date&gt;Jun 2&lt;/date&gt;&lt;/pub-dates&gt;&lt;/dates&gt;&lt;isbn&gt;2045-2322&lt;/isbn&gt;&lt;accession-num&gt;32488147&lt;/accession-num&gt;&lt;urls&gt;&lt;/urls&gt;&lt;custom2&gt;PMC7265367&lt;/custom2&gt;&lt;electronic-resource-num&gt;10.1038/s41598-020-65940-y&lt;/electronic-resource-num&gt;&lt;remote-database-provider&gt;NLM&lt;/remote-database-provider&gt;&lt;language&gt;eng&lt;/language&gt;&lt;/record&gt;&lt;/Cite&gt;&lt;/EndNote&gt;</w:instrText>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[43]</w:t>
            </w:r>
            <w:r w:rsidRPr="00A15949">
              <w:rPr>
                <w:rFonts w:ascii="Book Antiqua" w:eastAsia="Arial" w:hAnsi="Book Antiqua" w:cs="Times New Roman"/>
                <w:sz w:val="24"/>
                <w:szCs w:val="24"/>
                <w:lang w:val="en-GB"/>
              </w:rPr>
              <w:fldChar w:fldCharType="end"/>
            </w:r>
            <w:r w:rsidR="00D647F8"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12-yr prospective cohort</w:t>
            </w:r>
          </w:p>
        </w:tc>
        <w:tc>
          <w:tcPr>
            <w:tcW w:w="545" w:type="pct"/>
            <w:tcBorders>
              <w:top w:val="single" w:sz="4" w:space="0" w:color="auto"/>
            </w:tcBorders>
          </w:tcPr>
          <w:p w14:paraId="20FE91D7"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2020</w:t>
            </w:r>
          </w:p>
        </w:tc>
        <w:tc>
          <w:tcPr>
            <w:tcW w:w="193" w:type="pct"/>
            <w:tcBorders>
              <w:top w:val="single" w:sz="4" w:space="0" w:color="auto"/>
            </w:tcBorders>
          </w:tcPr>
          <w:p w14:paraId="612DAE4F"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6137</w:t>
            </w:r>
          </w:p>
        </w:tc>
        <w:tc>
          <w:tcPr>
            <w:tcW w:w="1345" w:type="pct"/>
            <w:tcBorders>
              <w:top w:val="single" w:sz="4" w:space="0" w:color="auto"/>
            </w:tcBorders>
          </w:tcPr>
          <w:p w14:paraId="3084F84C"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A decrease in the WHR of more than 5% in patients with NAFLD leads to a significantly reduced risk of CKD development, even in non-obese patients</w:t>
            </w:r>
          </w:p>
        </w:tc>
        <w:tc>
          <w:tcPr>
            <w:tcW w:w="1231" w:type="pct"/>
            <w:tcBorders>
              <w:top w:val="single" w:sz="4" w:space="0" w:color="auto"/>
            </w:tcBorders>
          </w:tcPr>
          <w:p w14:paraId="78364F27"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Serial Monitoring WHR may be beneficial in identifying patients with NAFLD at risk of developing CKD and reduction can ameliorate the progression</w:t>
            </w:r>
          </w:p>
        </w:tc>
      </w:tr>
      <w:tr w:rsidR="002A1ED7" w:rsidRPr="00A15949" w14:paraId="71CAA605" w14:textId="77777777" w:rsidTr="00F72105">
        <w:trPr>
          <w:trHeight w:val="2684"/>
        </w:trPr>
        <w:tc>
          <w:tcPr>
            <w:tcW w:w="830" w:type="pct"/>
          </w:tcPr>
          <w:p w14:paraId="2645CC81"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Weight loss</w:t>
            </w:r>
          </w:p>
        </w:tc>
        <w:tc>
          <w:tcPr>
            <w:tcW w:w="857" w:type="pct"/>
          </w:tcPr>
          <w:p w14:paraId="00B77F60" w14:textId="709E48EA"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proofErr w:type="spellStart"/>
            <w:r w:rsidRPr="00A15949">
              <w:rPr>
                <w:rFonts w:ascii="Book Antiqua" w:eastAsia="Arial" w:hAnsi="Book Antiqua" w:cs="Times New Roman"/>
                <w:sz w:val="24"/>
                <w:szCs w:val="24"/>
                <w:lang w:val="en-GB"/>
              </w:rPr>
              <w:t>Vilar</w:t>
            </w:r>
            <w:proofErr w:type="spellEnd"/>
            <w:r w:rsidRPr="00A15949">
              <w:rPr>
                <w:rFonts w:ascii="Book Antiqua" w:eastAsia="Arial" w:hAnsi="Book Antiqua" w:cs="Times New Roman"/>
                <w:sz w:val="24"/>
                <w:szCs w:val="24"/>
                <w:lang w:val="en-GB"/>
              </w:rPr>
              <w:t xml:space="preserve">-Gomez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PEVuZE5vdGU+PENpdGU+PEF1dGhvcj5WaWxhci1Hb21lejwvQXV0aG9yPjxZZWFyPjIwMTc8L1ll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aWNzPC9hYmJyLTM+PC9wZXJpb2RpY2FsPjxwYWdlcz4zMzItMzQ0PC9wYWdlcz48dm9sdW1lPjQ1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PEVuZE5vdGU+PENpdGU+PEF1dGhvcj5WaWxhci1Hb21lejwvQXV0aG9yPjxZZWFyPjIwMTc8L1ll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aWNzPC9hYmJyLTM+PC9wZXJpb2RpY2FsPjxwYWdlcz4zMzItMzQ0PC9wYWdlcz48dm9sdW1lPjQ1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[94]</w:t>
            </w:r>
            <w:r w:rsidRPr="00A15949">
              <w:rPr>
                <w:rFonts w:ascii="Book Antiqua" w:eastAsia="Arial" w:hAnsi="Book Antiqua" w:cs="Times New Roman"/>
                <w:sz w:val="24"/>
                <w:szCs w:val="24"/>
                <w:lang w:val="en-GB"/>
              </w:rPr>
              <w:fldChar w:fldCharType="end"/>
            </w:r>
            <w:r w:rsidR="002A1ED7" w:rsidRPr="00A15949">
              <w:rPr>
                <w:rFonts w:ascii="Book Antiqua" w:eastAsia="Arial" w:hAnsi="Book Antiqua" w:cs="Times New Roman"/>
                <w:sz w:val="24"/>
                <w:szCs w:val="24"/>
                <w:lang w:val="en-GB"/>
              </w:rPr>
              <w:t>.</w:t>
            </w:r>
            <w:r w:rsidR="002A1ED7"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 xml:space="preserve">Post-hoc analysis </w:t>
            </w:r>
          </w:p>
        </w:tc>
        <w:tc>
          <w:tcPr>
            <w:tcW w:w="545" w:type="pct"/>
          </w:tcPr>
          <w:p w14:paraId="1A9E30BD"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2017</w:t>
            </w:r>
          </w:p>
        </w:tc>
        <w:tc>
          <w:tcPr>
            <w:tcW w:w="193" w:type="pct"/>
          </w:tcPr>
          <w:p w14:paraId="41C0723E"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261</w:t>
            </w:r>
          </w:p>
        </w:tc>
        <w:tc>
          <w:tcPr>
            <w:tcW w:w="1345" w:type="pct"/>
          </w:tcPr>
          <w:p w14:paraId="0EEB809E" w14:textId="77777777" w:rsidR="00EB2643" w:rsidRPr="00A15949" w:rsidRDefault="00EB2643" w:rsidP="00A15949">
            <w:pPr>
              <w:spacing w:line="360" w:lineRule="auto"/>
              <w:jc w:val="both"/>
              <w:rPr>
                <w:rFonts w:ascii="Book Antiqua" w:eastAsia="Arial" w:hAnsi="Book Antiqua" w:cs="Times New Roman"/>
                <w:lang w:val="en-GB"/>
              </w:rPr>
            </w:pPr>
            <w:r w:rsidRPr="00A15949">
              <w:rPr>
                <w:rFonts w:ascii="Book Antiqua" w:eastAsia="Arial" w:hAnsi="Book Antiqua" w:cs="Times New Roman"/>
                <w:lang w:val="en-GB"/>
              </w:rPr>
              <w:t>Improvement in liver histology due to weight loss linked to improved renal outcomes, even after adjusting for medication profile, diabetes, and hypertension</w:t>
            </w:r>
          </w:p>
        </w:tc>
        <w:tc>
          <w:tcPr>
            <w:tcW w:w="1231" w:type="pct"/>
          </w:tcPr>
          <w:p w14:paraId="7BB1DF26"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Advocate for weight loss</w:t>
            </w:r>
          </w:p>
        </w:tc>
      </w:tr>
      <w:tr w:rsidR="002A1ED7" w:rsidRPr="00A15949" w14:paraId="1F067676" w14:textId="77777777" w:rsidTr="00F72105">
        <w:trPr>
          <w:trHeight w:val="2984"/>
        </w:trPr>
        <w:tc>
          <w:tcPr>
            <w:tcW w:w="830" w:type="pct"/>
            <w:vMerge w:val="restart"/>
          </w:tcPr>
          <w:p w14:paraId="064FF958"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lastRenderedPageBreak/>
              <w:t>SGLT2 Inhibitors</w:t>
            </w:r>
          </w:p>
        </w:tc>
        <w:tc>
          <w:tcPr>
            <w:tcW w:w="857" w:type="pct"/>
          </w:tcPr>
          <w:p w14:paraId="0FDCF5DA" w14:textId="25227DAC"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Shimizu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PEVuZE5vdGU+PENpdGU+PEF1dGhvcj5TaGltaXp1PC9BdXRob3I+PFllYXI+MjAxOTwvWWVhcj48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==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PEVuZE5vdGU+PENpdGU+PEF1dGhvcj5TaGltaXp1PC9BdXRob3I+PFllYXI+MjAxOTwvWWVhcj48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==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[96]</w:t>
            </w:r>
            <w:r w:rsidRPr="00A15949">
              <w:rPr>
                <w:rFonts w:ascii="Book Antiqua" w:eastAsia="Arial" w:hAnsi="Book Antiqua" w:cs="Times New Roman"/>
                <w:sz w:val="24"/>
                <w:szCs w:val="24"/>
                <w:lang w:val="en-GB"/>
              </w:rPr>
              <w:fldChar w:fldCharType="end"/>
            </w:r>
            <w:r w:rsidR="002A1ED7"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RCT</w:t>
            </w:r>
          </w:p>
        </w:tc>
        <w:tc>
          <w:tcPr>
            <w:tcW w:w="545" w:type="pct"/>
          </w:tcPr>
          <w:p w14:paraId="2AD05BA0" w14:textId="1AD707B6"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201</w:t>
            </w:r>
            <w:r w:rsidR="002A1ED7" w:rsidRPr="00A15949">
              <w:rPr>
                <w:rFonts w:ascii="Book Antiqua" w:eastAsia="Arial" w:hAnsi="Book Antiqua" w:cs="Times New Roman"/>
                <w:sz w:val="24"/>
                <w:szCs w:val="24"/>
                <w:lang w:val="en-GB"/>
              </w:rPr>
              <w:t>9</w:t>
            </w:r>
          </w:p>
        </w:tc>
        <w:tc>
          <w:tcPr>
            <w:tcW w:w="193" w:type="pct"/>
          </w:tcPr>
          <w:p w14:paraId="1657E225"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57</w:t>
            </w:r>
          </w:p>
        </w:tc>
        <w:tc>
          <w:tcPr>
            <w:tcW w:w="1345" w:type="pct"/>
          </w:tcPr>
          <w:p w14:paraId="448B50D3"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SGLT inhibitor (Dapagliflozin) improved liver steatosis in patients with T2DM and NAFLD and attenuates liver fibrosis in patients with NAFLD-related advanced fibrosis </w:t>
            </w:r>
          </w:p>
        </w:tc>
        <w:tc>
          <w:tcPr>
            <w:tcW w:w="1231" w:type="pct"/>
            <w:vMerge w:val="restart"/>
          </w:tcPr>
          <w:p w14:paraId="373FA0BE"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Although data is not sufficient, consider using SGLT2 inhibitors in T2DM patients with NAFLD and CKD</w:t>
            </w:r>
          </w:p>
        </w:tc>
      </w:tr>
      <w:tr w:rsidR="002A1ED7" w:rsidRPr="00A15949" w14:paraId="25438FB6" w14:textId="77777777" w:rsidTr="00F72105">
        <w:trPr>
          <w:trHeight w:val="2984"/>
        </w:trPr>
        <w:tc>
          <w:tcPr>
            <w:tcW w:w="830" w:type="pct"/>
            <w:vMerge/>
          </w:tcPr>
          <w:p w14:paraId="55FB53C0"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p>
        </w:tc>
        <w:tc>
          <w:tcPr>
            <w:tcW w:w="857" w:type="pct"/>
          </w:tcPr>
          <w:p w14:paraId="21802BA7" w14:textId="00247FD4"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proofErr w:type="spellStart"/>
            <w:r w:rsidRPr="00A15949">
              <w:rPr>
                <w:rFonts w:ascii="Book Antiqua" w:eastAsia="Arial" w:hAnsi="Book Antiqua" w:cs="Times New Roman"/>
                <w:sz w:val="24"/>
                <w:szCs w:val="24"/>
                <w:lang w:val="en-GB"/>
              </w:rPr>
              <w:t>Perkovic</w:t>
            </w:r>
            <w:proofErr w:type="spellEnd"/>
            <w:r w:rsidRPr="00A15949">
              <w:rPr>
                <w:rFonts w:ascii="Book Antiqua" w:eastAsia="Arial" w:hAnsi="Book Antiqua" w:cs="Times New Roman"/>
                <w:sz w:val="24"/>
                <w:szCs w:val="24"/>
                <w:lang w:val="en-GB"/>
              </w:rPr>
              <w:t xml:space="preserve">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PEVuZE5vdGU+PENpdGU+PEF1dGhvcj5QZXJrb3ZpYzwvQXV0aG9yPjxZZWFyPjIwMTk8L1llYXI+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Q2l0ZT48L0VuZE5vdGU+AG==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PEVuZE5vdGU+PENpdGU+PEF1dGhvcj5QZXJrb3ZpYzwvQXV0aG9yPjxZZWFyPjIwMTk8L1llYXI+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[95]</w:t>
            </w:r>
            <w:r w:rsidRPr="00A15949">
              <w:rPr>
                <w:rFonts w:ascii="Book Antiqua" w:eastAsia="Arial" w:hAnsi="Book Antiqua" w:cs="Times New Roman"/>
                <w:sz w:val="24"/>
                <w:szCs w:val="24"/>
                <w:lang w:val="en-GB"/>
              </w:rPr>
              <w:fldChar w:fldCharType="end"/>
            </w:r>
            <w:r w:rsidR="002A1ED7"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CREDENCE trial</w:t>
            </w:r>
          </w:p>
        </w:tc>
        <w:tc>
          <w:tcPr>
            <w:tcW w:w="545" w:type="pct"/>
          </w:tcPr>
          <w:p w14:paraId="4D1761D6"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2019</w:t>
            </w:r>
          </w:p>
        </w:tc>
        <w:tc>
          <w:tcPr>
            <w:tcW w:w="193" w:type="pct"/>
          </w:tcPr>
          <w:p w14:paraId="1511231D"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4401</w:t>
            </w:r>
          </w:p>
        </w:tc>
        <w:tc>
          <w:tcPr>
            <w:tcW w:w="1345" w:type="pct"/>
          </w:tcPr>
          <w:p w14:paraId="4D7CD73E"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SGLT2 inhibitor (Canagliflozin) decreased the risk of renal failure in patients with T2DM and CKD</w:t>
            </w:r>
          </w:p>
        </w:tc>
        <w:tc>
          <w:tcPr>
            <w:tcW w:w="1231" w:type="pct"/>
            <w:vMerge/>
          </w:tcPr>
          <w:p w14:paraId="495A38D8"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p>
        </w:tc>
      </w:tr>
      <w:tr w:rsidR="002A1ED7" w:rsidRPr="00A15949" w14:paraId="58DAFFB9" w14:textId="77777777" w:rsidTr="00F72105">
        <w:trPr>
          <w:trHeight w:val="993"/>
        </w:trPr>
        <w:tc>
          <w:tcPr>
            <w:tcW w:w="830" w:type="pct"/>
            <w:vMerge w:val="restart"/>
          </w:tcPr>
          <w:p w14:paraId="2BECF968"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GLP-1</w:t>
            </w:r>
          </w:p>
        </w:tc>
        <w:tc>
          <w:tcPr>
            <w:tcW w:w="857" w:type="pct"/>
          </w:tcPr>
          <w:p w14:paraId="63F74385" w14:textId="6BD2C03E"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Armstrong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PEVuZE5vdGU+PENpdGU+PEF1dGhvcj5Bcm1zdHJvbmc8L0F1dGhvcj48WWVhcj4yMDE2PC9ZZWFy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PEVuZE5vdGU+PENpdGU+PEF1dGhvcj5Bcm1zdHJvbmc8L0F1dGhvcj48WWVhcj4yMDE2PC9ZZWFy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[100]</w:t>
            </w:r>
            <w:r w:rsidRPr="00A15949">
              <w:rPr>
                <w:rFonts w:ascii="Book Antiqua" w:eastAsia="Arial" w:hAnsi="Book Antiqua" w:cs="Times New Roman"/>
                <w:sz w:val="24"/>
                <w:szCs w:val="24"/>
                <w:lang w:val="en-GB"/>
              </w:rPr>
              <w:fldChar w:fldCharType="end"/>
            </w:r>
            <w:r w:rsidR="002A1ED7"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LEAN trial</w:t>
            </w:r>
          </w:p>
        </w:tc>
        <w:tc>
          <w:tcPr>
            <w:tcW w:w="545" w:type="pct"/>
          </w:tcPr>
          <w:p w14:paraId="1FE62D3F"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2016</w:t>
            </w:r>
          </w:p>
        </w:tc>
        <w:tc>
          <w:tcPr>
            <w:tcW w:w="193" w:type="pct"/>
          </w:tcPr>
          <w:p w14:paraId="5C627AE3"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52</w:t>
            </w:r>
          </w:p>
        </w:tc>
        <w:tc>
          <w:tcPr>
            <w:tcW w:w="1345" w:type="pct"/>
          </w:tcPr>
          <w:p w14:paraId="49114EB9"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Liraglutide led to weight loss, </w:t>
            </w:r>
            <w:proofErr w:type="spellStart"/>
            <w:r w:rsidRPr="00A15949">
              <w:rPr>
                <w:rFonts w:ascii="Book Antiqua" w:eastAsia="Arial" w:hAnsi="Book Antiqua" w:cs="Times New Roman"/>
                <w:sz w:val="24"/>
                <w:szCs w:val="24"/>
                <w:lang w:val="en-GB"/>
              </w:rPr>
              <w:t>glycemic</w:t>
            </w:r>
            <w:proofErr w:type="spellEnd"/>
            <w:r w:rsidRPr="00A15949">
              <w:rPr>
                <w:rFonts w:ascii="Book Antiqua" w:eastAsia="Arial" w:hAnsi="Book Antiqua" w:cs="Times New Roman"/>
                <w:sz w:val="24"/>
                <w:szCs w:val="24"/>
                <w:lang w:val="en-GB"/>
              </w:rPr>
              <w:t xml:space="preserve"> control, and histological resolution of NASH</w:t>
            </w:r>
          </w:p>
        </w:tc>
        <w:tc>
          <w:tcPr>
            <w:tcW w:w="1231" w:type="pct"/>
          </w:tcPr>
          <w:p w14:paraId="3805FD81" w14:textId="3B384A3A"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GLP-1’s in NASH </w:t>
            </w:r>
            <w:r w:rsidR="00DF5951">
              <w:rPr>
                <w:rFonts w:ascii="Book Antiqua" w:eastAsia="Arial" w:hAnsi="Book Antiqua" w:cs="Times New Roman"/>
                <w:sz w:val="24"/>
                <w:szCs w:val="24"/>
                <w:lang w:val="en-GB"/>
              </w:rPr>
              <w:t>is</w:t>
            </w:r>
            <w:r w:rsidR="00DF5951" w:rsidRPr="00A15949">
              <w:rPr>
                <w:rFonts w:ascii="Book Antiqua" w:eastAsia="Arial" w:hAnsi="Book Antiqua" w:cs="Times New Roman"/>
                <w:sz w:val="24"/>
                <w:szCs w:val="24"/>
                <w:lang w:val="en-GB"/>
              </w:rPr>
              <w:t xml:space="preserve"> </w:t>
            </w:r>
            <w:r w:rsidRPr="00A15949">
              <w:rPr>
                <w:rFonts w:ascii="Book Antiqua" w:eastAsia="Arial" w:hAnsi="Book Antiqua" w:cs="Times New Roman"/>
                <w:sz w:val="24"/>
                <w:szCs w:val="24"/>
                <w:lang w:val="en-GB"/>
              </w:rPr>
              <w:t xml:space="preserve">considered effective in improving components of </w:t>
            </w:r>
            <w:proofErr w:type="spellStart"/>
            <w:r w:rsidRPr="00A15949">
              <w:rPr>
                <w:rFonts w:ascii="Book Antiqua" w:eastAsia="Arial" w:hAnsi="Book Antiqua" w:cs="Times New Roman"/>
                <w:sz w:val="24"/>
                <w:szCs w:val="24"/>
                <w:lang w:val="en-GB"/>
              </w:rPr>
              <w:t>MetS</w:t>
            </w:r>
            <w:proofErr w:type="spellEnd"/>
            <w:r w:rsidRPr="00A15949">
              <w:rPr>
                <w:rFonts w:ascii="Book Antiqua" w:eastAsia="Arial" w:hAnsi="Book Antiqua" w:cs="Times New Roman"/>
                <w:sz w:val="24"/>
                <w:szCs w:val="24"/>
                <w:lang w:val="en-GB"/>
              </w:rPr>
              <w:t>, however</w:t>
            </w:r>
            <w:r w:rsidR="00DF5951">
              <w:rPr>
                <w:rFonts w:ascii="Book Antiqua" w:eastAsia="Arial" w:hAnsi="Book Antiqua" w:cs="Times New Roman"/>
                <w:sz w:val="24"/>
                <w:szCs w:val="24"/>
                <w:lang w:val="en-GB"/>
              </w:rPr>
              <w:t>,</w:t>
            </w:r>
            <w:r w:rsidRPr="00A15949">
              <w:rPr>
                <w:rFonts w:ascii="Book Antiqua" w:eastAsia="Arial" w:hAnsi="Book Antiqua" w:cs="Times New Roman"/>
                <w:sz w:val="24"/>
                <w:szCs w:val="24"/>
                <w:lang w:val="en-GB"/>
              </w:rPr>
              <w:t xml:space="preserve"> long-term studies are needed to determine NASH-related outcomes</w:t>
            </w:r>
          </w:p>
        </w:tc>
      </w:tr>
      <w:tr w:rsidR="002A1ED7" w:rsidRPr="00A15949" w14:paraId="41494D53" w14:textId="77777777" w:rsidTr="00F72105">
        <w:trPr>
          <w:trHeight w:val="1492"/>
        </w:trPr>
        <w:tc>
          <w:tcPr>
            <w:tcW w:w="830" w:type="pct"/>
            <w:vMerge/>
          </w:tcPr>
          <w:p w14:paraId="64914F72"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p>
        </w:tc>
        <w:tc>
          <w:tcPr>
            <w:tcW w:w="857" w:type="pct"/>
          </w:tcPr>
          <w:p w14:paraId="16F1113C" w14:textId="2AEFA40A"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Tuttle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PEVuZE5vdGU+PENpdGU+PEF1dGhvcj5UdXR0bGU8L0F1dGhvcj48WWVhcj4yMDE4PC9ZZWFyPjxS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PEVuZE5vdGU+PENpdGU+PEF1dGhvcj5UdXR0bGU8L0F1dGhvcj48WWVhcj4yMDE4PC9ZZWFyPjxS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[101]</w:t>
            </w:r>
            <w:r w:rsidRPr="00A15949">
              <w:rPr>
                <w:rFonts w:ascii="Book Antiqua" w:eastAsia="Arial" w:hAnsi="Book Antiqua" w:cs="Times New Roman"/>
                <w:sz w:val="24"/>
                <w:szCs w:val="24"/>
                <w:lang w:val="en-GB"/>
              </w:rPr>
              <w:fldChar w:fldCharType="end"/>
            </w:r>
            <w:r w:rsidR="00822E87"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AWARD-7 trial</w:t>
            </w:r>
          </w:p>
        </w:tc>
        <w:tc>
          <w:tcPr>
            <w:tcW w:w="545" w:type="pct"/>
          </w:tcPr>
          <w:p w14:paraId="392EDE93"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2018</w:t>
            </w:r>
          </w:p>
        </w:tc>
        <w:tc>
          <w:tcPr>
            <w:tcW w:w="193" w:type="pct"/>
          </w:tcPr>
          <w:p w14:paraId="561D7495"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577</w:t>
            </w:r>
          </w:p>
        </w:tc>
        <w:tc>
          <w:tcPr>
            <w:tcW w:w="1345" w:type="pct"/>
          </w:tcPr>
          <w:p w14:paraId="430E6766"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 xml:space="preserve">Once-weekly dulaglutide is associated with reduced decline in eGFR, while being as effective as insulin in achieving </w:t>
            </w:r>
            <w:proofErr w:type="spellStart"/>
            <w:r w:rsidRPr="00A15949">
              <w:rPr>
                <w:rFonts w:ascii="Book Antiqua" w:eastAsia="Arial" w:hAnsi="Book Antiqua" w:cs="Times New Roman"/>
                <w:sz w:val="24"/>
                <w:szCs w:val="24"/>
                <w:lang w:val="en-GB"/>
              </w:rPr>
              <w:t>glycemic</w:t>
            </w:r>
            <w:proofErr w:type="spellEnd"/>
            <w:r w:rsidRPr="00A15949">
              <w:rPr>
                <w:rFonts w:ascii="Book Antiqua" w:eastAsia="Arial" w:hAnsi="Book Antiqua" w:cs="Times New Roman"/>
                <w:sz w:val="24"/>
                <w:szCs w:val="24"/>
                <w:lang w:val="en-GB"/>
              </w:rPr>
              <w:t xml:space="preserve"> control</w:t>
            </w:r>
          </w:p>
        </w:tc>
        <w:tc>
          <w:tcPr>
            <w:tcW w:w="1231" w:type="pct"/>
          </w:tcPr>
          <w:p w14:paraId="1AA183C8"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GLP-1 is a safe option for patients with CKD and is associated with slower progression of CKD</w:t>
            </w:r>
          </w:p>
        </w:tc>
      </w:tr>
      <w:tr w:rsidR="002A1ED7" w:rsidRPr="00A15949" w14:paraId="697AECEE" w14:textId="77777777" w:rsidTr="00F72105">
        <w:trPr>
          <w:trHeight w:val="1789"/>
        </w:trPr>
        <w:tc>
          <w:tcPr>
            <w:tcW w:w="830" w:type="pct"/>
            <w:vMerge w:val="restart"/>
          </w:tcPr>
          <w:p w14:paraId="34282F70"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Coenzyme Q10</w:t>
            </w:r>
          </w:p>
        </w:tc>
        <w:tc>
          <w:tcPr>
            <w:tcW w:w="857" w:type="pct"/>
          </w:tcPr>
          <w:p w14:paraId="069EB6D8" w14:textId="46F51520"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proofErr w:type="spellStart"/>
            <w:r w:rsidRPr="00A15949">
              <w:rPr>
                <w:rFonts w:ascii="Book Antiqua" w:eastAsia="Arial" w:hAnsi="Book Antiqua" w:cs="Times New Roman"/>
                <w:sz w:val="24"/>
                <w:szCs w:val="24"/>
                <w:lang w:val="en-GB"/>
              </w:rPr>
              <w:t>Farhangi</w:t>
            </w:r>
            <w:proofErr w:type="spellEnd"/>
            <w:r w:rsidRPr="00A15949">
              <w:rPr>
                <w:rFonts w:ascii="Book Antiqua" w:eastAsia="Arial" w:hAnsi="Book Antiqua" w:cs="Times New Roman"/>
                <w:sz w:val="24"/>
                <w:szCs w:val="24"/>
                <w:lang w:val="en-GB"/>
              </w:rPr>
              <w:t xml:space="preserve">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[109]</w:t>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t xml:space="preserve"> and Farsi </w:t>
            </w:r>
            <w:r w:rsidRPr="00A15949">
              <w:rPr>
                <w:rFonts w:ascii="Book Antiqua" w:eastAsia="Arial" w:hAnsi="Book Antiqua" w:cs="Times New Roman"/>
                <w:i/>
                <w:iCs/>
                <w:sz w:val="24"/>
                <w:szCs w:val="24"/>
                <w:lang w:val="en-GB"/>
              </w:rPr>
              <w:t>et al</w: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[110]</w:t>
            </w:r>
            <w:r w:rsidRPr="00A15949">
              <w:rPr>
                <w:rFonts w:ascii="Book Antiqua" w:eastAsia="Arial" w:hAnsi="Book Antiqua" w:cs="Times New Roman"/>
                <w:sz w:val="24"/>
                <w:szCs w:val="24"/>
                <w:lang w:val="en-GB"/>
              </w:rPr>
              <w:fldChar w:fldCharType="end"/>
            </w:r>
            <w:r w:rsidR="00822E87" w:rsidRPr="00A15949">
              <w:rPr>
                <w:rFonts w:ascii="Book Antiqua" w:hAnsi="Book Antiqua" w:cs="Times New Roman"/>
                <w:sz w:val="24"/>
                <w:szCs w:val="24"/>
                <w:lang w:val="en-GB" w:eastAsia="zh-CN"/>
              </w:rPr>
              <w:t xml:space="preserve">. </w:t>
            </w:r>
            <w:r w:rsidRPr="00A15949">
              <w:rPr>
                <w:rFonts w:ascii="Book Antiqua" w:eastAsia="Arial" w:hAnsi="Book Antiqua" w:cs="Times New Roman"/>
                <w:sz w:val="24"/>
                <w:szCs w:val="24"/>
                <w:lang w:val="en-GB"/>
              </w:rPr>
              <w:t>RCT</w:t>
            </w:r>
          </w:p>
        </w:tc>
        <w:tc>
          <w:tcPr>
            <w:tcW w:w="545" w:type="pct"/>
          </w:tcPr>
          <w:p w14:paraId="11D935A4"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2014</w: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[109]</w:t>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t xml:space="preserve"> and 2016</w: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[110]</w:t>
            </w:r>
            <w:r w:rsidRPr="00A15949">
              <w:rPr>
                <w:rFonts w:ascii="Book Antiqua" w:eastAsia="Arial" w:hAnsi="Book Antiqua" w:cs="Times New Roman"/>
                <w:sz w:val="24"/>
                <w:szCs w:val="24"/>
                <w:lang w:val="en-GB"/>
              </w:rPr>
              <w:fldChar w:fldCharType="end"/>
            </w:r>
          </w:p>
        </w:tc>
        <w:tc>
          <w:tcPr>
            <w:tcW w:w="193" w:type="pct"/>
          </w:tcPr>
          <w:p w14:paraId="54EB9EC2"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44</w: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[109]</w:t>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t xml:space="preserve"> and 41</w: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[110]</w:t>
            </w:r>
            <w:r w:rsidRPr="00A15949">
              <w:rPr>
                <w:rFonts w:ascii="Book Antiqua" w:eastAsia="Arial" w:hAnsi="Book Antiqua" w:cs="Times New Roman"/>
                <w:sz w:val="24"/>
                <w:szCs w:val="24"/>
                <w:lang w:val="en-GB"/>
              </w:rPr>
              <w:fldChar w:fldCharType="end"/>
            </w:r>
          </w:p>
        </w:tc>
        <w:tc>
          <w:tcPr>
            <w:tcW w:w="1345" w:type="pct"/>
          </w:tcPr>
          <w:p w14:paraId="6E364B92" w14:textId="13354803"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100 mg of oral CoQ10/d</w:t>
            </w:r>
            <w:r w:rsidR="00822E87" w:rsidRPr="00A15949">
              <w:rPr>
                <w:rFonts w:ascii="Book Antiqua" w:eastAsia="Arial" w:hAnsi="Book Antiqua" w:cs="Times New Roman"/>
                <w:sz w:val="24"/>
                <w:szCs w:val="24"/>
                <w:lang w:val="en-GB"/>
              </w:rPr>
              <w:t xml:space="preserve"> </w:t>
            </w:r>
            <w:r w:rsidRPr="00A15949">
              <w:rPr>
                <w:rFonts w:ascii="Book Antiqua" w:eastAsia="Arial" w:hAnsi="Book Antiqua" w:cs="Times New Roman"/>
                <w:sz w:val="24"/>
                <w:szCs w:val="24"/>
                <w:lang w:val="en-GB"/>
              </w:rPr>
              <w:t xml:space="preserve">improve biochemical variables of NAFLD after 4 </w:t>
            </w:r>
            <w:proofErr w:type="spellStart"/>
            <w:r w:rsidRPr="00A15949">
              <w:rPr>
                <w:rFonts w:ascii="Book Antiqua" w:eastAsia="Arial" w:hAnsi="Book Antiqua" w:cs="Times New Roman"/>
                <w:sz w:val="24"/>
                <w:szCs w:val="24"/>
                <w:lang w:val="en-GB"/>
              </w:rPr>
              <w:t>wk</w:t>
            </w:r>
            <w:proofErr w:type="spellEnd"/>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PEVuZE5vdGU+PENpdGU+PEF1dGhvcj5GYXJoYW5naTwvQXV0aG9yPjxZZWFyPjIwMTQ8L1llYXI+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[109]</w:t>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t xml:space="preserve"> and 12 </w:t>
            </w:r>
            <w:proofErr w:type="spellStart"/>
            <w:r w:rsidRPr="00A15949">
              <w:rPr>
                <w:rFonts w:ascii="Book Antiqua" w:eastAsia="Arial" w:hAnsi="Book Antiqua" w:cs="Times New Roman"/>
                <w:sz w:val="24"/>
                <w:szCs w:val="24"/>
                <w:lang w:val="en-GB"/>
              </w:rPr>
              <w:t>wk</w:t>
            </w:r>
            <w:proofErr w:type="spellEnd"/>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 </w:instrText>
            </w:r>
            <w:r w:rsidRPr="00A15949">
              <w:rPr>
                <w:rFonts w:ascii="Book Antiqua" w:eastAsia="Arial" w:hAnsi="Book Antiqua" w:cs="Times New Roman"/>
                <w:sz w:val="24"/>
                <w:szCs w:val="24"/>
                <w:lang w:val="en-GB"/>
              </w:rPr>
              <w:fldChar w:fldCharType="begin">
                <w:fldData xml:space="preserve">PEVuZE5vdGU+PENpdGU+PEF1dGhvcj5GYXJzaTwvQXV0aG9yPjxZZWFyPjIwMTY8L1llYXI+PFJl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</w:fldData>
              </w:fldChar>
            </w:r>
            <w:r w:rsidRPr="00A15949">
              <w:rPr>
                <w:rFonts w:ascii="Book Antiqua" w:eastAsia="Arial" w:hAnsi="Book Antiqua" w:cs="Times New Roman"/>
                <w:sz w:val="24"/>
                <w:szCs w:val="24"/>
                <w:lang w:val="en-GB"/>
              </w:rPr>
              <w:instrText xml:space="preserve"> ADDIN EN.CITE.DATA </w:instrText>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r>
            <w:r w:rsidRPr="00A15949">
              <w:rPr>
                <w:rFonts w:ascii="Book Antiqua" w:eastAsia="Arial" w:hAnsi="Book Antiqua" w:cs="Times New Roman"/>
                <w:sz w:val="24"/>
                <w:szCs w:val="24"/>
                <w:lang w:val="en-GB"/>
              </w:rPr>
              <w:fldChar w:fldCharType="separate"/>
            </w:r>
            <w:r w:rsidRPr="00A15949">
              <w:rPr>
                <w:rFonts w:ascii="Book Antiqua" w:eastAsia="Arial" w:hAnsi="Book Antiqua" w:cs="Times New Roman"/>
                <w:noProof/>
                <w:sz w:val="24"/>
                <w:szCs w:val="24"/>
                <w:vertAlign w:val="superscript"/>
                <w:lang w:val="en-GB"/>
              </w:rPr>
              <w:t>[110]</w:t>
            </w:r>
            <w:r w:rsidRPr="00A15949">
              <w:rPr>
                <w:rFonts w:ascii="Book Antiqua" w:eastAsia="Arial" w:hAnsi="Book Antiqua" w:cs="Times New Roman"/>
                <w:sz w:val="24"/>
                <w:szCs w:val="24"/>
                <w:lang w:val="en-GB"/>
              </w:rPr>
              <w:fldChar w:fldCharType="end"/>
            </w:r>
            <w:r w:rsidRPr="00A15949">
              <w:rPr>
                <w:rFonts w:ascii="Book Antiqua" w:eastAsia="Arial" w:hAnsi="Book Antiqua" w:cs="Times New Roman"/>
                <w:sz w:val="24"/>
                <w:szCs w:val="24"/>
                <w:lang w:val="en-GB"/>
              </w:rPr>
              <w:t xml:space="preserve"> of treatment</w:t>
            </w:r>
          </w:p>
        </w:tc>
        <w:tc>
          <w:tcPr>
            <w:tcW w:w="1231" w:type="pct"/>
            <w:vMerge w:val="restart"/>
          </w:tcPr>
          <w:p w14:paraId="33EEC150"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lang w:val="en-GB"/>
              </w:rPr>
            </w:pPr>
            <w:r w:rsidRPr="00A15949">
              <w:rPr>
                <w:rFonts w:ascii="Book Antiqua" w:eastAsia="Arial" w:hAnsi="Book Antiqua" w:cs="Times New Roman"/>
                <w:sz w:val="24"/>
                <w:szCs w:val="24"/>
                <w:lang w:val="en-GB"/>
              </w:rPr>
              <w:t>Due to lack of data in patients with both NAFLD and CKD, the benefit of CoQ10 supplementation is unknown; however, in separate trials with regards to both NAFLD and CKD, CoQ10 supplementation is beneficial</w:t>
            </w:r>
          </w:p>
        </w:tc>
      </w:tr>
      <w:tr w:rsidR="002A1ED7" w:rsidRPr="00A15949" w14:paraId="6CB89593" w14:textId="77777777" w:rsidTr="00F72105">
        <w:trPr>
          <w:trHeight w:val="284"/>
        </w:trPr>
        <w:tc>
          <w:tcPr>
            <w:tcW w:w="830" w:type="pct"/>
            <w:vMerge/>
          </w:tcPr>
          <w:p w14:paraId="2BE0629E"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rPr>
            </w:pPr>
          </w:p>
        </w:tc>
        <w:tc>
          <w:tcPr>
            <w:tcW w:w="857" w:type="pct"/>
          </w:tcPr>
          <w:p w14:paraId="1CCC5442" w14:textId="625ADF51" w:rsidR="00EB2643" w:rsidRPr="00A15949" w:rsidRDefault="00EB2643" w:rsidP="00A15949">
            <w:pPr>
              <w:pStyle w:val="ListParagraph"/>
              <w:spacing w:after="0" w:line="360" w:lineRule="auto"/>
              <w:ind w:left="0"/>
              <w:jc w:val="both"/>
              <w:rPr>
                <w:rFonts w:ascii="Book Antiqua" w:eastAsia="Arial" w:hAnsi="Book Antiqua" w:cs="Times New Roman"/>
                <w:sz w:val="24"/>
                <w:szCs w:val="24"/>
              </w:rPr>
            </w:pPr>
            <w:r w:rsidRPr="00A15949">
              <w:rPr>
                <w:rFonts w:ascii="Book Antiqua" w:eastAsia="Arial" w:hAnsi="Book Antiqua" w:cs="Times New Roman"/>
                <w:sz w:val="24"/>
                <w:szCs w:val="24"/>
              </w:rPr>
              <w:t xml:space="preserve">Yeung </w:t>
            </w:r>
            <w:r w:rsidRPr="00A15949">
              <w:rPr>
                <w:rFonts w:ascii="Book Antiqua" w:eastAsia="Arial" w:hAnsi="Book Antiqua" w:cs="Times New Roman"/>
                <w:i/>
                <w:iCs/>
                <w:sz w:val="24"/>
                <w:szCs w:val="24"/>
              </w:rPr>
              <w:t>et al</w:t>
            </w:r>
            <w:r w:rsidRPr="00A15949">
              <w:rPr>
                <w:rFonts w:ascii="Book Antiqua" w:eastAsia="Arial" w:hAnsi="Book Antiqua" w:cs="Times New Roman"/>
                <w:sz w:val="24"/>
                <w:szCs w:val="24"/>
              </w:rPr>
              <w:fldChar w:fldCharType="begin">
                <w:fldData xml:space="preserve">PEVuZE5vdGU+PENpdGU+PEF1dGhvcj5ZZXVuZzwvQXV0aG9yPjxZZWFyPjIwMTU8L1llYXI+PFJl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</w:fldData>
              </w:fldChar>
            </w:r>
            <w:r w:rsidRPr="00A15949">
              <w:rPr>
                <w:rFonts w:ascii="Book Antiqua" w:eastAsia="Arial" w:hAnsi="Book Antiqua" w:cs="Times New Roman"/>
                <w:sz w:val="24"/>
                <w:szCs w:val="24"/>
              </w:rPr>
              <w:instrText xml:space="preserve"> ADDIN EN.CITE </w:instrText>
            </w:r>
            <w:r w:rsidRPr="00A15949">
              <w:rPr>
                <w:rFonts w:ascii="Book Antiqua" w:eastAsia="Arial" w:hAnsi="Book Antiqua" w:cs="Times New Roman"/>
                <w:sz w:val="24"/>
                <w:szCs w:val="24"/>
              </w:rPr>
              <w:fldChar w:fldCharType="begin">
                <w:fldData xml:space="preserve">PEVuZE5vdGU+PENpdGU+PEF1dGhvcj5ZZXVuZzwvQXV0aG9yPjxZZWFyPjIwMTU8L1llYXI+PFJl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</w:fldData>
              </w:fldChar>
            </w:r>
            <w:r w:rsidRPr="00A15949">
              <w:rPr>
                <w:rFonts w:ascii="Book Antiqua" w:eastAsia="Arial" w:hAnsi="Book Antiqua" w:cs="Times New Roman"/>
                <w:sz w:val="24"/>
                <w:szCs w:val="24"/>
              </w:rPr>
              <w:instrText xml:space="preserve"> ADDIN EN.CITE.DATA </w:instrText>
            </w:r>
            <w:r w:rsidRPr="00A15949">
              <w:rPr>
                <w:rFonts w:ascii="Book Antiqua" w:eastAsia="Arial" w:hAnsi="Book Antiqua" w:cs="Times New Roman"/>
                <w:sz w:val="24"/>
                <w:szCs w:val="24"/>
              </w:rPr>
            </w:r>
            <w:r w:rsidRPr="00A15949">
              <w:rPr>
                <w:rFonts w:ascii="Book Antiqua" w:eastAsia="Arial" w:hAnsi="Book Antiqua" w:cs="Times New Roman"/>
                <w:sz w:val="24"/>
                <w:szCs w:val="24"/>
              </w:rPr>
              <w:fldChar w:fldCharType="end"/>
            </w:r>
            <w:r w:rsidRPr="00A15949">
              <w:rPr>
                <w:rFonts w:ascii="Book Antiqua" w:eastAsia="Arial" w:hAnsi="Book Antiqua" w:cs="Times New Roman"/>
                <w:sz w:val="24"/>
                <w:szCs w:val="24"/>
              </w:rPr>
            </w:r>
            <w:r w:rsidRPr="00A15949">
              <w:rPr>
                <w:rFonts w:ascii="Book Antiqua" w:eastAsia="Arial" w:hAnsi="Book Antiqua" w:cs="Times New Roman"/>
                <w:sz w:val="24"/>
                <w:szCs w:val="24"/>
              </w:rPr>
              <w:fldChar w:fldCharType="separate"/>
            </w:r>
            <w:r w:rsidRPr="00A15949">
              <w:rPr>
                <w:rFonts w:ascii="Book Antiqua" w:eastAsia="Arial" w:hAnsi="Book Antiqua" w:cs="Times New Roman"/>
                <w:noProof/>
                <w:sz w:val="24"/>
                <w:szCs w:val="24"/>
                <w:vertAlign w:val="superscript"/>
              </w:rPr>
              <w:t>[111]</w:t>
            </w:r>
            <w:r w:rsidRPr="00A15949">
              <w:rPr>
                <w:rFonts w:ascii="Book Antiqua" w:eastAsia="Arial" w:hAnsi="Book Antiqua" w:cs="Times New Roman"/>
                <w:sz w:val="24"/>
                <w:szCs w:val="24"/>
              </w:rPr>
              <w:fldChar w:fldCharType="end"/>
            </w:r>
            <w:r w:rsidR="00822E87" w:rsidRPr="00A15949">
              <w:rPr>
                <w:rFonts w:ascii="Book Antiqua" w:hAnsi="Book Antiqua" w:cs="Times New Roman"/>
                <w:sz w:val="24"/>
                <w:szCs w:val="24"/>
                <w:lang w:eastAsia="zh-CN"/>
              </w:rPr>
              <w:t xml:space="preserve">. </w:t>
            </w:r>
            <w:r w:rsidRPr="00A15949">
              <w:rPr>
                <w:rFonts w:ascii="Book Antiqua" w:eastAsia="Arial" w:hAnsi="Book Antiqua" w:cs="Times New Roman"/>
                <w:sz w:val="24"/>
                <w:szCs w:val="24"/>
              </w:rPr>
              <w:t>RCT</w:t>
            </w:r>
          </w:p>
        </w:tc>
        <w:tc>
          <w:tcPr>
            <w:tcW w:w="545" w:type="pct"/>
          </w:tcPr>
          <w:p w14:paraId="65C921F8"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rPr>
            </w:pPr>
            <w:r w:rsidRPr="00A15949">
              <w:rPr>
                <w:rFonts w:ascii="Book Antiqua" w:eastAsia="Arial" w:hAnsi="Book Antiqua" w:cs="Times New Roman"/>
                <w:sz w:val="24"/>
                <w:szCs w:val="24"/>
              </w:rPr>
              <w:t>2015</w:t>
            </w:r>
          </w:p>
        </w:tc>
        <w:tc>
          <w:tcPr>
            <w:tcW w:w="193" w:type="pct"/>
          </w:tcPr>
          <w:p w14:paraId="7029178F"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rPr>
            </w:pPr>
            <w:r w:rsidRPr="00A15949">
              <w:rPr>
                <w:rFonts w:ascii="Book Antiqua" w:eastAsia="Arial" w:hAnsi="Book Antiqua" w:cs="Times New Roman"/>
                <w:sz w:val="24"/>
                <w:szCs w:val="24"/>
              </w:rPr>
              <w:t>15</w:t>
            </w:r>
          </w:p>
        </w:tc>
        <w:tc>
          <w:tcPr>
            <w:tcW w:w="1345" w:type="pct"/>
          </w:tcPr>
          <w:p w14:paraId="7379BB70"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rPr>
            </w:pPr>
            <w:r w:rsidRPr="00A15949">
              <w:rPr>
                <w:rFonts w:ascii="Book Antiqua" w:eastAsia="Arial" w:hAnsi="Book Antiqua" w:cs="Times New Roman"/>
                <w:sz w:val="24"/>
                <w:szCs w:val="24"/>
              </w:rPr>
              <w:t>Oral CoQ10 supplementation in patients with CKD showed significant improvement in serum creatinine when compared to placebo</w:t>
            </w:r>
          </w:p>
        </w:tc>
        <w:tc>
          <w:tcPr>
            <w:tcW w:w="1231" w:type="pct"/>
            <w:vMerge/>
          </w:tcPr>
          <w:p w14:paraId="2018A682" w14:textId="77777777" w:rsidR="00EB2643" w:rsidRPr="00A15949" w:rsidRDefault="00EB2643" w:rsidP="00A15949">
            <w:pPr>
              <w:pStyle w:val="ListParagraph"/>
              <w:spacing w:after="0" w:line="360" w:lineRule="auto"/>
              <w:ind w:left="0"/>
              <w:jc w:val="both"/>
              <w:rPr>
                <w:rFonts w:ascii="Book Antiqua" w:eastAsia="Arial" w:hAnsi="Book Antiqua" w:cs="Times New Roman"/>
                <w:sz w:val="24"/>
                <w:szCs w:val="24"/>
              </w:rPr>
            </w:pPr>
          </w:p>
        </w:tc>
      </w:tr>
    </w:tbl>
    <w:p w14:paraId="67CE7317" w14:textId="5BDA77DA" w:rsidR="00EB2643" w:rsidRPr="00A15949" w:rsidRDefault="00EB2643" w:rsidP="00A15949">
      <w:pPr>
        <w:spacing w:line="360" w:lineRule="auto"/>
        <w:jc w:val="both"/>
        <w:rPr>
          <w:rFonts w:ascii="Book Antiqua" w:hAnsi="Book Antiqua"/>
          <w:lang w:val="en-GB"/>
        </w:rPr>
      </w:pPr>
      <w:r w:rsidRPr="00A15949">
        <w:rPr>
          <w:rFonts w:ascii="Book Antiqua" w:eastAsia="Arial" w:hAnsi="Book Antiqua"/>
        </w:rPr>
        <w:t>WHR</w:t>
      </w:r>
      <w:r w:rsidR="00822E87" w:rsidRPr="00A15949">
        <w:rPr>
          <w:rFonts w:ascii="Book Antiqua" w:eastAsia="Arial" w:hAnsi="Book Antiqua"/>
        </w:rPr>
        <w:t>:</w:t>
      </w:r>
      <w:r w:rsidRPr="00A15949">
        <w:rPr>
          <w:rFonts w:ascii="Book Antiqua" w:eastAsia="Arial" w:hAnsi="Book Antiqua"/>
        </w:rPr>
        <w:t xml:space="preserve"> </w:t>
      </w:r>
      <w:r w:rsidR="00822E87" w:rsidRPr="00A15949">
        <w:rPr>
          <w:rFonts w:ascii="Book Antiqua" w:eastAsia="Arial" w:hAnsi="Book Antiqua"/>
        </w:rPr>
        <w:t>W</w:t>
      </w:r>
      <w:r w:rsidRPr="00A15949">
        <w:rPr>
          <w:rFonts w:ascii="Book Antiqua" w:eastAsia="Arial" w:hAnsi="Book Antiqua"/>
        </w:rPr>
        <w:t>aist-to-hip ratio; NAFLD</w:t>
      </w:r>
      <w:r w:rsidR="00822E87" w:rsidRPr="00A15949">
        <w:rPr>
          <w:rFonts w:ascii="Book Antiqua" w:eastAsia="Arial" w:hAnsi="Book Antiqua"/>
        </w:rPr>
        <w:t>:</w:t>
      </w:r>
      <w:r w:rsidRPr="00A15949">
        <w:rPr>
          <w:rFonts w:ascii="Book Antiqua" w:eastAsia="Arial" w:hAnsi="Book Antiqua"/>
        </w:rPr>
        <w:t xml:space="preserve"> </w:t>
      </w:r>
      <w:r w:rsidR="00822E87" w:rsidRPr="00A15949">
        <w:rPr>
          <w:rFonts w:ascii="Book Antiqua" w:eastAsia="Arial" w:hAnsi="Book Antiqua"/>
        </w:rPr>
        <w:t>N</w:t>
      </w:r>
      <w:r w:rsidRPr="00A15949">
        <w:rPr>
          <w:rFonts w:ascii="Book Antiqua" w:eastAsia="Arial" w:hAnsi="Book Antiqua"/>
        </w:rPr>
        <w:t>onalcoholic fatty liver disease; CKD</w:t>
      </w:r>
      <w:r w:rsidR="00822E87" w:rsidRPr="00A15949">
        <w:rPr>
          <w:rFonts w:ascii="Book Antiqua" w:eastAsia="Arial" w:hAnsi="Book Antiqua"/>
        </w:rPr>
        <w:t>:</w:t>
      </w:r>
      <w:r w:rsidRPr="00A15949">
        <w:rPr>
          <w:rFonts w:ascii="Book Antiqua" w:eastAsia="Arial" w:hAnsi="Book Antiqua"/>
        </w:rPr>
        <w:t xml:space="preserve"> </w:t>
      </w:r>
      <w:r w:rsidR="00822E87" w:rsidRPr="00A15949">
        <w:rPr>
          <w:rFonts w:ascii="Book Antiqua" w:eastAsia="Arial" w:hAnsi="Book Antiqua"/>
        </w:rPr>
        <w:t>C</w:t>
      </w:r>
      <w:r w:rsidRPr="00A15949">
        <w:rPr>
          <w:rFonts w:ascii="Book Antiqua" w:eastAsia="Arial" w:hAnsi="Book Antiqua"/>
        </w:rPr>
        <w:t>hronic kidney disease; SGLT2</w:t>
      </w:r>
      <w:r w:rsidR="00822E87" w:rsidRPr="00A15949">
        <w:rPr>
          <w:rFonts w:ascii="Book Antiqua" w:eastAsia="Arial" w:hAnsi="Book Antiqua" w:cstheme="majorBidi"/>
        </w:rPr>
        <w:t>:</w:t>
      </w:r>
      <w:r w:rsidRPr="00A15949">
        <w:rPr>
          <w:rFonts w:ascii="Book Antiqua" w:eastAsia="Arial" w:hAnsi="Book Antiqua" w:cstheme="majorBidi"/>
        </w:rPr>
        <w:t xml:space="preserve"> </w:t>
      </w:r>
      <w:r w:rsidRPr="00A15949">
        <w:rPr>
          <w:rStyle w:val="hgkelc"/>
          <w:rFonts w:ascii="Book Antiqua" w:hAnsi="Book Antiqua" w:cstheme="majorBidi"/>
        </w:rPr>
        <w:t xml:space="preserve">Sodium-glucose co-transporter-2; </w:t>
      </w:r>
      <w:r w:rsidRPr="00A15949">
        <w:rPr>
          <w:rFonts w:ascii="Book Antiqua" w:eastAsia="Arial" w:hAnsi="Book Antiqua" w:cstheme="majorBidi"/>
        </w:rPr>
        <w:t>RCT</w:t>
      </w:r>
      <w:r w:rsidR="00822E87" w:rsidRPr="00A15949">
        <w:rPr>
          <w:rFonts w:ascii="Book Antiqua" w:eastAsia="Arial" w:hAnsi="Book Antiqua" w:cstheme="majorBidi"/>
        </w:rPr>
        <w:t>:</w:t>
      </w:r>
      <w:r w:rsidRPr="00A15949">
        <w:rPr>
          <w:rFonts w:ascii="Book Antiqua" w:eastAsia="Arial" w:hAnsi="Book Antiqua" w:cstheme="majorBidi"/>
        </w:rPr>
        <w:t xml:space="preserve"> </w:t>
      </w:r>
      <w:r w:rsidR="00822E87" w:rsidRPr="00A15949">
        <w:rPr>
          <w:rFonts w:ascii="Book Antiqua" w:eastAsia="Arial" w:hAnsi="Book Antiqua" w:cstheme="majorBidi"/>
        </w:rPr>
        <w:t>R</w:t>
      </w:r>
      <w:r w:rsidRPr="00A15949">
        <w:rPr>
          <w:rFonts w:ascii="Book Antiqua" w:eastAsia="Arial" w:hAnsi="Book Antiqua" w:cstheme="majorBidi"/>
        </w:rPr>
        <w:t>andomized controlled trial; T2DM</w:t>
      </w:r>
      <w:r w:rsidR="00822E87" w:rsidRPr="00A15949">
        <w:rPr>
          <w:rFonts w:ascii="Book Antiqua" w:eastAsia="Arial" w:hAnsi="Book Antiqua" w:cstheme="majorBidi"/>
        </w:rPr>
        <w:t>:</w:t>
      </w:r>
      <w:r w:rsidRPr="00A15949">
        <w:rPr>
          <w:rFonts w:ascii="Book Antiqua" w:eastAsia="Arial" w:hAnsi="Book Antiqua" w:cstheme="majorBidi"/>
        </w:rPr>
        <w:t xml:space="preserve"> Type 2 Diabetes Mellitus; GLP-1</w:t>
      </w:r>
      <w:r w:rsidR="00822E87" w:rsidRPr="00A15949">
        <w:rPr>
          <w:rFonts w:ascii="Book Antiqua" w:eastAsia="Arial" w:hAnsi="Book Antiqua" w:cstheme="majorBidi"/>
        </w:rPr>
        <w:t xml:space="preserve">: </w:t>
      </w:r>
      <w:r w:rsidRPr="00A15949">
        <w:rPr>
          <w:rFonts w:ascii="Book Antiqua" w:eastAsia="Arial" w:hAnsi="Book Antiqua" w:cstheme="majorBidi"/>
        </w:rPr>
        <w:t>Glucagon-like peptide receptor</w:t>
      </w:r>
      <w:r w:rsidRPr="00A15949">
        <w:rPr>
          <w:rFonts w:ascii="Book Antiqua" w:eastAsia="Arial" w:hAnsi="Book Antiqua"/>
        </w:rPr>
        <w:t xml:space="preserve"> agonist</w:t>
      </w:r>
      <w:r w:rsidR="00822E87" w:rsidRPr="00A15949">
        <w:rPr>
          <w:rFonts w:ascii="Book Antiqua" w:eastAsia="Arial" w:hAnsi="Book Antiqua"/>
        </w:rPr>
        <w:t xml:space="preserve">; NASH: </w:t>
      </w:r>
      <w:r w:rsidR="00822E87" w:rsidRPr="00A15949">
        <w:rPr>
          <w:rFonts w:ascii="Book Antiqua" w:eastAsia="Book Antiqua" w:hAnsi="Book Antiqua" w:cs="Book Antiqua"/>
          <w:color w:val="000000"/>
        </w:rPr>
        <w:t>Non-alcoholic steatohepatitis.</w:t>
      </w:r>
    </w:p>
    <w:sectPr w:rsidR="00EB2643" w:rsidRPr="00A15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34CF" w14:textId="77777777" w:rsidR="0044224B" w:rsidRDefault="0044224B" w:rsidP="002477E7">
      <w:r>
        <w:separator/>
      </w:r>
    </w:p>
  </w:endnote>
  <w:endnote w:type="continuationSeparator" w:id="0">
    <w:p w14:paraId="4BAC591A" w14:textId="77777777" w:rsidR="0044224B" w:rsidRDefault="0044224B" w:rsidP="002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1FAF" w14:textId="77777777" w:rsidR="00473AA1" w:rsidRPr="00C34D75" w:rsidRDefault="00473AA1" w:rsidP="00C34D75">
    <w:pPr>
      <w:pStyle w:val="Footer"/>
      <w:jc w:val="right"/>
      <w:rPr>
        <w:rFonts w:ascii="Book Antiqua" w:hAnsi="Book Antiqua"/>
        <w:sz w:val="24"/>
        <w:szCs w:val="24"/>
      </w:rPr>
    </w:pPr>
    <w:r>
      <w:rPr>
        <w:color w:val="4F81BD" w:themeColor="accent1"/>
        <w:lang w:val="zh-CN" w:eastAsia="zh-CN"/>
      </w:rPr>
      <w:t xml:space="preserve"> </w:t>
    </w:r>
    <w:r w:rsidRPr="00C34D75">
      <w:rPr>
        <w:rFonts w:ascii="Book Antiqua" w:hAnsi="Book Antiqua"/>
        <w:sz w:val="24"/>
        <w:szCs w:val="24"/>
      </w:rPr>
      <w:fldChar w:fldCharType="begin"/>
    </w:r>
    <w:r w:rsidRPr="00C34D75">
      <w:rPr>
        <w:rFonts w:ascii="Book Antiqua" w:hAnsi="Book Antiqua"/>
        <w:sz w:val="24"/>
        <w:szCs w:val="24"/>
      </w:rPr>
      <w:instrText>PAGE  \* Arabic  \* MERGEFORMAT</w:instrText>
    </w:r>
    <w:r w:rsidRPr="00C34D75">
      <w:rPr>
        <w:rFonts w:ascii="Book Antiqua" w:hAnsi="Book Antiqua"/>
        <w:sz w:val="24"/>
        <w:szCs w:val="24"/>
      </w:rPr>
      <w:fldChar w:fldCharType="separate"/>
    </w:r>
    <w:r w:rsidR="00BA2BC5" w:rsidRPr="00BA2BC5">
      <w:rPr>
        <w:rFonts w:ascii="Book Antiqua" w:hAnsi="Book Antiqua"/>
        <w:noProof/>
        <w:sz w:val="24"/>
        <w:szCs w:val="24"/>
        <w:lang w:val="zh-CN" w:eastAsia="zh-CN"/>
      </w:rPr>
      <w:t>50</w:t>
    </w:r>
    <w:r w:rsidRPr="00C34D75">
      <w:rPr>
        <w:rFonts w:ascii="Book Antiqua" w:hAnsi="Book Antiqua"/>
        <w:sz w:val="24"/>
        <w:szCs w:val="24"/>
      </w:rPr>
      <w:fldChar w:fldCharType="end"/>
    </w:r>
    <w:r w:rsidRPr="00C34D75">
      <w:rPr>
        <w:rFonts w:ascii="Book Antiqua" w:hAnsi="Book Antiqua"/>
        <w:sz w:val="24"/>
        <w:szCs w:val="24"/>
        <w:lang w:val="zh-CN" w:eastAsia="zh-CN"/>
      </w:rPr>
      <w:t xml:space="preserve"> / </w:t>
    </w:r>
    <w:r w:rsidRPr="00C34D75">
      <w:rPr>
        <w:rFonts w:ascii="Book Antiqua" w:hAnsi="Book Antiqua"/>
        <w:sz w:val="24"/>
        <w:szCs w:val="24"/>
      </w:rPr>
      <w:fldChar w:fldCharType="begin"/>
    </w:r>
    <w:r w:rsidRPr="00C34D75">
      <w:rPr>
        <w:rFonts w:ascii="Book Antiqua" w:hAnsi="Book Antiqua"/>
        <w:sz w:val="24"/>
        <w:szCs w:val="24"/>
      </w:rPr>
      <w:instrText>NUMPAGES  \* Arabic  \* MERGEFORMAT</w:instrText>
    </w:r>
    <w:r w:rsidRPr="00C34D75">
      <w:rPr>
        <w:rFonts w:ascii="Book Antiqua" w:hAnsi="Book Antiqua"/>
        <w:sz w:val="24"/>
        <w:szCs w:val="24"/>
      </w:rPr>
      <w:fldChar w:fldCharType="separate"/>
    </w:r>
    <w:r w:rsidR="00BA2BC5" w:rsidRPr="00BA2BC5">
      <w:rPr>
        <w:rFonts w:ascii="Book Antiqua" w:hAnsi="Book Antiqua"/>
        <w:noProof/>
        <w:sz w:val="24"/>
        <w:szCs w:val="24"/>
        <w:lang w:val="zh-CN" w:eastAsia="zh-CN"/>
      </w:rPr>
      <w:t>51</w:t>
    </w:r>
    <w:r w:rsidRPr="00C34D75">
      <w:rPr>
        <w:rFonts w:ascii="Book Antiqua" w:hAnsi="Book Antiqua"/>
        <w:sz w:val="24"/>
        <w:szCs w:val="24"/>
      </w:rPr>
      <w:fldChar w:fldCharType="end"/>
    </w:r>
  </w:p>
  <w:p w14:paraId="05AFEC33" w14:textId="77777777" w:rsidR="00473AA1" w:rsidRDefault="0047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7793" w14:textId="77777777" w:rsidR="0044224B" w:rsidRDefault="0044224B" w:rsidP="002477E7">
      <w:r>
        <w:separator/>
      </w:r>
    </w:p>
  </w:footnote>
  <w:footnote w:type="continuationSeparator" w:id="0">
    <w:p w14:paraId="317E0C22" w14:textId="77777777" w:rsidR="0044224B" w:rsidRDefault="0044224B" w:rsidP="0024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96E"/>
    <w:multiLevelType w:val="hybridMultilevel"/>
    <w:tmpl w:val="D2E66392"/>
    <w:lvl w:ilvl="0" w:tplc="E3CE0B96">
      <w:start w:val="1"/>
      <w:numFmt w:val="bullet"/>
      <w:suff w:val="nothing"/>
      <w:lvlText w:val=""/>
      <w:lvlJc w:val="left"/>
      <w:pPr>
        <w:ind w:left="432"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0A30"/>
    <w:multiLevelType w:val="hybridMultilevel"/>
    <w:tmpl w:val="60F4D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04867"/>
    <w:multiLevelType w:val="hybridMultilevel"/>
    <w:tmpl w:val="B360F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N7Y0MDY2MbM0sDRS0lEKTi0uzszPAykwqgUARwjPASwAAAA="/>
  </w:docVars>
  <w:rsids>
    <w:rsidRoot w:val="00A77B3E"/>
    <w:rsid w:val="0002035E"/>
    <w:rsid w:val="00072D42"/>
    <w:rsid w:val="001520A4"/>
    <w:rsid w:val="00182A10"/>
    <w:rsid w:val="001D15E7"/>
    <w:rsid w:val="001D5C78"/>
    <w:rsid w:val="001E060B"/>
    <w:rsid w:val="001F26AC"/>
    <w:rsid w:val="002477E7"/>
    <w:rsid w:val="00267527"/>
    <w:rsid w:val="002A1ED7"/>
    <w:rsid w:val="00313266"/>
    <w:rsid w:val="0039097A"/>
    <w:rsid w:val="003D0B4C"/>
    <w:rsid w:val="003F2D4A"/>
    <w:rsid w:val="0040773F"/>
    <w:rsid w:val="00421F74"/>
    <w:rsid w:val="0042673F"/>
    <w:rsid w:val="00432707"/>
    <w:rsid w:val="00437029"/>
    <w:rsid w:val="0044224B"/>
    <w:rsid w:val="00473AA1"/>
    <w:rsid w:val="004D59A8"/>
    <w:rsid w:val="004E63E1"/>
    <w:rsid w:val="00510CDA"/>
    <w:rsid w:val="005168CB"/>
    <w:rsid w:val="00531B0A"/>
    <w:rsid w:val="0055376F"/>
    <w:rsid w:val="005675F0"/>
    <w:rsid w:val="00647962"/>
    <w:rsid w:val="00672A71"/>
    <w:rsid w:val="00680C83"/>
    <w:rsid w:val="00685F4C"/>
    <w:rsid w:val="006E3CD5"/>
    <w:rsid w:val="0071281B"/>
    <w:rsid w:val="00731743"/>
    <w:rsid w:val="00743704"/>
    <w:rsid w:val="00760D24"/>
    <w:rsid w:val="007D64CC"/>
    <w:rsid w:val="00816FC9"/>
    <w:rsid w:val="00822E87"/>
    <w:rsid w:val="00830716"/>
    <w:rsid w:val="0085273E"/>
    <w:rsid w:val="00862D40"/>
    <w:rsid w:val="008E282F"/>
    <w:rsid w:val="008F2301"/>
    <w:rsid w:val="00930DD3"/>
    <w:rsid w:val="009411A6"/>
    <w:rsid w:val="00963BCB"/>
    <w:rsid w:val="00971B36"/>
    <w:rsid w:val="009B5A07"/>
    <w:rsid w:val="009C4A73"/>
    <w:rsid w:val="009F4AEC"/>
    <w:rsid w:val="00A15949"/>
    <w:rsid w:val="00A77B3E"/>
    <w:rsid w:val="00A963A0"/>
    <w:rsid w:val="00AD1CC4"/>
    <w:rsid w:val="00AF0B20"/>
    <w:rsid w:val="00BA2BC5"/>
    <w:rsid w:val="00BC3A23"/>
    <w:rsid w:val="00C34D75"/>
    <w:rsid w:val="00C62CF4"/>
    <w:rsid w:val="00CA2A55"/>
    <w:rsid w:val="00CF5AF7"/>
    <w:rsid w:val="00D647F8"/>
    <w:rsid w:val="00D80004"/>
    <w:rsid w:val="00DA0597"/>
    <w:rsid w:val="00DC078D"/>
    <w:rsid w:val="00DE1CE1"/>
    <w:rsid w:val="00DF22E8"/>
    <w:rsid w:val="00DF5951"/>
    <w:rsid w:val="00E10AAC"/>
    <w:rsid w:val="00E33D29"/>
    <w:rsid w:val="00E370E7"/>
    <w:rsid w:val="00EB2643"/>
    <w:rsid w:val="00EC4327"/>
    <w:rsid w:val="00ED1BC3"/>
    <w:rsid w:val="00F410C3"/>
    <w:rsid w:val="00F62DCF"/>
    <w:rsid w:val="00F72105"/>
    <w:rsid w:val="00FA20C5"/>
    <w:rsid w:val="00FA3A7A"/>
    <w:rsid w:val="00FB1F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AF6FA"/>
  <w15:docId w15:val="{C22D6572-E450-4128-886E-61748D2E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style>
  <w:style w:type="paragraph" w:styleId="Header">
    <w:name w:val="header"/>
    <w:basedOn w:val="Normal"/>
    <w:link w:val="HeaderChar"/>
    <w:unhideWhenUsed/>
    <w:rsid w:val="002477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77E7"/>
    <w:rPr>
      <w:sz w:val="18"/>
      <w:szCs w:val="18"/>
    </w:rPr>
  </w:style>
  <w:style w:type="paragraph" w:styleId="Footer">
    <w:name w:val="footer"/>
    <w:basedOn w:val="Normal"/>
    <w:link w:val="FooterChar"/>
    <w:uiPriority w:val="99"/>
    <w:unhideWhenUsed/>
    <w:rsid w:val="002477E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77E7"/>
    <w:rPr>
      <w:sz w:val="18"/>
      <w:szCs w:val="18"/>
    </w:rPr>
  </w:style>
  <w:style w:type="paragraph" w:styleId="ListParagraph">
    <w:name w:val="List Paragraph"/>
    <w:basedOn w:val="Normal"/>
    <w:uiPriority w:val="34"/>
    <w:qFormat/>
    <w:rsid w:val="00EB2643"/>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EB2643"/>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EB2643"/>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B2643"/>
  </w:style>
  <w:style w:type="character" w:styleId="CommentReference">
    <w:name w:val="annotation reference"/>
    <w:basedOn w:val="DefaultParagraphFont"/>
    <w:semiHidden/>
    <w:unhideWhenUsed/>
    <w:rsid w:val="009F4AEC"/>
    <w:rPr>
      <w:sz w:val="21"/>
      <w:szCs w:val="21"/>
    </w:rPr>
  </w:style>
  <w:style w:type="paragraph" w:styleId="CommentText">
    <w:name w:val="annotation text"/>
    <w:basedOn w:val="Normal"/>
    <w:link w:val="CommentTextChar"/>
    <w:semiHidden/>
    <w:unhideWhenUsed/>
    <w:rsid w:val="009F4AEC"/>
  </w:style>
  <w:style w:type="character" w:customStyle="1" w:styleId="CommentTextChar">
    <w:name w:val="Comment Text Char"/>
    <w:basedOn w:val="DefaultParagraphFont"/>
    <w:link w:val="CommentText"/>
    <w:semiHidden/>
    <w:rsid w:val="009F4AEC"/>
    <w:rPr>
      <w:sz w:val="24"/>
      <w:szCs w:val="24"/>
    </w:rPr>
  </w:style>
  <w:style w:type="paragraph" w:styleId="CommentSubject">
    <w:name w:val="annotation subject"/>
    <w:basedOn w:val="CommentText"/>
    <w:next w:val="CommentText"/>
    <w:link w:val="CommentSubjectChar"/>
    <w:semiHidden/>
    <w:unhideWhenUsed/>
    <w:rsid w:val="009F4AEC"/>
    <w:rPr>
      <w:b/>
      <w:bCs/>
    </w:rPr>
  </w:style>
  <w:style w:type="character" w:customStyle="1" w:styleId="CommentSubjectChar">
    <w:name w:val="Comment Subject Char"/>
    <w:basedOn w:val="CommentTextChar"/>
    <w:link w:val="CommentSubject"/>
    <w:semiHidden/>
    <w:rsid w:val="009F4AEC"/>
    <w:rPr>
      <w:b/>
      <w:bCs/>
      <w:sz w:val="24"/>
      <w:szCs w:val="24"/>
    </w:rPr>
  </w:style>
  <w:style w:type="character" w:customStyle="1" w:styleId="dxebaseoffice2010blue">
    <w:name w:val="dxebase_office2010blue"/>
    <w:basedOn w:val="DefaultParagraphFont"/>
    <w:rsid w:val="009F4AEC"/>
  </w:style>
  <w:style w:type="character" w:customStyle="1" w:styleId="jlqj4b">
    <w:name w:val="jlqj4b"/>
    <w:basedOn w:val="DefaultParagraphFont"/>
    <w:rsid w:val="00E1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re.diabetesjournals.org/Lookup/external-ref?link_type=CLINTRIALGOV&amp;access_num=NCT01623024&amp;atom=%2Fdiacare%2F39%2F10%2F1830.at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13787</Words>
  <Characters>78587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Sanjaya Satapathy</dc:creator>
  <cp:lastModifiedBy>Li Ma</cp:lastModifiedBy>
  <cp:revision>3</cp:revision>
  <dcterms:created xsi:type="dcterms:W3CDTF">2021-04-07T17:27:00Z</dcterms:created>
  <dcterms:modified xsi:type="dcterms:W3CDTF">2021-04-07T17:30:00Z</dcterms:modified>
</cp:coreProperties>
</file>