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B2D44" w14:textId="17AAC50E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Name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Journal: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i/>
          <w:color w:val="000000" w:themeColor="text1"/>
          <w:sz w:val="24"/>
          <w:szCs w:val="24"/>
        </w:rPr>
        <w:t>World</w:t>
      </w:r>
      <w:r w:rsidR="008643B1" w:rsidRPr="00796B55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i/>
          <w:color w:val="000000" w:themeColor="text1"/>
          <w:sz w:val="24"/>
          <w:szCs w:val="24"/>
        </w:rPr>
        <w:t>Journal</w:t>
      </w:r>
      <w:r w:rsidR="008643B1" w:rsidRPr="00796B55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i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i/>
          <w:color w:val="000000" w:themeColor="text1"/>
          <w:sz w:val="24"/>
          <w:szCs w:val="24"/>
        </w:rPr>
        <w:t>Diabetes</w:t>
      </w:r>
    </w:p>
    <w:p w14:paraId="4A345BD3" w14:textId="0550185B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Manuscript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NO: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62891</w:t>
      </w:r>
    </w:p>
    <w:p w14:paraId="55B38A7D" w14:textId="01703FA3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Manuscript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Type: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REVIEW</w:t>
      </w:r>
    </w:p>
    <w:p w14:paraId="63D4B945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72D4806D" w14:textId="0469A070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Role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interferons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diabetic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retinopathy</w:t>
      </w:r>
    </w:p>
    <w:p w14:paraId="5D4FD92C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5B4B4553" w14:textId="663599E9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Li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et</w:t>
      </w:r>
      <w:r w:rsidR="008643B1"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al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Start w:id="0" w:name="OLE_LINK1826"/>
      <w:r w:rsidRPr="00796B55">
        <w:rPr>
          <w:rFonts w:ascii="Book Antiqua" w:hAnsi="Book Antiqua"/>
          <w:color w:val="000000" w:themeColor="text1"/>
          <w:sz w:val="24"/>
          <w:szCs w:val="24"/>
        </w:rPr>
        <w:t>IFNs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bookmarkEnd w:id="0"/>
    </w:p>
    <w:p w14:paraId="71AF60E8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7025A9BA" w14:textId="5B29E278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Bing-Yan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Li,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Wei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Tan,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Jing-Ling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Zou,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Yan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Shigeo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Yoshida,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Jiang,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Ye-Di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Zhou</w:t>
      </w:r>
    </w:p>
    <w:p w14:paraId="6FED31BD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799A1286" w14:textId="49946991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Bing-Yan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Li,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Wei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Tan,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Jing-Ling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Zou,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Yan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He,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Bing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Jiang,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Ye-Di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Zhou,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Department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Ophthalmology,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Second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Xiangya</w:t>
      </w:r>
      <w:proofErr w:type="spellEnd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Hospital,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Central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South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University,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Changsha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410011,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Hunan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Province,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China</w:t>
      </w:r>
    </w:p>
    <w:p w14:paraId="26C58A0E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034DF9CE" w14:textId="5431F4F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Bing-Yan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Li,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Wei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Tan,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Jing-Ling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Zou,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Yan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He,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Bing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Jiang,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Ye-Di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Zhou,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Hunan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Research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Center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Ophthalmic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Disease,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Second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Xiangya</w:t>
      </w:r>
      <w:proofErr w:type="spellEnd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Hospital,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Central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South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University,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Changsha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410011,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Hunan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Province,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China</w:t>
      </w:r>
    </w:p>
    <w:p w14:paraId="61750895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61D73789" w14:textId="5C1A666F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Shigeo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Yoshida,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Department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Ophthalmology,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Kurume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University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School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Medicine,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Kurume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830-0011,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Fukuoka,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Japan</w:t>
      </w:r>
    </w:p>
    <w:p w14:paraId="187A79D5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2DA0ABE8" w14:textId="38F98BDD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Author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contributions: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bookmarkStart w:id="1" w:name="OLE_LINK1827"/>
      <w:r w:rsidRPr="00796B55">
        <w:rPr>
          <w:rFonts w:ascii="Book Antiqua" w:hAnsi="Book Antiqua"/>
          <w:color w:val="000000" w:themeColor="text1"/>
          <w:sz w:val="24"/>
          <w:szCs w:val="24"/>
        </w:rPr>
        <w:t>Zhou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YD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conceived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designed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study;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Li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wrote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majority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manuscript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prepared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tables;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authors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checked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references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approved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version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manuscript.</w:t>
      </w:r>
    </w:p>
    <w:bookmarkEnd w:id="1"/>
    <w:p w14:paraId="07EFC0B8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3C119BB" w14:textId="0E76DA62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Supported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bookmarkStart w:id="2" w:name="OLE_LINK1828"/>
      <w:r w:rsidRPr="00796B55">
        <w:rPr>
          <w:rFonts w:ascii="Book Antiqua" w:hAnsi="Book Antiqua"/>
          <w:color w:val="000000" w:themeColor="text1"/>
          <w:sz w:val="24"/>
          <w:szCs w:val="24"/>
        </w:rPr>
        <w:t>National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Natural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Science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Foundation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China,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Start w:id="3" w:name="OLE_LINK1836"/>
      <w:r w:rsidRPr="00796B55">
        <w:rPr>
          <w:rFonts w:ascii="Book Antiqua" w:hAnsi="Book Antiqua"/>
          <w:color w:val="000000" w:themeColor="text1"/>
          <w:sz w:val="24"/>
          <w:szCs w:val="24"/>
        </w:rPr>
        <w:t>81800855</w:t>
      </w:r>
      <w:bookmarkEnd w:id="3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Start w:id="4" w:name="OLE_LINK1837"/>
      <w:r w:rsidRPr="00796B55">
        <w:rPr>
          <w:rFonts w:ascii="Book Antiqua" w:hAnsi="Book Antiqua"/>
          <w:color w:val="000000" w:themeColor="text1"/>
          <w:sz w:val="24"/>
          <w:szCs w:val="24"/>
        </w:rPr>
        <w:t>82070967</w:t>
      </w:r>
      <w:bookmarkEnd w:id="4"/>
      <w:r w:rsidRPr="00796B55">
        <w:rPr>
          <w:rFonts w:ascii="Book Antiqua" w:hAnsi="Book Antiqua"/>
          <w:color w:val="000000" w:themeColor="text1"/>
          <w:sz w:val="24"/>
          <w:szCs w:val="24"/>
        </w:rPr>
        <w:t>;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Natural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Science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Foundation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Hunan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Province,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2018JJ3765.</w:t>
      </w:r>
    </w:p>
    <w:bookmarkEnd w:id="2"/>
    <w:p w14:paraId="7204C7F6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3C782EF0" w14:textId="3A2E5032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Corresponding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author: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Ye-Di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Zhou,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MD,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PhD,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Associate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Professor,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Department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Ophthalmology,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Second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Xiangya</w:t>
      </w:r>
      <w:proofErr w:type="spellEnd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Hospital,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Central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South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University,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139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Renmin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Middle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Road,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Changsha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410011,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Hunan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Province,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China.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zhouyedi@csu.edu.cn</w:t>
      </w:r>
    </w:p>
    <w:p w14:paraId="69AD8FB7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426F5A37" w14:textId="582BCAC2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Received: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January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20,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2021</w:t>
      </w:r>
    </w:p>
    <w:p w14:paraId="44E4B7B0" w14:textId="6E0CF803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Revised: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April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15,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2021</w:t>
      </w:r>
    </w:p>
    <w:p w14:paraId="1567AE43" w14:textId="31F09F08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Accepted: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="008129AD" w:rsidRPr="00796B55">
        <w:rPr>
          <w:rFonts w:ascii="Book Antiqua" w:hAnsi="Book Antiqua"/>
          <w:bCs/>
          <w:color w:val="000000" w:themeColor="text1"/>
          <w:sz w:val="24"/>
          <w:szCs w:val="24"/>
        </w:rPr>
        <w:t>May 25, 2021</w:t>
      </w:r>
    </w:p>
    <w:p w14:paraId="4594F337" w14:textId="20E441E6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Published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online:</w:t>
      </w:r>
      <w:r w:rsidR="008643B1" w:rsidRPr="00796B55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594879" w:rsidRPr="00796B55">
        <w:rPr>
          <w:rFonts w:ascii="Book Antiqua" w:hAnsi="Book Antiqua" w:hint="eastAsia"/>
          <w:bCs/>
          <w:color w:val="000000" w:themeColor="text1"/>
          <w:sz w:val="24"/>
          <w:szCs w:val="24"/>
        </w:rPr>
        <w:t>July 15, 2021</w:t>
      </w:r>
    </w:p>
    <w:p w14:paraId="7E436BA1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  <w:sectPr w:rsidR="00683272" w:rsidRPr="00796B5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84F9D8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Abstract</w:t>
      </w:r>
    </w:p>
    <w:p w14:paraId="3771C523" w14:textId="0FBE8699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5" w:name="OLE_LINK1831"/>
      <w:r w:rsidRPr="00796B55">
        <w:rPr>
          <w:rFonts w:ascii="Book Antiqua" w:hAnsi="Book Antiqua"/>
          <w:color w:val="000000" w:themeColor="text1"/>
          <w:sz w:val="24"/>
          <w:szCs w:val="24"/>
        </w:rPr>
        <w:t>Diabetic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retinopathy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(DR)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major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causes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visual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impairment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irreversible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blindness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developed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regions.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Aside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from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abnormal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angiogenesis,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specific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might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initiating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key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participant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interferon-gamma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(IFN-γ)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detected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different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parts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eye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responsible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breakdown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blood-retina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barrier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accelerate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neuroglial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degeneration.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addition,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involved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complications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mellitus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angiogenesis-dependent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diseases,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nephropathy,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cerebral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microbleeds,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age-related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degeneration.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Traditional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treatments,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anti-vascular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endothelial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growth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agents,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vitrectomy,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laser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photocoagulation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therapy,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220DF" w:rsidRPr="00796B55">
        <w:rPr>
          <w:rFonts w:ascii="Book Antiqua" w:hAnsi="Book Antiqua"/>
          <w:color w:val="000000" w:themeColor="text1"/>
          <w:sz w:val="24"/>
          <w:szCs w:val="24"/>
        </w:rPr>
        <w:t xml:space="preserve">for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angiogenesis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tolerable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every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Many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ongoing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trials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exploring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drugs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target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instance,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against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viruses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angiogenesis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commonly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malignant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tumors.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Moreover,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shown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contribute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alleviating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progression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diseases.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review,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emphasize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roles</w:t>
      </w:r>
      <w:r w:rsidR="005220DF" w:rsidRPr="00796B55">
        <w:rPr>
          <w:rFonts w:ascii="Book Antiqua" w:hAnsi="Book Antiqua"/>
          <w:color w:val="000000" w:themeColor="text1"/>
          <w:sz w:val="24"/>
          <w:szCs w:val="24"/>
        </w:rPr>
        <w:t xml:space="preserve"> that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IFNs</w:t>
      </w:r>
      <w:r w:rsidR="005220DF" w:rsidRPr="00796B55">
        <w:rPr>
          <w:rFonts w:ascii="Book Antiqua" w:hAnsi="Book Antiqua"/>
          <w:color w:val="000000" w:themeColor="text1"/>
          <w:sz w:val="24"/>
          <w:szCs w:val="24"/>
        </w:rPr>
        <w:t xml:space="preserve"> play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pathogenesis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discuss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potential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applications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diagnosis,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prognosis,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therapeutic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treatment.</w:t>
      </w:r>
    </w:p>
    <w:bookmarkEnd w:id="5"/>
    <w:p w14:paraId="22A49853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F745C01" w14:textId="0FAAE076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Key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Words: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bookmarkStart w:id="6" w:name="OLE_LINK1829"/>
      <w:r w:rsidRPr="00796B55">
        <w:rPr>
          <w:rFonts w:ascii="Book Antiqua" w:hAnsi="Book Antiqua"/>
          <w:color w:val="000000" w:themeColor="text1"/>
          <w:sz w:val="24"/>
          <w:szCs w:val="24"/>
        </w:rPr>
        <w:t>Interferons;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Cytokines;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retinopathy;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Interferon-alpha;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Interferon-gamma;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</w:t>
      </w:r>
      <w:bookmarkEnd w:id="6"/>
    </w:p>
    <w:p w14:paraId="4DFA6083" w14:textId="77777777" w:rsidR="00683272" w:rsidRPr="00796B55" w:rsidRDefault="00683272" w:rsidP="002C46BC">
      <w:pPr>
        <w:spacing w:line="360" w:lineRule="auto"/>
        <w:rPr>
          <w:rFonts w:ascii="Book Antiqua" w:hAnsi="Book Antiqua" w:hint="eastAsia"/>
          <w:color w:val="000000" w:themeColor="text1"/>
          <w:sz w:val="24"/>
          <w:szCs w:val="24"/>
        </w:rPr>
      </w:pPr>
    </w:p>
    <w:p w14:paraId="085AE64D" w14:textId="77777777" w:rsidR="00BD7FE1" w:rsidRPr="00796B55" w:rsidRDefault="00BD7FE1" w:rsidP="00BD7FE1">
      <w:pPr>
        <w:spacing w:line="360" w:lineRule="auto"/>
        <w:rPr>
          <w:rFonts w:ascii="Book Antiqua" w:eastAsia="Book Antiqua" w:hAnsi="Book Antiqua" w:cs="Book Antiqua"/>
          <w:color w:val="000000" w:themeColor="text1"/>
        </w:rPr>
      </w:pPr>
      <w:proofErr w:type="gramStart"/>
      <w:r w:rsidRPr="00796B55">
        <w:rPr>
          <w:rFonts w:ascii="Book Antiqua" w:eastAsia="Book Antiqua" w:hAnsi="Book Antiqua" w:cs="Book Antiqua"/>
          <w:b/>
          <w:color w:val="000000" w:themeColor="text1"/>
        </w:rPr>
        <w:t>©The</w:t>
      </w:r>
      <w:r w:rsidRPr="00796B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96B55">
        <w:rPr>
          <w:rFonts w:ascii="Book Antiqua" w:eastAsia="Book Antiqua" w:hAnsi="Book Antiqua" w:cs="Book Antiqua"/>
          <w:b/>
          <w:color w:val="000000" w:themeColor="text1"/>
        </w:rPr>
        <w:t>Author(s) 2021.</w:t>
      </w:r>
      <w:proofErr w:type="gramEnd"/>
      <w:r w:rsidRPr="00796B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gramStart"/>
      <w:r w:rsidRPr="00796B55">
        <w:rPr>
          <w:rFonts w:ascii="Book Antiqua" w:eastAsia="Book Antiqua" w:hAnsi="Book Antiqua" w:cs="Book Antiqua"/>
          <w:color w:val="000000" w:themeColor="text1"/>
        </w:rPr>
        <w:t xml:space="preserve">Published by </w:t>
      </w:r>
      <w:proofErr w:type="spellStart"/>
      <w:r w:rsidRPr="00796B55">
        <w:rPr>
          <w:rFonts w:ascii="Book Antiqua" w:eastAsia="Book Antiqua" w:hAnsi="Book Antiqua" w:cs="Book Antiqua"/>
          <w:color w:val="000000" w:themeColor="text1"/>
        </w:rPr>
        <w:t>Baishideng</w:t>
      </w:r>
      <w:proofErr w:type="spellEnd"/>
      <w:r w:rsidRPr="00796B55">
        <w:rPr>
          <w:rFonts w:ascii="Book Antiqua" w:eastAsia="Book Antiqua" w:hAnsi="Book Antiqua" w:cs="Book Antiqua"/>
          <w:color w:val="000000" w:themeColor="text1"/>
        </w:rPr>
        <w:t xml:space="preserve"> Publishing Group Inc.</w:t>
      </w:r>
      <w:proofErr w:type="gramEnd"/>
      <w:r w:rsidRPr="00796B55">
        <w:rPr>
          <w:rFonts w:ascii="Book Antiqua" w:eastAsia="Book Antiqua" w:hAnsi="Book Antiqua" w:cs="Book Antiqua"/>
          <w:color w:val="000000" w:themeColor="text1"/>
        </w:rPr>
        <w:t xml:space="preserve"> All rights reserved. </w:t>
      </w:r>
    </w:p>
    <w:p w14:paraId="54D2DCD0" w14:textId="77777777" w:rsidR="00BD7FE1" w:rsidRPr="00796B55" w:rsidRDefault="00BD7FE1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517F0DC9" w14:textId="78CA6736" w:rsidR="00BD7FE1" w:rsidRPr="00796B55" w:rsidRDefault="00BD7FE1" w:rsidP="002C46BC">
      <w:pPr>
        <w:spacing w:line="360" w:lineRule="auto"/>
        <w:rPr>
          <w:rFonts w:ascii="Book Antiqua" w:hAnsi="Book Antiqua" w:hint="eastAsia"/>
          <w:color w:val="000000" w:themeColor="text1"/>
          <w:sz w:val="24"/>
          <w:szCs w:val="24"/>
        </w:rPr>
      </w:pPr>
      <w:r w:rsidRPr="00796B55">
        <w:rPr>
          <w:rFonts w:ascii="Book Antiqua" w:hAnsi="Book Antiqua" w:hint="eastAsia"/>
          <w:b/>
          <w:color w:val="000000" w:themeColor="text1"/>
          <w:sz w:val="24"/>
          <w:szCs w:val="24"/>
        </w:rPr>
        <w:t>Citation:</w:t>
      </w:r>
      <w:r w:rsidRPr="00796B55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Li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BY,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Tan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W,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Zou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JL,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Yoshida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Jiang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B,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Zhou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YD.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Role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interferons in diabetic retinopathy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World</w:t>
      </w:r>
      <w:r w:rsidR="008643B1"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J</w:t>
      </w:r>
      <w:r w:rsidR="008643B1"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Diabetes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3272" w:rsidRPr="00796B55">
        <w:rPr>
          <w:rFonts w:ascii="Book Antiqua" w:hAnsi="Book Antiqua"/>
          <w:color w:val="000000" w:themeColor="text1"/>
          <w:sz w:val="24"/>
          <w:szCs w:val="24"/>
        </w:rPr>
        <w:t>2021;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A1AE3" w:rsidRPr="00796B55">
        <w:rPr>
          <w:rFonts w:ascii="Book Antiqua" w:hAnsi="Book Antiqua"/>
          <w:color w:val="000000" w:themeColor="text1"/>
          <w:sz w:val="24"/>
          <w:szCs w:val="24"/>
        </w:rPr>
        <w:t xml:space="preserve">12(7): </w:t>
      </w:r>
      <w:r w:rsidRPr="00796B55">
        <w:rPr>
          <w:rFonts w:ascii="Book Antiqua" w:hAnsi="Book Antiqua" w:hint="eastAsia"/>
          <w:color w:val="000000" w:themeColor="text1"/>
          <w:sz w:val="24"/>
          <w:szCs w:val="24"/>
        </w:rPr>
        <w:t>939</w:t>
      </w:r>
      <w:r w:rsidR="00AA1AE3" w:rsidRPr="00796B55">
        <w:rPr>
          <w:rFonts w:ascii="Book Antiqua" w:hAnsi="Book Antiqua"/>
          <w:color w:val="000000" w:themeColor="text1"/>
          <w:sz w:val="24"/>
          <w:szCs w:val="24"/>
        </w:rPr>
        <w:t>-</w:t>
      </w:r>
      <w:r w:rsidRPr="00796B55">
        <w:rPr>
          <w:rFonts w:ascii="Book Antiqua" w:hAnsi="Book Antiqua" w:hint="eastAsia"/>
          <w:color w:val="000000" w:themeColor="text1"/>
          <w:sz w:val="24"/>
          <w:szCs w:val="24"/>
        </w:rPr>
        <w:t>953</w:t>
      </w:r>
    </w:p>
    <w:p w14:paraId="55F721F9" w14:textId="1FC148CF" w:rsidR="00BD7FE1" w:rsidRPr="00796B55" w:rsidRDefault="00AA1AE3" w:rsidP="002C46BC">
      <w:pPr>
        <w:spacing w:line="360" w:lineRule="auto"/>
        <w:rPr>
          <w:rFonts w:ascii="Book Antiqua" w:hAnsi="Book Antiqua" w:hint="eastAsi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URL: </w:t>
      </w:r>
      <w:r w:rsidR="00BD7FE1" w:rsidRPr="00796B55">
        <w:rPr>
          <w:rFonts w:ascii="Book Antiqua" w:hAnsi="Book Antiqua"/>
          <w:color w:val="000000" w:themeColor="text1"/>
          <w:sz w:val="24"/>
          <w:szCs w:val="24"/>
        </w:rPr>
        <w:t>https://www.wjgnet.com/1948-9358/full/v12/i7/</w:t>
      </w:r>
      <w:r w:rsidR="00BD7FE1" w:rsidRPr="00796B55">
        <w:rPr>
          <w:rFonts w:ascii="Book Antiqua" w:hAnsi="Book Antiqua" w:hint="eastAsia"/>
          <w:color w:val="000000" w:themeColor="text1"/>
          <w:sz w:val="24"/>
          <w:szCs w:val="24"/>
        </w:rPr>
        <w:t>939</w:t>
      </w:r>
      <w:r w:rsidR="00BD7FE1" w:rsidRPr="00796B55">
        <w:rPr>
          <w:rFonts w:ascii="Book Antiqua" w:hAnsi="Book Antiqua"/>
          <w:color w:val="000000" w:themeColor="text1"/>
          <w:sz w:val="24"/>
          <w:szCs w:val="24"/>
        </w:rPr>
        <w:t>.htm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19556CBD" w14:textId="1C07FFB8" w:rsidR="00683272" w:rsidRPr="00796B55" w:rsidRDefault="00AA1AE3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DOI: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https://dx.doi.org/10.4239/wjd.v12.i7.</w:t>
      </w:r>
      <w:r w:rsidR="00BD7FE1" w:rsidRPr="00796B55">
        <w:rPr>
          <w:rFonts w:ascii="Book Antiqua" w:hAnsi="Book Antiqua" w:hint="eastAsia"/>
          <w:color w:val="000000" w:themeColor="text1"/>
          <w:sz w:val="24"/>
          <w:szCs w:val="24"/>
        </w:rPr>
        <w:t>939</w:t>
      </w:r>
    </w:p>
    <w:p w14:paraId="7D395EC1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CF518FD" w14:textId="7426974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Core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Tip: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bookmarkStart w:id="7" w:name="OLE_LINK1830"/>
      <w:r w:rsidRPr="00796B55">
        <w:rPr>
          <w:rFonts w:ascii="Book Antiqua" w:hAnsi="Book Antiqua"/>
          <w:color w:val="000000" w:themeColor="text1"/>
          <w:sz w:val="24"/>
          <w:szCs w:val="24"/>
        </w:rPr>
        <w:t>Diabetic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retinopathy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(DR)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complications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mellitus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seriously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threatens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eyesight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working-age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population.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closely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related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pathological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mechanisms.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discuss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roles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interferons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mainly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from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pathogenesis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applications.</w:t>
      </w:r>
      <w:bookmarkEnd w:id="7"/>
    </w:p>
    <w:p w14:paraId="4DCB6E12" w14:textId="77777777" w:rsidR="008643B1" w:rsidRPr="00796B55" w:rsidRDefault="008643B1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  <w:sectPr w:rsidR="008643B1" w:rsidRPr="00796B55" w:rsidSect="002625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AF8BBE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lastRenderedPageBreak/>
        <w:t>INTRODUCTION</w:t>
      </w:r>
    </w:p>
    <w:p w14:paraId="6790C13B" w14:textId="4415BC65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8" w:name="OLE_LINK1832"/>
      <w:r w:rsidRPr="00796B55">
        <w:rPr>
          <w:rFonts w:ascii="Book Antiqua" w:hAnsi="Book Antiqua"/>
          <w:color w:val="000000" w:themeColor="text1"/>
          <w:sz w:val="24"/>
          <w:szCs w:val="24"/>
        </w:rPr>
        <w:t>Diabetes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mellitus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reached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epidemic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proportions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globally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affects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health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populations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both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developing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developed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countries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retinopathy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(DR)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recognized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neurovasculopathy</w:t>
      </w:r>
      <w:proofErr w:type="spellEnd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leading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cause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blindness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populations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20-74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years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old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many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developed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countries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[2-4]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accounting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2.6%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blinding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cases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around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world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[5]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Nearly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30%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develop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[6]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course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extends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beyond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15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years,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occur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almost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98%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type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(T1D)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80%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type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(T2D)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[7]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Similarly,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developing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sight-threatening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higher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T1D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(11%)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T2D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(3%)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[8]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3751D0AC" w14:textId="1C48B6EA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Clinically,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classified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two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stages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changes: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on-proliferative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(also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known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simple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background)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DR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(NPDR)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end-stage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proliferative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DR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(PDR)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[9]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former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characterized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tortuosity,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hemorrhages,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microaneurysms,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yellow-white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hard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exudations,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cotton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spots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[10]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phase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leads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severe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quick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impairment,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featured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aberrant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vitreous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hemorrhages,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epiretinal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membrane</w:t>
      </w:r>
      <w:r w:rsidR="005220DF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tractional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detachment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[11,12]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diagnose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fundus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photography,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optical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coherence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tomography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(OCT),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fundus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fluorescein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angiography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(FFA)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often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measure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abnormalities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blood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vessel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permeability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thickness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[13]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58BF20F6" w14:textId="3F942DD2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Intensive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control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related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risk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blood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glucose,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blood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pressure,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smoking,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pregnancy,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typical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method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minimize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progression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lesions,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especially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early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stage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[14,15]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Anti-vascular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endothelial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growth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(anti-VEGF)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medications,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laser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photocoagulation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therapy,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intravitreal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injections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corticosteroids</w:t>
      </w:r>
      <w:r w:rsidR="005220DF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vitreoretinal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surgery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mainly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especially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advanced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stage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[16-18]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methods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pathological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proliferation,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220DF" w:rsidRPr="00796B55">
        <w:rPr>
          <w:rFonts w:ascii="Book Antiqua" w:hAnsi="Book Antiqua"/>
          <w:color w:val="000000" w:themeColor="text1"/>
          <w:sz w:val="24"/>
          <w:szCs w:val="24"/>
        </w:rPr>
        <w:t xml:space="preserve">reducing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edema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(DME),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saving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eyesight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[19-21]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However,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methods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restricted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short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therapeutic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half-life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risk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attendant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adverse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reactions,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injection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bleeding,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intraocular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pressure,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endophthalmitis,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loss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peripheral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vision,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accelerated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cataract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formation</w:t>
      </w:r>
      <w:r w:rsidR="005220DF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detachment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[22]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Consequently,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detection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during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early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220DF" w:rsidRPr="00796B55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(NPDR)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way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prevent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further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worsening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improve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prognosis.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37606C56" w14:textId="2D568FE9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It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well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known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participates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early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phase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plays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important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role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pathogenesis.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Thus,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exploring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associated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mechanisms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essential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many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aspects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diagnosis,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prognosis,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therapeutic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treatment.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review,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mainly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summarize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crucial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roles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interferons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pathogenesis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discuss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potential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applications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DR.</w:t>
      </w:r>
    </w:p>
    <w:bookmarkEnd w:id="8"/>
    <w:p w14:paraId="0B131266" w14:textId="77777777" w:rsidR="008643B1" w:rsidRPr="00796B55" w:rsidRDefault="008643B1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0928F976" w14:textId="5A31B66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  <w:u w:val="single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INFLAMMATION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IN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DR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PATHOGENESIS</w:t>
      </w:r>
    </w:p>
    <w:p w14:paraId="03F6CBA8" w14:textId="76E691A5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date,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mechanisms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pathogenesis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remain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unclear.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consensus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result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interactions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multiple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pathways.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Hyperglycemia,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ischemia-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hypoxia-induced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microangiopathy,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leukocyte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stasis,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neurodegeneration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causes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[23-25]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well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oxidative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stress,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mitochondrial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dysfunction,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microRNAs,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molecular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mechanisms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[26-28]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changes,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loss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pericytes,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permeability,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vasoregression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lead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ischemia/hypoxia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through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upregulation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biological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hypoxia-inducible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(HIF-1),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VEGF,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inducible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nitric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oxide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synthase,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play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crucial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roles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aberrant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[29,30]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2DEFB0D1" w14:textId="4A604B6B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Although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abnormal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characteristic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change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lesions,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altered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occurs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before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development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lesions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[31,32]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Leukocyte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stasis,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neutrophil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macrophage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infiltration,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complement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microglial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upregulation,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chemokine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synthesis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occur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[11,33]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Studies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shown</w:t>
      </w:r>
      <w:r w:rsidR="005220DF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reciprocal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relationship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between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220DF" w:rsidRPr="00796B55">
        <w:rPr>
          <w:rFonts w:ascii="Book Antiqua" w:hAnsi="Book Antiqua"/>
          <w:color w:val="000000" w:themeColor="text1"/>
          <w:sz w:val="24"/>
          <w:szCs w:val="24"/>
        </w:rPr>
        <w:t xml:space="preserve">inflammation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angiogenesis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34]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certain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extent,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onset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relies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release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adhesion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leukocytes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capillaries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[35]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Moreover,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accumulating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evidence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shown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treatments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reaction,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intravitreal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steroids,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interleukin-6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(IL-6)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inhibitors,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IL-6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receptor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inhibitors,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integrin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inhibitors,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preventing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development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worsening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[6,23]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5F5F1206" w14:textId="318DB059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upregulation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IL-1β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IL-6,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IL-10,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primary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contributor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persistent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low-grade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[36]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permeability,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accelerate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progression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DME,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angiogenic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responses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endothelial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(ECs)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[37,38]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found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different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parts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220DF" w:rsidRPr="00796B55">
        <w:rPr>
          <w:rFonts w:ascii="Book Antiqua" w:hAnsi="Book Antiqua"/>
          <w:color w:val="000000" w:themeColor="text1"/>
          <w:sz w:val="24"/>
          <w:szCs w:val="24"/>
        </w:rPr>
        <w:t xml:space="preserve">eye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tears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[39]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aqueous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humor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[40,41]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vitreous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fluids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[42-45]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serum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[46-48]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even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during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early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Moreover,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significant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differences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exist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between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without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retinopathy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(DNR),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between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NPDR,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suggesting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closely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related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occurrence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development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Therefore,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similar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substances,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hemoglobin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A1c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(HbA1c),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VEGF,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complement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component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C3,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intercellular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adhesion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molecule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1,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IL-6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[49-51]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potential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candidate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biomarker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greatly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contribute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diagnosis,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treatment,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prognosis.</w:t>
      </w:r>
    </w:p>
    <w:p w14:paraId="5D4350B0" w14:textId="25A24C1A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According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existing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studies,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involved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induces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marked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but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also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pathological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processes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systematic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diseases,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conjunctival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papilloma,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uveitis,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HIV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infection,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central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nervous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system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diseases,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malignant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tumors,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due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important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role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innate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adaptive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immunity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[52-56]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Moreover,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cause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associated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pathophysiological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changes,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endophthalmitis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diseases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eye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systematic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dysfunctions,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serpiginous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choroidopathy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hepatitis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[57,58]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1B18E8A9" w14:textId="77777777" w:rsidR="008643B1" w:rsidRPr="00796B55" w:rsidRDefault="008643B1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7A7B47FA" w14:textId="4B50DD2A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  <w:u w:val="single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IMMUNOLOGICAL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REGULATION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OF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IFNS</w:t>
      </w:r>
    </w:p>
    <w:p w14:paraId="66852C11" w14:textId="60CA3170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discussed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above,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might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involved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pathogenesis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activity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first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discovered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1957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Isaacs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Lindenmann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[59]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group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glycoproteins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synthesized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secreted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almost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mammals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after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stimulation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specific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antigens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[60]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endogenous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family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pleiotropic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antiviral,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antiproliferative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immunomodulatory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properties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play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important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roles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host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defense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mechanisms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maintaining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homeostasis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[54,61]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According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surface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receptors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bind,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classified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three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families: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 xml:space="preserve">Types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II,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III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62]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D57C0" w:rsidRPr="00796B55">
        <w:rPr>
          <w:rFonts w:ascii="Book Antiqua" w:hAnsi="Book Antiqua"/>
          <w:color w:val="000000" w:themeColor="text1"/>
          <w:sz w:val="24"/>
          <w:szCs w:val="24"/>
        </w:rPr>
        <w:t>various kinds 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type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IFN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type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II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IFN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type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III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IFN</w:t>
      </w:r>
      <w:r w:rsidR="002D57C0" w:rsidRPr="00796B55">
        <w:rPr>
          <w:rFonts w:ascii="Book Antiqua" w:hAnsi="Book Antiqua"/>
          <w:color w:val="000000" w:themeColor="text1"/>
          <w:sz w:val="24"/>
          <w:szCs w:val="24"/>
        </w:rPr>
        <w:t xml:space="preserve"> consist</w:t>
      </w:r>
      <w:r w:rsidR="005B61EA" w:rsidRPr="00796B55">
        <w:rPr>
          <w:rFonts w:ascii="Book Antiqua" w:hAnsi="Book Antiqua" w:hint="eastAsia"/>
          <w:color w:val="000000" w:themeColor="text1"/>
          <w:sz w:val="24"/>
          <w:szCs w:val="24"/>
        </w:rPr>
        <w:t>s</w:t>
      </w:r>
      <w:r w:rsidR="002D57C0" w:rsidRPr="00796B55">
        <w:rPr>
          <w:rFonts w:ascii="Book Antiqua" w:hAnsi="Book Antiqua"/>
          <w:color w:val="000000" w:themeColor="text1"/>
          <w:sz w:val="24"/>
          <w:szCs w:val="24"/>
        </w:rPr>
        <w:t xml:space="preserve"> of 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 xml:space="preserve">four </w:t>
      </w:r>
      <w:proofErr w:type="gramStart"/>
      <w:r w:rsidR="002D57C0" w:rsidRPr="00796B55">
        <w:rPr>
          <w:rFonts w:ascii="Book Antiqua" w:hAnsi="Book Antiqua"/>
          <w:color w:val="000000" w:themeColor="text1"/>
          <w:sz w:val="24"/>
          <w:szCs w:val="24"/>
        </w:rPr>
        <w:t>molecules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63,64]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Clinically,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widely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used,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each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type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specific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indications,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leukemia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melanoma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IFN-β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multiple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sclerosis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[65-67]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1DF877E5" w14:textId="653677AC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Regarding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molecular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mechanisms,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highly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coordinated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signaling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events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composed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sensors,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adaptor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proteins,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kinases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transcription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IFN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transcription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[61]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Currently,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mechanisms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affect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viruses,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tumors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diseases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completely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understood.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Janus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kinase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signal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transducer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activator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transcription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(JAK/STAT)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pathway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strongly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associated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signaling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infections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[68]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Meantime,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Gysemans</w:t>
      </w:r>
      <w:proofErr w:type="spellEnd"/>
      <w:r w:rsidR="008643B1"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et</w:t>
      </w:r>
      <w:r w:rsidR="008643B1"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8643B1"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69]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found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STAT-1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D1294" w:rsidRPr="00796B55">
        <w:rPr>
          <w:rFonts w:ascii="Book Antiqua" w:hAnsi="Book Antiqua"/>
          <w:color w:val="000000" w:themeColor="text1"/>
          <w:sz w:val="24"/>
          <w:szCs w:val="24"/>
        </w:rPr>
        <w:t>i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pivotal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 xml:space="preserve">that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controls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death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beta-cell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>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accompanying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immune-mediated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diabetes.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sensors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pattern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recognition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receptors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recognize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proteins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nucleic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acids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detect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genes,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adaptor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proteins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initiate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signal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transduction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cascade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leads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formation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transcription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I/III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secreted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autocrine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paracrine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manner.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infected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JAK/STAT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pathway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accelerate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expression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IFN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-stimulated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genes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(ISGs)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[70,71]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ISGs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encode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antiviral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effectors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molecules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engaged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array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functions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[72]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Additionally,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ISGs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regulate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signaling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both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positively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negatively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[61]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example,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ISGs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modulate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 xml:space="preserve">viral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replication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(OAS/RNase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ADAR,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CD74,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GBP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family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members),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entry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(IFITM1/2/3,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MOV10,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ZAP),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protein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translation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(MB21D1,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DDIT4,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PKR,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MAP3K14),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egress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(BST2/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tetherin</w:t>
      </w:r>
      <w:proofErr w:type="spellEnd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RSAD2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)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73]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Moreover,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upregulate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expression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major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histocompatibility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complex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(MHC)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class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molecules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 xml:space="preserve"> as well as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endoplasmic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reticulum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stress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markers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β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induce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β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apoptosis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1β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74]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upregulates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MHC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class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MHC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class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II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molecules,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susceptibility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infected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lysis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cytotoxic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lymphocytes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[75,76]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601C5F5C" w14:textId="6B243460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review,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highlight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relationship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between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elaborating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their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key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roles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DR.</w:t>
      </w:r>
    </w:p>
    <w:p w14:paraId="66FA4281" w14:textId="77777777" w:rsidR="008643B1" w:rsidRPr="00796B55" w:rsidRDefault="008643B1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3B833E17" w14:textId="2BF33376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  <w:u w:val="single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IFN-γ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IN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DR</w:t>
      </w:r>
    </w:p>
    <w:p w14:paraId="34F1C0E3" w14:textId="6776D39C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type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II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released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helper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Start w:id="9" w:name="_Hlk71573445"/>
      <w:r w:rsidRPr="00796B55">
        <w:rPr>
          <w:rFonts w:ascii="Book Antiqua" w:hAnsi="Book Antiqua"/>
          <w:color w:val="000000" w:themeColor="text1"/>
          <w:sz w:val="24"/>
          <w:szCs w:val="24"/>
        </w:rPr>
        <w:t>lymphocytes</w:t>
      </w:r>
      <w:bookmarkEnd w:id="9"/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natural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killer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natural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killer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lymphocytes,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CD8+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[77]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proliferation,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modulate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activity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cytotoxic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stimulate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biosynthesis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cytokines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closely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associated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innate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adaptive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immunity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[78-80]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addition,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upregulate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expression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programmed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death-ligand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pancreatic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β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context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T1D,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exert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protective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resist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cell-mediated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β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apoptosis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[81]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398197B6" w14:textId="1CE6080E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It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well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documented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central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driver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capillary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occlusion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hypoxia,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maximize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expression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VEGF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[82]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plays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role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etiology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due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functions.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Numerous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studies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improved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understanding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relationship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between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DR: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(1)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259D3" w:rsidRPr="00796B55">
        <w:rPr>
          <w:rFonts w:ascii="Book Antiqua" w:hAnsi="Book Antiqua"/>
          <w:color w:val="000000" w:themeColor="text1"/>
          <w:sz w:val="24"/>
          <w:szCs w:val="24"/>
        </w:rPr>
        <w:t>T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concentration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tears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compared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those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DNR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ratios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anti-angiogenic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angiogenic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IFN-γ/MCP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IFN-γ/IL-8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decreased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[39]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suggesting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formation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angiogenic</w:t>
      </w:r>
      <w:proofErr w:type="spellEnd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environment;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(2)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level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higher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aqueous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humor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DNR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[40,41]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;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(3)</w:t>
      </w:r>
      <w:r w:rsidR="004259D3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concentration</w:t>
      </w:r>
      <w:r w:rsidR="00FD00BE" w:rsidRPr="00796B55">
        <w:rPr>
          <w:rFonts w:ascii="Book Antiqua" w:hAnsi="Book Antiqua" w:hint="eastAsia"/>
          <w:color w:val="000000" w:themeColor="text1"/>
          <w:sz w:val="24"/>
          <w:szCs w:val="24"/>
        </w:rPr>
        <w:t>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serum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vitreous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fluids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significantly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higher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those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DNR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DM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[42,45-47]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(Table</w:t>
      </w:r>
      <w:r w:rsidR="004259D3" w:rsidRPr="00796B55">
        <w:rPr>
          <w:rFonts w:ascii="Book Antiqua" w:hAnsi="Book Antiqua"/>
          <w:color w:val="000000" w:themeColor="text1"/>
          <w:sz w:val="24"/>
          <w:szCs w:val="24"/>
        </w:rPr>
        <w:t>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1</w:t>
      </w:r>
      <w:r w:rsidR="004259D3" w:rsidRPr="00796B55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2).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studies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provide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evidence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promotes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sustains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chronic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result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neuro-glial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degeneration,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dysfunction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breakdown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blood-retina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barrier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(BRB)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[50,83]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addition,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seems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correlated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blood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glucose.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found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significantly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uncontrolled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T2D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diagnosed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 xml:space="preserve">with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T2D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recently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but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without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compared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 xml:space="preserve">who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received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glucose-lowering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treatment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84,85]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closely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correlated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systolic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blood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pressure,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platelets,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platelet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volume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(MPV)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platelet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distribution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width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(PDW)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[85]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predict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complications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diabetes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[85,86]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pathological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changes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mediated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660EDF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41422" w:rsidRPr="00796B55">
        <w:rPr>
          <w:rFonts w:ascii="Book Antiqua" w:hAnsi="Book Antiqua"/>
          <w:color w:val="000000" w:themeColor="text1"/>
          <w:sz w:val="24"/>
          <w:szCs w:val="24"/>
        </w:rPr>
        <w:t>exist 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but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also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occur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cornea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vitreous.</w:t>
      </w:r>
    </w:p>
    <w:p w14:paraId="3BA5F364" w14:textId="3391CBC3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essential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parts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innate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immunity,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macrophages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two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primary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phenotypes: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M2.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balance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between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two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phenotypes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controlled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macrophage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phenotypic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plasticity,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modulators,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activity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intracellular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signaling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mediators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transcription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factors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87]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macrophages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release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tumor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necrosis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alpha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(TNF-α),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IL-1,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IL-6,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IL-12,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type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proteases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perform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phagocytosis,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M2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macrophages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perform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phagocytosis</w:t>
      </w:r>
      <w:r w:rsidR="00DF697B" w:rsidRPr="00796B55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tissue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repair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remodeling,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generate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chemokines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anti-inflammatory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transforming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growth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factor-β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(TGF-β)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IL-10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[76,88,89]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macrophages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angiogenesis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mediate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M2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macrophages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involved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abnormal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induced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γ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90]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Hence,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F67D5" w:rsidRPr="00796B55">
        <w:rPr>
          <w:rFonts w:ascii="Book Antiqua" w:hAnsi="Book Antiqua" w:hint="eastAsia"/>
          <w:color w:val="000000" w:themeColor="text1"/>
          <w:sz w:val="24"/>
          <w:szCs w:val="24"/>
        </w:rPr>
        <w:t>may</w:t>
      </w:r>
      <w:r w:rsidR="00CF67D5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mediate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41422" w:rsidRPr="00796B55">
        <w:rPr>
          <w:rFonts w:ascii="Book Antiqua" w:hAnsi="Book Antiqua"/>
          <w:color w:val="000000" w:themeColor="text1"/>
          <w:sz w:val="24"/>
          <w:szCs w:val="24"/>
        </w:rPr>
        <w:t xml:space="preserve">pathogenesis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modulating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macrophages.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Moreover,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know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IL-12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participates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process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anti-angiogenesis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many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diseases,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corneal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tumors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91,92]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Zhou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et</w:t>
      </w:r>
      <w:r w:rsidR="008643B1"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al</w:t>
      </w:r>
      <w:r w:rsidR="004259D3"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[93]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showed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IL-12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could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mediate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pathological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mouse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model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oxygen-induced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retinopathy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through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downstream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molecules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IP-10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(CXCL10)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(CXCL9),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mainly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induced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Importantly,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study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demonstrated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intravitreal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injection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recombinant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IL-12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significantly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decrease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expression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VEGFA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fibroblast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growth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factor-2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(FGF2),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suggests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mechanisms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IL-12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independent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VEGFA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FGF2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[93]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687707BC" w14:textId="4F3E0F76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addition,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involved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microcirculatory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damage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diabetes.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Taylor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et</w:t>
      </w:r>
      <w:r w:rsidR="008643B1"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al</w:t>
      </w:r>
      <w:r w:rsidR="004259D3"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259D3"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94]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showed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abnormal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signaling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were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responsible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microglial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repair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injuries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cerebral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microbleeds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(CMBs)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T1D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through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downregulation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P2ry12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gene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expression,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decreased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accumulation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microglia.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addition,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many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studies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shown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overexpressed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blood-derived,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entered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brain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through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injured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blood-brain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barrier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bind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highly-expressed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receptors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microglia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95,96]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Du</w:t>
      </w:r>
      <w:r w:rsidR="008643B1"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et</w:t>
      </w:r>
      <w:r w:rsidR="008643B1"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al</w:t>
      </w:r>
      <w:r w:rsidR="004259D3"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259D3"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97,98]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reported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played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protective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role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kidney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type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II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could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excessive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accumulation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mesangial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matrix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activating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JAK2/STAT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pathway,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could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suppress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high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glucose-induced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TGF-β1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collagen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IV.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addition,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impair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fibrosis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fibroblast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proliferation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reducing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collagen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synthesis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99]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3970B148" w14:textId="7B42BA5F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Additionally,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involved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diseases,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ischemia,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clearance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malignant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tumors,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age-related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degeneration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(AMD).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plays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central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role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pathogenesis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development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AMD,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characterized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atrophy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choroidal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macula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100]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hand,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accelerates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pathological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progression: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(1)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selectively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promotes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macrophage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through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secretion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IFN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-regulatory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(IRFs),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IRF-1,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IRF-5,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IRF-8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[101,102]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nuclear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factor-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κB</w:t>
      </w:r>
      <w:proofErr w:type="spellEnd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STAT-1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[87]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secretion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IL-1β,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IL-6,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TNF-α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[89,103]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;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(2)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independently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upregulates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VEGF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pigment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epithelial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through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PI-3K/Akt/mTOR/p70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S6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kinase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pathway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[104]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hand,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mediates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protective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AMD: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60EDF" w:rsidRPr="00796B55">
        <w:rPr>
          <w:rFonts w:ascii="Book Antiqua" w:hAnsi="Book Antiqua"/>
          <w:color w:val="000000" w:themeColor="text1"/>
          <w:sz w:val="24"/>
          <w:szCs w:val="24"/>
        </w:rPr>
        <w:t>I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downregulates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functions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VEGF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ECs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necessary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genes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indispensable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VEGF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bioprocessing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upregulates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receptor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antagonist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105-107]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334DE5E8" w14:textId="7D3A8A57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role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angiogenic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diseases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inconsistent.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hand,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prevent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slow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development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proliferation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proportion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macrophages,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recombinant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reduce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pathological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choroidal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dose-dependent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manner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108]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hand,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accelerates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angiogenic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process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expression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VEGF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upregulating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Further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studies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needed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investigate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mechanisms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affects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pathogenesis.</w:t>
      </w:r>
    </w:p>
    <w:p w14:paraId="49DA3433" w14:textId="77777777" w:rsidR="004259D3" w:rsidRPr="00796B55" w:rsidRDefault="004259D3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4E79CB73" w14:textId="6AF10A1A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  <w:u w:val="single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IFN-α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IN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DR</w:t>
      </w:r>
    </w:p>
    <w:p w14:paraId="317ED046" w14:textId="68F04F3E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many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years,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approaches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cure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primarily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included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anti-VEGF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agents,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anti-inflammatory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therapy,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photocoagulation,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vitrectomy,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controlling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related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risk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factors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23,109]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further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research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many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novel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discoveries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new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targets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methods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constantly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occurring,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neuroprotective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substances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(somatostatin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brimonidine),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polyphenols,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Tie-2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activator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AKB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9778,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small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interfering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RNAs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bevasiranib</w:t>
      </w:r>
      <w:proofErr w:type="spellEnd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PF04523655),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encapsulated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technology,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small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intraocular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pumps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[109,110]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new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interventions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applied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resistant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traditional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therapies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severe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effects.</w:t>
      </w:r>
    </w:p>
    <w:p w14:paraId="6908CA92" w14:textId="49582707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type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IFN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functions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against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infection,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neoplasms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immunity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111]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involved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early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β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death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T1D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autoimmune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ability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[112]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because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markedly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plasma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individuals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T1D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</w:rPr>
        <w:t xml:space="preserve">, and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IFN-α/β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receptor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antibody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against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reduce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occurrence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T1D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[113,114]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(Table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1).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Additionally,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IFN-β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highly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expressed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rats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115]</w:t>
      </w:r>
      <w:r w:rsidR="00CF67D5" w:rsidRPr="00796B55">
        <w:rPr>
          <w:rFonts w:ascii="Book Antiqua" w:hAnsi="Book Antiqua"/>
          <w:color w:val="000000" w:themeColor="text1"/>
          <w:sz w:val="24"/>
          <w:szCs w:val="24"/>
        </w:rPr>
        <w:t xml:space="preserve"> (Table 1)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Gerber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et</w:t>
      </w:r>
      <w:r w:rsidR="008643B1"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al</w:t>
      </w:r>
      <w:r w:rsidR="00B00653"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[116]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showed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expression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HIF-1α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dose-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time-dependent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manner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activating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JAK1,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tyrosine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kinase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IFN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-stimulated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gene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3,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proliferation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ECs.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Priming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followed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enhance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magnitude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duration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HIF-1α.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Among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13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human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subtypes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[55]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shown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therapeutic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range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ophthalmological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dysfunctions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involving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both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anterior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posterior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segments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eye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[57]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(Table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3).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Moreover,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reported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aqueous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humor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unmeasurable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D1294" w:rsidRPr="00796B55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non-diabetic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median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level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decreased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turn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among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nondiabetic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DNR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suggesting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imbalance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immune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function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involved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pathogenesis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[117,118]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(Table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2).</w:t>
      </w:r>
    </w:p>
    <w:p w14:paraId="11502546" w14:textId="49B3794B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suppress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intraocular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possibly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helping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Start w:id="10" w:name="_Hlk71573600"/>
      <w:r w:rsidRPr="00796B55">
        <w:rPr>
          <w:rFonts w:ascii="Book Antiqua" w:hAnsi="Book Antiqua"/>
          <w:color w:val="000000" w:themeColor="text1"/>
          <w:sz w:val="24"/>
          <w:szCs w:val="24"/>
        </w:rPr>
        <w:t>regulatory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cells</w:t>
      </w:r>
      <w:bookmarkEnd w:id="10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restore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their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functions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119]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After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subcutaneous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injection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6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million/IU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3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times/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wk</w:t>
      </w:r>
      <w:proofErr w:type="spellEnd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average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10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were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found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obvious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improvements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visual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acuity,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decreased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leakage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vessels,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regression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after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complete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laser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panretinal</w:t>
      </w:r>
      <w:proofErr w:type="spellEnd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photocoagulation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(PRP)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[120]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Chronic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drug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recombinant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presented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certain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value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because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regression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capillary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tufts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new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hemorrhage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</w:rPr>
        <w:t xml:space="preserve">or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were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found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during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treatment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121]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Refractory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DME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cured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dose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million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IU/mL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3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times/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wk</w:t>
      </w:r>
      <w:proofErr w:type="spellEnd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through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posterior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subtenon</w:t>
      </w:r>
      <w:proofErr w:type="spellEnd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injections,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could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reducing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central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thickness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improving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visual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acuity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122]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few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cases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criterion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how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implement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evaluate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therapeutic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unified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now,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needs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further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exploration.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experience,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clinicians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choose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appropriate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intervals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review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progress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</w:rPr>
        <w:t>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disease,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glucose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metabolism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index,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vision,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visual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field,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fundus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examination.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hardly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evidence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2b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able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Moreover,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susceptibility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</w:rPr>
        <w:t xml:space="preserve">to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risk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retinopathy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after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clinicians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therapeutic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method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chronic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hepatitis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[123,124]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known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IFN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-associated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retinopathy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(IAR).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guidelines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indicate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IFN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-based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therapy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(pegylated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IFN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plus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ribavirin)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first-line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method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chronic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HCV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125]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Although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therapeutic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plan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inevitably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some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including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adverse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ophthalmological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Cotton-wool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spots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hemorrhage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common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symptoms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IAR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126]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but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rarely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exhibit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decreased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visual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acuity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subjective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symptoms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[58,127]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potential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mechanism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involves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IFN-α-induced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deposition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immune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complexes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vasculature,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lead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ischemic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changes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occlusion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capillaries,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cotton-wool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spots,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hemorrhage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128]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Furthermore,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study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explained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glucose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tolerance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obviously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improved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recombinant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IFN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both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nondiabetic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HCV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129]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AB2A6ED" w14:textId="4FB7C879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promising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DME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because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assist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preventing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deterioration,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promoting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barrier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function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ECs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retina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64]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According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</w:rPr>
        <w:t xml:space="preserve">to existing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records,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observed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after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PRP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those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but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meet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</w:rPr>
        <w:t>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criteria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PRP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treatment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120-122]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However,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therapeutic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widely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demonstrated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trials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studies,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risks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using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flu-like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symptoms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increased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liver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enzymes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130]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addition,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functions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DM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seem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contradictory.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hand,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overexpression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result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onset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T1D;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hand,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potential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DME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help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pancreatic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β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resist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cell-mediated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apoptosis.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Hence,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studies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needed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estimate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therapeutic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IFN-α.</w:t>
      </w:r>
    </w:p>
    <w:p w14:paraId="42BAAA4A" w14:textId="339469C2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also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many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disorders,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uveitis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131]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vernal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keratoconjunctivitis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[132]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refractory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DME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[133]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cases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conjunctival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melanomas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surface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squamous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neoplasia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(OSSN),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intralesional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injection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before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surgery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exhibited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excellent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results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reducing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size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vascularity,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defining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tumor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margins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improving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prognosis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134]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combined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2b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all-trans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retinoic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acid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partial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limbal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stem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deficiency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(LSCD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)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135]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Topical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subconjunctival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administration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2b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exhibits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good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controlling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preventing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recurrence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OSSN,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adverse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2b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severe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those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5-fluorouracil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mitomycin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[136]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date,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few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reports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about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role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expression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deserves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further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investigated.</w:t>
      </w:r>
    </w:p>
    <w:p w14:paraId="4E383C41" w14:textId="77777777" w:rsidR="004259D3" w:rsidRPr="00796B55" w:rsidRDefault="004259D3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0E23AAB5" w14:textId="5F929F12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  <w:u w:val="single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POTENTIAL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APPLICATIONS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OF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IFNS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IN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DR</w:t>
      </w:r>
    </w:p>
    <w:p w14:paraId="0958A2B8" w14:textId="73B268A8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So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diagnosis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mainly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depends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manifestations.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Many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types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technologies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utilized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observe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specific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pathological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changes,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fundoscopy,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FFA,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OCT.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Besides,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F1498" w:rsidRPr="00796B55">
        <w:rPr>
          <w:rFonts w:ascii="Book Antiqua" w:hAnsi="Book Antiqua"/>
          <w:color w:val="000000" w:themeColor="text1"/>
          <w:sz w:val="24"/>
          <w:szCs w:val="24"/>
        </w:rPr>
        <w:t>some indexes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HbA1c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VEGF,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also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suggested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diagnosis,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treatment,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prognosis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DR.</w:t>
      </w:r>
    </w:p>
    <w:p w14:paraId="286732D4" w14:textId="3ACCA74B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Inflammation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thought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initial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event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contributes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involved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early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lesions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associated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mellitus,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those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kidney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brain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tissues.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tied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indices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like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MPV,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PDW,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blood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sugar,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predict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complications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DM.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positive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correlation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</w:rPr>
        <w:t xml:space="preserve"> exists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between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HbA1c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%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48,85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2625B0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IL-1β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IL-3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[47]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Besides,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compared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blood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glucose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hemoglobin,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advantage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susceptible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dietary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changes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better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reflecting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eye.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Hence,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presume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41422" w:rsidRPr="00796B55">
        <w:rPr>
          <w:rFonts w:ascii="Book Antiqua" w:hAnsi="Book Antiqua"/>
          <w:color w:val="000000" w:themeColor="text1"/>
          <w:sz w:val="24"/>
          <w:szCs w:val="24"/>
        </w:rPr>
        <w:t xml:space="preserve">might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biomarker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indicating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incidence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retinopathy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happened,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speed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progression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towards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possibility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prognosis.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1A15BB85" w14:textId="604BF761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early-stage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control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relevant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risk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blood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pressure,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blood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sugar,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smoking,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blood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lipids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recommended.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Anti-VEGF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recommended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first-line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therapy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but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restricted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short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half-life,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high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cost,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adverse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Importantly,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blocking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VEGF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unable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attenuate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disease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progression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completely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reverse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damage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merely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delays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rate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development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alleviates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symptoms,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but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cannot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affect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permanent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cure.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Currently,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expansion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medications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targeting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pathogenesis,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mediators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angiopoietin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signaling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axes,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immunosuppressants,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nonsteroidal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anti-inflammatory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drugs,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tocilizumab,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EBI-031,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luminate,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shown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trials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further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verified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[23,82]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Therefore,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whether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effectiveness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antibodies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against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applied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locally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intralesionally</w:t>
      </w:r>
      <w:proofErr w:type="spellEnd"/>
      <w:r w:rsidR="004E7ED6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r w:rsidR="00A41422" w:rsidRPr="00796B55">
        <w:rPr>
          <w:rFonts w:ascii="Book Antiqua" w:hAnsi="Book Antiqua"/>
          <w:color w:val="000000" w:themeColor="text1"/>
          <w:sz w:val="24"/>
          <w:szCs w:val="24"/>
        </w:rPr>
        <w:t>worth be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>ing</w:t>
      </w:r>
      <w:r w:rsidR="00A41422" w:rsidRPr="00796B55">
        <w:rPr>
          <w:rFonts w:ascii="Book Antiqua" w:hAnsi="Book Antiqua"/>
          <w:color w:val="000000" w:themeColor="text1"/>
          <w:sz w:val="24"/>
          <w:szCs w:val="24"/>
        </w:rPr>
        <w:t xml:space="preserve"> further investigated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However,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findings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controversial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because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protective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against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fibrosis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proliferation.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Consequently,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therapeutic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application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requires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additional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consideration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experimental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verification.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4EC7A240" w14:textId="61B311F9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multiple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diseases,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uveitis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cystoid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edema.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effectiveness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been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observed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after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PRP,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DME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continued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some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reports,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although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factor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angiogenesis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proliferation.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clinicians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closely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observe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progress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>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during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through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series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physical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examination,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fundus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examination,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FFA,</w:t>
      </w:r>
      <w:r w:rsidR="008643B1"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r w:rsidR="00985813"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etc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Moreover,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enhances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glucose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tolerance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improve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prognosis.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Hence,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potential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therapeutic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future.</w:t>
      </w:r>
    </w:p>
    <w:p w14:paraId="5BA84F49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62F67BC9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t>CONCLUSION</w:t>
      </w:r>
    </w:p>
    <w:p w14:paraId="24F7A6D0" w14:textId="525EE35D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11" w:name="OLE_LINK1833"/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neovascularization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disease,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frequent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serious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microangiopathy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associated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principal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cause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vision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loss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working-age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population</w:t>
      </w:r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  <w:vertAlign w:val="superscript"/>
        </w:rPr>
        <w:t>5,51]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major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pathological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mechanism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associated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occurrence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development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through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many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IL-1β,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IL-6,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macrophages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microglia.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group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glycoproteins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responsible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antiviral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activity,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inhibiting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proliferation,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regulating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immunity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malignant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tumors.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Every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subset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corresponding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functions,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broadly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applied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malignant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tumors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viral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infections,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hepatitis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type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herpes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zoster,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hairy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leukemia,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lymphoma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melanoma.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tightly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linked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DR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context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41422" w:rsidRPr="00796B55">
        <w:rPr>
          <w:rFonts w:ascii="Book Antiqua" w:hAnsi="Book Antiqua"/>
          <w:color w:val="000000" w:themeColor="text1"/>
          <w:sz w:val="24"/>
          <w:szCs w:val="24"/>
        </w:rPr>
        <w:t xml:space="preserve">pathogenesis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treatment.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detected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tears,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aqueous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humor,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vitreous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 xml:space="preserve"> body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retina,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indicating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plays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role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breakdown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BRB,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injuries,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abnormal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angiogenesis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processes.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also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participates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pathogenesis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diabetic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complications,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CMBs.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addition,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presence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results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macrophage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polarization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proinflammatory</w:t>
      </w:r>
      <w:proofErr w:type="spellEnd"/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M1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phenotype,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produces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cytokines,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TNF-α,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IL-8,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IL-12,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exacerbates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inflammation.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Meanwhile,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associated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changes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control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blood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glucose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presents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positive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correlation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HbA1c%,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IL-1β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IL-3.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Consequently,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prospective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biomarker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DR.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Based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immunomodulatory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effect,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helps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improve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visual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acuity,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reduce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uncommon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vascular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proliferation,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improve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glucose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tolerance.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However,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contributes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occurrence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T1D.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proofErr w:type="gramEnd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also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play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important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roles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diseases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characterized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abnormal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angiogenesis,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AMD,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hepatocellular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carcinoma,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cervical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neoplasia,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IAR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>proinflammatory</w:t>
      </w:r>
      <w:proofErr w:type="spellEnd"/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immunoregulatory</w:t>
      </w:r>
      <w:proofErr w:type="spellEnd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functions.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4BC73667" w14:textId="06DB1422" w:rsidR="00683272" w:rsidRPr="00796B55" w:rsidRDefault="00683272" w:rsidP="002C46BC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Therefore,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 xml:space="preserve">believe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IFN-γ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potential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biomarker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864E3" w:rsidRPr="00796B55">
        <w:rPr>
          <w:rFonts w:ascii="Book Antiqua" w:hAnsi="Book Antiqua" w:hint="eastAsi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85813" w:rsidRPr="00796B55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diagnosis</w:t>
      </w:r>
      <w:r w:rsidR="00E864E3" w:rsidRPr="00796B55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prognosis</w:t>
      </w:r>
      <w:r w:rsidR="00E864E3" w:rsidRPr="00796B55">
        <w:rPr>
          <w:rFonts w:ascii="Book Antiqua" w:hAnsi="Book Antiqua"/>
          <w:color w:val="000000" w:themeColor="text1"/>
          <w:sz w:val="24"/>
          <w:szCs w:val="24"/>
        </w:rPr>
        <w:t xml:space="preserve"> of DR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C6D33" w:rsidRPr="00796B55">
        <w:rPr>
          <w:rFonts w:ascii="Book Antiqua" w:hAnsi="Book Antiqua"/>
          <w:color w:val="000000" w:themeColor="text1"/>
          <w:sz w:val="24"/>
          <w:szCs w:val="24"/>
        </w:rPr>
        <w:t xml:space="preserve">as well as to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C6D33" w:rsidRPr="00796B55">
        <w:rPr>
          <w:rFonts w:ascii="Book Antiqua" w:hAnsi="Book Antiqua"/>
          <w:color w:val="000000" w:themeColor="text1"/>
          <w:sz w:val="24"/>
          <w:szCs w:val="24"/>
        </w:rPr>
        <w:t>key regulator in treating DR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Additionally,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applications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IFN-α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still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need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further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explored.</w:t>
      </w:r>
    </w:p>
    <w:bookmarkEnd w:id="11"/>
    <w:p w14:paraId="347EFA24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064F0010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REFERENCES</w:t>
      </w:r>
    </w:p>
    <w:p w14:paraId="1D58DC8E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12" w:name="OLE_LINK1834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Wong TY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Sun J, Kawasaki R,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Ruamviboonsuk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P, Gupta N,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Lansingh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VC, Maia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Mathenge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W,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Moreker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Muqit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MMK,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Resnikoff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Verdaguer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J, Zhao P, Ferris F, Aiello LP, Taylor HR. Guidelines on Diabetic Eye Care: The International Council of Ophthalmology Recommendations for Screening, Follow-up, Referral, and Treatment Based on Resource Settings.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Ophthalmology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125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1608-1622 [PMID: 29776671 DOI: 10.1016/j.ophtha.2018.04.007]</w:t>
      </w:r>
    </w:p>
    <w:p w14:paraId="75120362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2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Lee R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Wong TY,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Sabanayagam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C. Epidemiology of diabetic retinopathy, diabetic macular edema and related vision loss.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Eye Vis (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Lond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)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17 [PMID: 26605370 DOI: 10.1186/s40662-015-0026-2]</w:t>
      </w:r>
    </w:p>
    <w:p w14:paraId="4F18B199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3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Congdon NG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Friedman DS,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Lietman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T. Important causes of visual impairment in the world today.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JAMA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2003;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290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2057-2060 [PMID: 14559961 DOI: 10.1001/jama.290.15.2057]</w:t>
      </w:r>
    </w:p>
    <w:p w14:paraId="0162231C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4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Cheung 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Mitchell P, Wong TY. Diabetic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Lancet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376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124-136 [PMID: 20580421 DOI: 10.1016/S0140-6736(09)62124-3]</w:t>
      </w:r>
    </w:p>
    <w:p w14:paraId="2CE9AB8F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5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Bourne RR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Stevens GA, White RA, Smith JL, Flaxman SR, Price H, Jonas JB,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Keeffe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Leasher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Naidoo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K,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Pesudovs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K,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Resnikoff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S, Taylor HR; Vision Loss Expert Group. Causes of vision loss worldwide, 1990-2010: a systematic analysis.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Lancet Glob Health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2013;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e339-e349 [PMID: 25104599 DOI: 10.1016/S2214-109X(13)70113-X]</w:t>
      </w:r>
    </w:p>
    <w:p w14:paraId="1B67643F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6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Dulull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Kwa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F, Osman N,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Rai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U,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Shaikh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B,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Thrimawithana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TR. Recent advances in the management of diabetic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Drug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Discov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Today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24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1499-1509 [PMID: 30954684 DOI: 10.1016/j.drudis.2019.03.028]</w:t>
      </w:r>
    </w:p>
    <w:p w14:paraId="687D74F3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7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Moreno 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Lozano M, Salinas P. Diabetic retinopathy.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Nutr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Hosp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2013;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28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Suppl 2: 53-56 [PMID: 23834047 DOI: 10.3305/nh.2013.28.sup2.6714]</w:t>
      </w:r>
    </w:p>
    <w:p w14:paraId="2FFC8F58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8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Thomas RL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Dunstan FD,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Luzio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SD,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Chowdhury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SR, North RV, Hale SL, Gibbins RL, Owens DR. Prevalence of diabetic retinopathy within a national diabetic retinopathy screening service.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Br 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99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: 64-68 [PMID: 25091950 DOI: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10.1136/bjophthalmol-2013-304017]</w:t>
      </w:r>
    </w:p>
    <w:p w14:paraId="0713E4E9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9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Santiago AR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Boia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R, Aires ID,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Ambrósio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AF,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Fernandes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R. Sweet Stress: Coping With Vascular Dysfunction in Diabetic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Front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Physiol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9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820 [PMID: 30057551 DOI: 10.3389/fphys.2018.00820]</w:t>
      </w:r>
    </w:p>
    <w:p w14:paraId="21416C21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10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Sabanayagam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C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Banu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R, Chee ML, Lee R, Wang YX, Tan G, Jonas JB, Lamoureux EL, Cheng CY, Klein BEK, Mitchell P, Klein R, Cheung CMG, Wong TY. Incidence and progression of diabetic retinopathy: a systematic review.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Lancet Diabetes Endocrinol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140-149 [PMID: 30005958 DOI: 10.1016/S2213-8587(18)30128-1]</w:t>
      </w:r>
    </w:p>
    <w:p w14:paraId="65DDEB47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11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Rübsam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Parikh S, Fort PE. Role of Inflammation in Diabetic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Int J Mol Sci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19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[PMID: 29565290 DOI: 10.3390/ijms19040942]</w:t>
      </w:r>
    </w:p>
    <w:p w14:paraId="0D97F2F7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12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Altmann C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Schmidt MHH. The Role of Microglia in Diabetic Retinopathy: Inflammation, Microvasculature Defects and Neurodegeneration.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Int J Mol Sci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19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[PMID: 29301251 DOI: 10.3390/ijms19010110]</w:t>
      </w:r>
    </w:p>
    <w:p w14:paraId="19509DFD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13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Ciulla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TA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Amador AG,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Zinman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B. Diabetic retinopathy and diabetic macular edema: pathophysiology, screening, and novel therapies.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Diabetes Care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2003;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2653-2664 [PMID: 12941734 DOI: 10.2337/diacare.26.9.2653]</w:t>
      </w:r>
    </w:p>
    <w:p w14:paraId="44C9A57D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14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Kaštelan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Tomić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Gverović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Antunica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Ljubić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Salopek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Rabatić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Karabatić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M. Body mass index: a risk factor for retinopathy in type 2 diabetic patients.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Mediators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Inflamm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2013;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2013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436329 [PMID: 24347825 DOI: 10.1155/2013/436329]</w:t>
      </w:r>
    </w:p>
    <w:p w14:paraId="06DE7731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15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Morrison JL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Hodgson LA, Lim LL, Al-Qureshi S. Diabetic retinopathy in pregnancy: a review.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Clin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Exp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2016;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44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321-334 [PMID: 27062093 DOI: 10.1111/ceo.12760]</w:t>
      </w:r>
    </w:p>
    <w:p w14:paraId="1F8F50EB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16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Simó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R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Hernández C. Novel approaches for treating diabetic retinopathy based on recent pathogenic evidence.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Prog Retin Eye Res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48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160-180 [PMID: 25936649 DOI: 10.1016/j.preteyeres.2015.04.003]</w:t>
      </w:r>
    </w:p>
    <w:p w14:paraId="58201119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17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Tan GS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Cheung N,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Simó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R, Cheung GC, Wong TY. Diabetic macular oedema.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Lancet Diabetes Endocrinol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2017;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5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143-155 [PMID: 27496796 DOI: 10.1016/S2213-8587(16)30052-3]</w:t>
      </w:r>
    </w:p>
    <w:p w14:paraId="613CE218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18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Gross JG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Glassman AR, Liu D, Sun JK,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Antoszyk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AN, Baker CW, Bressler NM,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Elman MJ, Ferris FL 3rd, Gardner TW,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Jampol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LM, Martin DF, Melia M, Stockdale CR, Beck RW; Diabetic Retinopathy Clinical Research Network. Five-Year Outcomes of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Panretinal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Photocoagulation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vs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Intravitreous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Ranibizumab for Proliferative Diabetic Retinopathy: A Randomized Clinical Trial.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JAMA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136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1138-1148 [PMID: 30043039 DOI: 10.1001/jamaophthalmol.2018.3255]</w:t>
      </w:r>
    </w:p>
    <w:p w14:paraId="77BA8FC7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19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Das 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McGuire PG,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Rangasamy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S. Diabetic Macular Edema: Pathophysiology and Novel Therapeutic Targets.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Ophthalmology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122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1375-1394 [PMID: 25935789 DOI: 10.1016/j.ophtha.2015.03.024]</w:t>
      </w:r>
    </w:p>
    <w:p w14:paraId="4B2AB60F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20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Campochiaro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PA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Aiello LP, Rosenfeld PJ. Anti-Vascular Endothelial Growth Factor Agents in the Treatment of Retinal Disease: From Bench to Bedside.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Ophthalmology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2016;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123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S78-S88 [PMID: 27664289 DOI: 10.1016/j.ophtha.2016.04.056]</w:t>
      </w:r>
    </w:p>
    <w:p w14:paraId="40974586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21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Baker CW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Glassman AR, Beaulieu WT,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Antoszyk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AN, Browning DJ,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Chalam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KV, Grover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Jampol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LM,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Jhaveri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CD, Melia M, Stockdale CR, Martin DF, Sun JK; DRCR Retina Network. Effect of Initial Management </w:t>
      </w:r>
      <w:proofErr w:type="gramStart"/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proofErr w:type="gram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Aflibercept vs Laser Photocoagulation vs Observation on Vision Loss Among Patients With Diabetic Macular Edema Involving the Center of the Macula and Good Visual Acuity: A Randomized Clinical Trial.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JAMA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321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1880-1894 [PMID: 31037289 DOI: 10.1001/jama.2019.5790]</w:t>
      </w:r>
    </w:p>
    <w:p w14:paraId="06530AFD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22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Semeraro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F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Morescalchi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F,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Cancarini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Russo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Rezzola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Costagliola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C. Diabetic retinopathy, a vascular and inflammatory disease: Therapeutic implications.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Diabetes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Metab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45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517-527 [PMID: 31005756 DOI: 10.1016/j.diabet.2019.04.002]</w:t>
      </w:r>
    </w:p>
    <w:p w14:paraId="3AD92F34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23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Wang W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Lo ACY. Diabetic Retinopathy: Pathophysiology and Treatments.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Int J Mol Sci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19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[PMID: 29925789 DOI: 10.3390/ijms19061816]</w:t>
      </w:r>
    </w:p>
    <w:p w14:paraId="38F4A692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24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Simó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R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Stitt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AW, Gardner TW. Neurodegeneration in diabetic retinopathy: does it really matter?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Diabetologia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61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1902-1912 [PMID: 30030554 DOI: 10.1007/s00125-018-4692-1]</w:t>
      </w:r>
    </w:p>
    <w:p w14:paraId="1CA71039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25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Hammes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HP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. Diabetic retinopathy: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hyperglycaemia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oxidative stress and beyond.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Diabetologia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61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29-38 [PMID: 28942458 DOI: 10.1007/s00125-017-4435-8]</w:t>
      </w:r>
    </w:p>
    <w:p w14:paraId="502624BC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26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Wu MY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Yiang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GT, Lai TT, Li CJ. The Oxidative Stress and Mitochondrial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Dysfunction during the Pathogenesis of Diabetic Retinopathy.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Oxid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Med Cell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Longev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2018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3420187 [PMID: 30254714 DOI: 10.1155/2018/3420187]</w:t>
      </w:r>
    </w:p>
    <w:p w14:paraId="625C2BD1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27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Satari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Aghadavod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E,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Mirhosseini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N,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Asemi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Z. The effects of microRNAs in activating neovascularization pathways in diabetic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J Cell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Biochem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120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9514-9521 [PMID: 30556195 DOI: 10.1002/jcb.28227]</w:t>
      </w:r>
    </w:p>
    <w:p w14:paraId="0509E3DF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28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Brownlee 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. The pathobiology of diabetic complications: a unifying mechanism.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Diabetes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54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1615-1625 [PMID: 15919781 DOI: 10.2337/diabetes.54.6.1615]</w:t>
      </w:r>
    </w:p>
    <w:p w14:paraId="6777878C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29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Li HY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Yuan Y, Fu YH, Wang Y, Gao XY. Hypoxia-inducible factor-1α: A promising therapeutic target for vasculopathy in diabetic retinopathy.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Pharmacol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Res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2020;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159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104924 [PMID: 32464323 DOI: 10.1016/j.phrs.2020.104924]</w:t>
      </w:r>
    </w:p>
    <w:p w14:paraId="6F980622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30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Othman R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Vaucher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E, Couture R. Bradykinin Type 1 Receptor - Inducible Nitric Oxide Synthase: A New Axis Implicated in Diabetic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Front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Pharmacol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300 [PMID: 30983997 DOI: 10.3389/fphar.2019.00300]</w:t>
      </w:r>
    </w:p>
    <w:p w14:paraId="3630455B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31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Mesquida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Drawnel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F,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Fauser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S. The role of inflammation in diabetic eye disease.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Semin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Immunopathol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41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427-445 [PMID: 31175392 DOI: 10.1007/s00281-019-00750-7]</w:t>
      </w:r>
    </w:p>
    <w:p w14:paraId="74E18966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32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Rivera JC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Dabouz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R,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Noueihed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B,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Omri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Tahiri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H,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Chemtob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S. Ischemic Retinopathies: Oxidative Stress and Inflammation.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Oxid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Med Cell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Longev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2017;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2017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3940241 [PMID: 29410732 DOI: 10.1155/2017/3940241]</w:t>
      </w:r>
    </w:p>
    <w:p w14:paraId="0B6109FD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33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Forrester JV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Kuffova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L,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Delibegovic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M. The Role of Inflammation in Diabetic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Front Immunol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2020;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11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583687 [PMID: 33240272 DOI: 10.3389/fimmu.2020.583687]</w:t>
      </w:r>
    </w:p>
    <w:p w14:paraId="24C8F32C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34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Capitão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Soares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R. Angiogenesis and Inflammation Crosstalk in Diabetic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J Cell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Biochem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2016;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117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2443-2453 [PMID: 27128219 DOI: 10.1002/jcb.25575]</w:t>
      </w:r>
    </w:p>
    <w:p w14:paraId="4C25A4AB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35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Aouiss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Anka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Idrissi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D,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Kabine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Zaid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Y. Update of inflammatory proliferative retinopathy: Ischemia, hypoxia and angiogenesis.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Curr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Res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Transl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Med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67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62-71 [PMID: 30685380 DOI: 10.1016/j.retram.2019.01.005]</w:t>
      </w:r>
    </w:p>
    <w:p w14:paraId="5B2B0B1D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36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Adamis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AP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Berman AJ. Immunological mechanisms in the pathogenesis of diabetic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retinopathy.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Semin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Immunopathol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65-84 [PMID: 18340447 DOI: 10.1007/s00281-008-0111-x]</w:t>
      </w:r>
    </w:p>
    <w:p w14:paraId="1D562CF5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37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Tang J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Kern TS. Inflammation in diabetic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Prog Retin Eye Res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2011;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343-358 [PMID: 21635964 DOI: 10.1016/j.preteyeres.2011.05.002]</w:t>
      </w:r>
    </w:p>
    <w:p w14:paraId="0E07692E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38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Rangasamy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McGuire PG, Das A. Diabetic retinopathy and inflammation: novel therapeutic targets.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Middle East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Afr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2012;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19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52-59 [PMID: 22346115 DOI: 10.4103/0974-9233.92116]</w:t>
      </w:r>
    </w:p>
    <w:p w14:paraId="4D5AC9B3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39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Liu J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Shi B, He S, Yao X, Willcox MD, Zhao Z. Changes to tear cytokines of type 2 diabetic patients with or without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Mol Vis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2931-2938 [PMID: 21203348 DOI: 10.1017/S0952523810000453]</w:t>
      </w:r>
    </w:p>
    <w:p w14:paraId="2EF8B683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40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Wu H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Hwang DK, Song X, Tao Y. Association between Aqueous Cytokines and Diabetic Retinopathy Stage.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2017;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2017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9402198 [PMID: 28680705 DOI: 10.1155/2017/9402198]</w:t>
      </w:r>
    </w:p>
    <w:p w14:paraId="167E9B4E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41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Vujosevic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Micera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Bini S, Berton M, Esposito G,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Midena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E. Proteome analysis of retinal glia cells-related inflammatory cytokines in the aqueous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humour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of diabetic patients.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Acta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2016;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94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56-64 [PMID: 26268591 DOI: 10.1111/aos.12812]</w:t>
      </w:r>
    </w:p>
    <w:p w14:paraId="1218BF67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42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Tsai T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Kuehn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Tsiampalis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N, Vu MK,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Kakkassery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V,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Stute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G, Dick HB, Joachim SC. Anti-inflammatory cytokine and angiogenic factors levels in vitreous samples of diabetic retinopathy patients.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PLoS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One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13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e0194603 [PMID: 29584759 DOI: 10.1371/journal.pone.0194603]</w:t>
      </w:r>
    </w:p>
    <w:p w14:paraId="5A739182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43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Takeuchi 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Sato T, Sakurai Y, Taguchi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Harimoto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K,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Karasawa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Y, Ito M. Association between aqueous humor and vitreous fluid levels of Th17 cell-related cytokines in patients with proliferative diabetic retinopathy.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PLoS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One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2017;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12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e0178230 [PMID: 28558009 DOI: 10.1371/journal.pone.0178230]</w:t>
      </w:r>
    </w:p>
    <w:p w14:paraId="1EA1FFD2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44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Suzuki 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Nakazawa M, Suzuki K, Yamazaki H, Miyagawa Y. Expression profiles of cytokines and chemokines in vitreous fluid in diabetic retinopathy and central retinal vein occlusion.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Jpn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2011;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55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256-263 [PMID: 21538000 DOI: 10.1007/s10384-011-0004-8]</w:t>
      </w:r>
    </w:p>
    <w:p w14:paraId="47DFDBBA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45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Özay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Ozek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D,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Yıldırım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F,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Yıldırım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Z. The effect of diabetes on vitreous levels of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adiponectin and inflammatory cytokines in experimental rat model.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Adv Clin Exp Med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2020;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29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449-452 [PMID: 32343888 DOI: 10.17219/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acem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>/115004]</w:t>
      </w:r>
    </w:p>
    <w:p w14:paraId="71FD5080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46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Cvitkovic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K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Sesar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Sesar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I,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Pusic-Sesar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Pejic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R,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Kelava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T,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Sucur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Cavar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I. Concentrations of Selected Cytokines and Vascular Endothelial Growth Factor in Aqueous Humor and Serum of Diabetic Patients.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Semin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2020;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35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126-133 [PMID: 32310727 DOI: 10.1080/08820538.2020.1755320]</w:t>
      </w:r>
    </w:p>
    <w:p w14:paraId="1E0627DA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47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Amin K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Qadr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SH, Hassan Hussein R, Ali KM, Rahman HS. Levels of cytokines and GADA in type I and II diabetic patients.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Prim Care Diabetes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2020;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14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61-67 [PMID: 31014937 DOI: 10.1016/j.pcd.2019.03.008]</w:t>
      </w:r>
    </w:p>
    <w:p w14:paraId="6D3398A7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48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Hasan Z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Irfan M, Masood Q, Ahmed O,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Moosajee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US,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Rao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S, Salahuddin N. Raised levels of IFN-gamma and IL-13 are associated with pre-diabetes amongst newly diagnosed patients with Tuberculosis.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J Pak Med Assoc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69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468-473 [PMID: 31000846]</w:t>
      </w:r>
    </w:p>
    <w:p w14:paraId="6F74434A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49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Kaštelan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Orešković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I,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Bišćan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F,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Kaštelan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H,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Gverović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Antunica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A. Inflammatory and angiogenic biomarkers in diabetic retinopathy.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Biochem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Med (Zagreb)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2020;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030502 [PMID: 32774120 DOI: 10.11613/BM.2020.030502]</w:t>
      </w:r>
    </w:p>
    <w:p w14:paraId="5A465B34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50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Youngblood H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Robinson R, Sharma A, Sharma S. Proteomic Biomarkers of Retinal Inflammation in Diabetic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Int J Mol Sci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[PMID: 31557880 DOI: 10.3390/ijms20194755]</w:t>
      </w:r>
    </w:p>
    <w:p w14:paraId="5825B454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51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Cunha-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Vaz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J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Ribeiro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L, Lobo C. Phenotypes and biomarkers of diabetic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Prog Retin Eye Res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2014;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41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90-111 [PMID: 24680929 DOI: 10.1016/j.preteyeres.2014.03.003]</w:t>
      </w:r>
    </w:p>
    <w:p w14:paraId="3983DD92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52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Tseng SH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. Conjunctival papilloma.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Ophthalmology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116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1013-1013.e1 [PMID: 19410961 DOI: 10.1016/j.ophtha.2008.12.035]</w:t>
      </w:r>
    </w:p>
    <w:p w14:paraId="12D808D4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53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Plskova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J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Greiner K, Forrester JV. Interferon-alpha as an effective treatment for noninfectious posterior uveitis and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panuveitis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Am 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2007;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144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55-61 [PMID: 17601428 DOI: 10.1016/j.ajo.2007.03.050]</w:t>
      </w:r>
    </w:p>
    <w:p w14:paraId="04D757E1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54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Reyes-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Vázquez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C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Prieto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-Gómez B,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Dafny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N. Interferon modulates central nervous system function.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Brain Res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2012;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1442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: 76-89 [PMID: 22322149 DOI: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10.1016/j.brainres.2011.09.061]</w:t>
      </w:r>
    </w:p>
    <w:p w14:paraId="54530251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55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Sutter K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Dickow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J, Dittmer U. Interferon α subtypes in HIV infection.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Cytokine Growth Factor Rev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40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13-18 [PMID: 29475588 DOI: 10.1016/j.cytogfr.2018.02.002]</w:t>
      </w:r>
    </w:p>
    <w:p w14:paraId="0F8CC461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56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Borden EC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. Interferons α and β in cancer: therapeutic opportunities from new insights.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Nat Rev Drug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Discov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18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219-234 [PMID: 30679806 DOI: 10.1038/s41573-018-0011-2]</w:t>
      </w:r>
    </w:p>
    <w:p w14:paraId="265686BF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57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Lewczuk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Zdebik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Bogusławska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J. Interferon Alpha 2a and 2b in Ophthalmology: A Review.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J Interferon Cytokine Res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39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259-272 [PMID: 30950678 DOI: 10.1089/jir.2018.0125]</w:t>
      </w:r>
    </w:p>
    <w:p w14:paraId="607C0821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58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Xue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JH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Zhu HH, Wang J, Chen Z. Interferon-associated retinopathy risk in patients with diabetes and hypertensive hepatitis C.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World J Gastroenterol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2014;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7505-7513 [PMID: 24966622 DOI: 10.3748/wjg.v20.i23.7505]</w:t>
      </w:r>
    </w:p>
    <w:p w14:paraId="1150C36A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59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ISAACS 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LINDENMANN J. Virus interference. I. The interferon.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Proc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R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Soc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Lond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B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Biol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Sci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1957;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147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258-267 [PMID: 13465720 DOI: 10.1098/rspb.1957.0048]</w:t>
      </w:r>
    </w:p>
    <w:p w14:paraId="626582C9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60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Goodbourn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Didcock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L, Randall RE.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Interferons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: cell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signalling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immune modulation, antiviral response and virus countermeasures.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J Gen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Virol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81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2341-2364 [PMID: 10993923 DOI: 10.1099/0022-1317-81-10-2341]</w:t>
      </w:r>
    </w:p>
    <w:p w14:paraId="6B574B95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61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Schoggins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JW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. Interferon-stimulated genes: roles in viral pathogenesis.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Curr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Opin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Virol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2014;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40-46 [PMID: 24713352 DOI: 10.1016/j.coviro.2014.03.006]</w:t>
      </w:r>
    </w:p>
    <w:p w14:paraId="0EFB88EB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62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Stifter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SA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Feng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CG. Interfering with immunity: detrimental role of type I IFNs during infection.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J Immunol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194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2455-2465 [PMID: 25747907 DOI: 10.4049/jimmunol.1402794]</w:t>
      </w:r>
    </w:p>
    <w:p w14:paraId="62C06786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63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Pinto EF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Andrade C. Interferon-Related Depression: A Primer on Mechanisms, Treatment, and Prevention of a Common Clinical Problem.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Curr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Neuropharmacol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2016;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14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743-748 [PMID: 26733280 DOI: 10.2174/1570159x14666160106155129]</w:t>
      </w:r>
    </w:p>
    <w:p w14:paraId="0A507CD0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64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George PM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Badiger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R,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Alazawi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W, Foster GR, Mitchell JA. Pharmacology and therapeutic potential of interferons.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Pharmacol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Ther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2012;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135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44-53 [PMID: 22484806 DOI: 10.1016/j.pharmthera.2012.03.006]</w:t>
      </w:r>
    </w:p>
    <w:p w14:paraId="4CD0F813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65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Anguille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Lion E,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Willemen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Y, Van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Tendeloo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VF,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Berneman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ZN, Smits EL.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Interferon-α in acute myeloid leukemia: an old drug revisited.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Leukemia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2011;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25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739-748 [PMID: 21274002 DOI: 10.1038/leu.2010.324]</w:t>
      </w:r>
    </w:p>
    <w:p w14:paraId="07C9D9CE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66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Kirkwood JM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Strawderman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MH,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Ernstoff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MS, Smith TJ, Borden EC, Blum RH. Interferon alfa-2b adjuvant therapy of high-risk resected cutaneous melanoma: the Eastern Cooperative Oncology Group Trial EST 1684.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J Clin Oncol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1996;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14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7-17 [PMID: 8558223 DOI: 10.1200/JCO.1996.14.1.7]</w:t>
      </w:r>
    </w:p>
    <w:p w14:paraId="65B572B3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67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Jakimovski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D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Kolb C,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Ramanathan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Zivadinov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R, Weinstock-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Guttman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B. Interferon β for Multiple Sclerosis.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Cold Spring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Harb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Perspect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Med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8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[PMID: 29311124 DOI: 10.1101/cshperspect.a032003]</w:t>
      </w:r>
    </w:p>
    <w:p w14:paraId="7CFE2613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68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Pestka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Krause CD, Walter MR. Interferons, interferon-like cytokines, and their receptors.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Immunol Rev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2004;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202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8-32 [PMID: 15546383 DOI: 10.1111/j.0105-2896.2004.00204.x]</w:t>
      </w:r>
    </w:p>
    <w:p w14:paraId="3D079A11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69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Gysemans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CA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Ladrière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L,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Callewaert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H,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Rasschaert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Flamez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D, Levy DE,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Matthys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Eizirik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DL, Mathieu C. Disruption of the gamma-interferon signaling pathway at the level of signal transducer and activator of transcription-1 prevents immune destruction of beta-cells.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Diabetes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54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2396-2403 [PMID: 16046307 DOI: 10.2337/diabetes.54.8.2396]</w:t>
      </w:r>
    </w:p>
    <w:p w14:paraId="67AE5F0E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70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Crosse KM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Monson EA, Beard MR,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Helbig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KJ. Interferon-Stimulated Genes as Enhancers of Antiviral Innate Immune Signaling.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J Innate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Immun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85-93 [PMID: 29186718 DOI: 10.1159/000484258]</w:t>
      </w:r>
    </w:p>
    <w:p w14:paraId="278196F8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71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Iwasaki 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. A virological view of innate immune recognition.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Annu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Rev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Microbiol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2012;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66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177-196 [PMID: 22994491 DOI: 10.1146/annurev-micro-092611-150203]</w:t>
      </w:r>
    </w:p>
    <w:p w14:paraId="31897DBD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72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Schoggins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JW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. Interferon-Stimulated Genes: What Do They All Do?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Annu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Rev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Virol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567-584 [PMID: 31283436 DOI: 10.1146/annurev-virology-092818-015756]</w:t>
      </w:r>
    </w:p>
    <w:p w14:paraId="02A986BE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73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Schoggins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JW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Rice CM. Interferon-stimulated genes and their antiviral effector functions.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Curr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Opin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Virol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2011;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519-525 [PMID: 22328912 DOI: 10.1016/j.coviro.2011.10.008]</w:t>
      </w:r>
    </w:p>
    <w:p w14:paraId="3CA2DAA6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74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Marroqui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Dos Santos RS, Op de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Beeck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Coomans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de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Brachène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Marselli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L,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Marchetti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Eizirik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DL. Interferon-α mediates human beta cell HLA class I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overexpression, endoplasmic reticulum stress and apoptosis, three hallmarks of early human type 1 diabetes.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Diabetologia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2017;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60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656-667 [PMID: 28062922 DOI: 10.1007/s00125-016-4201-3]</w:t>
      </w:r>
    </w:p>
    <w:p w14:paraId="4EAAF1EA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75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Zhang 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Kohli K, Black RG, Yao L,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Spadinger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SM, He Q,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Pillarisetty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VG, Cranmer LD, Van Tine BA, Yee C, Pierce RH, Riddell SR, Jones RL, Pollack SM. Systemic Interferon-γ Increases MHC Class I Expression and T-cell Infiltration in Cold Tumors: Results of a Phase 0 Clinical Trial.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Cancer Immunol Res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1237-1243 [PMID: 31171504 DOI: 10.1158/2326-6066.CIR-18-0940]</w:t>
      </w:r>
    </w:p>
    <w:p w14:paraId="0F0F8629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76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Mosser DM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. The many faces of macrophage activation.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Leukoc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Biol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2003;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73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209-212 [PMID: 12554797 DOI: 10.1189/jlb.0602325]</w:t>
      </w:r>
    </w:p>
    <w:p w14:paraId="619A98CD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77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Carinelli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Xufré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C,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Martí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Pividori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MI. Interferon gamma transcript detection on T cells based on magnetic actuation and multiplex double-tagging electrochemical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genosensing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Biosens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Bioelectron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117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183-190 [PMID: 29902634 DOI: 10.1016/j.bios.2018.05.030]</w:t>
      </w:r>
    </w:p>
    <w:p w14:paraId="02E4DC60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78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Castro F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Cardoso AP, Gonçalves RM, Serre K, Oliveira MJ. Interferon-Gamma at the Crossroads of Tumor Immune Surveillance or Evasion.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Front Immunol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9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847 [PMID: 29780381 DOI: 10.3389/fimmu.2018.00847]</w:t>
      </w:r>
    </w:p>
    <w:p w14:paraId="20E6F192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79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Alspach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E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Lussier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DM, Schreiber RD. Interferon γ and Its Important Roles in Promoting and Inhibiting Spontaneous and Therapeutic Cancer Immunity.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Cold Spring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Harb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Perspect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Biol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11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[PMID: 29661791 DOI: 10.1101/cshperspect.a028480]</w:t>
      </w:r>
    </w:p>
    <w:p w14:paraId="56CE2556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80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Burke JD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Young HA. IFN-γ: A cytokine at the right time, is in the right place.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Semin Immunol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43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101280 [PMID: 31221552 DOI: 10.1016/j.smim.2019.05.002]</w:t>
      </w:r>
    </w:p>
    <w:p w14:paraId="3D7B4708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81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Colli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ML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Hill JLE,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Marroquí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L, Chaffey J, Dos Santos RS,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Leete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Coomans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de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Brachène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Paula FMM, Op de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Beeck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Castela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Marselli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L,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Krogvold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L, Dahl-Jorgensen K, Marchetti P, Morgan NG, Richardson SJ,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Eizirik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DL. PDL1 is expressed in the islets of people with type 1 diabetes and is up-regulated by interferons-α and-γ via IRF1 induction.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EBioMedicine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367-375 [PMID: 30269996 DOI: 10.1016/j.ebiom.2018.09.040]</w:t>
      </w:r>
    </w:p>
    <w:p w14:paraId="3D60E23C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82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Whitehead 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Wickremasinghe S, Osborne A, Van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Wijngaarden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P, Martin KR.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Diabetic retinopathy: a complex pathophysiology requiring novel therapeutic strategies.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Expert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Opin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Biol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Ther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18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1257-1270 [PMID: 30408422 DOI: 10.1080/14712598.2018.1545836]</w:t>
      </w:r>
    </w:p>
    <w:p w14:paraId="48D3F9F4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83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Sinclair SH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Schwartz SS. Diabetic Retinopathy-An Underdiagnosed and Undertreated Inflammatory, Neuro-Vascular Complication of Diabetes.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Front Endocrinol (Lausanne)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843 [PMID: 31920963 DOI: 10.3389/fendo.2019.00843]</w:t>
      </w:r>
    </w:p>
    <w:p w14:paraId="0728DD89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84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Moura FM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Miranda MMM, Mendes DP, Henrique NM, Braga BB. Glycemic control and the production of cytokines in diabetic patients with chronic periodontal disease.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Rgo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Revista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Gacha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Odontologia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63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432-438</w:t>
      </w:r>
    </w:p>
    <w:p w14:paraId="45C786B8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85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Abdel-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Moneim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Semmler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M, Abdel-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Reheim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ES,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Zanaty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MI,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Addaleel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W. Association of glycemic status and interferon-γ production with leukocytes and platelet indices alterations in type2 diabetes.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Diabetes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Metab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Syndr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13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1963-1969 [PMID: 31235122 DOI: 10.1016/j.dsx.2019.04.046]</w:t>
      </w:r>
    </w:p>
    <w:p w14:paraId="1288124B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86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Demirtas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Degirmenci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H,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Akbas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EM,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Ozcicek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Timuroglu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Gurel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Ozcicek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F. Association of hematological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indicies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with diabetes, impaired glucose regulation and microvascular complications of diabetes.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Int J Clin Exp Med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8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11420-11427 [PMID: 26379958]</w:t>
      </w:r>
    </w:p>
    <w:p w14:paraId="09328BBC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87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Wang 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Liang H, Zen K. Molecular mechanisms that influence the macrophage m1-m2 polarization balance.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Front Immunol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2014;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5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614 [PMID: 25506346 DOI: 10.3389/fimmu.2014.00614]</w:t>
      </w:r>
    </w:p>
    <w:p w14:paraId="73275F85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88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Hume DA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. The Many Alternative Faces of Macrophage Activation.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Front Immunol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370 [PMID: 26257737 DOI: 10.3389/fimmu.2015.00370]</w:t>
      </w:r>
    </w:p>
    <w:p w14:paraId="4888624F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89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Wolfs IM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Donners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MM, de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Winther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MP. Differentiation factors and cytokines in the atherosclerotic plaque micro-environment as a trigger for macrophage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polarisation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Thromb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Haemost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2011;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106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763-771 [PMID: 21947328 DOI: 10.1160/TH11-05-0320]</w:t>
      </w:r>
    </w:p>
    <w:p w14:paraId="3330473E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90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Sica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Mantovani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A. Macrophage plasticity and polarization: in vivo veritas.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J Clin Invest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2012;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122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787-795 [PMID: 22378047 DOI: 10.1172/JCI59643]</w:t>
      </w:r>
    </w:p>
    <w:p w14:paraId="5E29E77E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91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Voest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EE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Kenyon BM, O'Reilly MS, Truitt G, D'Amato RJ, Folkman J. Inhibition of angiogenesis in vivo by interleukin 12.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J Natl Cancer Inst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1995;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87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: 581-586 [PMID: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7538593 DOI: 10.1093/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jnci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>/87.8.581]</w:t>
      </w:r>
    </w:p>
    <w:p w14:paraId="08A2C20A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92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Tugues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Burkhard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SH,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Ohs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I,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Vrohlings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M, Nussbaum K,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Vom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Berg J,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Kulig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P, Becher B. New insights into IL-12-mediated tumor suppression.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Cell Death Differ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22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237-246 [PMID: 25190142 DOI: 10.1038/cdd.2014.134]</w:t>
      </w:r>
    </w:p>
    <w:p w14:paraId="66FAB75F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93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Zhou 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Yoshida S, Kubo Y, Kobayashi Y,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Nakama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T, Yamaguchi M, Ishikawa K, Nakao S, Ikeda Y,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Ishibashi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T,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Sonoda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KH. Interleukin-12 inhibits pathological neovascularization in mouse model of oxygen-induced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Sci Rep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2016;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28140 [PMID: 27312090 DOI: 10.1038/srep28140]</w:t>
      </w:r>
    </w:p>
    <w:p w14:paraId="3B59AB20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94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Taylor 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Mehina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E, White E,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Reeson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Yongblah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K, Doyle KP, Brown CE. Suppressing Interferon-γ Stimulates Microglial Responses and Repair of Microbleeds in the Diabetic Brain.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Neurosci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38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8707-8722 [PMID: 30201775 DOI: 10.1523/JNEUROSCI.0734-18.2018]</w:t>
      </w:r>
    </w:p>
    <w:p w14:paraId="7A06CEE0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95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Pan W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Banks WA,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Kastin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AJ. Permeability of the blood-brain and blood-spinal cord barriers to interferons.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Neuroimmunol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1997;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76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105-111 [PMID: 9184639 DOI: 10.1016/s0165-5728(97)00034-9]</w:t>
      </w:r>
    </w:p>
    <w:p w14:paraId="723B68EC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96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Zhang 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Chen K, Sloan SA, Bennett ML,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Scholze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AR, O'Keeffe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Phatnani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HP,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Guarnieri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Caneda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C,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Ruderisch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N, Deng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Liddelow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SA, Zhang C,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Daneman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R,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Maniatis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T, Barres BA, Wu JQ. An RNA-sequencing transcriptome and splicing database of glia, neurons, and vascular cells of the cerebral cortex.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Neurosci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2014;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34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11929-11947 [PMID: 25186741 DOI: 10.1523/JNEUROSCI.1860-14.2014]</w:t>
      </w:r>
    </w:p>
    <w:p w14:paraId="6C35282F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97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Du J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Dong W, Li H, Li B, Liu X, Kong Q, Sun W, Sun T, Ma P, Cui Y, Kang P. Protective effects of IFN-γ on the kidney of type- 2 diabetic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KKAy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mice.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Pharmacol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Rep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70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607-613 [PMID: 29684848 DOI: 10.1016/j.pharep.2017.12.009]</w:t>
      </w:r>
    </w:p>
    <w:p w14:paraId="4E53760E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98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Du J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Wang L, Liu L, Fan Q, Yao L, Cui Y, Kang P, Zhao H, Feng X, Gao H. IFN-γ suppresses the high glucose-induced increase in TGF-β1 and CTGF synthesis in mesangial cells.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Pharmacol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Rep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2011;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63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1137-1144 [PMID: 22180355 DOI: 10.1016/s1734-1140(11)70632-6]</w:t>
      </w:r>
    </w:p>
    <w:p w14:paraId="72E4CEF9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99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Lv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W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Booz GW, Wang Y, Fan F, Roman RJ. Inflammation and renal fibrosis: Recent developments on key signaling molecules as potential therapeutic targets.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Eur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lastRenderedPageBreak/>
        <w:t>Pharmacol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820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65-76 [PMID: 29229532 DOI: 10.1016/j.ejphar.2017.12.016]</w:t>
      </w:r>
    </w:p>
    <w:p w14:paraId="4EE52922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100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Mitchell P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Liew G, Gopinath B, Wong TY. Age-related macular degeneration.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Lancet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392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1147-1159 [PMID: 30303083 DOI: 10.1016/S0140-6736(18)31550-2]</w:t>
      </w:r>
    </w:p>
    <w:p w14:paraId="4867CECC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101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Chistiakov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DA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Myasoedova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VA,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Revin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VV,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Orekhov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AN,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Bobryshev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YV. The impact of interferon-regulatory factors to macrophage differentiation and polarization into M1 and M2.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Immunobiology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223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101-111 [PMID: 29032836 DOI: 10.1016/j.imbio.2017.10.005]</w:t>
      </w:r>
    </w:p>
    <w:p w14:paraId="517552F5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102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Brown J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Wallet MA,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Krastins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B,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Sarracino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D, Goodenow MM. Proteome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bioprofiles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distinguish between M1 priming and activation states in human macrophages.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Leukoc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Biol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87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655-662 [PMID: 20007246 DOI: 10.1189/jlb.0809570]</w:t>
      </w:r>
    </w:p>
    <w:p w14:paraId="1CFC5B98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103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Cao X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Shen D, Patel MM,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Tuo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J, Johnson TM, Olsen TW, Chan CC. Macrophage polarization in the maculae of age-related macular degeneration: a pilot study.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Pathol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Int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2011;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61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528-535 [PMID: 21884302 DOI: 10.1111/j.1440-1827.2011.02695.x]</w:t>
      </w:r>
    </w:p>
    <w:p w14:paraId="1852A0DA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104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Liu B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Faia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L, Hu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Nussenblatt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RB. Pro-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angiogenic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effect of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IFNgamma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is dependent on the PI3K/mTOR/translational pathway in human retinal pigmented epithelial cells.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Mol Vis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184-193 [PMID: 20157617 DOI: 10.1186/1471-2415-10-3]</w:t>
      </w:r>
    </w:p>
    <w:p w14:paraId="34F17B60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105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Mühl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H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Pfeilschifter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J. Anti-inflammatory properties of pro-inflammatory interferon-gamma.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Int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Immunopharmacol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2003;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1247-1255 [PMID: 12890422 DOI: 10.1016/S1567-5769(03)00131-0]</w:t>
      </w:r>
    </w:p>
    <w:p w14:paraId="2F16E3D9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106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Battle TE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Lynch RA, Frank DA. Signal transducer and activator of transcription 1 activation in endothelial cells is a negative regulator of angiogenesis.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Cancer Res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2006;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66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3649-3657 [PMID: 16585190 DOI: 10.1158/0008-5472.CAN-05-3612]</w:t>
      </w:r>
    </w:p>
    <w:p w14:paraId="1C2FCABC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107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Kawano 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Matsui N,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Kamihigashi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Narahara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H, Miyakawa I. Effects of interferon-gamma on secretion of vascular endothelial growth factor by endometrial stromal cells.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Am 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Reprod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Immunol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43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47-52 [PMID: 10698041 DOI: 10.1111/j.8755-8920.2000.430109.x]</w:t>
      </w:r>
    </w:p>
    <w:p w14:paraId="70814C09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108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Kleinman ME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Yamada K, Takeda A, Chandrasekaran V, Nozaki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Baffi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JZ, Albuquerque RJ, Yamasaki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Itaya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M, Pan Y,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Appukuttan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B, Gibbs D, Yang Z,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Karikó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K,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Ambati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BK,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Wilgus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TA,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DiPietro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LA, Sakurai E, Zhang K, Smith JR, Taylor EW, Ambati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J. Sequence- and target-independent angiogenesis suppression by siRNA via TLR3.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Nature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452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591-597 [PMID: 18368052 DOI: 10.1038/nature06765]</w:t>
      </w:r>
    </w:p>
    <w:p w14:paraId="2B4EE8E3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109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Vaziri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K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Schwartz SG,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Relhan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N,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Kishor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KS, Flynn HW Jr. New Therapeutic Approaches in Diabetic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Rev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Diabet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Stud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12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196-210 [PMID: 26676668 DOI: 10.1900/RDS.2015.12.196]</w:t>
      </w:r>
    </w:p>
    <w:p w14:paraId="0D490A6F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110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Stitt AW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Curtis TM, Chen M, Medina RJ, McKay GJ, Jenkins A, Gardiner TA, Lyons TJ,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Hammes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HP,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Simó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R, Lois N. The progress in understanding and treatment of diabetic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Prog Retin Eye Res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2016;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51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156-186 [PMID: 26297071 DOI: 10.1016/j.preteyeres.2015.08.001]</w:t>
      </w:r>
    </w:p>
    <w:p w14:paraId="4622001E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111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Kiladjian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JJ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Giraudier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Cassinat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B. Interferon-alpha for the therapy of myeloproliferative neoplasms: targeting the malignant clone.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Leukemia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2016;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776-781 [PMID: 26601783 DOI: 10.1038/leu.2015.326]</w:t>
      </w:r>
    </w:p>
    <w:p w14:paraId="216B56CB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112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Lombardi 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Tsomos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E,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Hammerstad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SS, Tomer Y. Interferon alpha: The key trigger of type 1 diabetes.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Autoimmun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94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7-15 [PMID: 30115527 DOI: 10.1016/j.jaut.2018.08.003]</w:t>
      </w:r>
    </w:p>
    <w:p w14:paraId="2DED5FB2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113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Mahmoud MH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Badr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G,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Badr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BM, Kassem AU, Mohamed MS. Elevated IFN-alpha/beta levels in a streptozotocin-induced type I diabetic mouse model promote oxidative stress and mediate depletion of spleen-homing CD8+ T cells by apoptosis through impaired CCL21/CCR7 axis and IL-7/CD127 signaling.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Cell Signal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2110-2119 [PMID: 26192098 DOI: 10.1016/j.cellsig.2015.07.005]</w:t>
      </w:r>
    </w:p>
    <w:p w14:paraId="067D011D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114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Marro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BS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Ware BC, Zak J, de la Torre JC, Rosen H,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Oldstone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MB. Progression of type 1 diabetes from the prediabetic stage is controlled by interferon-α signaling.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Proc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Natl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Acad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Sci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U S 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2017;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114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3708-3713 [PMID: 28325871 DOI: 10.1073/pnas.1700878114]</w:t>
      </w:r>
    </w:p>
    <w:p w14:paraId="04A07A06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115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Wang YL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Wang K, Yu SJ, Li Q, Li N, Lin PY, Li MM, Guo JY. Association of the TLR4 signaling pathway in the retina of streptozotocin-induced diabetic rats.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Graefes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Arch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Clin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Exp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253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389-398 [PMID: 25359392 DOI: 10.1007/s00417-014-2832-y]</w:t>
      </w:r>
    </w:p>
    <w:p w14:paraId="1B75EC68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116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Gerber SA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Pober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JS. IFN-alpha induces transcription of hypoxia-inducible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factor-1alpha to inhibit proliferation of human endothelial cells.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J Immunol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181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1052-1062 [PMID: 18606657 DOI: 10.4049/jimmunol.181.2.1052]</w:t>
      </w:r>
    </w:p>
    <w:p w14:paraId="15FB1C6A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117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Cheung CM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Vania M, Ang M, Chee SP, Li J. Comparison of aqueous humor cytokine and chemokine levels in diabetic patients with and without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Mol Vis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2012;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18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830-837 [PMID: 22511846 DOI: 10.1186/1471-2415-12-6]</w:t>
      </w:r>
    </w:p>
    <w:p w14:paraId="5D7DBEAF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118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Chen H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Zhang X, Liao N, Wen F. Assessment of biomarkers using multiplex assays in aqueous humor of patients with diabetic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BMC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2017;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176 [PMID: 28969616 DOI: 10.1186/s12886-017-0572-6]</w:t>
      </w:r>
    </w:p>
    <w:p w14:paraId="3C0937E9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119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Mérida 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Palacios E,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Navea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Bosch-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Morell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F. New Immunosuppressive Therapies in Uveitis Treatment.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Int J Mol Sci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18778-18795 [PMID: 26270662 DOI: 10.3390/ijms160818778]</w:t>
      </w:r>
    </w:p>
    <w:p w14:paraId="48B2B48B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120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Leibovitch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I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Loewenstein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Alster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Y, Rosenblatt I, Lazar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Yassur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Y, Rubinstein A. Interferon alpha-2a for proliferative diabetic retinopathy after complete laser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panretinal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photocoagulation treatment.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Ophthalmic Surg Lasers Imaging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2004;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35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16-22 [PMID: 14750758 DOI: 10.1097/01.IOP.0000105516.42494.39]</w:t>
      </w:r>
    </w:p>
    <w:p w14:paraId="0AC51C9B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121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Skowsky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WR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Siddiqui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T,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Hodgetts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D,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Lambrou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FH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Jr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Stewart MW, Foster MT Jr. A pilot study of chronic recombinant interferon-alfa 2a for diabetic proliferative retinopathy: metabolic effects and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opthalmologic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effects.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J Diabetes Complications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1996;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94-99 [PMID: 8777337 DOI: 10.1016/1056-8727(95)00005-4]</w:t>
      </w:r>
    </w:p>
    <w:p w14:paraId="46E70D32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122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Cellini 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Balducci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N,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Strobbe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E, Campos EC.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Subtenon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injection of natural leukocyte interferon α-2a in diabetic macular edema: a case report.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BMC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2013;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13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63 [PMID: 24165224 DOI: 10.1186/1471-2415-13-63]</w:t>
      </w:r>
    </w:p>
    <w:p w14:paraId="28F21B6B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123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Panetta JD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Gilani N. Interferon-induced retinopathy and its risk in patients with diabetes and hypertension undergoing treatment for chronic hepatitis C virus infection.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Aliment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Pharmacol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Ther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597-602 [PMID: 19549263 DOI: 10.1111/j.1365-2036.2009.04071.x]</w:t>
      </w:r>
    </w:p>
    <w:p w14:paraId="6B12B30E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124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Mousa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Besheer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T, Gad Y,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Elbendary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Mokbel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T, Abdel-Aziz A. Is combination therapy interferon and ribavirin in patients with chronic hepatitis C infection toxic for eyes?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Ocul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Pharmacol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Ther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2013;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29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: 345-348 [PMID: 23113644 DOI: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10.1089/jop.2012.0169]</w:t>
      </w:r>
    </w:p>
    <w:p w14:paraId="476C2276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125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Ghany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MG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Morgan TR; AASLD-IDSA Hepatitis C Guidance Panel. Hepatitis C Guidance 2019 Update: American Association for the Study of Liver Diseases-Infectious Diseases Society of America Recommendations for Testing, Managing, and Treating Hepatitis C Virus Infection.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Hepatology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2020;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71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686-721 [PMID: 31816111 DOI: 10.1002/hep.31060]</w:t>
      </w:r>
    </w:p>
    <w:p w14:paraId="1A72E4CF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126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Vujosevic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Tempesta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D,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Noventa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F,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Midena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E,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Sebastiani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G. Pegylated interferon-associated retinopathy is frequent in hepatitis C virus patients with hypertension and justifies ophthalmologic screening.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Hepatology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2012;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56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455-463 [PMID: 22331668 DOI: 10.1002/hep.25654]</w:t>
      </w:r>
    </w:p>
    <w:p w14:paraId="44C087CE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127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Tu KL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Bowyer J, Schofield K, Harding S. Severe interferon associated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Br 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2003;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87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247-248 [PMID: 12543766 DOI: 10.1136/bjo.87.2.247]</w:t>
      </w:r>
    </w:p>
    <w:p w14:paraId="2926C2ED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128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Guyer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DR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Tiedeman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Yannuzzi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LA,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Slakter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JS, Parke D, Kelley J, Tang RA,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Marmor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M, Abrams G, Miller JW. Interferon-associated retinopathy.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Arch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1993;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111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350-356 [PMID: 8447745 DOI: 10.1001/archopht.1993.01090030068041]</w:t>
      </w:r>
    </w:p>
    <w:p w14:paraId="4F10D6D0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129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Konrad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T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Vicini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Zeuzem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Toffolo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G,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Briem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D,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Lormann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J, Herrmann G, Wittmann D, Lenz T,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Kusterer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K,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Teuber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G,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Cobelli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C,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Usadel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KH. Interferon-alpha improves glucose tolerance in diabetic and non-diabetic patients with HCV-induced liver disease.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Exp Clin Endocrinol Diabetes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1999;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107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343-349 [PMID: 10543410 DOI: 10.1055/s-0029-1212124]</w:t>
      </w:r>
    </w:p>
    <w:p w14:paraId="540DC5CC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130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Butler NJ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Suhler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EB, Rosenbaum JT. Interferon alpha 2b in the treatment of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uveitic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cystoid macular edema.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Ocul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Immunol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Inflamm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2012;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86-90 [PMID: 22409560 DOI: 10.3109/09273948.2011.645989]</w:t>
      </w:r>
    </w:p>
    <w:p w14:paraId="2F6A13F4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131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Sobaci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G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Erdem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U,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Durukan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AH,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Erdurman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C, Bayer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Köksal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Karagul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Bayraktar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MZ. Safety and effectiveness of interferon alpha-2a in treatment of patients with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Behçet's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uveitis refractory to conventional treatments.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Ophthalmology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117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1430-1435 [PMID: 20417563 DOI: 10.1016/j.ophtha.2009.11.022]</w:t>
      </w:r>
    </w:p>
    <w:p w14:paraId="138C4040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132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Zanjani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H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Aminifard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MN,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Ghafourian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Pourazizi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Maleki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Arish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Shahrakipoor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Rohani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MR,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Abrishami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Khafri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Zare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E,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Barzegar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Jalali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F.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Comparative Evaluation of Tacrolimus Versus Interferon Alpha-2b Eye Drops in the Treatment of Vernal Keratoconjunctivitis: A Randomized, Double-Masked Study.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Cornea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2017;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675-678 [PMID: 28399035 DOI: 10.1097/ICO.0000000000001200]</w:t>
      </w:r>
    </w:p>
    <w:p w14:paraId="06898B1B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133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Maleki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Stephenson AP,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Hajizadeh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F. Topical Interferon Alpha 2b in the Treatment of Refractory Diabetic Macular Edema.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J Ophthalmic Vis Res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2020;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15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453-458 [PMID: 33133435 DOI: 10.18502/jovr.v15i4.7785]</w:t>
      </w:r>
    </w:p>
    <w:p w14:paraId="65AA3298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134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Kim SE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Salvi SM.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Immunoreduction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of ocular surface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tumours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with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intralesional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interferon alpha-2a.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Eye (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Lond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)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2018;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32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460-462 [PMID: 28937145 DOI: 10.1038/eye.2017.196]</w:t>
      </w:r>
    </w:p>
    <w:p w14:paraId="4D63DC5E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135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Tan JC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Tat LT,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Coroneo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MT. Treatment of partial limbal stem cell deficiency with topical interferon α-2b and retinoic acid.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Br 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2016;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100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944-948 [PMID: 26508779 DOI: 10.1136/bjophthalmol-2015-307411]</w:t>
      </w:r>
    </w:p>
    <w:p w14:paraId="0B09D240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136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Karp CL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Galor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Chhabra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S, Barnes SD, Alfonso EC. Subconjunctival/perilesional recombinant interferon α2b for ocular surface squamous neoplasia: a 10-year review.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Ophthalmology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117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2241-2246 [PMID: 20619462 DOI: 10.1016/j.ophtha.2010.03.052]</w:t>
      </w:r>
    </w:p>
    <w:p w14:paraId="12D39B66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137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Blasi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MA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Tiberti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AC, Valente P,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Laguardia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Sammarco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MG,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Balestrazzi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Larocca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LM,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Balestrazzi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E. Intralesional interferon-α for conjunctival mucosa-associated lymphoid tissue lymphoma: long-term results.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Ophthalmology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2012;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119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494-500 [PMID: 22226154 DOI: 10.1016/j.ophtha.2011.09.008]</w:t>
      </w:r>
    </w:p>
    <w:p w14:paraId="5AFD49BB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138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Erdem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U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Kerimoglu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H,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Gundogan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FC,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Dagli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S. Treatment of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Mooren's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ulcer with topical administration of interferon alfa 2a.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Ophthalmology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2007;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114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446-449 [PMID: 17198731 DOI: 10.1016/j.ophtha.2006.09.024]</w:t>
      </w:r>
    </w:p>
    <w:p w14:paraId="4202752F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139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Minkovitz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JB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Pepose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JS. Topical interferon alpha-2a treatment of herpes simplex keratitis resistant to multiple antiviral medications in an immunosuppressed patient.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Cornea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1995;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14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326-330 [PMID: 7600820 DOI: 10.1097/00003226-199505000-00017]</w:t>
      </w:r>
    </w:p>
    <w:p w14:paraId="73565547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140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Sobaci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G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Bayraktar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Z, Bayer A. Interferon alpha-2a treatment for serpiginous choroiditis.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Ocul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Immunol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Inflamm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13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59-66 [PMID: 15804771 DOI: 10.1080/09273940490518865]</w:t>
      </w:r>
    </w:p>
    <w:p w14:paraId="52127064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141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Engler C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Sander B,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Villumsen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J, Lund-Andersen H. Interferon alfa-2a modifies the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course of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subfoveal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juxtafoveal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choroidal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neovascularisation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Br 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1994;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78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749-753 [PMID: 7528534 DOI: 10.1136/bjo.78.10.749]</w:t>
      </w:r>
    </w:p>
    <w:p w14:paraId="286E7FE0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142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Brasnu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E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Wechsler B,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Bron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Charlotte F,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Bliefeld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Lehoang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Marcelin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AG,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Bodaghi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B. Efficacy of interferon-alpha for the treatment of Kaposi's sarcoma herpesvirus-associated uveitis.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Am 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140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746-748 [PMID: 16226536 DOI: 10.1016/j.ajo.2005.04.025]</w:t>
      </w:r>
    </w:p>
    <w:p w14:paraId="322C7C28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143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Fardeau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C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Simon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Rodde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B,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Viscogliosi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F,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Labalette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Looten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V,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Tézenas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du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Montcel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LeHoang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P. Interferon-alpha2a and Systemic Corticosteroid in Monotherapy in Chronic Uveitis: Results of the Randomized Controlled BIRDFERON Study.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Am 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2017;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177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182-194 [PMID: 28315319 DOI: 10.1016/j.ajo.2017.03.001]</w:t>
      </w:r>
    </w:p>
    <w:p w14:paraId="6FA3E4D1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144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Couret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C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Servant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Lebranchu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Hamidou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M, Weber M. Efficacy and Safety of Interferon Alpha 2A and Pegylated Interferon Alpha 2A in Inflammatory Macular Edema.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Ocul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Immunol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Inflamm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2020;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28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329-336 [PMID: 31821064 DOI: 10.1080/09273948.2019.1604001]</w:t>
      </w:r>
    </w:p>
    <w:p w14:paraId="7D8E2167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145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Poothullil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AM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Colby KA. Topical medical therapies for ocular surface tumors.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Semin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2006;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21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161-169 [PMID: 16912014 DOI: 10.1080/08820530500351694]</w:t>
      </w:r>
    </w:p>
    <w:p w14:paraId="50A479CF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146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Krilis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Tsang H,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Coroneo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M. Treatment of conjunctival and corneal epithelial neoplasia with retinoic acid and topical interferon alfa-2b: long-term follow-up.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Ophthalmology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2012;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119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1969-1973 [PMID: 22704834 DOI: 10.1016/j.ophtha.2012.03.045]</w:t>
      </w:r>
    </w:p>
    <w:p w14:paraId="50E1CABF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147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Bolek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B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Wylęgała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Teper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Kokot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J,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Wylęgała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E. Treatment of conjunctival papilloma with topical interferon alpha-2b - case report.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Medicine (Baltimore)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2020;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99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e19181 [PMID: 32049852 DOI: 10.1097/MD.0000000000019181]</w:t>
      </w:r>
    </w:p>
    <w:p w14:paraId="012BE558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148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Kivelä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T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Suciu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S, Hansson J,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Kruit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WH,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Vuoristo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MS,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Kloke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O, Gore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Hahka-Kemppinen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Parvinen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LM,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Kumpulainen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E,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Humblet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Y,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Pyrhönen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S.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Bleomycin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vincristine,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lomustine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dacarbazine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(BOLD) in combination with recombinant interferon alpha-2b for metastatic uveal melanoma. </w:t>
      </w:r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Eur J Cancer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2003;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39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1115-1120 [PMID: 12736111 DOI: 10.1016/s0959-8049(03)00132-1]</w:t>
      </w:r>
    </w:p>
    <w:p w14:paraId="0C0A2049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149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Celiker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H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Kazokoglu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H,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Direskeneli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H. Long-Term Efficacy of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Pegylated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Interferon Alpha-2b in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Behçet's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Uveitis: A Small Case Series.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Ocul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Immunol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Inflamm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2019;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27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: 15-22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lastRenderedPageBreak/>
        <w:t>[PMID: 28700247 DOI: 10.1080/09273948.2017.1332768]</w:t>
      </w:r>
    </w:p>
    <w:p w14:paraId="7B8556A6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150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Qian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Z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Fardeau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C, Cardoso JN,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Jellab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B, Fan X,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LeHoang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P. Effect of interferon α2a in cystoid macular edema due to intraocular infection.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Eur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J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Ophthalmol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2015;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25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431-436 [PMID: 25790810 DOI: 10.5301/ejo.5000591]</w:t>
      </w:r>
    </w:p>
    <w:p w14:paraId="455A2A9C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151 </w:t>
      </w:r>
      <w:proofErr w:type="spellStart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Sundmacher</w:t>
      </w:r>
      <w:proofErr w:type="spellEnd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R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, Mattes A, Neumann-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Haefelin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D, Adolf G,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Kruss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B. The potency of interferon-alpha 2 and interferon-gamma in a combination therapy of dendritic keratitis. A controlled clinical study. </w:t>
      </w:r>
      <w:proofErr w:type="spellStart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>Curr</w:t>
      </w:r>
      <w:proofErr w:type="spellEnd"/>
      <w:r w:rsidRPr="00796B55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Eye Res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1987;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6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: 273-276 [PMID: 3030650 DOI: 10.3109/02713688709020104]</w:t>
      </w:r>
    </w:p>
    <w:bookmarkEnd w:id="12"/>
    <w:p w14:paraId="0D9D1072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B29836F" w14:textId="19A766B1" w:rsidR="00543188" w:rsidRPr="00796B55" w:rsidRDefault="00543188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  <w:sectPr w:rsidR="00543188" w:rsidRPr="00796B55" w:rsidSect="002625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A3E8C2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Footnotes</w:t>
      </w:r>
    </w:p>
    <w:p w14:paraId="05250D22" w14:textId="5B0DB423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Conflict-of-interest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statement: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bookmarkStart w:id="13" w:name="OLE_LINK1835"/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authors</w:t>
      </w:r>
      <w:r w:rsidR="003E0597" w:rsidRPr="00796B55">
        <w:rPr>
          <w:rFonts w:ascii="Book Antiqua" w:hAnsi="Book Antiqua"/>
          <w:color w:val="000000" w:themeColor="text1"/>
          <w:sz w:val="24"/>
          <w:szCs w:val="24"/>
        </w:rPr>
        <w:t xml:space="preserve"> declare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competing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interest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exists.</w:t>
      </w:r>
    </w:p>
    <w:bookmarkEnd w:id="13"/>
    <w:p w14:paraId="79757CBB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2B3F18A8" w14:textId="273685A3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Open-Access:</w:t>
      </w:r>
      <w:r w:rsidR="008643B1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article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open-access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article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was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selected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in-house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editor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fully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peer-reviewed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external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reviewers.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distributed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accordance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Creative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Commons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Attribution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NonCommercial</w:t>
      </w:r>
      <w:proofErr w:type="spellEnd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(CC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BY-NC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4.0)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license,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permits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others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to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distribute,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remix,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adapt,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build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upon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work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non-commercially,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license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their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derivative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works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different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terms,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provided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original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work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properly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cited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the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use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is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non-commercial.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See: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http://creativecommons.org/Licenses/by-nc/4.0/</w:t>
      </w:r>
    </w:p>
    <w:p w14:paraId="2EA1AF49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0BCE5D96" w14:textId="35D7DB3B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Manuscript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source: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Invited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C46BC" w:rsidRPr="00796B55">
        <w:rPr>
          <w:rFonts w:ascii="Book Antiqua" w:hAnsi="Book Antiqua"/>
          <w:color w:val="000000" w:themeColor="text1"/>
          <w:sz w:val="24"/>
          <w:szCs w:val="24"/>
        </w:rPr>
        <w:t>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anuscript</w:t>
      </w:r>
    </w:p>
    <w:p w14:paraId="06E903B6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344003C8" w14:textId="6214C59E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Peer-review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started: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January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20,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2021</w:t>
      </w:r>
    </w:p>
    <w:p w14:paraId="16DDDF02" w14:textId="31EAF30A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First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decision: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April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6,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2021</w:t>
      </w:r>
    </w:p>
    <w:p w14:paraId="58C110EA" w14:textId="2A06FFB1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Article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in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press: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594879" w:rsidRPr="00796B55">
        <w:rPr>
          <w:rFonts w:ascii="Book Antiqua" w:hAnsi="Book Antiqua"/>
          <w:bCs/>
          <w:color w:val="000000" w:themeColor="text1"/>
          <w:sz w:val="24"/>
          <w:szCs w:val="24"/>
        </w:rPr>
        <w:t>May 25, 2021</w:t>
      </w:r>
    </w:p>
    <w:p w14:paraId="01B2BBE6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40DF26B2" w14:textId="54B3366C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Specialty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type: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2C46BC" w:rsidRPr="00796B55">
        <w:rPr>
          <w:rFonts w:ascii="Book Antiqua" w:hAnsi="Book Antiqua"/>
          <w:color w:val="000000" w:themeColor="text1"/>
          <w:sz w:val="24"/>
          <w:szCs w:val="24"/>
        </w:rPr>
        <w:t>Endocrinology and metabolism</w:t>
      </w:r>
    </w:p>
    <w:p w14:paraId="4BDC40B9" w14:textId="0E08BB85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Country/Territory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of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origin: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China</w:t>
      </w:r>
    </w:p>
    <w:p w14:paraId="5BABE3AE" w14:textId="0A21A172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Peer-review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report’s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scientific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quality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classification</w:t>
      </w:r>
    </w:p>
    <w:p w14:paraId="6C4A6852" w14:textId="15E9E4A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Grade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(Excellent):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0</w:t>
      </w:r>
    </w:p>
    <w:p w14:paraId="7D90F105" w14:textId="622CF2F5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Grade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B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(Very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good):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C46BC" w:rsidRPr="00796B55">
        <w:rPr>
          <w:rFonts w:ascii="Book Antiqua" w:hAnsi="Book Antiqua"/>
          <w:color w:val="000000" w:themeColor="text1"/>
          <w:sz w:val="24"/>
          <w:szCs w:val="24"/>
        </w:rPr>
        <w:t>B</w:t>
      </w:r>
    </w:p>
    <w:p w14:paraId="3C7B47ED" w14:textId="618F2092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Grade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(Good):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C</w:t>
      </w:r>
    </w:p>
    <w:p w14:paraId="6083135B" w14:textId="4C89D2B9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Grade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D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(Fair):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0</w:t>
      </w:r>
    </w:p>
    <w:p w14:paraId="1F8A761C" w14:textId="1AFE3A6A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>Grade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E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(Poor):</w:t>
      </w:r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0</w:t>
      </w:r>
    </w:p>
    <w:p w14:paraId="1DE1C0CE" w14:textId="77777777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78AE4DE3" w14:textId="6A5B165B" w:rsidR="00683272" w:rsidRPr="00796B55" w:rsidRDefault="00683272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P-Reviewer: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796B55">
        <w:rPr>
          <w:rFonts w:ascii="Book Antiqua" w:hAnsi="Book Antiqua"/>
          <w:color w:val="000000" w:themeColor="text1"/>
          <w:sz w:val="24"/>
          <w:szCs w:val="24"/>
        </w:rPr>
        <w:t>Salceda</w:t>
      </w:r>
      <w:proofErr w:type="spellEnd"/>
      <w:r w:rsidR="008643B1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R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S-Editor: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2C46BC" w:rsidRPr="00796B55">
        <w:rPr>
          <w:rFonts w:ascii="Book Antiqua" w:hAnsi="Book Antiqua"/>
          <w:color w:val="000000" w:themeColor="text1"/>
          <w:sz w:val="24"/>
          <w:szCs w:val="24"/>
        </w:rPr>
        <w:t>Yan JP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L-Editor: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3E0597" w:rsidRPr="00796B55">
        <w:rPr>
          <w:rFonts w:ascii="Book Antiqua" w:hAnsi="Book Antiqua"/>
          <w:color w:val="000000" w:themeColor="text1"/>
          <w:sz w:val="24"/>
          <w:szCs w:val="24"/>
        </w:rPr>
        <w:t>Wang TQ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b/>
          <w:color w:val="000000" w:themeColor="text1"/>
          <w:sz w:val="24"/>
          <w:szCs w:val="24"/>
        </w:rPr>
        <w:t>P-Editor:</w:t>
      </w:r>
      <w:r w:rsidR="008643B1" w:rsidRPr="00796B5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EC71DA" w:rsidRPr="00796B55">
        <w:rPr>
          <w:rFonts w:ascii="Book Antiqua" w:hAnsi="Book Antiqua" w:hint="eastAsia"/>
          <w:b/>
          <w:color w:val="000000" w:themeColor="text1"/>
          <w:sz w:val="24"/>
          <w:szCs w:val="24"/>
        </w:rPr>
        <w:t>Ma YJ</w:t>
      </w:r>
    </w:p>
    <w:p w14:paraId="683DFC86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  <w:sectPr w:rsidR="002C46BC" w:rsidRPr="00796B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F04E5C" w14:textId="61011EE8" w:rsidR="002C46BC" w:rsidRPr="00796B55" w:rsidRDefault="002C46BC" w:rsidP="002C46BC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bookmarkStart w:id="14" w:name="_Hlk69343355"/>
      <w:bookmarkStart w:id="15" w:name="_Hlk69343333"/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 xml:space="preserve">Table 1 Expression of </w:t>
      </w:r>
      <w:r w:rsidR="00CF0F49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interferons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in samples</w:t>
      </w:r>
    </w:p>
    <w:tbl>
      <w:tblPr>
        <w:tblStyle w:val="-3"/>
        <w:tblW w:w="9659" w:type="dxa"/>
        <w:tblInd w:w="-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378"/>
        <w:gridCol w:w="2410"/>
        <w:gridCol w:w="5871"/>
      </w:tblGrid>
      <w:tr w:rsidR="00796B55" w:rsidRPr="00796B55" w14:paraId="599A3337" w14:textId="77777777" w:rsidTr="00CF0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753CBE" w14:textId="5ADD1F14" w:rsidR="00CF0F49" w:rsidRPr="00796B55" w:rsidRDefault="00CF0F49" w:rsidP="002C46BC">
            <w:pPr>
              <w:spacing w:line="360" w:lineRule="auto"/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</w:rPr>
            </w:pPr>
            <w:bookmarkStart w:id="16" w:name="_Hlk69343368"/>
            <w:bookmarkEnd w:id="14"/>
            <w:r w:rsidRPr="00796B55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A80D8E" w14:textId="79C1F2D3" w:rsidR="00CF0F49" w:rsidRPr="00796B55" w:rsidRDefault="00CF0F49" w:rsidP="002C46BC">
            <w:pPr>
              <w:spacing w:line="360" w:lineRule="auto"/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Condition of disease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FB1D27" w14:textId="21BEC0E4" w:rsidR="00CF0F49" w:rsidRPr="00796B55" w:rsidRDefault="00CF0F49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Expression</w:t>
            </w:r>
          </w:p>
        </w:tc>
      </w:tr>
      <w:tr w:rsidR="00796B55" w:rsidRPr="00796B55" w14:paraId="34E4CAF5" w14:textId="77777777" w:rsidTr="00CF0F49">
        <w:trPr>
          <w:trHeight w:val="424"/>
        </w:trPr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14:paraId="0BAB9ADA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Tears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16056D0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DR</w:t>
            </w:r>
          </w:p>
        </w:tc>
        <w:tc>
          <w:tcPr>
            <w:tcW w:w="5871" w:type="dxa"/>
            <w:tcBorders>
              <w:top w:val="single" w:sz="4" w:space="0" w:color="auto"/>
            </w:tcBorders>
          </w:tcPr>
          <w:p w14:paraId="77EF5D8C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(IFN-γ) ↑↑, (IFN-γ/MCP-1) ↓, (IFN-γ/IL-8) ↓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[39]</w:t>
            </w:r>
          </w:p>
        </w:tc>
      </w:tr>
      <w:tr w:rsidR="00796B55" w:rsidRPr="00796B55" w14:paraId="491485FC" w14:textId="77777777" w:rsidTr="00CF0F49">
        <w:trPr>
          <w:trHeight w:val="424"/>
        </w:trPr>
        <w:tc>
          <w:tcPr>
            <w:tcW w:w="1378" w:type="dxa"/>
            <w:vMerge/>
          </w:tcPr>
          <w:p w14:paraId="484ADFA9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33B3F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DNR</w:t>
            </w:r>
          </w:p>
        </w:tc>
        <w:tc>
          <w:tcPr>
            <w:tcW w:w="5871" w:type="dxa"/>
          </w:tcPr>
          <w:p w14:paraId="0EB4CC76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(IFN-γ) ↑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[39]</w:t>
            </w:r>
          </w:p>
        </w:tc>
      </w:tr>
      <w:tr w:rsidR="00796B55" w:rsidRPr="00796B55" w14:paraId="63FAAC2D" w14:textId="77777777" w:rsidTr="00CF0F49">
        <w:trPr>
          <w:trHeight w:val="436"/>
        </w:trPr>
        <w:tc>
          <w:tcPr>
            <w:tcW w:w="1378" w:type="dxa"/>
            <w:vMerge w:val="restart"/>
          </w:tcPr>
          <w:p w14:paraId="3364FA73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Aqueous humor</w:t>
            </w:r>
          </w:p>
        </w:tc>
        <w:tc>
          <w:tcPr>
            <w:tcW w:w="2410" w:type="dxa"/>
          </w:tcPr>
          <w:p w14:paraId="43E8E8D1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PDR</w:t>
            </w:r>
          </w:p>
        </w:tc>
        <w:tc>
          <w:tcPr>
            <w:tcW w:w="5871" w:type="dxa"/>
          </w:tcPr>
          <w:p w14:paraId="59386800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(IFN-γ) ↑↑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[40]</w:t>
            </w:r>
          </w:p>
        </w:tc>
      </w:tr>
      <w:tr w:rsidR="00796B55" w:rsidRPr="00796B55" w14:paraId="78240925" w14:textId="77777777" w:rsidTr="00CF0F49">
        <w:trPr>
          <w:trHeight w:val="424"/>
        </w:trPr>
        <w:tc>
          <w:tcPr>
            <w:tcW w:w="1378" w:type="dxa"/>
            <w:vMerge/>
          </w:tcPr>
          <w:p w14:paraId="22AC34EF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776E98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NPDR</w:t>
            </w:r>
          </w:p>
        </w:tc>
        <w:tc>
          <w:tcPr>
            <w:tcW w:w="5871" w:type="dxa"/>
          </w:tcPr>
          <w:p w14:paraId="57DA98C8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(IFN-γ) ↑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[40]</w:t>
            </w:r>
          </w:p>
        </w:tc>
      </w:tr>
      <w:tr w:rsidR="00796B55" w:rsidRPr="00796B55" w14:paraId="360AD4BE" w14:textId="77777777" w:rsidTr="00CF0F49">
        <w:trPr>
          <w:trHeight w:val="465"/>
        </w:trPr>
        <w:tc>
          <w:tcPr>
            <w:tcW w:w="1378" w:type="dxa"/>
            <w:vMerge/>
          </w:tcPr>
          <w:p w14:paraId="197FBE24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AE1B8E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DR</w:t>
            </w:r>
          </w:p>
        </w:tc>
        <w:tc>
          <w:tcPr>
            <w:tcW w:w="5871" w:type="dxa"/>
          </w:tcPr>
          <w:p w14:paraId="3664046F" w14:textId="6933F486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(IFN-γ) ↑↑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[41]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, (IFN-α) ↓↓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[117,118]</w:t>
            </w:r>
          </w:p>
        </w:tc>
      </w:tr>
      <w:tr w:rsidR="00796B55" w:rsidRPr="00796B55" w14:paraId="362F5DEF" w14:textId="77777777" w:rsidTr="00CF0F49">
        <w:trPr>
          <w:trHeight w:val="474"/>
        </w:trPr>
        <w:tc>
          <w:tcPr>
            <w:tcW w:w="1378" w:type="dxa"/>
            <w:vMerge/>
          </w:tcPr>
          <w:p w14:paraId="58903C43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64BBDE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DNR</w:t>
            </w:r>
          </w:p>
        </w:tc>
        <w:tc>
          <w:tcPr>
            <w:tcW w:w="5871" w:type="dxa"/>
          </w:tcPr>
          <w:p w14:paraId="23881236" w14:textId="0938A4CE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(IFN-γ) ↑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[41]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, (IFN-α) ↓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[117,118]</w:t>
            </w:r>
          </w:p>
        </w:tc>
      </w:tr>
      <w:tr w:rsidR="00796B55" w:rsidRPr="00796B55" w14:paraId="6558B4D5" w14:textId="77777777" w:rsidTr="00CF0F49">
        <w:trPr>
          <w:trHeight w:val="492"/>
        </w:trPr>
        <w:tc>
          <w:tcPr>
            <w:tcW w:w="1378" w:type="dxa"/>
            <w:vMerge w:val="restart"/>
          </w:tcPr>
          <w:p w14:paraId="52337C21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Vitreous fluids</w:t>
            </w:r>
          </w:p>
        </w:tc>
        <w:tc>
          <w:tcPr>
            <w:tcW w:w="2410" w:type="dxa"/>
          </w:tcPr>
          <w:p w14:paraId="1C2DE3D1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DR</w:t>
            </w:r>
          </w:p>
        </w:tc>
        <w:tc>
          <w:tcPr>
            <w:tcW w:w="5871" w:type="dxa"/>
          </w:tcPr>
          <w:p w14:paraId="27899CFF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(IFN-γ) ↑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[42]</w:t>
            </w:r>
          </w:p>
        </w:tc>
      </w:tr>
      <w:tr w:rsidR="00796B55" w:rsidRPr="00796B55" w14:paraId="29C574D0" w14:textId="77777777" w:rsidTr="00CF0F49">
        <w:trPr>
          <w:trHeight w:val="444"/>
        </w:trPr>
        <w:tc>
          <w:tcPr>
            <w:tcW w:w="1378" w:type="dxa"/>
            <w:vMerge/>
          </w:tcPr>
          <w:p w14:paraId="171E3330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9E69D0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DM</w:t>
            </w:r>
          </w:p>
        </w:tc>
        <w:tc>
          <w:tcPr>
            <w:tcW w:w="5871" w:type="dxa"/>
          </w:tcPr>
          <w:p w14:paraId="644E454D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(IFN-γ) ↑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[45]</w:t>
            </w:r>
          </w:p>
        </w:tc>
      </w:tr>
      <w:tr w:rsidR="00796B55" w:rsidRPr="00796B55" w14:paraId="2E885C83" w14:textId="77777777" w:rsidTr="00CF0F49">
        <w:trPr>
          <w:trHeight w:val="424"/>
        </w:trPr>
        <w:tc>
          <w:tcPr>
            <w:tcW w:w="1378" w:type="dxa"/>
            <w:vMerge w:val="restart"/>
          </w:tcPr>
          <w:p w14:paraId="171F213D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Serum</w:t>
            </w:r>
          </w:p>
        </w:tc>
        <w:tc>
          <w:tcPr>
            <w:tcW w:w="2410" w:type="dxa"/>
          </w:tcPr>
          <w:p w14:paraId="204AD430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DR</w:t>
            </w:r>
          </w:p>
        </w:tc>
        <w:tc>
          <w:tcPr>
            <w:tcW w:w="5871" w:type="dxa"/>
          </w:tcPr>
          <w:p w14:paraId="71BB03A9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(IFN-γ) ↑↑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[46]</w:t>
            </w:r>
          </w:p>
        </w:tc>
      </w:tr>
      <w:tr w:rsidR="00796B55" w:rsidRPr="00796B55" w14:paraId="1D650B71" w14:textId="77777777" w:rsidTr="00CF0F49">
        <w:trPr>
          <w:trHeight w:val="474"/>
        </w:trPr>
        <w:tc>
          <w:tcPr>
            <w:tcW w:w="1378" w:type="dxa"/>
            <w:vMerge/>
          </w:tcPr>
          <w:p w14:paraId="4051D9A4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17506E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DNR</w:t>
            </w:r>
          </w:p>
        </w:tc>
        <w:tc>
          <w:tcPr>
            <w:tcW w:w="5871" w:type="dxa"/>
          </w:tcPr>
          <w:p w14:paraId="5C755C5C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(IFN-γ) ↑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[46]</w:t>
            </w:r>
          </w:p>
        </w:tc>
      </w:tr>
      <w:tr w:rsidR="00796B55" w:rsidRPr="00796B55" w14:paraId="48CED194" w14:textId="77777777" w:rsidTr="00CF0F49">
        <w:trPr>
          <w:trHeight w:val="465"/>
        </w:trPr>
        <w:tc>
          <w:tcPr>
            <w:tcW w:w="1378" w:type="dxa"/>
            <w:vMerge/>
          </w:tcPr>
          <w:p w14:paraId="4874B59B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67E70E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DM</w:t>
            </w:r>
          </w:p>
        </w:tc>
        <w:tc>
          <w:tcPr>
            <w:tcW w:w="5871" w:type="dxa"/>
          </w:tcPr>
          <w:p w14:paraId="6D17E591" w14:textId="38BAAAE0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(IFN-γ) ↑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[47,48]</w:t>
            </w:r>
          </w:p>
        </w:tc>
      </w:tr>
      <w:tr w:rsidR="00796B55" w:rsidRPr="00796B55" w14:paraId="40431DF2" w14:textId="77777777" w:rsidTr="00CF0F49">
        <w:trPr>
          <w:trHeight w:val="436"/>
        </w:trPr>
        <w:tc>
          <w:tcPr>
            <w:tcW w:w="1378" w:type="dxa"/>
          </w:tcPr>
          <w:p w14:paraId="414AF5CE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Plasma</w:t>
            </w:r>
          </w:p>
        </w:tc>
        <w:tc>
          <w:tcPr>
            <w:tcW w:w="2410" w:type="dxa"/>
          </w:tcPr>
          <w:p w14:paraId="73C4ADE9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DM</w:t>
            </w:r>
          </w:p>
        </w:tc>
        <w:tc>
          <w:tcPr>
            <w:tcW w:w="5871" w:type="dxa"/>
          </w:tcPr>
          <w:p w14:paraId="5B50A7D3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(IFN-α) ↑, (IFN-β) ↑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[113]</w:t>
            </w:r>
          </w:p>
        </w:tc>
      </w:tr>
      <w:tr w:rsidR="00796B55" w:rsidRPr="00796B55" w14:paraId="2EADB969" w14:textId="77777777" w:rsidTr="00CF0F49">
        <w:trPr>
          <w:trHeight w:val="424"/>
        </w:trPr>
        <w:tc>
          <w:tcPr>
            <w:tcW w:w="1378" w:type="dxa"/>
            <w:tcBorders>
              <w:bottom w:val="single" w:sz="4" w:space="0" w:color="auto"/>
            </w:tcBorders>
          </w:tcPr>
          <w:p w14:paraId="69E0B403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Retina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66D4E4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DR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40022E0F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(IFN-β) ↑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[115]</w:t>
            </w:r>
          </w:p>
        </w:tc>
      </w:tr>
    </w:tbl>
    <w:bookmarkEnd w:id="16"/>
    <w:p w14:paraId="59AEC151" w14:textId="3B19D603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DR: 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D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iabetic retinopathy; DNR: 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D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iabetes without retinopathy; PDR: 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P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roliferative diabetic retinopathy; NPDR: 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on-proliferative diabetic retinopathy; DM: 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D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iabetes mellitus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; IFN: Interferons.</w:t>
      </w:r>
    </w:p>
    <w:bookmarkEnd w:id="15"/>
    <w:p w14:paraId="203B27E7" w14:textId="77777777" w:rsidR="002C46BC" w:rsidRPr="00796B55" w:rsidRDefault="002C46BC" w:rsidP="002C46BC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br w:type="page"/>
      </w:r>
    </w:p>
    <w:p w14:paraId="18769CD7" w14:textId="22BFF739" w:rsidR="002C46BC" w:rsidRPr="00796B55" w:rsidRDefault="002C46BC" w:rsidP="002C46BC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 xml:space="preserve">Table 2 Concentration of </w:t>
      </w:r>
      <w:r w:rsidR="00CF0F49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interferons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in patient samples</w:t>
      </w:r>
    </w:p>
    <w:tbl>
      <w:tblPr>
        <w:tblStyle w:val="-3"/>
        <w:tblW w:w="0" w:type="auto"/>
        <w:tblInd w:w="-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58"/>
        <w:gridCol w:w="2268"/>
        <w:gridCol w:w="2835"/>
        <w:gridCol w:w="3663"/>
      </w:tblGrid>
      <w:tr w:rsidR="00796B55" w:rsidRPr="00796B55" w14:paraId="2D047500" w14:textId="77777777" w:rsidTr="00CF0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6BA85E" w14:textId="213075D6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I</w:t>
            </w:r>
            <w:r w:rsidR="00CF0F49" w:rsidRPr="00796B55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IFNs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26E3D5" w14:textId="555770FE" w:rsidR="002C46BC" w:rsidRPr="00796B55" w:rsidRDefault="00CF0F49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FF395F" w14:textId="220CA600" w:rsidR="002C46BC" w:rsidRPr="00796B55" w:rsidRDefault="00CF0F49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Condition of disease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48C6EE" w14:textId="244D01CB" w:rsidR="002C46BC" w:rsidRPr="00796B55" w:rsidRDefault="00CF0F49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Concentration</w:t>
            </w:r>
          </w:p>
        </w:tc>
      </w:tr>
      <w:tr w:rsidR="00796B55" w:rsidRPr="00796B55" w14:paraId="3A21BAFF" w14:textId="77777777" w:rsidTr="00CF0F49">
        <w:trPr>
          <w:trHeight w:val="437"/>
        </w:trPr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14:paraId="1F0940FE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IFN-γ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10F0865" w14:textId="2AED3E9A" w:rsidR="002C46BC" w:rsidRPr="00796B55" w:rsidRDefault="00CF0F49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Tears (</w:t>
            </w:r>
            <w:r w:rsidR="002C46BC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multiplex bead analysis)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8C1E667" w14:textId="5BD8C8E6" w:rsidR="002C46BC" w:rsidRPr="00796B55" w:rsidRDefault="00CF0F49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C</w:t>
            </w:r>
            <w:r w:rsidR="002C46BC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ontrols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14:paraId="41B0E3D8" w14:textId="4299F855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1463.0</w:t>
            </w:r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158.8 (</w:t>
            </w:r>
            <w:proofErr w:type="spellStart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/mL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[39]</w:t>
            </w:r>
          </w:p>
        </w:tc>
      </w:tr>
      <w:tr w:rsidR="00796B55" w:rsidRPr="00796B55" w14:paraId="404C0A9F" w14:textId="77777777" w:rsidTr="00CF0F49">
        <w:trPr>
          <w:trHeight w:val="437"/>
        </w:trPr>
        <w:tc>
          <w:tcPr>
            <w:tcW w:w="958" w:type="dxa"/>
            <w:vMerge/>
          </w:tcPr>
          <w:p w14:paraId="3B0FA732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8E0BD8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693FC5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DNR</w:t>
            </w:r>
          </w:p>
        </w:tc>
        <w:tc>
          <w:tcPr>
            <w:tcW w:w="3663" w:type="dxa"/>
          </w:tcPr>
          <w:p w14:paraId="26C074C2" w14:textId="3C1B9864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1612.8</w:t>
            </w:r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228.2 (</w:t>
            </w:r>
            <w:proofErr w:type="spellStart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/mL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[39]</w:t>
            </w:r>
          </w:p>
        </w:tc>
      </w:tr>
      <w:tr w:rsidR="00796B55" w:rsidRPr="00796B55" w14:paraId="6974AF1A" w14:textId="77777777" w:rsidTr="00CF0F49">
        <w:trPr>
          <w:trHeight w:val="437"/>
        </w:trPr>
        <w:tc>
          <w:tcPr>
            <w:tcW w:w="958" w:type="dxa"/>
            <w:vMerge/>
          </w:tcPr>
          <w:p w14:paraId="40404EED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20B9C7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8405C6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DR</w:t>
            </w:r>
          </w:p>
        </w:tc>
        <w:tc>
          <w:tcPr>
            <w:tcW w:w="3663" w:type="dxa"/>
          </w:tcPr>
          <w:p w14:paraId="0BDE47C9" w14:textId="0DB4065C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1957.50</w:t>
            </w:r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±</w:t>
            </w:r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166.1 (</w:t>
            </w:r>
            <w:proofErr w:type="spellStart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/mL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[39]</w:t>
            </w:r>
          </w:p>
        </w:tc>
      </w:tr>
      <w:tr w:rsidR="00796B55" w:rsidRPr="00796B55" w14:paraId="632F5276" w14:textId="77777777" w:rsidTr="00CF0F49">
        <w:trPr>
          <w:trHeight w:val="437"/>
        </w:trPr>
        <w:tc>
          <w:tcPr>
            <w:tcW w:w="958" w:type="dxa"/>
            <w:vMerge/>
          </w:tcPr>
          <w:p w14:paraId="3C6E646B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20F2CE4" w14:textId="55FA3FBF" w:rsidR="002C46BC" w:rsidRPr="00796B55" w:rsidRDefault="00CF0F49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A</w:t>
            </w:r>
            <w:r w:rsidR="002C46BC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queous humor (CBA)</w:t>
            </w:r>
          </w:p>
        </w:tc>
        <w:tc>
          <w:tcPr>
            <w:tcW w:w="2835" w:type="dxa"/>
          </w:tcPr>
          <w:p w14:paraId="4B3A26BB" w14:textId="65D87F33" w:rsidR="002C46BC" w:rsidRPr="00796B55" w:rsidRDefault="00CF0F49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C</w:t>
            </w:r>
            <w:r w:rsidR="002C46BC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ontrols</w:t>
            </w:r>
          </w:p>
        </w:tc>
        <w:tc>
          <w:tcPr>
            <w:tcW w:w="3663" w:type="dxa"/>
          </w:tcPr>
          <w:p w14:paraId="10ECB02C" w14:textId="637CF56C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60.29 ± 14.17 (</w:t>
            </w:r>
            <w:proofErr w:type="spellStart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/L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[40]</w:t>
            </w:r>
          </w:p>
        </w:tc>
      </w:tr>
      <w:tr w:rsidR="00796B55" w:rsidRPr="00796B55" w14:paraId="1299C566" w14:textId="77777777" w:rsidTr="00CF0F49">
        <w:trPr>
          <w:trHeight w:val="437"/>
        </w:trPr>
        <w:tc>
          <w:tcPr>
            <w:tcW w:w="958" w:type="dxa"/>
            <w:vMerge/>
          </w:tcPr>
          <w:p w14:paraId="297B67D6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4B56F4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53C328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DNR</w:t>
            </w:r>
          </w:p>
        </w:tc>
        <w:tc>
          <w:tcPr>
            <w:tcW w:w="3663" w:type="dxa"/>
          </w:tcPr>
          <w:p w14:paraId="47729A64" w14:textId="45FCEA66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54.96 ± 16.29 (</w:t>
            </w:r>
            <w:proofErr w:type="spellStart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/L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[40]</w:t>
            </w:r>
          </w:p>
        </w:tc>
      </w:tr>
      <w:tr w:rsidR="00796B55" w:rsidRPr="00796B55" w14:paraId="062C2D47" w14:textId="77777777" w:rsidTr="00CF0F49">
        <w:trPr>
          <w:trHeight w:val="437"/>
        </w:trPr>
        <w:tc>
          <w:tcPr>
            <w:tcW w:w="958" w:type="dxa"/>
            <w:vMerge/>
          </w:tcPr>
          <w:p w14:paraId="30369014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84227AF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F924F0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NPDR</w:t>
            </w:r>
          </w:p>
        </w:tc>
        <w:tc>
          <w:tcPr>
            <w:tcW w:w="3663" w:type="dxa"/>
          </w:tcPr>
          <w:p w14:paraId="5D0AE626" w14:textId="012EEBCB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114.26 ± 50.76 (</w:t>
            </w:r>
            <w:proofErr w:type="spellStart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/L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[40]</w:t>
            </w:r>
          </w:p>
        </w:tc>
      </w:tr>
      <w:tr w:rsidR="00796B55" w:rsidRPr="00796B55" w14:paraId="62D917FC" w14:textId="77777777" w:rsidTr="00CF0F49">
        <w:trPr>
          <w:trHeight w:val="437"/>
        </w:trPr>
        <w:tc>
          <w:tcPr>
            <w:tcW w:w="958" w:type="dxa"/>
            <w:vMerge/>
          </w:tcPr>
          <w:p w14:paraId="67D1BEBA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48EDFC7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2BB8F3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PDR</w:t>
            </w:r>
          </w:p>
        </w:tc>
        <w:tc>
          <w:tcPr>
            <w:tcW w:w="3663" w:type="dxa"/>
          </w:tcPr>
          <w:p w14:paraId="30630C3C" w14:textId="14C8897C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136.36 ± 35.55 (</w:t>
            </w:r>
            <w:proofErr w:type="spellStart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pg</w:t>
            </w:r>
            <w:proofErr w:type="spellEnd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/</w:t>
            </w:r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L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[40]</w:t>
            </w:r>
          </w:p>
        </w:tc>
      </w:tr>
      <w:tr w:rsidR="00796B55" w:rsidRPr="00796B55" w14:paraId="02C0066F" w14:textId="77777777" w:rsidTr="00CF0F49">
        <w:trPr>
          <w:trHeight w:val="437"/>
        </w:trPr>
        <w:tc>
          <w:tcPr>
            <w:tcW w:w="958" w:type="dxa"/>
            <w:vMerge/>
          </w:tcPr>
          <w:p w14:paraId="3D7A159C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F9BCD34" w14:textId="6825C02F" w:rsidR="002C46BC" w:rsidRPr="00796B55" w:rsidRDefault="00CF0F49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Vitreous </w:t>
            </w:r>
            <w:r w:rsidR="002C46BC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fluids (ELISA)</w:t>
            </w:r>
          </w:p>
        </w:tc>
        <w:tc>
          <w:tcPr>
            <w:tcW w:w="2835" w:type="dxa"/>
          </w:tcPr>
          <w:p w14:paraId="671BFAF6" w14:textId="747B3701" w:rsidR="002C46BC" w:rsidRPr="00796B55" w:rsidRDefault="00CF0F49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Controls</w:t>
            </w:r>
          </w:p>
        </w:tc>
        <w:tc>
          <w:tcPr>
            <w:tcW w:w="3663" w:type="dxa"/>
          </w:tcPr>
          <w:p w14:paraId="37779C9D" w14:textId="2BDFB669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3.83 ± 0.80 (</w:t>
            </w:r>
            <w:proofErr w:type="spellStart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/mL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[42]</w:t>
            </w:r>
          </w:p>
        </w:tc>
      </w:tr>
      <w:tr w:rsidR="00796B55" w:rsidRPr="00796B55" w14:paraId="7EF2E2DB" w14:textId="77777777" w:rsidTr="00CF0F49">
        <w:trPr>
          <w:trHeight w:val="437"/>
        </w:trPr>
        <w:tc>
          <w:tcPr>
            <w:tcW w:w="958" w:type="dxa"/>
            <w:vMerge/>
          </w:tcPr>
          <w:p w14:paraId="1BC38A2C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7987628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F9A18A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DR</w:t>
            </w:r>
          </w:p>
        </w:tc>
        <w:tc>
          <w:tcPr>
            <w:tcW w:w="3663" w:type="dxa"/>
          </w:tcPr>
          <w:p w14:paraId="79B71022" w14:textId="18A62CB1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6.25 ± 0.84 (</w:t>
            </w:r>
            <w:proofErr w:type="spellStart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/mL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[42]</w:t>
            </w:r>
          </w:p>
        </w:tc>
      </w:tr>
      <w:tr w:rsidR="00796B55" w:rsidRPr="00796B55" w14:paraId="711AD325" w14:textId="77777777" w:rsidTr="00CF0F49">
        <w:trPr>
          <w:trHeight w:val="437"/>
        </w:trPr>
        <w:tc>
          <w:tcPr>
            <w:tcW w:w="958" w:type="dxa"/>
            <w:vMerge/>
          </w:tcPr>
          <w:p w14:paraId="46F5EB29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634B6A9F" w14:textId="4B7CE178" w:rsidR="002C46BC" w:rsidRPr="00796B55" w:rsidRDefault="00CF0F49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Serum </w:t>
            </w:r>
            <w:r w:rsidR="002C46BC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(ELISA)</w:t>
            </w:r>
          </w:p>
        </w:tc>
        <w:tc>
          <w:tcPr>
            <w:tcW w:w="2835" w:type="dxa"/>
          </w:tcPr>
          <w:p w14:paraId="5F4630B9" w14:textId="587C02B2" w:rsidR="002C46BC" w:rsidRPr="00796B55" w:rsidRDefault="00CF0F49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Controls</w:t>
            </w:r>
          </w:p>
        </w:tc>
        <w:tc>
          <w:tcPr>
            <w:tcW w:w="3663" w:type="dxa"/>
          </w:tcPr>
          <w:p w14:paraId="22C816AE" w14:textId="4FCDDE2B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2.9 (</w:t>
            </w:r>
            <w:proofErr w:type="spellStart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/mL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[46]</w:t>
            </w:r>
          </w:p>
        </w:tc>
      </w:tr>
      <w:tr w:rsidR="00796B55" w:rsidRPr="00796B55" w14:paraId="339A0D17" w14:textId="77777777" w:rsidTr="00CF0F49">
        <w:trPr>
          <w:trHeight w:val="437"/>
        </w:trPr>
        <w:tc>
          <w:tcPr>
            <w:tcW w:w="958" w:type="dxa"/>
            <w:vMerge/>
          </w:tcPr>
          <w:p w14:paraId="2D232CA7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974C009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F7EA0B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DNR</w:t>
            </w:r>
          </w:p>
        </w:tc>
        <w:tc>
          <w:tcPr>
            <w:tcW w:w="3663" w:type="dxa"/>
          </w:tcPr>
          <w:p w14:paraId="17DA7A7F" w14:textId="436FC615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27.8 (</w:t>
            </w:r>
            <w:proofErr w:type="spellStart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/mL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[46]</w:t>
            </w:r>
          </w:p>
        </w:tc>
      </w:tr>
      <w:tr w:rsidR="00796B55" w:rsidRPr="00796B55" w14:paraId="67E40701" w14:textId="77777777" w:rsidTr="00CF0F49">
        <w:trPr>
          <w:trHeight w:val="437"/>
        </w:trPr>
        <w:tc>
          <w:tcPr>
            <w:tcW w:w="958" w:type="dxa"/>
            <w:vMerge/>
          </w:tcPr>
          <w:p w14:paraId="37F4F29D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B0C40E9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22F640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DR</w:t>
            </w:r>
          </w:p>
        </w:tc>
        <w:tc>
          <w:tcPr>
            <w:tcW w:w="3663" w:type="dxa"/>
          </w:tcPr>
          <w:p w14:paraId="484DB34A" w14:textId="59A6A5C3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56.8 (</w:t>
            </w:r>
            <w:proofErr w:type="spellStart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/mL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[46]</w:t>
            </w:r>
          </w:p>
        </w:tc>
      </w:tr>
      <w:tr w:rsidR="00796B55" w:rsidRPr="00796B55" w14:paraId="7F8F7842" w14:textId="77777777" w:rsidTr="00CF0F49">
        <w:trPr>
          <w:trHeight w:val="737"/>
        </w:trPr>
        <w:tc>
          <w:tcPr>
            <w:tcW w:w="958" w:type="dxa"/>
            <w:vMerge w:val="restart"/>
          </w:tcPr>
          <w:p w14:paraId="31EDAB7F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IFN-α</w:t>
            </w:r>
          </w:p>
        </w:tc>
        <w:tc>
          <w:tcPr>
            <w:tcW w:w="2268" w:type="dxa"/>
            <w:vMerge w:val="restart"/>
          </w:tcPr>
          <w:p w14:paraId="05D903D4" w14:textId="54FEB1FD" w:rsidR="002C46BC" w:rsidRPr="00796B55" w:rsidRDefault="00CF0F49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A</w:t>
            </w:r>
            <w:r w:rsidR="002C46BC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queous humor (Bio-</w:t>
            </w:r>
            <w:proofErr w:type="spellStart"/>
            <w:r w:rsidR="002C46BC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Plex</w:t>
            </w:r>
            <w:proofErr w:type="spellEnd"/>
            <w:r w:rsidR="002C46BC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pro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tm</w:t>
            </w:r>
            <w:proofErr w:type="spellEnd"/>
            <w:r w:rsidR="002C46BC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magnetic color-bead-based multiplex assay)</w:t>
            </w:r>
          </w:p>
        </w:tc>
        <w:tc>
          <w:tcPr>
            <w:tcW w:w="2835" w:type="dxa"/>
          </w:tcPr>
          <w:p w14:paraId="71748393" w14:textId="5E92DFDD" w:rsidR="002C46BC" w:rsidRPr="00796B55" w:rsidRDefault="00CF0F49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Controls</w:t>
            </w:r>
          </w:p>
        </w:tc>
        <w:tc>
          <w:tcPr>
            <w:tcW w:w="3663" w:type="dxa"/>
          </w:tcPr>
          <w:p w14:paraId="1DE89B03" w14:textId="5F598E03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26.2 (0-84) (</w:t>
            </w:r>
            <w:proofErr w:type="spellStart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/mL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[117]</w:t>
            </w:r>
          </w:p>
        </w:tc>
      </w:tr>
      <w:tr w:rsidR="00796B55" w:rsidRPr="00796B55" w14:paraId="3E101106" w14:textId="77777777" w:rsidTr="00CF0F49">
        <w:trPr>
          <w:trHeight w:val="737"/>
        </w:trPr>
        <w:tc>
          <w:tcPr>
            <w:tcW w:w="958" w:type="dxa"/>
            <w:vMerge/>
          </w:tcPr>
          <w:p w14:paraId="3E0588B1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559CCEF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17D67A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DNR</w:t>
            </w:r>
          </w:p>
        </w:tc>
        <w:tc>
          <w:tcPr>
            <w:tcW w:w="3663" w:type="dxa"/>
          </w:tcPr>
          <w:p w14:paraId="5A8BBE4A" w14:textId="702509AB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0</w:t>
            </w:r>
            <w:r w:rsidR="003E0597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(0-20) (</w:t>
            </w:r>
            <w:proofErr w:type="spellStart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/mL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[117]</w:t>
            </w:r>
          </w:p>
        </w:tc>
      </w:tr>
      <w:tr w:rsidR="00796B55" w:rsidRPr="00796B55" w14:paraId="7A46F66E" w14:textId="77777777" w:rsidTr="00CF0F49">
        <w:trPr>
          <w:trHeight w:val="737"/>
        </w:trPr>
        <w:tc>
          <w:tcPr>
            <w:tcW w:w="958" w:type="dxa"/>
            <w:vMerge/>
            <w:tcBorders>
              <w:bottom w:val="single" w:sz="4" w:space="0" w:color="auto"/>
            </w:tcBorders>
          </w:tcPr>
          <w:p w14:paraId="0969DB7D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D1608C0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5A8C63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DR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59C87540" w14:textId="57F0E76C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0</w:t>
            </w:r>
            <w:r w:rsidR="003E0597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(0-18) (</w:t>
            </w:r>
            <w:proofErr w:type="spellStart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pg</w:t>
            </w:r>
            <w:proofErr w:type="spellEnd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/m</w:t>
            </w:r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L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[117]</w:t>
            </w:r>
          </w:p>
        </w:tc>
      </w:tr>
    </w:tbl>
    <w:p w14:paraId="389D4E18" w14:textId="6F3B25AE" w:rsidR="00CF0F49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Data </w:t>
      </w:r>
      <w:r w:rsidR="003E0597" w:rsidRPr="00796B55">
        <w:rPr>
          <w:rFonts w:ascii="Book Antiqua" w:hAnsi="Book Antiqua"/>
          <w:color w:val="000000" w:themeColor="text1"/>
          <w:sz w:val="24"/>
          <w:szCs w:val="24"/>
        </w:rPr>
        <w:t xml:space="preserve">are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expressed as </w:t>
      </w:r>
      <w:r w:rsidR="003E0597" w:rsidRPr="00796B55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mean ± SEM</w:t>
      </w:r>
      <w:r w:rsidR="003E0597" w:rsidRPr="00796B55">
        <w:rPr>
          <w:rFonts w:ascii="Book Antiqua" w:hAnsi="Book Antiqua"/>
          <w:color w:val="000000" w:themeColor="text1"/>
          <w:sz w:val="24"/>
          <w:szCs w:val="24"/>
        </w:rPr>
        <w:t xml:space="preserve"> or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median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(range).</w:t>
      </w:r>
      <w:r w:rsidR="00CF0F49" w:rsidRPr="00796B55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DNR: 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D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iabetes without retinopathy; DR: 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D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iabetic retinopathy; NPDR: 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N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on-proliferative diabetic retinopathy; PDR: </w:t>
      </w:r>
      <w:r w:rsidR="00A66D5B" w:rsidRPr="00796B55">
        <w:rPr>
          <w:rFonts w:ascii="Book Antiqua" w:hAnsi="Book Antiqua"/>
          <w:color w:val="000000" w:themeColor="text1"/>
          <w:sz w:val="24"/>
          <w:szCs w:val="24"/>
        </w:rPr>
        <w:t xml:space="preserve">Proliferative 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diabetic retinopathy; CBA: </w:t>
      </w:r>
      <w:r w:rsidR="003E0597" w:rsidRPr="00796B55">
        <w:rPr>
          <w:rFonts w:ascii="Book Antiqua" w:hAnsi="Book Antiqua"/>
          <w:color w:val="000000" w:themeColor="text1"/>
          <w:sz w:val="24"/>
          <w:szCs w:val="24"/>
        </w:rPr>
        <w:t>C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ytometric bead array technique; ELISA: 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E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nzyme linked immunosorbent assay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; IFN: Interferons.</w:t>
      </w:r>
    </w:p>
    <w:p w14:paraId="2A4DBA0B" w14:textId="77777777" w:rsidR="00CF0F49" w:rsidRPr="00796B55" w:rsidRDefault="00CF0F49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46609997" w14:textId="05C9D06E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br w:type="page"/>
      </w:r>
    </w:p>
    <w:p w14:paraId="02F119D0" w14:textId="279C3166" w:rsidR="002C46BC" w:rsidRPr="00796B55" w:rsidRDefault="002C46BC" w:rsidP="002C46BC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 xml:space="preserve">Table 3 Applications of </w:t>
      </w:r>
      <w:r w:rsidR="00CF0F49"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interferon</w:t>
      </w:r>
      <w:r w:rsidRPr="00796B55">
        <w:rPr>
          <w:rFonts w:ascii="Book Antiqua" w:hAnsi="Book Antiqua"/>
          <w:b/>
          <w:bCs/>
          <w:color w:val="000000" w:themeColor="text1"/>
          <w:sz w:val="24"/>
          <w:szCs w:val="24"/>
        </w:rPr>
        <w:t>-α in ocular disorders</w:t>
      </w:r>
    </w:p>
    <w:tbl>
      <w:tblPr>
        <w:tblStyle w:val="-3"/>
        <w:tblW w:w="9649" w:type="dxa"/>
        <w:tblInd w:w="-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70"/>
        <w:gridCol w:w="8079"/>
      </w:tblGrid>
      <w:tr w:rsidR="00796B55" w:rsidRPr="00796B55" w14:paraId="3E19FC87" w14:textId="77777777" w:rsidTr="00CF0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77FFE0" w14:textId="6FDCA99F" w:rsidR="002C46BC" w:rsidRPr="00796B55" w:rsidRDefault="00CF0F49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zh-CN"/>
              </w:rPr>
              <w:t>IFN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A020DF" w14:textId="1F27753A" w:rsidR="002C46BC" w:rsidRPr="00796B55" w:rsidRDefault="00CF0F49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zh-CN"/>
              </w:rPr>
              <w:t>Clinical applications</w:t>
            </w:r>
          </w:p>
        </w:tc>
      </w:tr>
      <w:tr w:rsidR="00796B55" w:rsidRPr="00796B55" w14:paraId="1FA06DD3" w14:textId="77777777" w:rsidTr="00CF0F49">
        <w:trPr>
          <w:trHeight w:val="1106"/>
        </w:trPr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14:paraId="05F9A814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IFN-α-2a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55B1C35B" w14:textId="099D086E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Ocular surface diseases: </w:t>
            </w:r>
            <w:r w:rsidR="00660EDF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T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umors (such as </w:t>
            </w:r>
            <w:proofErr w:type="spellStart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limbal</w:t>
            </w:r>
            <w:proofErr w:type="spellEnd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conjunctival</w:t>
            </w:r>
            <w:proofErr w:type="spellEnd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melanoma, squamous </w:t>
            </w:r>
            <w:proofErr w:type="spellStart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neoplasias</w:t>
            </w:r>
            <w:proofErr w:type="spellEnd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, and </w:t>
            </w:r>
            <w:proofErr w:type="spellStart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conjunctival</w:t>
            </w:r>
            <w:proofErr w:type="spellEnd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MALT lymphoma)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[134,137]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Mooren’s</w:t>
            </w:r>
            <w:proofErr w:type="spellEnd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ulcers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[138]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; herpes simplex keratitis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[139]</w:t>
            </w:r>
          </w:p>
        </w:tc>
      </w:tr>
      <w:tr w:rsidR="00796B55" w:rsidRPr="00796B55" w14:paraId="1990F541" w14:textId="77777777" w:rsidTr="00CF0F49">
        <w:trPr>
          <w:trHeight w:val="1106"/>
        </w:trPr>
        <w:tc>
          <w:tcPr>
            <w:tcW w:w="1570" w:type="dxa"/>
            <w:vMerge/>
          </w:tcPr>
          <w:p w14:paraId="68A2037A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14:paraId="2A6C58A1" w14:textId="2B7DEA70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Uveal</w:t>
            </w:r>
            <w:proofErr w:type="spellEnd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disease: </w:t>
            </w:r>
            <w:proofErr w:type="spellStart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Behcet's</w:t>
            </w:r>
            <w:proofErr w:type="spellEnd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uveitis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[131]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serpiginous</w:t>
            </w:r>
            <w:proofErr w:type="spellEnd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choroiditis</w:t>
            </w:r>
            <w:proofErr w:type="spellEnd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[140]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choroidal</w:t>
            </w:r>
            <w:proofErr w:type="spellEnd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neovascularization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[141]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; HHV-8-associated uveitis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[142]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; chronic noninfectious posterior uveitis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[143]</w:t>
            </w:r>
          </w:p>
        </w:tc>
      </w:tr>
      <w:tr w:rsidR="00796B55" w:rsidRPr="00796B55" w14:paraId="3F2FCF26" w14:textId="77777777" w:rsidTr="00CF0F49">
        <w:trPr>
          <w:trHeight w:val="1106"/>
        </w:trPr>
        <w:tc>
          <w:tcPr>
            <w:tcW w:w="1570" w:type="dxa"/>
            <w:vMerge/>
          </w:tcPr>
          <w:p w14:paraId="691D6D24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14:paraId="28F0F691" w14:textId="3FB3950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Macular and retinal disorders: </w:t>
            </w:r>
            <w:proofErr w:type="spellStart"/>
            <w:r w:rsidR="00CF0F49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U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veitic</w:t>
            </w:r>
            <w:proofErr w:type="spellEnd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CME; angiogenesis after PRP; refractory non-infectious inflammatory macular edema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[144]</w:t>
            </w:r>
          </w:p>
        </w:tc>
      </w:tr>
      <w:tr w:rsidR="00796B55" w:rsidRPr="00796B55" w14:paraId="05AC387A" w14:textId="77777777" w:rsidTr="00CF0F49">
        <w:trPr>
          <w:trHeight w:val="1106"/>
        </w:trPr>
        <w:tc>
          <w:tcPr>
            <w:tcW w:w="1570" w:type="dxa"/>
            <w:vMerge w:val="restart"/>
          </w:tcPr>
          <w:p w14:paraId="282AC0AB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IFN-α-2b</w:t>
            </w:r>
          </w:p>
        </w:tc>
        <w:tc>
          <w:tcPr>
            <w:tcW w:w="8079" w:type="dxa"/>
          </w:tcPr>
          <w:p w14:paraId="0B2E2E20" w14:textId="4B2186A9" w:rsidR="002C46BC" w:rsidRPr="00796B55" w:rsidRDefault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Ocular surface diseases: </w:t>
            </w:r>
            <w:r w:rsidR="003E0597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Tumors 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(such as squamous cell carcinoma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[145]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, melanocytic tumors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[145]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, CIN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[146]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, conjunctival papillomatosis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[147]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, and MALT lymphoma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[57]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); LSCD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[135]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; vernal keratoconjunctivitis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[132]</w:t>
            </w:r>
          </w:p>
        </w:tc>
      </w:tr>
      <w:tr w:rsidR="00796B55" w:rsidRPr="00796B55" w14:paraId="0CDEAE3C" w14:textId="77777777" w:rsidTr="00CF0F49">
        <w:trPr>
          <w:trHeight w:val="567"/>
        </w:trPr>
        <w:tc>
          <w:tcPr>
            <w:tcW w:w="1570" w:type="dxa"/>
            <w:vMerge/>
          </w:tcPr>
          <w:p w14:paraId="3AFF524C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14:paraId="70050D5D" w14:textId="6037E460" w:rsidR="002C46BC" w:rsidRPr="00796B55" w:rsidRDefault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Uveal</w:t>
            </w:r>
            <w:proofErr w:type="spellEnd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disease: </w:t>
            </w:r>
            <w:r w:rsidR="003E0597"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Metastatic </w:t>
            </w:r>
            <w:proofErr w:type="spellStart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uveal</w:t>
            </w:r>
            <w:proofErr w:type="spellEnd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melanoma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[148]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Behcet's</w:t>
            </w:r>
            <w:proofErr w:type="spellEnd"/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uveitis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[149]</w:t>
            </w:r>
          </w:p>
        </w:tc>
      </w:tr>
      <w:tr w:rsidR="00796B55" w:rsidRPr="00796B55" w14:paraId="043788A1" w14:textId="77777777" w:rsidTr="00CF0F49">
        <w:trPr>
          <w:trHeight w:val="882"/>
        </w:trPr>
        <w:tc>
          <w:tcPr>
            <w:tcW w:w="1570" w:type="dxa"/>
            <w:vMerge/>
          </w:tcPr>
          <w:p w14:paraId="55CEFA9A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14:paraId="0070D8BD" w14:textId="60B707FB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Macular and retinal disorders: CME caused by intraocular infection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[150]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; refractory diabetic macular edema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[133]</w:t>
            </w:r>
          </w:p>
        </w:tc>
      </w:tr>
      <w:tr w:rsidR="00796B55" w:rsidRPr="00796B55" w14:paraId="301BF4DA" w14:textId="77777777" w:rsidTr="00CF0F49">
        <w:trPr>
          <w:trHeight w:val="624"/>
        </w:trPr>
        <w:tc>
          <w:tcPr>
            <w:tcW w:w="1570" w:type="dxa"/>
            <w:tcBorders>
              <w:bottom w:val="single" w:sz="4" w:space="0" w:color="auto"/>
            </w:tcBorders>
          </w:tcPr>
          <w:p w14:paraId="61814448" w14:textId="77777777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IFN-α-2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3725618B" w14:textId="68BA149A" w:rsidR="002C46BC" w:rsidRPr="00796B55" w:rsidRDefault="002C46BC" w:rsidP="002C46BC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</w:rPr>
              <w:t>Dendritic keratitis</w:t>
            </w:r>
            <w:r w:rsidRPr="00796B55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[151]</w:t>
            </w:r>
          </w:p>
        </w:tc>
      </w:tr>
    </w:tbl>
    <w:p w14:paraId="092B4D58" w14:textId="6CD8F369" w:rsidR="00BD7FE1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MALT: 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M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ucosa-associated lymphoid tissue; HHV-8: 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H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uman herpes virus 8; CME: 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C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ystoid macular edema; PRP: </w:t>
      </w:r>
      <w:proofErr w:type="spellStart"/>
      <w:r w:rsidR="00A66D5B" w:rsidRPr="00796B55">
        <w:rPr>
          <w:rFonts w:ascii="Book Antiqua" w:hAnsi="Book Antiqua"/>
          <w:color w:val="000000" w:themeColor="text1"/>
          <w:sz w:val="24"/>
          <w:szCs w:val="24"/>
        </w:rPr>
        <w:t>P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anretinal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photocoagulation; CIN: </w:t>
      </w:r>
      <w:proofErr w:type="spellStart"/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C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onjunctival</w:t>
      </w:r>
      <w:proofErr w:type="spellEnd"/>
      <w:r w:rsidRPr="00796B55">
        <w:rPr>
          <w:rFonts w:ascii="Book Antiqua" w:hAnsi="Book Antiqua"/>
          <w:color w:val="000000" w:themeColor="text1"/>
          <w:sz w:val="24"/>
          <w:szCs w:val="24"/>
        </w:rPr>
        <w:t xml:space="preserve"> and corneal intraepithelial neoplasia; LSCD: </w:t>
      </w:r>
      <w:r w:rsidR="00A66D5B" w:rsidRPr="00796B55">
        <w:rPr>
          <w:rFonts w:ascii="Book Antiqua" w:hAnsi="Book Antiqua"/>
          <w:color w:val="000000" w:themeColor="text1"/>
          <w:sz w:val="24"/>
          <w:szCs w:val="24"/>
        </w:rPr>
        <w:t>L</w:t>
      </w:r>
      <w:r w:rsidRPr="00796B55">
        <w:rPr>
          <w:rFonts w:ascii="Book Antiqua" w:hAnsi="Book Antiqua"/>
          <w:color w:val="000000" w:themeColor="text1"/>
          <w:sz w:val="24"/>
          <w:szCs w:val="24"/>
        </w:rPr>
        <w:t>imbal stem cell deficiency</w:t>
      </w:r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 xml:space="preserve">; IFN: </w:t>
      </w:r>
      <w:proofErr w:type="spellStart"/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Interferons</w:t>
      </w:r>
      <w:proofErr w:type="spellEnd"/>
      <w:r w:rsidR="00CF0F49" w:rsidRPr="00796B55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59FEFDF3" w14:textId="77777777" w:rsidR="00BD7FE1" w:rsidRPr="00796B55" w:rsidRDefault="00BD7FE1">
      <w:pPr>
        <w:widowControl/>
        <w:jc w:val="left"/>
        <w:rPr>
          <w:rFonts w:ascii="Book Antiqua" w:hAnsi="Book Antiqua"/>
          <w:color w:val="000000" w:themeColor="text1"/>
          <w:sz w:val="24"/>
          <w:szCs w:val="24"/>
        </w:rPr>
      </w:pPr>
      <w:r w:rsidRPr="00796B55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3C321E56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69C28D33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67AFD410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5F675149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19A657CE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1D833E19" w14:textId="7E76773D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  <w:r w:rsidRPr="00796B55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1707D480" wp14:editId="728BF658">
            <wp:extent cx="2499995" cy="1438275"/>
            <wp:effectExtent l="0" t="0" r="0" b="9525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20AC4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3693D832" w14:textId="77777777" w:rsidR="00BD7FE1" w:rsidRPr="00796B55" w:rsidRDefault="00BD7FE1" w:rsidP="00BD7FE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 w:themeColor="text1"/>
          <w:sz w:val="28"/>
          <w:szCs w:val="28"/>
          <w:lang w:eastAsia="en-US"/>
        </w:rPr>
      </w:pPr>
      <w:r w:rsidRPr="00796B55">
        <w:rPr>
          <w:rFonts w:ascii="Book Antiqua" w:eastAsia="TimesNewRomanPSMT" w:hAnsi="Book Antiqua" w:cs="TimesNewRomanPSMT"/>
          <w:color w:val="000000" w:themeColor="text1"/>
          <w:sz w:val="28"/>
          <w:szCs w:val="28"/>
        </w:rPr>
        <w:t xml:space="preserve">Published by </w:t>
      </w:r>
      <w:proofErr w:type="spellStart"/>
      <w:r w:rsidRPr="00796B55">
        <w:rPr>
          <w:rFonts w:ascii="Book Antiqua" w:eastAsia="Garamond-Bold" w:hAnsi="Book Antiqua" w:cs="Garamond-Bold"/>
          <w:b/>
          <w:bCs/>
          <w:color w:val="000000" w:themeColor="text1"/>
          <w:sz w:val="28"/>
          <w:szCs w:val="28"/>
        </w:rPr>
        <w:t>Baishideng</w:t>
      </w:r>
      <w:proofErr w:type="spellEnd"/>
      <w:r w:rsidRPr="00796B55">
        <w:rPr>
          <w:rFonts w:ascii="Book Antiqua" w:eastAsia="Garamond-Bold" w:hAnsi="Book Antiqua" w:cs="Garamond-Bold"/>
          <w:b/>
          <w:bCs/>
          <w:color w:val="000000" w:themeColor="text1"/>
          <w:sz w:val="28"/>
          <w:szCs w:val="28"/>
        </w:rPr>
        <w:t xml:space="preserve"> Publishing Group </w:t>
      </w:r>
      <w:proofErr w:type="spellStart"/>
      <w:r w:rsidRPr="00796B55">
        <w:rPr>
          <w:rFonts w:ascii="Book Antiqua" w:eastAsia="Garamond-Bold" w:hAnsi="Book Antiqua" w:cs="Garamond-Bold"/>
          <w:b/>
          <w:bCs/>
          <w:color w:val="000000" w:themeColor="text1"/>
          <w:sz w:val="28"/>
          <w:szCs w:val="28"/>
        </w:rPr>
        <w:t>Inc</w:t>
      </w:r>
      <w:proofErr w:type="spellEnd"/>
    </w:p>
    <w:p w14:paraId="60D9CB95" w14:textId="77777777" w:rsidR="00BD7FE1" w:rsidRPr="00796B55" w:rsidRDefault="00BD7FE1" w:rsidP="00BD7FE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 w:themeColor="text1"/>
          <w:sz w:val="28"/>
          <w:szCs w:val="28"/>
        </w:rPr>
      </w:pPr>
      <w:r w:rsidRPr="00796B55">
        <w:rPr>
          <w:rFonts w:ascii="Book Antiqua" w:eastAsia="TimesNewRomanPSMT" w:hAnsi="Book Antiqua" w:cs="Garamond"/>
          <w:color w:val="000000" w:themeColor="text1"/>
          <w:sz w:val="28"/>
          <w:szCs w:val="28"/>
        </w:rPr>
        <w:t>7041 Koll Center Parkway, Suite 160, Pleasanton, CA 94566, USA</w:t>
      </w:r>
    </w:p>
    <w:p w14:paraId="1E63EFAB" w14:textId="77777777" w:rsidR="00BD7FE1" w:rsidRPr="00796B55" w:rsidRDefault="00BD7FE1" w:rsidP="00BD7FE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 w:themeColor="text1"/>
          <w:sz w:val="28"/>
          <w:szCs w:val="28"/>
        </w:rPr>
      </w:pPr>
      <w:r w:rsidRPr="00796B55">
        <w:rPr>
          <w:rFonts w:ascii="Book Antiqua" w:eastAsia="Garamond-Bold" w:hAnsi="Book Antiqua" w:cs="Garamond-Bold"/>
          <w:b/>
          <w:bCs/>
          <w:color w:val="000000" w:themeColor="text1"/>
          <w:sz w:val="28"/>
          <w:szCs w:val="28"/>
        </w:rPr>
        <w:t xml:space="preserve">Telephone: </w:t>
      </w:r>
      <w:r w:rsidRPr="00796B55">
        <w:rPr>
          <w:rFonts w:ascii="Book Antiqua" w:eastAsia="TimesNewRomanPSMT" w:hAnsi="Book Antiqua" w:cs="Garamond"/>
          <w:color w:val="000000" w:themeColor="text1"/>
          <w:sz w:val="28"/>
          <w:szCs w:val="28"/>
        </w:rPr>
        <w:t>+1-925-3991568</w:t>
      </w:r>
    </w:p>
    <w:p w14:paraId="7AEE331B" w14:textId="77777777" w:rsidR="00BD7FE1" w:rsidRPr="00796B55" w:rsidRDefault="00BD7FE1" w:rsidP="00BD7FE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 w:themeColor="text1"/>
          <w:sz w:val="28"/>
          <w:szCs w:val="28"/>
        </w:rPr>
      </w:pPr>
      <w:r w:rsidRPr="00796B55">
        <w:rPr>
          <w:rFonts w:ascii="Book Antiqua" w:eastAsia="Garamond-Bold" w:hAnsi="Book Antiqua" w:cs="Garamond-Bold"/>
          <w:b/>
          <w:bCs/>
          <w:color w:val="000000" w:themeColor="text1"/>
          <w:sz w:val="28"/>
          <w:szCs w:val="28"/>
        </w:rPr>
        <w:t xml:space="preserve">E-mail: </w:t>
      </w:r>
      <w:r w:rsidRPr="00796B55">
        <w:rPr>
          <w:rFonts w:ascii="Book Antiqua" w:eastAsia="TimesNewRomanPSMT" w:hAnsi="Book Antiqua" w:cs="Garamond"/>
          <w:color w:val="000000" w:themeColor="text1"/>
          <w:sz w:val="28"/>
          <w:szCs w:val="28"/>
        </w:rPr>
        <w:t>bpgoffice@wjgnet.com</w:t>
      </w:r>
    </w:p>
    <w:p w14:paraId="1F2B97A9" w14:textId="77777777" w:rsidR="00BD7FE1" w:rsidRPr="00796B55" w:rsidRDefault="00BD7FE1" w:rsidP="00BD7FE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 w:themeColor="text1"/>
          <w:sz w:val="28"/>
          <w:szCs w:val="28"/>
        </w:rPr>
      </w:pPr>
      <w:r w:rsidRPr="00796B55">
        <w:rPr>
          <w:rFonts w:ascii="Book Antiqua" w:eastAsia="Garamond-Bold" w:hAnsi="Book Antiqua" w:cs="Garamond-Bold"/>
          <w:b/>
          <w:bCs/>
          <w:color w:val="000000" w:themeColor="text1"/>
          <w:sz w:val="28"/>
          <w:szCs w:val="28"/>
        </w:rPr>
        <w:t xml:space="preserve">Help Desk: </w:t>
      </w:r>
      <w:r w:rsidRPr="00796B55">
        <w:rPr>
          <w:rFonts w:ascii="Book Antiqua" w:eastAsia="TimesNewRomanPSMT" w:hAnsi="Book Antiqua" w:cs="Garamond"/>
          <w:color w:val="000000" w:themeColor="text1"/>
          <w:sz w:val="28"/>
          <w:szCs w:val="28"/>
        </w:rPr>
        <w:t>https://www.f6publishing.com/helpdesk</w:t>
      </w:r>
    </w:p>
    <w:p w14:paraId="6665E3D1" w14:textId="77777777" w:rsidR="00BD7FE1" w:rsidRPr="00796B55" w:rsidRDefault="00BD7FE1" w:rsidP="00BD7FE1">
      <w:pPr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96B55">
        <w:rPr>
          <w:rFonts w:ascii="Book Antiqua" w:eastAsia="TimesNewRomanPSMT" w:hAnsi="Book Antiqua" w:cs="Garamond"/>
          <w:color w:val="000000" w:themeColor="text1"/>
          <w:sz w:val="28"/>
          <w:szCs w:val="28"/>
        </w:rPr>
        <w:t>https://www.wjgnet.com</w:t>
      </w:r>
    </w:p>
    <w:p w14:paraId="6DE1B652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071C4920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632E024D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771B2E38" w14:textId="2CE75416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  <w:r w:rsidRPr="00796B55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226FF5B6" wp14:editId="6E46CB04">
            <wp:extent cx="1445260" cy="1438275"/>
            <wp:effectExtent l="0" t="0" r="2540" b="9525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09E9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038E1B52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7DBACCF0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0254FD37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1182DB5C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64260AA0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2272816E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1DDC229E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2128D015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</w:p>
    <w:p w14:paraId="35C37073" w14:textId="77777777" w:rsidR="00BD7FE1" w:rsidRPr="00796B55" w:rsidRDefault="00BD7FE1" w:rsidP="00BD7FE1">
      <w:pPr>
        <w:jc w:val="right"/>
        <w:rPr>
          <w:rFonts w:ascii="Book Antiqua" w:hAnsi="Book Antiqua"/>
          <w:color w:val="000000" w:themeColor="text1"/>
        </w:rPr>
      </w:pPr>
    </w:p>
    <w:p w14:paraId="25BDB5CF" w14:textId="77777777" w:rsidR="00BD7FE1" w:rsidRPr="00796B55" w:rsidRDefault="00BD7FE1" w:rsidP="00BD7FE1">
      <w:pPr>
        <w:jc w:val="center"/>
        <w:rPr>
          <w:rFonts w:ascii="Book Antiqua" w:hAnsi="Book Antiqua"/>
          <w:color w:val="000000" w:themeColor="text1"/>
        </w:rPr>
      </w:pPr>
      <w:r w:rsidRPr="00796B55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96B55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96B55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96B55">
        <w:rPr>
          <w:rFonts w:ascii="Book Antiqua" w:hAnsi="Book Antiqua"/>
          <w:color w:val="000000" w:themeColor="text1"/>
        </w:rPr>
        <w:fldChar w:fldCharType="begin"/>
      </w:r>
      <w:r w:rsidRPr="00796B55">
        <w:rPr>
          <w:rFonts w:ascii="Book Antiqua" w:hAnsi="Book Antiqua"/>
          <w:color w:val="000000" w:themeColor="text1"/>
        </w:rPr>
        <w:instrText xml:space="preserve"> ADDIN EN.REFLIST </w:instrText>
      </w:r>
      <w:r w:rsidRPr="00796B55">
        <w:rPr>
          <w:rFonts w:ascii="Book Antiqua" w:hAnsi="Book Antiqua"/>
          <w:color w:val="000000" w:themeColor="text1"/>
        </w:rPr>
        <w:fldChar w:fldCharType="end"/>
      </w:r>
      <w:bookmarkStart w:id="17" w:name="_GoBack"/>
      <w:bookmarkEnd w:id="17"/>
    </w:p>
    <w:p w14:paraId="79F48B5B" w14:textId="77777777" w:rsidR="00BD7FE1" w:rsidRPr="00796B55" w:rsidRDefault="00BD7FE1" w:rsidP="00BD7FE1">
      <w:pPr>
        <w:rPr>
          <w:rFonts w:ascii="Times New Roman" w:hAnsi="Times New Roman"/>
          <w:color w:val="000000" w:themeColor="text1"/>
        </w:rPr>
      </w:pPr>
    </w:p>
    <w:p w14:paraId="32AB3339" w14:textId="77777777" w:rsidR="002C46BC" w:rsidRPr="00796B55" w:rsidRDefault="002C46BC" w:rsidP="002C46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sectPr w:rsidR="002C46BC" w:rsidRPr="0079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E3191" w14:textId="77777777" w:rsidR="007E3437" w:rsidRDefault="007E3437" w:rsidP="00683272">
      <w:r>
        <w:separator/>
      </w:r>
    </w:p>
  </w:endnote>
  <w:endnote w:type="continuationSeparator" w:id="0">
    <w:p w14:paraId="58EC8CE2" w14:textId="77777777" w:rsidR="007E3437" w:rsidRDefault="007E3437" w:rsidP="0068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005D" w14:textId="77777777" w:rsidR="002625B0" w:rsidRPr="006678D6" w:rsidRDefault="002625B0" w:rsidP="002625B0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 w:rsidRPr="006678D6"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6678D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6678D6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6678D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796B55" w:rsidRPr="00796B55">
      <w:rPr>
        <w:rFonts w:ascii="Book Antiqua" w:hAnsi="Book Antiqua"/>
        <w:noProof/>
        <w:color w:val="000000" w:themeColor="text1"/>
        <w:sz w:val="24"/>
        <w:szCs w:val="24"/>
        <w:lang w:val="zh-CN"/>
      </w:rPr>
      <w:t>39</w:t>
    </w:r>
    <w:r w:rsidRPr="006678D6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6678D6">
      <w:rPr>
        <w:rFonts w:ascii="Book Antiqua" w:hAnsi="Book Antiqua"/>
        <w:color w:val="000000" w:themeColor="text1"/>
        <w:sz w:val="24"/>
        <w:szCs w:val="24"/>
        <w:lang w:val="zh-CN"/>
      </w:rPr>
      <w:t xml:space="preserve"> / </w:t>
    </w:r>
    <w:r w:rsidRPr="006678D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6678D6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6678D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796B55" w:rsidRPr="00796B55">
      <w:rPr>
        <w:rFonts w:ascii="Book Antiqua" w:hAnsi="Book Antiqua"/>
        <w:noProof/>
        <w:color w:val="000000" w:themeColor="text1"/>
        <w:sz w:val="24"/>
        <w:szCs w:val="24"/>
        <w:lang w:val="zh-CN"/>
      </w:rPr>
      <w:t>39</w:t>
    </w:r>
    <w:r w:rsidRPr="006678D6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58EDD636" w14:textId="77777777" w:rsidR="002625B0" w:rsidRDefault="002625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28B0E" w14:textId="77777777" w:rsidR="007E3437" w:rsidRDefault="007E3437" w:rsidP="00683272">
      <w:r>
        <w:separator/>
      </w:r>
    </w:p>
  </w:footnote>
  <w:footnote w:type="continuationSeparator" w:id="0">
    <w:p w14:paraId="6B61172F" w14:textId="77777777" w:rsidR="007E3437" w:rsidRDefault="007E3437" w:rsidP="0068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89"/>
    <w:rsid w:val="0009744C"/>
    <w:rsid w:val="000B6F10"/>
    <w:rsid w:val="000C1BDC"/>
    <w:rsid w:val="000C6D33"/>
    <w:rsid w:val="001B5830"/>
    <w:rsid w:val="002625B0"/>
    <w:rsid w:val="00265182"/>
    <w:rsid w:val="002C46BC"/>
    <w:rsid w:val="002D57C0"/>
    <w:rsid w:val="003D4B89"/>
    <w:rsid w:val="003E0597"/>
    <w:rsid w:val="003F18B7"/>
    <w:rsid w:val="003F1B4A"/>
    <w:rsid w:val="003F5A43"/>
    <w:rsid w:val="00425180"/>
    <w:rsid w:val="004259D3"/>
    <w:rsid w:val="00493813"/>
    <w:rsid w:val="004E7ED6"/>
    <w:rsid w:val="005220DF"/>
    <w:rsid w:val="00543188"/>
    <w:rsid w:val="00594879"/>
    <w:rsid w:val="005B61EA"/>
    <w:rsid w:val="005E282F"/>
    <w:rsid w:val="005E4281"/>
    <w:rsid w:val="00660EDF"/>
    <w:rsid w:val="00683272"/>
    <w:rsid w:val="006D7B3B"/>
    <w:rsid w:val="00776921"/>
    <w:rsid w:val="00796B55"/>
    <w:rsid w:val="007C2C88"/>
    <w:rsid w:val="007E3437"/>
    <w:rsid w:val="007E50DE"/>
    <w:rsid w:val="007F353D"/>
    <w:rsid w:val="008129AD"/>
    <w:rsid w:val="00852B18"/>
    <w:rsid w:val="008643B1"/>
    <w:rsid w:val="008A13C2"/>
    <w:rsid w:val="009411A2"/>
    <w:rsid w:val="0095517A"/>
    <w:rsid w:val="00985813"/>
    <w:rsid w:val="009C587C"/>
    <w:rsid w:val="00A36519"/>
    <w:rsid w:val="00A41422"/>
    <w:rsid w:val="00A66D5B"/>
    <w:rsid w:val="00A94B0A"/>
    <w:rsid w:val="00AA1AE3"/>
    <w:rsid w:val="00B00653"/>
    <w:rsid w:val="00B12FCF"/>
    <w:rsid w:val="00B71C77"/>
    <w:rsid w:val="00BD7FE1"/>
    <w:rsid w:val="00BF1498"/>
    <w:rsid w:val="00BF5B26"/>
    <w:rsid w:val="00C44EE3"/>
    <w:rsid w:val="00CD4223"/>
    <w:rsid w:val="00CF0F49"/>
    <w:rsid w:val="00CF67D5"/>
    <w:rsid w:val="00DF697B"/>
    <w:rsid w:val="00E864E3"/>
    <w:rsid w:val="00EC6209"/>
    <w:rsid w:val="00EC71DA"/>
    <w:rsid w:val="00EC7D2B"/>
    <w:rsid w:val="00F03165"/>
    <w:rsid w:val="00F34570"/>
    <w:rsid w:val="00FD00BE"/>
    <w:rsid w:val="00F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8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3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3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272"/>
    <w:rPr>
      <w:sz w:val="18"/>
      <w:szCs w:val="18"/>
    </w:rPr>
  </w:style>
  <w:style w:type="character" w:styleId="a5">
    <w:name w:val="annotation reference"/>
    <w:basedOn w:val="a0"/>
    <w:semiHidden/>
    <w:unhideWhenUsed/>
    <w:rsid w:val="00683272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683272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1">
    <w:name w:val="批注文字 Char"/>
    <w:basedOn w:val="a0"/>
    <w:link w:val="a6"/>
    <w:semiHidden/>
    <w:rsid w:val="00683272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2"/>
    <w:semiHidden/>
    <w:unhideWhenUsed/>
    <w:rsid w:val="00683272"/>
    <w:rPr>
      <w:b/>
      <w:bCs/>
    </w:rPr>
  </w:style>
  <w:style w:type="character" w:customStyle="1" w:styleId="Char2">
    <w:name w:val="批注主题 Char"/>
    <w:basedOn w:val="Char1"/>
    <w:link w:val="a7"/>
    <w:semiHidden/>
    <w:rsid w:val="00683272"/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character" w:styleId="a8">
    <w:name w:val="line number"/>
    <w:basedOn w:val="a0"/>
    <w:semiHidden/>
    <w:unhideWhenUsed/>
    <w:rsid w:val="00683272"/>
  </w:style>
  <w:style w:type="character" w:styleId="a9">
    <w:name w:val="Hyperlink"/>
    <w:basedOn w:val="a0"/>
    <w:uiPriority w:val="99"/>
    <w:unhideWhenUsed/>
    <w:rsid w:val="0068327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83272"/>
    <w:rPr>
      <w:color w:val="605E5C"/>
      <w:shd w:val="clear" w:color="auto" w:fill="E1DFDD"/>
    </w:rPr>
  </w:style>
  <w:style w:type="table" w:styleId="-3">
    <w:name w:val="Light List Accent 3"/>
    <w:basedOn w:val="a1"/>
    <w:uiPriority w:val="61"/>
    <w:unhideWhenUsed/>
    <w:rsid w:val="002C46B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a">
    <w:name w:val="Balloon Text"/>
    <w:basedOn w:val="a"/>
    <w:link w:val="Char3"/>
    <w:uiPriority w:val="99"/>
    <w:semiHidden/>
    <w:unhideWhenUsed/>
    <w:rsid w:val="00FD129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D12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3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3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272"/>
    <w:rPr>
      <w:sz w:val="18"/>
      <w:szCs w:val="18"/>
    </w:rPr>
  </w:style>
  <w:style w:type="character" w:styleId="a5">
    <w:name w:val="annotation reference"/>
    <w:basedOn w:val="a0"/>
    <w:semiHidden/>
    <w:unhideWhenUsed/>
    <w:rsid w:val="00683272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683272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1">
    <w:name w:val="批注文字 Char"/>
    <w:basedOn w:val="a0"/>
    <w:link w:val="a6"/>
    <w:semiHidden/>
    <w:rsid w:val="00683272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2"/>
    <w:semiHidden/>
    <w:unhideWhenUsed/>
    <w:rsid w:val="00683272"/>
    <w:rPr>
      <w:b/>
      <w:bCs/>
    </w:rPr>
  </w:style>
  <w:style w:type="character" w:customStyle="1" w:styleId="Char2">
    <w:name w:val="批注主题 Char"/>
    <w:basedOn w:val="Char1"/>
    <w:link w:val="a7"/>
    <w:semiHidden/>
    <w:rsid w:val="00683272"/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character" w:styleId="a8">
    <w:name w:val="line number"/>
    <w:basedOn w:val="a0"/>
    <w:semiHidden/>
    <w:unhideWhenUsed/>
    <w:rsid w:val="00683272"/>
  </w:style>
  <w:style w:type="character" w:styleId="a9">
    <w:name w:val="Hyperlink"/>
    <w:basedOn w:val="a0"/>
    <w:uiPriority w:val="99"/>
    <w:unhideWhenUsed/>
    <w:rsid w:val="0068327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83272"/>
    <w:rPr>
      <w:color w:val="605E5C"/>
      <w:shd w:val="clear" w:color="auto" w:fill="E1DFDD"/>
    </w:rPr>
  </w:style>
  <w:style w:type="table" w:styleId="-3">
    <w:name w:val="Light List Accent 3"/>
    <w:basedOn w:val="a1"/>
    <w:uiPriority w:val="61"/>
    <w:unhideWhenUsed/>
    <w:rsid w:val="002C46B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a">
    <w:name w:val="Balloon Text"/>
    <w:basedOn w:val="a"/>
    <w:link w:val="Char3"/>
    <w:uiPriority w:val="99"/>
    <w:semiHidden/>
    <w:unhideWhenUsed/>
    <w:rsid w:val="00FD129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D1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10556</Words>
  <Characters>60173</Characters>
  <Application>Microsoft Office Word</Application>
  <DocSecurity>0</DocSecurity>
  <Lines>501</Lines>
  <Paragraphs>141</Paragraphs>
  <ScaleCrop>false</ScaleCrop>
  <Company/>
  <LinksUpToDate>false</LinksUpToDate>
  <CharactersWithSpaces>70588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jiaping yan</dc:creator>
  <cp:keywords/>
  <dc:description/>
  <cp:lastModifiedBy>马玉杰</cp:lastModifiedBy>
  <cp:revision>9</cp:revision>
  <dcterms:created xsi:type="dcterms:W3CDTF">2021-06-02T13:06:00Z</dcterms:created>
  <dcterms:modified xsi:type="dcterms:W3CDTF">2021-07-08T12:47:00Z</dcterms:modified>
</cp:coreProperties>
</file>