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08F3" w14:textId="25270DFE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Name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Journal: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color w:val="000000"/>
        </w:rPr>
        <w:t>World</w:t>
      </w:r>
      <w:r w:rsidR="006D5210" w:rsidRPr="001074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color w:val="000000"/>
        </w:rPr>
        <w:t>Journal</w:t>
      </w:r>
      <w:r w:rsidR="006D5210" w:rsidRPr="001074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color w:val="000000"/>
        </w:rPr>
        <w:t>Oncology</w:t>
      </w:r>
    </w:p>
    <w:p w14:paraId="00D029B9" w14:textId="32BEDCD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Manuscript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NO: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62971</w:t>
      </w:r>
    </w:p>
    <w:p w14:paraId="4CDD50B5" w14:textId="69D0D75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Manuscript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Type: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MINIREVIEWS</w:t>
      </w:r>
    </w:p>
    <w:p w14:paraId="616E19ED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58D29" w14:textId="6A9107A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Application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b/>
          <w:color w:val="000000"/>
        </w:rPr>
        <w:t>m</w:t>
      </w:r>
      <w:r w:rsidRPr="0010745F">
        <w:rPr>
          <w:rFonts w:ascii="Book Antiqua" w:eastAsia="Book Antiqua" w:hAnsi="Book Antiqua" w:cs="Book Antiqua"/>
          <w:b/>
          <w:color w:val="000000"/>
        </w:rPr>
        <w:t>etabolomics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b/>
          <w:color w:val="000000"/>
        </w:rPr>
        <w:t>c</w:t>
      </w:r>
      <w:r w:rsidRPr="0010745F">
        <w:rPr>
          <w:rFonts w:ascii="Book Antiqua" w:eastAsia="Book Antiqua" w:hAnsi="Book Antiqua" w:cs="Book Antiqua"/>
          <w:b/>
          <w:color w:val="000000"/>
        </w:rPr>
        <w:t>linical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b/>
          <w:color w:val="000000"/>
        </w:rPr>
        <w:t>g</w:t>
      </w:r>
      <w:r w:rsidRPr="0010745F">
        <w:rPr>
          <w:rFonts w:ascii="Book Antiqua" w:eastAsia="Book Antiqua" w:hAnsi="Book Antiqua" w:cs="Book Antiqua"/>
          <w:b/>
          <w:color w:val="000000"/>
        </w:rPr>
        <w:t>astrointestinal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b/>
          <w:color w:val="000000"/>
        </w:rPr>
        <w:t>o</w:t>
      </w:r>
      <w:r w:rsidRPr="0010745F">
        <w:rPr>
          <w:rFonts w:ascii="Book Antiqua" w:eastAsia="Book Antiqua" w:hAnsi="Book Antiqua" w:cs="Book Antiqua"/>
          <w:b/>
          <w:color w:val="000000"/>
        </w:rPr>
        <w:t>ncology</w:t>
      </w:r>
    </w:p>
    <w:p w14:paraId="1C654599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2BC10A" w14:textId="27AC95C9" w:rsidR="00A77B3E" w:rsidRPr="0010745F" w:rsidRDefault="00B83CF8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</w:t>
      </w:r>
      <w:r w:rsidR="00750A15" w:rsidRPr="0010745F">
        <w:rPr>
          <w:rFonts w:ascii="Book Antiqua" w:eastAsia="Book Antiqua" w:hAnsi="Book Antiqua" w:cs="Book Antiqua"/>
          <w:color w:val="000000"/>
        </w:rPr>
        <w:t>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cancers</w:t>
      </w:r>
    </w:p>
    <w:p w14:paraId="4D99A141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CC27F0" w14:textId="6F8A172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Peng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Xue</w:t>
      </w:r>
      <w:r w:rsidR="00C10B31" w:rsidRPr="0010745F">
        <w:rPr>
          <w:rFonts w:ascii="Book Antiqua" w:eastAsia="Book Antiqua" w:hAnsi="Book Antiqua" w:cs="Book Antiqua"/>
          <w:color w:val="000000"/>
        </w:rPr>
        <w:t>-Y</w:t>
      </w:r>
      <w:r w:rsidR="00F144A0"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color w:val="000000"/>
        </w:rPr>
        <w:t>Fang,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color w:val="000000"/>
        </w:rPr>
        <w:t>Hui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color w:val="000000"/>
        </w:rPr>
        <w:t>Zheng,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color w:val="000000"/>
        </w:rPr>
        <w:t>Shu</w:t>
      </w:r>
      <w:r w:rsidR="00F144A0" w:rsidRPr="0010745F">
        <w:rPr>
          <w:rFonts w:ascii="Book Antiqua" w:hAnsi="Book Antiqua" w:cs="Book Antiqua"/>
          <w:color w:val="000000"/>
          <w:lang w:eastAsia="zh-CN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Cai,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Ai</w:t>
      </w:r>
      <w:r w:rsidR="00C10B31" w:rsidRPr="0010745F">
        <w:rPr>
          <w:rFonts w:ascii="Book Antiqua" w:eastAsia="Book Antiqua" w:hAnsi="Book Antiqua" w:cs="Book Antiqua"/>
          <w:color w:val="000000"/>
        </w:rPr>
        <w:t>-J</w:t>
      </w:r>
      <w:r w:rsidRPr="0010745F">
        <w:rPr>
          <w:rFonts w:ascii="Book Antiqua" w:eastAsia="Book Antiqua" w:hAnsi="Book Antiqua" w:cs="Book Antiqua"/>
          <w:color w:val="000000"/>
        </w:rPr>
        <w:t>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</w:p>
    <w:p w14:paraId="4824D630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39CB86" w14:textId="4BFAB3D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Department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Province,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</w:t>
      </w:r>
    </w:p>
    <w:p w14:paraId="6C41B695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066957" w14:textId="2186C5B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Xin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Huang,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Zhao,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Department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Medicine,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6"/>
      <w:bookmarkStart w:id="1" w:name="OLE_LINK7"/>
      <w:r w:rsidR="00B83CF8"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Province</w:t>
      </w:r>
      <w:bookmarkEnd w:id="0"/>
      <w:bookmarkEnd w:id="1"/>
      <w:r w:rsidR="00B83CF8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</w:t>
      </w:r>
    </w:p>
    <w:p w14:paraId="01040826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B94F9B" w14:textId="2CC1E4B6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Xue</w:t>
      </w:r>
      <w:r w:rsidR="00C10B31" w:rsidRPr="0010745F">
        <w:rPr>
          <w:rFonts w:ascii="Book Antiqua" w:eastAsia="Book Antiqua" w:hAnsi="Book Antiqua" w:cs="Book Antiqua"/>
          <w:b/>
          <w:bCs/>
          <w:color w:val="000000"/>
        </w:rPr>
        <w:t>-Y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Department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Nursing,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Province,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</w:t>
      </w:r>
    </w:p>
    <w:p w14:paraId="6A2FB0D1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9F4084" w14:textId="7553535F" w:rsidR="00A77B3E" w:rsidRPr="0010745F" w:rsidRDefault="00F144A0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Zheng,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Shu</w:t>
      </w:r>
      <w:r w:rsidRPr="0010745F">
        <w:rPr>
          <w:rFonts w:ascii="Book Antiqua" w:hAnsi="Book Antiqua" w:cs="Book Antiqua"/>
          <w:b/>
          <w:bCs/>
          <w:color w:val="000000"/>
          <w:lang w:eastAsia="zh-CN"/>
        </w:rPr>
        <w:t>-</w:t>
      </w:r>
      <w:r w:rsidR="00750A15" w:rsidRPr="0010745F">
        <w:rPr>
          <w:rFonts w:ascii="Book Antiqua" w:eastAsia="Book Antiqua" w:hAnsi="Book Antiqua" w:cs="Book Antiqua"/>
          <w:b/>
          <w:bCs/>
          <w:color w:val="000000"/>
        </w:rPr>
        <w:t>Ling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b/>
          <w:bCs/>
          <w:color w:val="000000"/>
        </w:rPr>
        <w:t>Cai,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b/>
          <w:bCs/>
          <w:color w:val="000000"/>
        </w:rPr>
        <w:t>Ai</w:t>
      </w:r>
      <w:r w:rsidR="00C10B31" w:rsidRPr="0010745F">
        <w:rPr>
          <w:rFonts w:ascii="Book Antiqua" w:eastAsia="Book Antiqua" w:hAnsi="Book Antiqua" w:cs="Book Antiqua"/>
          <w:b/>
          <w:bCs/>
          <w:color w:val="000000"/>
        </w:rPr>
        <w:t>-J</w:t>
      </w:r>
      <w:r w:rsidR="00750A15" w:rsidRPr="0010745F">
        <w:rPr>
          <w:rFonts w:ascii="Book Antiqua" w:eastAsia="Book Antiqua" w:hAnsi="Book Antiqua" w:cs="Book Antiqua"/>
          <w:b/>
          <w:bCs/>
          <w:color w:val="000000"/>
        </w:rPr>
        <w:t>un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Research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Center,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Province,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China</w:t>
      </w:r>
    </w:p>
    <w:p w14:paraId="727AF067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1658132" w14:textId="18B24A5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Yong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Department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3166C" w:rsidRPr="0010745F">
        <w:rPr>
          <w:rFonts w:ascii="Book Antiqua" w:eastAsia="Book Antiqua" w:hAnsi="Book Antiqua" w:cs="Book Antiqua"/>
          <w:color w:val="000000"/>
        </w:rPr>
        <w:t>Surgery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</w:t>
      </w:r>
    </w:p>
    <w:p w14:paraId="5E1A5D03" w14:textId="382BBA6C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6F340D" w14:textId="2E4C7DC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contributions:</w:t>
      </w:r>
      <w:bookmarkStart w:id="2" w:name="OLE_LINK8"/>
      <w:bookmarkStart w:id="3" w:name="OLE_LINK9"/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manuscript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wrote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conclusion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</w:t>
      </w:r>
      <w:r w:rsidR="00B83CF8" w:rsidRPr="0010745F">
        <w:rPr>
          <w:rFonts w:ascii="Book Antiqua" w:eastAsia="Book Antiqua" w:hAnsi="Book Antiqua" w:cs="Book Antiqua"/>
          <w:color w:val="000000"/>
        </w:rPr>
        <w:t>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Huang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Fang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X</w:t>
      </w:r>
      <w:r w:rsidR="00C10B31" w:rsidRPr="0010745F">
        <w:rPr>
          <w:rFonts w:ascii="Book Antiqua" w:eastAsia="Book Antiqua" w:hAnsi="Book Antiqua" w:cs="Book Antiqua"/>
          <w:color w:val="000000"/>
        </w:rPr>
        <w:t>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wrote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</w:t>
      </w:r>
      <w:r w:rsidR="00B83CF8" w:rsidRPr="0010745F">
        <w:rPr>
          <w:rFonts w:ascii="Book Antiqua" w:eastAsia="Book Antiqua" w:hAnsi="Book Antiqua" w:cs="Book Antiqua"/>
          <w:color w:val="000000"/>
        </w:rPr>
        <w:t>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lastRenderedPageBreak/>
        <w:t>Zheng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SL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wrote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introduction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B83CF8" w:rsidRPr="0010745F">
        <w:rPr>
          <w:rFonts w:ascii="Book Antiqua" w:eastAsia="Book Antiqua" w:hAnsi="Book Antiqua" w:cs="Book Antiqua"/>
          <w:color w:val="000000"/>
        </w:rPr>
        <w:t>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Sun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A</w:t>
      </w:r>
      <w:r w:rsidR="00C10B31" w:rsidRPr="0010745F">
        <w:rPr>
          <w:rFonts w:ascii="Book Antiqua" w:eastAsia="Book Antiqua" w:hAnsi="Book Antiqua" w:cs="Book Antiqua"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wrote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part.</w:t>
      </w:r>
    </w:p>
    <w:bookmarkEnd w:id="2"/>
    <w:bookmarkEnd w:id="3"/>
    <w:p w14:paraId="292CA925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161C2CA" w14:textId="48CA3BC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National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81672498;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Natural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Science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Foundation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Province,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China,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2019-ZD-1005.</w:t>
      </w:r>
    </w:p>
    <w:p w14:paraId="0E7A8AC4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2A2A58" w14:textId="78894B1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  <w:u w:val="single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Director,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Department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Hospital,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F144A0" w:rsidRPr="0010745F">
        <w:rPr>
          <w:rFonts w:ascii="Book Antiqua" w:eastAsia="Book Antiqua" w:hAnsi="Book Antiqua" w:cs="Book Antiqua"/>
          <w:color w:val="000000"/>
        </w:rPr>
        <w:t>No.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Lugang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Guibai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Road,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116031,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Liaoning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Province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gaop@dicp.ac.cn</w:t>
      </w:r>
    </w:p>
    <w:p w14:paraId="02A71ABC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B94A94" w14:textId="3163AB7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January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2021</w:t>
      </w:r>
    </w:p>
    <w:p w14:paraId="626EF704" w14:textId="0D7D483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2021</w:t>
      </w:r>
    </w:p>
    <w:p w14:paraId="560750D5" w14:textId="21CBCCF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0B8A" w:rsidRPr="0010745F">
        <w:rPr>
          <w:rFonts w:ascii="Book Antiqua" w:eastAsia="Book Antiqua" w:hAnsi="Book Antiqua" w:cs="Book Antiqua"/>
          <w:color w:val="000000"/>
        </w:rPr>
        <w:t>May 19, 2021</w:t>
      </w:r>
    </w:p>
    <w:p w14:paraId="71B4E94C" w14:textId="1EC4235E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004AC" w:rsidRPr="0010745F">
        <w:rPr>
          <w:rFonts w:ascii="Book Antiqua" w:eastAsia="Book Antiqua" w:hAnsi="Book Antiqua" w:cs="Book Antiqua"/>
          <w:color w:val="000000"/>
        </w:rPr>
        <w:t>June 15, 2021</w:t>
      </w:r>
    </w:p>
    <w:p w14:paraId="4466F45B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745F" w:rsidSect="005070E9">
          <w:foot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CB928B1" w14:textId="7777777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65ADBC7" w14:textId="481A255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versatile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bioactive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substrates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and/or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products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regulators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high-throughput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qualify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indispensable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biology.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leading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mainly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magnetic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resonance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spectroscopy.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gained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bioscience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fields.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research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arena,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evaluation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personalized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medicine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decision-making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benefit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biofluid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biopsy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cell-level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help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7A31" w:rsidRPr="0010745F">
        <w:rPr>
          <w:rFonts w:ascii="Book Antiqua" w:eastAsia="Book Antiqua" w:hAnsi="Book Antiqua" w:cs="Book Antiqua"/>
          <w:color w:val="000000"/>
        </w:rPr>
        <w:t xml:space="preserve">in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review,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features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principles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introduced.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discussed</w:t>
      </w:r>
      <w:r w:rsidR="006E1820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Besides,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use of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problems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practice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briefly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illustrated.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summary,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E1820" w:rsidRPr="0010745F">
        <w:rPr>
          <w:rFonts w:ascii="Book Antiqua" w:eastAsia="Book Antiqua" w:hAnsi="Book Antiqua" w:cs="Book Antiqua"/>
          <w:color w:val="000000"/>
        </w:rPr>
        <w:t xml:space="preserve">paves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molecules.</w:t>
      </w:r>
    </w:p>
    <w:p w14:paraId="06AE3418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11252E" w14:textId="36B885A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</w:p>
    <w:p w14:paraId="3D7E3615" w14:textId="77777777" w:rsidR="006B5DE9" w:rsidRDefault="006B5DE9" w:rsidP="006B5DE9">
      <w:pPr>
        <w:spacing w:line="360" w:lineRule="auto"/>
        <w:jc w:val="both"/>
        <w:rPr>
          <w:lang w:eastAsia="zh-CN"/>
        </w:rPr>
      </w:pPr>
      <w:bookmarkStart w:id="4" w:name="OLE_LINK15"/>
      <w:bookmarkStart w:id="5" w:name="OLE_LINK16"/>
    </w:p>
    <w:p w14:paraId="2DED9C45" w14:textId="77777777" w:rsidR="006B5DE9" w:rsidRDefault="006B5DE9" w:rsidP="006B5DE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0F90D857" w14:textId="77777777" w:rsidR="006B5DE9" w:rsidRDefault="006B5DE9" w:rsidP="006B5DE9">
      <w:pPr>
        <w:spacing w:line="360" w:lineRule="auto"/>
        <w:jc w:val="both"/>
        <w:rPr>
          <w:lang w:eastAsia="zh-CN"/>
        </w:rPr>
      </w:pPr>
    </w:p>
    <w:p w14:paraId="56DC2F95" w14:textId="57C1229F" w:rsidR="00E51C7C" w:rsidRDefault="006B5DE9" w:rsidP="006B5DE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Huang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Fang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X</w:t>
      </w:r>
      <w:r w:rsidR="00C10B31" w:rsidRPr="0010745F">
        <w:rPr>
          <w:rFonts w:ascii="Book Antiqua" w:eastAsia="Book Antiqua" w:hAnsi="Book Antiqua" w:cs="Book Antiqua"/>
          <w:color w:val="000000"/>
        </w:rPr>
        <w:t>Y</w:t>
      </w:r>
      <w:r w:rsidR="00750A15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Zheng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SL,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Sun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A</w:t>
      </w:r>
      <w:r w:rsidR="00C10B31" w:rsidRPr="0010745F">
        <w:rPr>
          <w:rFonts w:ascii="Book Antiqua" w:eastAsia="Book Antiqua" w:hAnsi="Book Antiqua" w:cs="Book Antiqua"/>
          <w:color w:val="000000"/>
        </w:rPr>
        <w:t>J</w:t>
      </w:r>
      <w:r w:rsidR="00750A15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Application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m</w:t>
      </w:r>
      <w:r w:rsidR="00750A15" w:rsidRPr="0010745F">
        <w:rPr>
          <w:rFonts w:ascii="Book Antiqua" w:eastAsia="Book Antiqua" w:hAnsi="Book Antiqua" w:cs="Book Antiqua"/>
          <w:color w:val="000000"/>
        </w:rPr>
        <w:t>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c</w:t>
      </w:r>
      <w:r w:rsidR="00750A15" w:rsidRPr="0010745F">
        <w:rPr>
          <w:rFonts w:ascii="Book Antiqua" w:eastAsia="Book Antiqua" w:hAnsi="Book Antiqua" w:cs="Book Antiqua"/>
          <w:color w:val="000000"/>
        </w:rPr>
        <w:t>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g</w:t>
      </w:r>
      <w:r w:rsidR="00750A15" w:rsidRPr="0010745F">
        <w:rPr>
          <w:rFonts w:ascii="Book Antiqua" w:eastAsia="Book Antiqua" w:hAnsi="Book Antiqua" w:cs="Book Antiqua"/>
          <w:color w:val="000000"/>
        </w:rPr>
        <w:t>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o</w:t>
      </w:r>
      <w:r w:rsidR="00750A15" w:rsidRPr="0010745F">
        <w:rPr>
          <w:rFonts w:ascii="Book Antiqua" w:eastAsia="Book Antiqua" w:hAnsi="Book Antiqua" w:cs="Book Antiqua"/>
          <w:color w:val="000000"/>
        </w:rPr>
        <w:t>ncology.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50A15" w:rsidRPr="0010745F">
        <w:rPr>
          <w:rFonts w:ascii="Book Antiqua" w:eastAsia="Book Antiqua" w:hAnsi="Book Antiqua" w:cs="Book Antiqua"/>
          <w:color w:val="000000"/>
        </w:rPr>
        <w:t>2021;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26B3B" w:rsidRPr="0010745F">
        <w:rPr>
          <w:rFonts w:ascii="Book Antiqua" w:eastAsia="Book Antiqua" w:hAnsi="Book Antiqua" w:cs="Book Antiqua"/>
          <w:color w:val="000000"/>
        </w:rPr>
        <w:t xml:space="preserve">13(6): </w:t>
      </w:r>
      <w:r w:rsidR="00E51C7C" w:rsidRPr="00E51C7C">
        <w:rPr>
          <w:rFonts w:ascii="Book Antiqua" w:eastAsia="Book Antiqua" w:hAnsi="Book Antiqua" w:cs="Book Antiqua"/>
          <w:color w:val="000000"/>
        </w:rPr>
        <w:t>536-549</w:t>
      </w:r>
      <w:r w:rsidR="00626B3B" w:rsidRPr="0010745F">
        <w:rPr>
          <w:rFonts w:ascii="Book Antiqua" w:eastAsia="Book Antiqua" w:hAnsi="Book Antiqua" w:cs="Book Antiqua"/>
          <w:color w:val="000000"/>
        </w:rPr>
        <w:t xml:space="preserve">  </w:t>
      </w:r>
    </w:p>
    <w:p w14:paraId="0201BE5B" w14:textId="0DDDBA39" w:rsidR="00E51C7C" w:rsidRDefault="00626B3B" w:rsidP="006B5DE9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URL: https://www.wjgnet.com/1948-5204/full/v13/i6/</w:t>
      </w:r>
      <w:r w:rsidR="00E51C7C" w:rsidRPr="00E51C7C">
        <w:rPr>
          <w:rFonts w:ascii="Book Antiqua" w:eastAsia="Book Antiqua" w:hAnsi="Book Antiqua" w:cs="Book Antiqua"/>
          <w:color w:val="000000"/>
        </w:rPr>
        <w:t>536</w:t>
      </w:r>
      <w:r w:rsidRPr="0010745F">
        <w:rPr>
          <w:rFonts w:ascii="Book Antiqua" w:eastAsia="Book Antiqua" w:hAnsi="Book Antiqua" w:cs="Book Antiqua"/>
          <w:color w:val="000000"/>
        </w:rPr>
        <w:t xml:space="preserve">.htm  </w:t>
      </w:r>
    </w:p>
    <w:p w14:paraId="34C78035" w14:textId="297F4BE5" w:rsidR="00A77B3E" w:rsidRPr="0010745F" w:rsidRDefault="00626B3B" w:rsidP="006B5DE9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DOI: https://dx.doi.org/10.4251/wjgo.v13.i6.</w:t>
      </w:r>
      <w:r w:rsidR="00E51C7C" w:rsidRPr="00E51C7C">
        <w:rPr>
          <w:rFonts w:ascii="Book Antiqua" w:eastAsia="Book Antiqua" w:hAnsi="Book Antiqua" w:cs="Book Antiqua"/>
          <w:color w:val="000000"/>
        </w:rPr>
        <w:t>536</w:t>
      </w:r>
    </w:p>
    <w:bookmarkEnd w:id="4"/>
    <w:bookmarkEnd w:id="5"/>
    <w:p w14:paraId="648E2EC5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A525C7" w14:textId="100F5E1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OLE_LINK17"/>
      <w:bookmarkStart w:id="7" w:name="OLE_LINK18"/>
      <w:r w:rsidRPr="0010745F">
        <w:rPr>
          <w:rFonts w:ascii="Book Antiqua" w:eastAsia="Book Antiqua" w:hAnsi="Book Antiqua" w:cs="Book Antiqua"/>
          <w:color w:val="000000"/>
        </w:rPr>
        <w:t>Genomics,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transcriptomics,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aim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macro-molecules.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biology,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paves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concerning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temporal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83200" w:rsidRPr="0010745F">
        <w:rPr>
          <w:rFonts w:ascii="Book Antiqua" w:eastAsia="Book Antiqua" w:hAnsi="Book Antiqua" w:cs="Book Antiqua"/>
          <w:color w:val="000000"/>
        </w:rPr>
        <w:t>phenotype-</w:t>
      </w:r>
      <w:r w:rsidRPr="0010745F">
        <w:rPr>
          <w:rFonts w:ascii="Book Antiqua" w:eastAsia="Book Antiqua" w:hAnsi="Book Antiqua" w:cs="Book Antiqua"/>
          <w:color w:val="000000"/>
        </w:rPr>
        <w:t>specific.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reflects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organism's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environmental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stimuli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directly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sensitively.</w:t>
      </w:r>
    </w:p>
    <w:bookmarkEnd w:id="6"/>
    <w:bookmarkEnd w:id="7"/>
    <w:p w14:paraId="3CF014B5" w14:textId="5F3A8E52" w:rsidR="00A77B3E" w:rsidRPr="0010745F" w:rsidRDefault="00B83CF8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hAnsi="Book Antiqua"/>
        </w:rPr>
        <w:br w:type="page"/>
      </w:r>
      <w:r w:rsidR="00750A15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15725FD" w14:textId="503EDBC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Malignancies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occur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esophagus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rectum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roughly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classified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(GI)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rooting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digestive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>those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occurring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digestive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tract.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develop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neuroendocrine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digestive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estimated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333680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digestive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(HCC),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>have 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intensive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multifactorial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process,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individual’s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environmental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contribute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oncogenesis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intervention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reducing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mortality.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modalities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available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Because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lower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easier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availabilities,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highly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recommended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guidelines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>diagnosis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evaluation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[3,4]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67594AA0" w14:textId="0C8A2459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proteins.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achievement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oncogenesis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research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</w:t>
      </w:r>
      <w:r w:rsidR="0052008E"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modern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macromolecules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have been </w:t>
      </w:r>
      <w:r w:rsidRPr="0010745F">
        <w:rPr>
          <w:rFonts w:ascii="Book Antiqua" w:eastAsia="Book Antiqua" w:hAnsi="Book Antiqua" w:cs="Book Antiqua"/>
          <w:color w:val="000000"/>
        </w:rPr>
        <w:t>explored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example,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consisting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seven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ribonucleic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C10B31" w:rsidRPr="0010745F">
        <w:rPr>
          <w:rFonts w:ascii="Book Antiqua" w:eastAsia="Book Antiqua" w:hAnsi="Book Antiqua" w:cs="Book Antiqua"/>
          <w:color w:val="000000"/>
        </w:rPr>
        <w:t>acid</w:t>
      </w:r>
      <w:r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efficient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early-stage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Cell-free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deoxyribonucleic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B83CF8"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(cfDNA)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readily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biopsy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cfDNA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early-stage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contribute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management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extent.</w:t>
      </w:r>
    </w:p>
    <w:p w14:paraId="6790D5A8" w14:textId="50A880E5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Besides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macromolecules,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indispensable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direct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executors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entity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constitutes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unique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phenotype-specific,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substantially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inborn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(IMDs)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exhibit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abnormalities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involves </w:t>
      </w:r>
      <w:r w:rsidRPr="0010745F">
        <w:rPr>
          <w:rFonts w:ascii="Book Antiqua" w:eastAsia="Book Antiqua" w:hAnsi="Book Antiqua" w:cs="Book Antiqua"/>
          <w:color w:val="000000"/>
        </w:rPr>
        <w:t>limiting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intake of </w:t>
      </w:r>
      <w:r w:rsidRPr="0010745F">
        <w:rPr>
          <w:rFonts w:ascii="Book Antiqua" w:eastAsia="Book Antiqua" w:hAnsi="Book Antiqua" w:cs="Book Antiqua"/>
          <w:color w:val="000000"/>
        </w:rPr>
        <w:t>certain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chemicals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earliest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technology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introduced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purposes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3A617FB3" w14:textId="21793840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Except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substrates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products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review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focus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</w:t>
      </w:r>
      <w:r w:rsidR="0052008E"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study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practice.</w:t>
      </w:r>
    </w:p>
    <w:p w14:paraId="496CBE8F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BD74731" w14:textId="7777777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METABOLOMICS</w:t>
      </w:r>
    </w:p>
    <w:p w14:paraId="3CD31B70" w14:textId="7A114BA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Genomics,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transcriptomics</w:t>
      </w:r>
      <w:r w:rsidR="0052008E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high-throughput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 biological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conception.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aims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quantifying/qualifying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[8,13]</w:t>
      </w:r>
      <w:r w:rsidR="006D5210" w:rsidRPr="001074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(Figure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modern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technologies,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high-throughput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has become </w:t>
      </w:r>
      <w:r w:rsidRPr="0010745F">
        <w:rPr>
          <w:rFonts w:ascii="Book Antiqua" w:eastAsia="Book Antiqua" w:hAnsi="Book Antiqua" w:cs="Book Antiqua"/>
          <w:color w:val="000000"/>
        </w:rPr>
        <w:t>possible.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compatible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aims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compounds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molecular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weights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1500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Dalton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leading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arena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magnetic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resonance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(NMR)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spectroscopy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tactics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inherent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advantages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aspects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example,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2008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superior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noninvasive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features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characterized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resolution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[19]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Coupled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separation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technologies,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provide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improved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abilities.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birth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hyphened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measures,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(LC-MS),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(GC-MS)</w:t>
      </w:r>
      <w:r w:rsidR="003605F4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capillary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electrophoresis-MS.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finished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hyphened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scientific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provides </w:t>
      </w:r>
      <w:r w:rsidRPr="0010745F">
        <w:rPr>
          <w:rFonts w:ascii="Book Antiqua" w:eastAsia="Book Antiqua" w:hAnsi="Book Antiqua" w:cs="Book Antiqua"/>
          <w:color w:val="000000"/>
        </w:rPr>
        <w:t>distinctive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advantages</w:t>
      </w:r>
      <w:r w:rsidR="003605F4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isotopes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09D05C40" w14:textId="40D053CE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>have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polarities,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volatilities,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hydrophilic </w:t>
      </w:r>
      <w:r w:rsidRPr="0010745F">
        <w:rPr>
          <w:rFonts w:ascii="Book Antiqua" w:eastAsia="Book Antiqua" w:hAnsi="Book Antiqua" w:cs="Book Antiqua"/>
          <w:color w:val="000000"/>
        </w:rPr>
        <w:t>properties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owning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elementary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compositions.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aspects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opportunity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needs.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Therefore,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have been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derivative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conceptions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example,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lipidomics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lipids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exclusively.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focusing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carbohydrates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glycometabolomics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Nucleosides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limited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members.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nucleosides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frequently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encountered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paid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attention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nucleoside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196FBE72" w14:textId="3ED64247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predefined,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divided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into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former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definite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measurable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compatible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adopted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frequently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definite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purposes,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suitable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global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catching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glimpse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Additionally,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pseudotargeted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tactic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the principle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certain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precursor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produce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definite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daughter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circumstance.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fragmentation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features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compound-specific.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structurally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monitored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parallel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pseudotargeted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independent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knowledge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analytes.</w:t>
      </w:r>
    </w:p>
    <w:p w14:paraId="6EE9E1EB" w14:textId="49626E01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first.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helps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carried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better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suitable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compatible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limited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following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quantitation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capacities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helps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corroborate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findings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reliable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reproducible.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</w:p>
    <w:p w14:paraId="1D8CF1A7" w14:textId="2537C06F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challenge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better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build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in which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features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recorded.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unknown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exist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tried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routine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needs.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free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non-commercial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[25,26]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simplify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software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programs have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directly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equipment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Statistical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bioinformatic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necessary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annotation.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software</w:t>
      </w:r>
      <w:r w:rsidR="003605F4" w:rsidRPr="0010745F">
        <w:rPr>
          <w:rFonts w:ascii="Book Antiqua" w:eastAsia="Book Antiqua" w:hAnsi="Book Antiqua" w:cs="Book Antiqua"/>
          <w:color w:val="000000"/>
        </w:rPr>
        <w:t xml:space="preserve"> programs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431F621E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603F98F" w14:textId="1547ECE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PREDICTION</w:t>
      </w:r>
    </w:p>
    <w:p w14:paraId="0189A291" w14:textId="043B020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obeys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progression.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existing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(Figure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provides </w:t>
      </w:r>
      <w:r w:rsidRPr="0010745F">
        <w:rPr>
          <w:rFonts w:ascii="Book Antiqua" w:eastAsia="Book Antiqua" w:hAnsi="Book Antiqua" w:cs="Book Antiqua"/>
          <w:color w:val="000000"/>
        </w:rPr>
        <w:t>opportunities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prospective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LC-MS,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leucine,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isoleucine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(PDAC)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2-5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years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[29]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>had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branched-chain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(BCAAs)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belong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necessary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Whereas,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demonstrated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that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raised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these BCAAs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excessive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ingestion.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linked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early-stage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breakdown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driven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K-ras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Interestingly,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BCAAs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tyrosine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phenylalanine,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future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diabetes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onset.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12-year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follow-up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indicated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five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diabetes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(T2DM)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T2DM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PDAC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had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reciprocal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relationship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better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introduce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improve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overlapped.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enlarge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coverage,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simultaneously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LC-MS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GC-MS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pairs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phosphatidylcholine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F0DD9" w:rsidRPr="0010745F">
        <w:rPr>
          <w:rFonts w:ascii="Book Antiqua" w:eastAsia="Book Antiqua" w:hAnsi="Book Antiqua" w:cs="Book Antiqua"/>
          <w:color w:val="000000"/>
        </w:rPr>
        <w:t>[</w:t>
      </w:r>
      <w:r w:rsidRPr="0010745F">
        <w:rPr>
          <w:rFonts w:ascii="Book Antiqua" w:eastAsia="Book Antiqua" w:hAnsi="Book Antiqua" w:cs="Book Antiqua"/>
          <w:color w:val="000000"/>
        </w:rPr>
        <w:t>PC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(15:0/18:2)</w:t>
      </w:r>
      <w:r w:rsidR="007F0DD9" w:rsidRPr="0010745F">
        <w:rPr>
          <w:rFonts w:ascii="Book Antiqua" w:eastAsia="Book Antiqua" w:hAnsi="Book Antiqua" w:cs="Book Antiqua"/>
          <w:color w:val="000000"/>
        </w:rPr>
        <w:t>]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coumarin,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picolinic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levels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positively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glycerophospholipids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inversely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associated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incidence.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excluding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interference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T2DM,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(18:1/18:4),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instead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(15:0/18:2),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years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perspective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epidemiology,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inversely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protective.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Although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utilized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LC-MS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similar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backgrounds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[29,32]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identical.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tumorigenesis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complex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process.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triggered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lifestyles,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appetite,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backgrounds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vary </w:t>
      </w:r>
      <w:r w:rsidRPr="0010745F">
        <w:rPr>
          <w:rFonts w:ascii="Book Antiqua" w:eastAsia="Book Antiqua" w:hAnsi="Book Antiqua" w:cs="Book Antiqua"/>
          <w:color w:val="000000"/>
        </w:rPr>
        <w:t>greatly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populations.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instance,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African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Americans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(CRC)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South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Africans.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Epidemic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investigation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proved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 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former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consumed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animal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daily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life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contrary,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ingested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fibers.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styles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exchanged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between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ingested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fat-rich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food,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Americans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Africans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characterized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abundant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trimethylamine-N-oxide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[33]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182E5052" w14:textId="1C12B117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Diet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affects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7A31" w:rsidRPr="0010745F">
        <w:rPr>
          <w:rFonts w:ascii="Book Antiqua" w:eastAsia="Book Antiqua" w:hAnsi="Book Antiqua" w:cs="Book Antiqua"/>
          <w:color w:val="000000"/>
        </w:rPr>
        <w:t xml:space="preserve">the </w:t>
      </w:r>
      <w:r w:rsidRPr="0010745F">
        <w:rPr>
          <w:rFonts w:ascii="Book Antiqua" w:eastAsia="Book Antiqua" w:hAnsi="Book Antiqua" w:cs="Book Antiqua"/>
          <w:color w:val="000000"/>
        </w:rPr>
        <w:t>prognosis</w:t>
      </w:r>
      <w:r w:rsidR="006D5210" w:rsidRPr="0010745F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[34-36]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follow-up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enrolled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463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postmenopausal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women.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researchers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anti-inflammatory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improve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survival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relationship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between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exposures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nutritional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large-scale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meta-analysis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rare.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identified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candidate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exposures.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example,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and/or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seafood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consumption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essential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polyunsaturated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D-glucose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Shellfish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consum</w:t>
      </w:r>
      <w:r w:rsidR="00711F14" w:rsidRPr="0010745F">
        <w:rPr>
          <w:rFonts w:ascii="Book Antiqua" w:eastAsia="Book Antiqua" w:hAnsi="Book Antiqua" w:cs="Book Antiqua"/>
          <w:color w:val="000000"/>
        </w:rPr>
        <w:t>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phosphatidylethanolamine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(p36: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3-carboxy-4-methyl-5-propyl-2-furanpropanoic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was </w:t>
      </w:r>
      <w:r w:rsidRPr="0010745F">
        <w:rPr>
          <w:rFonts w:ascii="Book Antiqua" w:eastAsia="Book Antiqua" w:hAnsi="Book Antiqua" w:cs="Book Antiqua"/>
          <w:color w:val="000000"/>
        </w:rPr>
        <w:t>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intakes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population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[38]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mentioned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ingestion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carried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European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people,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candidate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should be </w:t>
      </w:r>
      <w:r w:rsidRPr="0010745F">
        <w:rPr>
          <w:rFonts w:ascii="Book Antiqua" w:eastAsia="Book Antiqua" w:hAnsi="Book Antiqua" w:cs="Book Antiqua"/>
          <w:color w:val="000000"/>
        </w:rPr>
        <w:t>trimethylamine-N-oxide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instead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3-carboxy-4-methyl-5-propyl-2-furanpropanoic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[39]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43CC23BF" w14:textId="0F6F267C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Besides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Redalen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F0DD9" w:rsidRPr="0010745F">
        <w:rPr>
          <w:rFonts w:ascii="Book Antiqua" w:eastAsia="Book Antiqua" w:hAnsi="Book Antiqua" w:cs="Book Antiqua"/>
          <w:color w:val="000000"/>
          <w:vertAlign w:val="superscript"/>
        </w:rPr>
        <w:t>[40]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adverse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growth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demonstrated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consume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excessively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reasons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affect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711F14" w:rsidRPr="0010745F">
        <w:rPr>
          <w:rFonts w:ascii="Book Antiqua" w:eastAsia="Book Antiqua" w:hAnsi="Book Antiqua" w:cs="Book Antiqua"/>
          <w:color w:val="000000"/>
        </w:rPr>
        <w:t xml:space="preserve">the concentrations of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single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lessons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(kinds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reliable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single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metabolite.</w:t>
      </w:r>
    </w:p>
    <w:p w14:paraId="09842015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CF7E93" w14:textId="61F195F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EARLY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2F37A90A" w14:textId="3675C8C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poses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challenge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public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especially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countries.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important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reduce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mortality.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0/I/II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GC/triple-quadrupole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(TMS)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regression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consisting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eight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91B5B" w:rsidRPr="0010745F">
        <w:rPr>
          <w:rFonts w:ascii="Book Antiqua" w:eastAsia="Book Antiqua" w:hAnsi="Book Antiqua" w:cs="Book Antiqua"/>
          <w:color w:val="000000"/>
        </w:rPr>
        <w:t>[</w:t>
      </w:r>
      <w:r w:rsidRPr="0010745F">
        <w:rPr>
          <w:rFonts w:ascii="Book Antiqua" w:eastAsia="Book Antiqua" w:hAnsi="Book Antiqua" w:cs="Book Antiqua"/>
          <w:color w:val="000000"/>
        </w:rPr>
        <w:t>pyruvic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acid-meto-TMS,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acid-2TMS,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tryptophan-3TMS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(/SI),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palmitoleic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acid-TMS,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fumaric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acid-2TMS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(/SI),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ornithine-4TMS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(/SI),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lysine-4TMS,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3-hydroxyisovaleric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acid-2TMS</w:t>
      </w:r>
      <w:r w:rsidR="00291B5B" w:rsidRPr="0010745F">
        <w:rPr>
          <w:rFonts w:ascii="Book Antiqua" w:eastAsia="Book Antiqua" w:hAnsi="Book Antiqua" w:cs="Book Antiqua"/>
          <w:color w:val="000000"/>
        </w:rPr>
        <w:t>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realize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satisfying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a </w:t>
      </w:r>
      <w:r w:rsidRPr="0010745F">
        <w:rPr>
          <w:rFonts w:ascii="Book Antiqua" w:eastAsia="Book Antiqua" w:hAnsi="Book Antiqua" w:cs="Book Antiqua"/>
          <w:color w:val="000000"/>
        </w:rPr>
        <w:t>sensitivity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99.3%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93.8%.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embryonic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antigen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carbohydrate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4183" w:rsidRPr="0010745F">
        <w:rPr>
          <w:rFonts w:ascii="Book Antiqua" w:eastAsia="Book Antiqua" w:hAnsi="Book Antiqua" w:cs="Book Antiqua"/>
          <w:color w:val="000000"/>
        </w:rPr>
        <w:t>antigen</w:t>
      </w:r>
      <w:r w:rsidRPr="0010745F">
        <w:rPr>
          <w:rFonts w:ascii="Book Antiqua" w:eastAsia="Book Antiqua" w:hAnsi="Book Antiqua" w:cs="Book Antiqua"/>
          <w:color w:val="000000"/>
        </w:rPr>
        <w:t>19-9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(&lt;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20%).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pointed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aggressive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e.g.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III/IV).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invasive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>metastasizes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spread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that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different.</w:t>
      </w:r>
    </w:p>
    <w:p w14:paraId="055CC418" w14:textId="0837B46E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notorious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HCC.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Alpha-fetoprotein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(AFP)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surveillance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decades.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limited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obvious.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modalities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excluded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utilization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recently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guidelines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[43]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examination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neoplasms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a </w:t>
      </w:r>
      <w:r w:rsidRPr="0010745F">
        <w:rPr>
          <w:rFonts w:ascii="Book Antiqua" w:eastAsia="Book Antiqua" w:hAnsi="Book Antiqua" w:cs="Book Antiqua"/>
          <w:color w:val="000000"/>
        </w:rPr>
        <w:t>diameter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needs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alternative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solutions.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light,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large-scale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conducted.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robustness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interfere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[44]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phenylalanyl</w:t>
      </w:r>
      <w:r w:rsidR="00291B5B" w:rsidRPr="0010745F">
        <w:rPr>
          <w:rFonts w:ascii="Book Antiqua" w:eastAsia="Book Antiqua" w:hAnsi="Book Antiqua" w:cs="Book Antiqua"/>
          <w:color w:val="000000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tryptophan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glycocholate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achieve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area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receiver</w:t>
      </w:r>
      <w:r w:rsidR="00291B5B" w:rsidRPr="0010745F">
        <w:rPr>
          <w:rFonts w:ascii="Book Antiqua" w:eastAsia="Book Antiqua" w:hAnsi="Book Antiqua" w:cs="Book Antiqua"/>
          <w:color w:val="000000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operating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characteristic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curve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(AUC)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0.866.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glycocholate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positively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Phenylalanyl</w:t>
      </w:r>
      <w:r w:rsidR="00291B5B" w:rsidRPr="0010745F">
        <w:rPr>
          <w:rFonts w:ascii="Book Antiqua" w:eastAsia="Book Antiqua" w:hAnsi="Book Antiqua" w:cs="Book Antiqua"/>
          <w:color w:val="000000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tryptophan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negatively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appropriate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because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excessive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production.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phenylalanyl</w:t>
      </w:r>
      <w:r w:rsidR="009A4183" w:rsidRPr="0010745F">
        <w:rPr>
          <w:rFonts w:ascii="Book Antiqua" w:eastAsia="Book Antiqua" w:hAnsi="Book Antiqua" w:cs="Book Antiqua"/>
          <w:color w:val="000000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tryptophan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overconsumption.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Technically,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causes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difficulty.</w:t>
      </w:r>
    </w:p>
    <w:p w14:paraId="52DB8FEE" w14:textId="0764D1CF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Except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theory,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components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reflect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status.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pilot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527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reproducible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heme-related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peptides/amino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palmitoyl-sphingomyelin,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mandelate,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p-hydroxy-benzaldehyde,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acetaminophen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tocopherols,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sitostanol,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3-dehydrocarnitine,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pterin,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conjugated-linoleate-18-2N7,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N-2-furoyl-glycine,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Cs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-aminobenzoate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>However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greatly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styles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microflora.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contributing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above-mentioned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bacterial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co-metabolites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beings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 the observation 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stabilities,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indicating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storage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stabilities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identified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[46,47]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Similar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seldom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conducted.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affects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microenvironment.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Unhealthy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contributes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light,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[48,49]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4C2D74AD" w14:textId="6CE66D94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Small-intestine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neuroendocrine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(SINETs)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are a </w:t>
      </w:r>
      <w:r w:rsidRPr="0010745F">
        <w:rPr>
          <w:rFonts w:ascii="Book Antiqua" w:eastAsia="Book Antiqua" w:hAnsi="Book Antiqua" w:cs="Book Antiqua"/>
          <w:color w:val="000000"/>
        </w:rPr>
        <w:t>common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stemming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neuroendocrine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bowel.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features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Imperiale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0B31" w:rsidRPr="0010745F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succinate,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glutathion,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taurine,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myoinositol</w:t>
      </w:r>
      <w:r w:rsidR="001028AB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glycerophosphocholine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intestine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alanine,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creatine,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ethanolamine,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aspartate.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liver,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acetate,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succinate,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phosphocholine,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taurine,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lactate</w:t>
      </w:r>
      <w:r w:rsidR="001028AB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aspartate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primary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characterized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succinate,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valine</w:t>
      </w:r>
      <w:r w:rsidR="001028AB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myoinositol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demonstrated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microenvironments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exhibit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distinctive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[50]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</w:p>
    <w:p w14:paraId="06E1FB2D" w14:textId="11456AC7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Cholangiocarcinoma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thought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10745F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benign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biliary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cholangiocarcinoma,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gallbladder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HCC </w:t>
      </w:r>
      <w:r w:rsidRPr="0010745F">
        <w:rPr>
          <w:rFonts w:ascii="Book Antiqua" w:eastAsia="Book Antiqua" w:hAnsi="Book Antiqua" w:cs="Book Antiqua"/>
          <w:color w:val="000000"/>
        </w:rPr>
        <w:t>populations.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Taurochenodeoxycholic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chenodeoxycholic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separating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cholangiocarcinoma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HCC </w:t>
      </w:r>
      <w:r w:rsidRPr="0010745F">
        <w:rPr>
          <w:rFonts w:ascii="Book Antiqua" w:eastAsia="Book Antiqua" w:hAnsi="Book Antiqua" w:cs="Book Antiqua"/>
          <w:color w:val="000000"/>
        </w:rPr>
        <w:t>patients.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superior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commonly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carbohydrate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antigen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19-9.</w:t>
      </w:r>
    </w:p>
    <w:p w14:paraId="266D9729" w14:textId="7AFD97B4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Recurrence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research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field.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1028AB" w:rsidRPr="0010745F">
        <w:rPr>
          <w:rFonts w:ascii="Book Antiqua" w:eastAsia="Book Antiqua" w:hAnsi="Book Antiqua" w:cs="Book Antiqua"/>
          <w:color w:val="000000"/>
        </w:rPr>
        <w:t xml:space="preserve">three </w:t>
      </w:r>
      <w:r w:rsidRPr="0010745F">
        <w:rPr>
          <w:rFonts w:ascii="Book Antiqua" w:eastAsia="Book Antiqua" w:hAnsi="Book Antiqua" w:cs="Book Antiqua"/>
          <w:color w:val="000000"/>
        </w:rPr>
        <w:t>independent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cohorts,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10745F">
        <w:rPr>
          <w:rFonts w:ascii="Book Antiqua" w:eastAsia="Book Antiqua" w:hAnsi="Book Antiqua" w:cs="Book Antiqua"/>
          <w:color w:val="000000"/>
          <w:vertAlign w:val="superscript"/>
        </w:rPr>
        <w:t>[53]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downregulated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relapse.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pointed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inconsistency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cohorts.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validate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effort.</w:t>
      </w:r>
    </w:p>
    <w:p w14:paraId="554CC102" w14:textId="77777777" w:rsidR="00A77B3E" w:rsidRPr="0010745F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C953DA5" w14:textId="083A037D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PATHOLOGICAL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OF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</w:p>
    <w:p w14:paraId="046ACD91" w14:textId="0598265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AB49E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dependent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Preparing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satisfying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time-consuming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labor-intensive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task.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intraoperative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histological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examination </w:t>
      </w:r>
      <w:r w:rsidRPr="0010745F">
        <w:rPr>
          <w:rFonts w:ascii="Book Antiqua" w:eastAsia="Book Antiqua" w:hAnsi="Book Antiqua" w:cs="Book Antiqua"/>
          <w:color w:val="000000"/>
        </w:rPr>
        <w:t>cost</w:t>
      </w:r>
      <w:r w:rsidR="00EA416A"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half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hour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expensive.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affected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expertise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technologists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pathologists.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makes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worse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is that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afford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limited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brings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inevitable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bias.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comes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extract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Additionally,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extracts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preprocessing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condensation,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dilution,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derivatization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needs.</w:t>
      </w:r>
    </w:p>
    <w:p w14:paraId="105CF970" w14:textId="2AD2FAB5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Endoscopic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examination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widely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morphological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characteristics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adenomas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inadequate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purposes.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match</w:t>
      </w:r>
      <w:r w:rsidR="00EA416A" w:rsidRPr="0010745F">
        <w:rPr>
          <w:rFonts w:ascii="Book Antiqua" w:eastAsia="Book Antiqua" w:hAnsi="Book Antiqua" w:cs="Book Antiqua"/>
          <w:color w:val="000000"/>
        </w:rPr>
        <w:t>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paracancerous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narrows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use of </w:t>
      </w:r>
      <w:r w:rsidRPr="0010745F">
        <w:rPr>
          <w:rFonts w:ascii="Book Antiqua" w:eastAsia="Book Antiqua" w:hAnsi="Book Antiqua" w:cs="Book Antiqua"/>
          <w:color w:val="000000"/>
        </w:rPr>
        <w:t>methionine,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tyrosine,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isoleucine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distinguish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adenoma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[54]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advantage</w:t>
      </w:r>
      <w:r w:rsidR="00EA416A"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EA416A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simplicity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rapidness.</w:t>
      </w:r>
    </w:p>
    <w:p w14:paraId="59D9F548" w14:textId="32816CDE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widely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admitted,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characterized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tactic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has a </w:t>
      </w:r>
      <w:r w:rsidRPr="0010745F">
        <w:rPr>
          <w:rFonts w:ascii="Book Antiqua" w:eastAsia="Book Antiqua" w:hAnsi="Book Antiqua" w:cs="Book Antiqua"/>
          <w:color w:val="000000"/>
        </w:rPr>
        <w:t>distinguished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resolution.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advantages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combined,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pathologists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will </w:t>
      </w:r>
      <w:r w:rsidRPr="0010745F">
        <w:rPr>
          <w:rFonts w:ascii="Book Antiqua" w:eastAsia="Book Antiqua" w:hAnsi="Book Antiqua" w:cs="Book Antiqua"/>
          <w:color w:val="000000"/>
        </w:rPr>
        <w:t>gain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deep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scientists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developed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so-called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(MSI)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Desorption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electrospray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(DESI-MS)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give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surfaces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processed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ambient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conditions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Nagai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10745F">
        <w:rPr>
          <w:rFonts w:ascii="Book Antiqua" w:eastAsia="Book Antiqua" w:hAnsi="Book Antiqua" w:cs="Book Antiqua"/>
          <w:color w:val="000000"/>
          <w:vertAlign w:val="superscript"/>
        </w:rPr>
        <w:t>[57]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benign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that </w:t>
      </w:r>
      <w:r w:rsidRPr="0010745F">
        <w:rPr>
          <w:rFonts w:ascii="Book Antiqua" w:eastAsia="Book Antiqua" w:hAnsi="Book Antiqua" w:cs="Book Antiqua"/>
          <w:color w:val="000000"/>
        </w:rPr>
        <w:t>TG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16:0/18:1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(9Z)/20:1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(11Z)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(m/z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904.83)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16:0/18:1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(9Z)/18:2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12Z)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(m/z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874.79)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separating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TGs.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Despite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overlap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boundary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condensed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16:0/18:1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(9Z)/20:1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(11Z)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abundant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16:0/18:1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(9Z)/18:2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(9Z,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12Z)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(m/z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874.79)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obvious.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consistent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previous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saturated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unsaturated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images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integrated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traditional</w:t>
      </w:r>
      <w:bookmarkStart w:id="8" w:name="OLE_LINK1"/>
      <w:bookmarkStart w:id="9" w:name="OLE_LINK14"/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hematoxylin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eosin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staining</w:t>
      </w:r>
      <w:bookmarkEnd w:id="8"/>
      <w:bookmarkEnd w:id="9"/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A0D32" w:rsidRPr="0010745F">
        <w:rPr>
          <w:rFonts w:ascii="Book Antiqua" w:eastAsia="Book Antiqua" w:hAnsi="Book Antiqua" w:cs="Book Antiqua"/>
          <w:color w:val="000000"/>
        </w:rPr>
        <w:t>high-</w:t>
      </w:r>
      <w:r w:rsidRPr="0010745F">
        <w:rPr>
          <w:rFonts w:ascii="Book Antiqua" w:eastAsia="Book Antiqua" w:hAnsi="Book Antiqua" w:cs="Book Antiqua"/>
          <w:color w:val="000000"/>
        </w:rPr>
        <w:t>quality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pictures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μm-resolution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extremely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lesions.</w:t>
      </w:r>
    </w:p>
    <w:p w14:paraId="19A3C2D2" w14:textId="50683C2C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MSI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5285C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help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901CCC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it can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291B5B" w:rsidRPr="0010745F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airflow-assisted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DESI-MSI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region-specific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esophageal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squamous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(ESCC)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corresponding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matching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tumor-associated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Subsequently,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immunohistochemical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staining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validate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expression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Finally,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that </w:t>
      </w:r>
      <w:r w:rsidRPr="0010745F">
        <w:rPr>
          <w:rFonts w:ascii="Book Antiqua" w:eastAsia="Book Antiqua" w:hAnsi="Book Antiqua" w:cs="Book Antiqua"/>
          <w:color w:val="000000"/>
        </w:rPr>
        <w:t>proline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biosynthesis,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uridine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histidine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biosynthesis,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polyamine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biosynthesis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ESCC.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Pyrroline-5-carboxylate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reductase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uridine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phosphorylase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was </w:t>
      </w:r>
      <w:r w:rsidRPr="0010745F">
        <w:rPr>
          <w:rFonts w:ascii="Book Antiqua" w:eastAsia="Book Antiqua" w:hAnsi="Book Antiqua" w:cs="Book Antiqua"/>
          <w:color w:val="000000"/>
        </w:rPr>
        <w:t>upregulated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coverage-based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identification.</w:t>
      </w:r>
    </w:p>
    <w:p w14:paraId="3A75A8D6" w14:textId="07C8A859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Direct,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real-time,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non-invasive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examination of </w:t>
      </w:r>
      <w:r w:rsidRPr="0010745F">
        <w:rPr>
          <w:rFonts w:ascii="Book Antiqua" w:eastAsia="Book Antiqua" w:hAnsi="Book Antiqua" w:cs="Book Antiqua"/>
          <w:color w:val="000000"/>
        </w:rPr>
        <w:t>intact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highly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appreciated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rooms.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affordable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damaged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operations.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901CCC" w:rsidRPr="0010745F">
        <w:rPr>
          <w:rFonts w:ascii="Book Antiqua" w:eastAsia="Book Antiqua" w:hAnsi="Book Antiqua" w:cs="Book Antiqua"/>
          <w:color w:val="000000"/>
        </w:rPr>
        <w:t>However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neurosurgical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resections,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damaging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always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avoided.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Traditional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DESI-MS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under </w:t>
      </w:r>
      <w:r w:rsidRPr="0010745F">
        <w:rPr>
          <w:rFonts w:ascii="Book Antiqua" w:eastAsia="Book Antiqua" w:hAnsi="Book Antiqua" w:cs="Book Antiqua"/>
          <w:color w:val="000000"/>
        </w:rPr>
        <w:t>ambient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conditions,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suffers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incompatibilities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solvents,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high-pressure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nebulizing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</w:t>
      </w:r>
      <w:r w:rsidR="005415FF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voltages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10745F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DESI-MS.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equipped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handheld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squeeze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discrete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droplet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droplet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delivered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surface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extracted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droplet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transfer</w:t>
      </w:r>
      <w:r w:rsidR="005415FF" w:rsidRPr="0010745F">
        <w:rPr>
          <w:rFonts w:ascii="Book Antiqua" w:eastAsia="Book Antiqua" w:hAnsi="Book Antiqua" w:cs="Book Antiqua"/>
          <w:color w:val="000000"/>
        </w:rPr>
        <w:t>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</w:t>
      </w:r>
      <w:r w:rsidR="00F628DB" w:rsidRPr="0010745F">
        <w:rPr>
          <w:rFonts w:ascii="Book Antiqua" w:eastAsia="Book Antiqua" w:hAnsi="Book Antiqua" w:cs="Book Antiqua"/>
          <w:color w:val="000000"/>
        </w:rPr>
        <w:t>-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Orbitrap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employed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benign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malignant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demonstrated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realize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 </w:t>
      </w:r>
      <w:r w:rsidRPr="0010745F">
        <w:rPr>
          <w:rFonts w:ascii="Book Antiqua" w:eastAsia="Book Antiqua" w:hAnsi="Book Antiqua" w:cs="Book Antiqua"/>
          <w:color w:val="000000"/>
        </w:rPr>
        <w:t>diagnostic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96.4%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96.2%.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96.3%.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Furthermore,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ever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introduced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porcine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upper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GI </w:t>
      </w:r>
      <w:r w:rsidRPr="0010745F">
        <w:rPr>
          <w:rFonts w:ascii="Book Antiqua" w:eastAsia="Book Antiqua" w:hAnsi="Book Antiqua" w:cs="Book Antiqua"/>
          <w:color w:val="000000"/>
        </w:rPr>
        <w:t>tracts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distinguishing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stomach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98%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[60]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utilizing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dependent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availability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corresponding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tissue-specific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[59]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4EDAFC92" w14:textId="306DE63C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Like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evaporative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(REIMS)-based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device.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realize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real-time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“electric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lancet".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does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media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dissolve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directly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analyzes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components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burned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Electrosurgical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devices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prevailing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operation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rooms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because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simultaneous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dissection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hemostasis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burned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smoke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containing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oxidized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previously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discarded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smoke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specifically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designed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transferred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REIMS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smoke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properties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releasing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smoke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Balog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10745F">
        <w:rPr>
          <w:rFonts w:ascii="Book Antiqua" w:eastAsia="Book Antiqua" w:hAnsi="Book Antiqua" w:cs="Book Antiqua"/>
          <w:color w:val="000000"/>
          <w:vertAlign w:val="superscript"/>
        </w:rPr>
        <w:t>[61]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cancerous,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1231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78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inflammatory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bowel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Pr="0010745F">
          <w:rPr>
            <w:rFonts w:ascii="Book Antiqua" w:eastAsia="Book Antiqua" w:hAnsi="Book Antiqua" w:cs="Book Antiqua"/>
            <w:color w:val="000000"/>
            <w:u w:color="0000EE"/>
          </w:rPr>
          <w:t>Alexander</w:t>
        </w:r>
      </w:hyperlink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628DB" w:rsidRPr="0010745F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94.4%.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Phosphatidylserines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bacterial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phosphatidylglycerols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Ceramides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condensed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adenomas.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characterized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plasmalogens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triacylglycerols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origins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When differentiating </w:t>
      </w:r>
      <w:r w:rsidRPr="0010745F">
        <w:rPr>
          <w:rFonts w:ascii="Book Antiqua" w:eastAsia="Book Antiqua" w:hAnsi="Book Antiqua" w:cs="Book Antiqua"/>
          <w:color w:val="000000"/>
        </w:rPr>
        <w:t>healthy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parenchyma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adenocarcinomas,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96%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(73/76).</w:t>
      </w:r>
    </w:p>
    <w:p w14:paraId="42185D48" w14:textId="77777777" w:rsidR="00A77B3E" w:rsidRPr="0010745F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3BBF70BE" w14:textId="45B7653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PERSONALIZED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GI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CANCER</w:t>
      </w:r>
      <w:r w:rsidR="006D5210"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A54FDD8" w14:textId="371EB8A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0" w:name="OLE_LINK10"/>
      <w:bookmarkStart w:id="11" w:name="OLE_LINK11"/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necessary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Chemotherapeutical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administration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brings </w:t>
      </w:r>
      <w:r w:rsidRPr="0010745F">
        <w:rPr>
          <w:rFonts w:ascii="Book Antiqua" w:eastAsia="Book Antiqua" w:hAnsi="Book Antiqua" w:cs="Book Antiqua"/>
          <w:color w:val="000000"/>
        </w:rPr>
        <w:t>about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toxic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physicians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correctly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decisions,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one-size-fits-all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do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guarantee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Precise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prediction of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chemosensitivities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benefit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physicians.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Pharmacometabolomics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science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utilizing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pilot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indicated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elevated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deoxyribose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S-lactoylglutathione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sensitivities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[63]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Capecitabine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antimetabolic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agent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5-fluorouracil-the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capecitabine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largely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originated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intermediate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5′-deoxy-5-fluorouridine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(5′-DFUR).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0745F">
        <w:rPr>
          <w:rFonts w:ascii="Book Antiqua" w:eastAsia="Book Antiqua" w:hAnsi="Book Antiqua" w:cs="Book Antiqua"/>
          <w:color w:val="000000"/>
        </w:rPr>
        <w:t>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spectrometer-based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Backshall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700" w:rsidRPr="0010745F">
        <w:rPr>
          <w:rFonts w:ascii="Book Antiqua" w:eastAsia="Book Antiqua" w:hAnsi="Book Antiqua" w:cs="Book Antiqua"/>
          <w:color w:val="000000"/>
          <w:vertAlign w:val="superscript"/>
        </w:rPr>
        <w:t>[64]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higher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LDL-like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particles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phospholipid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suffering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5′-DFUR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toxicity.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helped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Bertini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64700" w:rsidRPr="0010745F">
        <w:rPr>
          <w:rFonts w:ascii="Book Antiqua" w:eastAsia="Book Antiqua" w:hAnsi="Book Antiqua" w:cs="Book Antiqua"/>
          <w:color w:val="000000"/>
          <w:vertAlign w:val="superscript"/>
        </w:rPr>
        <w:t>[65]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before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cetuximab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irinotecan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administration.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 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survival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(OS)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accuracy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78.5%.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&gt;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&lt;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pointed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contributing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 separation 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groups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obesity.</w:t>
      </w:r>
    </w:p>
    <w:p w14:paraId="699B129F" w14:textId="1152152B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Postoperation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chemoradiotherapies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="00911260" w:rsidRPr="0010745F">
        <w:rPr>
          <w:rFonts w:ascii="Book Antiqua" w:eastAsia="Book Antiqua" w:hAnsi="Book Antiqua" w:cs="Book Antiqua"/>
          <w:color w:val="000000"/>
        </w:rPr>
        <w:t>indispensable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performed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esophageal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However,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benefit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adjuvant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strategies.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arabitol,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L-serine,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L-arginine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indicated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positive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chemoradiotherapies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chemoradiotherapy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four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&gt;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0.7.</w:t>
      </w:r>
    </w:p>
    <w:p w14:paraId="7D263EB7" w14:textId="4E8A54AE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Chemoresistance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frequently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encountered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resistance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acquired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innate.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415FF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antimetabolites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built-in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plasticity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robustness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networks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render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conspicuous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capacities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resist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perturbations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environment.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reprogram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resist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perturbations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adapt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stimuli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will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killed.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dynamic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size.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sizes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[67]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keep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hemostasis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redirecting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calculated.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widely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(MFA)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MFA.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uses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C-labeled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substrate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(usually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C-labeled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proper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incubation,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quantified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then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calculate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through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chemometrics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labeled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pools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[68]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Mathematically,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network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stoichiometric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equations.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equation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defined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that 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easily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retrieved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biochemical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textbooks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public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Because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networks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hundreds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thousands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calculation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job.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tasks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finished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software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run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computers.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computational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mathematic</w:t>
      </w:r>
      <w:r w:rsidR="00495E69" w:rsidRPr="0010745F">
        <w:rPr>
          <w:rFonts w:ascii="Book Antiqua" w:eastAsia="Book Antiqua" w:hAnsi="Book Antiqua" w:cs="Book Antiqua"/>
          <w:color w:val="000000"/>
        </w:rPr>
        <w:t>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tactics,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MFA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angle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3F40F455" w14:textId="5347A0A9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Highly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expressed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hexokinase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(HK2)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frequently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MFA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64700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1,2-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</w:t>
      </w:r>
      <w:r w:rsidR="00D64700" w:rsidRPr="0010745F">
        <w:rPr>
          <w:rFonts w:ascii="Book Antiqua" w:eastAsia="Book Antiqua" w:hAnsi="Book Antiqua" w:cs="Book Antiqua"/>
          <w:color w:val="000000"/>
        </w:rPr>
        <w:t>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64700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U-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</w:t>
      </w:r>
      <w:r w:rsidR="00D64700" w:rsidRPr="0010745F">
        <w:rPr>
          <w:rFonts w:ascii="Book Antiqua" w:eastAsia="Book Antiqua" w:hAnsi="Book Antiqua" w:cs="Book Antiqua"/>
          <w:color w:val="000000"/>
        </w:rPr>
        <w:t>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tracers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exhibited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uptake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lactate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secretion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dropped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40%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Huh7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HK2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silencing.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branched-chain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uptakes,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secretion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alanine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glutamate</w:t>
      </w:r>
      <w:r w:rsidR="00D973F6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A1B2B" w:rsidRPr="0010745F">
        <w:rPr>
          <w:rFonts w:ascii="Book Antiqua" w:eastAsia="Book Antiqua" w:hAnsi="Book Antiqua" w:cs="Book Antiqua"/>
          <w:color w:val="000000"/>
        </w:rPr>
        <w:t>tricarboxylic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8A1B2B"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cycle-related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HK2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silencing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one-carbon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depletion.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2-fold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increase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uptake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secretion.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There was no </w:t>
      </w:r>
      <w:r w:rsidRPr="0010745F">
        <w:rPr>
          <w:rFonts w:ascii="Book Antiqua" w:eastAsia="Book Antiqua" w:hAnsi="Book Antiqua" w:cs="Book Antiqua"/>
          <w:color w:val="000000"/>
        </w:rPr>
        <w:t>obvious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silencing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HK2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synergized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sorafenib,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by </w:t>
      </w:r>
      <w:r w:rsidRPr="0010745F">
        <w:rPr>
          <w:rFonts w:ascii="Book Antiqua" w:eastAsia="Book Antiqua" w:hAnsi="Book Antiqua" w:cs="Book Antiqua"/>
          <w:color w:val="000000"/>
        </w:rPr>
        <w:t>manipulating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HK2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[70]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p w14:paraId="39EA327A" w14:textId="73B985CF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balance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MFA.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set</w:t>
      </w:r>
      <w:r w:rsidR="00D973F6" w:rsidRPr="0010745F">
        <w:rPr>
          <w:rFonts w:ascii="Book Antiqua" w:eastAsia="Book Antiqua" w:hAnsi="Book Antiqua" w:cs="Book Antiqua"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constraints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network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presumes that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network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steady-state.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4"/>
      <w:bookmarkStart w:id="13" w:name="OLE_LINK5"/>
      <w:r w:rsidRPr="0010745F">
        <w:rPr>
          <w:rFonts w:ascii="Book Antiqua" w:eastAsia="Book Antiqua" w:hAnsi="Book Antiqua" w:cs="Book Antiqua"/>
          <w:color w:val="000000"/>
        </w:rPr>
        <w:t>Nikmanesh</w:t>
      </w:r>
      <w:bookmarkEnd w:id="12"/>
      <w:bookmarkEnd w:id="13"/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0B31" w:rsidRPr="0010745F">
        <w:rPr>
          <w:rFonts w:ascii="Book Antiqua" w:eastAsia="Book Antiqua" w:hAnsi="Book Antiqua" w:cs="Book Antiqua"/>
          <w:color w:val="000000"/>
          <w:vertAlign w:val="superscript"/>
        </w:rPr>
        <w:t>[71]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constructed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expression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Expression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Omnibus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3748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2766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exhibited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503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560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downregulated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catalyzed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retinol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dehydrogenase,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bicarbonate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transporter,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cytosine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deaminase,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glutathione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peroxidase,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mitochondrial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adenosine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diphosphate</w:t>
      </w:r>
      <w:r w:rsidRPr="0010745F">
        <w:rPr>
          <w:rFonts w:ascii="Book Antiqua" w:eastAsia="Book Antiqua" w:hAnsi="Book Antiqua" w:cs="Book Antiqua"/>
          <w:color w:val="000000"/>
        </w:rPr>
        <w:t>/</w:t>
      </w:r>
      <w:bookmarkStart w:id="14" w:name="OLE_LINK12"/>
      <w:bookmarkStart w:id="15" w:name="OLE_LINK13"/>
      <w:r w:rsidR="00692BE2" w:rsidRPr="0010745F">
        <w:rPr>
          <w:rFonts w:ascii="Book Antiqua" w:eastAsia="Book Antiqua" w:hAnsi="Book Antiqua" w:cs="Book Antiqua"/>
          <w:color w:val="000000"/>
        </w:rPr>
        <w:t>adenosine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triphosphate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ATP</w:t>
      </w:r>
      <w:r w:rsidR="00692BE2" w:rsidRPr="0010745F">
        <w:rPr>
          <w:rFonts w:ascii="Book Antiqua" w:eastAsia="Book Antiqua" w:hAnsi="Book Antiqua" w:cs="Book Antiqua"/>
          <w:color w:val="000000"/>
        </w:rPr>
        <w:t>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transporter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notably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downregulated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involv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ing </w:t>
      </w:r>
      <w:r w:rsidRPr="0010745F">
        <w:rPr>
          <w:rFonts w:ascii="Book Antiqua" w:eastAsia="Book Antiqua" w:hAnsi="Book Antiqua" w:cs="Book Antiqua"/>
          <w:color w:val="000000"/>
        </w:rPr>
        <w:t>palmitoyl-CoA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desaturase,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glutamine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synthetase,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synthase</w:t>
      </w:r>
      <w:r w:rsidR="00D973F6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uridine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triphosphate</w:t>
      </w:r>
      <w:r w:rsidRPr="0010745F">
        <w:rPr>
          <w:rFonts w:ascii="Book Antiqua" w:eastAsia="Book Antiqua" w:hAnsi="Book Antiqua" w:cs="Book Antiqua"/>
          <w:color w:val="000000"/>
        </w:rPr>
        <w:t>-glucose-1-phosphate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uridylyltransferase.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nucleotide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(catalyzed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nucleoside-diphosphate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kinase)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pyruvate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(catalyzed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L-lactate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dehydrogenase)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 had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involved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catabolism,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glycolysis/gluconeogenesis</w:t>
      </w:r>
      <w:r w:rsidR="00D973F6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hyaluronan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increased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point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coupling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helped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discover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regulatory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modules.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help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uncover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driver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mechanisms.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be </w:t>
      </w:r>
      <w:r w:rsidRPr="0010745F">
        <w:rPr>
          <w:rFonts w:ascii="Book Antiqua" w:eastAsia="Book Antiqua" w:hAnsi="Book Antiqua" w:cs="Book Antiqua"/>
          <w:color w:val="000000"/>
        </w:rPr>
        <w:t>good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formulating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personalized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strategies.</w:t>
      </w:r>
    </w:p>
    <w:bookmarkEnd w:id="14"/>
    <w:bookmarkEnd w:id="15"/>
    <w:p w14:paraId="689F44BD" w14:textId="487748DB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Traditionally,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catalyzing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slowest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deemed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rate-limiting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regarded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rate-limiting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step.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beginning,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engineering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aims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manipulating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Unfortunately,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overexpressing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fails </w:t>
      </w:r>
      <w:r w:rsidRPr="0010745F">
        <w:rPr>
          <w:rFonts w:ascii="Book Antiqua" w:eastAsia="Book Antiqua" w:hAnsi="Book Antiqua" w:cs="Book Antiqua"/>
          <w:color w:val="000000"/>
        </w:rPr>
        <w:t>frequently.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(MCA)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introduces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determine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rate-limiting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considering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exerts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influence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involved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[72]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hemostasis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maintained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lethal.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catalyzing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reactions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prominent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pilot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practice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trypanosomiasis.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Scientists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that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transporter,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aldolase,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glyceraldehyde-3-phosphate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dehydrogenase,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phosphoglycerate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kinase,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glycerol-3-phosphate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dehydrogenase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Archil's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parasites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instead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[73,74]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circumventing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damage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hosts.</w:t>
      </w:r>
    </w:p>
    <w:p w14:paraId="411CFF5F" w14:textId="2332D8F2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2BE2" w:rsidRPr="0010745F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[75]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suppressed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respiratory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complexes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breast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tissues</w:t>
      </w:r>
      <w:r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Mitochondrial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membrane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permeabilities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between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anti-tumor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similar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mechanisms.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Physicians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personalized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decisions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results.</w:t>
      </w:r>
    </w:p>
    <w:p w14:paraId="107DAAE5" w14:textId="573D4F66" w:rsidR="00A77B3E" w:rsidRPr="0010745F" w:rsidRDefault="00750A15" w:rsidP="002C51A8">
      <w:pPr>
        <w:adjustRightInd w:val="0"/>
        <w:snapToGrid w:val="0"/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Although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variability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single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person’s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universal,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his</w:t>
      </w:r>
      <w:r w:rsidR="00D973F6" w:rsidRPr="0010745F">
        <w:rPr>
          <w:rFonts w:ascii="Book Antiqua" w:eastAsia="Book Antiqua" w:hAnsi="Book Antiqua" w:cs="Book Antiqua"/>
          <w:color w:val="000000"/>
        </w:rPr>
        <w:t>/her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relatively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dominates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stimuli.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Pr="0010745F">
          <w:rPr>
            <w:rFonts w:ascii="Book Antiqua" w:eastAsia="Book Antiqua" w:hAnsi="Book Antiqua" w:cs="Book Antiqua"/>
            <w:color w:val="000000"/>
            <w:u w:color="0000EE"/>
          </w:rPr>
          <w:t>Assfalg</w:t>
        </w:r>
      </w:hyperlink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92BE2" w:rsidRPr="0010745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Pr="0010745F">
        <w:rPr>
          <w:rFonts w:ascii="Book Antiqua" w:eastAsia="Book Antiqua" w:hAnsi="Book Antiqua" w:cs="Book Antiqua"/>
          <w:color w:val="000000"/>
        </w:rPr>
        <w:t>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interindividual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larger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intraindividual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Fifteen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confirm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unknown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origin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100%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confidence.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individual-specific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contained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subject-specific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nutrition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tolerance,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efficacy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toxicity,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much </w:t>
      </w:r>
      <w:r w:rsidRPr="0010745F">
        <w:rPr>
          <w:rFonts w:ascii="Book Antiqua" w:eastAsia="Book Antiqua" w:hAnsi="Book Antiqua" w:cs="Book Antiqua"/>
          <w:color w:val="000000"/>
        </w:rPr>
        <w:t>physical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response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[76]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define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individual’s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needs </w:t>
      </w:r>
      <w:r w:rsidRPr="0010745F">
        <w:rPr>
          <w:rFonts w:ascii="Book Antiqua" w:eastAsia="Book Antiqua" w:hAnsi="Book Antiqua" w:cs="Book Antiqua"/>
          <w:color w:val="000000"/>
        </w:rPr>
        <w:t>specimens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period.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exclude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casual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influence.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Thus,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personalized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medicine.</w:t>
      </w:r>
    </w:p>
    <w:bookmarkEnd w:id="10"/>
    <w:bookmarkEnd w:id="11"/>
    <w:p w14:paraId="4011BC54" w14:textId="77777777" w:rsidR="00A77B3E" w:rsidRPr="0010745F" w:rsidRDefault="00A77B3E" w:rsidP="002C51A8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372B1A5" w14:textId="7777777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15B339" w14:textId="47E231A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Genomics,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transcriptomics</w:t>
      </w:r>
      <w:r w:rsidR="00D973F6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have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fields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decades.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findings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single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prone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D973F6" w:rsidRPr="0010745F">
        <w:rPr>
          <w:rFonts w:ascii="Book Antiqua" w:eastAsia="Book Antiqua" w:hAnsi="Book Antiqua" w:cs="Book Antiqua"/>
          <w:color w:val="000000"/>
        </w:rPr>
        <w:t>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misinterpreted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heterogeneities.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skills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still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infancy.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bioinformatic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noise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signal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removal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spectroscopic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D973F6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improvement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still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noticed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above-mentioned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“new”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physiological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conditions.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973F6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non-cancerous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mentioned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purposes.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10745F">
        <w:rPr>
          <w:rFonts w:ascii="Book Antiqua" w:eastAsia="Book Antiqua" w:hAnsi="Book Antiqua" w:cs="Book Antiqua"/>
          <w:color w:val="000000"/>
        </w:rPr>
        <w:t>Un</w:t>
      </w:r>
      <w:r w:rsidRPr="0010745F">
        <w:rPr>
          <w:rFonts w:ascii="Book Antiqua" w:eastAsia="Book Antiqua" w:hAnsi="Book Antiqua" w:cs="Book Antiqua"/>
          <w:color w:val="000000"/>
        </w:rPr>
        <w:t>like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mutant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concentrations</w:t>
      </w:r>
      <w:r w:rsidR="00001EF8" w:rsidRPr="0010745F">
        <w:rPr>
          <w:rFonts w:ascii="Book Antiqua" w:eastAsia="Book Antiqua" w:hAnsi="Book Antiqua" w:cs="Book Antiqua"/>
          <w:color w:val="000000"/>
        </w:rPr>
        <w:t xml:space="preserve"> 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affected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styles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circadian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rhythms.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follow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intensive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procession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consider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backgrounds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against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01EF8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identified.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Compared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advantages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[77]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1)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C</w:t>
      </w:r>
      <w:r w:rsidRPr="0010745F">
        <w:rPr>
          <w:rFonts w:ascii="Book Antiqua" w:eastAsia="Book Antiqua" w:hAnsi="Book Antiqua" w:cs="Book Antiqua"/>
          <w:color w:val="000000"/>
        </w:rPr>
        <w:t>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taking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levels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amplified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level;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2)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302E4" w:rsidRPr="0010745F">
        <w:rPr>
          <w:rFonts w:ascii="Book Antiqua" w:eastAsia="Book Antiqua" w:hAnsi="Book Antiqua" w:cs="Book Antiqua"/>
          <w:color w:val="000000"/>
        </w:rPr>
        <w:t>M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etabolomic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does </w:t>
      </w:r>
      <w:r w:rsidRPr="0010745F">
        <w:rPr>
          <w:rFonts w:ascii="Book Antiqua" w:eastAsia="Book Antiqua" w:hAnsi="Book Antiqua" w:cs="Book Antiqua"/>
          <w:color w:val="000000"/>
        </w:rPr>
        <w:t>not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complete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sequence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information;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3)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302E4" w:rsidRPr="0010745F">
        <w:rPr>
          <w:rFonts w:ascii="Book Antiqua" w:eastAsia="Book Antiqua" w:hAnsi="Book Antiqua" w:cs="Book Antiqua"/>
          <w:color w:val="000000"/>
        </w:rPr>
        <w:t>T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he </w:t>
      </w:r>
      <w:r w:rsidRPr="0010745F">
        <w:rPr>
          <w:rFonts w:ascii="Book Antiqua" w:eastAsia="Book Antiqua" w:hAnsi="Book Antiqua" w:cs="Book Antiqua"/>
          <w:color w:val="000000"/>
        </w:rPr>
        <w:t>members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smaller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those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proteome;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DC32C2"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4)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5302E4" w:rsidRPr="0010745F">
        <w:rPr>
          <w:rFonts w:ascii="Book Antiqua" w:eastAsia="Book Antiqua" w:hAnsi="Book Antiqua" w:cs="Book Antiqua"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erform</w:t>
      </w:r>
      <w:r w:rsidR="0027367C" w:rsidRPr="0010745F">
        <w:rPr>
          <w:rFonts w:ascii="Book Antiqua" w:eastAsia="Book Antiqua" w:hAnsi="Book Antiqua" w:cs="Book Antiqua"/>
          <w:color w:val="000000"/>
        </w:rPr>
        <w:t>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cheaper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</w:t>
      </w:r>
      <w:r w:rsidR="0027367C" w:rsidRPr="0010745F">
        <w:rPr>
          <w:rFonts w:ascii="Book Antiqua" w:eastAsia="Book Antiqua" w:hAnsi="Book Antiqua" w:cs="Book Antiqua"/>
          <w:color w:val="000000"/>
        </w:rPr>
        <w:t>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transcriptome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proteome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Besides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above-mentioned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has </w:t>
      </w:r>
      <w:r w:rsidRPr="0010745F">
        <w:rPr>
          <w:rFonts w:ascii="Book Antiqua" w:eastAsia="Book Antiqua" w:hAnsi="Book Antiqua" w:cs="Book Antiqua"/>
          <w:color w:val="000000"/>
        </w:rPr>
        <w:t>been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[78]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mechanisms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[79]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functions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[80</w:t>
      </w:r>
      <w:r w:rsidR="0027367C" w:rsidRPr="0010745F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27367C" w:rsidRPr="0010745F">
        <w:rPr>
          <w:rFonts w:ascii="Book Antiqua" w:eastAsia="Book Antiqua" w:hAnsi="Book Antiqua" w:cs="Book Antiqua"/>
          <w:color w:val="000000"/>
        </w:rPr>
        <w:t xml:space="preserve">,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(oncometabolites)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[81]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Although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scattered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bioscience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fields,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can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concluded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undoubtedly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valuable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techniques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prompting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research.</w:t>
      </w:r>
    </w:p>
    <w:p w14:paraId="00A4A981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0770EF" w14:textId="7777777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REFERENCES</w:t>
      </w:r>
    </w:p>
    <w:p w14:paraId="60846E12" w14:textId="5E02132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16" w:name="OLE_LINK24"/>
      <w:r w:rsidRPr="0010745F">
        <w:rPr>
          <w:rFonts w:ascii="Book Antiqua" w:eastAsia="Book Antiqua" w:hAnsi="Book Antiqua" w:cs="Book Antiqua"/>
          <w:color w:val="000000"/>
        </w:rPr>
        <w:t>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Siegel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RL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Miller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Sauer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Fedewa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Butterly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Anderson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Cercek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Jemal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statistics,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145-164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32133645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10.3322/caac.21601]</w:t>
      </w:r>
    </w:p>
    <w:p w14:paraId="537F8766" w14:textId="48E8548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Brown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Genomics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Proteomics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33-49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29474889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10.1016/j.gpb.2017.06.002]</w:t>
      </w:r>
    </w:p>
    <w:p w14:paraId="5E7A2C3E" w14:textId="353970E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Sturgeon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Lamerz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Haglund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Holubec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Klapdor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Nicolini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Topolcan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Heinemann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European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(EGTM)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report.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441-447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19690057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10.1093/annonc/mdp332]</w:t>
      </w:r>
    </w:p>
    <w:p w14:paraId="10003EB6" w14:textId="4712168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Duffy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Lamerz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Haglund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Nicolini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Kalousová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Holubec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Sturgeon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stromal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cancers: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European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group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guidelines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update.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134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2513-2522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23852704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10.1002/ijc.28384]</w:t>
      </w:r>
    </w:p>
    <w:p w14:paraId="74728D14" w14:textId="7CD9AD2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microRNA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hepatitis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virus-related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4781-4788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22105822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10.1200/JCO.2011.38.2697]</w:t>
      </w:r>
    </w:p>
    <w:p w14:paraId="699B249C" w14:textId="140575DD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biopsies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1-12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32540214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10.1016/j.clinbiochem.2020.06.007]</w:t>
      </w:r>
    </w:p>
    <w:p w14:paraId="7FD867AF" w14:textId="66AF44F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Qu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Diplas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Cavenee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early-stage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asymptomatic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HBsAg-seropositive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biopsy.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6308-6312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30858324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10.1073/pnas.1819799116]</w:t>
      </w:r>
    </w:p>
    <w:p w14:paraId="2C0E9DCF" w14:textId="69D8628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Bujak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Struck-Lewicka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Markuszewski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Kaliszan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diagnostics.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108-120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25577715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10.1016/j.jpba.2014.12.017]</w:t>
      </w:r>
    </w:p>
    <w:p w14:paraId="47C8E424" w14:textId="477BE0D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Guijas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Montenegro-Burke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Warth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Spilker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Siuzdak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modulate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316-320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29621222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10.1038/nbt.4101]</w:t>
      </w:r>
    </w:p>
    <w:p w14:paraId="00E52009" w14:textId="500AA82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Shibata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Hasegawa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Yamada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Kobayashi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Purevsuren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Khanh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Bijarnia-Mahay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Hoffmann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Shigematsu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Fukao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Fukuda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Taketani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Yamaguchi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Diversity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incidence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organic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acidemias,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oxidation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disorders,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disorders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countries: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expanded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newborn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5-10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29946514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10.1016/j.ymgmr.2018.05.003]</w:t>
      </w:r>
    </w:p>
    <w:p w14:paraId="710A9C69" w14:textId="15555E5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11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Hoskin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RG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Sasitharan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Howard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phenylalanine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supplement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behavioural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problems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severely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mentally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retarded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adult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female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phenylketonuria.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Intellect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Disabil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1992;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183-191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1591502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10.1111/j.1365-2788.1992.tb00494.x]</w:t>
      </w:r>
    </w:p>
    <w:p w14:paraId="3F1F4941" w14:textId="2E56307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Burlina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AB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Salviati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Duro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Zizzo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Dardis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Bembi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Cazzorla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Rubert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Zordan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Desnick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Burlina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Newborn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screening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lysosomal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storage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disorders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tandem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North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Italy.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Inherit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Metab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41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209-219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29143201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10.1007/s10545-017-0098-3]</w:t>
      </w:r>
    </w:p>
    <w:p w14:paraId="2E4A1137" w14:textId="33922A9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Zampieri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Sekar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Zamboni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Sauer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Frontiers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high-throughput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15-23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28064089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10.1016/j.cbpa.2016.12.006]</w:t>
      </w:r>
    </w:p>
    <w:p w14:paraId="6A833336" w14:textId="4F98C9E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Rabinowitz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Isotope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Tracing.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173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822-837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29727671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10.1016/j.cell.2018.03.055]</w:t>
      </w:r>
    </w:p>
    <w:p w14:paraId="46507C5A" w14:textId="49A8598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Chan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AW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Mercier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Schiller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Bailey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Robbins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Eurich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Sawyer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Broadhurst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(1)H-NMR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59-62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26645240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10.1038/bjc.2015.414]</w:t>
      </w:r>
    </w:p>
    <w:p w14:paraId="18BF6B74" w14:textId="32DDF10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Mass-spectrometry-based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407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669-680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25216964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10.1007/s00216-014-8127-7]</w:t>
      </w:r>
    </w:p>
    <w:p w14:paraId="028A040E" w14:textId="052FB0B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Amberg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Riefke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Schlotterbeck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Dieterle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1641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229-258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28748468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10.1007/978-1-4939-7172-5_13]</w:t>
      </w:r>
    </w:p>
    <w:p w14:paraId="03CA486F" w14:textId="54EE129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Markley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Brüschweiler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Edison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Eghbalnia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Powers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Raftery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Wishart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future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34-40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27580257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10.1016/j.copbio.2016.08.001]</w:t>
      </w:r>
    </w:p>
    <w:p w14:paraId="02497869" w14:textId="39A4052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19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Cui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YH.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Challenges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emergent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solutions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LC-MS/MS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Spectrom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772-792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29486047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10.1002/mas.21562]</w:t>
      </w:r>
    </w:p>
    <w:p w14:paraId="579D1373" w14:textId="3E95E2B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Cebo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Ikegami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Lämmerhofer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Separation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carbohydrate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isomers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anomers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poly-N-(1H-tetrazole-5-yl)-methacrylamide-bonded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stationary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hydrophilic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interaction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determination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anomer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interconversion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energy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barriers.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Chromatogr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1620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460981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32115232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10.1016/j.chroma.2020.460981]</w:t>
      </w:r>
    </w:p>
    <w:p w14:paraId="40000005" w14:textId="4DA7FAC6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Willmann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Erbes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Krieger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Trafkowski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Rodamer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Kammerer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comprehensive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two-dimensional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nucleosides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407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3555-3566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25736241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10.1007/s00216-015-8516-6]</w:t>
      </w:r>
    </w:p>
    <w:p w14:paraId="5B0D9037" w14:textId="349581A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Roberts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LD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Souza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Gerszten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CB.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Protoc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2012;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Chapter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30.2.1-Unit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30.224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22470063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10.1002/0471142727.mb3002s98]</w:t>
      </w:r>
    </w:p>
    <w:p w14:paraId="32626400" w14:textId="2898B99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pseudotargeted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ultra-high-performance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chromatography-mass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Protoc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2519-2537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32581297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10.1038/s41596-020-0341-5]</w:t>
      </w:r>
    </w:p>
    <w:p w14:paraId="03A31B8F" w14:textId="48276DE6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Anderson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Zimring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LC-MS/MS-MRM-Based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Polyunsaturated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Oxylipins.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1978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107-120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31119659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10.1007/978-1-4939-9236-2_7]</w:t>
      </w:r>
    </w:p>
    <w:p w14:paraId="23650256" w14:textId="4466E472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Wishart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Feunang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Marcu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Vázquez-Fresno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Sajed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Johnson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Karu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Sayeeda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Assempour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Berjanskii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Singhal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Arndt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Badran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Serra-Cayuela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Mandal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Neveu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Knox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Wilson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Scalbert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HMDB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4.0: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database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D608-D617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29140435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10.1093/nar/gkx1089]</w:t>
      </w:r>
    </w:p>
    <w:p w14:paraId="7517585C" w14:textId="7C4A13D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Guijas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Montenegro-Burke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Domingo-Almenara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Palermo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Warth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Hermann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Koellensperger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Uritboonthai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Aisporna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Wolan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Spilker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Benton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Siuzdak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METLIN: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Technology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Platform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Identifying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Knowns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Unknowns.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3156-3164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29381867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10.1021/acs.analchem.7b04424]</w:t>
      </w:r>
    </w:p>
    <w:p w14:paraId="1BA5A754" w14:textId="108BFFC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Domingo-Almenara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Siuzdak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Processing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XCMS.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2104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11-24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31953810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10.1007/978-1-0716-0239-3_2]</w:t>
      </w:r>
    </w:p>
    <w:p w14:paraId="3D10F631" w14:textId="1DC7C08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Chong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Wishart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MetaboAnalyst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4.0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Comprehensive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Protoc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e86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31756036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10.1002/cpbi.86]</w:t>
      </w:r>
    </w:p>
    <w:p w14:paraId="4EC183E0" w14:textId="2F091AD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29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Mayers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Kraft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Torrence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Fiske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Yuan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Townsend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Tworoger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Davidson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Papagiannakopoulos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Dayton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Ogino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Stampfer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Giovannucci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Rubinson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Sesso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Gaziano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Cochrane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Wactawski-Wende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Pollak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Kimmelman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Souza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Pierce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Gerszten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Fuchs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Heiden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Wolpin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Elevation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circulating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branched-chain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1193-1198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25261994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10.1038/nm.3686]</w:t>
      </w:r>
    </w:p>
    <w:p w14:paraId="70ED0C8D" w14:textId="657E10E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Larson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Vasan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Rhee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McCabe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Lewis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Jacques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Fernandez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O'Donnell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Mootha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Florez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Souza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Melander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Gerszten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diabetes.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448-453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21423183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10.1038/nm.2307]</w:t>
      </w:r>
    </w:p>
    <w:p w14:paraId="510777CE" w14:textId="5C2D8BC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Andersen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Korc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Petersen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Eibl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Rickels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Chari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Abbruzzese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Diabetes,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Pancreatogenic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Diabetes,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66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1103-1110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28507210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10.2337/db16-1477]</w:t>
      </w:r>
    </w:p>
    <w:p w14:paraId="268BF9F9" w14:textId="55234FA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Shu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Rothman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XO.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Prospective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novel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associated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pancreatic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143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2161-2167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29717485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10.1002/ijc.31574]</w:t>
      </w:r>
    </w:p>
    <w:p w14:paraId="63017AA8" w14:textId="7C77E34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33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O'Keefe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Lahti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Carbonero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Mohammed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Wahl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Vipperla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Naidoo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Mtshali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Puylaert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DeLany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Krasinskas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Benefiel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Kaseb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Newton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Nicholson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Gaskins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Zoetendal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fibre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African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Americans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rural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Africans.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6342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25919227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10.1038/ncomms7342]</w:t>
      </w:r>
    </w:p>
    <w:p w14:paraId="4ACB5785" w14:textId="743E29B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Thorburn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AN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Mackay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"western-lifestyle"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inflammatory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833-842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24950203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10.1016/j.immuni.2014.05.014]</w:t>
      </w:r>
    </w:p>
    <w:p w14:paraId="75E97702" w14:textId="063F23B2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Steck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SE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Murphy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patterns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risk.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125-138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31848467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10.1038/s41568-019-0227-4]</w:t>
      </w:r>
    </w:p>
    <w:p w14:paraId="188784EF" w14:textId="32378A0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McGee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EE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Kiblawi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Playdon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Eliassen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AH.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Nutritional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Epidemiology: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Current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Trends,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Challenges,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Future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Directions.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187-201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31129888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10.1007/s13668-019-00279-z]</w:t>
      </w:r>
    </w:p>
    <w:p w14:paraId="22038C62" w14:textId="5163D4E6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Zheng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Tabung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Murphy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Shivappa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Ockene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Kroenke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Hébert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Steck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Post-cancer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dietary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inflammatory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associated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survival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women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Women's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Initiative.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965-977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30955051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10.1007/s00394-019-01956-z]</w:t>
      </w:r>
    </w:p>
    <w:p w14:paraId="7D2D50FB" w14:textId="3A66235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Whitton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RMV,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Seafood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Consumption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Population: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Combined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28665358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10.3390/nu9070683]</w:t>
      </w:r>
    </w:p>
    <w:p w14:paraId="4E88B507" w14:textId="0A90787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39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Cheung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Keski-Rahkonen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Ferrari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Freisling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Rinaldi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Slimani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Zamora-Ros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Rundle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Gibbons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Brennan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Pala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Panico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Sacerdote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Palli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Kühn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Kaaks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Boeing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Floegel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Mancini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Boutron-Ruault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Baglietto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Trichopoulou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Naska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Orfanos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Scalbert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intake.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600-608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28122782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10.3945/ajcn.116.146639]</w:t>
      </w:r>
    </w:p>
    <w:p w14:paraId="6D95B385" w14:textId="73A784F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Redalen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KR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Bathen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Grøholt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Dueland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Flatmark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Seierstad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adverse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locally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Radiother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393-398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26705680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10.1016/j.radonc.2015.11.031]</w:t>
      </w:r>
    </w:p>
    <w:p w14:paraId="2314D753" w14:textId="491A76F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Nilsson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Sharma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Madhusudhan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Kitami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Souza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Kafri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Kirschner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Mootha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VK.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proliferation.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2012;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336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1040-1044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22628656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10.1126/science.1218595]</w:t>
      </w:r>
    </w:p>
    <w:p w14:paraId="7195551B" w14:textId="63B0C56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Nishiumi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Kobayashi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Kawana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Sakai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Okamoto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Yamada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Sudo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Yamaji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Saito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Kanemitsu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Okita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Saito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Tsugane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Azuma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Ojima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Yoshida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Investigations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chromatography/triple-quadrupole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Oncotarget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17115-17126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28179577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10.18632/oncotarget.15081]</w:t>
      </w:r>
    </w:p>
    <w:p w14:paraId="08EED15E" w14:textId="0ECAB5E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Song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PP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JF,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Inagaki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Hasegawa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Sakamoto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Kokudo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Controversies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regarding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perspectives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utility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22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262-274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26755875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10.3748/wjg.v22.i1.262]</w:t>
      </w:r>
    </w:p>
    <w:p w14:paraId="4CE2ADA2" w14:textId="60BF684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Luo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Large-scale,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multicenter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Hepatology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662-675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28960374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10.1002/hep.29561]</w:t>
      </w:r>
    </w:p>
    <w:p w14:paraId="2F2BF951" w14:textId="72F35AC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Goedert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Hayes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Ahn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Sinha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performance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association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2089-2096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25037050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10.1093/carcin/bgu131]</w:t>
      </w:r>
    </w:p>
    <w:p w14:paraId="45086D9F" w14:textId="3DDB7C7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Franken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Neukamm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Rosenbaum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Lucio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Häring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Lehmann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aspects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assessment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2013;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59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833-845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23386698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10.1373/clinchem.2012.199257]</w:t>
      </w:r>
    </w:p>
    <w:p w14:paraId="6F623464" w14:textId="5DC2CA3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Hoene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Fritsche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Plomgaard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Hansen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Nakas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Hudemann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Haap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Mendy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Weigert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Fritsche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Häring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Lehmann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(4E,14Z)-Sphingadienine-C18-1-Phosphate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Uncovers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Common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Preanalytical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Errors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Handling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64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810-819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29567661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10.1373/clinchem.2017.277905]</w:t>
      </w:r>
    </w:p>
    <w:p w14:paraId="2580D30C" w14:textId="5796417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acid-microbiota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crosstalk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gastrointestinal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inflammation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carcinogenesis.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111-128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29018272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10.1038/nrgastro.2017.119]</w:t>
      </w:r>
    </w:p>
    <w:p w14:paraId="5A2D2A6E" w14:textId="0D44148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49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Wong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SH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mechanisms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690-704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31554963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10.1038/s41575-019-0209-8]</w:t>
      </w:r>
    </w:p>
    <w:p w14:paraId="11C1AB36" w14:textId="5107696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Imperiale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Poncet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Addeo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Ruhland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Roche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Battini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Cicek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Chenard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Hervieu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Goichot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Bachellier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Walter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Namer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IJ.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Small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Intestine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Neuroendocrine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Metastases.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31835679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10.3390/metabo9120300]</w:t>
      </w:r>
    </w:p>
    <w:p w14:paraId="4DD1E3A6" w14:textId="1E1A9E3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Herraez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Romero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Macias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RIR,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Monte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Marin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JJG.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relationship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between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microbiota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intrahepatic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cholangiocarcinoma.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Hepatobiliary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Nutr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211-214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32355682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10.21037/hbsn.2019.10.11]</w:t>
      </w:r>
    </w:p>
    <w:p w14:paraId="08173784" w14:textId="7632717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plasma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cholangiocarcinoma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benign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biliary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healthy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Steroid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105775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33130021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10.1016/j.jsbmb.2020.105775]</w:t>
      </w:r>
    </w:p>
    <w:p w14:paraId="7DB97F1E" w14:textId="29ECB08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Qiu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Xie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Zheng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distinct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signature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potential.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2136-2146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24526730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10.1158/1078-0432.CCR-13-1939]</w:t>
      </w:r>
    </w:p>
    <w:p w14:paraId="504E9CA1" w14:textId="37BA499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Gao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amino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advanced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adenoma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Pharm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349-355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26595283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10.1016/j.jpba.2015.11.007]</w:t>
      </w:r>
    </w:p>
    <w:p w14:paraId="72DBBAB4" w14:textId="1F8BA4F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Plas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Spraggins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Caprioli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microscopy: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multimodality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paradigm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molecular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mapping.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Methods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366-372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25707028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10.1038/nmeth.3296]</w:t>
      </w:r>
    </w:p>
    <w:p w14:paraId="72969302" w14:textId="3913108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Wiseman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Puolitaival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Takáts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Cooks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Caprioli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intact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biological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desorption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electrospray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ionization.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Angew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2005;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7094-7097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16259018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10.1002/anie.200502362]</w:t>
      </w:r>
    </w:p>
    <w:p w14:paraId="1592AB3D" w14:textId="2ED47DF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Nagai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Uranbileg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Fujioka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Yamazaki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Matsumoto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Tsukamoto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Ikeda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Yatomi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Chiba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Nakazawa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Saito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Koshiba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Aoki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Saigusa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Tomioka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novel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high-definition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Ultrahigh-performance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liquid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chromatography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quadrupole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time-of-flight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desorption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electrospray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imaging.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Spectrom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34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Suppl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e8551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31412144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10.1002/rcm.8551]</w:t>
      </w:r>
    </w:p>
    <w:p w14:paraId="36C01236" w14:textId="6FED81F6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Jiao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Abliz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Spatially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resolved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discover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tumor-associated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alterations.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116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52-57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30559182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10.1073/pnas.1808950116]</w:t>
      </w:r>
    </w:p>
    <w:p w14:paraId="01876D4D" w14:textId="11E0655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59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Rector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JQ,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Young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Katta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Nagi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Suliburk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Bensussan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DeHoog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Garza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Ludolph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Sorace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Zahedivash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Milner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Eberlin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2"/>
      <w:bookmarkStart w:id="18" w:name="OLE_LINK3"/>
      <w:r w:rsidRPr="0010745F">
        <w:rPr>
          <w:rFonts w:ascii="Book Antiqua" w:eastAsia="Book Antiqua" w:hAnsi="Book Antiqua" w:cs="Book Antiqua"/>
          <w:color w:val="000000"/>
        </w:rPr>
        <w:t>Nondestructive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ex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handheld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</w:t>
      </w:r>
      <w:bookmarkEnd w:id="17"/>
      <w:bookmarkEnd w:id="18"/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</w:t>
      </w:r>
      <w:r w:rsidR="00692BE2"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eaan3968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28878011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10.1126/scitranslmed.aan3968]</w:t>
      </w:r>
    </w:p>
    <w:p w14:paraId="4378C19E" w14:textId="4B2B8FBE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Keating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MF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Feider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Retailleau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Antaris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Milner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Miller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Eberlin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MasSpec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Vinci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Surgical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System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during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Robotic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Assisted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Porcine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Surgery.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Anal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11535-11542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32786489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10.1021/acs.analchem.0c02037]</w:t>
      </w:r>
    </w:p>
    <w:p w14:paraId="0AA8AF68" w14:textId="774F634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Balog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Sasi-Szabó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Lewis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Muirhead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Veselkov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Mirnezami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Dezső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Damjanovich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Darzi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Nicholson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Takáts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Intraoperative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rapid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evaporative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ionization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spectrometry.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2013;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194ra93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23863833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10.1126/scitranslmed.3005623]</w:t>
      </w:r>
    </w:p>
    <w:p w14:paraId="045DE208" w14:textId="06325FA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Alexander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Gildea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Balog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Speller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McKenzie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Muirhead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Scott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Kontovounisios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Rasheed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Veselkov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Goldin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Tekkis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Darzi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Nicholson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Kinross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Takats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novel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methodology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vivo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endoscopic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real-time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mucosal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lipidome: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prospective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observational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iKnife.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Endosc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1361-1370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27501728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10.1007/s00464-016-5121-5]</w:t>
      </w:r>
    </w:p>
    <w:p w14:paraId="20B4F7B1" w14:textId="09FADA7E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Association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levels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deoxyribose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1-phosphate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S-lactoylglutathione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neoadjuvant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chemotherapy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gastric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Lett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2231-2242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32194721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10.3892/ol.2020.11350]</w:t>
      </w:r>
    </w:p>
    <w:p w14:paraId="598F1046" w14:textId="2C77442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Backshall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Sharma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Clarke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Pharmacometabonomic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profiling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toxicity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inoperable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capecitabine.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3019-3028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21415219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10.1158/1078-0432.CCR-10-2474]</w:t>
      </w:r>
    </w:p>
    <w:p w14:paraId="60703880" w14:textId="6917871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Bertini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Cacciatore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Jensen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Schou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Johansen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Kruhøffer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Luchinat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Nielsen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Turano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NMR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fingerprinting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lastRenderedPageBreak/>
        <w:t>survival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patients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metastatic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2012;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356-364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22080567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10.1158/0008-5472.CAN-11-1543]</w:t>
      </w:r>
    </w:p>
    <w:p w14:paraId="4C3475FE" w14:textId="1AD7EF19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Fujigaki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Nishiumi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Kobayashi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Suzuki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Iemoto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Kojima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Daiko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Shouji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Honda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Azuma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Yoshida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Identification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serum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biomarkers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chemoradiosensitivity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esophageal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Biomark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827-840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30043633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10.2217/bmm-2017-0449]</w:t>
      </w:r>
    </w:p>
    <w:p w14:paraId="139F75E8" w14:textId="71C1B4E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Vander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Heiden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MG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Targeting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metabolism: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therapeutic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window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opens.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Drug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Discov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671-684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21878982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10.1038/nrd3504]</w:t>
      </w:r>
    </w:p>
    <w:p w14:paraId="677AF695" w14:textId="5C9B92F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Antoniewicz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MR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guide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Pr="0010745F">
        <w:rPr>
          <w:rFonts w:ascii="Book Antiqua" w:eastAsia="Book Antiqua" w:hAnsi="Book Antiqua" w:cs="Book Antiqua"/>
          <w:color w:val="000000"/>
        </w:rPr>
        <w:t>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biologist.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Exp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1-13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29657327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10.1038/s12276-018-0060-y]</w:t>
      </w:r>
    </w:p>
    <w:p w14:paraId="73529FE5" w14:textId="688290E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69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Lagziel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Shlomi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Studying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adaptations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through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experimental-computational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31272436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10.1186/s12915-019-0669-x]</w:t>
      </w:r>
    </w:p>
    <w:p w14:paraId="43CD185D" w14:textId="2715FDB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DeWaal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Nogueira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Terry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Patra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Jeon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Guzman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Long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CP,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Antoniewicz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Hexokinase-2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depletion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inhibits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induces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oxidative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phosphorylation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hepatocellular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carcinoma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sensitizes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metformin.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446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29386513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10.1038/s41467-017-02733-4]</w:t>
      </w:r>
    </w:p>
    <w:p w14:paraId="2E2C9183" w14:textId="3879E91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Nikmanesh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Sarhadi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Dadashpour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Asghari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Zarghami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Integration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Unravel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Landscape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Driving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Mechanisms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Pac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Prev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3539-3549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33369450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10.31557/APJCP.2020.21.12.3539]</w:t>
      </w:r>
    </w:p>
    <w:p w14:paraId="7ED70D60" w14:textId="461800B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Moreno-Sánchez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Saavedra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Rodríguez-Enríquez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Olín-Sandoval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designing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manipulate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pathways.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2008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597913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18629230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10.1155/2008/597913]</w:t>
      </w:r>
    </w:p>
    <w:p w14:paraId="1B292452" w14:textId="65E1C582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73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Westerhoff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Opperdoes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Michels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trypanosomes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improve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selectivity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effectiveness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drugs.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Parasitol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2000;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106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1-10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10743606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10.1016/s0166-6851(99)00197-8]</w:t>
      </w:r>
    </w:p>
    <w:p w14:paraId="14632ECA" w14:textId="638F952E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Bakker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Walsh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Kuile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Mensonides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Michels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Opperdoes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Westerhoff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HV.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glucose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transport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control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glycolytic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flux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Trypanosoma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brucei.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1999;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96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10098-10103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10468568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10.1073/pnas.96.18.10098]</w:t>
      </w:r>
    </w:p>
    <w:p w14:paraId="3C06BC6C" w14:textId="4901CF6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Koit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Shevchuk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Ounpuu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Klepinin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Chekulayev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Timohhina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Tepp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Puurand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Truu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Heck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Valvere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Guzun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Kaambre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Mitochondrial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Respiration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Colorectal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Breast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Material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Regulated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Oxid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Longev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2017;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2017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1372640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28781720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10.1155/2017/1372640]</w:t>
      </w:r>
    </w:p>
    <w:p w14:paraId="6977482F" w14:textId="7059E3E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76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Assfalg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Bertini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Colangiuli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Luchinat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Schäfer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Schütz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Spraul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Evidence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humans.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U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2008;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105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1420-1424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18230739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10.1073/pnas.0705685105]</w:t>
      </w:r>
    </w:p>
    <w:p w14:paraId="201921D2" w14:textId="16CF964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Taylor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Altmann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Fiehn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plant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genotype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discrimination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statistics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machine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learning.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Bioinformatics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2002;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18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Suppl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S241-S248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12386008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10.1093/bioinformatics/18.suppl_2.s241]</w:t>
      </w:r>
    </w:p>
    <w:p w14:paraId="7F333A98" w14:textId="198A987F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Raamsdonk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Teusink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Broadhurst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Hayes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Walsh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MC,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Berden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JA,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Brindle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DB,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Rowland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Westerhoff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HV,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Dam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Oliver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strategy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reveal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phenotype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silent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mutations.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Biotechnol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2001;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45-50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11135551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10.1038/83496]</w:t>
      </w:r>
    </w:p>
    <w:p w14:paraId="6B5BDA18" w14:textId="14F5C24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79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Allen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Davey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Broadhurst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Rowland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JJ,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Oliver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SG,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Kell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DB.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Discrimination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modes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antifungal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substances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footprinting.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Appl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Environ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Microbiol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2004;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6157-6165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15466562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10.1128/AEM.70.10.6157-6165.2004]</w:t>
      </w:r>
    </w:p>
    <w:p w14:paraId="3DCAB4BE" w14:textId="2C71FAD4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lastRenderedPageBreak/>
        <w:t>80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Saito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Kitamura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Baran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Soga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Mori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Nishioka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Tomita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approach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enzyme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discovery.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J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Proteome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2006;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1979-1987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16889420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10.1021/pr0600576]</w:t>
      </w:r>
    </w:p>
    <w:p w14:paraId="2484B7C3" w14:textId="2914018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81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Budczies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Denkert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Tissue-Based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Analyze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Breast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Recent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Results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2016;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207</w:t>
      </w:r>
      <w:r w:rsidRPr="0010745F">
        <w:rPr>
          <w:rFonts w:ascii="Book Antiqua" w:eastAsia="Book Antiqua" w:hAnsi="Book Antiqua" w:cs="Book Antiqua"/>
          <w:color w:val="000000"/>
        </w:rPr>
        <w:t>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157-175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[PMID: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27557538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DOI: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10.1007/978-3-319-42118-6_7]</w:t>
      </w:r>
    </w:p>
    <w:bookmarkEnd w:id="16"/>
    <w:p w14:paraId="128A8C68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10745F" w:rsidSect="005070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394014" w14:textId="7777777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75C3859" w14:textId="589F76F2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9" w:name="OLE_LINK19"/>
      <w:bookmarkStart w:id="20" w:name="OLE_LINK20"/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authors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declare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conflict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interest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 for this manuscript</w:t>
      </w:r>
      <w:r w:rsidRPr="0010745F">
        <w:rPr>
          <w:rFonts w:ascii="Book Antiqua" w:eastAsia="Book Antiqua" w:hAnsi="Book Antiqua" w:cs="Book Antiqua"/>
          <w:color w:val="000000"/>
        </w:rPr>
        <w:t>.</w:t>
      </w:r>
    </w:p>
    <w:bookmarkEnd w:id="19"/>
    <w:bookmarkEnd w:id="20"/>
    <w:p w14:paraId="27EA9C8E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84AE8D" w14:textId="28A56CD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article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open-access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article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in-house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editor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peer-reviewed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external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reviewers.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accordance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Creative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Commons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Attribution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NonCommercial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(CC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BY-NC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4.0)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license,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which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permits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others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distribute,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remix,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adapt,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build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upon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non-commercially,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license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their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derivative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works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terms,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provided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original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work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properly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non-commercial.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See: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329558D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3C3E5A8" w14:textId="1361BAC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Manuscript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source: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Invited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10745F">
        <w:rPr>
          <w:rFonts w:ascii="Book Antiqua" w:eastAsia="Book Antiqua" w:hAnsi="Book Antiqua" w:cs="Book Antiqua"/>
          <w:color w:val="000000"/>
        </w:rPr>
        <w:t>manuscript</w:t>
      </w:r>
    </w:p>
    <w:p w14:paraId="5D4E1301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73BF751" w14:textId="5E842E0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Peer-review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started: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January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22,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2021</w:t>
      </w:r>
    </w:p>
    <w:p w14:paraId="728B8BC1" w14:textId="36FBACE3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First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decision: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February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24,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2021</w:t>
      </w:r>
    </w:p>
    <w:p w14:paraId="6E7D6731" w14:textId="6729B4D2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Article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press: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74C0F" w:rsidRPr="0010745F">
        <w:rPr>
          <w:rFonts w:ascii="Book Antiqua" w:eastAsia="Book Antiqua" w:hAnsi="Book Antiqua" w:cs="Book Antiqua"/>
          <w:color w:val="000000"/>
        </w:rPr>
        <w:t>May 19, 2021</w:t>
      </w:r>
    </w:p>
    <w:p w14:paraId="5BECBB36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D6DC90" w14:textId="51C4B591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Specialty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type: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Medical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10745F">
        <w:rPr>
          <w:rFonts w:ascii="Book Antiqua" w:eastAsia="Book Antiqua" w:hAnsi="Book Antiqua" w:cs="Book Antiqua"/>
          <w:color w:val="000000"/>
        </w:rPr>
        <w:t>laboratory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AC1613" w:rsidRPr="0010745F">
        <w:rPr>
          <w:rFonts w:ascii="Book Antiqua" w:eastAsia="Book Antiqua" w:hAnsi="Book Antiqua" w:cs="Book Antiqua"/>
          <w:color w:val="000000"/>
        </w:rPr>
        <w:t>technology</w:t>
      </w:r>
    </w:p>
    <w:p w14:paraId="04D840E8" w14:textId="39D5581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Country/Territory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origin: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China</w:t>
      </w:r>
    </w:p>
    <w:p w14:paraId="773EA76B" w14:textId="320292E7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Peer-review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report’s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scientific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quality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A9BB58" w14:textId="01F4D9E5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Grade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(Excellent):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</w:t>
      </w:r>
    </w:p>
    <w:p w14:paraId="3F84E208" w14:textId="4C3C34A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Grade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(Very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good):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</w:t>
      </w:r>
    </w:p>
    <w:p w14:paraId="67E0162F" w14:textId="0366BB7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Grade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(Good):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</w:t>
      </w:r>
    </w:p>
    <w:p w14:paraId="1ABFFBA4" w14:textId="7689A2CC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Grade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(Fair):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</w:t>
      </w:r>
    </w:p>
    <w:p w14:paraId="52259200" w14:textId="0F730C6A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eastAsia="Book Antiqua" w:hAnsi="Book Antiqua" w:cs="Book Antiqua"/>
          <w:color w:val="000000"/>
        </w:rPr>
        <w:t>Grade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(Poor):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0</w:t>
      </w:r>
    </w:p>
    <w:p w14:paraId="065EF886" w14:textId="77777777" w:rsidR="00A77B3E" w:rsidRPr="0010745F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1572F13" w14:textId="6CCDC8D0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t>P-Reviewer: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Sridharan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S-Editor: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Zhang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L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L-Editor: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>Wang TQ</w:t>
      </w:r>
      <w:r w:rsidR="000F663E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P-Editor: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905AB" w:rsidRPr="0010745F">
        <w:rPr>
          <w:rFonts w:ascii="Book Antiqua" w:eastAsia="Book Antiqua" w:hAnsi="Book Antiqua" w:cs="Book Antiqua"/>
          <w:bCs/>
          <w:color w:val="000000"/>
        </w:rPr>
        <w:t>Li JH</w:t>
      </w:r>
    </w:p>
    <w:p w14:paraId="7208F0EB" w14:textId="77777777" w:rsidR="00E905AB" w:rsidRPr="0010745F" w:rsidRDefault="00E905AB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470DD16" w14:textId="231EDCCA" w:rsidR="00E905AB" w:rsidRPr="0010745F" w:rsidRDefault="00E905AB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E905AB" w:rsidRPr="0010745F" w:rsidSect="005070E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8DE5581" w14:textId="039A7218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10745F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D5210" w:rsidRPr="0010745F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color w:val="000000"/>
        </w:rPr>
        <w:t>Legends</w:t>
      </w:r>
    </w:p>
    <w:p w14:paraId="27E7F1CA" w14:textId="47F08847" w:rsidR="00692BE2" w:rsidRPr="0010745F" w:rsidRDefault="00692BE2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hAnsi="Book Antiqua"/>
          <w:noProof/>
          <w:lang w:eastAsia="zh-CN"/>
        </w:rPr>
        <w:drawing>
          <wp:inline distT="0" distB="0" distL="0" distR="0" wp14:anchorId="71A8E421" wp14:editId="22595427">
            <wp:extent cx="5943600" cy="33432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31EC4" w14:textId="30467EDB" w:rsidR="00A77B3E" w:rsidRPr="0010745F" w:rsidRDefault="00750A15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bookmarkStart w:id="21" w:name="OLE_LINK21"/>
      <w:bookmarkStart w:id="22" w:name="OLE_LINK22"/>
      <w:r w:rsidRPr="0010745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1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basic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workflow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metabolomics.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Cs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bCs/>
          <w:color w:val="000000"/>
        </w:rPr>
        <w:t>aiming at different purposes</w:t>
      </w:r>
      <w:r w:rsidR="000F663E" w:rsidRPr="0010745F" w:rsidDel="000F663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bCs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bCs/>
          <w:color w:val="000000"/>
        </w:rPr>
        <w:t>first</w:t>
      </w:r>
      <w:r w:rsidR="006D5210" w:rsidRPr="0010745F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Cs/>
          <w:color w:val="000000"/>
        </w:rPr>
        <w:t>collected.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applicable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types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blood,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biopsy,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biofluid,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cell,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urine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specimens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preprocessed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before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analyzed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various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equipment.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manipulations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include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extraction,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condensation,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derivatization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are </w:t>
      </w:r>
      <w:r w:rsidRPr="0010745F">
        <w:rPr>
          <w:rFonts w:ascii="Book Antiqua" w:eastAsia="Book Antiqua" w:hAnsi="Book Antiqua" w:cs="Book Antiqua"/>
          <w:color w:val="000000"/>
        </w:rPr>
        <w:t>usually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collected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with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corresponding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software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equipped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instruments.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software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provides </w:t>
      </w:r>
      <w:r w:rsidRPr="0010745F">
        <w:rPr>
          <w:rFonts w:ascii="Book Antiqua" w:eastAsia="Book Antiqua" w:hAnsi="Book Antiqua" w:cs="Book Antiqua"/>
          <w:color w:val="000000"/>
        </w:rPr>
        <w:t>data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pre-procession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6D5210" w:rsidRPr="0010745F">
        <w:rPr>
          <w:rFonts w:ascii="Book Antiqua" w:eastAsia="Book Antiqua" w:hAnsi="Book Antiqua" w:cs="Book Antiqua"/>
          <w:i/>
          <w:iCs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remove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noise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signals)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statistical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functions.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differential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are first </w:t>
      </w:r>
      <w:r w:rsidRPr="0010745F">
        <w:rPr>
          <w:rFonts w:ascii="Book Antiqua" w:eastAsia="Book Antiqua" w:hAnsi="Book Antiqua" w:cs="Book Antiqua"/>
          <w:color w:val="000000"/>
        </w:rPr>
        <w:t>screened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out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statistical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selected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should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verified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another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samples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better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ascertain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concentration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changes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each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metabolite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using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robust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quantitation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method.</w:t>
      </w:r>
    </w:p>
    <w:bookmarkEnd w:id="21"/>
    <w:bookmarkEnd w:id="22"/>
    <w:p w14:paraId="23EA1875" w14:textId="058641B1" w:rsidR="00692BE2" w:rsidRPr="0010745F" w:rsidRDefault="00692BE2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10745F">
        <w:rPr>
          <w:rFonts w:ascii="Book Antiqua" w:hAnsi="Book Antiqua"/>
        </w:rPr>
        <w:br w:type="page"/>
      </w:r>
    </w:p>
    <w:p w14:paraId="3E66008B" w14:textId="77777777" w:rsidR="006D5210" w:rsidRPr="0010745F" w:rsidRDefault="006D5210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412357B8" w14:textId="3FC93495" w:rsidR="006D5210" w:rsidRPr="0010745F" w:rsidRDefault="006D5210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745F">
        <w:rPr>
          <w:rFonts w:ascii="Book Antiqua" w:eastAsia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046FA2E3" wp14:editId="546030BA">
            <wp:extent cx="4726379" cy="2232586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72" cy="223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8E939" w14:textId="20D03888" w:rsidR="00953E5D" w:rsidRDefault="00750A15" w:rsidP="002C51A8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745F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2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representation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fluctuation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in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whole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period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b/>
          <w:bCs/>
          <w:color w:val="000000"/>
        </w:rPr>
        <w:t>disease.</w:t>
      </w:r>
      <w:r w:rsidR="006D5210" w:rsidRPr="0010745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susceptibility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is </w:t>
      </w:r>
      <w:r w:rsidRPr="0010745F">
        <w:rPr>
          <w:rFonts w:ascii="Book Antiqua" w:eastAsia="Book Antiqua" w:hAnsi="Book Antiqua" w:cs="Book Antiqua"/>
          <w:color w:val="000000"/>
        </w:rPr>
        <w:t>usually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defined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individual’s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background.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susceptibility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biomarker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692BE2" w:rsidRPr="0010745F">
        <w:rPr>
          <w:rFonts w:ascii="Book Antiqua" w:eastAsia="Book Antiqua" w:hAnsi="Book Antiqua" w:cs="Book Antiqua"/>
          <w:color w:val="000000"/>
        </w:rPr>
        <w:t>(</w:t>
      </w:r>
      <w:r w:rsidRPr="0010745F">
        <w:rPr>
          <w:rFonts w:ascii="Book Antiqua" w:eastAsia="Book Antiqua" w:hAnsi="Book Antiqua" w:cs="Book Antiqua"/>
          <w:color w:val="000000"/>
        </w:rPr>
        <w:t>Bms</w:t>
      </w:r>
      <w:r w:rsidR="00692BE2" w:rsidRPr="0010745F">
        <w:rPr>
          <w:rFonts w:ascii="Book Antiqua" w:eastAsia="Book Antiqua" w:hAnsi="Book Antiqua" w:cs="Book Antiqua"/>
          <w:color w:val="000000"/>
        </w:rPr>
        <w:t>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can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genetic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most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possibly.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onset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triggered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many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environmental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factors.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very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beginning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(preclinical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stage),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prediction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appear</w:t>
      </w:r>
      <w:r w:rsidR="000F663E" w:rsidRPr="0010745F">
        <w:rPr>
          <w:rFonts w:ascii="Book Antiqua" w:eastAsia="Book Antiqua" w:hAnsi="Book Antiqua" w:cs="Book Antiqua"/>
          <w:color w:val="000000"/>
        </w:rPr>
        <w:t>s</w:t>
      </w:r>
      <w:r w:rsidRPr="0010745F">
        <w:rPr>
          <w:rFonts w:ascii="Book Antiqua" w:eastAsia="Book Antiqua" w:hAnsi="Book Antiqua" w:cs="Book Antiqua"/>
          <w:color w:val="000000"/>
        </w:rPr>
        <w:t>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When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progresses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clinical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stage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(with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clear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symptoms)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diagnosis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detected.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If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advances </w:t>
      </w:r>
      <w:r w:rsidRPr="0010745F">
        <w:rPr>
          <w:rFonts w:ascii="Book Antiqua" w:eastAsia="Book Antiqua" w:hAnsi="Book Antiqua" w:cs="Book Antiqua"/>
          <w:color w:val="000000"/>
        </w:rPr>
        <w:t>further</w:t>
      </w:r>
      <w:r w:rsidR="000F663E" w:rsidRPr="0010745F">
        <w:rPr>
          <w:rFonts w:ascii="Book Antiqua" w:eastAsia="Book Antiqua" w:hAnsi="Book Antiqua" w:cs="Book Antiqua"/>
          <w:color w:val="000000"/>
        </w:rPr>
        <w:t>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some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complications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secondary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hurts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emerge.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events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="000F663E" w:rsidRPr="0010745F">
        <w:rPr>
          <w:rFonts w:ascii="Book Antiqua" w:eastAsia="Book Antiqua" w:hAnsi="Book Antiqua" w:cs="Book Antiqua"/>
          <w:color w:val="000000"/>
        </w:rPr>
        <w:t xml:space="preserve">give </w:t>
      </w:r>
      <w:r w:rsidRPr="0010745F">
        <w:rPr>
          <w:rFonts w:ascii="Book Antiqua" w:eastAsia="Book Antiqua" w:hAnsi="Book Antiqua" w:cs="Book Antiqua"/>
          <w:color w:val="000000"/>
        </w:rPr>
        <w:t>birth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opportunities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develop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relevant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Bms.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applied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the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whole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disease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period.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Besides,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prognosis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treatment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efficacy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Bms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could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also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be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explored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by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metabolomic</w:t>
      </w:r>
      <w:r w:rsidR="006D5210" w:rsidRPr="0010745F">
        <w:rPr>
          <w:rFonts w:ascii="Book Antiqua" w:eastAsia="Book Antiqua" w:hAnsi="Book Antiqua" w:cs="Book Antiqua"/>
          <w:color w:val="000000"/>
        </w:rPr>
        <w:t xml:space="preserve"> </w:t>
      </w:r>
      <w:r w:rsidRPr="0010745F">
        <w:rPr>
          <w:rFonts w:ascii="Book Antiqua" w:eastAsia="Book Antiqua" w:hAnsi="Book Antiqua" w:cs="Book Antiqua"/>
          <w:color w:val="000000"/>
        </w:rPr>
        <w:t>analysis.</w:t>
      </w:r>
    </w:p>
    <w:p w14:paraId="6F15811C" w14:textId="77777777" w:rsidR="00953E5D" w:rsidRDefault="00953E5D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7547C53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1F322CB5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62E9EA34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42CAAD8C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7470B9D5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239628C0" w14:textId="3A424217" w:rsidR="00953E5D" w:rsidRDefault="00953E5D" w:rsidP="00953E5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2E55E75" wp14:editId="00F46138">
            <wp:extent cx="2498090" cy="14351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A617B4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48E838F2" w14:textId="77777777" w:rsidR="00953E5D" w:rsidRDefault="00953E5D" w:rsidP="00953E5D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0FDD6C9D" w14:textId="77777777" w:rsidR="00953E5D" w:rsidRDefault="00953E5D" w:rsidP="00953E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C9C8E90" w14:textId="77777777" w:rsidR="00953E5D" w:rsidRDefault="00953E5D" w:rsidP="00953E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D1607BF" w14:textId="77777777" w:rsidR="00953E5D" w:rsidRDefault="00953E5D" w:rsidP="00953E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13417A2" w14:textId="77777777" w:rsidR="00953E5D" w:rsidRDefault="00953E5D" w:rsidP="00953E5D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67B753F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94DD218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7981C53F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0278FCA0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7680279D" w14:textId="536A6375" w:rsidR="00953E5D" w:rsidRDefault="00953E5D" w:rsidP="00953E5D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4659010" wp14:editId="039DAFB5">
            <wp:extent cx="1449705" cy="14351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CB9A9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24EB4A1C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7186D31C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5C5DC930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14FC258F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2839A0BD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45D83891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12FEFE93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5B791675" w14:textId="77777777" w:rsidR="00953E5D" w:rsidRDefault="00953E5D" w:rsidP="00953E5D">
      <w:pPr>
        <w:jc w:val="center"/>
        <w:rPr>
          <w:rFonts w:ascii="Book Antiqua" w:hAnsi="Book Antiqua"/>
          <w:lang w:eastAsia="zh-CN"/>
        </w:rPr>
      </w:pPr>
    </w:p>
    <w:p w14:paraId="4F5F642A" w14:textId="77777777" w:rsidR="00953E5D" w:rsidRDefault="00953E5D" w:rsidP="00953E5D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19927B0C" w14:textId="77777777" w:rsidR="00953E5D" w:rsidRDefault="00953E5D" w:rsidP="00953E5D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47F403E" w14:textId="77777777" w:rsidR="00A77B3E" w:rsidRPr="002C51A8" w:rsidRDefault="00A77B3E" w:rsidP="002C51A8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sectPr w:rsidR="00A77B3E" w:rsidRPr="002C51A8" w:rsidSect="00507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352A" w14:textId="77777777" w:rsidR="006544B7" w:rsidRDefault="006544B7" w:rsidP="00B83CF8">
      <w:r>
        <w:separator/>
      </w:r>
    </w:p>
  </w:endnote>
  <w:endnote w:type="continuationSeparator" w:id="0">
    <w:p w14:paraId="554863AB" w14:textId="77777777" w:rsidR="006544B7" w:rsidRDefault="006544B7" w:rsidP="00B8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63213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0A0EDB" w14:textId="411F02E8" w:rsidR="00AB49EF" w:rsidRDefault="00AB49EF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A3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7A31">
              <w:rPr>
                <w:b/>
                <w:bCs/>
                <w:noProof/>
              </w:rPr>
              <w:t>36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23894B" w14:textId="77777777" w:rsidR="00AB49EF" w:rsidRDefault="00AB49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31CA9" w14:textId="77777777" w:rsidR="006544B7" w:rsidRDefault="006544B7" w:rsidP="00B83CF8">
      <w:r>
        <w:separator/>
      </w:r>
    </w:p>
  </w:footnote>
  <w:footnote w:type="continuationSeparator" w:id="0">
    <w:p w14:paraId="3F326A04" w14:textId="77777777" w:rsidR="006544B7" w:rsidRDefault="006544B7" w:rsidP="00B8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EF8"/>
    <w:rsid w:val="00032D19"/>
    <w:rsid w:val="00074C0F"/>
    <w:rsid w:val="00083DC8"/>
    <w:rsid w:val="000F663E"/>
    <w:rsid w:val="001028AB"/>
    <w:rsid w:val="0010745F"/>
    <w:rsid w:val="00137D85"/>
    <w:rsid w:val="00183200"/>
    <w:rsid w:val="001E0690"/>
    <w:rsid w:val="002551FF"/>
    <w:rsid w:val="0027367C"/>
    <w:rsid w:val="00291B5B"/>
    <w:rsid w:val="002C51A8"/>
    <w:rsid w:val="0031435B"/>
    <w:rsid w:val="00351A90"/>
    <w:rsid w:val="003605F4"/>
    <w:rsid w:val="003E46BC"/>
    <w:rsid w:val="0049461B"/>
    <w:rsid w:val="00495E69"/>
    <w:rsid w:val="004E0B73"/>
    <w:rsid w:val="005070E9"/>
    <w:rsid w:val="0052008E"/>
    <w:rsid w:val="005302E4"/>
    <w:rsid w:val="0053251D"/>
    <w:rsid w:val="005415FF"/>
    <w:rsid w:val="00590F8D"/>
    <w:rsid w:val="00626B3B"/>
    <w:rsid w:val="006544B7"/>
    <w:rsid w:val="006830B8"/>
    <w:rsid w:val="00692BE2"/>
    <w:rsid w:val="00697A31"/>
    <w:rsid w:val="006B5DE9"/>
    <w:rsid w:val="006D5210"/>
    <w:rsid w:val="006E1820"/>
    <w:rsid w:val="006F4B8D"/>
    <w:rsid w:val="00711F14"/>
    <w:rsid w:val="00725837"/>
    <w:rsid w:val="0073166C"/>
    <w:rsid w:val="00750A15"/>
    <w:rsid w:val="00771EDF"/>
    <w:rsid w:val="007E71B6"/>
    <w:rsid w:val="007F0DD9"/>
    <w:rsid w:val="00802A9A"/>
    <w:rsid w:val="00806B36"/>
    <w:rsid w:val="0085285C"/>
    <w:rsid w:val="00885581"/>
    <w:rsid w:val="008A1B2B"/>
    <w:rsid w:val="00901CCC"/>
    <w:rsid w:val="00911260"/>
    <w:rsid w:val="00953E5D"/>
    <w:rsid w:val="009869B2"/>
    <w:rsid w:val="009A0D32"/>
    <w:rsid w:val="009A4183"/>
    <w:rsid w:val="00A40B8A"/>
    <w:rsid w:val="00A620B6"/>
    <w:rsid w:val="00A77B3E"/>
    <w:rsid w:val="00AB49EF"/>
    <w:rsid w:val="00AC1613"/>
    <w:rsid w:val="00B37050"/>
    <w:rsid w:val="00B83CF8"/>
    <w:rsid w:val="00C004AC"/>
    <w:rsid w:val="00C10B31"/>
    <w:rsid w:val="00CA2A55"/>
    <w:rsid w:val="00CB7640"/>
    <w:rsid w:val="00CD56D9"/>
    <w:rsid w:val="00D64700"/>
    <w:rsid w:val="00D973F6"/>
    <w:rsid w:val="00DC32C2"/>
    <w:rsid w:val="00E51C7C"/>
    <w:rsid w:val="00E905AB"/>
    <w:rsid w:val="00EA416A"/>
    <w:rsid w:val="00EE06A9"/>
    <w:rsid w:val="00EE760C"/>
    <w:rsid w:val="00F144A0"/>
    <w:rsid w:val="00F628DB"/>
    <w:rsid w:val="00F9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6EA5E4"/>
  <w15:docId w15:val="{13A03BA5-FF88-4E82-B39D-026FEC31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3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83C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3C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3CF8"/>
    <w:rPr>
      <w:sz w:val="18"/>
      <w:szCs w:val="18"/>
    </w:rPr>
  </w:style>
  <w:style w:type="character" w:customStyle="1" w:styleId="cit">
    <w:name w:val="cit"/>
    <w:basedOn w:val="a0"/>
    <w:rsid w:val="00692BE2"/>
  </w:style>
  <w:style w:type="paragraph" w:styleId="a7">
    <w:name w:val="Balloon Text"/>
    <w:basedOn w:val="a"/>
    <w:link w:val="a8"/>
    <w:semiHidden/>
    <w:unhideWhenUsed/>
    <w:rsid w:val="0072583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7258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Assfalg%20M%5BAuthor%5D&amp;cauthor=true&amp;cauthor_uid=1823073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Alexander%20J%5BAuthor%5D&amp;cauthor=true&amp;cauthor_uid=27501728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37</Pages>
  <Words>9775</Words>
  <Characters>55719</Characters>
  <Application>Microsoft Office Word</Application>
  <DocSecurity>0</DocSecurity>
  <Lines>464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Li Jia-Hui</cp:lastModifiedBy>
  <cp:revision>20</cp:revision>
  <dcterms:created xsi:type="dcterms:W3CDTF">2021-06-01T13:25:00Z</dcterms:created>
  <dcterms:modified xsi:type="dcterms:W3CDTF">2021-06-07T02:09:00Z</dcterms:modified>
</cp:coreProperties>
</file>