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0C31E" w14:textId="77777777" w:rsidR="00A77B3E" w:rsidRDefault="00AB23B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60BA40AB" w14:textId="77777777" w:rsidR="00A77B3E" w:rsidRDefault="00AB23B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62982</w:t>
      </w:r>
    </w:p>
    <w:p w14:paraId="644FDA1A" w14:textId="77777777" w:rsidR="00A77B3E" w:rsidRDefault="00AB23B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OPINION REVIEW</w:t>
      </w:r>
    </w:p>
    <w:p w14:paraId="666F0C8E" w14:textId="77777777" w:rsidR="00A77B3E" w:rsidRDefault="00A77B3E">
      <w:pPr>
        <w:spacing w:line="360" w:lineRule="auto"/>
        <w:jc w:val="both"/>
      </w:pPr>
    </w:p>
    <w:p w14:paraId="4D41A01E" w14:textId="77777777" w:rsidR="00A77B3E" w:rsidRDefault="00AB23B2">
      <w:pPr>
        <w:spacing w:line="360" w:lineRule="auto"/>
        <w:jc w:val="both"/>
      </w:pPr>
      <w:r>
        <w:rPr>
          <w:rFonts w:ascii="Book Antiqua" w:eastAsia="Book Antiqua" w:hAnsi="Book Antiqua" w:cs="Book Antiqua"/>
          <w:b/>
          <w:bCs/>
          <w:color w:val="000000"/>
        </w:rPr>
        <w:t>Use of cognitive event-related potentials in the management of psychiatric disorders: Towards an individual follow-up and multi-component clinical approach</w:t>
      </w:r>
    </w:p>
    <w:p w14:paraId="69A87464" w14:textId="77777777" w:rsidR="00A77B3E" w:rsidRDefault="00A77B3E">
      <w:pPr>
        <w:spacing w:line="360" w:lineRule="auto"/>
        <w:jc w:val="both"/>
      </w:pPr>
    </w:p>
    <w:p w14:paraId="7E8603D4" w14:textId="1C96503B" w:rsidR="00A77B3E" w:rsidRDefault="0043368A">
      <w:pPr>
        <w:spacing w:line="360" w:lineRule="auto"/>
        <w:jc w:val="both"/>
      </w:pPr>
      <w:r>
        <w:rPr>
          <w:rFonts w:ascii="Book Antiqua" w:eastAsia="Book Antiqua" w:hAnsi="Book Antiqua" w:cs="Book Antiqua"/>
          <w:color w:val="000000"/>
        </w:rPr>
        <w:t xml:space="preserve">Campanella S. </w:t>
      </w:r>
      <w:r w:rsidR="00AB23B2">
        <w:rPr>
          <w:rFonts w:ascii="Book Antiqua" w:eastAsia="Book Antiqua" w:hAnsi="Book Antiqua" w:cs="Book Antiqua"/>
          <w:color w:val="000000"/>
        </w:rPr>
        <w:t>Cognitive ERPs in psychiatry</w:t>
      </w:r>
    </w:p>
    <w:p w14:paraId="764DE49B" w14:textId="77777777" w:rsidR="00A77B3E" w:rsidRDefault="00A77B3E">
      <w:pPr>
        <w:spacing w:line="360" w:lineRule="auto"/>
        <w:jc w:val="both"/>
      </w:pPr>
    </w:p>
    <w:p w14:paraId="2548139C" w14:textId="77777777" w:rsidR="00A77B3E" w:rsidRPr="00AA386B" w:rsidRDefault="00AB23B2">
      <w:pPr>
        <w:spacing w:line="360" w:lineRule="auto"/>
        <w:jc w:val="both"/>
      </w:pPr>
      <w:r w:rsidRPr="00AA386B">
        <w:rPr>
          <w:rFonts w:ascii="Book Antiqua" w:eastAsia="Book Antiqua" w:hAnsi="Book Antiqua" w:cs="Book Antiqua"/>
          <w:color w:val="000000"/>
        </w:rPr>
        <w:t>Salvatore Campanella</w:t>
      </w:r>
    </w:p>
    <w:p w14:paraId="5925008B" w14:textId="77777777" w:rsidR="00A77B3E" w:rsidRPr="00AA386B" w:rsidRDefault="00A77B3E">
      <w:pPr>
        <w:spacing w:line="360" w:lineRule="auto"/>
        <w:jc w:val="both"/>
      </w:pPr>
    </w:p>
    <w:p w14:paraId="7B92A929" w14:textId="77777777" w:rsidR="00A77B3E" w:rsidRPr="00AA386B" w:rsidRDefault="00AB23B2">
      <w:pPr>
        <w:spacing w:line="360" w:lineRule="auto"/>
        <w:jc w:val="both"/>
      </w:pPr>
      <w:r w:rsidRPr="00AA386B">
        <w:rPr>
          <w:rFonts w:ascii="Book Antiqua" w:eastAsia="Book Antiqua" w:hAnsi="Book Antiqua" w:cs="Book Antiqua"/>
          <w:b/>
          <w:bCs/>
          <w:color w:val="000000"/>
        </w:rPr>
        <w:t xml:space="preserve">Salvatore Campanella, </w:t>
      </w:r>
      <w:proofErr w:type="spellStart"/>
      <w:r w:rsidRPr="00AA386B">
        <w:rPr>
          <w:rFonts w:ascii="Book Antiqua" w:eastAsia="Book Antiqua" w:hAnsi="Book Antiqua" w:cs="Book Antiqua"/>
          <w:color w:val="000000"/>
        </w:rPr>
        <w:t>Laboratoire</w:t>
      </w:r>
      <w:proofErr w:type="spellEnd"/>
      <w:r w:rsidRPr="00AA386B">
        <w:rPr>
          <w:rFonts w:ascii="Book Antiqua" w:eastAsia="Book Antiqua" w:hAnsi="Book Antiqua" w:cs="Book Antiqua"/>
          <w:color w:val="000000"/>
        </w:rPr>
        <w:t xml:space="preserve"> de </w:t>
      </w:r>
      <w:proofErr w:type="spellStart"/>
      <w:r w:rsidRPr="00AA386B">
        <w:rPr>
          <w:rFonts w:ascii="Book Antiqua" w:eastAsia="Book Antiqua" w:hAnsi="Book Antiqua" w:cs="Book Antiqua"/>
          <w:color w:val="000000"/>
        </w:rPr>
        <w:t>Psychologie</w:t>
      </w:r>
      <w:proofErr w:type="spellEnd"/>
      <w:r w:rsidRPr="00AA386B">
        <w:rPr>
          <w:rFonts w:ascii="Book Antiqua" w:eastAsia="Book Antiqua" w:hAnsi="Book Antiqua" w:cs="Book Antiqua"/>
          <w:color w:val="000000"/>
        </w:rPr>
        <w:t xml:space="preserve"> </w:t>
      </w:r>
      <w:proofErr w:type="spellStart"/>
      <w:r w:rsidRPr="00AA386B">
        <w:rPr>
          <w:rFonts w:ascii="Book Antiqua" w:eastAsia="Book Antiqua" w:hAnsi="Book Antiqua" w:cs="Book Antiqua"/>
          <w:color w:val="000000"/>
        </w:rPr>
        <w:t>Médicale</w:t>
      </w:r>
      <w:proofErr w:type="spellEnd"/>
      <w:r w:rsidRPr="00AA386B">
        <w:rPr>
          <w:rFonts w:ascii="Book Antiqua" w:eastAsia="Book Antiqua" w:hAnsi="Book Antiqua" w:cs="Book Antiqua"/>
          <w:color w:val="000000"/>
        </w:rPr>
        <w:t xml:space="preserve"> et </w:t>
      </w:r>
      <w:proofErr w:type="spellStart"/>
      <w:r w:rsidRPr="00AA386B">
        <w:rPr>
          <w:rFonts w:ascii="Book Antiqua" w:eastAsia="Book Antiqua" w:hAnsi="Book Antiqua" w:cs="Book Antiqua"/>
          <w:color w:val="000000"/>
        </w:rPr>
        <w:t>d’Addictologie</w:t>
      </w:r>
      <w:proofErr w:type="spellEnd"/>
      <w:r w:rsidRPr="00AA386B">
        <w:rPr>
          <w:rFonts w:ascii="Book Antiqua" w:eastAsia="Book Antiqua" w:hAnsi="Book Antiqua" w:cs="Book Antiqua"/>
          <w:color w:val="000000"/>
        </w:rPr>
        <w:t xml:space="preserve">, ULB Neuroscience Institute (UNI), CHU </w:t>
      </w:r>
      <w:proofErr w:type="spellStart"/>
      <w:r w:rsidRPr="00AA386B">
        <w:rPr>
          <w:rFonts w:ascii="Book Antiqua" w:eastAsia="Book Antiqua" w:hAnsi="Book Antiqua" w:cs="Book Antiqua"/>
          <w:color w:val="000000"/>
        </w:rPr>
        <w:t>Brugmann-Université</w:t>
      </w:r>
      <w:proofErr w:type="spellEnd"/>
      <w:r w:rsidRPr="00AA386B">
        <w:rPr>
          <w:rFonts w:ascii="Book Antiqua" w:eastAsia="Book Antiqua" w:hAnsi="Book Antiqua" w:cs="Book Antiqua"/>
          <w:color w:val="000000"/>
        </w:rPr>
        <w:t xml:space="preserve"> Libre de </w:t>
      </w:r>
      <w:proofErr w:type="spellStart"/>
      <w:r w:rsidRPr="00AA386B">
        <w:rPr>
          <w:rFonts w:ascii="Book Antiqua" w:eastAsia="Book Antiqua" w:hAnsi="Book Antiqua" w:cs="Book Antiqua"/>
          <w:color w:val="000000"/>
        </w:rPr>
        <w:t>Bruxelles</w:t>
      </w:r>
      <w:proofErr w:type="spellEnd"/>
      <w:r w:rsidRPr="00AA386B">
        <w:rPr>
          <w:rFonts w:ascii="Book Antiqua" w:eastAsia="Book Antiqua" w:hAnsi="Book Antiqua" w:cs="Book Antiqua"/>
          <w:color w:val="000000"/>
        </w:rPr>
        <w:t xml:space="preserve"> (U.L.B.), Brussels 1020, Belgium</w:t>
      </w:r>
    </w:p>
    <w:p w14:paraId="447093D6" w14:textId="77777777" w:rsidR="00A77B3E" w:rsidRPr="00AA386B" w:rsidRDefault="00A77B3E">
      <w:pPr>
        <w:spacing w:line="360" w:lineRule="auto"/>
        <w:jc w:val="both"/>
      </w:pPr>
    </w:p>
    <w:p w14:paraId="2DE46205" w14:textId="61D1F760" w:rsidR="00A77B3E" w:rsidRDefault="00AB23B2">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Campanella </w:t>
      </w:r>
      <w:r w:rsidR="0043368A">
        <w:rPr>
          <w:rFonts w:ascii="Book Antiqua" w:eastAsia="Book Antiqua" w:hAnsi="Book Antiqua" w:cs="Book Antiqua"/>
          <w:color w:val="000000"/>
        </w:rPr>
        <w:t xml:space="preserve">S </w:t>
      </w:r>
      <w:r>
        <w:rPr>
          <w:rFonts w:ascii="Book Antiqua" w:eastAsia="Book Antiqua" w:hAnsi="Book Antiqua" w:cs="Book Antiqua"/>
          <w:color w:val="000000"/>
        </w:rPr>
        <w:t>is the sole author of the manuscript.</w:t>
      </w:r>
    </w:p>
    <w:p w14:paraId="2D911529" w14:textId="77777777" w:rsidR="00A77B3E" w:rsidRDefault="00A77B3E">
      <w:pPr>
        <w:spacing w:line="360" w:lineRule="auto"/>
        <w:jc w:val="both"/>
      </w:pPr>
    </w:p>
    <w:p w14:paraId="31E59A57" w14:textId="40DC60C5" w:rsidR="00A77B3E" w:rsidRPr="00AA386B" w:rsidRDefault="00AB23B2">
      <w:pPr>
        <w:spacing w:line="360" w:lineRule="auto"/>
        <w:jc w:val="both"/>
      </w:pPr>
      <w:r w:rsidRPr="00AA386B">
        <w:rPr>
          <w:rFonts w:ascii="Book Antiqua" w:eastAsia="Book Antiqua" w:hAnsi="Book Antiqua" w:cs="Book Antiqua"/>
          <w:b/>
          <w:bCs/>
          <w:color w:val="000000"/>
        </w:rPr>
        <w:t>Corresponding author: Salvatore Campanella, PhD, Senior Research</w:t>
      </w:r>
      <w:r w:rsidR="00F66D6B">
        <w:rPr>
          <w:rFonts w:ascii="Book Antiqua" w:eastAsia="Book Antiqua" w:hAnsi="Book Antiqua" w:cs="Book Antiqua"/>
          <w:b/>
          <w:bCs/>
          <w:color w:val="000000"/>
        </w:rPr>
        <w:t xml:space="preserve"> </w:t>
      </w:r>
      <w:r w:rsidR="00F66D6B" w:rsidRPr="00F66D6B">
        <w:rPr>
          <w:rFonts w:ascii="Book Antiqua" w:eastAsia="Book Antiqua" w:hAnsi="Book Antiqua" w:cs="Book Antiqua"/>
          <w:b/>
          <w:bCs/>
          <w:color w:val="000000"/>
        </w:rPr>
        <w:t>Associate FNRS</w:t>
      </w:r>
      <w:r w:rsidRPr="00AA386B">
        <w:rPr>
          <w:rFonts w:ascii="Book Antiqua" w:eastAsia="Book Antiqua" w:hAnsi="Book Antiqua" w:cs="Book Antiqua"/>
          <w:b/>
          <w:bCs/>
          <w:color w:val="000000"/>
        </w:rPr>
        <w:t xml:space="preserve">, </w:t>
      </w:r>
      <w:proofErr w:type="spellStart"/>
      <w:r w:rsidRPr="00AA386B">
        <w:rPr>
          <w:rFonts w:ascii="Book Antiqua" w:eastAsia="Book Antiqua" w:hAnsi="Book Antiqua" w:cs="Book Antiqua"/>
          <w:color w:val="000000"/>
        </w:rPr>
        <w:t>Laboratoire</w:t>
      </w:r>
      <w:proofErr w:type="spellEnd"/>
      <w:r w:rsidRPr="00AA386B">
        <w:rPr>
          <w:rFonts w:ascii="Book Antiqua" w:eastAsia="Book Antiqua" w:hAnsi="Book Antiqua" w:cs="Book Antiqua"/>
          <w:color w:val="000000"/>
        </w:rPr>
        <w:t xml:space="preserve"> de </w:t>
      </w:r>
      <w:proofErr w:type="spellStart"/>
      <w:r w:rsidRPr="00AA386B">
        <w:rPr>
          <w:rFonts w:ascii="Book Antiqua" w:eastAsia="Book Antiqua" w:hAnsi="Book Antiqua" w:cs="Book Antiqua"/>
          <w:color w:val="000000"/>
        </w:rPr>
        <w:t>Psychologie</w:t>
      </w:r>
      <w:proofErr w:type="spellEnd"/>
      <w:r w:rsidRPr="00AA386B">
        <w:rPr>
          <w:rFonts w:ascii="Book Antiqua" w:eastAsia="Book Antiqua" w:hAnsi="Book Antiqua" w:cs="Book Antiqua"/>
          <w:color w:val="000000"/>
        </w:rPr>
        <w:t xml:space="preserve"> </w:t>
      </w:r>
      <w:proofErr w:type="spellStart"/>
      <w:r w:rsidRPr="00AA386B">
        <w:rPr>
          <w:rFonts w:ascii="Book Antiqua" w:eastAsia="Book Antiqua" w:hAnsi="Book Antiqua" w:cs="Book Antiqua"/>
          <w:color w:val="000000"/>
        </w:rPr>
        <w:t>Médicale</w:t>
      </w:r>
      <w:proofErr w:type="spellEnd"/>
      <w:r w:rsidRPr="00AA386B">
        <w:rPr>
          <w:rFonts w:ascii="Book Antiqua" w:eastAsia="Book Antiqua" w:hAnsi="Book Antiqua" w:cs="Book Antiqua"/>
          <w:color w:val="000000"/>
        </w:rPr>
        <w:t xml:space="preserve"> et </w:t>
      </w:r>
      <w:proofErr w:type="spellStart"/>
      <w:r w:rsidRPr="00AA386B">
        <w:rPr>
          <w:rFonts w:ascii="Book Antiqua" w:eastAsia="Book Antiqua" w:hAnsi="Book Antiqua" w:cs="Book Antiqua"/>
          <w:color w:val="000000"/>
        </w:rPr>
        <w:t>d’Addictologie</w:t>
      </w:r>
      <w:proofErr w:type="spellEnd"/>
      <w:r w:rsidRPr="00AA386B">
        <w:rPr>
          <w:rFonts w:ascii="Book Antiqua" w:eastAsia="Book Antiqua" w:hAnsi="Book Antiqua" w:cs="Book Antiqua"/>
          <w:color w:val="000000"/>
        </w:rPr>
        <w:t xml:space="preserve">, ULB Neuroscience Institute (UNI), CHU </w:t>
      </w:r>
      <w:proofErr w:type="spellStart"/>
      <w:r w:rsidRPr="00AA386B">
        <w:rPr>
          <w:rFonts w:ascii="Book Antiqua" w:eastAsia="Book Antiqua" w:hAnsi="Book Antiqua" w:cs="Book Antiqua"/>
          <w:color w:val="000000"/>
        </w:rPr>
        <w:t>Brugmann-Université</w:t>
      </w:r>
      <w:proofErr w:type="spellEnd"/>
      <w:r w:rsidRPr="00AA386B">
        <w:rPr>
          <w:rFonts w:ascii="Book Antiqua" w:eastAsia="Book Antiqua" w:hAnsi="Book Antiqua" w:cs="Book Antiqua"/>
          <w:color w:val="000000"/>
        </w:rPr>
        <w:t xml:space="preserve"> Libre de </w:t>
      </w:r>
      <w:proofErr w:type="spellStart"/>
      <w:r w:rsidRPr="00AA386B">
        <w:rPr>
          <w:rFonts w:ascii="Book Antiqua" w:eastAsia="Book Antiqua" w:hAnsi="Book Antiqua" w:cs="Book Antiqua"/>
          <w:color w:val="000000"/>
        </w:rPr>
        <w:t>Bruxelles</w:t>
      </w:r>
      <w:proofErr w:type="spellEnd"/>
      <w:r w:rsidRPr="00AA386B">
        <w:rPr>
          <w:rFonts w:ascii="Book Antiqua" w:eastAsia="Book Antiqua" w:hAnsi="Book Antiqua" w:cs="Book Antiqua"/>
          <w:color w:val="000000"/>
        </w:rPr>
        <w:t xml:space="preserve"> (U.L.B.), </w:t>
      </w:r>
      <w:r w:rsidR="005F52C9">
        <w:rPr>
          <w:rFonts w:ascii="Book Antiqua" w:eastAsia="Book Antiqua" w:hAnsi="Book Antiqua" w:cs="Book Antiqua"/>
          <w:color w:val="000000"/>
          <w:lang w:val="fr-BE"/>
        </w:rPr>
        <w:t>4, Place Vangehuchten, Secrétariat de Psychiatrie</w:t>
      </w:r>
      <w:r w:rsidRPr="00AA386B">
        <w:rPr>
          <w:rFonts w:ascii="Book Antiqua" w:eastAsia="Book Antiqua" w:hAnsi="Book Antiqua" w:cs="Book Antiqua"/>
          <w:color w:val="000000"/>
        </w:rPr>
        <w:t>, Brussels 1020, Belgium. salvatore.campanella@chu-brugmann.be</w:t>
      </w:r>
    </w:p>
    <w:p w14:paraId="505ECA48" w14:textId="77777777" w:rsidR="00A77B3E" w:rsidRPr="00AA386B" w:rsidRDefault="00A77B3E">
      <w:pPr>
        <w:spacing w:line="360" w:lineRule="auto"/>
        <w:jc w:val="both"/>
      </w:pPr>
    </w:p>
    <w:p w14:paraId="5F82FB5B" w14:textId="77777777" w:rsidR="00A77B3E" w:rsidRDefault="00AB23B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22, 2021</w:t>
      </w:r>
    </w:p>
    <w:p w14:paraId="3EF1ABAC" w14:textId="77777777" w:rsidR="00A77B3E" w:rsidRDefault="00AB23B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5, 2021</w:t>
      </w:r>
    </w:p>
    <w:p w14:paraId="5853C89D" w14:textId="40775653" w:rsidR="00A77B3E" w:rsidRDefault="00AB23B2">
      <w:pPr>
        <w:spacing w:line="360" w:lineRule="auto"/>
        <w:jc w:val="both"/>
      </w:pPr>
      <w:r>
        <w:rPr>
          <w:rFonts w:ascii="Book Antiqua" w:eastAsia="Book Antiqua" w:hAnsi="Book Antiqua" w:cs="Book Antiqua"/>
          <w:b/>
          <w:bCs/>
          <w:color w:val="000000"/>
        </w:rPr>
        <w:t xml:space="preserve">Accepted: </w:t>
      </w:r>
      <w:r w:rsidR="00F91D75" w:rsidRPr="00F91D75">
        <w:rPr>
          <w:rFonts w:ascii="Book Antiqua" w:eastAsia="Book Antiqua" w:hAnsi="Book Antiqua" w:cs="Book Antiqua"/>
          <w:color w:val="000000"/>
        </w:rPr>
        <w:t>April 14, 2021</w:t>
      </w:r>
    </w:p>
    <w:p w14:paraId="214414CA" w14:textId="77777777" w:rsidR="00A77B3E" w:rsidRDefault="00AB23B2">
      <w:pPr>
        <w:spacing w:line="360" w:lineRule="auto"/>
        <w:jc w:val="both"/>
      </w:pPr>
      <w:r>
        <w:rPr>
          <w:rFonts w:ascii="Book Antiqua" w:eastAsia="Book Antiqua" w:hAnsi="Book Antiqua" w:cs="Book Antiqua"/>
          <w:b/>
          <w:bCs/>
          <w:color w:val="000000"/>
        </w:rPr>
        <w:t xml:space="preserve">Published online: </w:t>
      </w:r>
    </w:p>
    <w:p w14:paraId="4BDE567C"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BA8A95E" w14:textId="77777777" w:rsidR="00A77B3E" w:rsidRDefault="00AB23B2">
      <w:pPr>
        <w:spacing w:line="360" w:lineRule="auto"/>
        <w:jc w:val="both"/>
      </w:pPr>
      <w:r>
        <w:rPr>
          <w:rFonts w:ascii="Book Antiqua" w:eastAsia="Book Antiqua" w:hAnsi="Book Antiqua" w:cs="Book Antiqua"/>
          <w:b/>
          <w:color w:val="000000"/>
        </w:rPr>
        <w:lastRenderedPageBreak/>
        <w:t>Abstract</w:t>
      </w:r>
    </w:p>
    <w:p w14:paraId="00763838" w14:textId="6F5AE150" w:rsidR="00A77B3E" w:rsidRDefault="00AB23B2">
      <w:pPr>
        <w:spacing w:line="360" w:lineRule="auto"/>
        <w:jc w:val="both"/>
      </w:pPr>
      <w:r>
        <w:rPr>
          <w:rFonts w:ascii="Book Antiqua" w:eastAsia="Book Antiqua" w:hAnsi="Book Antiqua" w:cs="Book Antiqua"/>
          <w:color w:val="000000"/>
        </w:rPr>
        <w:t>Relapse prevention remains a major challenge in psychiatry, thus indicating that the established treatment methods combining psychotherapy with neuropharmacological interventions are not entirely effective. In recent years, several intervention strategies have been devised that are aimed at improving psychiatric treatment by providing a complementary set of add-on tools that can be used by clinicians to improve current patient assessment. Among these, cognitive event-related potentials (ERPs) have been indexed as valuable biomarkers of the pathophysiological mechanisms of various mental illnesses. However, despite decades of research, their clinical utility is still controversial and a matter of debate. In this opinion review, I present the main arguments supporting the use of cognitive ERPs in the management of psychiatric disorders, stressing why it is currently still not the case despite the vast number of ERP studies to date. I also propose a clinically-oriented suitable way in which this technique could</w:t>
      </w:r>
      <w:bookmarkStart w:id="0" w:name="_Hlk61967700"/>
      <w:r w:rsidR="0048659D">
        <w:rPr>
          <w:rFonts w:ascii="Book Antiqua" w:eastAsia="Book Antiqua" w:hAnsi="Book Antiqua" w:cs="Book Antiqua"/>
          <w:color w:val="000000"/>
        </w:rPr>
        <w:t xml:space="preserve"> </w:t>
      </w:r>
      <w:r w:rsidR="0043368A" w:rsidRPr="008D1AA7">
        <w:rPr>
          <w:rFonts w:ascii="Book Antiqua" w:eastAsia="Book Antiqua" w:hAnsi="Book Antiqua" w:cs="Book Antiqua"/>
          <w:bCs/>
          <w:color w:val="000000"/>
        </w:rPr>
        <w:t>—</w:t>
      </w:r>
      <w:bookmarkEnd w:id="0"/>
      <w:r w:rsidR="0048659D">
        <w:rPr>
          <w:rFonts w:ascii="Book Antiqua" w:eastAsia="Book Antiqua" w:hAnsi="Book Antiqua" w:cs="Book Antiqua"/>
          <w:bCs/>
          <w:color w:val="000000"/>
        </w:rPr>
        <w:t xml:space="preserve"> </w:t>
      </w:r>
      <w:r>
        <w:rPr>
          <w:rFonts w:ascii="Book Antiqua" w:eastAsia="Book Antiqua" w:hAnsi="Book Antiqua" w:cs="Book Antiqua"/>
          <w:color w:val="000000"/>
        </w:rPr>
        <w:t>in my opinion</w:t>
      </w:r>
      <w:r w:rsidR="0048659D">
        <w:rPr>
          <w:rFonts w:ascii="Book Antiqua" w:eastAsia="Book Antiqua" w:hAnsi="Book Antiqua" w:cs="Book Antiqua"/>
          <w:color w:val="000000"/>
        </w:rPr>
        <w:t xml:space="preserve"> </w:t>
      </w:r>
      <w:r w:rsidR="0043368A" w:rsidRPr="008D1AA7">
        <w:rPr>
          <w:rFonts w:ascii="Book Antiqua" w:eastAsia="Book Antiqua" w:hAnsi="Book Antiqua" w:cs="Book Antiqua"/>
          <w:bCs/>
          <w:color w:val="000000"/>
        </w:rPr>
        <w:t>—</w:t>
      </w:r>
      <w:r w:rsidR="0048659D">
        <w:rPr>
          <w:rFonts w:ascii="Book Antiqua" w:eastAsia="Book Antiqua" w:hAnsi="Book Antiqua" w:cs="Book Antiqua"/>
          <w:bCs/>
          <w:color w:val="000000"/>
        </w:rPr>
        <w:t xml:space="preserve"> </w:t>
      </w:r>
      <w:r>
        <w:rPr>
          <w:rFonts w:ascii="Book Antiqua" w:eastAsia="Book Antiqua" w:hAnsi="Book Antiqua" w:cs="Book Antiqua"/>
          <w:color w:val="000000"/>
        </w:rPr>
        <w:t>be effectively incorporated into individual patient care by promotion of the use of individual ERP test-retest sessions and the use of a multi-component approach.</w:t>
      </w:r>
    </w:p>
    <w:p w14:paraId="5257713E" w14:textId="77777777" w:rsidR="00A77B3E" w:rsidRDefault="00A77B3E">
      <w:pPr>
        <w:spacing w:line="360" w:lineRule="auto"/>
        <w:jc w:val="both"/>
      </w:pPr>
    </w:p>
    <w:p w14:paraId="7FA03A80" w14:textId="53B3779C" w:rsidR="00A77B3E" w:rsidRDefault="00AB23B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Event-</w:t>
      </w:r>
      <w:r w:rsidR="0043368A">
        <w:rPr>
          <w:rFonts w:ascii="Book Antiqua" w:eastAsia="Book Antiqua" w:hAnsi="Book Antiqua" w:cs="Book Antiqua"/>
          <w:color w:val="000000"/>
        </w:rPr>
        <w:t>related po</w:t>
      </w:r>
      <w:r>
        <w:rPr>
          <w:rFonts w:ascii="Book Antiqua" w:eastAsia="Book Antiqua" w:hAnsi="Book Antiqua" w:cs="Book Antiqua"/>
          <w:color w:val="000000"/>
        </w:rPr>
        <w:t xml:space="preserve">tentials; Psychiatry; Cognitive </w:t>
      </w:r>
      <w:r w:rsidR="0043368A">
        <w:rPr>
          <w:rFonts w:ascii="Book Antiqua" w:eastAsia="Book Antiqua" w:hAnsi="Book Antiqua" w:cs="Book Antiqua"/>
          <w:color w:val="000000"/>
        </w:rPr>
        <w:t>d</w:t>
      </w:r>
      <w:r>
        <w:rPr>
          <w:rFonts w:ascii="Book Antiqua" w:eastAsia="Book Antiqua" w:hAnsi="Book Antiqua" w:cs="Book Antiqua"/>
          <w:color w:val="000000"/>
        </w:rPr>
        <w:t>isorders; Follow-up; Multi-</w:t>
      </w:r>
      <w:r w:rsidR="0043368A">
        <w:rPr>
          <w:rFonts w:ascii="Book Antiqua" w:eastAsia="Book Antiqua" w:hAnsi="Book Antiqua" w:cs="Book Antiqua"/>
          <w:color w:val="000000"/>
        </w:rPr>
        <w:t>component appr</w:t>
      </w:r>
      <w:r>
        <w:rPr>
          <w:rFonts w:ascii="Book Antiqua" w:eastAsia="Book Antiqua" w:hAnsi="Book Antiqua" w:cs="Book Antiqua"/>
          <w:color w:val="000000"/>
        </w:rPr>
        <w:t xml:space="preserve">oach; Personalized </w:t>
      </w:r>
      <w:r w:rsidR="0043368A">
        <w:rPr>
          <w:rFonts w:ascii="Book Antiqua" w:eastAsia="Book Antiqua" w:hAnsi="Book Antiqua" w:cs="Book Antiqua"/>
          <w:color w:val="000000"/>
        </w:rPr>
        <w:t>m</w:t>
      </w:r>
      <w:r>
        <w:rPr>
          <w:rFonts w:ascii="Book Antiqua" w:eastAsia="Book Antiqua" w:hAnsi="Book Antiqua" w:cs="Book Antiqua"/>
          <w:color w:val="000000"/>
        </w:rPr>
        <w:t>edicine</w:t>
      </w:r>
    </w:p>
    <w:p w14:paraId="40F14A25" w14:textId="77777777" w:rsidR="00A77B3E" w:rsidRDefault="00A77B3E">
      <w:pPr>
        <w:spacing w:line="360" w:lineRule="auto"/>
        <w:jc w:val="both"/>
      </w:pPr>
    </w:p>
    <w:p w14:paraId="03B63AD9" w14:textId="77777777" w:rsidR="00A77B3E" w:rsidRDefault="00AB23B2">
      <w:pPr>
        <w:spacing w:line="360" w:lineRule="auto"/>
        <w:jc w:val="both"/>
      </w:pPr>
      <w:r>
        <w:rPr>
          <w:rFonts w:ascii="Book Antiqua" w:eastAsia="Book Antiqua" w:hAnsi="Book Antiqua" w:cs="Book Antiqua"/>
          <w:color w:val="000000"/>
        </w:rPr>
        <w:t xml:space="preserve">Campanella S. Use of cognitive event-related potentials in the management of psychiatric disorders: Towards an individual follow-up and multi-component clinical approach.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color w:val="000000"/>
        </w:rPr>
        <w:t xml:space="preserve"> 2021; In press</w:t>
      </w:r>
    </w:p>
    <w:p w14:paraId="00FC3C4D" w14:textId="77777777" w:rsidR="00A77B3E" w:rsidRDefault="00A77B3E">
      <w:pPr>
        <w:spacing w:line="360" w:lineRule="auto"/>
        <w:jc w:val="both"/>
      </w:pPr>
    </w:p>
    <w:p w14:paraId="67A2028E" w14:textId="77777777" w:rsidR="00A77B3E" w:rsidRDefault="00AB23B2">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Despite decades of intense research and many promising results, cognitive event-related potentials (ERPs) have yet to be implemented in daily psychiatric care units as an add-on tool to psychotherapy and medication. I present here the main arguments supporting the notion that ERPs represent a highly suitable tool for performing individual “neuro-cognitive” assessments in psychiatric patients. Such ERP data could help clinicians to specify individual cognitive interventions that will target each patient’s specific needs, thus promoting an “individualized” or “personalized” medicine.</w:t>
      </w:r>
    </w:p>
    <w:p w14:paraId="7F86DCB0" w14:textId="583B8DAA" w:rsidR="00A77B3E" w:rsidRDefault="0043368A">
      <w:pPr>
        <w:spacing w:line="360" w:lineRule="auto"/>
        <w:jc w:val="both"/>
      </w:pPr>
      <w:r>
        <w:br w:type="page"/>
      </w:r>
      <w:r w:rsidR="00AB23B2">
        <w:rPr>
          <w:rFonts w:ascii="Book Antiqua" w:eastAsia="Book Antiqua" w:hAnsi="Book Antiqua" w:cs="Book Antiqua"/>
          <w:b/>
          <w:caps/>
          <w:color w:val="000000"/>
          <w:u w:val="single"/>
        </w:rPr>
        <w:lastRenderedPageBreak/>
        <w:t>INTRODUCTION</w:t>
      </w:r>
    </w:p>
    <w:p w14:paraId="73CD3C67" w14:textId="79E89E56" w:rsidR="00A77B3E" w:rsidRDefault="00AB23B2" w:rsidP="0043368A">
      <w:pPr>
        <w:spacing w:line="360" w:lineRule="auto"/>
        <w:jc w:val="both"/>
      </w:pPr>
      <w:r>
        <w:rPr>
          <w:rFonts w:ascii="Book Antiqua" w:eastAsia="Book Antiqua" w:hAnsi="Book Antiqua" w:cs="Book Antiqua"/>
          <w:color w:val="000000"/>
        </w:rPr>
        <w:t xml:space="preserve">The 1990s have been referred to as the “Decade of the Brain”, with developments such as brain imaging tools allowing patterns of distributed neural activity associated with both normal and pathological behaviors to be </w:t>
      </w:r>
      <w:proofErr w:type="gramStart"/>
      <w:r>
        <w:rPr>
          <w:rFonts w:ascii="Book Antiqua" w:eastAsia="Book Antiqua" w:hAnsi="Book Antiqua" w:cs="Book Antiqua"/>
          <w:color w:val="000000"/>
        </w:rPr>
        <w:t>identified</w:t>
      </w:r>
      <w:r w:rsidR="0043368A"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w:t>
      </w:r>
      <w:r w:rsidR="0043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On this basis, major mental illnesses, such as schizophrenia, autism, major depression, anxiety disorders, and addictions, were redefined as brain </w:t>
      </w:r>
      <w:proofErr w:type="gramStart"/>
      <w:r>
        <w:rPr>
          <w:rFonts w:ascii="Book Antiqua" w:eastAsia="Book Antiqua" w:hAnsi="Book Antiqua" w:cs="Book Antiqua"/>
          <w:color w:val="000000"/>
        </w:rPr>
        <w:t>diseases</w:t>
      </w:r>
      <w:r w:rsidR="0043368A" w:rsidRPr="0043368A">
        <w:rPr>
          <w:rFonts w:ascii="Book Antiqua" w:eastAsia="Book Antiqua" w:hAnsi="Book Antiqua" w:cs="Book Antiqua"/>
          <w:color w:val="000000"/>
          <w:vertAlign w:val="superscript"/>
        </w:rPr>
        <w:t>[</w:t>
      </w:r>
      <w:proofErr w:type="gramEnd"/>
      <w:r w:rsidR="0043368A">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with a deep impact of the environment at both the social and physical levels</w:t>
      </w:r>
      <w:r w:rsidR="0043368A" w:rsidRPr="0043368A">
        <w:rPr>
          <w:rFonts w:ascii="Book Antiqua" w:eastAsia="Book Antiqua" w:hAnsi="Book Antiqua" w:cs="Book Antiqua"/>
          <w:color w:val="000000"/>
          <w:vertAlign w:val="superscript"/>
        </w:rPr>
        <w:t>[</w:t>
      </w:r>
      <w:r w:rsidR="0043368A">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Nowadays, the separation of neurology and psychiatry appears arbitrary, and in the framework of modern neuroscience, psychiatrists and neurologists could be called “clinical neuroscientists” who apply neuroscientific discoveries to the care of patients with brain </w:t>
      </w:r>
      <w:proofErr w:type="gramStart"/>
      <w:r>
        <w:rPr>
          <w:rFonts w:ascii="Book Antiqua" w:eastAsia="Book Antiqua" w:hAnsi="Book Antiqua" w:cs="Book Antiqua"/>
          <w:color w:val="000000"/>
        </w:rPr>
        <w:t>disorders</w:t>
      </w:r>
      <w:r w:rsidR="0043368A" w:rsidRPr="0043368A">
        <w:rPr>
          <w:rFonts w:ascii="Book Antiqua" w:eastAsia="Book Antiqua" w:hAnsi="Book Antiqua" w:cs="Book Antiqua"/>
          <w:color w:val="000000"/>
          <w:vertAlign w:val="superscript"/>
        </w:rPr>
        <w:t>[</w:t>
      </w:r>
      <w:proofErr w:type="gramEnd"/>
      <w:r w:rsidR="0043368A">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Clearly, the management of a mentally ill patient necessarily requires consideration (mainly through psychotherapy) of a single individual embedded in a specific social-cultural context in order to encompass the social and psychogenic aspects of individual clinical </w:t>
      </w:r>
      <w:proofErr w:type="gramStart"/>
      <w:r>
        <w:rPr>
          <w:rFonts w:ascii="Book Antiqua" w:eastAsia="Book Antiqua" w:hAnsi="Book Antiqua" w:cs="Book Antiqua"/>
          <w:color w:val="000000"/>
        </w:rPr>
        <w:t>symptoms</w:t>
      </w:r>
      <w:r w:rsidR="0043368A" w:rsidRPr="0043368A">
        <w:rPr>
          <w:rFonts w:ascii="Book Antiqua" w:eastAsia="Book Antiqua" w:hAnsi="Book Antiqua" w:cs="Book Antiqua"/>
          <w:color w:val="000000"/>
          <w:vertAlign w:val="superscript"/>
        </w:rPr>
        <w:t>[</w:t>
      </w:r>
      <w:proofErr w:type="gramEnd"/>
      <w:r w:rsidR="0043368A">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However, mapping the live brain activity of a patient, by</w:t>
      </w:r>
      <w:r w:rsidR="0043368A" w:rsidRPr="008D1AA7">
        <w:rPr>
          <w:rFonts w:ascii="Book Antiqua" w:eastAsia="Book Antiqua" w:hAnsi="Book Antiqua" w:cs="Book Antiqua"/>
          <w:bCs/>
          <w:color w:val="000000"/>
        </w:rPr>
        <w:t>—</w:t>
      </w:r>
      <w:r>
        <w:rPr>
          <w:rFonts w:ascii="Book Antiqua" w:eastAsia="Book Antiqua" w:hAnsi="Book Antiqua" w:cs="Book Antiqua"/>
          <w:color w:val="000000"/>
        </w:rPr>
        <w:t>for instance</w:t>
      </w:r>
      <w:r w:rsidR="0043368A" w:rsidRPr="008D1AA7">
        <w:rPr>
          <w:rFonts w:ascii="Book Antiqua" w:eastAsia="Book Antiqua" w:hAnsi="Book Antiqua" w:cs="Book Antiqua"/>
          <w:bCs/>
          <w:color w:val="000000"/>
        </w:rPr>
        <w:t>—</w:t>
      </w:r>
      <w:r>
        <w:rPr>
          <w:rFonts w:ascii="Book Antiqua" w:eastAsia="Book Antiqua" w:hAnsi="Book Antiqua" w:cs="Book Antiqua"/>
          <w:color w:val="000000"/>
        </w:rPr>
        <w:t>the use of positron emission tomography (PET), magnetic resonance imaging (MRI), or electroencephalography (EEG), has demonstrated that all normal or dysfunctional mental processes are ultimately biological</w:t>
      </w:r>
      <w:r w:rsidR="0043368A" w:rsidRPr="0043368A">
        <w:rPr>
          <w:rFonts w:ascii="Book Antiqua" w:eastAsia="Book Antiqua" w:hAnsi="Book Antiqua" w:cs="Book Antiqua"/>
          <w:color w:val="000000"/>
          <w:vertAlign w:val="superscript"/>
        </w:rPr>
        <w:t>[</w:t>
      </w:r>
      <w:r w:rsidR="0043368A">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It is, therefore, also important to consider these cognitive, emotional, and social processes, subtended by specific choreographed patterns of brain activity that</w:t>
      </w:r>
      <w:r w:rsidR="00C253AD">
        <w:rPr>
          <w:rFonts w:ascii="Book Antiqua" w:eastAsia="Book Antiqua" w:hAnsi="Book Antiqua" w:cs="Book Antiqua"/>
          <w:color w:val="000000"/>
        </w:rPr>
        <w:t xml:space="preserve"> </w:t>
      </w:r>
      <w:r w:rsidR="0043368A" w:rsidRPr="008D1AA7">
        <w:rPr>
          <w:rFonts w:ascii="Book Antiqua" w:eastAsia="Book Antiqua" w:hAnsi="Book Antiqua" w:cs="Book Antiqua"/>
          <w:bCs/>
          <w:color w:val="000000"/>
        </w:rPr>
        <w:t>—</w:t>
      </w:r>
      <w:r w:rsidR="00C253AD">
        <w:rPr>
          <w:rFonts w:ascii="Book Antiqua" w:eastAsia="Book Antiqua" w:hAnsi="Book Antiqua" w:cs="Book Antiqua"/>
          <w:bCs/>
          <w:color w:val="000000"/>
        </w:rPr>
        <w:t xml:space="preserve"> </w:t>
      </w:r>
      <w:r>
        <w:rPr>
          <w:rFonts w:ascii="Book Antiqua" w:eastAsia="Book Antiqua" w:hAnsi="Book Antiqua" w:cs="Book Antiqua"/>
          <w:color w:val="000000"/>
        </w:rPr>
        <w:t>when dysfunctional</w:t>
      </w:r>
      <w:r w:rsidR="00C253AD">
        <w:rPr>
          <w:rFonts w:ascii="Book Antiqua" w:eastAsia="Book Antiqua" w:hAnsi="Book Antiqua" w:cs="Book Antiqua"/>
          <w:color w:val="000000"/>
        </w:rPr>
        <w:t xml:space="preserve"> </w:t>
      </w:r>
      <w:r w:rsidR="0043368A" w:rsidRPr="008D1AA7">
        <w:rPr>
          <w:rFonts w:ascii="Book Antiqua" w:eastAsia="Book Antiqua" w:hAnsi="Book Antiqua" w:cs="Book Antiqua"/>
          <w:bCs/>
          <w:color w:val="000000"/>
        </w:rPr>
        <w:t>—</w:t>
      </w:r>
      <w:r w:rsidR="00C253AD">
        <w:rPr>
          <w:rFonts w:ascii="Book Antiqua" w:eastAsia="Book Antiqua" w:hAnsi="Book Antiqua" w:cs="Book Antiqua"/>
          <w:bCs/>
          <w:color w:val="000000"/>
        </w:rPr>
        <w:t xml:space="preserve"> </w:t>
      </w:r>
      <w:r>
        <w:rPr>
          <w:rFonts w:ascii="Book Antiqua" w:eastAsia="Book Antiqua" w:hAnsi="Book Antiqua" w:cs="Book Antiqua"/>
          <w:color w:val="000000"/>
        </w:rPr>
        <w:t xml:space="preserve">can mediate the onset and persistence of specific clinical </w:t>
      </w:r>
      <w:proofErr w:type="gramStart"/>
      <w:r>
        <w:rPr>
          <w:rFonts w:ascii="Book Antiqua" w:eastAsia="Book Antiqua" w:hAnsi="Book Antiqua" w:cs="Book Antiqua"/>
          <w:color w:val="000000"/>
        </w:rPr>
        <w:t>symptoms</w:t>
      </w:r>
      <w:r w:rsidR="0043368A" w:rsidRPr="0043368A">
        <w:rPr>
          <w:rFonts w:ascii="Book Antiqua" w:eastAsia="Book Antiqua" w:hAnsi="Book Antiqua" w:cs="Book Antiqua"/>
          <w:color w:val="000000"/>
          <w:vertAlign w:val="superscript"/>
        </w:rPr>
        <w:t>[</w:t>
      </w:r>
      <w:proofErr w:type="gramEnd"/>
      <w:r w:rsidR="0043368A">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For instance, an alteration of mental state attribution, the ability to infer mental states of others in order to guide social interactions, is classically observed in schizophrenic </w:t>
      </w:r>
      <w:proofErr w:type="gramStart"/>
      <w:r>
        <w:rPr>
          <w:rFonts w:ascii="Book Antiqua" w:eastAsia="Book Antiqua" w:hAnsi="Book Antiqua" w:cs="Book Antiqua"/>
          <w:color w:val="000000"/>
        </w:rPr>
        <w:t>patients</w:t>
      </w:r>
      <w:r w:rsidR="0043368A" w:rsidRPr="0043368A">
        <w:rPr>
          <w:rFonts w:ascii="Book Antiqua" w:eastAsia="Book Antiqua" w:hAnsi="Book Antiqua" w:cs="Book Antiqua"/>
          <w:color w:val="000000"/>
          <w:vertAlign w:val="superscript"/>
        </w:rPr>
        <w:t>[</w:t>
      </w:r>
      <w:proofErr w:type="gramEnd"/>
      <w:r w:rsidR="0043368A">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This deficit, mainly subtended by neural alterations in the prefrontal cortex and the superior temporal </w:t>
      </w:r>
      <w:proofErr w:type="gramStart"/>
      <w:r>
        <w:rPr>
          <w:rFonts w:ascii="Book Antiqua" w:eastAsia="Book Antiqua" w:hAnsi="Book Antiqua" w:cs="Book Antiqua"/>
          <w:color w:val="000000"/>
        </w:rPr>
        <w:t>sulcus</w:t>
      </w:r>
      <w:r w:rsidR="0043368A" w:rsidRPr="0043368A">
        <w:rPr>
          <w:rFonts w:ascii="Book Antiqua" w:eastAsia="Book Antiqua" w:hAnsi="Book Antiqua" w:cs="Book Antiqua"/>
          <w:color w:val="000000"/>
          <w:vertAlign w:val="superscript"/>
        </w:rPr>
        <w:t>[</w:t>
      </w:r>
      <w:proofErr w:type="gramEnd"/>
      <w:r w:rsidR="0043368A">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is associated with a poor outcome, social functioning, and social competence in schizophrenia</w:t>
      </w:r>
      <w:r w:rsidR="0043368A" w:rsidRPr="0043368A">
        <w:rPr>
          <w:rFonts w:ascii="Book Antiqua" w:eastAsia="Book Antiqua" w:hAnsi="Book Antiqua" w:cs="Book Antiqua"/>
          <w:color w:val="000000"/>
          <w:vertAlign w:val="superscript"/>
        </w:rPr>
        <w:t>[</w:t>
      </w:r>
      <w:r w:rsidR="0043368A">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As antipsychotic medication has been shown to have a limited impact on recovery and social </w:t>
      </w:r>
      <w:proofErr w:type="gramStart"/>
      <w:r>
        <w:rPr>
          <w:rFonts w:ascii="Book Antiqua" w:eastAsia="Book Antiqua" w:hAnsi="Book Antiqua" w:cs="Book Antiqua"/>
          <w:color w:val="000000"/>
        </w:rPr>
        <w:t>cognition</w:t>
      </w:r>
      <w:r w:rsidR="0043368A" w:rsidRPr="0043368A">
        <w:rPr>
          <w:rFonts w:ascii="Book Antiqua" w:eastAsia="Book Antiqua" w:hAnsi="Book Antiqua" w:cs="Book Antiqua"/>
          <w:color w:val="000000"/>
          <w:vertAlign w:val="superscript"/>
        </w:rPr>
        <w:t>[</w:t>
      </w:r>
      <w:proofErr w:type="gramEnd"/>
      <w:r w:rsidR="0043368A">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the challenge is to develop new therapeutic strategies to specifically improve social cognition in schizophrenia. Promising results, revealing improvement of social functioning and reduction of psychotic symptoms, have been achieved through social cognition training programs and psychosocial interventions</w:t>
      </w:r>
      <w:r w:rsidR="0043368A" w:rsidRPr="0043368A">
        <w:rPr>
          <w:rFonts w:ascii="Book Antiqua" w:eastAsia="Book Antiqua" w:hAnsi="Book Antiqua" w:cs="Book Antiqua"/>
          <w:color w:val="000000"/>
          <w:vertAlign w:val="superscript"/>
        </w:rPr>
        <w:t>[</w:t>
      </w:r>
      <w:r w:rsidR="0043368A">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as well as by brain stimulation through transcranial direct-current stimulation (</w:t>
      </w:r>
      <w:proofErr w:type="spellStart"/>
      <w:r>
        <w:rPr>
          <w:rFonts w:ascii="Book Antiqua" w:eastAsia="Book Antiqua" w:hAnsi="Book Antiqua" w:cs="Book Antiqua"/>
          <w:color w:val="000000"/>
        </w:rPr>
        <w:t>tDCS</w:t>
      </w:r>
      <w:proofErr w:type="spellEnd"/>
      <w:r>
        <w:rPr>
          <w:rFonts w:ascii="Book Antiqua" w:eastAsia="Book Antiqua" w:hAnsi="Book Antiqua" w:cs="Book Antiqua"/>
          <w:color w:val="000000"/>
        </w:rPr>
        <w:t>)</w:t>
      </w:r>
      <w:r w:rsidR="0043368A" w:rsidRPr="0043368A">
        <w:rPr>
          <w:rFonts w:ascii="Book Antiqua" w:eastAsia="Book Antiqua" w:hAnsi="Book Antiqua" w:cs="Book Antiqua"/>
          <w:color w:val="000000"/>
          <w:vertAlign w:val="superscript"/>
        </w:rPr>
        <w:t>[</w:t>
      </w:r>
      <w:r w:rsidR="0043368A">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or transcranial magnetic stimulation</w:t>
      </w:r>
      <w:r w:rsidR="0043368A" w:rsidRPr="0043368A">
        <w:rPr>
          <w:rFonts w:ascii="Book Antiqua" w:eastAsia="Book Antiqua" w:hAnsi="Book Antiqua" w:cs="Book Antiqua"/>
          <w:color w:val="000000"/>
          <w:vertAlign w:val="superscript"/>
        </w:rPr>
        <w:t>[</w:t>
      </w:r>
      <w:r w:rsidR="0043368A">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Similarly, in major depressive disorder, deficits in cognitive inhibition, subtended by a hyperactivated amygdala insufficiently controlled by a </w:t>
      </w:r>
      <w:proofErr w:type="spellStart"/>
      <w:r>
        <w:rPr>
          <w:rFonts w:ascii="Book Antiqua" w:eastAsia="Book Antiqua" w:hAnsi="Book Antiqua" w:cs="Book Antiqua"/>
          <w:color w:val="000000"/>
        </w:rPr>
        <w:t>hypoactivated</w:t>
      </w:r>
      <w:proofErr w:type="spellEnd"/>
      <w:r>
        <w:rPr>
          <w:rFonts w:ascii="Book Antiqua" w:eastAsia="Book Antiqua" w:hAnsi="Book Antiqua" w:cs="Book Antiqua"/>
          <w:color w:val="000000"/>
        </w:rPr>
        <w:t xml:space="preserve"> prefrontal </w:t>
      </w:r>
      <w:proofErr w:type="gramStart"/>
      <w:r>
        <w:rPr>
          <w:rFonts w:ascii="Book Antiqua" w:eastAsia="Book Antiqua" w:hAnsi="Book Antiqua" w:cs="Book Antiqua"/>
          <w:color w:val="000000"/>
        </w:rPr>
        <w:t>region</w:t>
      </w:r>
      <w:r w:rsidR="0043368A" w:rsidRPr="0043368A">
        <w:rPr>
          <w:rFonts w:ascii="Book Antiqua" w:eastAsia="Book Antiqua" w:hAnsi="Book Antiqua" w:cs="Book Antiqua"/>
          <w:color w:val="000000"/>
          <w:vertAlign w:val="superscript"/>
        </w:rPr>
        <w:t>[</w:t>
      </w:r>
      <w:proofErr w:type="gramEnd"/>
      <w:r w:rsidR="0043368A">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appear to be a main causal factor for ruminations</w:t>
      </w:r>
      <w:r w:rsidR="0043368A" w:rsidRPr="0043368A">
        <w:rPr>
          <w:rFonts w:ascii="Book Antiqua" w:eastAsia="Book Antiqua" w:hAnsi="Book Antiqua" w:cs="Book Antiqua"/>
          <w:color w:val="000000"/>
          <w:vertAlign w:val="superscript"/>
        </w:rPr>
        <w:t>[</w:t>
      </w:r>
      <w:r w:rsidR="0043368A">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Sessions of training to inhibit negative thoughts</w:t>
      </w:r>
      <w:r w:rsidR="0043368A" w:rsidRPr="0043368A">
        <w:rPr>
          <w:rFonts w:ascii="Book Antiqua" w:eastAsia="Book Antiqua" w:hAnsi="Book Antiqua" w:cs="Book Antiqua"/>
          <w:color w:val="000000"/>
          <w:vertAlign w:val="superscript"/>
        </w:rPr>
        <w:t>[</w:t>
      </w:r>
      <w:r w:rsidR="0043368A">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as well as a combined </w:t>
      </w:r>
      <w:proofErr w:type="spellStart"/>
      <w:r>
        <w:rPr>
          <w:rFonts w:ascii="Book Antiqua" w:eastAsia="Book Antiqua" w:hAnsi="Book Antiqua" w:cs="Book Antiqua"/>
          <w:color w:val="000000"/>
        </w:rPr>
        <w:t>tDCS</w:t>
      </w:r>
      <w:proofErr w:type="spellEnd"/>
      <w:r>
        <w:rPr>
          <w:rFonts w:ascii="Book Antiqua" w:eastAsia="Book Antiqua" w:hAnsi="Book Antiqua" w:cs="Book Antiqua"/>
          <w:color w:val="000000"/>
        </w:rPr>
        <w:t>-</w:t>
      </w:r>
      <w:r w:rsidR="0043368A">
        <w:rPr>
          <w:rFonts w:ascii="Book Antiqua" w:eastAsia="Book Antiqua" w:hAnsi="Book Antiqua" w:cs="Book Antiqua"/>
          <w:color w:val="000000"/>
        </w:rPr>
        <w:t>m</w:t>
      </w:r>
      <w:r>
        <w:rPr>
          <w:rFonts w:ascii="Book Antiqua" w:eastAsia="Book Antiqua" w:hAnsi="Book Antiqua" w:cs="Book Antiqua"/>
          <w:color w:val="000000"/>
        </w:rPr>
        <w:t>indfulness program resulted in a decrease in ruminations and lower depressive scores</w:t>
      </w:r>
      <w:r w:rsidR="0043368A" w:rsidRPr="0043368A">
        <w:rPr>
          <w:rFonts w:ascii="Book Antiqua" w:eastAsia="Book Antiqua" w:hAnsi="Book Antiqua" w:cs="Book Antiqua"/>
          <w:color w:val="000000"/>
          <w:vertAlign w:val="superscript"/>
        </w:rPr>
        <w:t>[</w:t>
      </w:r>
      <w:r w:rsidR="0043368A">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while medication only has been reported to provide modest improvements</w:t>
      </w:r>
      <w:r w:rsidR="0043368A" w:rsidRPr="0043368A">
        <w:rPr>
          <w:rFonts w:ascii="Book Antiqua" w:eastAsia="Book Antiqua" w:hAnsi="Book Antiqua" w:cs="Book Antiqua"/>
          <w:color w:val="000000"/>
          <w:vertAlign w:val="superscript"/>
        </w:rPr>
        <w:t>[</w:t>
      </w:r>
      <w:r w:rsidR="0043368A">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In alcohol dependence, an increased salience of alcohol-related cues grasping drinkers’ attention (hyperactivated mesolimbic </w:t>
      </w:r>
      <w:proofErr w:type="gramStart"/>
      <w:r>
        <w:rPr>
          <w:rFonts w:ascii="Book Antiqua" w:eastAsia="Book Antiqua" w:hAnsi="Book Antiqua" w:cs="Book Antiqua"/>
          <w:color w:val="000000"/>
        </w:rPr>
        <w:t>activity</w:t>
      </w:r>
      <w:r w:rsidR="0043368A" w:rsidRPr="0043368A">
        <w:rPr>
          <w:rFonts w:ascii="Book Antiqua" w:eastAsia="Book Antiqua" w:hAnsi="Book Antiqua" w:cs="Book Antiqua"/>
          <w:color w:val="000000"/>
          <w:vertAlign w:val="superscript"/>
        </w:rPr>
        <w:t>[</w:t>
      </w:r>
      <w:proofErr w:type="gramEnd"/>
      <w:r w:rsidR="0043368A">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combined with a lack of inhibitory resources (anterior cingulate and frontal hypoactivity</w:t>
      </w:r>
      <w:r w:rsidR="0043368A" w:rsidRPr="0043368A">
        <w:rPr>
          <w:rFonts w:ascii="Book Antiqua" w:eastAsia="Book Antiqua" w:hAnsi="Book Antiqua" w:cs="Book Antiqua"/>
          <w:color w:val="000000"/>
          <w:vertAlign w:val="superscript"/>
        </w:rPr>
        <w:t>[</w:t>
      </w:r>
      <w:r w:rsidR="0043368A">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defines the main neurocognitive mechanisms triggering relapse</w:t>
      </w:r>
      <w:r w:rsidR="0043368A" w:rsidRPr="0043368A">
        <w:rPr>
          <w:rFonts w:ascii="Book Antiqua" w:eastAsia="Book Antiqua" w:hAnsi="Book Antiqua" w:cs="Book Antiqua"/>
          <w:color w:val="000000"/>
          <w:vertAlign w:val="superscript"/>
        </w:rPr>
        <w:t>[</w:t>
      </w:r>
      <w:r w:rsidR="0043368A">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In light of the modest effect of anti-craving </w:t>
      </w:r>
      <w:proofErr w:type="gramStart"/>
      <w:r>
        <w:rPr>
          <w:rFonts w:ascii="Book Antiqua" w:eastAsia="Book Antiqua" w:hAnsi="Book Antiqua" w:cs="Book Antiqua"/>
          <w:color w:val="000000"/>
        </w:rPr>
        <w:t>medications</w:t>
      </w:r>
      <w:r w:rsidR="0043368A" w:rsidRPr="0043368A">
        <w:rPr>
          <w:rFonts w:ascii="Book Antiqua" w:eastAsia="Book Antiqua" w:hAnsi="Book Antiqua" w:cs="Book Antiqua"/>
          <w:color w:val="000000"/>
          <w:vertAlign w:val="superscript"/>
        </w:rPr>
        <w:t>[</w:t>
      </w:r>
      <w:proofErr w:type="gramEnd"/>
      <w:r w:rsidR="0043368A">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cognitive bias modification training alone</w:t>
      </w:r>
      <w:r w:rsidR="0043368A" w:rsidRPr="0043368A">
        <w:rPr>
          <w:rFonts w:ascii="Book Antiqua" w:eastAsia="Book Antiqua" w:hAnsi="Book Antiqua" w:cs="Book Antiqua"/>
          <w:color w:val="000000"/>
          <w:vertAlign w:val="superscript"/>
        </w:rPr>
        <w:t>[</w:t>
      </w:r>
      <w:r w:rsidR="0043368A">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or combined with </w:t>
      </w:r>
      <w:proofErr w:type="spellStart"/>
      <w:r>
        <w:rPr>
          <w:rFonts w:ascii="Book Antiqua" w:eastAsia="Book Antiqua" w:hAnsi="Book Antiqua" w:cs="Book Antiqua"/>
          <w:color w:val="000000"/>
        </w:rPr>
        <w:t>tDCS</w:t>
      </w:r>
      <w:proofErr w:type="spellEnd"/>
      <w:r w:rsidR="0043368A" w:rsidRPr="0043368A">
        <w:rPr>
          <w:rFonts w:ascii="Book Antiqua" w:eastAsia="Book Antiqua" w:hAnsi="Book Antiqua" w:cs="Book Antiqua"/>
          <w:color w:val="000000"/>
          <w:vertAlign w:val="superscript"/>
        </w:rPr>
        <w:t>[</w:t>
      </w:r>
      <w:r w:rsidR="0043368A">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has shown promising trend on treatment outcomes by reducing craving and by improving early abstinence. Overall, convergent empirical data illustrating alterations in brain networks that underlie cognitive impairments have provided foundational information about transdiagnostic circuits and promising targets for </w:t>
      </w:r>
      <w:proofErr w:type="gramStart"/>
      <w:r>
        <w:rPr>
          <w:rFonts w:ascii="Book Antiqua" w:eastAsia="Book Antiqua" w:hAnsi="Book Antiqua" w:cs="Book Antiqua"/>
          <w:color w:val="000000"/>
        </w:rPr>
        <w:t>intervention</w:t>
      </w:r>
      <w:r w:rsidR="0043368A" w:rsidRPr="0043368A">
        <w:rPr>
          <w:rFonts w:ascii="Book Antiqua" w:eastAsia="Book Antiqua" w:hAnsi="Book Antiqua" w:cs="Book Antiqua"/>
          <w:color w:val="000000"/>
          <w:vertAlign w:val="superscript"/>
        </w:rPr>
        <w:t>[</w:t>
      </w:r>
      <w:proofErr w:type="gramEnd"/>
      <w:r w:rsidR="0043368A">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Indeed, numerous studies have provided consistent evidence that mental illness involves significant cognitive impairments that represent valid therapeutic targets, as enhancing cognitive functioning leads to a reduction of clinical symptoms and a better quality of life. One of the main challenges at present consists of developing new ways to use neurocognitive mechanisms as an add-on tool in the clinical and conventional management of psychiatric patients.</w:t>
      </w:r>
    </w:p>
    <w:p w14:paraId="5B8B100E" w14:textId="3FEF6898" w:rsidR="00520948" w:rsidRDefault="00AB23B2" w:rsidP="0043368A">
      <w:pPr>
        <w:spacing w:line="360" w:lineRule="auto"/>
        <w:ind w:firstLineChars="100" w:firstLine="240"/>
        <w:jc w:val="both"/>
      </w:pPr>
      <w:r>
        <w:rPr>
          <w:rFonts w:ascii="Book Antiqua" w:eastAsia="Book Antiqua" w:hAnsi="Book Antiqua" w:cs="Book Antiqua"/>
          <w:color w:val="000000"/>
        </w:rPr>
        <w:t xml:space="preserve">Due to their high anatomical resolution, PET and </w:t>
      </w:r>
      <w:r w:rsidR="0043368A">
        <w:rPr>
          <w:rFonts w:ascii="Book Antiqua" w:eastAsia="Book Antiqua" w:hAnsi="Book Antiqua" w:cs="Book Antiqua"/>
          <w:color w:val="000000"/>
        </w:rPr>
        <w:t>f</w:t>
      </w:r>
      <w:r w:rsidR="0043368A" w:rsidRPr="0043368A">
        <w:rPr>
          <w:rFonts w:ascii="Book Antiqua" w:eastAsia="Book Antiqua" w:hAnsi="Book Antiqua" w:cs="Book Antiqua"/>
          <w:color w:val="000000"/>
        </w:rPr>
        <w:t xml:space="preserve">unctional </w:t>
      </w:r>
      <w:r w:rsidR="0043368A">
        <w:rPr>
          <w:rFonts w:ascii="Book Antiqua" w:eastAsia="Book Antiqua" w:hAnsi="Book Antiqua" w:cs="Book Antiqua"/>
          <w:color w:val="000000"/>
        </w:rPr>
        <w:t>MRI (</w:t>
      </w:r>
      <w:r>
        <w:rPr>
          <w:rFonts w:ascii="Book Antiqua" w:eastAsia="Book Antiqua" w:hAnsi="Book Antiqua" w:cs="Book Antiqua"/>
          <w:color w:val="000000"/>
        </w:rPr>
        <w:t>fMRI</w:t>
      </w:r>
      <w:r w:rsidR="0043368A">
        <w:rPr>
          <w:rFonts w:ascii="Book Antiqua" w:eastAsia="Book Antiqua" w:hAnsi="Book Antiqua" w:cs="Book Antiqua"/>
          <w:color w:val="000000"/>
        </w:rPr>
        <w:t>)</w:t>
      </w:r>
      <w:r>
        <w:rPr>
          <w:rFonts w:ascii="Book Antiqua" w:eastAsia="Book Antiqua" w:hAnsi="Book Antiqua" w:cs="Book Antiqua"/>
          <w:color w:val="000000"/>
        </w:rPr>
        <w:t xml:space="preserve"> clearly constitute the most suitable tools to assess the distributed brain networks involved in diverse cognitive </w:t>
      </w:r>
      <w:proofErr w:type="gramStart"/>
      <w:r>
        <w:rPr>
          <w:rFonts w:ascii="Book Antiqua" w:eastAsia="Book Antiqua" w:hAnsi="Book Antiqua" w:cs="Book Antiqua"/>
          <w:color w:val="000000"/>
        </w:rPr>
        <w:t>functions</w:t>
      </w:r>
      <w:r w:rsidR="0043368A" w:rsidRPr="0043368A">
        <w:rPr>
          <w:rFonts w:ascii="Book Antiqua" w:eastAsia="Book Antiqua" w:hAnsi="Book Antiqua" w:cs="Book Antiqua"/>
          <w:color w:val="000000"/>
          <w:vertAlign w:val="superscript"/>
        </w:rPr>
        <w:t>[</w:t>
      </w:r>
      <w:proofErr w:type="gramEnd"/>
      <w:r w:rsidR="0043368A">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However, their coarse temporal resolution (1</w:t>
      </w:r>
      <w:r w:rsidR="0043368A">
        <w:rPr>
          <w:rFonts w:ascii="Book Antiqua" w:eastAsia="Book Antiqua" w:hAnsi="Book Antiqua" w:cs="Book Antiqua"/>
          <w:color w:val="000000"/>
        </w:rPr>
        <w:t>-</w:t>
      </w:r>
      <w:r>
        <w:rPr>
          <w:rFonts w:ascii="Book Antiqua" w:eastAsia="Book Antiqua" w:hAnsi="Book Antiqua" w:cs="Book Antiqua"/>
          <w:color w:val="000000"/>
        </w:rPr>
        <w:t xml:space="preserve">2 s) does not allow definition of the </w:t>
      </w:r>
      <w:r w:rsidRPr="0043368A">
        <w:rPr>
          <w:rFonts w:ascii="Book Antiqua" w:eastAsia="Book Antiqua" w:hAnsi="Book Antiqua" w:cs="Book Antiqua"/>
          <w:color w:val="000000"/>
        </w:rPr>
        <w:t xml:space="preserve">temporal </w:t>
      </w:r>
      <w:r>
        <w:rPr>
          <w:rFonts w:ascii="Book Antiqua" w:eastAsia="Book Antiqua" w:hAnsi="Book Antiqua" w:cs="Book Antiqua"/>
          <w:color w:val="000000"/>
        </w:rPr>
        <w:t>activation sequence, thus preventing isolation of the series of individual sensory, cognitive, affective, and motor processes that occur between a stimulus and a response</w:t>
      </w:r>
      <w:r w:rsidR="0043368A"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26,27</w:t>
      </w:r>
      <w:r w:rsidR="0043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Electrophysiological tools, by recording spontaneous electrical brain activity from multiple electrodes placed over the </w:t>
      </w:r>
      <w:proofErr w:type="gramStart"/>
      <w:r>
        <w:rPr>
          <w:rFonts w:ascii="Book Antiqua" w:eastAsia="Book Antiqua" w:hAnsi="Book Antiqua" w:cs="Book Antiqua"/>
          <w:color w:val="000000"/>
        </w:rPr>
        <w:t>scalp</w:t>
      </w:r>
      <w:r w:rsidR="0043368A"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28</w:t>
      </w:r>
      <w:r w:rsidR="0043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are more suitable for this purpose due to their optimal temporal resolution on the order of milliseconds</w:t>
      </w:r>
      <w:r w:rsidR="0043368A" w:rsidRPr="0043368A">
        <w:rPr>
          <w:rFonts w:ascii="Book Antiqua" w:eastAsia="Book Antiqua" w:hAnsi="Book Antiqua" w:cs="Book Antiqua"/>
          <w:color w:val="000000"/>
          <w:vertAlign w:val="superscript"/>
        </w:rPr>
        <w:t>[</w:t>
      </w:r>
      <w:r w:rsidR="0043368A">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EEG is an inexpensive and non-invasive tool defining a valuable clinical </w:t>
      </w:r>
      <w:r>
        <w:rPr>
          <w:rFonts w:ascii="Book Antiqua" w:eastAsia="Book Antiqua" w:hAnsi="Book Antiqua" w:cs="Book Antiqua"/>
          <w:color w:val="000000"/>
        </w:rPr>
        <w:lastRenderedPageBreak/>
        <w:t xml:space="preserve">first-line method to exclude a diagnosis of epilepsy, drug intoxication, or sleep disorders in psychiatric </w:t>
      </w:r>
      <w:proofErr w:type="gramStart"/>
      <w:r>
        <w:rPr>
          <w:rFonts w:ascii="Book Antiqua" w:eastAsia="Book Antiqua" w:hAnsi="Book Antiqua" w:cs="Book Antiqua"/>
          <w:color w:val="000000"/>
        </w:rPr>
        <w:t>patients</w:t>
      </w:r>
      <w:r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A derivative of the EEG technique refers to event-related potentials (ERPs), </w:t>
      </w:r>
      <w:r w:rsidRPr="00AB23B2">
        <w:rPr>
          <w:rFonts w:ascii="Book Antiqua" w:eastAsia="Book Antiqua" w:hAnsi="Book Antiqua" w:cs="Book Antiqua"/>
          <w:i/>
          <w:iCs/>
          <w:color w:val="000000"/>
        </w:rPr>
        <w:t>i.e.</w:t>
      </w:r>
      <w:r>
        <w:rPr>
          <w:rFonts w:ascii="Book Antiqua" w:eastAsia="Book Antiqua" w:hAnsi="Book Antiqua" w:cs="Book Antiqua"/>
          <w:color w:val="000000"/>
        </w:rPr>
        <w:t xml:space="preserve">, averaged EEG responses that are time-locked to the cognitive processing of stimuli. The past several decades have witnessed a vast number of task-dependent ERP components being described and studied among healthy people. While studies on healthy participants have helped to define the various cognitive steps needed throughout the entire information processing stream to achieve a cognitive function, such data also have great relevance in pathology. Indeed, by accessing the various cognitive steps needed to achieve a cognitive function, cognitive ERPs may then also allow definition of </w:t>
      </w:r>
      <w:r w:rsidRPr="00AB23B2">
        <w:rPr>
          <w:rFonts w:ascii="Book Antiqua" w:eastAsia="Book Antiqua" w:hAnsi="Book Antiqua" w:cs="Book Antiqua"/>
          <w:color w:val="000000"/>
        </w:rPr>
        <w:t>where a dysfunctional behavior originates at the cognitive level</w:t>
      </w:r>
      <w:r>
        <w:rPr>
          <w:rFonts w:ascii="Book Antiqua" w:eastAsia="Book Antiqua" w:hAnsi="Book Antiqua" w:cs="Book Antiqua"/>
          <w:color w:val="000000"/>
        </w:rPr>
        <w:t xml:space="preserve">. This has great clinical relevance, as a similar altered behavior may be subtended by various cognitive </w:t>
      </w:r>
      <w:proofErr w:type="gramStart"/>
      <w:r>
        <w:rPr>
          <w:rFonts w:ascii="Book Antiqua" w:eastAsia="Book Antiqua" w:hAnsi="Book Antiqua" w:cs="Book Antiqua"/>
          <w:color w:val="000000"/>
        </w:rPr>
        <w:t>disorders</w:t>
      </w:r>
      <w:r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Therefore, by indexing the specific neurocognitive functions that are dysfunctional in a patient, ERPs pinpoint cognitive functions that should be rehabilitated in each patient through specific and individualized cognitive remediation </w:t>
      </w:r>
      <w:proofErr w:type="gramStart"/>
      <w:r>
        <w:rPr>
          <w:rFonts w:ascii="Book Antiqua" w:eastAsia="Book Antiqua" w:hAnsi="Book Antiqua" w:cs="Book Antiqua"/>
          <w:color w:val="000000"/>
        </w:rPr>
        <w:t>procedures</w:t>
      </w:r>
      <w:r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However, despite a solid theoretical </w:t>
      </w:r>
      <w:proofErr w:type="gramStart"/>
      <w:r>
        <w:rPr>
          <w:rFonts w:ascii="Book Antiqua" w:eastAsia="Book Antiqua" w:hAnsi="Book Antiqua" w:cs="Book Antiqua"/>
          <w:color w:val="000000"/>
        </w:rPr>
        <w:t>basis</w:t>
      </w:r>
      <w:r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and decades of research showing alterations of these components in various psychiatric diseases</w:t>
      </w:r>
      <w:r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their relevance in clinical settings is still a matter of debate</w:t>
      </w:r>
      <w:r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The scope of this paper is not to provide an exhaustive review of the literature regarding ERPs in various psychiatric diseases. Rather, my aim is to present relevant arguments supporting the notion that it is important to incorporate the use of cognitive ERPs in the management of psychiatric disorders, by also stressing</w:t>
      </w:r>
      <w:r w:rsidRPr="00AB23B2">
        <w:rPr>
          <w:rFonts w:ascii="Book Antiqua" w:eastAsia="Book Antiqua" w:hAnsi="Book Antiqua" w:cs="Book Antiqua"/>
          <w:color w:val="000000"/>
        </w:rPr>
        <w:t xml:space="preserve"> why </w:t>
      </w:r>
      <w:r>
        <w:rPr>
          <w:rFonts w:ascii="Book Antiqua" w:eastAsia="Book Antiqua" w:hAnsi="Book Antiqua" w:cs="Book Antiqua"/>
          <w:color w:val="000000"/>
        </w:rPr>
        <w:t>it is still not the case nowadays despite thousands of ERP studies to date. I then propose a clinically-oriented suitable way in which this technique could</w:t>
      </w:r>
      <w:r w:rsidRPr="008D1AA7">
        <w:rPr>
          <w:rFonts w:ascii="Book Antiqua" w:eastAsia="Book Antiqua" w:hAnsi="Book Antiqua" w:cs="Book Antiqua"/>
          <w:bCs/>
          <w:color w:val="000000"/>
        </w:rPr>
        <w:t>—</w:t>
      </w:r>
      <w:r>
        <w:rPr>
          <w:rFonts w:ascii="Book Antiqua" w:eastAsia="Book Antiqua" w:hAnsi="Book Antiqua" w:cs="Book Antiqua"/>
          <w:color w:val="000000"/>
        </w:rPr>
        <w:t>in my opinion</w:t>
      </w:r>
      <w:r w:rsidRPr="008D1AA7">
        <w:rPr>
          <w:rFonts w:ascii="Book Antiqua" w:eastAsia="Book Antiqua" w:hAnsi="Book Antiqua" w:cs="Book Antiqua"/>
          <w:bCs/>
          <w:color w:val="000000"/>
        </w:rPr>
        <w:t>—</w:t>
      </w:r>
      <w:r>
        <w:rPr>
          <w:rFonts w:ascii="Book Antiqua" w:eastAsia="Book Antiqua" w:hAnsi="Book Antiqua" w:cs="Book Antiqua"/>
          <w:color w:val="000000"/>
        </w:rPr>
        <w:t>be effectively incorporated into individual patient care.</w:t>
      </w:r>
    </w:p>
    <w:p w14:paraId="6057EC0B" w14:textId="77777777" w:rsidR="00A77B3E" w:rsidRDefault="00A77B3E" w:rsidP="00AB23B2">
      <w:pPr>
        <w:spacing w:line="360" w:lineRule="auto"/>
        <w:jc w:val="both"/>
      </w:pPr>
    </w:p>
    <w:p w14:paraId="2807577C" w14:textId="77777777" w:rsidR="00A77B3E" w:rsidRDefault="00AB23B2">
      <w:pPr>
        <w:spacing w:line="360" w:lineRule="auto"/>
        <w:jc w:val="both"/>
      </w:pPr>
      <w:r>
        <w:rPr>
          <w:rFonts w:ascii="Book Antiqua" w:eastAsia="Book Antiqua" w:hAnsi="Book Antiqua" w:cs="Book Antiqua"/>
          <w:b/>
          <w:bCs/>
          <w:caps/>
          <w:color w:val="000000"/>
          <w:u w:val="single"/>
        </w:rPr>
        <w:t>Decades of ERP studies in psychiatry: why so many hopes and promising results for such a minor clinical impact to date?</w:t>
      </w:r>
    </w:p>
    <w:p w14:paraId="3CB402B1" w14:textId="407108E5" w:rsidR="00A77B3E" w:rsidRDefault="00AB23B2">
      <w:pPr>
        <w:spacing w:line="360" w:lineRule="auto"/>
        <w:jc w:val="both"/>
      </w:pPr>
      <w:r>
        <w:rPr>
          <w:rFonts w:ascii="Book Antiqua" w:eastAsia="Book Antiqua" w:hAnsi="Book Antiqua" w:cs="Book Antiqua"/>
          <w:color w:val="000000"/>
        </w:rPr>
        <w:t xml:space="preserve">Depending on the cognitive task one is confronted with and the cognitive processes one is focusing on, several ERP components have been described in recent decades in the literature. The P50, the contingent negative variation (CNV), the mismatch negativity (MMN), the P300 with its P3a and P3b subcomponents, the No-go N2 and No-go P3, the </w:t>
      </w:r>
      <w:r>
        <w:rPr>
          <w:rFonts w:ascii="Book Antiqua" w:eastAsia="Book Antiqua" w:hAnsi="Book Antiqua" w:cs="Book Antiqua"/>
          <w:color w:val="000000"/>
        </w:rPr>
        <w:lastRenderedPageBreak/>
        <w:t>error-related negativity (ERN), and the N400 are some of the most studied ERPs. When elicited through a specific task in healthy subjects, such ERPs are the neural correlates that assess the efficiency of diverse cognitive processes, such as sensory gating</w:t>
      </w:r>
      <w:r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arousal and motor preparation</w:t>
      </w:r>
      <w:r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auditory discrimination</w:t>
      </w:r>
      <w:r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novelty processing </w:t>
      </w:r>
      <w:r w:rsidRPr="00AB23B2">
        <w:rPr>
          <w:rFonts w:ascii="Book Antiqua" w:eastAsia="Book Antiqua" w:hAnsi="Book Antiqua" w:cs="Book Antiqua"/>
          <w:i/>
          <w:iCs/>
          <w:color w:val="000000"/>
        </w:rPr>
        <w:t>vs</w:t>
      </w:r>
      <w:r>
        <w:rPr>
          <w:rFonts w:ascii="Book Antiqua" w:eastAsia="Book Antiqua" w:hAnsi="Book Antiqua" w:cs="Book Antiqua"/>
          <w:color w:val="000000"/>
        </w:rPr>
        <w:t xml:space="preserve"> decision making</w:t>
      </w:r>
      <w:r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cognitive and motor inhibition</w:t>
      </w:r>
      <w:r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insight</w:t>
      </w:r>
      <w:r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and semantic congruency</w:t>
      </w:r>
      <w:r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As ERP amplitudes reflect differences in the intensity of responses whereas measurements of latency inform regarding the processing time </w:t>
      </w:r>
      <w:proofErr w:type="gramStart"/>
      <w:r>
        <w:rPr>
          <w:rFonts w:ascii="Book Antiqua" w:eastAsia="Book Antiqua" w:hAnsi="Book Antiqua" w:cs="Book Antiqua"/>
          <w:color w:val="000000"/>
        </w:rPr>
        <w:t>duration</w:t>
      </w:r>
      <w:r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40,41]</w:t>
      </w:r>
      <w:r>
        <w:rPr>
          <w:rFonts w:ascii="Book Antiqua" w:eastAsia="Book Antiqua" w:hAnsi="Book Antiqua" w:cs="Book Antiqua"/>
          <w:color w:val="000000"/>
        </w:rPr>
        <w:t>, several anomalies in amplitude and/or latency of these components have been reported in various psychiatric disorders</w:t>
      </w:r>
      <w:r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32,42]</w:t>
      </w:r>
      <w:r>
        <w:rPr>
          <w:rFonts w:ascii="Book Antiqua" w:eastAsia="Book Antiqua" w:hAnsi="Book Antiqua" w:cs="Book Antiqua"/>
          <w:color w:val="000000"/>
        </w:rPr>
        <w:t xml:space="preserve">. In such a view, ERPs could characterize biological markers of pathophysiological </w:t>
      </w:r>
      <w:proofErr w:type="gramStart"/>
      <w:r>
        <w:rPr>
          <w:rFonts w:ascii="Book Antiqua" w:eastAsia="Book Antiqua" w:hAnsi="Book Antiqua" w:cs="Book Antiqua"/>
          <w:color w:val="000000"/>
        </w:rPr>
        <w:t>mechanisms</w:t>
      </w:r>
      <w:r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Such biological markers can be </w:t>
      </w:r>
      <w:r w:rsidRPr="00AB23B2">
        <w:rPr>
          <w:rFonts w:ascii="Book Antiqua" w:eastAsia="Book Antiqua" w:hAnsi="Book Antiqua" w:cs="Book Antiqua"/>
          <w:color w:val="000000"/>
        </w:rPr>
        <w:t>state (only present during the acutely ill state but stabilized after remission) or trait (</w:t>
      </w:r>
      <w:r>
        <w:rPr>
          <w:rFonts w:ascii="Book Antiqua" w:eastAsia="Book Antiqua" w:hAnsi="Book Antiqua" w:cs="Book Antiqua"/>
          <w:color w:val="000000"/>
        </w:rPr>
        <w:t xml:space="preserve">always present, during and after the disease) </w:t>
      </w:r>
      <w:proofErr w:type="gramStart"/>
      <w:r>
        <w:rPr>
          <w:rFonts w:ascii="Book Antiqua" w:eastAsia="Book Antiqua" w:hAnsi="Book Antiqua" w:cs="Book Antiqua"/>
          <w:color w:val="000000"/>
        </w:rPr>
        <w:t>markers</w:t>
      </w:r>
      <w:r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44,45]</w:t>
      </w:r>
      <w:r>
        <w:rPr>
          <w:rFonts w:ascii="Book Antiqua" w:eastAsia="Book Antiqua" w:hAnsi="Book Antiqua" w:cs="Book Antiqua"/>
          <w:color w:val="000000"/>
        </w:rPr>
        <w:t xml:space="preserve">. On the one hand, by reflecting pathophysiological processes that are active during the disease, state markers could provide clinicians important input to assist with choosing the most appropriate treatment. For instance, a decreased amplitude of the P3b component is considered to be a state marker of </w:t>
      </w:r>
      <w:proofErr w:type="gramStart"/>
      <w:r>
        <w:rPr>
          <w:rFonts w:ascii="Book Antiqua" w:eastAsia="Book Antiqua" w:hAnsi="Book Antiqua" w:cs="Book Antiqua"/>
          <w:color w:val="000000"/>
        </w:rPr>
        <w:t>depression</w:t>
      </w:r>
      <w:r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the P3b amplitude has been shown to be increased after four weeks of antidepressant treatment</w:t>
      </w:r>
      <w:r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as well as following recovery from electroconvulsive therapy</w:t>
      </w:r>
      <w:r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Similarly, chronic schizophrenic patients exhibit reduced MMN amplitudes compared to healthy </w:t>
      </w:r>
      <w:proofErr w:type="gramStart"/>
      <w:r>
        <w:rPr>
          <w:rFonts w:ascii="Book Antiqua" w:eastAsia="Book Antiqua" w:hAnsi="Book Antiqua" w:cs="Book Antiqua"/>
          <w:color w:val="000000"/>
        </w:rPr>
        <w:t>controls</w:t>
      </w:r>
      <w:r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and antipsychotics such as aripiprazole</w:t>
      </w:r>
      <w:r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or drugs acting on the NMDA (</w:t>
      </w:r>
      <w:r w:rsidRPr="00AB23B2">
        <w:rPr>
          <w:rFonts w:ascii="Book Antiqua" w:eastAsia="Book Antiqua" w:hAnsi="Book Antiqua" w:cs="Book Antiqua"/>
          <w:color w:val="000000"/>
        </w:rPr>
        <w:t>N-Methyl-D-aspartate</w:t>
      </w:r>
      <w:r>
        <w:rPr>
          <w:rFonts w:ascii="Book Antiqua" w:eastAsia="Book Antiqua" w:hAnsi="Book Antiqua" w:cs="Book Antiqua"/>
          <w:color w:val="000000"/>
        </w:rPr>
        <w:t>) receptor</w:t>
      </w:r>
      <w:r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appear to induce its recovery, while the CNV is reduced in amplitude in children</w:t>
      </w:r>
      <w:r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and adults</w:t>
      </w:r>
      <w:r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with ADHD but has been shown to exhibit an amplitude recovery with even just a single dose of stimulant medication</w:t>
      </w:r>
      <w:r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Such instances clearly highlight how ERP state markers could be particularly useful in monitoring the efficiency of a treatment. On the other hand, trait markers can also be particularly useful, mainly as indicators of </w:t>
      </w:r>
      <w:proofErr w:type="gramStart"/>
      <w:r w:rsidRPr="00AB23B2">
        <w:rPr>
          <w:rFonts w:ascii="Book Antiqua" w:eastAsia="Book Antiqua" w:hAnsi="Book Antiqua" w:cs="Book Antiqua"/>
          <w:color w:val="000000"/>
        </w:rPr>
        <w:t>vulnerability</w:t>
      </w:r>
      <w:r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Indeed, the amplitude reduction of the P3b as well as the absence of P50 suppression in </w:t>
      </w:r>
      <w:proofErr w:type="gramStart"/>
      <w:r>
        <w:rPr>
          <w:rFonts w:ascii="Book Antiqua" w:eastAsia="Book Antiqua" w:hAnsi="Book Antiqua" w:cs="Book Antiqua"/>
          <w:color w:val="000000"/>
        </w:rPr>
        <w:t>schizophrenia</w:t>
      </w:r>
      <w:r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an enhanced ERN in child and adult anxiety disorders</w:t>
      </w:r>
      <w:r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and an altered P3 component in cocaine users</w:t>
      </w:r>
      <w:r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are examples of trait markers, indexing</w:t>
      </w:r>
      <w:r w:rsidRPr="00AB23B2">
        <w:rPr>
          <w:rFonts w:ascii="Book Antiqua" w:eastAsia="Book Antiqua" w:hAnsi="Book Antiqua" w:cs="Book Antiqua"/>
          <w:color w:val="000000"/>
        </w:rPr>
        <w:t xml:space="preserve"> during and after the disease, of impaired cognitive functions that play a pivotal role in the onset and persistence of these mental diseases. But importantly, such alterations can also define </w:t>
      </w:r>
      <w:r w:rsidRPr="00AB23B2">
        <w:rPr>
          <w:rFonts w:ascii="Book Antiqua" w:eastAsia="Book Antiqua" w:hAnsi="Book Antiqua" w:cs="Book Antiqua"/>
          <w:color w:val="000000"/>
        </w:rPr>
        <w:lastRenderedPageBreak/>
        <w:t>a risk marker f</w:t>
      </w:r>
      <w:r>
        <w:rPr>
          <w:rFonts w:ascii="Book Antiqua" w:eastAsia="Book Antiqua" w:hAnsi="Book Antiqua" w:cs="Book Antiqua"/>
          <w:color w:val="000000"/>
        </w:rPr>
        <w:t xml:space="preserve">or healthy people with, for instance, a positive family history to further develop </w:t>
      </w:r>
      <w:proofErr w:type="gramStart"/>
      <w:r>
        <w:rPr>
          <w:rFonts w:ascii="Book Antiqua" w:eastAsia="Book Antiqua" w:hAnsi="Book Antiqua" w:cs="Book Antiqua"/>
          <w:color w:val="000000"/>
        </w:rPr>
        <w:t>it</w:t>
      </w:r>
      <w:r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58-60]</w:t>
      </w:r>
      <w:r>
        <w:rPr>
          <w:rFonts w:ascii="Book Antiqua" w:eastAsia="Book Antiqua" w:hAnsi="Book Antiqua" w:cs="Book Antiqua"/>
          <w:color w:val="000000"/>
        </w:rPr>
        <w:t xml:space="preserve">. Therefore, such markers, if present, can improve early detection of illness, and, as such, facilitate more effective and targeted </w:t>
      </w:r>
      <w:proofErr w:type="gramStart"/>
      <w:r>
        <w:rPr>
          <w:rFonts w:ascii="Book Antiqua" w:eastAsia="Book Antiqua" w:hAnsi="Book Antiqua" w:cs="Book Antiqua"/>
          <w:color w:val="000000"/>
        </w:rPr>
        <w:t>interventions</w:t>
      </w:r>
      <w:r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w:t>
      </w:r>
    </w:p>
    <w:p w14:paraId="60D8278D" w14:textId="7E612526" w:rsidR="00A77B3E" w:rsidRDefault="00AB23B2" w:rsidP="00AB23B2">
      <w:pPr>
        <w:spacing w:line="360" w:lineRule="auto"/>
        <w:ind w:firstLineChars="100" w:firstLine="240"/>
        <w:jc w:val="both"/>
      </w:pPr>
      <w:r>
        <w:rPr>
          <w:rFonts w:ascii="Book Antiqua" w:eastAsia="Book Antiqua" w:hAnsi="Book Antiqua" w:cs="Book Antiqua"/>
          <w:color w:val="000000"/>
        </w:rPr>
        <w:t>Overall, state and trait ERP markers can serve to aid diagnosis (as prognostic elements</w:t>
      </w:r>
      <w:r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assist in choosing the most appropriate treatment for psychiatric disorders</w:t>
      </w:r>
      <w:r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and help with detecting illness at an early phase</w:t>
      </w:r>
      <w:r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However, although such empirical data, even in meta-analyses</w:t>
      </w:r>
      <w:r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64-68]</w:t>
      </w:r>
      <w:r>
        <w:rPr>
          <w:rFonts w:ascii="Book Antiqua" w:eastAsia="Book Antiqua" w:hAnsi="Book Antiqua" w:cs="Book Antiqua"/>
          <w:color w:val="000000"/>
        </w:rPr>
        <w:t>, may appear convincing and useful, the reality is quite different as, up to now, the utility of cognitive ERPs in daily clinical care settings remains (very) modest</w:t>
      </w:r>
      <w:r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Several explanations may account for this situation. First,</w:t>
      </w:r>
      <w:r w:rsidRPr="00AB23B2">
        <w:rPr>
          <w:rFonts w:ascii="Book Antiqua" w:eastAsia="Book Antiqua" w:hAnsi="Book Antiqua" w:cs="Book Antiqua"/>
          <w:color w:val="000000"/>
        </w:rPr>
        <w:t xml:space="preserve"> at a technical level, t</w:t>
      </w:r>
      <w:r>
        <w:rPr>
          <w:rFonts w:ascii="Book Antiqua" w:eastAsia="Book Antiqua" w:hAnsi="Book Antiqua" w:cs="Book Antiqua"/>
          <w:color w:val="000000"/>
        </w:rPr>
        <w:t xml:space="preserve">he worldwide current ERP screening procedure </w:t>
      </w:r>
      <w:proofErr w:type="spellStart"/>
      <w:r>
        <w:rPr>
          <w:rFonts w:ascii="Book Antiqua" w:eastAsia="Book Antiqua" w:hAnsi="Book Antiqua" w:cs="Book Antiqua"/>
          <w:color w:val="000000"/>
        </w:rPr>
        <w:t>favours</w:t>
      </w:r>
      <w:proofErr w:type="spellEnd"/>
      <w:r>
        <w:rPr>
          <w:rFonts w:ascii="Book Antiqua" w:eastAsia="Book Antiqua" w:hAnsi="Book Antiqua" w:cs="Book Antiqua"/>
          <w:color w:val="000000"/>
        </w:rPr>
        <w:t xml:space="preserve"> the huge number of ERP studies, despite the heterogeneity of the data. For instance, an amplitude reduction and/or a delayed latency of the P3b and the MMN is usually considered to be a state marker of </w:t>
      </w:r>
      <w:proofErr w:type="gramStart"/>
      <w:r>
        <w:rPr>
          <w:rFonts w:ascii="Book Antiqua" w:eastAsia="Book Antiqua" w:hAnsi="Book Antiqua" w:cs="Book Antiqua"/>
          <w:color w:val="000000"/>
        </w:rPr>
        <w:t>depression</w:t>
      </w:r>
      <w:r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and early psychosis</w:t>
      </w:r>
      <w:r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xml:space="preserve">, respectively. However, contradictory data have also been reported, suggesting no P3b and MMN differences between </w:t>
      </w:r>
      <w:proofErr w:type="gramStart"/>
      <w:r>
        <w:rPr>
          <w:rFonts w:ascii="Book Antiqua" w:eastAsia="Book Antiqua" w:hAnsi="Book Antiqua" w:cs="Book Antiqua"/>
          <w:color w:val="000000"/>
        </w:rPr>
        <w:t>depressive</w:t>
      </w:r>
      <w:r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and psychotic</w:t>
      </w:r>
      <w:r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patients, respectively, with controls. Such heterogeneity has understandably led to a degree of </w:t>
      </w:r>
      <w:proofErr w:type="spellStart"/>
      <w:r>
        <w:rPr>
          <w:rFonts w:ascii="Book Antiqua" w:eastAsia="Book Antiqua" w:hAnsi="Book Antiqua" w:cs="Book Antiqua"/>
          <w:color w:val="000000"/>
        </w:rPr>
        <w:t>scepticism</w:t>
      </w:r>
      <w:proofErr w:type="spellEnd"/>
      <w:r>
        <w:rPr>
          <w:rFonts w:ascii="Book Antiqua" w:eastAsia="Book Antiqua" w:hAnsi="Book Antiqua" w:cs="Book Antiqua"/>
          <w:color w:val="000000"/>
        </w:rPr>
        <w:t xml:space="preserve"> among clinicians as it raises questions regarding reliability. The main factors accounting for these discrepancies are the clinical subtypes of patients included in these studies, with comorbidities inducing particular </w:t>
      </w:r>
      <w:proofErr w:type="gramStart"/>
      <w:r>
        <w:rPr>
          <w:rFonts w:ascii="Book Antiqua" w:eastAsia="Book Antiqua" w:hAnsi="Book Antiqua" w:cs="Book Antiqua"/>
          <w:color w:val="000000"/>
        </w:rPr>
        <w:t>responses</w:t>
      </w:r>
      <w:r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higher artifact contamination in clinical patients than in typical subjects</w:t>
      </w:r>
      <w:r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a potential influence of medication</w:t>
      </w:r>
      <w:r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and differences in ERP recording protocols leading to data misinterpretations</w:t>
      </w:r>
      <w:r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In this respect, a very interesting initiative, called “ERP CORE” (Compendium of Open Resources and Experiments)</w:t>
      </w:r>
      <w:r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xml:space="preserve">, has recently been launched in order to provide standardized ERP paradigms for seven widely used ERP components (N170, MMN, N2pc, N400, P3, lateralized readiness potential, and ERN). By providing researchers with a useful tool and guidelines for selected tasks to record specific ERP components, this will notably promote the possibility of comparing ERP data sets from different laboratories. At a clinical level, such guidelines already </w:t>
      </w:r>
      <w:proofErr w:type="gramStart"/>
      <w:r>
        <w:rPr>
          <w:rFonts w:ascii="Book Antiqua" w:eastAsia="Book Antiqua" w:hAnsi="Book Antiqua" w:cs="Book Antiqua"/>
          <w:color w:val="000000"/>
        </w:rPr>
        <w:t>exist</w:t>
      </w:r>
      <w:r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however, their use in studies around the world is still by no means ensured, and this could notably lead to a degree of misinterpretation of the data</w:t>
      </w:r>
      <w:r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It is, therefore, urgent to again underscore that using </w:t>
      </w:r>
      <w:r>
        <w:rPr>
          <w:rFonts w:ascii="Book Antiqua" w:eastAsia="Book Antiqua" w:hAnsi="Book Antiqua" w:cs="Book Antiqua"/>
          <w:color w:val="000000"/>
        </w:rPr>
        <w:lastRenderedPageBreak/>
        <w:t xml:space="preserve">such guidelines accepted by the field would clearly help with clinical </w:t>
      </w:r>
      <w:proofErr w:type="gramStart"/>
      <w:r>
        <w:rPr>
          <w:rFonts w:ascii="Book Antiqua" w:eastAsia="Book Antiqua" w:hAnsi="Book Antiqua" w:cs="Book Antiqua"/>
          <w:color w:val="000000"/>
        </w:rPr>
        <w:t>implementation</w:t>
      </w:r>
      <w:r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xml:space="preserve"> by providing access to normative data gathered on large samples in order to follow the progression of patients as a function of the treatment, but also to control for potential confounding factors, such as gender, age, medication, and comorbid symptoms. Secondly,</w:t>
      </w:r>
      <w:r w:rsidRPr="00AB23B2">
        <w:rPr>
          <w:rFonts w:ascii="Book Antiqua" w:eastAsia="Book Antiqua" w:hAnsi="Book Antiqua" w:cs="Book Antiqua"/>
          <w:color w:val="000000"/>
        </w:rPr>
        <w:t xml:space="preserve"> at a conceptual level, </w:t>
      </w:r>
      <w:r>
        <w:rPr>
          <w:rFonts w:ascii="Book Antiqua" w:eastAsia="Book Antiqua" w:hAnsi="Book Antiqua" w:cs="Book Antiqua"/>
          <w:color w:val="000000"/>
        </w:rPr>
        <w:t xml:space="preserve">the potential role of ERP components in the management of mental disorders has also suffered from the predominance in psychiatry of the official </w:t>
      </w:r>
      <w:proofErr w:type="spellStart"/>
      <w:r>
        <w:rPr>
          <w:rFonts w:ascii="Book Antiqua" w:eastAsia="Book Antiqua" w:hAnsi="Book Antiqua" w:cs="Book Antiqua"/>
          <w:color w:val="000000"/>
        </w:rPr>
        <w:t>nosological</w:t>
      </w:r>
      <w:proofErr w:type="spellEnd"/>
      <w:r>
        <w:rPr>
          <w:rFonts w:ascii="Book Antiqua" w:eastAsia="Book Antiqua" w:hAnsi="Book Antiqua" w:cs="Book Antiqua"/>
          <w:color w:val="000000"/>
        </w:rPr>
        <w:t xml:space="preserve"> systems, such as th</w:t>
      </w:r>
      <w:r w:rsidRPr="00AB23B2">
        <w:rPr>
          <w:rFonts w:ascii="Book Antiqua" w:eastAsia="Book Antiqua" w:hAnsi="Book Antiqua" w:cs="Book Antiqua"/>
          <w:color w:val="000000"/>
        </w:rPr>
        <w:t>e Diagnostic and Statistical Manual of Mental Disorders (DSM) and the International Classification of Diseases (ICD</w:t>
      </w:r>
      <w:proofErr w:type="gramStart"/>
      <w:r w:rsidRPr="00AB23B2">
        <w:rPr>
          <w:rFonts w:ascii="Book Antiqua" w:eastAsia="Book Antiqua" w:hAnsi="Book Antiqua" w:cs="Book Antiqua"/>
          <w:color w:val="000000"/>
        </w:rPr>
        <w:t>)</w:t>
      </w:r>
      <w:r w:rsidRPr="0043368A">
        <w:rPr>
          <w:rFonts w:ascii="Book Antiqua" w:eastAsia="Book Antiqua" w:hAnsi="Book Antiqua" w:cs="Book Antiqua"/>
          <w:color w:val="000000"/>
          <w:vertAlign w:val="superscript"/>
        </w:rPr>
        <w:t>[</w:t>
      </w:r>
      <w:proofErr w:type="gramEnd"/>
      <w:r w:rsidRPr="00AB23B2">
        <w:rPr>
          <w:rFonts w:ascii="Book Antiqua" w:eastAsia="Book Antiqua" w:hAnsi="Book Antiqua" w:cs="Book Antiqua"/>
          <w:color w:val="000000"/>
          <w:szCs w:val="30"/>
          <w:vertAlign w:val="superscript"/>
        </w:rPr>
        <w:t>77</w:t>
      </w:r>
      <w:r>
        <w:rPr>
          <w:rFonts w:ascii="Book Antiqua" w:eastAsia="Book Antiqua" w:hAnsi="Book Antiqua" w:cs="Book Antiqua"/>
          <w:color w:val="000000"/>
          <w:szCs w:val="30"/>
          <w:vertAlign w:val="superscript"/>
        </w:rPr>
        <w:t>]</w:t>
      </w:r>
      <w:r w:rsidRPr="00AB23B2">
        <w:rPr>
          <w:rFonts w:ascii="Book Antiqua" w:eastAsia="Book Antiqua" w:hAnsi="Book Antiqua" w:cs="Book Antiqua"/>
          <w:color w:val="000000"/>
        </w:rPr>
        <w:t xml:space="preserve">. In such a categorical view, patients either do or do not meet the criteria </w:t>
      </w:r>
      <w:r>
        <w:rPr>
          <w:rFonts w:ascii="Book Antiqua" w:eastAsia="Book Antiqua" w:hAnsi="Book Antiqua" w:cs="Book Antiqua"/>
          <w:color w:val="000000"/>
        </w:rPr>
        <w:t>to be diagnosed with a mental illness, thus suggesting that the presence of a specific cluster of symptoms will necessarily correspond to a specific mental disease (</w:t>
      </w:r>
      <w:r w:rsidRPr="00AB23B2">
        <w:rPr>
          <w:rFonts w:ascii="Book Antiqua" w:eastAsia="Book Antiqua" w:hAnsi="Book Antiqua" w:cs="Book Antiqua"/>
          <w:i/>
          <w:iCs/>
          <w:color w:val="000000"/>
        </w:rPr>
        <w:t>e.g.</w:t>
      </w:r>
      <w:r>
        <w:rPr>
          <w:rFonts w:ascii="Book Antiqua" w:eastAsia="Book Antiqua" w:hAnsi="Book Antiqua" w:cs="Book Antiqua"/>
          <w:color w:val="000000"/>
        </w:rPr>
        <w:t>, borderline personality disorder). On this basis, the psychiatrist will select what they consider the best option of treatment among the range of those appropriate for that specific diagnosis (</w:t>
      </w:r>
      <w:r w:rsidRPr="00AB23B2">
        <w:rPr>
          <w:rFonts w:ascii="Book Antiqua" w:eastAsia="Book Antiqua" w:hAnsi="Book Antiqua" w:cs="Book Antiqua"/>
          <w:i/>
          <w:iCs/>
          <w:color w:val="000000"/>
        </w:rPr>
        <w:t>e.g.</w:t>
      </w:r>
      <w:r>
        <w:rPr>
          <w:rFonts w:ascii="Book Antiqua" w:eastAsia="Book Antiqua" w:hAnsi="Book Antiqua" w:cs="Book Antiqua"/>
          <w:color w:val="000000"/>
        </w:rPr>
        <w:t>, selective serotonin reuptake inhibitors; SSRIs). If this treatment proves to be ineffective, they will then have to choose another option (</w:t>
      </w:r>
      <w:r w:rsidRPr="00AB23B2">
        <w:rPr>
          <w:rFonts w:ascii="Book Antiqua" w:eastAsia="Book Antiqua" w:hAnsi="Book Antiqua" w:cs="Book Antiqua"/>
          <w:i/>
          <w:iCs/>
          <w:color w:val="000000"/>
        </w:rPr>
        <w:t>e.g.</w:t>
      </w:r>
      <w:r>
        <w:rPr>
          <w:rFonts w:ascii="Book Antiqua" w:eastAsia="Book Antiqua" w:hAnsi="Book Antiqua" w:cs="Book Antiqua"/>
          <w:color w:val="000000"/>
        </w:rPr>
        <w:t xml:space="preserve">, combination of SSRIs and </w:t>
      </w:r>
      <w:proofErr w:type="gramStart"/>
      <w:r>
        <w:rPr>
          <w:rFonts w:ascii="Book Antiqua" w:eastAsia="Book Antiqua" w:hAnsi="Book Antiqua" w:cs="Book Antiqua"/>
          <w:color w:val="000000"/>
        </w:rPr>
        <w:t>quetiapine</w:t>
      </w:r>
      <w:r w:rsidR="00BB1897"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78</w:t>
      </w:r>
      <w:r w:rsidR="00BB189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or reconsider the former diagnosis</w:t>
      </w:r>
      <w:r w:rsidR="00BB1897"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79</w:t>
      </w:r>
      <w:r w:rsidR="00BB189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 main and crucial point that makes this categorical approach still dominant in psychiatry is that it greatly facilitates clinical communication among mental health practitioners, as all textbooks and practice guidelines have been developed based on these </w:t>
      </w:r>
      <w:proofErr w:type="gramStart"/>
      <w:r>
        <w:rPr>
          <w:rFonts w:ascii="Book Antiqua" w:eastAsia="Book Antiqua" w:hAnsi="Book Antiqua" w:cs="Book Antiqua"/>
          <w:color w:val="000000"/>
        </w:rPr>
        <w:t>categories</w:t>
      </w:r>
      <w:r w:rsidR="00BB1897"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80</w:t>
      </w:r>
      <w:r w:rsidR="00BB189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such a </w:t>
      </w:r>
      <w:r w:rsidRPr="00BB1897">
        <w:rPr>
          <w:rFonts w:ascii="Book Antiqua" w:eastAsia="Book Antiqua" w:hAnsi="Book Antiqua" w:cs="Book Antiqua"/>
          <w:color w:val="000000"/>
        </w:rPr>
        <w:t xml:space="preserve">categorical </w:t>
      </w:r>
      <w:r>
        <w:rPr>
          <w:rFonts w:ascii="Book Antiqua" w:eastAsia="Book Antiqua" w:hAnsi="Book Antiqua" w:cs="Book Antiqua"/>
          <w:color w:val="000000"/>
        </w:rPr>
        <w:t xml:space="preserve">view, mental illnesses are discontinuous entities with distinct symptoms, etiologies, and </w:t>
      </w:r>
      <w:proofErr w:type="gramStart"/>
      <w:r>
        <w:rPr>
          <w:rFonts w:ascii="Book Antiqua" w:eastAsia="Book Antiqua" w:hAnsi="Book Antiqua" w:cs="Book Antiqua"/>
          <w:color w:val="000000"/>
        </w:rPr>
        <w:t>biomarkers</w:t>
      </w:r>
      <w:r w:rsidR="00BB1897"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81</w:t>
      </w:r>
      <w:r w:rsidR="00BB189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However, inter-individual variability in the severity of symptoms among patients receiving a similar diagnosis, common symptoms across different disorders, and an extremely usual comorbidity factor are well-documented facts in clinical </w:t>
      </w:r>
      <w:proofErr w:type="gramStart"/>
      <w:r>
        <w:rPr>
          <w:rFonts w:ascii="Book Antiqua" w:eastAsia="Book Antiqua" w:hAnsi="Book Antiqua" w:cs="Book Antiqua"/>
          <w:color w:val="000000"/>
        </w:rPr>
        <w:t>experience</w:t>
      </w:r>
      <w:r w:rsidR="00BB1897"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77</w:t>
      </w:r>
      <w:r w:rsidR="00BB189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 other words, common liabilities across these “</w:t>
      </w:r>
      <w:proofErr w:type="gramStart"/>
      <w:r>
        <w:rPr>
          <w:rFonts w:ascii="Book Antiqua" w:eastAsia="Book Antiqua" w:hAnsi="Book Antiqua" w:cs="Book Antiqua"/>
          <w:color w:val="000000"/>
        </w:rPr>
        <w:t>categories”</w:t>
      </w:r>
      <w:r w:rsidR="00BB1897"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81,82</w:t>
      </w:r>
      <w:r w:rsidR="00BB189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are more suggestive of a</w:t>
      </w:r>
      <w:r w:rsidRPr="00BB1897">
        <w:rPr>
          <w:rFonts w:ascii="Book Antiqua" w:eastAsia="Book Antiqua" w:hAnsi="Book Antiqua" w:cs="Book Antiqua"/>
          <w:color w:val="000000"/>
        </w:rPr>
        <w:t xml:space="preserve"> dimensional underlying cross-cutting transdiagnostic structure for mental</w:t>
      </w:r>
      <w:r>
        <w:rPr>
          <w:rFonts w:ascii="Book Antiqua" w:eastAsia="Book Antiqua" w:hAnsi="Book Antiqua" w:cs="Book Antiqua"/>
          <w:color w:val="000000"/>
        </w:rPr>
        <w:t xml:space="preserve"> disorders</w:t>
      </w:r>
      <w:r w:rsidR="00BB1897"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77</w:t>
      </w:r>
      <w:r w:rsidR="00BB189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This still ongoing debate regarding the transdiagnostic </w:t>
      </w:r>
      <w:r w:rsidRPr="00AB23B2">
        <w:rPr>
          <w:rFonts w:ascii="Book Antiqua" w:eastAsia="Book Antiqua" w:hAnsi="Book Antiqua" w:cs="Book Antiqua"/>
          <w:i/>
          <w:iCs/>
          <w:color w:val="000000"/>
        </w:rPr>
        <w:t>vs</w:t>
      </w:r>
      <w:r>
        <w:rPr>
          <w:rFonts w:ascii="Book Antiqua" w:eastAsia="Book Antiqua" w:hAnsi="Book Antiqua" w:cs="Book Antiqua"/>
          <w:color w:val="000000"/>
        </w:rPr>
        <w:t xml:space="preserve"> the categorical frameworks to guide psychopathology </w:t>
      </w:r>
      <w:proofErr w:type="gramStart"/>
      <w:r>
        <w:rPr>
          <w:rFonts w:ascii="Book Antiqua" w:eastAsia="Book Antiqua" w:hAnsi="Book Antiqua" w:cs="Book Antiqua"/>
          <w:color w:val="000000"/>
        </w:rPr>
        <w:t>assessments</w:t>
      </w:r>
      <w:r w:rsidR="00BB1897"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83</w:t>
      </w:r>
      <w:r w:rsidR="00BB189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is not the scope of this paper. However, it clearly appears that, due to the dominance of the </w:t>
      </w:r>
      <w:proofErr w:type="spellStart"/>
      <w:r>
        <w:rPr>
          <w:rFonts w:ascii="Book Antiqua" w:eastAsia="Book Antiqua" w:hAnsi="Book Antiqua" w:cs="Book Antiqua"/>
          <w:color w:val="000000"/>
        </w:rPr>
        <w:t>nosological</w:t>
      </w:r>
      <w:proofErr w:type="spellEnd"/>
      <w:r>
        <w:rPr>
          <w:rFonts w:ascii="Book Antiqua" w:eastAsia="Book Antiqua" w:hAnsi="Book Antiqua" w:cs="Book Antiqua"/>
          <w:color w:val="000000"/>
        </w:rPr>
        <w:t xml:space="preserve"> approach in psychiatry, the imprecision of categorical psychiatric </w:t>
      </w:r>
      <w:proofErr w:type="gramStart"/>
      <w:r>
        <w:rPr>
          <w:rFonts w:ascii="Book Antiqua" w:eastAsia="Book Antiqua" w:hAnsi="Book Antiqua" w:cs="Book Antiqua"/>
          <w:color w:val="000000"/>
        </w:rPr>
        <w:t>diagnoses</w:t>
      </w:r>
      <w:r w:rsidR="00BB1897"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84</w:t>
      </w:r>
      <w:r w:rsidR="00BB189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has been a limiting factor in understanding the pathophysiological mechanisms of human behavioral abnormalities. Indeed, although </w:t>
      </w:r>
      <w:r>
        <w:rPr>
          <w:rFonts w:ascii="Book Antiqua" w:eastAsia="Book Antiqua" w:hAnsi="Book Antiqua" w:cs="Book Antiqua"/>
          <w:color w:val="000000"/>
        </w:rPr>
        <w:lastRenderedPageBreak/>
        <w:t xml:space="preserve">decades of research have provided evidence of the relevance of various ERP components as biological markers of mental </w:t>
      </w:r>
      <w:proofErr w:type="gramStart"/>
      <w:r>
        <w:rPr>
          <w:rFonts w:ascii="Book Antiqua" w:eastAsia="Book Antiqua" w:hAnsi="Book Antiqua" w:cs="Book Antiqua"/>
          <w:color w:val="000000"/>
        </w:rPr>
        <w:t>illnesses</w:t>
      </w:r>
      <w:r w:rsidR="00BB1897"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32,43</w:t>
      </w:r>
      <w:r w:rsidR="00BB189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their clinical</w:t>
      </w:r>
      <w:r w:rsidRPr="00BB1897">
        <w:rPr>
          <w:rFonts w:ascii="Book Antiqua" w:eastAsia="Book Antiqua" w:hAnsi="Book Antiqua" w:cs="Book Antiqua"/>
          <w:color w:val="000000"/>
        </w:rPr>
        <w:t xml:space="preserve"> sensitivity </w:t>
      </w:r>
      <w:r>
        <w:rPr>
          <w:rFonts w:ascii="Book Antiqua" w:eastAsia="Book Antiqua" w:hAnsi="Book Antiqua" w:cs="Book Antiqua"/>
          <w:color w:val="000000"/>
        </w:rPr>
        <w:t>has been hampered by the fact that their parameters (</w:t>
      </w:r>
      <w:r w:rsidRPr="00AB23B2">
        <w:rPr>
          <w:rFonts w:ascii="Book Antiqua" w:eastAsia="Book Antiqua" w:hAnsi="Book Antiqua" w:cs="Book Antiqua"/>
          <w:i/>
          <w:iCs/>
          <w:color w:val="000000"/>
        </w:rPr>
        <w:t>e.g.</w:t>
      </w:r>
      <w:r>
        <w:rPr>
          <w:rFonts w:ascii="Book Antiqua" w:eastAsia="Book Antiqua" w:hAnsi="Book Antiqua" w:cs="Book Antiqua"/>
          <w:color w:val="000000"/>
        </w:rPr>
        <w:t xml:space="preserve">, amplitude and latency) </w:t>
      </w:r>
      <w:r w:rsidRPr="00BB1897">
        <w:rPr>
          <w:rFonts w:ascii="Book Antiqua" w:eastAsia="Book Antiqua" w:hAnsi="Book Antiqua" w:cs="Book Antiqua"/>
          <w:color w:val="000000"/>
        </w:rPr>
        <w:t>are diagnostically unspecific</w:t>
      </w:r>
      <w:r w:rsidR="00BB1897" w:rsidRPr="0043368A">
        <w:rPr>
          <w:rFonts w:ascii="Book Antiqua" w:eastAsia="Book Antiqua" w:hAnsi="Book Antiqua" w:cs="Book Antiqua"/>
          <w:color w:val="000000"/>
          <w:vertAlign w:val="superscript"/>
        </w:rPr>
        <w:t>[</w:t>
      </w:r>
      <w:r w:rsidRPr="00BB1897">
        <w:rPr>
          <w:rFonts w:ascii="Book Antiqua" w:eastAsia="Book Antiqua" w:hAnsi="Book Antiqua" w:cs="Book Antiqua"/>
          <w:color w:val="000000"/>
          <w:szCs w:val="30"/>
          <w:vertAlign w:val="superscript"/>
        </w:rPr>
        <w:t>33</w:t>
      </w:r>
      <w:r w:rsidR="00BB1897">
        <w:rPr>
          <w:rFonts w:ascii="Book Antiqua" w:eastAsia="Book Antiqua" w:hAnsi="Book Antiqua" w:cs="Book Antiqua"/>
          <w:color w:val="000000"/>
          <w:szCs w:val="30"/>
          <w:vertAlign w:val="superscript"/>
        </w:rPr>
        <w:t>]</w:t>
      </w:r>
      <w:r w:rsidRPr="00BB1897">
        <w:rPr>
          <w:rFonts w:ascii="Book Antiqua" w:eastAsia="Book Antiqua" w:hAnsi="Book Antiqua" w:cs="Book Antiqua"/>
          <w:color w:val="000000"/>
        </w:rPr>
        <w:t>. In other words, ERP deficits are a common feature of sev</w:t>
      </w:r>
      <w:r>
        <w:rPr>
          <w:rFonts w:ascii="Book Antiqua" w:eastAsia="Book Antiqua" w:hAnsi="Book Antiqua" w:cs="Book Antiqua"/>
          <w:color w:val="000000"/>
        </w:rPr>
        <w:t xml:space="preserve">eral psychiatric afflictions, but they will not assist clinicians in deciding whether a given patient is depressed, paranoid, or an alcoholic (high sensitivity but low specificity). Moreover, cognition is not considered as a primary treatment target, being still envisaged as a particular category of symptoms (among others), and not as a core phenomenon triggering the onset and/or the persistence of the disease. Many psychiatrists still then focused on finding the best suited drugs combination in order to contain symptoms et minimize side effects. Therefore, the approach using ERPs to classify patients according to DSM categories was entirely inappropriate, and, in the next section, I will specify how I think ERPs may be genuinely useful in clinical settings, mainly as predictive biomarkers, </w:t>
      </w:r>
      <w:r w:rsidRPr="00AB23B2">
        <w:rPr>
          <w:rFonts w:ascii="Book Antiqua" w:eastAsia="Book Antiqua" w:hAnsi="Book Antiqua" w:cs="Book Antiqua"/>
          <w:i/>
          <w:iCs/>
          <w:color w:val="000000"/>
        </w:rPr>
        <w:t>i.e.</w:t>
      </w:r>
      <w:r>
        <w:rPr>
          <w:rFonts w:ascii="Book Antiqua" w:eastAsia="Book Antiqua" w:hAnsi="Book Antiqua" w:cs="Book Antiqua"/>
          <w:color w:val="000000"/>
        </w:rPr>
        <w:t xml:space="preserve">, as measured indices that may be used to predict clinical responses to </w:t>
      </w:r>
      <w:proofErr w:type="gramStart"/>
      <w:r>
        <w:rPr>
          <w:rFonts w:ascii="Book Antiqua" w:eastAsia="Book Antiqua" w:hAnsi="Book Antiqua" w:cs="Book Antiqua"/>
          <w:color w:val="000000"/>
        </w:rPr>
        <w:t>treatment</w:t>
      </w:r>
      <w:r w:rsidR="0094536B"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85</w:t>
      </w:r>
      <w:r w:rsidR="0094536B">
        <w:rPr>
          <w:rFonts w:ascii="Book Antiqua" w:eastAsia="Book Antiqua" w:hAnsi="Book Antiqua" w:cs="Book Antiqua"/>
          <w:color w:val="000000"/>
          <w:szCs w:val="30"/>
          <w:vertAlign w:val="superscript"/>
        </w:rPr>
        <w:t>]</w:t>
      </w:r>
      <w:r>
        <w:rPr>
          <w:rFonts w:ascii="Book Antiqua" w:eastAsia="Book Antiqua" w:hAnsi="Book Antiqua" w:cs="Book Antiqua"/>
          <w:color w:val="000000"/>
        </w:rPr>
        <w:t>. Finally</w:t>
      </w:r>
      <w:r w:rsidRPr="0094536B">
        <w:rPr>
          <w:rFonts w:ascii="Book Antiqua" w:eastAsia="Book Antiqua" w:hAnsi="Book Antiqua" w:cs="Book Antiqua"/>
          <w:color w:val="000000"/>
        </w:rPr>
        <w:t xml:space="preserve">, at a clinical level, </w:t>
      </w:r>
      <w:r>
        <w:rPr>
          <w:rFonts w:ascii="Book Antiqua" w:eastAsia="Book Antiqua" w:hAnsi="Book Antiqua" w:cs="Book Antiqua"/>
          <w:color w:val="000000"/>
        </w:rPr>
        <w:t>a major practical issue is that the majority of ERP-based studies compare their results with matched controls using</w:t>
      </w:r>
      <w:r w:rsidRPr="0094536B">
        <w:rPr>
          <w:rFonts w:ascii="Book Antiqua" w:eastAsia="Book Antiqua" w:hAnsi="Book Antiqua" w:cs="Book Antiqua"/>
          <w:color w:val="000000"/>
        </w:rPr>
        <w:t xml:space="preserve"> grand-averaged data.</w:t>
      </w:r>
      <w:r>
        <w:rPr>
          <w:rFonts w:ascii="Book Antiqua" w:eastAsia="Book Antiqua" w:hAnsi="Book Antiqua" w:cs="Book Antiqua"/>
          <w:color w:val="000000"/>
        </w:rPr>
        <w:t xml:space="preserve"> While such “group results” have ample merit at a fundamental “research” level, there is now a need for more “individualized”, “personalized” medicine</w:t>
      </w:r>
      <w:r w:rsidR="0094536B"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86</w:t>
      </w:r>
      <w:r w:rsidR="0094536B">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Pr="00AB23B2">
        <w:rPr>
          <w:rFonts w:ascii="Book Antiqua" w:eastAsia="Book Antiqua" w:hAnsi="Book Antiqua" w:cs="Book Antiqua"/>
          <w:i/>
          <w:iCs/>
          <w:color w:val="000000"/>
        </w:rPr>
        <w:t>i.e.</w:t>
      </w:r>
      <w:r>
        <w:rPr>
          <w:rFonts w:ascii="Book Antiqua" w:eastAsia="Book Antiqua" w:hAnsi="Book Antiqua" w:cs="Book Antiqua"/>
          <w:color w:val="000000"/>
        </w:rPr>
        <w:t>, individual data that helps with devising interventions that are specifically targeted based on each patient’s needs</w:t>
      </w:r>
      <w:r w:rsidR="0094536B"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26</w:t>
      </w:r>
      <w:r w:rsidR="0094536B">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 the next section, I will try to provide some insights on how ERPs may be used effectively in clinical settings as an individual monitoring tool to reveal (or not) expected changes in brain function in response to a treatment</w:t>
      </w:r>
      <w:r w:rsidR="0094536B"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87</w:t>
      </w:r>
      <w:r w:rsidR="0094536B">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5F723199" w14:textId="77777777" w:rsidR="00A77B3E" w:rsidRDefault="00A77B3E">
      <w:pPr>
        <w:spacing w:line="360" w:lineRule="auto"/>
        <w:jc w:val="both"/>
      </w:pPr>
    </w:p>
    <w:p w14:paraId="3AE5B192" w14:textId="77777777" w:rsidR="00A77B3E" w:rsidRDefault="00AB23B2">
      <w:pPr>
        <w:spacing w:line="360" w:lineRule="auto"/>
        <w:jc w:val="both"/>
      </w:pPr>
      <w:r>
        <w:rPr>
          <w:rFonts w:ascii="Book Antiqua" w:eastAsia="Book Antiqua" w:hAnsi="Book Antiqua" w:cs="Book Antiqua"/>
          <w:b/>
          <w:bCs/>
          <w:caps/>
          <w:color w:val="000000"/>
          <w:u w:val="single"/>
        </w:rPr>
        <w:t>Using ERPs in psychiatry: what perspectives?</w:t>
      </w:r>
    </w:p>
    <w:p w14:paraId="18D9F29A" w14:textId="5D375A80" w:rsidR="00A77B3E" w:rsidRDefault="00AB23B2">
      <w:pPr>
        <w:spacing w:line="360" w:lineRule="auto"/>
        <w:jc w:val="both"/>
      </w:pPr>
      <w:r>
        <w:rPr>
          <w:rFonts w:ascii="Book Antiqua" w:eastAsia="Book Antiqua" w:hAnsi="Book Antiqua" w:cs="Book Antiqua"/>
          <w:color w:val="000000"/>
        </w:rPr>
        <w:t xml:space="preserve">In an influential paper published in 1991 arguing for the use of PET in clinical </w:t>
      </w:r>
      <w:proofErr w:type="gramStart"/>
      <w:r>
        <w:rPr>
          <w:rFonts w:ascii="Book Antiqua" w:eastAsia="Book Antiqua" w:hAnsi="Book Antiqua" w:cs="Book Antiqua"/>
          <w:color w:val="000000"/>
        </w:rPr>
        <w:t>care</w:t>
      </w:r>
      <w:r w:rsidR="0094536B"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88</w:t>
      </w:r>
      <w:r w:rsidR="0094536B">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Wagner</w:t>
      </w:r>
      <w:r w:rsidR="0094536B" w:rsidRPr="0043368A">
        <w:rPr>
          <w:rFonts w:ascii="Book Antiqua" w:eastAsia="Book Antiqua" w:hAnsi="Book Antiqua" w:cs="Book Antiqua"/>
          <w:color w:val="000000"/>
          <w:vertAlign w:val="superscript"/>
        </w:rPr>
        <w:t>[</w:t>
      </w:r>
      <w:r w:rsidR="0094536B">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xml:space="preserve"> stated that: “</w:t>
      </w:r>
      <w:r w:rsidRPr="0094536B">
        <w:rPr>
          <w:rFonts w:ascii="Book Antiqua" w:eastAsia="Book Antiqua" w:hAnsi="Book Antiqua" w:cs="Book Antiqua"/>
          <w:color w:val="000000"/>
        </w:rPr>
        <w:t>…Today's medical practice is yesterday's research. The bridge linking the two is technology assessment, which makes possible the acceptance or rejection of new technologies in the practice of medicine. Experience is the key determinant of effectiveness. If the information provided is not useful to the physician caring for the patient, the procedure will eventually fall by the wayside...”</w:t>
      </w:r>
      <w:r>
        <w:rPr>
          <w:rFonts w:ascii="Book Antiqua" w:eastAsia="Book Antiqua" w:hAnsi="Book Antiqua" w:cs="Book Antiqua"/>
          <w:color w:val="000000"/>
        </w:rPr>
        <w:t xml:space="preserve">. The notion </w:t>
      </w:r>
      <w:r>
        <w:rPr>
          <w:rFonts w:ascii="Book Antiqua" w:eastAsia="Book Antiqua" w:hAnsi="Book Antiqua" w:cs="Book Antiqua"/>
          <w:color w:val="000000"/>
        </w:rPr>
        <w:lastRenderedPageBreak/>
        <w:t xml:space="preserve">that ERPs are useful for managing psychiatric diseases, such as, for instance, </w:t>
      </w:r>
      <w:proofErr w:type="gramStart"/>
      <w:r>
        <w:rPr>
          <w:rFonts w:ascii="Book Antiqua" w:eastAsia="Book Antiqua" w:hAnsi="Book Antiqua" w:cs="Book Antiqua"/>
          <w:color w:val="000000"/>
        </w:rPr>
        <w:t>depression</w:t>
      </w:r>
      <w:r w:rsidR="0094536B"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89</w:t>
      </w:r>
      <w:r w:rsidR="0094536B">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alcohol disorders</w:t>
      </w:r>
      <w:r w:rsidR="0094536B"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90</w:t>
      </w:r>
      <w:r w:rsidR="0094536B">
        <w:rPr>
          <w:rFonts w:ascii="Book Antiqua" w:eastAsia="Book Antiqua" w:hAnsi="Book Antiqua" w:cs="Book Antiqua"/>
          <w:color w:val="000000"/>
          <w:szCs w:val="30"/>
          <w:vertAlign w:val="superscript"/>
        </w:rPr>
        <w:t>]</w:t>
      </w:r>
      <w:r>
        <w:rPr>
          <w:rFonts w:ascii="Book Antiqua" w:eastAsia="Book Antiqua" w:hAnsi="Book Antiqua" w:cs="Book Antiqua"/>
          <w:color w:val="000000"/>
        </w:rPr>
        <w:t>, or schizophrenia</w:t>
      </w:r>
      <w:r w:rsidR="0094536B"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91</w:t>
      </w:r>
      <w:r w:rsidR="0094536B">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is not novel at all. However, despite decades of research, ERPs have yet to be implemented in the clinical management of mental </w:t>
      </w:r>
      <w:proofErr w:type="gramStart"/>
      <w:r>
        <w:rPr>
          <w:rFonts w:ascii="Book Antiqua" w:eastAsia="Book Antiqua" w:hAnsi="Book Antiqua" w:cs="Book Antiqua"/>
          <w:color w:val="000000"/>
        </w:rPr>
        <w:t>illnesses</w:t>
      </w:r>
      <w:r w:rsidR="001B368A"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27</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It clearly appears at present that the clinical value of ERP components as a</w:t>
      </w:r>
      <w:r w:rsidRPr="001B368A">
        <w:rPr>
          <w:rFonts w:ascii="Book Antiqua" w:eastAsia="Book Antiqua" w:hAnsi="Book Antiqua" w:cs="Book Antiqua"/>
          <w:color w:val="000000"/>
        </w:rPr>
        <w:t xml:space="preserve"> diagnostic index </w:t>
      </w:r>
      <w:r>
        <w:rPr>
          <w:rFonts w:ascii="Book Antiqua" w:eastAsia="Book Antiqua" w:hAnsi="Book Antiqua" w:cs="Book Antiqua"/>
          <w:color w:val="000000"/>
        </w:rPr>
        <w:t xml:space="preserve">is </w:t>
      </w:r>
      <w:proofErr w:type="gramStart"/>
      <w:r>
        <w:rPr>
          <w:rFonts w:ascii="Book Antiqua" w:eastAsia="Book Antiqua" w:hAnsi="Book Antiqua" w:cs="Book Antiqua"/>
          <w:color w:val="000000"/>
        </w:rPr>
        <w:t>low</w:t>
      </w:r>
      <w:r w:rsidR="001B368A"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33</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merely reflecting a common measure of brain dysfunction</w:t>
      </w:r>
      <w:r w:rsidR="001B368A"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92</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With this in mind, it is, therefore, now urgent to precisely define what constitutes be the best use of ERPs in the management of psychiatric disorders. In order words, there is a need to find out which properties of ERPs as a tool could be the best-suited ones to help with managing a currently still unsolved clinical question.</w:t>
      </w:r>
    </w:p>
    <w:p w14:paraId="7C3CB923" w14:textId="253B7591" w:rsidR="00A77B3E" w:rsidRDefault="00AB23B2" w:rsidP="001B368A">
      <w:pPr>
        <w:spacing w:line="360" w:lineRule="auto"/>
        <w:ind w:firstLineChars="100" w:firstLine="240"/>
        <w:jc w:val="both"/>
      </w:pPr>
      <w:r>
        <w:rPr>
          <w:rFonts w:ascii="Book Antiqua" w:eastAsia="Book Antiqua" w:hAnsi="Book Antiqua" w:cs="Book Antiqua"/>
          <w:color w:val="000000"/>
        </w:rPr>
        <w:t xml:space="preserve">A prominent issue in the treatment of mental illnesses relates to the relapse </w:t>
      </w:r>
      <w:proofErr w:type="gramStart"/>
      <w:r>
        <w:rPr>
          <w:rFonts w:ascii="Book Antiqua" w:eastAsia="Book Antiqua" w:hAnsi="Book Antiqua" w:cs="Book Antiqua"/>
          <w:color w:val="000000"/>
        </w:rPr>
        <w:t>rate</w:t>
      </w:r>
      <w:r w:rsidR="001B368A"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93</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which is approximately 50% at </w:t>
      </w:r>
      <w:r w:rsidR="001B368A">
        <w:rPr>
          <w:rFonts w:ascii="Book Antiqua" w:eastAsia="Book Antiqua" w:hAnsi="Book Antiqua" w:cs="Book Antiqua"/>
          <w:color w:val="000000"/>
        </w:rPr>
        <w:t>1</w:t>
      </w:r>
      <w:r>
        <w:rPr>
          <w:rFonts w:ascii="Book Antiqua" w:eastAsia="Book Antiqua" w:hAnsi="Book Antiqua" w:cs="Book Antiqua"/>
          <w:color w:val="000000"/>
        </w:rPr>
        <w:t xml:space="preserve"> year and 70% at </w:t>
      </w:r>
      <w:r w:rsidR="001B368A">
        <w:rPr>
          <w:rFonts w:ascii="Book Antiqua" w:eastAsia="Book Antiqua" w:hAnsi="Book Antiqua" w:cs="Book Antiqua"/>
          <w:color w:val="000000"/>
        </w:rPr>
        <w:t>5</w:t>
      </w:r>
      <w:r>
        <w:rPr>
          <w:rFonts w:ascii="Book Antiqua" w:eastAsia="Book Antiqua" w:hAnsi="Book Antiqua" w:cs="Book Antiqua"/>
          <w:color w:val="000000"/>
        </w:rPr>
        <w:t xml:space="preserve"> years for manic episodes in bipolar disorders</w:t>
      </w:r>
      <w:r w:rsidR="001B368A"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94</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approximately 35% at 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74% at </w:t>
      </w:r>
      <w:r w:rsidR="001B368A">
        <w:rPr>
          <w:rFonts w:ascii="Book Antiqua" w:eastAsia="Book Antiqua" w:hAnsi="Book Antiqua" w:cs="Book Antiqua"/>
          <w:color w:val="000000"/>
        </w:rPr>
        <w:t>5</w:t>
      </w:r>
      <w:r>
        <w:rPr>
          <w:rFonts w:ascii="Book Antiqua" w:eastAsia="Book Antiqua" w:hAnsi="Book Antiqua" w:cs="Book Antiqua"/>
          <w:color w:val="000000"/>
        </w:rPr>
        <w:t xml:space="preserve"> years following a first episode of schizophrenia</w:t>
      </w:r>
      <w:r w:rsidR="001B368A"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95</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approximately 50% at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85% at </w:t>
      </w:r>
      <w:r w:rsidR="001B368A">
        <w:rPr>
          <w:rFonts w:ascii="Book Antiqua" w:eastAsia="Book Antiqua" w:hAnsi="Book Antiqua" w:cs="Book Antiqua"/>
          <w:color w:val="000000"/>
        </w:rPr>
        <w:t>1</w:t>
      </w:r>
      <w:r>
        <w:rPr>
          <w:rFonts w:ascii="Book Antiqua" w:eastAsia="Book Antiqua" w:hAnsi="Book Antiqua" w:cs="Book Antiqua"/>
          <w:color w:val="000000"/>
        </w:rPr>
        <w:t xml:space="preserve"> year for recently detoxified alcoholic patients</w:t>
      </w:r>
      <w:r w:rsidR="001B368A"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96</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Despite the beneficial impact of psychotherapy and neuropharmacological interventions, as well as the positive effect of more recent intervention strategies such as </w:t>
      </w:r>
      <w:proofErr w:type="gramStart"/>
      <w:r>
        <w:rPr>
          <w:rFonts w:ascii="Book Antiqua" w:eastAsia="Book Antiqua" w:hAnsi="Book Antiqua" w:cs="Book Antiqua"/>
          <w:color w:val="000000"/>
        </w:rPr>
        <w:t>multisystemic</w:t>
      </w:r>
      <w:r w:rsidR="001B368A"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97</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cognitive behavioral</w:t>
      </w:r>
      <w:r w:rsidR="001B368A"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98</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or mindfulness</w:t>
      </w:r>
      <w:r w:rsidR="001B368A"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99</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therapies, the relapse rate is still extraordinarily high. Clearly, the idea is not at all to discredit the existing treatment methods, but providing</w:t>
      </w:r>
      <w:r w:rsidRPr="001B368A">
        <w:rPr>
          <w:rFonts w:ascii="Book Antiqua" w:eastAsia="Book Antiqua" w:hAnsi="Book Antiqua" w:cs="Book Antiqua"/>
          <w:color w:val="000000"/>
        </w:rPr>
        <w:t xml:space="preserve"> a complementary set of add-on tools to be used by clinicians </w:t>
      </w:r>
      <w:r>
        <w:rPr>
          <w:rFonts w:ascii="Book Antiqua" w:eastAsia="Book Antiqua" w:hAnsi="Book Antiqua" w:cs="Book Antiqua"/>
          <w:color w:val="000000"/>
        </w:rPr>
        <w:t xml:space="preserve">to improve current patient assessments is still a major challenge. Starting with the fact that mental diseases are also brain disorders, a neurocognitive approach has </w:t>
      </w:r>
      <w:proofErr w:type="gramStart"/>
      <w:r>
        <w:rPr>
          <w:rFonts w:ascii="Book Antiqua" w:eastAsia="Book Antiqua" w:hAnsi="Book Antiqua" w:cs="Book Antiqua"/>
          <w:color w:val="000000"/>
        </w:rPr>
        <w:t>emerged</w:t>
      </w:r>
      <w:r w:rsidR="001B368A"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100</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This can be summarized as follows: (1) mental illness involves significant cognitive impairment</w:t>
      </w:r>
      <w:r w:rsidR="001B368A"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101</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(2) these cognitive alterations, subtended by perturbed brain networks, may trigger the onset and/or persistence of clinical symptoms, thereby defining valid therapeutic targets</w:t>
      </w:r>
      <w:r w:rsidR="001B368A"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24</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and (3) retraining these cognitive functions (through the use of cognitive retraining programs and/or neuromodulation tools) has been reported to reduce clinical symptoms and to enhance patient quality of life</w:t>
      </w:r>
      <w:r w:rsidR="001B368A"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11,16,22,23</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Overall, once admitted to a psychiatric care unit, there is still a huge difficulty with assessing “partial recovery”, which allows patients to leave the hospital to return home, and achievement of long-term “complete clinical recovery”, defined as the reduction of psychiatric symptoms and functional </w:t>
      </w:r>
      <w:proofErr w:type="gramStart"/>
      <w:r>
        <w:rPr>
          <w:rFonts w:ascii="Book Antiqua" w:eastAsia="Book Antiqua" w:hAnsi="Book Antiqua" w:cs="Book Antiqua"/>
          <w:color w:val="000000"/>
        </w:rPr>
        <w:t>disabilities</w:t>
      </w:r>
      <w:r w:rsidR="001B368A"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102</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40976096" w14:textId="57D92971" w:rsidR="00A77B3E" w:rsidRPr="001B368A" w:rsidRDefault="00AB23B2" w:rsidP="001B368A">
      <w:pPr>
        <w:spacing w:line="360" w:lineRule="auto"/>
        <w:ind w:firstLineChars="100" w:firstLine="240"/>
        <w:jc w:val="both"/>
      </w:pPr>
      <w:r>
        <w:rPr>
          <w:rFonts w:ascii="Book Antiqua" w:eastAsia="Book Antiqua" w:hAnsi="Book Antiqua" w:cs="Book Antiqua"/>
          <w:color w:val="000000"/>
        </w:rPr>
        <w:lastRenderedPageBreak/>
        <w:t xml:space="preserve">In my opinion, it is in this regard that ERPs may have an important </w:t>
      </w:r>
      <w:r w:rsidRPr="001B368A">
        <w:rPr>
          <w:rFonts w:ascii="Book Antiqua" w:eastAsia="Book Antiqua" w:hAnsi="Book Antiqua" w:cs="Book Antiqua"/>
          <w:color w:val="000000"/>
        </w:rPr>
        <w:t>clinical</w:t>
      </w:r>
      <w:r>
        <w:rPr>
          <w:rFonts w:ascii="Book Antiqua" w:eastAsia="Book Antiqua" w:hAnsi="Book Antiqua" w:cs="Book Antiqua"/>
          <w:color w:val="000000"/>
        </w:rPr>
        <w:t xml:space="preserve"> role in the management of psychiatric patients,</w:t>
      </w:r>
      <w:r w:rsidRPr="001B368A">
        <w:rPr>
          <w:rFonts w:ascii="Book Antiqua" w:eastAsia="Book Antiqua" w:hAnsi="Book Antiqua" w:cs="Book Antiqua"/>
          <w:color w:val="000000"/>
        </w:rPr>
        <w:t xml:space="preserve"> as a monitoring and a predictive biomarker tool. </w:t>
      </w:r>
      <w:r>
        <w:rPr>
          <w:rFonts w:ascii="Book Antiqua" w:eastAsia="Book Antiqua" w:hAnsi="Book Antiqua" w:cs="Book Antiqua"/>
          <w:color w:val="000000"/>
        </w:rPr>
        <w:t xml:space="preserve">Indeed, psychiatric evaluations are made almost entirely on the basis of clinical symptoms, and the longitudinal course is determined by a clinician speaking with the patient and informants (as well as sometimes by the use of clinical scales), but diagnostic frameworks do not usually incorporate </w:t>
      </w:r>
      <w:proofErr w:type="gramStart"/>
      <w:r>
        <w:rPr>
          <w:rFonts w:ascii="Book Antiqua" w:eastAsia="Book Antiqua" w:hAnsi="Book Antiqua" w:cs="Book Antiqua"/>
          <w:color w:val="000000"/>
        </w:rPr>
        <w:t>biomarkers</w:t>
      </w:r>
      <w:r w:rsidR="001B368A"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103</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However, once the notion that mental illnesses are subtended by impaired neural functioning is acknowledged, a main assumption is to consider that </w:t>
      </w:r>
      <w:r w:rsidRPr="001B368A">
        <w:rPr>
          <w:rFonts w:ascii="Book Antiqua" w:eastAsia="Book Antiqua" w:hAnsi="Book Antiqua" w:cs="Book Antiqua"/>
          <w:color w:val="000000"/>
        </w:rPr>
        <w:t xml:space="preserve">this dysfunctional brain should undergo significant and enduring neural changes in order to be reflected in medium-to-long-term real-world behavioral </w:t>
      </w:r>
      <w:proofErr w:type="gramStart"/>
      <w:r w:rsidRPr="001B368A">
        <w:rPr>
          <w:rFonts w:ascii="Book Antiqua" w:eastAsia="Book Antiqua" w:hAnsi="Book Antiqua" w:cs="Book Antiqua"/>
          <w:color w:val="000000"/>
        </w:rPr>
        <w:t>modifications</w:t>
      </w:r>
      <w:r w:rsidR="001B368A"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104</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Indeed, test-retest ERP studies on healthy participants have, for instance, shown that subjects exhibiting improvements in inhibitory performance in a Go/No-go task had a similar residual gain in inhibition one week after post-training, albeit only when this effect was </w:t>
      </w:r>
      <w:proofErr w:type="spellStart"/>
      <w:r>
        <w:rPr>
          <w:rFonts w:ascii="Book Antiqua" w:eastAsia="Book Antiqua" w:hAnsi="Book Antiqua" w:cs="Book Antiqua"/>
          <w:color w:val="000000"/>
        </w:rPr>
        <w:t>neurophysiologically</w:t>
      </w:r>
      <w:proofErr w:type="spellEnd"/>
      <w:r>
        <w:rPr>
          <w:rFonts w:ascii="Book Antiqua" w:eastAsia="Book Antiqua" w:hAnsi="Book Antiqua" w:cs="Book Antiqua"/>
          <w:color w:val="000000"/>
        </w:rPr>
        <w:t xml:space="preserve"> indexed by faster Nogo-N2 </w:t>
      </w:r>
      <w:proofErr w:type="gramStart"/>
      <w:r w:rsidR="001B368A">
        <w:rPr>
          <w:rFonts w:ascii="Book Antiqua" w:eastAsia="Book Antiqua" w:hAnsi="Book Antiqua" w:cs="Book Antiqua"/>
          <w:color w:val="000000"/>
        </w:rPr>
        <w:t>l</w:t>
      </w:r>
      <w:r>
        <w:rPr>
          <w:rFonts w:ascii="Book Antiqua" w:eastAsia="Book Antiqua" w:hAnsi="Book Antiqua" w:cs="Book Antiqua"/>
          <w:color w:val="000000"/>
        </w:rPr>
        <w:t>atencies</w:t>
      </w:r>
      <w:r w:rsidR="001B368A"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105</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Accordingly, in neuropsychiatric conditions, several studies found that specific cognitive gains induced specific brain changes that were positively associated with decreased symptoms and better quality of life, even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later</w:t>
      </w:r>
      <w:r w:rsidR="001B368A"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106</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108</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Taking these neural modifications into account would, therefore, be of the greatest clinical relevance, as their </w:t>
      </w:r>
      <w:r w:rsidRPr="001B368A">
        <w:rPr>
          <w:rFonts w:ascii="Book Antiqua" w:eastAsia="Book Antiqua" w:hAnsi="Book Antiqua" w:cs="Book Antiqua"/>
          <w:color w:val="000000"/>
        </w:rPr>
        <w:t xml:space="preserve">absence </w:t>
      </w:r>
      <w:r>
        <w:rPr>
          <w:rFonts w:ascii="Book Antiqua" w:eastAsia="Book Antiqua" w:hAnsi="Book Antiqua" w:cs="Book Antiqua"/>
          <w:color w:val="000000"/>
        </w:rPr>
        <w:t xml:space="preserve">would suggest a high vulnerability to relapse. In this view, state ERP markers provide the possibility (1) to monitor the change, triggered spontaneously or by a specific treatment, in neurocognitive mechanisms that are involved in the onset and maintenance of clinical symptoms in an individual patient; and (2) to verify whether these neural changes induced by the treatment are predictive of the clinical trajectory. By fostering a longitudinal follow-up and intra-individual ERP approach, recent works have tried to verify the clinical utility of such designs, in which ERP measurements are included just as one would include measurements of symptoms. In a study by our laboratory of alcohol-dependent patients undergoing a four-week detoxification </w:t>
      </w:r>
      <w:proofErr w:type="gramStart"/>
      <w:r>
        <w:rPr>
          <w:rFonts w:ascii="Book Antiqua" w:eastAsia="Book Antiqua" w:hAnsi="Book Antiqua" w:cs="Book Antiqua"/>
          <w:color w:val="000000"/>
        </w:rPr>
        <w:t>program</w:t>
      </w:r>
      <w:r w:rsidR="001B368A"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109</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we showed that monitoring the changes in dual-processes that are well-known to trigger addictions (No-go P3 for inhibition</w:t>
      </w:r>
      <w:r w:rsidR="001B368A"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110</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P3 for cue reactivity</w:t>
      </w:r>
      <w:r w:rsidR="001B368A"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111</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at the start and at the end of the program, can provide clues about the mechanisms involved in abstinence or relapse. Indeed, specific</w:t>
      </w:r>
      <w:r w:rsidRPr="001B368A">
        <w:rPr>
          <w:rFonts w:ascii="Book Antiqua" w:eastAsia="Book Antiqua" w:hAnsi="Book Antiqua" w:cs="Book Antiqua"/>
          <w:color w:val="000000"/>
        </w:rPr>
        <w:t xml:space="preserve"> changes in cognitive ERP markers during </w:t>
      </w:r>
      <w:r w:rsidRPr="001B368A">
        <w:rPr>
          <w:rFonts w:ascii="Book Antiqua" w:eastAsia="Book Antiqua" w:hAnsi="Book Antiqua" w:cs="Book Antiqua"/>
          <w:color w:val="000000"/>
        </w:rPr>
        <w:lastRenderedPageBreak/>
        <w:t xml:space="preserve">detoxification </w:t>
      </w:r>
      <w:r>
        <w:rPr>
          <w:rFonts w:ascii="Book Antiqua" w:eastAsia="Book Antiqua" w:hAnsi="Book Antiqua" w:cs="Book Antiqua"/>
          <w:color w:val="000000"/>
        </w:rPr>
        <w:t>(a preserved oddball P3 and an enhanced No-go P3) indexed complete abstinence (over a 3-mo</w:t>
      </w:r>
      <w:r w:rsidR="001B368A">
        <w:rPr>
          <w:rFonts w:ascii="Book Antiqua" w:eastAsia="Book Antiqua" w:hAnsi="Book Antiqua" w:cs="Book Antiqua"/>
          <w:color w:val="000000"/>
        </w:rPr>
        <w:t xml:space="preserve"> </w:t>
      </w:r>
      <w:r>
        <w:rPr>
          <w:rFonts w:ascii="Book Antiqua" w:eastAsia="Book Antiqua" w:hAnsi="Book Antiqua" w:cs="Book Antiqua"/>
          <w:color w:val="000000"/>
        </w:rPr>
        <w:t>period) in alcoholic patients. The main clinical relevance of such test-retest ERP data is the possibility of pinpointing</w:t>
      </w:r>
      <w:r w:rsidRPr="001B368A">
        <w:rPr>
          <w:rFonts w:ascii="Book Antiqua" w:eastAsia="Book Antiqua" w:hAnsi="Book Antiqua" w:cs="Book Antiqua"/>
          <w:color w:val="000000"/>
        </w:rPr>
        <w:t xml:space="preserve"> the change </w:t>
      </w:r>
      <w:r>
        <w:rPr>
          <w:rFonts w:ascii="Book Antiqua" w:eastAsia="Book Antiqua" w:hAnsi="Book Antiqua" w:cs="Book Antiqua"/>
          <w:color w:val="000000"/>
        </w:rPr>
        <w:t>in specific neurocognitive functions (cue reactivity, inhibition) during the detoxification program that can</w:t>
      </w:r>
      <w:r w:rsidRPr="001B368A">
        <w:rPr>
          <w:rFonts w:ascii="Book Antiqua" w:eastAsia="Book Antiqua" w:hAnsi="Book Antiqua" w:cs="Book Antiqua"/>
          <w:color w:val="000000"/>
        </w:rPr>
        <w:t xml:space="preserve"> predict </w:t>
      </w:r>
      <w:r>
        <w:rPr>
          <w:rFonts w:ascii="Book Antiqua" w:eastAsia="Book Antiqua" w:hAnsi="Book Antiqua" w:cs="Book Antiqua"/>
          <w:color w:val="000000"/>
        </w:rPr>
        <w:t>further abstinence. Such a procedure necessarily implied: (1) specification of th</w:t>
      </w:r>
      <w:r w:rsidRPr="001B368A">
        <w:rPr>
          <w:rFonts w:ascii="Book Antiqua" w:eastAsia="Book Antiqua" w:hAnsi="Book Antiqua" w:cs="Book Antiqua"/>
          <w:color w:val="000000"/>
        </w:rPr>
        <w:t>e various c</w:t>
      </w:r>
      <w:r>
        <w:rPr>
          <w:rFonts w:ascii="Book Antiqua" w:eastAsia="Book Antiqua" w:hAnsi="Book Antiqua" w:cs="Book Antiqua"/>
          <w:color w:val="000000"/>
        </w:rPr>
        <w:t>ognitive mechanisms that should be considered as the primary targets subtending the clinical symptoms of interest; and (2) selection of the appropriate cognitive tasks that will generate specific and reliable ERPs related to these specific processe</w:t>
      </w:r>
      <w:r w:rsidRPr="001B368A">
        <w:rPr>
          <w:rFonts w:ascii="Book Antiqua" w:eastAsia="Book Antiqua" w:hAnsi="Book Antiqua" w:cs="Book Antiqua"/>
          <w:color w:val="000000"/>
        </w:rPr>
        <w:t>s at an individual level.</w:t>
      </w:r>
    </w:p>
    <w:p w14:paraId="0A61317D" w14:textId="45E62BC7" w:rsidR="00A77B3E" w:rsidRDefault="00AB23B2" w:rsidP="001B368A">
      <w:pPr>
        <w:spacing w:line="360" w:lineRule="auto"/>
        <w:ind w:firstLineChars="100" w:firstLine="240"/>
        <w:jc w:val="both"/>
      </w:pPr>
      <w:r>
        <w:rPr>
          <w:rFonts w:ascii="Book Antiqua" w:eastAsia="Book Antiqua" w:hAnsi="Book Antiqua" w:cs="Book Antiqua"/>
          <w:color w:val="000000"/>
        </w:rPr>
        <w:t xml:space="preserve">A crucial step, therefore, concerns the identification of the various cognitive processes of interest. As such, transdiagnostic (as opposed to disorder-specific) factors appear uniquely suited to bridge psychiatric phenomena and biological substrates of </w:t>
      </w:r>
      <w:proofErr w:type="gramStart"/>
      <w:r>
        <w:rPr>
          <w:rFonts w:ascii="Book Antiqua" w:eastAsia="Book Antiqua" w:hAnsi="Book Antiqua" w:cs="Book Antiqua"/>
          <w:color w:val="000000"/>
        </w:rPr>
        <w:t>behavior</w:t>
      </w:r>
      <w:r w:rsidR="001B368A"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77</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Transdiagnostic impairment of cognitive </w:t>
      </w:r>
      <w:proofErr w:type="gramStart"/>
      <w:r>
        <w:rPr>
          <w:rFonts w:ascii="Book Antiqua" w:eastAsia="Book Antiqua" w:hAnsi="Book Antiqua" w:cs="Book Antiqua"/>
          <w:color w:val="000000"/>
        </w:rPr>
        <w:t>control</w:t>
      </w:r>
      <w:r w:rsidR="001B368A"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82</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self-referential processes</w:t>
      </w:r>
      <w:r w:rsidR="001B368A"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112</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working memory</w:t>
      </w:r>
      <w:r w:rsidR="001B368A"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113</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decision making</w:t>
      </w:r>
      <w:r w:rsidR="001B368A"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114</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and attention</w:t>
      </w:r>
      <w:r w:rsidR="001B368A"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115</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largely contribute to the real-world socio-occupational impairment common across disorders. Decades of research have validated reliable ERP markers for such processes (No-go P3, ERN, P300, MMN, and P50, respectively). Indeed, an altered No-go P3 response inhibition, as well as a deficit in P300 (in tasks tagging updating in working memory or decision making), are neurophysiological disorders present in psychotic</w:t>
      </w:r>
      <w:r w:rsidR="001B368A"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116,117</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bipolar</w:t>
      </w:r>
      <w:r w:rsidR="001B368A"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118,119</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unipolar</w:t>
      </w:r>
      <w:r w:rsidR="001B368A"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48,120</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depressive disorders as well as in anxiety</w:t>
      </w:r>
      <w:r w:rsidR="001B368A"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121,122</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substance use disorders</w:t>
      </w:r>
      <w:r w:rsidR="001B368A"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123,124</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Studies also commonly reported an altered ERN in anxiety disorders and in obsessive-compulsive disorders</w:t>
      </w:r>
      <w:r w:rsidR="001B368A"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125</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 altered MMN (indexing </w:t>
      </w:r>
      <w:proofErr w:type="spellStart"/>
      <w:r>
        <w:rPr>
          <w:rFonts w:ascii="Book Antiqua" w:eastAsia="Book Antiqua" w:hAnsi="Book Antiqua" w:cs="Book Antiqua"/>
          <w:color w:val="000000"/>
        </w:rPr>
        <w:t>preattentive</w:t>
      </w:r>
      <w:proofErr w:type="spellEnd"/>
      <w:r>
        <w:rPr>
          <w:rFonts w:ascii="Book Antiqua" w:eastAsia="Book Antiqua" w:hAnsi="Book Antiqua" w:cs="Book Antiqua"/>
          <w:color w:val="000000"/>
        </w:rPr>
        <w:t xml:space="preserve"> auditory memory processing) in major depression, schizophrenia, psychosis, and substance use disorders</w:t>
      </w:r>
      <w:r w:rsidR="001B368A"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36</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and a deficit in P50 sensory gating in stable schizophrenic patients and euthymic bipolar patients</w:t>
      </w:r>
      <w:r w:rsidR="001B368A"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58</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 such a dimensional transdiagnostic view, the lack of</w:t>
      </w:r>
      <w:r w:rsidRPr="001B368A">
        <w:rPr>
          <w:rFonts w:ascii="Book Antiqua" w:eastAsia="Book Antiqua" w:hAnsi="Book Antiqua" w:cs="Book Antiqua"/>
          <w:color w:val="000000"/>
        </w:rPr>
        <w:t xml:space="preserve"> specificity </w:t>
      </w:r>
      <w:r>
        <w:rPr>
          <w:rFonts w:ascii="Book Antiqua" w:eastAsia="Book Antiqua" w:hAnsi="Book Antiqua" w:cs="Book Antiqua"/>
          <w:color w:val="000000"/>
        </w:rPr>
        <w:t xml:space="preserve">reported for these various ERP components tagging specific cognitive functions will vanish and allow monitoring of the change in these processes during a treatment, independently of a categorical disorder. Such a proposition relies on two main “technical” recommendations for future ERP screening </w:t>
      </w:r>
      <w:r>
        <w:rPr>
          <w:rFonts w:ascii="Book Antiqua" w:eastAsia="Book Antiqua" w:hAnsi="Book Antiqua" w:cs="Book Antiqua"/>
          <w:color w:val="000000"/>
        </w:rPr>
        <w:lastRenderedPageBreak/>
        <w:t xml:space="preserve">methods: (1) the use of individual ERP test-retest sessions; and (2) the use of a multi-component </w:t>
      </w:r>
      <w:proofErr w:type="gramStart"/>
      <w:r>
        <w:rPr>
          <w:rFonts w:ascii="Book Antiqua" w:eastAsia="Book Antiqua" w:hAnsi="Book Antiqua" w:cs="Book Antiqua"/>
          <w:color w:val="000000"/>
        </w:rPr>
        <w:t>approach</w:t>
      </w:r>
      <w:r w:rsidR="001B368A"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126</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4DB43777" w14:textId="2B0CCDEE" w:rsidR="00A77B3E" w:rsidRDefault="00AB23B2" w:rsidP="001B368A">
      <w:pPr>
        <w:spacing w:line="360" w:lineRule="auto"/>
        <w:ind w:firstLineChars="100" w:firstLine="240"/>
        <w:jc w:val="both"/>
      </w:pPr>
      <w:r>
        <w:rPr>
          <w:rFonts w:ascii="Book Antiqua" w:eastAsia="Book Antiqua" w:hAnsi="Book Antiqua" w:cs="Book Antiqua"/>
          <w:color w:val="000000"/>
        </w:rPr>
        <w:t xml:space="preserve">ERP serial recordings may be used in clinical contexts for the assessment of changes in cortical function during follow-up </w:t>
      </w:r>
      <w:proofErr w:type="gramStart"/>
      <w:r>
        <w:rPr>
          <w:rFonts w:ascii="Book Antiqua" w:eastAsia="Book Antiqua" w:hAnsi="Book Antiqua" w:cs="Book Antiqua"/>
          <w:color w:val="000000"/>
        </w:rPr>
        <w:t>programs</w:t>
      </w:r>
      <w:r w:rsidR="001B368A"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33</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Indeed, although slight differences in the wave shape, size, and timing of ERPs</w:t>
      </w:r>
      <w:r w:rsidRPr="001B368A">
        <w:rPr>
          <w:rFonts w:ascii="Book Antiqua" w:eastAsia="Book Antiqua" w:hAnsi="Book Antiqua" w:cs="Book Antiqua"/>
          <w:color w:val="000000"/>
        </w:rPr>
        <w:t xml:space="preserve"> between </w:t>
      </w:r>
      <w:r>
        <w:rPr>
          <w:rFonts w:ascii="Book Antiqua" w:eastAsia="Book Antiqua" w:hAnsi="Book Antiqua" w:cs="Book Antiqua"/>
          <w:color w:val="000000"/>
        </w:rPr>
        <w:t>individuals are usually observed, these tend to be highly stable</w:t>
      </w:r>
      <w:r w:rsidRPr="001B368A">
        <w:rPr>
          <w:rFonts w:ascii="Book Antiqua" w:eastAsia="Book Antiqua" w:hAnsi="Book Antiqua" w:cs="Book Antiqua"/>
          <w:color w:val="000000"/>
        </w:rPr>
        <w:t xml:space="preserve"> within </w:t>
      </w:r>
      <w:r>
        <w:rPr>
          <w:rFonts w:ascii="Book Antiqua" w:eastAsia="Book Antiqua" w:hAnsi="Book Antiqua" w:cs="Book Antiqua"/>
          <w:color w:val="000000"/>
        </w:rPr>
        <w:t xml:space="preserve">an individual across recordings, as high internal consistency and high test-retest reliability have been </w:t>
      </w:r>
      <w:proofErr w:type="gramStart"/>
      <w:r>
        <w:rPr>
          <w:rFonts w:ascii="Book Antiqua" w:eastAsia="Book Antiqua" w:hAnsi="Book Antiqua" w:cs="Book Antiqua"/>
          <w:color w:val="000000"/>
        </w:rPr>
        <w:t>reported</w:t>
      </w:r>
      <w:r w:rsidR="001B368A"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127</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130</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 high degree of reliability is a key factor that mak</w:t>
      </w:r>
      <w:r w:rsidRPr="001B368A">
        <w:rPr>
          <w:rFonts w:ascii="Book Antiqua" w:eastAsia="Book Antiqua" w:hAnsi="Book Antiqua" w:cs="Book Antiqua"/>
          <w:color w:val="000000"/>
        </w:rPr>
        <w:t>es state ERP markers high</w:t>
      </w:r>
      <w:r>
        <w:rPr>
          <w:rFonts w:ascii="Book Antiqua" w:eastAsia="Book Antiqua" w:hAnsi="Book Antiqua" w:cs="Book Antiqua"/>
          <w:color w:val="000000"/>
        </w:rPr>
        <w:t>ly suitable for examining changes in brain activity resulting from treatment intervention or disease progression</w:t>
      </w:r>
      <w:r w:rsidRPr="001B368A">
        <w:rPr>
          <w:rFonts w:ascii="Book Antiqua" w:eastAsia="Book Antiqua" w:hAnsi="Book Antiqua" w:cs="Book Antiqua"/>
          <w:color w:val="000000"/>
        </w:rPr>
        <w:t xml:space="preserve"> in a single </w:t>
      </w:r>
      <w:proofErr w:type="gramStart"/>
      <w:r w:rsidRPr="001B368A">
        <w:rPr>
          <w:rFonts w:ascii="Book Antiqua" w:eastAsia="Book Antiqua" w:hAnsi="Book Antiqua" w:cs="Book Antiqua"/>
          <w:color w:val="000000"/>
        </w:rPr>
        <w:t>patient</w:t>
      </w:r>
      <w:r w:rsidR="001B368A"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12</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This could provide ERPs a novel and particularly useful role in the management of psychiatric disorders. Indeed, assessing that neural changes have been induced spontaneously and/or by a treatment is a necessary outcome to envisage medium to long-term positive behavioral </w:t>
      </w:r>
      <w:proofErr w:type="gramStart"/>
      <w:r>
        <w:rPr>
          <w:rFonts w:ascii="Book Antiqua" w:eastAsia="Book Antiqua" w:hAnsi="Book Antiqua" w:cs="Book Antiqua"/>
          <w:color w:val="000000"/>
        </w:rPr>
        <w:t>changes</w:t>
      </w:r>
      <w:r w:rsidR="001B368A"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104</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For instance, recovering a normalized MMN amplitude or P50 suppression appears to be a good indicator of abstinence in alcohol and cocaine users, </w:t>
      </w:r>
      <w:proofErr w:type="gramStart"/>
      <w:r>
        <w:rPr>
          <w:rFonts w:ascii="Book Antiqua" w:eastAsia="Book Antiqua" w:hAnsi="Book Antiqua" w:cs="Book Antiqua"/>
          <w:color w:val="000000"/>
        </w:rPr>
        <w:t>respectively</w:t>
      </w:r>
      <w:r w:rsidR="001B368A"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131</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 such a view, it is also particularly important to always merge ERP data obtained through “active” tasks with behavioral results. To illustrate this crucial point, we can focus on contradictory data showing that excessive alcohol users compared to controls exhibited</w:t>
      </w:r>
      <w:r w:rsidRPr="001B368A">
        <w:rPr>
          <w:rFonts w:ascii="Book Antiqua" w:eastAsia="Book Antiqua" w:hAnsi="Book Antiqua" w:cs="Book Antiqua"/>
          <w:color w:val="000000"/>
        </w:rPr>
        <w:t xml:space="preserve"> decreased No-go P3 </w:t>
      </w:r>
      <w:proofErr w:type="gramStart"/>
      <w:r w:rsidRPr="001B368A">
        <w:rPr>
          <w:rFonts w:ascii="Book Antiqua" w:eastAsia="Book Antiqua" w:hAnsi="Book Antiqua" w:cs="Book Antiqua"/>
          <w:color w:val="000000"/>
        </w:rPr>
        <w:t>amplitudes</w:t>
      </w:r>
      <w:r w:rsidR="001B368A"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38,123</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probably reflecting poor neural resources indexing a poor performance; while other studies have reported</w:t>
      </w:r>
      <w:r w:rsidRPr="001B368A">
        <w:rPr>
          <w:rFonts w:ascii="Book Antiqua" w:eastAsia="Book Antiqua" w:hAnsi="Book Antiqua" w:cs="Book Antiqua"/>
          <w:color w:val="000000"/>
        </w:rPr>
        <w:t xml:space="preserve"> increased No-go P3 amplitudes</w:t>
      </w:r>
      <w:r w:rsidR="001B368A"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132</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probably reflecting compensatory neuro-functional mechanisms that allow drinkers to achieve a similar performance level as controls. In other words, an increased amplitude should not necessarily be interpreted as a recovered activity, and a decreased amplitude should not necessarily be interpreted as a disrupted function. Therefore, merging test-retest ERP data with behavioral performances would allow identification of patients who need to recover more neural resources to achieve better performance (</w:t>
      </w:r>
      <w:r w:rsidRPr="00AB23B2">
        <w:rPr>
          <w:rFonts w:ascii="Book Antiqua" w:eastAsia="Book Antiqua" w:hAnsi="Book Antiqua" w:cs="Book Antiqua"/>
          <w:i/>
          <w:iCs/>
          <w:color w:val="000000"/>
        </w:rPr>
        <w:t>e.g.</w:t>
      </w:r>
      <w:r>
        <w:rPr>
          <w:rFonts w:ascii="Book Antiqua" w:eastAsia="Book Antiqua" w:hAnsi="Book Antiqua" w:cs="Book Antiqua"/>
          <w:color w:val="000000"/>
        </w:rPr>
        <w:t xml:space="preserve">, an increase of inhibitory No-go P3 resources to maintain abstinence in alcoholic </w:t>
      </w:r>
      <w:proofErr w:type="gramStart"/>
      <w:r>
        <w:rPr>
          <w:rFonts w:ascii="Book Antiqua" w:eastAsia="Book Antiqua" w:hAnsi="Book Antiqua" w:cs="Book Antiqua"/>
          <w:color w:val="000000"/>
        </w:rPr>
        <w:t>patients</w:t>
      </w:r>
      <w:r w:rsidR="001B368A"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109</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while patients exhibiting compensatory or exacerbated mechanisms may need to reduce the activity allocated to the task (</w:t>
      </w:r>
      <w:r w:rsidRPr="00AB23B2">
        <w:rPr>
          <w:rFonts w:ascii="Book Antiqua" w:eastAsia="Book Antiqua" w:hAnsi="Book Antiqua" w:cs="Book Antiqua"/>
          <w:i/>
          <w:iCs/>
          <w:color w:val="000000"/>
        </w:rPr>
        <w:t>e.g.</w:t>
      </w:r>
      <w:r>
        <w:rPr>
          <w:rFonts w:ascii="Book Antiqua" w:eastAsia="Book Antiqua" w:hAnsi="Book Antiqua" w:cs="Book Antiqua"/>
          <w:color w:val="000000"/>
        </w:rPr>
        <w:t>, decreased ERN in anxiety disorders to assess better emotional regulation</w:t>
      </w:r>
      <w:r w:rsidR="001B368A"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56</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Pr="001B368A">
        <w:rPr>
          <w:rFonts w:ascii="Book Antiqua" w:eastAsia="Book Antiqua" w:hAnsi="Book Antiqua" w:cs="Book Antiqua"/>
          <w:color w:val="000000"/>
        </w:rPr>
        <w:t xml:space="preserve"> These types of individual assessments would help clinicians </w:t>
      </w:r>
      <w:r w:rsidRPr="001B368A">
        <w:rPr>
          <w:rFonts w:ascii="Book Antiqua" w:eastAsia="Book Antiqua" w:hAnsi="Book Antiqua" w:cs="Book Antiqua"/>
          <w:color w:val="000000"/>
        </w:rPr>
        <w:lastRenderedPageBreak/>
        <w:t xml:space="preserve">specify individual interventions that will target each patient’s needs, thus providing “individualized” or “personalized” </w:t>
      </w:r>
      <w:proofErr w:type="gramStart"/>
      <w:r w:rsidRPr="001B368A">
        <w:rPr>
          <w:rFonts w:ascii="Book Antiqua" w:eastAsia="Book Antiqua" w:hAnsi="Book Antiqua" w:cs="Book Antiqua"/>
          <w:color w:val="000000"/>
        </w:rPr>
        <w:t>medicine</w:t>
      </w:r>
      <w:r w:rsidR="001B368A"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26</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For instance, a recently detoxified alcoholic patient who does not exhibit improvements on the No-go P3 component could be redirected to post-cure specific inhibitory boosting </w:t>
      </w:r>
      <w:proofErr w:type="gramStart"/>
      <w:r>
        <w:rPr>
          <w:rFonts w:ascii="Book Antiqua" w:eastAsia="Book Antiqua" w:hAnsi="Book Antiqua" w:cs="Book Antiqua"/>
          <w:color w:val="000000"/>
        </w:rPr>
        <w:t>programs</w:t>
      </w:r>
      <w:r w:rsidR="001B368A"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109</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while a patient with a severe anxiety disorder who does not exhibit a reduced ERN due to a drug treatment could be directed to therapies that address emotional regulation such as mindfulness</w:t>
      </w:r>
      <w:r w:rsidR="001B368A"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133</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Naturally, it is important at this point to outline that, on the basis of DSM or ICD psychiatric categories, some ERP</w:t>
      </w:r>
      <w:r w:rsidRPr="001B368A">
        <w:rPr>
          <w:rFonts w:ascii="Book Antiqua" w:eastAsia="Book Antiqua" w:hAnsi="Book Antiqua" w:cs="Book Antiqua"/>
          <w:color w:val="000000"/>
        </w:rPr>
        <w:t xml:space="preserve"> trait </w:t>
      </w:r>
      <w:r>
        <w:rPr>
          <w:rFonts w:ascii="Book Antiqua" w:eastAsia="Book Antiqua" w:hAnsi="Book Antiqua" w:cs="Book Antiqua"/>
          <w:color w:val="000000"/>
        </w:rPr>
        <w:t xml:space="preserve">markers have also been described. For instance, obsessive-compulsive disorder has been characterized by an increased ERN both before and after </w:t>
      </w:r>
      <w:proofErr w:type="gramStart"/>
      <w:r>
        <w:rPr>
          <w:rFonts w:ascii="Book Antiqua" w:eastAsia="Book Antiqua" w:hAnsi="Book Antiqua" w:cs="Book Antiqua"/>
          <w:color w:val="000000"/>
        </w:rPr>
        <w:t>therapy</w:t>
      </w:r>
      <w:r w:rsidR="001B368A"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68</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as well as for the altered P3 component in cocaine users</w:t>
      </w:r>
      <w:r w:rsidR="001B368A"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57</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such</w:t>
      </w:r>
      <w:r w:rsidRPr="001B368A">
        <w:rPr>
          <w:rFonts w:ascii="Book Antiqua" w:eastAsia="Book Antiqua" w:hAnsi="Book Antiqua" w:cs="Book Antiqua"/>
          <w:color w:val="000000"/>
        </w:rPr>
        <w:t xml:space="preserve"> trait markers, </w:t>
      </w:r>
      <w:r w:rsidRPr="00AB23B2">
        <w:rPr>
          <w:rFonts w:ascii="Book Antiqua" w:eastAsia="Book Antiqua" w:hAnsi="Book Antiqua" w:cs="Book Antiqua"/>
          <w:i/>
          <w:iCs/>
          <w:color w:val="000000"/>
        </w:rPr>
        <w:t>i.e.</w:t>
      </w:r>
      <w:r>
        <w:rPr>
          <w:rFonts w:ascii="Book Antiqua" w:eastAsia="Book Antiqua" w:hAnsi="Book Antiqua" w:cs="Book Antiqua"/>
          <w:color w:val="000000"/>
        </w:rPr>
        <w:t>, neurophysiological mechanisms persisting</w:t>
      </w:r>
      <w:r w:rsidRPr="001B368A">
        <w:rPr>
          <w:rFonts w:ascii="Book Antiqua" w:eastAsia="Book Antiqua" w:hAnsi="Book Antiqua" w:cs="Book Antiqua"/>
          <w:color w:val="000000"/>
        </w:rPr>
        <w:t xml:space="preserve"> during and after </w:t>
      </w:r>
      <w:r>
        <w:rPr>
          <w:rFonts w:ascii="Book Antiqua" w:eastAsia="Book Antiqua" w:hAnsi="Book Antiqua" w:cs="Book Antiqua"/>
          <w:color w:val="000000"/>
        </w:rPr>
        <w:t>the disease, suggest that such ERP markers could be related to the risk for the disorder but not the expression of its phenotype. Even in a dimensional perspective, such trait markers, if present, can improve early detection of illness (</w:t>
      </w:r>
      <w:r w:rsidRPr="00AB23B2">
        <w:rPr>
          <w:rFonts w:ascii="Book Antiqua" w:eastAsia="Book Antiqua" w:hAnsi="Book Antiqua" w:cs="Book Antiqua"/>
          <w:i/>
          <w:iCs/>
          <w:color w:val="000000"/>
        </w:rPr>
        <w:t>e.g.</w:t>
      </w:r>
      <w:r>
        <w:rPr>
          <w:rFonts w:ascii="Book Antiqua" w:eastAsia="Book Antiqua" w:hAnsi="Book Antiqua" w:cs="Book Antiqua"/>
          <w:color w:val="000000"/>
        </w:rPr>
        <w:t>, in healthy people with a positive family history), and, as such, facilitate more effective and targeted interventions</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Moreover, this also highlights a main challenge of future “ERP research applied to the clinic” to develop novel interventions/manipulations that could modify an ERP of interest. As such, it was found for instance that performing a secondary dual-task resulted in a reduced ERN, and this reduction was larger in patients with </w:t>
      </w:r>
      <w:r w:rsidR="00EE08F7">
        <w:rPr>
          <w:rFonts w:ascii="Book Antiqua" w:eastAsia="Book Antiqua" w:hAnsi="Book Antiqua" w:cs="Book Antiqua"/>
          <w:color w:val="000000"/>
        </w:rPr>
        <w:t>o</w:t>
      </w:r>
      <w:r w:rsidR="00EE08F7" w:rsidRPr="00EE08F7">
        <w:rPr>
          <w:rFonts w:ascii="Book Antiqua" w:eastAsia="Book Antiqua" w:hAnsi="Book Antiqua" w:cs="Book Antiqua"/>
          <w:color w:val="000000"/>
        </w:rPr>
        <w:t>bsessive-compulsive disorder</w:t>
      </w:r>
      <w:r>
        <w:rPr>
          <w:rFonts w:ascii="Book Antiqua" w:eastAsia="Book Antiqua" w:hAnsi="Book Antiqua" w:cs="Book Antiqua"/>
          <w:color w:val="000000"/>
        </w:rPr>
        <w:t xml:space="preserve"> than in the group of healthy </w:t>
      </w:r>
      <w:proofErr w:type="gramStart"/>
      <w:r>
        <w:rPr>
          <w:rFonts w:ascii="Book Antiqua" w:eastAsia="Book Antiqua" w:hAnsi="Book Antiqua" w:cs="Book Antiqua"/>
          <w:color w:val="000000"/>
        </w:rPr>
        <w:t>participants</w:t>
      </w:r>
      <w:r w:rsidR="001B368A"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134</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as well as a single session of attention bias modification</w:t>
      </w:r>
      <w:r w:rsidR="00EE08F7"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135</w:t>
      </w:r>
      <w:r w:rsidR="00EE08F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or expressive writing</w:t>
      </w:r>
      <w:r w:rsidR="00EE08F7"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136</w:t>
      </w:r>
      <w:r w:rsidR="00EE08F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thus suggesting that increased ERNs in clinical anxiety disorders can be normalized, at least temporarily</w:t>
      </w:r>
      <w:r w:rsidR="00EE08F7"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137</w:t>
      </w:r>
      <w:r w:rsidR="00EE08F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Increased sensitivity of the P3a and the P3b amplitudes to depression severity are also now observable thanks to the development of adapted new ERP protocols, such as the three-stimulus oddball </w:t>
      </w:r>
      <w:proofErr w:type="gramStart"/>
      <w:r>
        <w:rPr>
          <w:rFonts w:ascii="Book Antiqua" w:eastAsia="Book Antiqua" w:hAnsi="Book Antiqua" w:cs="Book Antiqua"/>
          <w:color w:val="000000"/>
        </w:rPr>
        <w:t>design</w:t>
      </w:r>
      <w:r w:rsidR="00EE08F7"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138,139</w:t>
      </w:r>
      <w:r w:rsidR="00EE08F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bimodal oddball protocols</w:t>
      </w:r>
      <w:r w:rsidR="00EE08F7"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140,141</w:t>
      </w:r>
      <w:r w:rsidR="00EE08F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respectively. Research assessing the efficiency of a procedure or a treatment to impact an ERP of interest, even in healthy participants, will, therefore, remain of fundamental relevance in the ERP research area.</w:t>
      </w:r>
    </w:p>
    <w:p w14:paraId="15C0ACC5" w14:textId="40BFB1BA" w:rsidR="00A77B3E" w:rsidRDefault="00AB23B2" w:rsidP="00EE08F7">
      <w:pPr>
        <w:spacing w:line="360" w:lineRule="auto"/>
        <w:ind w:firstLineChars="100" w:firstLine="240"/>
        <w:jc w:val="both"/>
      </w:pPr>
      <w:r>
        <w:rPr>
          <w:rFonts w:ascii="Book Antiqua" w:eastAsia="Book Antiqua" w:hAnsi="Book Antiqua" w:cs="Book Antiqua"/>
          <w:color w:val="000000"/>
        </w:rPr>
        <w:t>Many ERP studies have focused on “a single ERP component” (</w:t>
      </w:r>
      <w:r w:rsidRPr="00AB23B2">
        <w:rPr>
          <w:rFonts w:ascii="Book Antiqua" w:eastAsia="Book Antiqua" w:hAnsi="Book Antiqua" w:cs="Book Antiqua"/>
          <w:i/>
          <w:iCs/>
          <w:color w:val="000000"/>
        </w:rPr>
        <w:t>i.e.</w:t>
      </w:r>
      <w:r>
        <w:rPr>
          <w:rFonts w:ascii="Book Antiqua" w:eastAsia="Book Antiqua" w:hAnsi="Book Antiqua" w:cs="Book Antiqua"/>
          <w:color w:val="000000"/>
        </w:rPr>
        <w:t xml:space="preserve">, P50, MMN, P3a, P3b, </w:t>
      </w:r>
      <w:r>
        <w:rPr>
          <w:rFonts w:ascii="Book Antiqua" w:eastAsia="Book Antiqua" w:hAnsi="Book Antiqua" w:cs="Book Antiqua"/>
          <w:i/>
          <w:iCs/>
          <w:color w:val="000000"/>
        </w:rPr>
        <w:t>etc.</w:t>
      </w:r>
      <w:r>
        <w:rPr>
          <w:rFonts w:ascii="Book Antiqua" w:eastAsia="Book Antiqua" w:hAnsi="Book Antiqua" w:cs="Book Antiqua"/>
          <w:color w:val="000000"/>
        </w:rPr>
        <w:t xml:space="preserve">), comparing it in a pathological population </w:t>
      </w:r>
      <w:r w:rsidRPr="00AB23B2">
        <w:rPr>
          <w:rFonts w:ascii="Book Antiqua" w:eastAsia="Book Antiqua" w:hAnsi="Book Antiqua" w:cs="Book Antiqua"/>
          <w:i/>
          <w:iCs/>
          <w:color w:val="000000"/>
        </w:rPr>
        <w:t>vs</w:t>
      </w:r>
      <w:r>
        <w:rPr>
          <w:rFonts w:ascii="Book Antiqua" w:eastAsia="Book Antiqua" w:hAnsi="Book Antiqua" w:cs="Book Antiqua"/>
          <w:color w:val="000000"/>
        </w:rPr>
        <w:t xml:space="preserve"> healthy matched control. </w:t>
      </w:r>
      <w:r>
        <w:rPr>
          <w:rFonts w:ascii="Book Antiqua" w:eastAsia="Book Antiqua" w:hAnsi="Book Antiqua" w:cs="Book Antiqua"/>
          <w:color w:val="000000"/>
        </w:rPr>
        <w:lastRenderedPageBreak/>
        <w:t xml:space="preserve">However, at the clinical level, it has been suggested that although ERPs clearly exhibit high sensitivity and predictive power, they suffer from poor </w:t>
      </w:r>
      <w:proofErr w:type="gramStart"/>
      <w:r>
        <w:rPr>
          <w:rFonts w:ascii="Book Antiqua" w:eastAsia="Book Antiqua" w:hAnsi="Book Antiqua" w:cs="Book Antiqua"/>
          <w:color w:val="000000"/>
        </w:rPr>
        <w:t>specificity</w:t>
      </w:r>
      <w:r w:rsidR="00EE08F7"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26,33</w:t>
      </w:r>
      <w:r w:rsidR="00EE08F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idea that a </w:t>
      </w:r>
      <w:r w:rsidRPr="00EE08F7">
        <w:rPr>
          <w:rFonts w:ascii="Book Antiqua" w:eastAsia="Book Antiqua" w:hAnsi="Book Antiqua" w:cs="Book Antiqua"/>
          <w:color w:val="000000"/>
        </w:rPr>
        <w:t>“multivariate endophenotype”,</w:t>
      </w:r>
      <w:r>
        <w:rPr>
          <w:rFonts w:ascii="Book Antiqua" w:eastAsia="Book Antiqua" w:hAnsi="Book Antiqua" w:cs="Book Antiqua"/>
          <w:color w:val="000000"/>
        </w:rPr>
        <w:t xml:space="preserve"> based on a weighted combination of diverse electrophysiological features, may provide more information than any single endophenotype, is not </w:t>
      </w:r>
      <w:proofErr w:type="gramStart"/>
      <w:r>
        <w:rPr>
          <w:rFonts w:ascii="Book Antiqua" w:eastAsia="Book Antiqua" w:hAnsi="Book Antiqua" w:cs="Book Antiqua"/>
          <w:color w:val="000000"/>
        </w:rPr>
        <w:t>novel</w:t>
      </w:r>
      <w:r w:rsidR="00EE08F7"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142</w:t>
      </w:r>
      <w:r w:rsidR="00EE08F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Price and colleagues compared and contrasted four electrophysiological endophenotypes</w:t>
      </w:r>
      <w:r w:rsidR="00C10138">
        <w:rPr>
          <w:rFonts w:ascii="Book Antiqua" w:eastAsia="Book Antiqua" w:hAnsi="Book Antiqua" w:cs="Book Antiqua"/>
          <w:color w:val="000000"/>
        </w:rPr>
        <w:t xml:space="preserve"> </w:t>
      </w:r>
      <w:r w:rsidR="00EE08F7" w:rsidRPr="008D1AA7">
        <w:rPr>
          <w:rFonts w:ascii="Book Antiqua" w:eastAsia="Book Antiqua" w:hAnsi="Book Antiqua" w:cs="Book Antiqua"/>
          <w:bCs/>
          <w:color w:val="000000"/>
        </w:rPr>
        <w:t>—</w:t>
      </w:r>
      <w:r w:rsidR="00C10138">
        <w:rPr>
          <w:rFonts w:ascii="Book Antiqua" w:eastAsia="Book Antiqua" w:hAnsi="Book Antiqua" w:cs="Book Antiqua"/>
          <w:bCs/>
          <w:color w:val="000000"/>
        </w:rPr>
        <w:t xml:space="preserve"> </w:t>
      </w:r>
      <w:r>
        <w:rPr>
          <w:rFonts w:ascii="Book Antiqua" w:eastAsia="Book Antiqua" w:hAnsi="Book Antiqua" w:cs="Book Antiqua"/>
          <w:color w:val="000000"/>
        </w:rPr>
        <w:t xml:space="preserve">MMN, P50, P300, and </w:t>
      </w:r>
      <w:proofErr w:type="spellStart"/>
      <w:r>
        <w:rPr>
          <w:rFonts w:ascii="Book Antiqua" w:eastAsia="Book Antiqua" w:hAnsi="Book Antiqua" w:cs="Book Antiqua"/>
          <w:color w:val="000000"/>
        </w:rPr>
        <w:t>antisaccades</w:t>
      </w:r>
      <w:proofErr w:type="spellEnd"/>
      <w:r w:rsidR="00C10138">
        <w:rPr>
          <w:rFonts w:ascii="Book Antiqua" w:eastAsia="Book Antiqua" w:hAnsi="Book Antiqua" w:cs="Book Antiqua"/>
          <w:color w:val="000000"/>
        </w:rPr>
        <w:t xml:space="preserve"> </w:t>
      </w:r>
      <w:r w:rsidR="00EE08F7" w:rsidRPr="008D1AA7">
        <w:rPr>
          <w:rFonts w:ascii="Book Antiqua" w:eastAsia="Book Antiqua" w:hAnsi="Book Antiqua" w:cs="Book Antiqua"/>
          <w:bCs/>
          <w:color w:val="000000"/>
        </w:rPr>
        <w:t>—</w:t>
      </w:r>
      <w:r w:rsidR="00C10138">
        <w:rPr>
          <w:rFonts w:ascii="Book Antiqua" w:eastAsia="Book Antiqua" w:hAnsi="Book Antiqua" w:cs="Book Antiqua"/>
          <w:bCs/>
          <w:color w:val="000000"/>
        </w:rPr>
        <w:t xml:space="preserve"> </w:t>
      </w:r>
      <w:r>
        <w:rPr>
          <w:rFonts w:ascii="Book Antiqua" w:eastAsia="Book Antiqua" w:hAnsi="Book Antiqua" w:cs="Book Antiqua"/>
          <w:color w:val="000000"/>
        </w:rPr>
        <w:t xml:space="preserve">and showed that this combination of features decreased the impact of group heterogeneity. In the same vein, at an individual level, a prominent idea is that a psychiatric patient will exhibit various cognitive disorders, of varying severities, that will subtend their own clinical symptoms. In a dimensional view, such disturbances may evolve differentially, so that some ERP measurements that index a specific cognitive function may recover during a disorder, while others will exhibit long-lasting damage. As an example, we recently showed that a post-cure </w:t>
      </w:r>
      <w:r w:rsidR="001B368A">
        <w:rPr>
          <w:rFonts w:ascii="Book Antiqua" w:eastAsia="Book Antiqua" w:hAnsi="Book Antiqua" w:cs="Book Antiqua"/>
          <w:color w:val="000000"/>
        </w:rPr>
        <w:t>3</w:t>
      </w:r>
      <w:r>
        <w:rPr>
          <w:rFonts w:ascii="Book Antiqua" w:eastAsia="Book Antiqua" w:hAnsi="Book Antiqua" w:cs="Book Antiqua"/>
          <w:color w:val="000000"/>
        </w:rPr>
        <w:t>-mo</w:t>
      </w:r>
      <w:r w:rsidR="001B368A">
        <w:rPr>
          <w:rFonts w:ascii="Book Antiqua" w:eastAsia="Book Antiqua" w:hAnsi="Book Antiqua" w:cs="Book Antiqua"/>
          <w:color w:val="000000"/>
        </w:rPr>
        <w:t xml:space="preserve"> </w:t>
      </w:r>
      <w:r>
        <w:rPr>
          <w:rFonts w:ascii="Book Antiqua" w:eastAsia="Book Antiqua" w:hAnsi="Book Antiqua" w:cs="Book Antiqua"/>
          <w:color w:val="000000"/>
        </w:rPr>
        <w:t xml:space="preserve">abstinence period in alcoholic patients can be </w:t>
      </w:r>
      <w:proofErr w:type="spellStart"/>
      <w:r>
        <w:rPr>
          <w:rFonts w:ascii="Book Antiqua" w:eastAsia="Book Antiqua" w:hAnsi="Book Antiqua" w:cs="Book Antiqua"/>
          <w:color w:val="000000"/>
        </w:rPr>
        <w:t>neurophysiologically</w:t>
      </w:r>
      <w:proofErr w:type="spellEnd"/>
      <w:r>
        <w:rPr>
          <w:rFonts w:ascii="Book Antiqua" w:eastAsia="Book Antiqua" w:hAnsi="Book Antiqua" w:cs="Book Antiqua"/>
          <w:color w:val="000000"/>
        </w:rPr>
        <w:t xml:space="preserve"> indexed by an increased No-go P3 yet similar oddball P3 components between the start and the end of a detoxification </w:t>
      </w:r>
      <w:proofErr w:type="gramStart"/>
      <w:r>
        <w:rPr>
          <w:rFonts w:ascii="Book Antiqua" w:eastAsia="Book Antiqua" w:hAnsi="Book Antiqua" w:cs="Book Antiqua"/>
          <w:color w:val="000000"/>
        </w:rPr>
        <w:t>program</w:t>
      </w:r>
      <w:r w:rsidR="00EE08F7"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109</w:t>
      </w:r>
      <w:r w:rsidR="00EE08F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Future studies should hence adopt a multi-component approach in order to potentially increase the sensitivity of ERP recordings, </w:t>
      </w:r>
      <w:r w:rsidRPr="00EE08F7">
        <w:rPr>
          <w:rFonts w:ascii="Book Antiqua" w:eastAsia="Book Antiqua" w:hAnsi="Book Antiqua" w:cs="Book Antiqua"/>
          <w:color w:val="000000"/>
        </w:rPr>
        <w:t>as the change in the patterns of ERPs c</w:t>
      </w:r>
      <w:r>
        <w:rPr>
          <w:rFonts w:ascii="Book Antiqua" w:eastAsia="Book Antiqua" w:hAnsi="Book Antiqua" w:cs="Book Antiqua"/>
          <w:color w:val="000000"/>
        </w:rPr>
        <w:t>ould be specific (</w:t>
      </w:r>
      <w:r w:rsidRPr="00AB23B2">
        <w:rPr>
          <w:rFonts w:ascii="Book Antiqua" w:eastAsia="Book Antiqua" w:hAnsi="Book Antiqua" w:cs="Book Antiqua"/>
          <w:i/>
          <w:iCs/>
          <w:color w:val="000000"/>
        </w:rPr>
        <w:t>e.g.</w:t>
      </w:r>
      <w:r>
        <w:rPr>
          <w:rFonts w:ascii="Book Antiqua" w:eastAsia="Book Antiqua" w:hAnsi="Book Antiqua" w:cs="Book Antiqua"/>
          <w:color w:val="000000"/>
        </w:rPr>
        <w:t xml:space="preserve">, which components recover, and which remain disturbed) from one psychiatric patient to another. In my opinion, such patterns indexing the changes of various ERP components through test-retest sessions appear to be the best way for ERPs to provide clinicians with relevant information regarding change in the disease (due to a treatment) in a single patient and the residual cognitive impairments that still need to be addressed. Indeed, once cognitive disturbances have been characterized through ERP screening of individual patients, psychiatrists will be able to orient the “cognitive” treatment (individually or in groups that present homogeneous patterns of cognitive deficits). More precisely, specific cognitive retraining procedures could be used to target deficits and to increase cognitive efficiency, as both cognitive training and neuromodulation boosting methods have already been shown to reduce clinical </w:t>
      </w:r>
      <w:proofErr w:type="gramStart"/>
      <w:r>
        <w:rPr>
          <w:rFonts w:ascii="Book Antiqua" w:eastAsia="Book Antiqua" w:hAnsi="Book Antiqua" w:cs="Book Antiqua"/>
          <w:color w:val="000000"/>
        </w:rPr>
        <w:t>symptoms</w:t>
      </w:r>
      <w:r w:rsidR="00EE08F7"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143,144</w:t>
      </w:r>
      <w:r w:rsidR="00EE08F7">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1BB0C18F" w14:textId="77777777" w:rsidR="00A77B3E" w:rsidRDefault="00A77B3E" w:rsidP="00EE08F7">
      <w:pPr>
        <w:spacing w:line="360" w:lineRule="auto"/>
        <w:jc w:val="both"/>
      </w:pPr>
    </w:p>
    <w:p w14:paraId="66FE4312" w14:textId="77777777" w:rsidR="00A77B3E" w:rsidRDefault="00AB23B2">
      <w:pPr>
        <w:spacing w:line="360" w:lineRule="auto"/>
        <w:jc w:val="both"/>
      </w:pPr>
      <w:r>
        <w:rPr>
          <w:rFonts w:ascii="Book Antiqua" w:eastAsia="Book Antiqua" w:hAnsi="Book Antiqua" w:cs="Book Antiqua"/>
          <w:b/>
          <w:caps/>
          <w:color w:val="000000"/>
          <w:u w:val="single"/>
        </w:rPr>
        <w:t>CONCLUSION</w:t>
      </w:r>
    </w:p>
    <w:p w14:paraId="435FE540" w14:textId="2F18922F" w:rsidR="00A77B3E" w:rsidRDefault="00AB23B2">
      <w:pPr>
        <w:spacing w:line="360" w:lineRule="auto"/>
        <w:jc w:val="both"/>
      </w:pPr>
      <w:r>
        <w:rPr>
          <w:rFonts w:ascii="Book Antiqua" w:eastAsia="Book Antiqua" w:hAnsi="Book Antiqua" w:cs="Book Antiqua"/>
          <w:color w:val="000000"/>
        </w:rPr>
        <w:lastRenderedPageBreak/>
        <w:t>The main aim o</w:t>
      </w:r>
      <w:r w:rsidRPr="00EE08F7">
        <w:rPr>
          <w:rFonts w:ascii="Book Antiqua" w:eastAsia="Book Antiqua" w:hAnsi="Book Antiqua" w:cs="Book Antiqua"/>
          <w:color w:val="000000"/>
        </w:rPr>
        <w:t xml:space="preserve">f this opinion review was to present the main arguments in </w:t>
      </w:r>
      <w:proofErr w:type="spellStart"/>
      <w:r w:rsidRPr="00EE08F7">
        <w:rPr>
          <w:rFonts w:ascii="Book Antiqua" w:eastAsia="Book Antiqua" w:hAnsi="Book Antiqua" w:cs="Book Antiqua"/>
          <w:color w:val="000000"/>
        </w:rPr>
        <w:t>favour</w:t>
      </w:r>
      <w:proofErr w:type="spellEnd"/>
      <w:r w:rsidRPr="00EE08F7">
        <w:rPr>
          <w:rFonts w:ascii="Book Antiqua" w:eastAsia="Book Antiqua" w:hAnsi="Book Antiqua" w:cs="Book Antiqua"/>
          <w:color w:val="000000"/>
        </w:rPr>
        <w:t xml:space="preserve"> of the clinical utility </w:t>
      </w:r>
      <w:r>
        <w:rPr>
          <w:rFonts w:ascii="Book Antiqua" w:eastAsia="Book Antiqua" w:hAnsi="Book Antiqua" w:cs="Book Antiqua"/>
          <w:color w:val="000000"/>
        </w:rPr>
        <w:t xml:space="preserve">of ERP components to help in the management of psychiatric disorders. ERPs may be of great value to psychiatrists for the identification and monitoring of cognitive processes that should be rehabilitated on a patient-by-patient </w:t>
      </w:r>
      <w:proofErr w:type="gramStart"/>
      <w:r>
        <w:rPr>
          <w:rFonts w:ascii="Book Antiqua" w:eastAsia="Book Antiqua" w:hAnsi="Book Antiqua" w:cs="Book Antiqua"/>
          <w:color w:val="000000"/>
        </w:rPr>
        <w:t>basis</w:t>
      </w:r>
      <w:r w:rsidR="00EE08F7"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126</w:t>
      </w:r>
      <w:r w:rsidR="00EE08F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Such a proposition is limited per se, as, naturally, the complexity of dealing with a mental illness encompasses a large variety of stakeholders, such as psychologists, psychiatrists, nurses, and social workers, as well as neuropsychologists and neurophysiologists. I am, therefore, fully aware that the ERP contribution would be minimal, as moreover, many other EEG tools (</w:t>
      </w:r>
      <w:r w:rsidRPr="00AB23B2">
        <w:rPr>
          <w:rFonts w:ascii="Book Antiqua" w:eastAsia="Book Antiqua" w:hAnsi="Book Antiqua" w:cs="Book Antiqua"/>
          <w:i/>
          <w:iCs/>
          <w:color w:val="000000"/>
        </w:rPr>
        <w:t>e.g.</w:t>
      </w:r>
      <w:r>
        <w:rPr>
          <w:rFonts w:ascii="Book Antiqua" w:eastAsia="Book Antiqua" w:hAnsi="Book Antiqua" w:cs="Book Antiqua"/>
          <w:color w:val="000000"/>
        </w:rPr>
        <w:t xml:space="preserve">, event-related </w:t>
      </w:r>
      <w:proofErr w:type="gramStart"/>
      <w:r>
        <w:rPr>
          <w:rFonts w:ascii="Book Antiqua" w:eastAsia="Book Antiqua" w:hAnsi="Book Antiqua" w:cs="Book Antiqua"/>
          <w:color w:val="000000"/>
        </w:rPr>
        <w:t>oscillations</w:t>
      </w:r>
      <w:r w:rsidR="00EE08F7"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145</w:t>
      </w:r>
      <w:r w:rsidR="00EE08F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or microstates</w:t>
      </w:r>
      <w:r w:rsidR="00EE08F7"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146</w:t>
      </w:r>
      <w:r w:rsidR="00EE08F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could also be of interest. Also, combining ERPs data with more structural and functional information (through for instance fMRI </w:t>
      </w:r>
      <w:proofErr w:type="gramStart"/>
      <w:r>
        <w:rPr>
          <w:rFonts w:ascii="Book Antiqua" w:eastAsia="Book Antiqua" w:hAnsi="Book Antiqua" w:cs="Book Antiqua"/>
          <w:color w:val="000000"/>
        </w:rPr>
        <w:t>studies</w:t>
      </w:r>
      <w:r w:rsidR="00EE08F7"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147,148</w:t>
      </w:r>
      <w:r w:rsidR="00EE08F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would be of the greatest relevance in order to better capture the pathophysiological mechanisms underlying specific clinical symptoms and orient treatment. I am also fully aware that there is still a long way to go before such a proposition could be widely implemented in clinical care units: if such a procedure could be quite easy to install at a technical level for inpatients in psychiatric clinics in highly developed countries, the situation could be more problematic for lower-income countries, and even more for outpatients visiting on a punctual daily basis a psychiatric office. If such a procedure would reveal high efficiency in the future, economical discussions will have to be undertaken to furnish full access of such a material to all countries in order to (1) manage, monitor and orient treatment for inpatients; and (2) allow straight collaborations between research centers and outpatients’ psychiatric office in order to deliver information to clinicians that could be of help in orienting treatment. In such a view, lack of normative data, technical artefacts linked to the recordings with patients, adoption of clear multisite guidelines, as well as a constructive dialogue between researchers and clinicians</w:t>
      </w:r>
      <w:r w:rsidRPr="00EE08F7">
        <w:rPr>
          <w:rFonts w:ascii="Book Antiqua" w:eastAsia="Book Antiqua" w:hAnsi="Book Antiqua" w:cs="Book Antiqua"/>
          <w:color w:val="000000"/>
        </w:rPr>
        <w:t xml:space="preserve"> in the assessment of a suitable cognitive-ERP battery </w:t>
      </w:r>
      <w:r>
        <w:rPr>
          <w:rFonts w:ascii="Book Antiqua" w:eastAsia="Book Antiqua" w:hAnsi="Book Antiqua" w:cs="Book Antiqua"/>
          <w:color w:val="000000"/>
        </w:rPr>
        <w:t>are still some of the main issues that warrant our full attention. A major issue with such a proposal indeed relates to the fact that clinicians and researchers have to agree on a cognitive ERP-battery that could be used</w:t>
      </w:r>
      <w:r w:rsidRPr="00EE08F7">
        <w:rPr>
          <w:rFonts w:ascii="Book Antiqua" w:eastAsia="Book Antiqua" w:hAnsi="Book Antiqua" w:cs="Book Antiqua"/>
          <w:color w:val="000000"/>
        </w:rPr>
        <w:t xml:space="preserve"> across </w:t>
      </w:r>
      <w:proofErr w:type="spellStart"/>
      <w:r w:rsidRPr="00EE08F7">
        <w:rPr>
          <w:rFonts w:ascii="Book Antiqua" w:eastAsia="Book Antiqua" w:hAnsi="Book Antiqua" w:cs="Book Antiqua"/>
          <w:color w:val="000000"/>
        </w:rPr>
        <w:t>centres</w:t>
      </w:r>
      <w:proofErr w:type="spellEnd"/>
      <w:r w:rsidRPr="00EE08F7">
        <w:rPr>
          <w:rFonts w:ascii="Book Antiqua" w:eastAsia="Book Antiqua" w:hAnsi="Book Antiqua" w:cs="Book Antiqua"/>
          <w:color w:val="000000"/>
        </w:rPr>
        <w:t xml:space="preserve"> (in terms of its content, but also, naturally, its multisite technical guidelines) and across disorders.</w:t>
      </w:r>
      <w:r>
        <w:rPr>
          <w:rFonts w:ascii="Book Antiqua" w:eastAsia="Book Antiqua" w:hAnsi="Book Antiqua" w:cs="Book Antiqua"/>
          <w:color w:val="000000"/>
        </w:rPr>
        <w:t xml:space="preserve"> Such a battery should be as complete as possible, but not too time-consuming in order for it to be adapted to all </w:t>
      </w:r>
      <w:r>
        <w:rPr>
          <w:rFonts w:ascii="Book Antiqua" w:eastAsia="Book Antiqua" w:hAnsi="Book Antiqua" w:cs="Book Antiqua"/>
          <w:color w:val="000000"/>
        </w:rPr>
        <w:lastRenderedPageBreak/>
        <w:t>types of psychiatric patients (probably approximately a maximum of 45 min</w:t>
      </w:r>
      <w:r w:rsidR="00EE08F7">
        <w:rPr>
          <w:rFonts w:ascii="Book Antiqua" w:eastAsia="Book Antiqua" w:hAnsi="Book Antiqua" w:cs="Book Antiqua"/>
          <w:color w:val="000000"/>
        </w:rPr>
        <w:t xml:space="preserve"> </w:t>
      </w:r>
      <w:r>
        <w:rPr>
          <w:rFonts w:ascii="Book Antiqua" w:eastAsia="Book Antiqua" w:hAnsi="Book Antiqua" w:cs="Book Antiqua"/>
          <w:color w:val="000000"/>
        </w:rPr>
        <w:t xml:space="preserve">for a session recording?). It is nowadays well-accepted that transdiagnostic impairment of cognitive </w:t>
      </w:r>
      <w:proofErr w:type="gramStart"/>
      <w:r>
        <w:rPr>
          <w:rFonts w:ascii="Book Antiqua" w:eastAsia="Book Antiqua" w:hAnsi="Book Antiqua" w:cs="Book Antiqua"/>
          <w:color w:val="000000"/>
        </w:rPr>
        <w:t>control</w:t>
      </w:r>
      <w:r w:rsidR="00EE08F7"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83</w:t>
      </w:r>
      <w:r w:rsidR="00EE08F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self-referential processes</w:t>
      </w:r>
      <w:r w:rsidR="00EE08F7"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112</w:t>
      </w:r>
      <w:r w:rsidR="00EE08F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working memory</w:t>
      </w:r>
      <w:r w:rsidR="00EE08F7"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113</w:t>
      </w:r>
      <w:r w:rsidR="00EE08F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decision making</w:t>
      </w:r>
      <w:r w:rsidR="00EE08F7"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114</w:t>
      </w:r>
      <w:r w:rsidR="00EE08F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and attention</w:t>
      </w:r>
      <w:r w:rsidR="00EE08F7"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115</w:t>
      </w:r>
      <w:r w:rsidR="00EE08F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largely contribute to the real-world socio-occupational impairment common across disorders. Therefore, I am inclined to suggest that such a cognitive ERP-battery should at least include two active and two passive tasks: (1) a Go/No-go task, which appears to be the best-suited task to assess cognitive control</w:t>
      </w:r>
      <w:r w:rsidR="00EE08F7"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143</w:t>
      </w:r>
      <w:r w:rsidR="00EE08F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and to record the No-go N2, the No-go P3, and the ERN as the main ERPs of interest; (2) a bimodal (visual-auditory) three-stimulus oddball task, in order to probe for updating memory and decision-making processes through the recording of P3a and P3b components</w:t>
      </w:r>
      <w:r w:rsidR="00EE08F7"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87,140</w:t>
      </w:r>
      <w:r w:rsidR="00EE08F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(3) a passive auditory paired-stimulus paradigm, classically used to record sensory gating through the P50</w:t>
      </w:r>
      <w:r w:rsidR="00EE08F7"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149</w:t>
      </w:r>
      <w:r w:rsidR="00EE08F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and (4) a passive auditory oddball design in order to access the MMN component</w:t>
      </w:r>
      <w:r w:rsidR="00EE08F7"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150</w:t>
      </w:r>
      <w:r w:rsidR="00EE08F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Monitoring the changes in these components in a single patient during treatment would be of the greatest clinical interest for identifying neural changes that are positive predictors of the clinical trajectory as well as cognitive functions that still warrant being trained. Clearly, much work is still needed to achieve this aim, such as reaching an agreement regarding the battery content as well as establishing multicenter large sample recordings to obtain normative data and to test the efficiency of the procedure at a clinical level. Nevertheless, as EEG is a cheap method that can be readily implemented in any type of psychiatric care unit, and because ERPs can provide invaluable information regarding the neurocognitive status of a patient as a monitoring and a predictive biomarker tool, I very much think this method deserves attention and should be given more consideration for further development. The challenge for future studies will be to establish whether this procedure, driven by serial follow-up recordings of various ERP components in a singular patient, is efficient enough to be incorporated into novel psychiatric treatment methods.</w:t>
      </w:r>
    </w:p>
    <w:p w14:paraId="50EAAEAD" w14:textId="77777777" w:rsidR="00A77B3E" w:rsidRDefault="00A77B3E">
      <w:pPr>
        <w:spacing w:line="360" w:lineRule="auto"/>
        <w:jc w:val="both"/>
      </w:pPr>
    </w:p>
    <w:p w14:paraId="563C084D" w14:textId="77777777" w:rsidR="00A77B3E" w:rsidRDefault="00AB23B2">
      <w:pPr>
        <w:spacing w:line="360" w:lineRule="auto"/>
        <w:jc w:val="both"/>
      </w:pPr>
      <w:r>
        <w:rPr>
          <w:rFonts w:ascii="Book Antiqua" w:eastAsia="Book Antiqua" w:hAnsi="Book Antiqua" w:cs="Book Antiqua"/>
          <w:b/>
          <w:caps/>
          <w:color w:val="000000"/>
          <w:u w:val="single"/>
        </w:rPr>
        <w:t>ACKNOWLEDGEMENTS</w:t>
      </w:r>
    </w:p>
    <w:p w14:paraId="58174990" w14:textId="329A1101" w:rsidR="00A77B3E" w:rsidRDefault="00520948">
      <w:pPr>
        <w:spacing w:line="360" w:lineRule="auto"/>
        <w:jc w:val="both"/>
      </w:pPr>
      <w:r w:rsidRPr="00CA0169">
        <w:rPr>
          <w:rFonts w:ascii="Book Antiqua" w:eastAsia="Book Antiqua" w:hAnsi="Book Antiqua" w:cs="Book Antiqua"/>
          <w:color w:val="000000"/>
        </w:rPr>
        <w:t xml:space="preserve">I thank the Belgian Fund for Scientific Research (F.N.R.S., Belgium) and the </w:t>
      </w:r>
      <w:proofErr w:type="spellStart"/>
      <w:r w:rsidRPr="00CA0169">
        <w:rPr>
          <w:rFonts w:ascii="Book Antiqua" w:eastAsia="Book Antiqua" w:hAnsi="Book Antiqua" w:cs="Book Antiqua"/>
          <w:color w:val="000000"/>
        </w:rPr>
        <w:t>Brugmann</w:t>
      </w:r>
      <w:proofErr w:type="spellEnd"/>
      <w:r w:rsidRPr="00CA0169">
        <w:rPr>
          <w:rFonts w:ascii="Book Antiqua" w:eastAsia="Book Antiqua" w:hAnsi="Book Antiqua" w:cs="Book Antiqua"/>
          <w:color w:val="000000"/>
        </w:rPr>
        <w:t xml:space="preserve"> Foundation (CHU </w:t>
      </w:r>
      <w:proofErr w:type="spellStart"/>
      <w:r w:rsidRPr="00CA0169">
        <w:rPr>
          <w:rFonts w:ascii="Book Antiqua" w:eastAsia="Book Antiqua" w:hAnsi="Book Antiqua" w:cs="Book Antiqua"/>
          <w:color w:val="000000"/>
        </w:rPr>
        <w:t>Brugmann</w:t>
      </w:r>
      <w:proofErr w:type="spellEnd"/>
      <w:r w:rsidRPr="00CA0169">
        <w:rPr>
          <w:rFonts w:ascii="Book Antiqua" w:eastAsia="Book Antiqua" w:hAnsi="Book Antiqua" w:cs="Book Antiqua"/>
          <w:color w:val="000000"/>
        </w:rPr>
        <w:t xml:space="preserve">, Brussels, Belgium). </w:t>
      </w:r>
      <w:r w:rsidR="00AB23B2">
        <w:rPr>
          <w:rFonts w:ascii="Book Antiqua" w:eastAsia="Book Antiqua" w:hAnsi="Book Antiqua" w:cs="Book Antiqua"/>
          <w:color w:val="000000"/>
        </w:rPr>
        <w:t xml:space="preserve">A special thanks also to all </w:t>
      </w:r>
      <w:r w:rsidR="00AB23B2">
        <w:rPr>
          <w:rFonts w:ascii="Book Antiqua" w:eastAsia="Book Antiqua" w:hAnsi="Book Antiqua" w:cs="Book Antiqua"/>
          <w:color w:val="000000"/>
        </w:rPr>
        <w:lastRenderedPageBreak/>
        <w:t>collaborators of my EEG team (</w:t>
      </w:r>
      <w:proofErr w:type="spellStart"/>
      <w:r w:rsidR="00AB23B2">
        <w:rPr>
          <w:rFonts w:ascii="Book Antiqua" w:eastAsia="Book Antiqua" w:hAnsi="Book Antiqua" w:cs="Book Antiqua"/>
          <w:color w:val="000000"/>
        </w:rPr>
        <w:t>Kajosch</w:t>
      </w:r>
      <w:proofErr w:type="spellEnd"/>
      <w:r w:rsidR="00EE08F7">
        <w:rPr>
          <w:rFonts w:ascii="Book Antiqua" w:eastAsia="Book Antiqua" w:hAnsi="Book Antiqua" w:cs="Book Antiqua"/>
          <w:color w:val="000000"/>
        </w:rPr>
        <w:t xml:space="preserve"> H</w:t>
      </w:r>
      <w:r w:rsidR="00AB23B2">
        <w:rPr>
          <w:rFonts w:ascii="Book Antiqua" w:eastAsia="Book Antiqua" w:hAnsi="Book Antiqua" w:cs="Book Antiqua"/>
          <w:color w:val="000000"/>
        </w:rPr>
        <w:t xml:space="preserve">, </w:t>
      </w:r>
      <w:proofErr w:type="spellStart"/>
      <w:r w:rsidR="00AB23B2">
        <w:rPr>
          <w:rFonts w:ascii="Book Antiqua" w:eastAsia="Book Antiqua" w:hAnsi="Book Antiqua" w:cs="Book Antiqua"/>
          <w:color w:val="000000"/>
        </w:rPr>
        <w:t>Hanard</w:t>
      </w:r>
      <w:proofErr w:type="spellEnd"/>
      <w:r w:rsidR="00EE08F7">
        <w:rPr>
          <w:rFonts w:ascii="Book Antiqua" w:eastAsia="Book Antiqua" w:hAnsi="Book Antiqua" w:cs="Book Antiqua"/>
          <w:color w:val="000000"/>
        </w:rPr>
        <w:t xml:space="preserve"> F</w:t>
      </w:r>
      <w:r w:rsidR="00AB23B2">
        <w:rPr>
          <w:rFonts w:ascii="Book Antiqua" w:eastAsia="Book Antiqua" w:hAnsi="Book Antiqua" w:cs="Book Antiqua"/>
          <w:color w:val="000000"/>
        </w:rPr>
        <w:t>, Schroder</w:t>
      </w:r>
      <w:r w:rsidR="00EE08F7">
        <w:rPr>
          <w:rFonts w:ascii="Book Antiqua" w:eastAsia="Book Antiqua" w:hAnsi="Book Antiqua" w:cs="Book Antiqua"/>
          <w:color w:val="000000"/>
        </w:rPr>
        <w:t xml:space="preserve"> E</w:t>
      </w:r>
      <w:r w:rsidR="00AB23B2">
        <w:rPr>
          <w:rFonts w:ascii="Book Antiqua" w:eastAsia="Book Antiqua" w:hAnsi="Book Antiqua" w:cs="Book Antiqua"/>
          <w:color w:val="000000"/>
        </w:rPr>
        <w:t xml:space="preserve">, </w:t>
      </w:r>
      <w:proofErr w:type="spellStart"/>
      <w:r w:rsidR="00AB23B2">
        <w:rPr>
          <w:rFonts w:ascii="Book Antiqua" w:eastAsia="Book Antiqua" w:hAnsi="Book Antiqua" w:cs="Book Antiqua"/>
          <w:color w:val="000000"/>
        </w:rPr>
        <w:t>Dousset</w:t>
      </w:r>
      <w:proofErr w:type="spellEnd"/>
      <w:r w:rsidR="00AB23B2">
        <w:rPr>
          <w:rFonts w:ascii="Book Antiqua" w:eastAsia="Book Antiqua" w:hAnsi="Book Antiqua" w:cs="Book Antiqua"/>
          <w:color w:val="000000"/>
        </w:rPr>
        <w:t xml:space="preserve"> </w:t>
      </w:r>
      <w:r w:rsidR="00EE08F7">
        <w:rPr>
          <w:rFonts w:ascii="Book Antiqua" w:eastAsia="Book Antiqua" w:hAnsi="Book Antiqua" w:cs="Book Antiqua"/>
          <w:color w:val="000000"/>
        </w:rPr>
        <w:t xml:space="preserve">C </w:t>
      </w:r>
      <w:r w:rsidR="00AB23B2">
        <w:rPr>
          <w:rFonts w:ascii="Book Antiqua" w:eastAsia="Book Antiqua" w:hAnsi="Book Antiqua" w:cs="Book Antiqua"/>
          <w:color w:val="000000"/>
        </w:rPr>
        <w:t xml:space="preserve">and </w:t>
      </w:r>
      <w:proofErr w:type="spellStart"/>
      <w:r w:rsidR="00AB23B2">
        <w:rPr>
          <w:rFonts w:ascii="Book Antiqua" w:eastAsia="Book Antiqua" w:hAnsi="Book Antiqua" w:cs="Book Antiqua"/>
          <w:color w:val="000000"/>
        </w:rPr>
        <w:t>Ingels</w:t>
      </w:r>
      <w:proofErr w:type="spellEnd"/>
      <w:r w:rsidR="00EE08F7">
        <w:rPr>
          <w:rFonts w:ascii="Book Antiqua" w:eastAsia="Book Antiqua" w:hAnsi="Book Antiqua" w:cs="Book Antiqua"/>
          <w:color w:val="000000"/>
        </w:rPr>
        <w:t xml:space="preserve"> A</w:t>
      </w:r>
      <w:r w:rsidR="00AB23B2">
        <w:rPr>
          <w:rFonts w:ascii="Book Antiqua" w:eastAsia="Book Antiqua" w:hAnsi="Book Antiqua" w:cs="Book Antiqua"/>
          <w:color w:val="000000"/>
        </w:rPr>
        <w:t xml:space="preserve">), to </w:t>
      </w:r>
      <w:proofErr w:type="spellStart"/>
      <w:r w:rsidR="00AB23B2">
        <w:rPr>
          <w:rFonts w:ascii="Book Antiqua" w:eastAsia="Book Antiqua" w:hAnsi="Book Antiqua" w:cs="Book Antiqua"/>
          <w:color w:val="000000"/>
        </w:rPr>
        <w:t>Guérit</w:t>
      </w:r>
      <w:proofErr w:type="spellEnd"/>
      <w:r w:rsidR="00AB23B2">
        <w:rPr>
          <w:rFonts w:ascii="Book Antiqua" w:eastAsia="Book Antiqua" w:hAnsi="Book Antiqua" w:cs="Book Antiqua"/>
          <w:color w:val="000000"/>
        </w:rPr>
        <w:t xml:space="preserve"> </w:t>
      </w:r>
      <w:r w:rsidR="00EE08F7">
        <w:rPr>
          <w:rFonts w:ascii="Book Antiqua" w:eastAsia="Book Antiqua" w:hAnsi="Book Antiqua" w:cs="Book Antiqua"/>
          <w:color w:val="000000"/>
        </w:rPr>
        <w:t xml:space="preserve">JM </w:t>
      </w:r>
      <w:r w:rsidR="00AB23B2">
        <w:rPr>
          <w:rFonts w:ascii="Book Antiqua" w:eastAsia="Book Antiqua" w:hAnsi="Book Antiqua" w:cs="Book Antiqua"/>
          <w:color w:val="000000"/>
        </w:rPr>
        <w:t xml:space="preserve">and </w:t>
      </w:r>
      <w:proofErr w:type="spellStart"/>
      <w:r w:rsidR="00AB23B2">
        <w:rPr>
          <w:rFonts w:ascii="Book Antiqua" w:eastAsia="Book Antiqua" w:hAnsi="Book Antiqua" w:cs="Book Antiqua"/>
          <w:color w:val="000000"/>
        </w:rPr>
        <w:t>Debatisse</w:t>
      </w:r>
      <w:proofErr w:type="spellEnd"/>
      <w:r w:rsidR="00AB23B2">
        <w:rPr>
          <w:rFonts w:ascii="Book Antiqua" w:eastAsia="Book Antiqua" w:hAnsi="Book Antiqua" w:cs="Book Antiqua"/>
          <w:color w:val="000000"/>
        </w:rPr>
        <w:t xml:space="preserve"> </w:t>
      </w:r>
      <w:r w:rsidR="00EE08F7">
        <w:rPr>
          <w:rFonts w:ascii="Book Antiqua" w:eastAsia="Book Antiqua" w:hAnsi="Book Antiqua" w:cs="Book Antiqua"/>
          <w:color w:val="000000"/>
        </w:rPr>
        <w:t xml:space="preserve">D </w:t>
      </w:r>
      <w:r w:rsidR="00AB23B2">
        <w:rPr>
          <w:rFonts w:ascii="Book Antiqua" w:eastAsia="Book Antiqua" w:hAnsi="Book Antiqua" w:cs="Book Antiqua"/>
          <w:color w:val="000000"/>
        </w:rPr>
        <w:t xml:space="preserve">who were my mentors in using ERPs, and to Boutros </w:t>
      </w:r>
      <w:r w:rsidR="00EE08F7">
        <w:rPr>
          <w:rFonts w:ascii="Book Antiqua" w:eastAsia="Book Antiqua" w:hAnsi="Book Antiqua" w:cs="Book Antiqua"/>
          <w:color w:val="000000"/>
        </w:rPr>
        <w:t xml:space="preserve">N </w:t>
      </w:r>
      <w:r w:rsidR="00AB23B2">
        <w:rPr>
          <w:rFonts w:ascii="Book Antiqua" w:eastAsia="Book Antiqua" w:hAnsi="Book Antiqua" w:cs="Book Antiqua"/>
          <w:color w:val="000000"/>
        </w:rPr>
        <w:t xml:space="preserve">and </w:t>
      </w:r>
      <w:proofErr w:type="spellStart"/>
      <w:r w:rsidR="00AB23B2">
        <w:rPr>
          <w:rFonts w:ascii="Book Antiqua" w:eastAsia="Book Antiqua" w:hAnsi="Book Antiqua" w:cs="Book Antiqua"/>
          <w:color w:val="000000"/>
        </w:rPr>
        <w:t>Otte</w:t>
      </w:r>
      <w:proofErr w:type="spellEnd"/>
      <w:r w:rsidR="00AB23B2">
        <w:rPr>
          <w:rFonts w:ascii="Book Antiqua" w:eastAsia="Book Antiqua" w:hAnsi="Book Antiqua" w:cs="Book Antiqua"/>
          <w:color w:val="000000"/>
        </w:rPr>
        <w:t xml:space="preserve"> </w:t>
      </w:r>
      <w:r w:rsidR="00EE08F7">
        <w:rPr>
          <w:rFonts w:ascii="Book Antiqua" w:eastAsia="Book Antiqua" w:hAnsi="Book Antiqua" w:cs="Book Antiqua"/>
          <w:color w:val="000000"/>
        </w:rPr>
        <w:t xml:space="preserve">G </w:t>
      </w:r>
      <w:r w:rsidR="00AB23B2">
        <w:rPr>
          <w:rFonts w:ascii="Book Antiqua" w:eastAsia="Book Antiqua" w:hAnsi="Book Antiqua" w:cs="Book Antiqua"/>
          <w:color w:val="000000"/>
        </w:rPr>
        <w:t>for their support on this topic.</w:t>
      </w:r>
    </w:p>
    <w:p w14:paraId="106E001E" w14:textId="77777777" w:rsidR="00A77B3E" w:rsidRDefault="00A77B3E">
      <w:pPr>
        <w:spacing w:line="360" w:lineRule="auto"/>
        <w:jc w:val="both"/>
      </w:pPr>
    </w:p>
    <w:p w14:paraId="67073A77" w14:textId="77777777" w:rsidR="00A77B3E" w:rsidRPr="00AA386B" w:rsidRDefault="00AB23B2">
      <w:pPr>
        <w:spacing w:line="360" w:lineRule="auto"/>
        <w:jc w:val="both"/>
      </w:pPr>
      <w:r w:rsidRPr="00AA386B">
        <w:rPr>
          <w:rFonts w:ascii="Book Antiqua" w:eastAsia="Book Antiqua" w:hAnsi="Book Antiqua" w:cs="Book Antiqua"/>
          <w:b/>
          <w:color w:val="000000"/>
        </w:rPr>
        <w:t>REFERENCES</w:t>
      </w:r>
    </w:p>
    <w:p w14:paraId="1B5AD095" w14:textId="77777777" w:rsidR="00A77B3E" w:rsidRPr="00AA386B" w:rsidRDefault="00AB23B2">
      <w:pPr>
        <w:spacing w:line="360" w:lineRule="auto"/>
        <w:jc w:val="both"/>
      </w:pPr>
      <w:r w:rsidRPr="00AA386B">
        <w:rPr>
          <w:rFonts w:ascii="Book Antiqua" w:eastAsia="Book Antiqua" w:hAnsi="Book Antiqua" w:cs="Book Antiqua"/>
          <w:color w:val="000000"/>
        </w:rPr>
        <w:t xml:space="preserve">1 </w:t>
      </w:r>
      <w:proofErr w:type="spellStart"/>
      <w:r w:rsidRPr="00AA386B">
        <w:rPr>
          <w:rFonts w:ascii="Book Antiqua" w:eastAsia="Book Antiqua" w:hAnsi="Book Antiqua" w:cs="Book Antiqua"/>
          <w:b/>
          <w:bCs/>
          <w:color w:val="000000"/>
        </w:rPr>
        <w:t>Insel</w:t>
      </w:r>
      <w:proofErr w:type="spellEnd"/>
      <w:r w:rsidRPr="00AA386B">
        <w:rPr>
          <w:rFonts w:ascii="Book Antiqua" w:eastAsia="Book Antiqua" w:hAnsi="Book Antiqua" w:cs="Book Antiqua"/>
          <w:b/>
          <w:bCs/>
          <w:color w:val="000000"/>
        </w:rPr>
        <w:t xml:space="preserve"> TR</w:t>
      </w:r>
      <w:r w:rsidRPr="00AA386B">
        <w:rPr>
          <w:rFonts w:ascii="Book Antiqua" w:eastAsia="Book Antiqua" w:hAnsi="Book Antiqua" w:cs="Book Antiqua"/>
          <w:color w:val="000000"/>
        </w:rPr>
        <w:t xml:space="preserve">, </w:t>
      </w:r>
      <w:proofErr w:type="spellStart"/>
      <w:r w:rsidRPr="00AA386B">
        <w:rPr>
          <w:rFonts w:ascii="Book Antiqua" w:eastAsia="Book Antiqua" w:hAnsi="Book Antiqua" w:cs="Book Antiqua"/>
          <w:color w:val="000000"/>
        </w:rPr>
        <w:t>Quirion</w:t>
      </w:r>
      <w:proofErr w:type="spellEnd"/>
      <w:r w:rsidRPr="00AA386B">
        <w:rPr>
          <w:rFonts w:ascii="Book Antiqua" w:eastAsia="Book Antiqua" w:hAnsi="Book Antiqua" w:cs="Book Antiqua"/>
          <w:color w:val="000000"/>
        </w:rPr>
        <w:t xml:space="preserve"> R. Psychiatry as a clinical neuroscience discipline. </w:t>
      </w:r>
      <w:r w:rsidRPr="00AA386B">
        <w:rPr>
          <w:rFonts w:ascii="Book Antiqua" w:eastAsia="Book Antiqua" w:hAnsi="Book Antiqua" w:cs="Book Antiqua"/>
          <w:i/>
          <w:iCs/>
          <w:color w:val="000000"/>
        </w:rPr>
        <w:t>JAMA</w:t>
      </w:r>
      <w:r w:rsidRPr="00AA386B">
        <w:rPr>
          <w:rFonts w:ascii="Book Antiqua" w:eastAsia="Book Antiqua" w:hAnsi="Book Antiqua" w:cs="Book Antiqua"/>
          <w:color w:val="000000"/>
        </w:rPr>
        <w:t xml:space="preserve"> 2005; </w:t>
      </w:r>
      <w:r w:rsidRPr="00AA386B">
        <w:rPr>
          <w:rFonts w:ascii="Book Antiqua" w:eastAsia="Book Antiqua" w:hAnsi="Book Antiqua" w:cs="Book Antiqua"/>
          <w:b/>
          <w:bCs/>
          <w:color w:val="000000"/>
        </w:rPr>
        <w:t>294</w:t>
      </w:r>
      <w:r w:rsidRPr="00AA386B">
        <w:rPr>
          <w:rFonts w:ascii="Book Antiqua" w:eastAsia="Book Antiqua" w:hAnsi="Book Antiqua" w:cs="Book Antiqua"/>
          <w:color w:val="000000"/>
        </w:rPr>
        <w:t>: 2221-2224 [PMID: 16264165 DOI: 10.1001/jama.294.17.2221]</w:t>
      </w:r>
    </w:p>
    <w:p w14:paraId="0600A672" w14:textId="77777777" w:rsidR="00A77B3E" w:rsidRDefault="00AB23B2">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Price BH</w:t>
      </w:r>
      <w:r>
        <w:rPr>
          <w:rFonts w:ascii="Book Antiqua" w:eastAsia="Book Antiqua" w:hAnsi="Book Antiqua" w:cs="Book Antiqua"/>
          <w:color w:val="000000"/>
        </w:rPr>
        <w:t xml:space="preserve">, Adams RD, Coyle JT. Neurology and psychiatry: closing the great divide. </w:t>
      </w:r>
      <w:r>
        <w:rPr>
          <w:rFonts w:ascii="Book Antiqua" w:eastAsia="Book Antiqua" w:hAnsi="Book Antiqua" w:cs="Book Antiqua"/>
          <w:i/>
          <w:iCs/>
          <w:color w:val="000000"/>
        </w:rPr>
        <w:t>Neurology</w:t>
      </w:r>
      <w:r>
        <w:rPr>
          <w:rFonts w:ascii="Book Antiqua" w:eastAsia="Book Antiqua" w:hAnsi="Book Antiqua" w:cs="Book Antiqua"/>
          <w:color w:val="000000"/>
        </w:rPr>
        <w:t xml:space="preserve"> 2000; </w:t>
      </w:r>
      <w:r>
        <w:rPr>
          <w:rFonts w:ascii="Book Antiqua" w:eastAsia="Book Antiqua" w:hAnsi="Book Antiqua" w:cs="Book Antiqua"/>
          <w:b/>
          <w:bCs/>
          <w:color w:val="000000"/>
        </w:rPr>
        <w:t>54</w:t>
      </w:r>
      <w:r>
        <w:rPr>
          <w:rFonts w:ascii="Book Antiqua" w:eastAsia="Book Antiqua" w:hAnsi="Book Antiqua" w:cs="Book Antiqua"/>
          <w:color w:val="000000"/>
        </w:rPr>
        <w:t>: 8-14 [PMID: 10636118 DOI: 10.1212/wnl.54.1.8]</w:t>
      </w:r>
    </w:p>
    <w:p w14:paraId="61FE0D5F" w14:textId="77777777" w:rsidR="00A77B3E" w:rsidRDefault="00AB23B2">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Martin JB</w:t>
      </w:r>
      <w:r>
        <w:rPr>
          <w:rFonts w:ascii="Book Antiqua" w:eastAsia="Book Antiqua" w:hAnsi="Book Antiqua" w:cs="Book Antiqua"/>
          <w:color w:val="000000"/>
        </w:rPr>
        <w:t xml:space="preserve">. The integration of neurology, psychiatry, and neuroscience in the 21st century.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2002; </w:t>
      </w:r>
      <w:r>
        <w:rPr>
          <w:rFonts w:ascii="Book Antiqua" w:eastAsia="Book Antiqua" w:hAnsi="Book Antiqua" w:cs="Book Antiqua"/>
          <w:b/>
          <w:bCs/>
          <w:color w:val="000000"/>
        </w:rPr>
        <w:t>159</w:t>
      </w:r>
      <w:r>
        <w:rPr>
          <w:rFonts w:ascii="Book Antiqua" w:eastAsia="Book Antiqua" w:hAnsi="Book Antiqua" w:cs="Book Antiqua"/>
          <w:color w:val="000000"/>
        </w:rPr>
        <w:t>: 695-704 [PMID: 11986119 DOI: 10.1176/appi.ajp.159.5.695]</w:t>
      </w:r>
    </w:p>
    <w:p w14:paraId="6A53EAEC" w14:textId="77777777" w:rsidR="00A77B3E" w:rsidRDefault="00AB23B2">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Levy N</w:t>
      </w:r>
      <w:r>
        <w:rPr>
          <w:rFonts w:ascii="Book Antiqua" w:eastAsia="Book Antiqua" w:hAnsi="Book Antiqua" w:cs="Book Antiqua"/>
          <w:color w:val="000000"/>
        </w:rPr>
        <w:t xml:space="preserve">. Addiction is Not a Brain Disease (and it Matters). </w:t>
      </w:r>
      <w:r>
        <w:rPr>
          <w:rFonts w:ascii="Book Antiqua" w:eastAsia="Book Antiqua" w:hAnsi="Book Antiqua" w:cs="Book Antiqua"/>
          <w:i/>
          <w:iCs/>
          <w:color w:val="000000"/>
        </w:rPr>
        <w:t>Front Psychiatry</w:t>
      </w:r>
      <w:r>
        <w:rPr>
          <w:rFonts w:ascii="Book Antiqua" w:eastAsia="Book Antiqua" w:hAnsi="Book Antiqua" w:cs="Book Antiqua"/>
          <w:color w:val="000000"/>
        </w:rPr>
        <w:t xml:space="preserve"> 2013; </w:t>
      </w:r>
      <w:r>
        <w:rPr>
          <w:rFonts w:ascii="Book Antiqua" w:eastAsia="Book Antiqua" w:hAnsi="Book Antiqua" w:cs="Book Antiqua"/>
          <w:b/>
          <w:bCs/>
          <w:color w:val="000000"/>
        </w:rPr>
        <w:t>4</w:t>
      </w:r>
      <w:r>
        <w:rPr>
          <w:rFonts w:ascii="Book Antiqua" w:eastAsia="Book Antiqua" w:hAnsi="Book Antiqua" w:cs="Book Antiqua"/>
          <w:color w:val="000000"/>
        </w:rPr>
        <w:t>: 24 [PMID: 23596425 DOI: 10.3389/fpsyt.2013.00024]</w:t>
      </w:r>
    </w:p>
    <w:p w14:paraId="306851C7" w14:textId="77777777" w:rsidR="00A77B3E" w:rsidRDefault="00AB23B2">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Buckholtz</w:t>
      </w:r>
      <w:proofErr w:type="spellEnd"/>
      <w:r>
        <w:rPr>
          <w:rFonts w:ascii="Book Antiqua" w:eastAsia="Book Antiqua" w:hAnsi="Book Antiqua" w:cs="Book Antiqua"/>
          <w:b/>
          <w:bCs/>
          <w:color w:val="000000"/>
        </w:rPr>
        <w:t xml:space="preserve"> JW</w:t>
      </w:r>
      <w:r>
        <w:rPr>
          <w:rFonts w:ascii="Book Antiqua" w:eastAsia="Book Antiqua" w:hAnsi="Book Antiqua" w:cs="Book Antiqua"/>
          <w:color w:val="000000"/>
        </w:rPr>
        <w:t xml:space="preserve">, Meyer-Lindenberg A. Psychopathology and the human connectome: toward a transdiagnostic model of risk for mental illness. </w:t>
      </w:r>
      <w:r>
        <w:rPr>
          <w:rFonts w:ascii="Book Antiqua" w:eastAsia="Book Antiqua" w:hAnsi="Book Antiqua" w:cs="Book Antiqua"/>
          <w:i/>
          <w:iCs/>
          <w:color w:val="000000"/>
        </w:rPr>
        <w:t>Neuron</w:t>
      </w:r>
      <w:r>
        <w:rPr>
          <w:rFonts w:ascii="Book Antiqua" w:eastAsia="Book Antiqua" w:hAnsi="Book Antiqua" w:cs="Book Antiqua"/>
          <w:color w:val="000000"/>
        </w:rPr>
        <w:t xml:space="preserve"> 2012; </w:t>
      </w:r>
      <w:r>
        <w:rPr>
          <w:rFonts w:ascii="Book Antiqua" w:eastAsia="Book Antiqua" w:hAnsi="Book Antiqua" w:cs="Book Antiqua"/>
          <w:b/>
          <w:bCs/>
          <w:color w:val="000000"/>
        </w:rPr>
        <w:t>74</w:t>
      </w:r>
      <w:r>
        <w:rPr>
          <w:rFonts w:ascii="Book Antiqua" w:eastAsia="Book Antiqua" w:hAnsi="Book Antiqua" w:cs="Book Antiqua"/>
          <w:color w:val="000000"/>
        </w:rPr>
        <w:t>: 990-1004 [PMID: 22726830 DOI: 10.1016/j.neuron.2012.06.002]</w:t>
      </w:r>
    </w:p>
    <w:p w14:paraId="2D16044E" w14:textId="77777777" w:rsidR="00A77B3E" w:rsidRDefault="00AB23B2">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Green MF</w:t>
      </w:r>
      <w:r>
        <w:rPr>
          <w:rFonts w:ascii="Book Antiqua" w:eastAsia="Book Antiqua" w:hAnsi="Book Antiqua" w:cs="Book Antiqua"/>
          <w:color w:val="000000"/>
        </w:rPr>
        <w:t xml:space="preserve">, Penn DL, Bentall R, Carpenter WT, </w:t>
      </w:r>
      <w:proofErr w:type="spellStart"/>
      <w:r>
        <w:rPr>
          <w:rFonts w:ascii="Book Antiqua" w:eastAsia="Book Antiqua" w:hAnsi="Book Antiqua" w:cs="Book Antiqua"/>
          <w:color w:val="000000"/>
        </w:rPr>
        <w:t>Gaebel</w:t>
      </w:r>
      <w:proofErr w:type="spellEnd"/>
      <w:r>
        <w:rPr>
          <w:rFonts w:ascii="Book Antiqua" w:eastAsia="Book Antiqua" w:hAnsi="Book Antiqua" w:cs="Book Antiqua"/>
          <w:color w:val="000000"/>
        </w:rPr>
        <w:t xml:space="preserve"> W, Gur RC, </w:t>
      </w:r>
      <w:proofErr w:type="spellStart"/>
      <w:r>
        <w:rPr>
          <w:rFonts w:ascii="Book Antiqua" w:eastAsia="Book Antiqua" w:hAnsi="Book Antiqua" w:cs="Book Antiqua"/>
          <w:color w:val="000000"/>
        </w:rPr>
        <w:t>Kring</w:t>
      </w:r>
      <w:proofErr w:type="spellEnd"/>
      <w:r>
        <w:rPr>
          <w:rFonts w:ascii="Book Antiqua" w:eastAsia="Book Antiqua" w:hAnsi="Book Antiqua" w:cs="Book Antiqua"/>
          <w:color w:val="000000"/>
        </w:rPr>
        <w:t xml:space="preserve"> AM, Park S, Silverstein SM, </w:t>
      </w:r>
      <w:proofErr w:type="spellStart"/>
      <w:r>
        <w:rPr>
          <w:rFonts w:ascii="Book Antiqua" w:eastAsia="Book Antiqua" w:hAnsi="Book Antiqua" w:cs="Book Antiqua"/>
          <w:color w:val="000000"/>
        </w:rPr>
        <w:t>Heinssen</w:t>
      </w:r>
      <w:proofErr w:type="spellEnd"/>
      <w:r>
        <w:rPr>
          <w:rFonts w:ascii="Book Antiqua" w:eastAsia="Book Antiqua" w:hAnsi="Book Antiqua" w:cs="Book Antiqua"/>
          <w:color w:val="000000"/>
        </w:rPr>
        <w:t xml:space="preserve"> R. Social cognition in schizophrenia: an NIMH workshop on definitions, assessment, and research opportunities.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i/>
          <w:iCs/>
          <w:color w:val="000000"/>
        </w:rPr>
        <w:t xml:space="preserve"> Bull</w:t>
      </w:r>
      <w:r>
        <w:rPr>
          <w:rFonts w:ascii="Book Antiqua" w:eastAsia="Book Antiqua" w:hAnsi="Book Antiqua" w:cs="Book Antiqua"/>
          <w:color w:val="000000"/>
        </w:rPr>
        <w:t xml:space="preserve"> 2008; </w:t>
      </w:r>
      <w:r>
        <w:rPr>
          <w:rFonts w:ascii="Book Antiqua" w:eastAsia="Book Antiqua" w:hAnsi="Book Antiqua" w:cs="Book Antiqua"/>
          <w:b/>
          <w:bCs/>
          <w:color w:val="000000"/>
        </w:rPr>
        <w:t>34</w:t>
      </w:r>
      <w:r>
        <w:rPr>
          <w:rFonts w:ascii="Book Antiqua" w:eastAsia="Book Antiqua" w:hAnsi="Book Antiqua" w:cs="Book Antiqua"/>
          <w:color w:val="000000"/>
        </w:rPr>
        <w:t>: 1211-1220 [PMID: 18184635 DOI: 10.1093/</w:t>
      </w:r>
      <w:proofErr w:type="spellStart"/>
      <w:r>
        <w:rPr>
          <w:rFonts w:ascii="Book Antiqua" w:eastAsia="Book Antiqua" w:hAnsi="Book Antiqua" w:cs="Book Antiqua"/>
          <w:color w:val="000000"/>
        </w:rPr>
        <w:t>schbul</w:t>
      </w:r>
      <w:proofErr w:type="spellEnd"/>
      <w:r>
        <w:rPr>
          <w:rFonts w:ascii="Book Antiqua" w:eastAsia="Book Antiqua" w:hAnsi="Book Antiqua" w:cs="Book Antiqua"/>
          <w:color w:val="000000"/>
        </w:rPr>
        <w:t>/sbm145]</w:t>
      </w:r>
    </w:p>
    <w:p w14:paraId="40AFE2FA" w14:textId="77777777" w:rsidR="00A77B3E" w:rsidRDefault="00AB23B2">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Veluw</w:t>
      </w:r>
      <w:proofErr w:type="spellEnd"/>
      <w:r>
        <w:rPr>
          <w:rFonts w:ascii="Book Antiqua" w:eastAsia="Book Antiqua" w:hAnsi="Book Antiqua" w:cs="Book Antiqua"/>
          <w:b/>
          <w:bCs/>
          <w:color w:val="000000"/>
        </w:rPr>
        <w:t xml:space="preserve"> SJ</w:t>
      </w:r>
      <w:r>
        <w:rPr>
          <w:rFonts w:ascii="Book Antiqua" w:eastAsia="Book Antiqua" w:hAnsi="Book Antiqua" w:cs="Book Antiqua"/>
          <w:color w:val="000000"/>
        </w:rPr>
        <w:t xml:space="preserve">, Chance SA. Differentiating between self and others: an ALE meta-analysis of fMRI studies of self-recognition and theory of mind. </w:t>
      </w:r>
      <w:r>
        <w:rPr>
          <w:rFonts w:ascii="Book Antiqua" w:eastAsia="Book Antiqua" w:hAnsi="Book Antiqua" w:cs="Book Antiqua"/>
          <w:i/>
          <w:iCs/>
          <w:color w:val="000000"/>
        </w:rPr>
        <w:t xml:space="preserve">Brain Imaging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8</w:t>
      </w:r>
      <w:r>
        <w:rPr>
          <w:rFonts w:ascii="Book Antiqua" w:eastAsia="Book Antiqua" w:hAnsi="Book Antiqua" w:cs="Book Antiqua"/>
          <w:color w:val="000000"/>
        </w:rPr>
        <w:t>: 24-38 [PMID: 24535033 DOI: 10.1007/s11682-013-9266-8]</w:t>
      </w:r>
    </w:p>
    <w:p w14:paraId="36A364F7" w14:textId="77777777" w:rsidR="00A77B3E" w:rsidRDefault="00AB23B2">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Roncone</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Falloon</w:t>
      </w:r>
      <w:proofErr w:type="spellEnd"/>
      <w:r>
        <w:rPr>
          <w:rFonts w:ascii="Book Antiqua" w:eastAsia="Book Antiqua" w:hAnsi="Book Antiqua" w:cs="Book Antiqua"/>
          <w:color w:val="000000"/>
        </w:rPr>
        <w:t xml:space="preserve"> IR, Mazza M, De </w:t>
      </w:r>
      <w:proofErr w:type="spellStart"/>
      <w:r>
        <w:rPr>
          <w:rFonts w:ascii="Book Antiqua" w:eastAsia="Book Antiqua" w:hAnsi="Book Antiqua" w:cs="Book Antiqua"/>
          <w:color w:val="000000"/>
        </w:rPr>
        <w:t>Risio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Pollice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Necozione</w:t>
      </w:r>
      <w:proofErr w:type="spellEnd"/>
      <w:r>
        <w:rPr>
          <w:rFonts w:ascii="Book Antiqua" w:eastAsia="Book Antiqua" w:hAnsi="Book Antiqua" w:cs="Book Antiqua"/>
          <w:color w:val="000000"/>
        </w:rPr>
        <w:t xml:space="preserve"> S, Morosini P, </w:t>
      </w:r>
      <w:proofErr w:type="spellStart"/>
      <w:r>
        <w:rPr>
          <w:rFonts w:ascii="Book Antiqua" w:eastAsia="Book Antiqua" w:hAnsi="Book Antiqua" w:cs="Book Antiqua"/>
          <w:color w:val="000000"/>
        </w:rPr>
        <w:t>Casacchia</w:t>
      </w:r>
      <w:proofErr w:type="spellEnd"/>
      <w:r>
        <w:rPr>
          <w:rFonts w:ascii="Book Antiqua" w:eastAsia="Book Antiqua" w:hAnsi="Book Antiqua" w:cs="Book Antiqua"/>
          <w:color w:val="000000"/>
        </w:rPr>
        <w:t xml:space="preserve"> M. Is theory of mind in schizophrenia more strongly associated with clinical and social functioning than with neurocognitive deficits? </w:t>
      </w:r>
      <w:r>
        <w:rPr>
          <w:rFonts w:ascii="Book Antiqua" w:eastAsia="Book Antiqua" w:hAnsi="Book Antiqua" w:cs="Book Antiqua"/>
          <w:i/>
          <w:iCs/>
          <w:color w:val="000000"/>
        </w:rPr>
        <w:t>Psychopathology</w:t>
      </w:r>
      <w:r>
        <w:rPr>
          <w:rFonts w:ascii="Book Antiqua" w:eastAsia="Book Antiqua" w:hAnsi="Book Antiqua" w:cs="Book Antiqua"/>
          <w:color w:val="000000"/>
        </w:rPr>
        <w:t xml:space="preserve"> 2002; </w:t>
      </w:r>
      <w:r>
        <w:rPr>
          <w:rFonts w:ascii="Book Antiqua" w:eastAsia="Book Antiqua" w:hAnsi="Book Antiqua" w:cs="Book Antiqua"/>
          <w:b/>
          <w:bCs/>
          <w:color w:val="000000"/>
        </w:rPr>
        <w:t>35</w:t>
      </w:r>
      <w:r>
        <w:rPr>
          <w:rFonts w:ascii="Book Antiqua" w:eastAsia="Book Antiqua" w:hAnsi="Book Antiqua" w:cs="Book Antiqua"/>
          <w:color w:val="000000"/>
        </w:rPr>
        <w:t>: 280-288 [PMID: 12457019 DOI: 10.1159/000067062]</w:t>
      </w:r>
    </w:p>
    <w:p w14:paraId="356530E5" w14:textId="77777777" w:rsidR="00A77B3E" w:rsidRDefault="00AB23B2">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Sergi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Green M, </w:t>
      </w:r>
      <w:proofErr w:type="spellStart"/>
      <w:r>
        <w:rPr>
          <w:rFonts w:ascii="Book Antiqua" w:eastAsia="Book Antiqua" w:hAnsi="Book Antiqua" w:cs="Book Antiqua"/>
          <w:color w:val="000000"/>
        </w:rPr>
        <w:t>Widmark</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Reist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Erhart</w:t>
      </w:r>
      <w:proofErr w:type="spellEnd"/>
      <w:r>
        <w:rPr>
          <w:rFonts w:ascii="Book Antiqua" w:eastAsia="Book Antiqua" w:hAnsi="Book Antiqua" w:cs="Book Antiqua"/>
          <w:color w:val="000000"/>
        </w:rPr>
        <w:t xml:space="preserve"> S, Braff D, Kee K, Marder S, </w:t>
      </w:r>
      <w:proofErr w:type="spellStart"/>
      <w:r>
        <w:rPr>
          <w:rFonts w:ascii="Book Antiqua" w:eastAsia="Book Antiqua" w:hAnsi="Book Antiqua" w:cs="Book Antiqua"/>
          <w:color w:val="000000"/>
        </w:rPr>
        <w:t>Mintz</w:t>
      </w:r>
      <w:proofErr w:type="spellEnd"/>
      <w:r>
        <w:rPr>
          <w:rFonts w:ascii="Book Antiqua" w:eastAsia="Book Antiqua" w:hAnsi="Book Antiqua" w:cs="Book Antiqua"/>
          <w:color w:val="000000"/>
        </w:rPr>
        <w:t xml:space="preserve"> J. Social Cognition and Neurocognition: Effects of Risperidone, Olanzapine, and </w:t>
      </w:r>
      <w:r>
        <w:rPr>
          <w:rFonts w:ascii="Book Antiqua" w:eastAsia="Book Antiqua" w:hAnsi="Book Antiqua" w:cs="Book Antiqua"/>
          <w:color w:val="000000"/>
        </w:rPr>
        <w:lastRenderedPageBreak/>
        <w:t xml:space="preserve">Haloperidol.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2007; </w:t>
      </w:r>
      <w:r>
        <w:rPr>
          <w:rFonts w:ascii="Book Antiqua" w:eastAsia="Book Antiqua" w:hAnsi="Book Antiqua" w:cs="Book Antiqua"/>
          <w:b/>
          <w:bCs/>
          <w:color w:val="000000"/>
        </w:rPr>
        <w:t>164</w:t>
      </w:r>
      <w:r>
        <w:rPr>
          <w:rFonts w:ascii="Book Antiqua" w:eastAsia="Book Antiqua" w:hAnsi="Book Antiqua" w:cs="Book Antiqua"/>
          <w:color w:val="000000"/>
        </w:rPr>
        <w:t>: 1585-1592 [PMID: 22688151 DOI: 10.1176/appi.ajp.2007.06091515]</w:t>
      </w:r>
    </w:p>
    <w:p w14:paraId="0611A0E1" w14:textId="77777777" w:rsidR="00A77B3E" w:rsidRDefault="00AB23B2">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Javed</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Charles A. The Importance of Social Cognition in Improving Functional Outcomes in Schizophrenia. </w:t>
      </w:r>
      <w:r>
        <w:rPr>
          <w:rFonts w:ascii="Book Antiqua" w:eastAsia="Book Antiqua" w:hAnsi="Book Antiqua" w:cs="Book Antiqua"/>
          <w:i/>
          <w:iCs/>
          <w:color w:val="000000"/>
        </w:rPr>
        <w:t>Front Psychiatry</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157 [PMID: 29740360 DOI: 10.3389/fpsyt.2018.00157]</w:t>
      </w:r>
    </w:p>
    <w:p w14:paraId="6D55897D" w14:textId="77777777" w:rsidR="00A77B3E" w:rsidRDefault="00AB23B2">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Rassovsky</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Dunn W, Wynn J, Wu AD, </w:t>
      </w:r>
      <w:proofErr w:type="spellStart"/>
      <w:r>
        <w:rPr>
          <w:rFonts w:ascii="Book Antiqua" w:eastAsia="Book Antiqua" w:hAnsi="Book Antiqua" w:cs="Book Antiqua"/>
          <w:color w:val="000000"/>
        </w:rPr>
        <w:t>Iacoboni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Hellemann</w:t>
      </w:r>
      <w:proofErr w:type="spellEnd"/>
      <w:r>
        <w:rPr>
          <w:rFonts w:ascii="Book Antiqua" w:eastAsia="Book Antiqua" w:hAnsi="Book Antiqua" w:cs="Book Antiqua"/>
          <w:color w:val="000000"/>
        </w:rPr>
        <w:t xml:space="preserve"> G, Green MF. The effect of transcranial direct current stimulation on social cognition in schizophrenia: A preliminary study.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165</w:t>
      </w:r>
      <w:r>
        <w:rPr>
          <w:rFonts w:ascii="Book Antiqua" w:eastAsia="Book Antiqua" w:hAnsi="Book Antiqua" w:cs="Book Antiqua"/>
          <w:color w:val="000000"/>
        </w:rPr>
        <w:t>: 171-174 [PMID: 25934168 DOI: 10.1016/j.schres.2015.04.016]</w:t>
      </w:r>
    </w:p>
    <w:p w14:paraId="058871A1" w14:textId="77777777" w:rsidR="00A77B3E" w:rsidRDefault="00AB23B2">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Mehta UM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Thirthalli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Basavaraju</w:t>
      </w:r>
      <w:proofErr w:type="spellEnd"/>
      <w:r>
        <w:rPr>
          <w:rFonts w:ascii="Book Antiqua" w:eastAsia="Book Antiqua" w:hAnsi="Book Antiqua" w:cs="Book Antiqua"/>
          <w:color w:val="000000"/>
        </w:rPr>
        <w:t xml:space="preserve"> R, Gangadhar BN, Pascual-Leone A. Reduced mirror neuron activity in schizophrenia and its association with theory of mind deficits: evidence from a transcranial magnetic stimulation study.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i/>
          <w:iCs/>
          <w:color w:val="000000"/>
        </w:rPr>
        <w:t xml:space="preserve"> Bull</w:t>
      </w:r>
      <w:r>
        <w:rPr>
          <w:rFonts w:ascii="Book Antiqua" w:eastAsia="Book Antiqua" w:hAnsi="Book Antiqua" w:cs="Book Antiqua"/>
          <w:color w:val="000000"/>
        </w:rPr>
        <w:t xml:space="preserve"> 2014; </w:t>
      </w:r>
      <w:r>
        <w:rPr>
          <w:rFonts w:ascii="Book Antiqua" w:eastAsia="Book Antiqua" w:hAnsi="Book Antiqua" w:cs="Book Antiqua"/>
          <w:b/>
          <w:bCs/>
          <w:color w:val="000000"/>
        </w:rPr>
        <w:t>40</w:t>
      </w:r>
      <w:r>
        <w:rPr>
          <w:rFonts w:ascii="Book Antiqua" w:eastAsia="Book Antiqua" w:hAnsi="Book Antiqua" w:cs="Book Antiqua"/>
          <w:color w:val="000000"/>
        </w:rPr>
        <w:t>: 1083-1094 [PMID: 24214933 DOI: 10.1093/</w:t>
      </w:r>
      <w:proofErr w:type="spellStart"/>
      <w:r>
        <w:rPr>
          <w:rFonts w:ascii="Book Antiqua" w:eastAsia="Book Antiqua" w:hAnsi="Book Antiqua" w:cs="Book Antiqua"/>
          <w:color w:val="000000"/>
        </w:rPr>
        <w:t>schbul</w:t>
      </w:r>
      <w:proofErr w:type="spellEnd"/>
      <w:r>
        <w:rPr>
          <w:rFonts w:ascii="Book Antiqua" w:eastAsia="Book Antiqua" w:hAnsi="Book Antiqua" w:cs="Book Antiqua"/>
          <w:color w:val="000000"/>
        </w:rPr>
        <w:t>/sbt155]</w:t>
      </w:r>
    </w:p>
    <w:p w14:paraId="5E7BF2A5" w14:textId="77777777" w:rsidR="00A77B3E" w:rsidRDefault="00AB23B2">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Mériau</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Wartenburger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Kazzer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Prehn</w:t>
      </w:r>
      <w:proofErr w:type="spellEnd"/>
      <w:r>
        <w:rPr>
          <w:rFonts w:ascii="Book Antiqua" w:eastAsia="Book Antiqua" w:hAnsi="Book Antiqua" w:cs="Book Antiqua"/>
          <w:color w:val="000000"/>
        </w:rPr>
        <w:t xml:space="preserve"> K, Lammers CH, van der Meer E, </w:t>
      </w:r>
      <w:proofErr w:type="spellStart"/>
      <w:r>
        <w:rPr>
          <w:rFonts w:ascii="Book Antiqua" w:eastAsia="Book Antiqua" w:hAnsi="Book Antiqua" w:cs="Book Antiqua"/>
          <w:color w:val="000000"/>
        </w:rPr>
        <w:t>Villringer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Heekeren</w:t>
      </w:r>
      <w:proofErr w:type="spellEnd"/>
      <w:r>
        <w:rPr>
          <w:rFonts w:ascii="Book Antiqua" w:eastAsia="Book Antiqua" w:hAnsi="Book Antiqua" w:cs="Book Antiqua"/>
          <w:color w:val="000000"/>
        </w:rPr>
        <w:t xml:space="preserve"> HR. A neural network reflecting individual differences in cognitive processing of emotions during perceptual decision making. </w:t>
      </w:r>
      <w:r>
        <w:rPr>
          <w:rFonts w:ascii="Book Antiqua" w:eastAsia="Book Antiqua" w:hAnsi="Book Antiqua" w:cs="Book Antiqua"/>
          <w:i/>
          <w:iCs/>
          <w:color w:val="000000"/>
        </w:rPr>
        <w:t>Neuroimage</w:t>
      </w:r>
      <w:r>
        <w:rPr>
          <w:rFonts w:ascii="Book Antiqua" w:eastAsia="Book Antiqua" w:hAnsi="Book Antiqua" w:cs="Book Antiqua"/>
          <w:color w:val="000000"/>
        </w:rPr>
        <w:t xml:space="preserve"> 2006; </w:t>
      </w:r>
      <w:r>
        <w:rPr>
          <w:rFonts w:ascii="Book Antiqua" w:eastAsia="Book Antiqua" w:hAnsi="Book Antiqua" w:cs="Book Antiqua"/>
          <w:b/>
          <w:bCs/>
          <w:color w:val="000000"/>
        </w:rPr>
        <w:t>33</w:t>
      </w:r>
      <w:r>
        <w:rPr>
          <w:rFonts w:ascii="Book Antiqua" w:eastAsia="Book Antiqua" w:hAnsi="Book Antiqua" w:cs="Book Antiqua"/>
          <w:color w:val="000000"/>
        </w:rPr>
        <w:t>: 1016-1027 [PMID: 16973382 DOI: 10.1016/j.neuroimage.2006.07.031]</w:t>
      </w:r>
    </w:p>
    <w:p w14:paraId="541896E1" w14:textId="5520DDE3" w:rsidR="00A77B3E" w:rsidRDefault="00AB23B2">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Linville P</w:t>
      </w:r>
      <w:r w:rsidRPr="004651C5">
        <w:rPr>
          <w:rFonts w:ascii="Book Antiqua" w:eastAsia="Book Antiqua" w:hAnsi="Book Antiqua" w:cs="Book Antiqua"/>
          <w:color w:val="000000"/>
        </w:rPr>
        <w:t xml:space="preserve">. Attention inhibition: Does it underlie ruminative thought. </w:t>
      </w:r>
      <w:proofErr w:type="spellStart"/>
      <w:r w:rsidRPr="004651C5">
        <w:rPr>
          <w:rFonts w:ascii="Book Antiqua" w:eastAsia="Book Antiqua" w:hAnsi="Book Antiqua" w:cs="Book Antiqua"/>
          <w:i/>
          <w:iCs/>
          <w:color w:val="000000"/>
        </w:rPr>
        <w:t>Adva</w:t>
      </w:r>
      <w:r w:rsidR="004651C5" w:rsidRPr="004651C5">
        <w:rPr>
          <w:rFonts w:ascii="Book Antiqua" w:eastAsia="Book Antiqua" w:hAnsi="Book Antiqua" w:cs="Book Antiqua"/>
          <w:i/>
          <w:iCs/>
          <w:color w:val="000000"/>
        </w:rPr>
        <w:t>n</w:t>
      </w:r>
      <w:proofErr w:type="spellEnd"/>
      <w:r w:rsidR="004651C5" w:rsidRPr="004651C5">
        <w:rPr>
          <w:rFonts w:ascii="Book Antiqua" w:eastAsia="Book Antiqua" w:hAnsi="Book Antiqua" w:cs="Book Antiqua"/>
          <w:i/>
          <w:iCs/>
          <w:color w:val="000000"/>
        </w:rPr>
        <w:t xml:space="preserve"> S</w:t>
      </w:r>
      <w:r w:rsidRPr="004651C5">
        <w:rPr>
          <w:rFonts w:ascii="Book Antiqua" w:eastAsia="Book Antiqua" w:hAnsi="Book Antiqua" w:cs="Book Antiqua"/>
          <w:i/>
          <w:iCs/>
          <w:color w:val="000000"/>
        </w:rPr>
        <w:t xml:space="preserve">ocial </w:t>
      </w:r>
      <w:proofErr w:type="spellStart"/>
      <w:r w:rsidR="004651C5" w:rsidRPr="004651C5">
        <w:rPr>
          <w:rFonts w:ascii="Book Antiqua" w:eastAsia="Book Antiqua" w:hAnsi="Book Antiqua" w:cs="Book Antiqua"/>
          <w:i/>
          <w:iCs/>
          <w:color w:val="000000"/>
        </w:rPr>
        <w:t>C</w:t>
      </w:r>
      <w:r w:rsidRPr="004651C5">
        <w:rPr>
          <w:rFonts w:ascii="Book Antiqua" w:eastAsia="Book Antiqua" w:hAnsi="Book Antiqua" w:cs="Book Antiqua"/>
          <w:i/>
          <w:iCs/>
          <w:color w:val="000000"/>
        </w:rPr>
        <w:t>ogn</w:t>
      </w:r>
      <w:proofErr w:type="spellEnd"/>
      <w:r w:rsidR="004651C5" w:rsidRPr="004651C5">
        <w:rPr>
          <w:rFonts w:ascii="Book Antiqua" w:eastAsia="Book Antiqua" w:hAnsi="Book Antiqua" w:cs="Book Antiqua"/>
          <w:color w:val="000000"/>
        </w:rPr>
        <w:t xml:space="preserve"> 1996;</w:t>
      </w:r>
      <w:r>
        <w:rPr>
          <w:rFonts w:ascii="Book Antiqua" w:eastAsia="Book Antiqua" w:hAnsi="Book Antiqua" w:cs="Book Antiqua"/>
          <w:color w:val="000000"/>
        </w:rPr>
        <w:t xml:space="preserve"> </w:t>
      </w:r>
      <w:r w:rsidRPr="004651C5">
        <w:rPr>
          <w:rFonts w:ascii="Book Antiqua" w:eastAsia="Book Antiqua" w:hAnsi="Book Antiqua" w:cs="Book Antiqua"/>
          <w:b/>
          <w:bCs/>
          <w:color w:val="000000"/>
        </w:rPr>
        <w:t>9</w:t>
      </w:r>
      <w:r w:rsidR="004651C5">
        <w:rPr>
          <w:rFonts w:ascii="Book Antiqua" w:eastAsia="Book Antiqua" w:hAnsi="Book Antiqua" w:cs="Book Antiqua"/>
          <w:color w:val="000000"/>
        </w:rPr>
        <w:t>:</w:t>
      </w:r>
      <w:r>
        <w:rPr>
          <w:rFonts w:ascii="Book Antiqua" w:eastAsia="Book Antiqua" w:hAnsi="Book Antiqua" w:cs="Book Antiqua"/>
          <w:color w:val="000000"/>
        </w:rPr>
        <w:t xml:space="preserve"> 121-133</w:t>
      </w:r>
    </w:p>
    <w:p w14:paraId="4E612801" w14:textId="265F8110" w:rsidR="00A77B3E" w:rsidRDefault="00AB23B2">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Daches</w:t>
      </w:r>
      <w:proofErr w:type="spellEnd"/>
      <w:r>
        <w:rPr>
          <w:rFonts w:ascii="Book Antiqua" w:eastAsia="Book Antiqua" w:hAnsi="Book Antiqua" w:cs="Book Antiqua"/>
          <w:b/>
          <w:bCs/>
          <w:color w:val="000000"/>
        </w:rPr>
        <w:t xml:space="preserve"> S</w:t>
      </w:r>
      <w:r w:rsidRPr="004651C5">
        <w:rPr>
          <w:rFonts w:ascii="Book Antiqua" w:eastAsia="Book Antiqua" w:hAnsi="Book Antiqua" w:cs="Book Antiqua"/>
          <w:color w:val="000000"/>
        </w:rPr>
        <w:t>,</w:t>
      </w:r>
      <w:r w:rsidR="004651C5" w:rsidRPr="004651C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w:t>
      </w:r>
      <w:proofErr w:type="spellEnd"/>
      <w:r>
        <w:rPr>
          <w:rFonts w:ascii="Book Antiqua" w:eastAsia="Book Antiqua" w:hAnsi="Book Antiqua" w:cs="Book Antiqua"/>
          <w:color w:val="000000"/>
        </w:rPr>
        <w:t xml:space="preserve"> N. Training ruminators to inhibit negative information: A preliminary report. </w:t>
      </w:r>
      <w:r w:rsidRPr="004651C5">
        <w:rPr>
          <w:rFonts w:ascii="Book Antiqua" w:eastAsia="Book Antiqua" w:hAnsi="Book Antiqua" w:cs="Book Antiqua"/>
          <w:i/>
          <w:iCs/>
          <w:color w:val="000000"/>
        </w:rPr>
        <w:t>Cognit</w:t>
      </w:r>
      <w:r w:rsidR="004651C5" w:rsidRPr="004651C5">
        <w:rPr>
          <w:rFonts w:ascii="Book Antiqua" w:eastAsia="Book Antiqua" w:hAnsi="Book Antiqua" w:cs="Book Antiqua"/>
          <w:i/>
          <w:iCs/>
          <w:color w:val="000000"/>
        </w:rPr>
        <w:t xml:space="preserve"> </w:t>
      </w:r>
      <w:proofErr w:type="spellStart"/>
      <w:r w:rsidRPr="004651C5">
        <w:rPr>
          <w:rFonts w:ascii="Book Antiqua" w:eastAsia="Book Antiqua" w:hAnsi="Book Antiqua" w:cs="Book Antiqua"/>
          <w:i/>
          <w:iCs/>
          <w:color w:val="000000"/>
        </w:rPr>
        <w:t>Ther</w:t>
      </w:r>
      <w:proofErr w:type="spellEnd"/>
      <w:r w:rsidR="004651C5" w:rsidRPr="004651C5">
        <w:rPr>
          <w:rFonts w:ascii="Book Antiqua" w:eastAsia="Book Antiqua" w:hAnsi="Book Antiqua" w:cs="Book Antiqua"/>
          <w:i/>
          <w:iCs/>
          <w:color w:val="000000"/>
        </w:rPr>
        <w:t xml:space="preserve"> </w:t>
      </w:r>
      <w:r w:rsidRPr="004651C5">
        <w:rPr>
          <w:rFonts w:ascii="Book Antiqua" w:eastAsia="Book Antiqua" w:hAnsi="Book Antiqua" w:cs="Book Antiqua"/>
          <w:i/>
          <w:iCs/>
          <w:color w:val="000000"/>
        </w:rPr>
        <w:t>Res</w:t>
      </w:r>
      <w:r w:rsidR="004651C5">
        <w:rPr>
          <w:rFonts w:ascii="Book Antiqua" w:eastAsia="Book Antiqua" w:hAnsi="Book Antiqua" w:cs="Book Antiqua"/>
          <w:color w:val="000000"/>
        </w:rPr>
        <w:t xml:space="preserve"> 2014; </w:t>
      </w:r>
      <w:r w:rsidRPr="004651C5">
        <w:rPr>
          <w:rFonts w:ascii="Book Antiqua" w:eastAsia="Book Antiqua" w:hAnsi="Book Antiqua" w:cs="Book Antiqua"/>
          <w:b/>
          <w:bCs/>
          <w:color w:val="000000"/>
        </w:rPr>
        <w:t>38</w:t>
      </w:r>
      <w:r w:rsidR="004651C5">
        <w:rPr>
          <w:rFonts w:ascii="Book Antiqua" w:eastAsia="Book Antiqua" w:hAnsi="Book Antiqua" w:cs="Book Antiqua"/>
          <w:color w:val="000000"/>
        </w:rPr>
        <w:t>:</w:t>
      </w:r>
      <w:r>
        <w:rPr>
          <w:rFonts w:ascii="Book Antiqua" w:eastAsia="Book Antiqua" w:hAnsi="Book Antiqua" w:cs="Book Antiqua"/>
          <w:color w:val="000000"/>
        </w:rPr>
        <w:t xml:space="preserve"> 160-171</w:t>
      </w:r>
    </w:p>
    <w:p w14:paraId="00488848" w14:textId="77777777" w:rsidR="00A77B3E" w:rsidRDefault="00AB23B2">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Monnart</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Vanderhasselt</w:t>
      </w:r>
      <w:proofErr w:type="spellEnd"/>
      <w:r>
        <w:rPr>
          <w:rFonts w:ascii="Book Antiqua" w:eastAsia="Book Antiqua" w:hAnsi="Book Antiqua" w:cs="Book Antiqua"/>
          <w:color w:val="000000"/>
        </w:rPr>
        <w:t xml:space="preserve"> MA, Schroder E, Campanella S, Fontaine P, </w:t>
      </w:r>
      <w:proofErr w:type="spellStart"/>
      <w:r>
        <w:rPr>
          <w:rFonts w:ascii="Book Antiqua" w:eastAsia="Book Antiqua" w:hAnsi="Book Antiqua" w:cs="Book Antiqua"/>
          <w:color w:val="000000"/>
        </w:rPr>
        <w:t>Kornreich</w:t>
      </w:r>
      <w:proofErr w:type="spellEnd"/>
      <w:r>
        <w:rPr>
          <w:rFonts w:ascii="Book Antiqua" w:eastAsia="Book Antiqua" w:hAnsi="Book Antiqua" w:cs="Book Antiqua"/>
          <w:color w:val="000000"/>
        </w:rPr>
        <w:t xml:space="preserve"> C. Treatment of Resistant Depression: A Pilot Study Assessing the Efficacy of a </w:t>
      </w:r>
      <w:proofErr w:type="spellStart"/>
      <w:r>
        <w:rPr>
          <w:rFonts w:ascii="Book Antiqua" w:eastAsia="Book Antiqua" w:hAnsi="Book Antiqua" w:cs="Book Antiqua"/>
          <w:color w:val="000000"/>
        </w:rPr>
        <w:t>tDCS</w:t>
      </w:r>
      <w:proofErr w:type="spellEnd"/>
      <w:r>
        <w:rPr>
          <w:rFonts w:ascii="Book Antiqua" w:eastAsia="Book Antiqua" w:hAnsi="Book Antiqua" w:cs="Book Antiqua"/>
          <w:color w:val="000000"/>
        </w:rPr>
        <w:t xml:space="preserve">-Mindfulness Program Compared With a </w:t>
      </w:r>
      <w:proofErr w:type="spellStart"/>
      <w:r>
        <w:rPr>
          <w:rFonts w:ascii="Book Antiqua" w:eastAsia="Book Antiqua" w:hAnsi="Book Antiqua" w:cs="Book Antiqua"/>
          <w:color w:val="000000"/>
        </w:rPr>
        <w:t>tDCS</w:t>
      </w:r>
      <w:proofErr w:type="spellEnd"/>
      <w:r>
        <w:rPr>
          <w:rFonts w:ascii="Book Antiqua" w:eastAsia="Book Antiqua" w:hAnsi="Book Antiqua" w:cs="Book Antiqua"/>
          <w:color w:val="000000"/>
        </w:rPr>
        <w:t xml:space="preserve">-Relaxation Program. </w:t>
      </w:r>
      <w:r>
        <w:rPr>
          <w:rFonts w:ascii="Book Antiqua" w:eastAsia="Book Antiqua" w:hAnsi="Book Antiqua" w:cs="Book Antiqua"/>
          <w:i/>
          <w:iCs/>
          <w:color w:val="000000"/>
        </w:rPr>
        <w:t>Front Psychiatry</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730 [PMID: 31708808 DOI: 10.3389/fpsyt.2019.00730]</w:t>
      </w:r>
    </w:p>
    <w:p w14:paraId="79A0E46E" w14:textId="77777777" w:rsidR="00A77B3E" w:rsidRDefault="00AB23B2">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Dobson KS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Hollon</w:t>
      </w:r>
      <w:proofErr w:type="spellEnd"/>
      <w:r>
        <w:rPr>
          <w:rFonts w:ascii="Book Antiqua" w:eastAsia="Book Antiqua" w:hAnsi="Book Antiqua" w:cs="Book Antiqua"/>
          <w:color w:val="000000"/>
        </w:rPr>
        <w:t xml:space="preserve"> SD, </w:t>
      </w:r>
      <w:proofErr w:type="spellStart"/>
      <w:r>
        <w:rPr>
          <w:rFonts w:ascii="Book Antiqua" w:eastAsia="Book Antiqua" w:hAnsi="Book Antiqua" w:cs="Book Antiqua"/>
          <w:color w:val="000000"/>
        </w:rPr>
        <w:t>Dimidjian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Schmaling</w:t>
      </w:r>
      <w:proofErr w:type="spellEnd"/>
      <w:r>
        <w:rPr>
          <w:rFonts w:ascii="Book Antiqua" w:eastAsia="Book Antiqua" w:hAnsi="Book Antiqua" w:cs="Book Antiqua"/>
          <w:color w:val="000000"/>
        </w:rPr>
        <w:t xml:space="preserve"> KB, </w:t>
      </w:r>
      <w:proofErr w:type="spellStart"/>
      <w:r>
        <w:rPr>
          <w:rFonts w:ascii="Book Antiqua" w:eastAsia="Book Antiqua" w:hAnsi="Book Antiqua" w:cs="Book Antiqua"/>
          <w:color w:val="000000"/>
        </w:rPr>
        <w:t>Kohlenberg</w:t>
      </w:r>
      <w:proofErr w:type="spellEnd"/>
      <w:r>
        <w:rPr>
          <w:rFonts w:ascii="Book Antiqua" w:eastAsia="Book Antiqua" w:hAnsi="Book Antiqua" w:cs="Book Antiqua"/>
          <w:color w:val="000000"/>
        </w:rPr>
        <w:t xml:space="preserve"> RJ, Gallop RJ, Rizvi SL, Gollan JK, Dunner DL, Jacobson NS. Randomized trial of behavioral activation, cognitive therapy, and antidepressant medication in the prevention of relapse and recurrence in major depression. </w:t>
      </w:r>
      <w:r>
        <w:rPr>
          <w:rFonts w:ascii="Book Antiqua" w:eastAsia="Book Antiqua" w:hAnsi="Book Antiqua" w:cs="Book Antiqua"/>
          <w:i/>
          <w:iCs/>
          <w:color w:val="000000"/>
        </w:rPr>
        <w:t>J Consult Clin Psychol</w:t>
      </w:r>
      <w:r>
        <w:rPr>
          <w:rFonts w:ascii="Book Antiqua" w:eastAsia="Book Antiqua" w:hAnsi="Book Antiqua" w:cs="Book Antiqua"/>
          <w:color w:val="000000"/>
        </w:rPr>
        <w:t xml:space="preserve"> 2008; </w:t>
      </w:r>
      <w:r>
        <w:rPr>
          <w:rFonts w:ascii="Book Antiqua" w:eastAsia="Book Antiqua" w:hAnsi="Book Antiqua" w:cs="Book Antiqua"/>
          <w:b/>
          <w:bCs/>
          <w:color w:val="000000"/>
        </w:rPr>
        <w:t>76</w:t>
      </w:r>
      <w:r>
        <w:rPr>
          <w:rFonts w:ascii="Book Antiqua" w:eastAsia="Book Antiqua" w:hAnsi="Book Antiqua" w:cs="Book Antiqua"/>
          <w:color w:val="000000"/>
        </w:rPr>
        <w:t>: 468-477 [PMID: 18540740 DOI: 10.1037/0022-006X.76.3.468]</w:t>
      </w:r>
    </w:p>
    <w:p w14:paraId="2C684B98" w14:textId="77777777" w:rsidR="00A77B3E" w:rsidRDefault="00AB23B2">
      <w:pPr>
        <w:spacing w:line="360" w:lineRule="auto"/>
        <w:jc w:val="both"/>
      </w:pPr>
      <w:r>
        <w:rPr>
          <w:rFonts w:ascii="Book Antiqua" w:eastAsia="Book Antiqua" w:hAnsi="Book Antiqua" w:cs="Book Antiqua"/>
          <w:color w:val="000000"/>
        </w:rPr>
        <w:lastRenderedPageBreak/>
        <w:t xml:space="preserve">18 </w:t>
      </w:r>
      <w:proofErr w:type="spellStart"/>
      <w:r>
        <w:rPr>
          <w:rFonts w:ascii="Book Antiqua" w:eastAsia="Book Antiqua" w:hAnsi="Book Antiqua" w:cs="Book Antiqua"/>
          <w:b/>
          <w:bCs/>
          <w:color w:val="000000"/>
        </w:rPr>
        <w:t>Vollstädt</w:t>
      </w:r>
      <w:proofErr w:type="spellEnd"/>
      <w:r>
        <w:rPr>
          <w:rFonts w:ascii="Book Antiqua" w:eastAsia="Book Antiqua" w:hAnsi="Book Antiqua" w:cs="Book Antiqua"/>
          <w:b/>
          <w:bCs/>
          <w:color w:val="000000"/>
        </w:rPr>
        <w:t>-Klein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Loeber</w:t>
      </w:r>
      <w:proofErr w:type="spellEnd"/>
      <w:r>
        <w:rPr>
          <w:rFonts w:ascii="Book Antiqua" w:eastAsia="Book Antiqua" w:hAnsi="Book Antiqua" w:cs="Book Antiqua"/>
          <w:color w:val="000000"/>
        </w:rPr>
        <w:t xml:space="preserve"> S, Richter A, Kirsch M, Bach P, von der Goltz C, Hermann D, Mann K, Kiefer F. Validating incentive salience with functional magnetic resonance imaging: association between mesolimbic cue reactivity and attentional bias in alcohol-dependent patients. </w:t>
      </w:r>
      <w:r>
        <w:rPr>
          <w:rFonts w:ascii="Book Antiqua" w:eastAsia="Book Antiqua" w:hAnsi="Book Antiqua" w:cs="Book Antiqua"/>
          <w:i/>
          <w:iCs/>
          <w:color w:val="000000"/>
        </w:rPr>
        <w:t>Addict Biol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17</w:t>
      </w:r>
      <w:r>
        <w:rPr>
          <w:rFonts w:ascii="Book Antiqua" w:eastAsia="Book Antiqua" w:hAnsi="Book Antiqua" w:cs="Book Antiqua"/>
          <w:color w:val="000000"/>
        </w:rPr>
        <w:t>: 807-816 [PMID: 21790907 DOI: 10.1111/j.1369-1600.2011.00352.x]</w:t>
      </w:r>
    </w:p>
    <w:p w14:paraId="3828E335" w14:textId="77777777" w:rsidR="00A77B3E" w:rsidRDefault="00AB23B2">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Luijten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Machielsen</w:t>
      </w:r>
      <w:proofErr w:type="spellEnd"/>
      <w:r>
        <w:rPr>
          <w:rFonts w:ascii="Book Antiqua" w:eastAsia="Book Antiqua" w:hAnsi="Book Antiqua" w:cs="Book Antiqua"/>
          <w:color w:val="000000"/>
        </w:rPr>
        <w:t xml:space="preserve"> MW, </w:t>
      </w:r>
      <w:proofErr w:type="spellStart"/>
      <w:r>
        <w:rPr>
          <w:rFonts w:ascii="Book Antiqua" w:eastAsia="Book Antiqua" w:hAnsi="Book Antiqua" w:cs="Book Antiqua"/>
          <w:color w:val="000000"/>
        </w:rPr>
        <w:t>Veltman</w:t>
      </w:r>
      <w:proofErr w:type="spellEnd"/>
      <w:r>
        <w:rPr>
          <w:rFonts w:ascii="Book Antiqua" w:eastAsia="Book Antiqua" w:hAnsi="Book Antiqua" w:cs="Book Antiqua"/>
          <w:color w:val="000000"/>
        </w:rPr>
        <w:t xml:space="preserve"> DJ, Hester R, de </w:t>
      </w:r>
      <w:proofErr w:type="spellStart"/>
      <w:r>
        <w:rPr>
          <w:rFonts w:ascii="Book Antiqua" w:eastAsia="Book Antiqua" w:hAnsi="Book Antiqua" w:cs="Book Antiqua"/>
          <w:color w:val="000000"/>
        </w:rPr>
        <w:t>Haan</w:t>
      </w:r>
      <w:proofErr w:type="spellEnd"/>
      <w:r>
        <w:rPr>
          <w:rFonts w:ascii="Book Antiqua" w:eastAsia="Book Antiqua" w:hAnsi="Book Antiqua" w:cs="Book Antiqua"/>
          <w:color w:val="000000"/>
        </w:rPr>
        <w:t xml:space="preserve"> L, Franken IH. Systematic review of ERP and fMRI studies investigating inhibitory control and error processing in people with substance dependence and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addictions. </w:t>
      </w:r>
      <w:r>
        <w:rPr>
          <w:rFonts w:ascii="Book Antiqua" w:eastAsia="Book Antiqua" w:hAnsi="Book Antiqua" w:cs="Book Antiqua"/>
          <w:i/>
          <w:iCs/>
          <w:color w:val="000000"/>
        </w:rPr>
        <w:t xml:space="preserve">J Psychiatry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39</w:t>
      </w:r>
      <w:r>
        <w:rPr>
          <w:rFonts w:ascii="Book Antiqua" w:eastAsia="Book Antiqua" w:hAnsi="Book Antiqua" w:cs="Book Antiqua"/>
          <w:color w:val="000000"/>
        </w:rPr>
        <w:t>: 149-169 [PMID: 24359877 DOI: 10.1503/jpn.130052]</w:t>
      </w:r>
    </w:p>
    <w:p w14:paraId="13A12BB1" w14:textId="77777777" w:rsidR="00A77B3E" w:rsidRDefault="00AB23B2">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Wiers</w:t>
      </w:r>
      <w:proofErr w:type="spellEnd"/>
      <w:r>
        <w:rPr>
          <w:rFonts w:ascii="Book Antiqua" w:eastAsia="Book Antiqua" w:hAnsi="Book Antiqua" w:cs="Book Antiqua"/>
          <w:b/>
          <w:bCs/>
          <w:color w:val="000000"/>
        </w:rPr>
        <w:t xml:space="preserve"> RW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Bartholow</w:t>
      </w:r>
      <w:proofErr w:type="spellEnd"/>
      <w:r>
        <w:rPr>
          <w:rFonts w:ascii="Book Antiqua" w:eastAsia="Book Antiqua" w:hAnsi="Book Antiqua" w:cs="Book Antiqua"/>
          <w:color w:val="000000"/>
        </w:rPr>
        <w:t xml:space="preserve"> BD, van den </w:t>
      </w:r>
      <w:proofErr w:type="spellStart"/>
      <w:r>
        <w:rPr>
          <w:rFonts w:ascii="Book Antiqua" w:eastAsia="Book Antiqua" w:hAnsi="Book Antiqua" w:cs="Book Antiqua"/>
          <w:color w:val="000000"/>
        </w:rPr>
        <w:t>Wildenberg</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Thush</w:t>
      </w:r>
      <w:proofErr w:type="spellEnd"/>
      <w:r>
        <w:rPr>
          <w:rFonts w:ascii="Book Antiqua" w:eastAsia="Book Antiqua" w:hAnsi="Book Antiqua" w:cs="Book Antiqua"/>
          <w:color w:val="000000"/>
        </w:rPr>
        <w:t xml:space="preserve"> C, Engels RC, Sher KJ, Grenard J, Ames SL, Stacy AW. Automatic and controlled processes and the development of addictive behaviors in adolescents: a review and a model.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86</w:t>
      </w:r>
      <w:r>
        <w:rPr>
          <w:rFonts w:ascii="Book Antiqua" w:eastAsia="Book Antiqua" w:hAnsi="Book Antiqua" w:cs="Book Antiqua"/>
          <w:color w:val="000000"/>
        </w:rPr>
        <w:t>: 263-283 [PMID: 17116324 DOI: 10.1016/j.pbb.2006.09.021]</w:t>
      </w:r>
    </w:p>
    <w:p w14:paraId="2915EB10" w14:textId="77777777" w:rsidR="00A77B3E" w:rsidRDefault="00AB23B2">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Palpacuer</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Duprez</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Huneau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Locher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Boussageon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Laviolle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Naudet</w:t>
      </w:r>
      <w:proofErr w:type="spellEnd"/>
      <w:r>
        <w:rPr>
          <w:rFonts w:ascii="Book Antiqua" w:eastAsia="Book Antiqua" w:hAnsi="Book Antiqua" w:cs="Book Antiqua"/>
          <w:color w:val="000000"/>
        </w:rPr>
        <w:t xml:space="preserve"> F. Pharmacologically controlled drinking in the treatment of alcohol dependence or alcohol use disorders: a systematic review with direct and network meta-analyses on </w:t>
      </w:r>
      <w:proofErr w:type="spellStart"/>
      <w:r>
        <w:rPr>
          <w:rFonts w:ascii="Book Antiqua" w:eastAsia="Book Antiqua" w:hAnsi="Book Antiqua" w:cs="Book Antiqua"/>
          <w:color w:val="000000"/>
        </w:rPr>
        <w:t>nalmefene</w:t>
      </w:r>
      <w:proofErr w:type="spellEnd"/>
      <w:r>
        <w:rPr>
          <w:rFonts w:ascii="Book Antiqua" w:eastAsia="Book Antiqua" w:hAnsi="Book Antiqua" w:cs="Book Antiqua"/>
          <w:color w:val="000000"/>
        </w:rPr>
        <w:t xml:space="preserve">, naltrexone, acamprosate, baclofen and topiramate. </w:t>
      </w:r>
      <w:r>
        <w:rPr>
          <w:rFonts w:ascii="Book Antiqua" w:eastAsia="Book Antiqua" w:hAnsi="Book Antiqua" w:cs="Book Antiqua"/>
          <w:i/>
          <w:iCs/>
          <w:color w:val="000000"/>
        </w:rPr>
        <w:t>Addiction</w:t>
      </w:r>
      <w:r>
        <w:rPr>
          <w:rFonts w:ascii="Book Antiqua" w:eastAsia="Book Antiqua" w:hAnsi="Book Antiqua" w:cs="Book Antiqua"/>
          <w:color w:val="000000"/>
        </w:rPr>
        <w:t xml:space="preserve"> 2018; </w:t>
      </w:r>
      <w:r>
        <w:rPr>
          <w:rFonts w:ascii="Book Antiqua" w:eastAsia="Book Antiqua" w:hAnsi="Book Antiqua" w:cs="Book Antiqua"/>
          <w:b/>
          <w:bCs/>
          <w:color w:val="000000"/>
        </w:rPr>
        <w:t>113</w:t>
      </w:r>
      <w:r>
        <w:rPr>
          <w:rFonts w:ascii="Book Antiqua" w:eastAsia="Book Antiqua" w:hAnsi="Book Antiqua" w:cs="Book Antiqua"/>
          <w:color w:val="000000"/>
        </w:rPr>
        <w:t>: 220-237 [PMID: 28940866 DOI: 10.1111/add.13974]</w:t>
      </w:r>
    </w:p>
    <w:p w14:paraId="48E77C69" w14:textId="77777777" w:rsidR="00A77B3E" w:rsidRDefault="00AB23B2">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Manning V</w:t>
      </w:r>
      <w:r>
        <w:rPr>
          <w:rFonts w:ascii="Book Antiqua" w:eastAsia="Book Antiqua" w:hAnsi="Book Antiqua" w:cs="Book Antiqua"/>
          <w:color w:val="000000"/>
        </w:rPr>
        <w:t xml:space="preserve">, Garfield JBB, </w:t>
      </w:r>
      <w:proofErr w:type="spellStart"/>
      <w:r>
        <w:rPr>
          <w:rFonts w:ascii="Book Antiqua" w:eastAsia="Book Antiqua" w:hAnsi="Book Antiqua" w:cs="Book Antiqua"/>
          <w:color w:val="000000"/>
        </w:rPr>
        <w:t>Staiger</w:t>
      </w:r>
      <w:proofErr w:type="spellEnd"/>
      <w:r>
        <w:rPr>
          <w:rFonts w:ascii="Book Antiqua" w:eastAsia="Book Antiqua" w:hAnsi="Book Antiqua" w:cs="Book Antiqua"/>
          <w:color w:val="000000"/>
        </w:rPr>
        <w:t xml:space="preserve"> PK, </w:t>
      </w:r>
      <w:proofErr w:type="spellStart"/>
      <w:r>
        <w:rPr>
          <w:rFonts w:ascii="Book Antiqua" w:eastAsia="Book Antiqua" w:hAnsi="Book Antiqua" w:cs="Book Antiqua"/>
          <w:color w:val="000000"/>
        </w:rPr>
        <w:t>Lubman</w:t>
      </w:r>
      <w:proofErr w:type="spellEnd"/>
      <w:r>
        <w:rPr>
          <w:rFonts w:ascii="Book Antiqua" w:eastAsia="Book Antiqua" w:hAnsi="Book Antiqua" w:cs="Book Antiqua"/>
          <w:color w:val="000000"/>
        </w:rPr>
        <w:t xml:space="preserve"> DI, Lum JAG, Reynolds J, Hall K, </w:t>
      </w:r>
      <w:proofErr w:type="spellStart"/>
      <w:r>
        <w:rPr>
          <w:rFonts w:ascii="Book Antiqua" w:eastAsia="Book Antiqua" w:hAnsi="Book Antiqua" w:cs="Book Antiqua"/>
          <w:color w:val="000000"/>
        </w:rPr>
        <w:t>Bonomo</w:t>
      </w:r>
      <w:proofErr w:type="spellEnd"/>
      <w:r>
        <w:rPr>
          <w:rFonts w:ascii="Book Antiqua" w:eastAsia="Book Antiqua" w:hAnsi="Book Antiqua" w:cs="Book Antiqua"/>
          <w:color w:val="000000"/>
        </w:rPr>
        <w:t xml:space="preserve"> Y, Lloyd-Jones M, </w:t>
      </w:r>
      <w:proofErr w:type="spellStart"/>
      <w:r>
        <w:rPr>
          <w:rFonts w:ascii="Book Antiqua" w:eastAsia="Book Antiqua" w:hAnsi="Book Antiqua" w:cs="Book Antiqua"/>
          <w:color w:val="000000"/>
        </w:rPr>
        <w:t>Wiers</w:t>
      </w:r>
      <w:proofErr w:type="spellEnd"/>
      <w:r>
        <w:rPr>
          <w:rFonts w:ascii="Book Antiqua" w:eastAsia="Book Antiqua" w:hAnsi="Book Antiqua" w:cs="Book Antiqua"/>
          <w:color w:val="000000"/>
        </w:rPr>
        <w:t xml:space="preserve"> RW, Piercy H, </w:t>
      </w:r>
      <w:proofErr w:type="spellStart"/>
      <w:r>
        <w:rPr>
          <w:rFonts w:ascii="Book Antiqua" w:eastAsia="Book Antiqua" w:hAnsi="Book Antiqua" w:cs="Book Antiqua"/>
          <w:color w:val="000000"/>
        </w:rPr>
        <w:t>Jacka</w:t>
      </w:r>
      <w:proofErr w:type="spellEnd"/>
      <w:r>
        <w:rPr>
          <w:rFonts w:ascii="Book Antiqua" w:eastAsia="Book Antiqua" w:hAnsi="Book Antiqua" w:cs="Book Antiqua"/>
          <w:color w:val="000000"/>
        </w:rPr>
        <w:t xml:space="preserve"> D, Verdejo-Garcia A. Effect of Cognitive Bias Modification on Early Relapse Among Adults Undergoing Inpatient Alcohol Withdrawal Treatment: A Randomized Clinical Trial. </w:t>
      </w:r>
      <w:r>
        <w:rPr>
          <w:rFonts w:ascii="Book Antiqua" w:eastAsia="Book Antiqua" w:hAnsi="Book Antiqua" w:cs="Book Antiqua"/>
          <w:i/>
          <w:iCs/>
          <w:color w:val="000000"/>
        </w:rPr>
        <w:t>JAMA Psychiatry</w:t>
      </w:r>
      <w:r>
        <w:rPr>
          <w:rFonts w:ascii="Book Antiqua" w:eastAsia="Book Antiqua" w:hAnsi="Book Antiqua" w:cs="Book Antiqua"/>
          <w:color w:val="000000"/>
        </w:rPr>
        <w:t xml:space="preserve"> 2021; </w:t>
      </w:r>
      <w:r>
        <w:rPr>
          <w:rFonts w:ascii="Book Antiqua" w:eastAsia="Book Antiqua" w:hAnsi="Book Antiqua" w:cs="Book Antiqua"/>
          <w:b/>
          <w:bCs/>
          <w:color w:val="000000"/>
        </w:rPr>
        <w:t>78</w:t>
      </w:r>
      <w:r>
        <w:rPr>
          <w:rFonts w:ascii="Book Antiqua" w:eastAsia="Book Antiqua" w:hAnsi="Book Antiqua" w:cs="Book Antiqua"/>
          <w:color w:val="000000"/>
        </w:rPr>
        <w:t>: 133-140 [PMID: 33146693 DOI: 10.1001/jamapsychiatry.2020.3446]</w:t>
      </w:r>
    </w:p>
    <w:p w14:paraId="739C9970" w14:textId="77777777" w:rsidR="00A77B3E" w:rsidRDefault="00AB23B2">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 xml:space="preserve">den </w:t>
      </w:r>
      <w:proofErr w:type="spellStart"/>
      <w:r>
        <w:rPr>
          <w:rFonts w:ascii="Book Antiqua" w:eastAsia="Book Antiqua" w:hAnsi="Book Antiqua" w:cs="Book Antiqua"/>
          <w:b/>
          <w:bCs/>
          <w:color w:val="000000"/>
        </w:rPr>
        <w:t>Uyl</w:t>
      </w:r>
      <w:proofErr w:type="spellEnd"/>
      <w:r>
        <w:rPr>
          <w:rFonts w:ascii="Book Antiqua" w:eastAsia="Book Antiqua" w:hAnsi="Book Antiqua" w:cs="Book Antiqua"/>
          <w:b/>
          <w:bCs/>
          <w:color w:val="000000"/>
        </w:rPr>
        <w:t xml:space="preserve"> TE</w:t>
      </w:r>
      <w:r>
        <w:rPr>
          <w:rFonts w:ascii="Book Antiqua" w:eastAsia="Book Antiqua" w:hAnsi="Book Antiqua" w:cs="Book Antiqua"/>
          <w:color w:val="000000"/>
        </w:rPr>
        <w:t xml:space="preserve">, Gladwin TE, </w:t>
      </w:r>
      <w:proofErr w:type="spellStart"/>
      <w:r>
        <w:rPr>
          <w:rFonts w:ascii="Book Antiqua" w:eastAsia="Book Antiqua" w:hAnsi="Book Antiqua" w:cs="Book Antiqua"/>
          <w:color w:val="000000"/>
        </w:rPr>
        <w:t>Rinck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Lindenmeyer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Wiers</w:t>
      </w:r>
      <w:proofErr w:type="spellEnd"/>
      <w:r>
        <w:rPr>
          <w:rFonts w:ascii="Book Antiqua" w:eastAsia="Book Antiqua" w:hAnsi="Book Antiqua" w:cs="Book Antiqua"/>
          <w:color w:val="000000"/>
        </w:rPr>
        <w:t xml:space="preserve"> RW. A clinical trial with combined transcranial direct current stimulation and alcohol approach bias retraining. </w:t>
      </w:r>
      <w:r>
        <w:rPr>
          <w:rFonts w:ascii="Book Antiqua" w:eastAsia="Book Antiqua" w:hAnsi="Book Antiqua" w:cs="Book Antiqua"/>
          <w:i/>
          <w:iCs/>
          <w:color w:val="000000"/>
        </w:rPr>
        <w:t>Addict 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22</w:t>
      </w:r>
      <w:r>
        <w:rPr>
          <w:rFonts w:ascii="Book Antiqua" w:eastAsia="Book Antiqua" w:hAnsi="Book Antiqua" w:cs="Book Antiqua"/>
          <w:color w:val="000000"/>
        </w:rPr>
        <w:t>: 1632-1640 [PMID: 27790791 DOI: 10.1111/adb.12463]</w:t>
      </w:r>
    </w:p>
    <w:p w14:paraId="59B760F6" w14:textId="77777777" w:rsidR="00A77B3E" w:rsidRDefault="00AB23B2">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Menon V</w:t>
      </w:r>
      <w:r>
        <w:rPr>
          <w:rFonts w:ascii="Book Antiqua" w:eastAsia="Book Antiqua" w:hAnsi="Book Antiqua" w:cs="Book Antiqua"/>
          <w:color w:val="000000"/>
        </w:rPr>
        <w:t xml:space="preserve">. Brain networks and cognitive impairment in psychiatric disorders. </w:t>
      </w:r>
      <w:r>
        <w:rPr>
          <w:rFonts w:ascii="Book Antiqua" w:eastAsia="Book Antiqua" w:hAnsi="Book Antiqua" w:cs="Book Antiqua"/>
          <w:i/>
          <w:iCs/>
          <w:color w:val="000000"/>
        </w:rPr>
        <w:t>World Psychiatry</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309-310 [PMID: 32931097 DOI: 10.1002/wps.20799]</w:t>
      </w:r>
    </w:p>
    <w:p w14:paraId="6B0FA032" w14:textId="77777777" w:rsidR="00A77B3E" w:rsidRDefault="00AB23B2">
      <w:pPr>
        <w:spacing w:line="360" w:lineRule="auto"/>
        <w:jc w:val="both"/>
      </w:pPr>
      <w:r>
        <w:rPr>
          <w:rFonts w:ascii="Book Antiqua" w:eastAsia="Book Antiqua" w:hAnsi="Book Antiqua" w:cs="Book Antiqua"/>
          <w:color w:val="000000"/>
        </w:rPr>
        <w:lastRenderedPageBreak/>
        <w:t xml:space="preserve">25 </w:t>
      </w:r>
      <w:r>
        <w:rPr>
          <w:rFonts w:ascii="Book Antiqua" w:eastAsia="Book Antiqua" w:hAnsi="Book Antiqua" w:cs="Book Antiqua"/>
          <w:b/>
          <w:bCs/>
          <w:color w:val="000000"/>
        </w:rPr>
        <w:t>Phan KL</w:t>
      </w:r>
      <w:r>
        <w:rPr>
          <w:rFonts w:ascii="Book Antiqua" w:eastAsia="Book Antiqua" w:hAnsi="Book Antiqua" w:cs="Book Antiqua"/>
          <w:color w:val="000000"/>
        </w:rPr>
        <w:t xml:space="preserve">, Wager T, Taylor SF, </w:t>
      </w:r>
      <w:proofErr w:type="spellStart"/>
      <w:r>
        <w:rPr>
          <w:rFonts w:ascii="Book Antiqua" w:eastAsia="Book Antiqua" w:hAnsi="Book Antiqua" w:cs="Book Antiqua"/>
          <w:color w:val="000000"/>
        </w:rPr>
        <w:t>Liberzon</w:t>
      </w:r>
      <w:proofErr w:type="spellEnd"/>
      <w:r>
        <w:rPr>
          <w:rFonts w:ascii="Book Antiqua" w:eastAsia="Book Antiqua" w:hAnsi="Book Antiqua" w:cs="Book Antiqua"/>
          <w:color w:val="000000"/>
        </w:rPr>
        <w:t xml:space="preserve"> I. Functional neuroanatomy of emotion: a meta-analysis of emotion activation studies in PET and fMRI. </w:t>
      </w:r>
      <w:r>
        <w:rPr>
          <w:rFonts w:ascii="Book Antiqua" w:eastAsia="Book Antiqua" w:hAnsi="Book Antiqua" w:cs="Book Antiqua"/>
          <w:i/>
          <w:iCs/>
          <w:color w:val="000000"/>
        </w:rPr>
        <w:t>Neuroimage</w:t>
      </w:r>
      <w:r>
        <w:rPr>
          <w:rFonts w:ascii="Book Antiqua" w:eastAsia="Book Antiqua" w:hAnsi="Book Antiqua" w:cs="Book Antiqua"/>
          <w:color w:val="000000"/>
        </w:rPr>
        <w:t xml:space="preserve"> 2002; </w:t>
      </w:r>
      <w:r>
        <w:rPr>
          <w:rFonts w:ascii="Book Antiqua" w:eastAsia="Book Antiqua" w:hAnsi="Book Antiqua" w:cs="Book Antiqua"/>
          <w:b/>
          <w:bCs/>
          <w:color w:val="000000"/>
        </w:rPr>
        <w:t>16</w:t>
      </w:r>
      <w:r>
        <w:rPr>
          <w:rFonts w:ascii="Book Antiqua" w:eastAsia="Book Antiqua" w:hAnsi="Book Antiqua" w:cs="Book Antiqua"/>
          <w:color w:val="000000"/>
        </w:rPr>
        <w:t>: 331-348 [PMID: 12030820 DOI: 10.1006/nimg.2002.1087]</w:t>
      </w:r>
    </w:p>
    <w:p w14:paraId="51818E68" w14:textId="77777777" w:rsidR="00A77B3E" w:rsidRDefault="00AB23B2">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Campanella S</w:t>
      </w:r>
      <w:r>
        <w:rPr>
          <w:rFonts w:ascii="Book Antiqua" w:eastAsia="Book Antiqua" w:hAnsi="Book Antiqua" w:cs="Book Antiqua"/>
          <w:color w:val="000000"/>
        </w:rPr>
        <w:t xml:space="preserve">. Why it is time to develop the use of cognitive event-related potentials in the treatment of psychiatric diseases. </w:t>
      </w:r>
      <w:proofErr w:type="spellStart"/>
      <w:r>
        <w:rPr>
          <w:rFonts w:ascii="Book Antiqua" w:eastAsia="Book Antiqua" w:hAnsi="Book Antiqua" w:cs="Book Antiqua"/>
          <w:i/>
          <w:iCs/>
          <w:color w:val="000000"/>
        </w:rPr>
        <w:t>Neuropsychiatr</w:t>
      </w:r>
      <w:proofErr w:type="spellEnd"/>
      <w:r>
        <w:rPr>
          <w:rFonts w:ascii="Book Antiqua" w:eastAsia="Book Antiqua" w:hAnsi="Book Antiqua" w:cs="Book Antiqua"/>
          <w:i/>
          <w:iCs/>
          <w:color w:val="000000"/>
        </w:rPr>
        <w:t xml:space="preserve"> Dis Treat</w:t>
      </w:r>
      <w:r>
        <w:rPr>
          <w:rFonts w:ascii="Book Antiqua" w:eastAsia="Book Antiqua" w:hAnsi="Book Antiqua" w:cs="Book Antiqua"/>
          <w:color w:val="000000"/>
        </w:rPr>
        <w:t xml:space="preserve"> 2013; </w:t>
      </w:r>
      <w:r>
        <w:rPr>
          <w:rFonts w:ascii="Book Antiqua" w:eastAsia="Book Antiqua" w:hAnsi="Book Antiqua" w:cs="Book Antiqua"/>
          <w:b/>
          <w:bCs/>
          <w:color w:val="000000"/>
        </w:rPr>
        <w:t>9</w:t>
      </w:r>
      <w:r>
        <w:rPr>
          <w:rFonts w:ascii="Book Antiqua" w:eastAsia="Book Antiqua" w:hAnsi="Book Antiqua" w:cs="Book Antiqua"/>
          <w:color w:val="000000"/>
        </w:rPr>
        <w:t>: 1835-1845 [PMID: 24348040 DOI: 10.2147/NDT.S53687]</w:t>
      </w:r>
    </w:p>
    <w:p w14:paraId="72410984" w14:textId="77777777" w:rsidR="00A77B3E" w:rsidRDefault="00AB23B2">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Kappenman</w:t>
      </w:r>
      <w:proofErr w:type="spellEnd"/>
      <w:r>
        <w:rPr>
          <w:rFonts w:ascii="Book Antiqua" w:eastAsia="Book Antiqua" w:hAnsi="Book Antiqua" w:cs="Book Antiqua"/>
          <w:b/>
          <w:bCs/>
          <w:color w:val="000000"/>
        </w:rPr>
        <w:t xml:space="preserve"> ES</w:t>
      </w:r>
      <w:r>
        <w:rPr>
          <w:rFonts w:ascii="Book Antiqua" w:eastAsia="Book Antiqua" w:hAnsi="Book Antiqua" w:cs="Book Antiqua"/>
          <w:color w:val="000000"/>
        </w:rPr>
        <w:t xml:space="preserve">, Luck SJ. Best Practices for Event-Related Potential Research in Clinical Populations. </w:t>
      </w:r>
      <w:r>
        <w:rPr>
          <w:rFonts w:ascii="Book Antiqua" w:eastAsia="Book Antiqua" w:hAnsi="Book Antiqua" w:cs="Book Antiqua"/>
          <w:i/>
          <w:iCs/>
          <w:color w:val="000000"/>
        </w:rPr>
        <w:t xml:space="preserve">Biol Psychiatry </w:t>
      </w:r>
      <w:proofErr w:type="spellStart"/>
      <w:r>
        <w:rPr>
          <w:rFonts w:ascii="Book Antiqua" w:eastAsia="Book Antiqua" w:hAnsi="Book Antiqua" w:cs="Book Antiqua"/>
          <w:i/>
          <w:iCs/>
          <w:color w:val="000000"/>
        </w:rPr>
        <w:t>Cogn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Neuroimaging</w:t>
      </w:r>
      <w:r>
        <w:rPr>
          <w:rFonts w:ascii="Book Antiqua" w:eastAsia="Book Antiqua" w:hAnsi="Book Antiqua" w:cs="Book Antiqua"/>
          <w:color w:val="000000"/>
        </w:rPr>
        <w:t xml:space="preserve"> 2016; </w:t>
      </w:r>
      <w:r>
        <w:rPr>
          <w:rFonts w:ascii="Book Antiqua" w:eastAsia="Book Antiqua" w:hAnsi="Book Antiqua" w:cs="Book Antiqua"/>
          <w:b/>
          <w:bCs/>
          <w:color w:val="000000"/>
        </w:rPr>
        <w:t>1</w:t>
      </w:r>
      <w:r>
        <w:rPr>
          <w:rFonts w:ascii="Book Antiqua" w:eastAsia="Book Antiqua" w:hAnsi="Book Antiqua" w:cs="Book Antiqua"/>
          <w:color w:val="000000"/>
        </w:rPr>
        <w:t>: 110-115 [PMID: 27004261 DOI: 10.1016/j.bpsc.2015.11.007]</w:t>
      </w:r>
    </w:p>
    <w:p w14:paraId="4416EFB5" w14:textId="71E75898" w:rsidR="00A77B3E" w:rsidRDefault="00AB23B2" w:rsidP="005C0B7B">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Biasiucci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Franceschiello</w:t>
      </w:r>
      <w:proofErr w:type="spellEnd"/>
      <w:r>
        <w:rPr>
          <w:rFonts w:ascii="Book Antiqua" w:eastAsia="Book Antiqua" w:hAnsi="Book Antiqua" w:cs="Book Antiqua"/>
          <w:color w:val="000000"/>
        </w:rPr>
        <w:t xml:space="preserve"> B, Murray MM. Electroencephalography.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R80-R85 [PMID: 30721678 DOI: 10.1016/j.cub.2018.11.052]</w:t>
      </w:r>
    </w:p>
    <w:p w14:paraId="3EF6DC2E" w14:textId="530E85BD" w:rsidR="00A77B3E" w:rsidRDefault="00AB23B2">
      <w:pPr>
        <w:spacing w:line="360" w:lineRule="auto"/>
        <w:jc w:val="both"/>
      </w:pPr>
      <w:r w:rsidRPr="008D514E">
        <w:rPr>
          <w:rFonts w:ascii="Book Antiqua" w:eastAsia="Book Antiqua" w:hAnsi="Book Antiqua" w:cs="Book Antiqua"/>
          <w:color w:val="000000"/>
          <w:highlight w:val="yellow"/>
        </w:rPr>
        <w:t xml:space="preserve">29 </w:t>
      </w:r>
      <w:r w:rsidRPr="008D514E">
        <w:rPr>
          <w:rFonts w:ascii="Book Antiqua" w:eastAsia="Book Antiqua" w:hAnsi="Book Antiqua" w:cs="Book Antiqua"/>
          <w:b/>
          <w:bCs/>
          <w:color w:val="000000"/>
          <w:highlight w:val="yellow"/>
        </w:rPr>
        <w:t>Rugg MD</w:t>
      </w:r>
      <w:r w:rsidRPr="008D514E">
        <w:rPr>
          <w:rFonts w:ascii="Book Antiqua" w:eastAsia="Book Antiqua" w:hAnsi="Book Antiqua" w:cs="Book Antiqua"/>
          <w:color w:val="000000"/>
          <w:highlight w:val="yellow"/>
        </w:rPr>
        <w:t>,</w:t>
      </w:r>
      <w:r w:rsidR="008D514E" w:rsidRPr="008D514E">
        <w:rPr>
          <w:rFonts w:ascii="Book Antiqua" w:eastAsia="Book Antiqua" w:hAnsi="Book Antiqua" w:cs="Book Antiqua"/>
          <w:color w:val="000000"/>
          <w:highlight w:val="yellow"/>
        </w:rPr>
        <w:t xml:space="preserve"> </w:t>
      </w:r>
      <w:r w:rsidRPr="008D514E">
        <w:rPr>
          <w:rFonts w:ascii="Book Antiqua" w:eastAsia="Book Antiqua" w:hAnsi="Book Antiqua" w:cs="Book Antiqua"/>
          <w:color w:val="000000"/>
          <w:highlight w:val="yellow"/>
        </w:rPr>
        <w:t xml:space="preserve">Coles MG. Electrophysiology of mind: Event-related brain potentials and cognition. </w:t>
      </w:r>
      <w:r w:rsidR="008D514E" w:rsidRPr="008D514E">
        <w:rPr>
          <w:rFonts w:ascii="Book Antiqua" w:eastAsia="Book Antiqua" w:hAnsi="Book Antiqua" w:cs="Book Antiqua"/>
          <w:color w:val="000000"/>
          <w:highlight w:val="yellow"/>
        </w:rPr>
        <w:t xml:space="preserve">Oxford: </w:t>
      </w:r>
      <w:r w:rsidRPr="008D514E">
        <w:rPr>
          <w:rFonts w:ascii="Book Antiqua" w:eastAsia="Book Antiqua" w:hAnsi="Book Antiqua" w:cs="Book Antiqua"/>
          <w:color w:val="000000"/>
          <w:highlight w:val="yellow"/>
        </w:rPr>
        <w:t>Oxford University Press</w:t>
      </w:r>
      <w:r w:rsidR="008D514E" w:rsidRPr="008D514E">
        <w:rPr>
          <w:rFonts w:ascii="Book Antiqua" w:eastAsia="Book Antiqua" w:hAnsi="Book Antiqua" w:cs="Book Antiqua"/>
          <w:color w:val="000000"/>
          <w:highlight w:val="yellow"/>
        </w:rPr>
        <w:t>, 1995</w:t>
      </w:r>
    </w:p>
    <w:p w14:paraId="1F6999FE" w14:textId="77777777" w:rsidR="00A77B3E" w:rsidRDefault="00AB23B2">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Campanella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Arikan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Babiloni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Balconi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Bertollo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Betti</w:t>
      </w:r>
      <w:proofErr w:type="spellEnd"/>
      <w:r>
        <w:rPr>
          <w:rFonts w:ascii="Book Antiqua" w:eastAsia="Book Antiqua" w:hAnsi="Book Antiqua" w:cs="Book Antiqua"/>
          <w:color w:val="000000"/>
        </w:rPr>
        <w:t xml:space="preserve"> V, Bianchi L, </w:t>
      </w:r>
      <w:proofErr w:type="spellStart"/>
      <w:r>
        <w:rPr>
          <w:rFonts w:ascii="Book Antiqua" w:eastAsia="Book Antiqua" w:hAnsi="Book Antiqua" w:cs="Book Antiqua"/>
          <w:color w:val="000000"/>
        </w:rPr>
        <w:t>Brunovsky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Buttinelli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Comani</w:t>
      </w:r>
      <w:proofErr w:type="spellEnd"/>
      <w:r>
        <w:rPr>
          <w:rFonts w:ascii="Book Antiqua" w:eastAsia="Book Antiqua" w:hAnsi="Book Antiqua" w:cs="Book Antiqua"/>
          <w:color w:val="000000"/>
        </w:rPr>
        <w:t xml:space="preserve"> S, Di Lorenzo G, </w:t>
      </w:r>
      <w:proofErr w:type="spellStart"/>
      <w:r>
        <w:rPr>
          <w:rFonts w:ascii="Book Antiqua" w:eastAsia="Book Antiqua" w:hAnsi="Book Antiqua" w:cs="Book Antiqua"/>
          <w:color w:val="000000"/>
        </w:rPr>
        <w:t>Dumalin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Escera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Fallgatter</w:t>
      </w:r>
      <w:proofErr w:type="spellEnd"/>
      <w:r>
        <w:rPr>
          <w:rFonts w:ascii="Book Antiqua" w:eastAsia="Book Antiqua" w:hAnsi="Book Antiqua" w:cs="Book Antiqua"/>
          <w:color w:val="000000"/>
        </w:rPr>
        <w:t xml:space="preserve"> A, Fisher D, Giordano GM, </w:t>
      </w:r>
      <w:proofErr w:type="spellStart"/>
      <w:r>
        <w:rPr>
          <w:rFonts w:ascii="Book Antiqua" w:eastAsia="Book Antiqua" w:hAnsi="Book Antiqua" w:cs="Book Antiqua"/>
          <w:color w:val="000000"/>
        </w:rPr>
        <w:t>Guntekin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Imperatori</w:t>
      </w:r>
      <w:proofErr w:type="spellEnd"/>
      <w:r>
        <w:rPr>
          <w:rFonts w:ascii="Book Antiqua" w:eastAsia="Book Antiqua" w:hAnsi="Book Antiqua" w:cs="Book Antiqua"/>
          <w:color w:val="000000"/>
        </w:rPr>
        <w:t xml:space="preserve"> C, Ishii R, </w:t>
      </w:r>
      <w:proofErr w:type="spellStart"/>
      <w:r>
        <w:rPr>
          <w:rFonts w:ascii="Book Antiqua" w:eastAsia="Book Antiqua" w:hAnsi="Book Antiqua" w:cs="Book Antiqua"/>
          <w:color w:val="000000"/>
        </w:rPr>
        <w:t>Kajosch</w:t>
      </w:r>
      <w:proofErr w:type="spellEnd"/>
      <w:r>
        <w:rPr>
          <w:rFonts w:ascii="Book Antiqua" w:eastAsia="Book Antiqua" w:hAnsi="Book Antiqua" w:cs="Book Antiqua"/>
          <w:color w:val="000000"/>
        </w:rPr>
        <w:t xml:space="preserve"> H, Kiang M, López-</w:t>
      </w:r>
      <w:proofErr w:type="spellStart"/>
      <w:r>
        <w:rPr>
          <w:rFonts w:ascii="Book Antiqua" w:eastAsia="Book Antiqua" w:hAnsi="Book Antiqua" w:cs="Book Antiqua"/>
          <w:color w:val="000000"/>
        </w:rPr>
        <w:t>Caneda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Missonnier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Mucci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Olbrich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Otte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Perrottelli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Pizzuti</w:t>
      </w:r>
      <w:proofErr w:type="spellEnd"/>
      <w:r>
        <w:rPr>
          <w:rFonts w:ascii="Book Antiqua" w:eastAsia="Book Antiqua" w:hAnsi="Book Antiqua" w:cs="Book Antiqua"/>
          <w:color w:val="000000"/>
        </w:rPr>
        <w:t xml:space="preserve"> A, Pinal D, Salisbury D, Tang Y, </w:t>
      </w:r>
      <w:proofErr w:type="spellStart"/>
      <w:r>
        <w:rPr>
          <w:rFonts w:ascii="Book Antiqua" w:eastAsia="Book Antiqua" w:hAnsi="Book Antiqua" w:cs="Book Antiqua"/>
          <w:color w:val="000000"/>
        </w:rPr>
        <w:t>Tisei</w:t>
      </w:r>
      <w:proofErr w:type="spellEnd"/>
      <w:r>
        <w:rPr>
          <w:rFonts w:ascii="Book Antiqua" w:eastAsia="Book Antiqua" w:hAnsi="Book Antiqua" w:cs="Book Antiqua"/>
          <w:color w:val="000000"/>
        </w:rPr>
        <w:t xml:space="preserve"> P, Wang J, Winkler I, Yuan J, </w:t>
      </w:r>
      <w:proofErr w:type="spellStart"/>
      <w:r>
        <w:rPr>
          <w:rFonts w:ascii="Book Antiqua" w:eastAsia="Book Antiqua" w:hAnsi="Book Antiqua" w:cs="Book Antiqua"/>
          <w:color w:val="000000"/>
        </w:rPr>
        <w:t>Pogarell</w:t>
      </w:r>
      <w:proofErr w:type="spellEnd"/>
      <w:r>
        <w:rPr>
          <w:rFonts w:ascii="Book Antiqua" w:eastAsia="Book Antiqua" w:hAnsi="Book Antiqua" w:cs="Book Antiqua"/>
          <w:color w:val="000000"/>
        </w:rPr>
        <w:t xml:space="preserve"> O. Special Report on the Impact of the COVID-19 Pandemic on Clinical EEG and Research and Consensus Recommendations for the Safe Use of EEG. </w:t>
      </w:r>
      <w:r>
        <w:rPr>
          <w:rFonts w:ascii="Book Antiqua" w:eastAsia="Book Antiqua" w:hAnsi="Book Antiqua" w:cs="Book Antiqua"/>
          <w:i/>
          <w:iCs/>
          <w:color w:val="000000"/>
        </w:rPr>
        <w:t xml:space="preserve">Clin EEG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52</w:t>
      </w:r>
      <w:r>
        <w:rPr>
          <w:rFonts w:ascii="Book Antiqua" w:eastAsia="Book Antiqua" w:hAnsi="Book Antiqua" w:cs="Book Antiqua"/>
          <w:color w:val="000000"/>
        </w:rPr>
        <w:t>: 3-28 [PMID: 32975150 DOI: 10.1177/1550059420954054]</w:t>
      </w:r>
    </w:p>
    <w:p w14:paraId="3145717A" w14:textId="77777777" w:rsidR="00A77B3E" w:rsidRDefault="00AB23B2">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Rossignol M</w:t>
      </w:r>
      <w:r>
        <w:rPr>
          <w:rFonts w:ascii="Book Antiqua" w:eastAsia="Book Antiqua" w:hAnsi="Book Antiqua" w:cs="Book Antiqua"/>
          <w:color w:val="000000"/>
        </w:rPr>
        <w:t xml:space="preserve">, Campanella S, </w:t>
      </w:r>
      <w:proofErr w:type="spellStart"/>
      <w:r>
        <w:rPr>
          <w:rFonts w:ascii="Book Antiqua" w:eastAsia="Book Antiqua" w:hAnsi="Book Antiqua" w:cs="Book Antiqua"/>
          <w:color w:val="000000"/>
        </w:rPr>
        <w:t>Maurage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Heeren</w:t>
      </w:r>
      <w:proofErr w:type="spellEnd"/>
      <w:r>
        <w:rPr>
          <w:rFonts w:ascii="Book Antiqua" w:eastAsia="Book Antiqua" w:hAnsi="Book Antiqua" w:cs="Book Antiqua"/>
          <w:color w:val="000000"/>
        </w:rPr>
        <w:t xml:space="preserve"> A, Falbo L, </w:t>
      </w:r>
      <w:proofErr w:type="spellStart"/>
      <w:r>
        <w:rPr>
          <w:rFonts w:ascii="Book Antiqua" w:eastAsia="Book Antiqua" w:hAnsi="Book Antiqua" w:cs="Book Antiqua"/>
          <w:color w:val="000000"/>
        </w:rPr>
        <w:t>Philippot</w:t>
      </w:r>
      <w:proofErr w:type="spellEnd"/>
      <w:r>
        <w:rPr>
          <w:rFonts w:ascii="Book Antiqua" w:eastAsia="Book Antiqua" w:hAnsi="Book Antiqua" w:cs="Book Antiqua"/>
          <w:color w:val="000000"/>
        </w:rPr>
        <w:t xml:space="preserve"> P. Enhanced perceptual responses during visual processing of facial stimuli in young socially anxious individuals.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Lett</w:t>
      </w:r>
      <w:r>
        <w:rPr>
          <w:rFonts w:ascii="Book Antiqua" w:eastAsia="Book Antiqua" w:hAnsi="Book Antiqua" w:cs="Book Antiqua"/>
          <w:color w:val="000000"/>
        </w:rPr>
        <w:t xml:space="preserve"> 2012; </w:t>
      </w:r>
      <w:r>
        <w:rPr>
          <w:rFonts w:ascii="Book Antiqua" w:eastAsia="Book Antiqua" w:hAnsi="Book Antiqua" w:cs="Book Antiqua"/>
          <w:b/>
          <w:bCs/>
          <w:color w:val="000000"/>
        </w:rPr>
        <w:t>526</w:t>
      </w:r>
      <w:r>
        <w:rPr>
          <w:rFonts w:ascii="Book Antiqua" w:eastAsia="Book Antiqua" w:hAnsi="Book Antiqua" w:cs="Book Antiqua"/>
          <w:color w:val="000000"/>
        </w:rPr>
        <w:t>: 68-73 [PMID: 22884932 DOI: 10.1016/j.neulet.2012.07.045]</w:t>
      </w:r>
    </w:p>
    <w:p w14:paraId="501F24BE" w14:textId="77777777" w:rsidR="00A77B3E" w:rsidRDefault="00AB23B2">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de Tommaso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Betti</w:t>
      </w:r>
      <w:proofErr w:type="spellEnd"/>
      <w:r>
        <w:rPr>
          <w:rFonts w:ascii="Book Antiqua" w:eastAsia="Book Antiqua" w:hAnsi="Book Antiqua" w:cs="Book Antiqua"/>
          <w:color w:val="000000"/>
        </w:rPr>
        <w:t xml:space="preserve"> V, Bocci T, </w:t>
      </w:r>
      <w:proofErr w:type="spellStart"/>
      <w:r>
        <w:rPr>
          <w:rFonts w:ascii="Book Antiqua" w:eastAsia="Book Antiqua" w:hAnsi="Book Antiqua" w:cs="Book Antiqua"/>
          <w:color w:val="000000"/>
        </w:rPr>
        <w:t>Bolognini</w:t>
      </w:r>
      <w:proofErr w:type="spellEnd"/>
      <w:r>
        <w:rPr>
          <w:rFonts w:ascii="Book Antiqua" w:eastAsia="Book Antiqua" w:hAnsi="Book Antiqua" w:cs="Book Antiqua"/>
          <w:color w:val="000000"/>
        </w:rPr>
        <w:t xml:space="preserve"> N, Di Russo F, </w:t>
      </w:r>
      <w:proofErr w:type="spellStart"/>
      <w:r>
        <w:rPr>
          <w:rFonts w:ascii="Book Antiqua" w:eastAsia="Book Antiqua" w:hAnsi="Book Antiqua" w:cs="Book Antiqua"/>
          <w:color w:val="000000"/>
        </w:rPr>
        <w:t>Fattapposta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Ferri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Invitto</w:t>
      </w:r>
      <w:proofErr w:type="spellEnd"/>
      <w:r>
        <w:rPr>
          <w:rFonts w:ascii="Book Antiqua" w:eastAsia="Book Antiqua" w:hAnsi="Book Antiqua" w:cs="Book Antiqua"/>
          <w:color w:val="000000"/>
        </w:rPr>
        <w:t xml:space="preserve"> S, Koch G, </w:t>
      </w:r>
      <w:proofErr w:type="spellStart"/>
      <w:r>
        <w:rPr>
          <w:rFonts w:ascii="Book Antiqua" w:eastAsia="Book Antiqua" w:hAnsi="Book Antiqua" w:cs="Book Antiqua"/>
          <w:color w:val="000000"/>
        </w:rPr>
        <w:t>Miniussi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Piccione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Ragazzoni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Sartucci</w:t>
      </w:r>
      <w:proofErr w:type="spellEnd"/>
      <w:r>
        <w:rPr>
          <w:rFonts w:ascii="Book Antiqua" w:eastAsia="Book Antiqua" w:hAnsi="Book Antiqua" w:cs="Book Antiqua"/>
          <w:color w:val="000000"/>
        </w:rPr>
        <w:t xml:space="preserve"> F, Rossi S, </w:t>
      </w:r>
      <w:proofErr w:type="spellStart"/>
      <w:r>
        <w:rPr>
          <w:rFonts w:ascii="Book Antiqua" w:eastAsia="Book Antiqua" w:hAnsi="Book Antiqua" w:cs="Book Antiqua"/>
          <w:color w:val="000000"/>
        </w:rPr>
        <w:t>Arcara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Berchicci</w:t>
      </w:r>
      <w:proofErr w:type="spellEnd"/>
      <w:r>
        <w:rPr>
          <w:rFonts w:ascii="Book Antiqua" w:eastAsia="Book Antiqua" w:hAnsi="Book Antiqua" w:cs="Book Antiqua"/>
          <w:color w:val="000000"/>
        </w:rPr>
        <w:t xml:space="preserve"> M, Bianco V, </w:t>
      </w:r>
      <w:proofErr w:type="spellStart"/>
      <w:r>
        <w:rPr>
          <w:rFonts w:ascii="Book Antiqua" w:eastAsia="Book Antiqua" w:hAnsi="Book Antiqua" w:cs="Book Antiqua"/>
          <w:color w:val="000000"/>
        </w:rPr>
        <w:t>Delussi</w:t>
      </w:r>
      <w:proofErr w:type="spellEnd"/>
      <w:r>
        <w:rPr>
          <w:rFonts w:ascii="Book Antiqua" w:eastAsia="Book Antiqua" w:hAnsi="Book Antiqua" w:cs="Book Antiqua"/>
          <w:color w:val="000000"/>
        </w:rPr>
        <w:t xml:space="preserve"> M, Gentile E, </w:t>
      </w:r>
      <w:proofErr w:type="spellStart"/>
      <w:r>
        <w:rPr>
          <w:rFonts w:ascii="Book Antiqua" w:eastAsia="Book Antiqua" w:hAnsi="Book Antiqua" w:cs="Book Antiqua"/>
          <w:color w:val="000000"/>
        </w:rPr>
        <w:t>Giovannelli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Mannarelli</w:t>
      </w:r>
      <w:proofErr w:type="spellEnd"/>
      <w:r>
        <w:rPr>
          <w:rFonts w:ascii="Book Antiqua" w:eastAsia="Book Antiqua" w:hAnsi="Book Antiqua" w:cs="Book Antiqua"/>
          <w:color w:val="000000"/>
        </w:rPr>
        <w:t xml:space="preserve"> D, Marino M, Mussini E, </w:t>
      </w:r>
      <w:proofErr w:type="spellStart"/>
      <w:r>
        <w:rPr>
          <w:rFonts w:ascii="Book Antiqua" w:eastAsia="Book Antiqua" w:hAnsi="Book Antiqua" w:cs="Book Antiqua"/>
          <w:color w:val="000000"/>
        </w:rPr>
        <w:t>Pauletti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Pellicciari</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Pisoni</w:t>
      </w:r>
      <w:proofErr w:type="spellEnd"/>
      <w:r>
        <w:rPr>
          <w:rFonts w:ascii="Book Antiqua" w:eastAsia="Book Antiqua" w:hAnsi="Book Antiqua" w:cs="Book Antiqua"/>
          <w:color w:val="000000"/>
        </w:rPr>
        <w:t xml:space="preserve"> A, Raggi A, </w:t>
      </w:r>
      <w:proofErr w:type="spellStart"/>
      <w:r>
        <w:rPr>
          <w:rFonts w:ascii="Book Antiqua" w:eastAsia="Book Antiqua" w:hAnsi="Book Antiqua" w:cs="Book Antiqua"/>
          <w:color w:val="000000"/>
        </w:rPr>
        <w:t>Valeriani</w:t>
      </w:r>
      <w:proofErr w:type="spellEnd"/>
      <w:r>
        <w:rPr>
          <w:rFonts w:ascii="Book Antiqua" w:eastAsia="Book Antiqua" w:hAnsi="Book Antiqua" w:cs="Book Antiqua"/>
          <w:color w:val="000000"/>
        </w:rPr>
        <w:t xml:space="preserve"> M. Pearls and pitfalls in brain functional analysis by event-related potentials: a narrative review by the Italian </w:t>
      </w:r>
      <w:r>
        <w:rPr>
          <w:rFonts w:ascii="Book Antiqua" w:eastAsia="Book Antiqua" w:hAnsi="Book Antiqua" w:cs="Book Antiqua"/>
          <w:color w:val="000000"/>
        </w:rPr>
        <w:lastRenderedPageBreak/>
        <w:t xml:space="preserve">Psychophysiology and Cognitive Neuroscience Society on methodological limits and clinical reliability-part I. </w:t>
      </w:r>
      <w:r>
        <w:rPr>
          <w:rFonts w:ascii="Book Antiqua" w:eastAsia="Book Antiqua" w:hAnsi="Book Antiqua" w:cs="Book Antiqua"/>
          <w:i/>
          <w:iCs/>
          <w:color w:val="000000"/>
        </w:rPr>
        <w:t>Neurol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2711-2735 [PMID: 32388645 DOI: 10.1007/s10072-020-04420-7]</w:t>
      </w:r>
    </w:p>
    <w:p w14:paraId="55D17B8B" w14:textId="77777777" w:rsidR="00A77B3E" w:rsidRDefault="00AB23B2">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Pogarell</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Mulert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Hegerl</w:t>
      </w:r>
      <w:proofErr w:type="spellEnd"/>
      <w:r>
        <w:rPr>
          <w:rFonts w:ascii="Book Antiqua" w:eastAsia="Book Antiqua" w:hAnsi="Book Antiqua" w:cs="Book Antiqua"/>
          <w:color w:val="000000"/>
        </w:rPr>
        <w:t xml:space="preserve"> U. Event-related potentials in psychiatry. </w:t>
      </w:r>
      <w:r>
        <w:rPr>
          <w:rFonts w:ascii="Book Antiqua" w:eastAsia="Book Antiqua" w:hAnsi="Book Antiqua" w:cs="Book Antiqua"/>
          <w:i/>
          <w:iCs/>
          <w:color w:val="000000"/>
        </w:rPr>
        <w:t xml:space="preserve">Clin EEG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38</w:t>
      </w:r>
      <w:r>
        <w:rPr>
          <w:rFonts w:ascii="Book Antiqua" w:eastAsia="Book Antiqua" w:hAnsi="Book Antiqua" w:cs="Book Antiqua"/>
          <w:color w:val="000000"/>
        </w:rPr>
        <w:t>: 25-34 [PMID: 17319589 DOI: 10.1177/155005940703800108]</w:t>
      </w:r>
    </w:p>
    <w:p w14:paraId="607D5A43" w14:textId="77777777" w:rsidR="00A77B3E" w:rsidRDefault="00AB23B2">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Nagamoto</w:t>
      </w:r>
      <w:proofErr w:type="spellEnd"/>
      <w:r>
        <w:rPr>
          <w:rFonts w:ascii="Book Antiqua" w:eastAsia="Book Antiqua" w:hAnsi="Book Antiqua" w:cs="Book Antiqua"/>
          <w:b/>
          <w:bCs/>
          <w:color w:val="000000"/>
        </w:rPr>
        <w:t xml:space="preserve"> HT</w:t>
      </w:r>
      <w:r>
        <w:rPr>
          <w:rFonts w:ascii="Book Antiqua" w:eastAsia="Book Antiqua" w:hAnsi="Book Antiqua" w:cs="Book Antiqua"/>
          <w:color w:val="000000"/>
        </w:rPr>
        <w:t xml:space="preserve">, Adler LE, Waldo MC, Griffith J, Freedman R. Gating of auditory response in schizophrenics and normal controls. Effects of recording site and stimulation interval on the P50 wave.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1991; </w:t>
      </w:r>
      <w:r>
        <w:rPr>
          <w:rFonts w:ascii="Book Antiqua" w:eastAsia="Book Antiqua" w:hAnsi="Book Antiqua" w:cs="Book Antiqua"/>
          <w:b/>
          <w:bCs/>
          <w:color w:val="000000"/>
        </w:rPr>
        <w:t>4</w:t>
      </w:r>
      <w:r>
        <w:rPr>
          <w:rFonts w:ascii="Book Antiqua" w:eastAsia="Book Antiqua" w:hAnsi="Book Antiqua" w:cs="Book Antiqua"/>
          <w:color w:val="000000"/>
        </w:rPr>
        <w:t>: 31-40 [PMID: 1848997 DOI: 10.1016/0920-9964(91)90007-e]</w:t>
      </w:r>
    </w:p>
    <w:p w14:paraId="43FCA337" w14:textId="77777777" w:rsidR="00A77B3E" w:rsidRDefault="00AB23B2">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Nagai Y</w:t>
      </w:r>
      <w:r>
        <w:rPr>
          <w:rFonts w:ascii="Book Antiqua" w:eastAsia="Book Antiqua" w:hAnsi="Book Antiqua" w:cs="Book Antiqua"/>
          <w:color w:val="000000"/>
        </w:rPr>
        <w:t xml:space="preserve">, Critchley HD, Featherstone E, Fenwick PB, Trimble MR, Dolan RJ. Brain activity relating to the contingent negative variation: an fMRI investigation. </w:t>
      </w:r>
      <w:r>
        <w:rPr>
          <w:rFonts w:ascii="Book Antiqua" w:eastAsia="Book Antiqua" w:hAnsi="Book Antiqua" w:cs="Book Antiqua"/>
          <w:i/>
          <w:iCs/>
          <w:color w:val="000000"/>
        </w:rPr>
        <w:t>Neuroimage</w:t>
      </w:r>
      <w:r>
        <w:rPr>
          <w:rFonts w:ascii="Book Antiqua" w:eastAsia="Book Antiqua" w:hAnsi="Book Antiqua" w:cs="Book Antiqua"/>
          <w:color w:val="000000"/>
        </w:rPr>
        <w:t xml:space="preserve"> 2004; </w:t>
      </w:r>
      <w:r>
        <w:rPr>
          <w:rFonts w:ascii="Book Antiqua" w:eastAsia="Book Antiqua" w:hAnsi="Book Antiqua" w:cs="Book Antiqua"/>
          <w:b/>
          <w:bCs/>
          <w:color w:val="000000"/>
        </w:rPr>
        <w:t>21</w:t>
      </w:r>
      <w:r>
        <w:rPr>
          <w:rFonts w:ascii="Book Antiqua" w:eastAsia="Book Antiqua" w:hAnsi="Book Antiqua" w:cs="Book Antiqua"/>
          <w:color w:val="000000"/>
        </w:rPr>
        <w:t>: 1232-1241 [PMID: 15050551 DOI: 10.1016/j.neuroimage.2003.10.036]</w:t>
      </w:r>
    </w:p>
    <w:p w14:paraId="4E0E5DE1" w14:textId="77777777" w:rsidR="00A77B3E" w:rsidRDefault="00AB23B2">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Näätänen</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Kujala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Escera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Baldeweg</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Kreegipuu</w:t>
      </w:r>
      <w:proofErr w:type="spellEnd"/>
      <w:r>
        <w:rPr>
          <w:rFonts w:ascii="Book Antiqua" w:eastAsia="Book Antiqua" w:hAnsi="Book Antiqua" w:cs="Book Antiqua"/>
          <w:color w:val="000000"/>
        </w:rPr>
        <w:t xml:space="preserve"> K, Carlson S, Ponton C. The mismatch negativity (MMN)--a unique window to disturbed central auditory processing in ageing and different clinical conditions.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Neurophysiol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123</w:t>
      </w:r>
      <w:r>
        <w:rPr>
          <w:rFonts w:ascii="Book Antiqua" w:eastAsia="Book Antiqua" w:hAnsi="Book Antiqua" w:cs="Book Antiqua"/>
          <w:color w:val="000000"/>
        </w:rPr>
        <w:t>: 424-458 [PMID: 22169062 DOI: 10.1016/j.clinph.2011.09.020]</w:t>
      </w:r>
    </w:p>
    <w:p w14:paraId="183465F8" w14:textId="77777777" w:rsidR="00A77B3E" w:rsidRDefault="00AB23B2">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Polich</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Updating P300: an integrative theory of P3a and P3b.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Neurophysiol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118</w:t>
      </w:r>
      <w:r>
        <w:rPr>
          <w:rFonts w:ascii="Book Antiqua" w:eastAsia="Book Antiqua" w:hAnsi="Book Antiqua" w:cs="Book Antiqua"/>
          <w:color w:val="000000"/>
        </w:rPr>
        <w:t>: 2128-2148 [PMID: 17573239 DOI: 10.1016/j.clinph.2007.04.019]</w:t>
      </w:r>
    </w:p>
    <w:p w14:paraId="2D389DC8" w14:textId="77777777" w:rsidR="00A77B3E" w:rsidRDefault="00AB23B2">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Falkenstein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Hoormann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Hohnsbein</w:t>
      </w:r>
      <w:proofErr w:type="spellEnd"/>
      <w:r>
        <w:rPr>
          <w:rFonts w:ascii="Book Antiqua" w:eastAsia="Book Antiqua" w:hAnsi="Book Antiqua" w:cs="Book Antiqua"/>
          <w:color w:val="000000"/>
        </w:rPr>
        <w:t xml:space="preserve"> J. ERP components in Go/</w:t>
      </w:r>
      <w:proofErr w:type="spellStart"/>
      <w:r>
        <w:rPr>
          <w:rFonts w:ascii="Book Antiqua" w:eastAsia="Book Antiqua" w:hAnsi="Book Antiqua" w:cs="Book Antiqua"/>
          <w:color w:val="000000"/>
        </w:rPr>
        <w:t>Nogo</w:t>
      </w:r>
      <w:proofErr w:type="spellEnd"/>
      <w:r>
        <w:rPr>
          <w:rFonts w:ascii="Book Antiqua" w:eastAsia="Book Antiqua" w:hAnsi="Book Antiqua" w:cs="Book Antiqua"/>
          <w:color w:val="000000"/>
        </w:rPr>
        <w:t xml:space="preserve"> tasks and their relation to inhibition. </w:t>
      </w:r>
      <w:r>
        <w:rPr>
          <w:rFonts w:ascii="Book Antiqua" w:eastAsia="Book Antiqua" w:hAnsi="Book Antiqua" w:cs="Book Antiqua"/>
          <w:i/>
          <w:iCs/>
          <w:color w:val="000000"/>
        </w:rPr>
        <w:t>Acta Psychol (</w:t>
      </w:r>
      <w:proofErr w:type="spellStart"/>
      <w:r>
        <w:rPr>
          <w:rFonts w:ascii="Book Antiqua" w:eastAsia="Book Antiqua" w:hAnsi="Book Antiqua" w:cs="Book Antiqua"/>
          <w:i/>
          <w:iCs/>
          <w:color w:val="000000"/>
        </w:rPr>
        <w:t>Amst</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1999; </w:t>
      </w:r>
      <w:r>
        <w:rPr>
          <w:rFonts w:ascii="Book Antiqua" w:eastAsia="Book Antiqua" w:hAnsi="Book Antiqua" w:cs="Book Antiqua"/>
          <w:b/>
          <w:bCs/>
          <w:color w:val="000000"/>
        </w:rPr>
        <w:t>101</w:t>
      </w:r>
      <w:r>
        <w:rPr>
          <w:rFonts w:ascii="Book Antiqua" w:eastAsia="Book Antiqua" w:hAnsi="Book Antiqua" w:cs="Book Antiqua"/>
          <w:color w:val="000000"/>
        </w:rPr>
        <w:t>: 267-291 [PMID: 10344188 DOI: 10.1016/s0001-6918(99)00008-6]</w:t>
      </w:r>
    </w:p>
    <w:p w14:paraId="7009CE75" w14:textId="77777777" w:rsidR="00A77B3E" w:rsidRDefault="00AB23B2">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Hajcak</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Moser JS, Yeung N, Simons RF. On the ERN and the significance of errors. </w:t>
      </w:r>
      <w:r>
        <w:rPr>
          <w:rFonts w:ascii="Book Antiqua" w:eastAsia="Book Antiqua" w:hAnsi="Book Antiqua" w:cs="Book Antiqua"/>
          <w:i/>
          <w:iCs/>
          <w:color w:val="000000"/>
        </w:rPr>
        <w:t>Psychophysiology</w:t>
      </w:r>
      <w:r>
        <w:rPr>
          <w:rFonts w:ascii="Book Antiqua" w:eastAsia="Book Antiqua" w:hAnsi="Book Antiqua" w:cs="Book Antiqua"/>
          <w:color w:val="000000"/>
        </w:rPr>
        <w:t xml:space="preserve"> 2005; </w:t>
      </w:r>
      <w:r>
        <w:rPr>
          <w:rFonts w:ascii="Book Antiqua" w:eastAsia="Book Antiqua" w:hAnsi="Book Antiqua" w:cs="Book Antiqua"/>
          <w:b/>
          <w:bCs/>
          <w:color w:val="000000"/>
        </w:rPr>
        <w:t>42</w:t>
      </w:r>
      <w:r>
        <w:rPr>
          <w:rFonts w:ascii="Book Antiqua" w:eastAsia="Book Antiqua" w:hAnsi="Book Antiqua" w:cs="Book Antiqua"/>
          <w:color w:val="000000"/>
        </w:rPr>
        <w:t>: 151-160 [PMID: 15787852 DOI: 10.1111/j.1469-8986.2005.00270.x]</w:t>
      </w:r>
    </w:p>
    <w:p w14:paraId="43423F50" w14:textId="77777777" w:rsidR="00A77B3E" w:rsidRDefault="00AB23B2">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Kutas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Federmeier</w:t>
      </w:r>
      <w:proofErr w:type="spellEnd"/>
      <w:r>
        <w:rPr>
          <w:rFonts w:ascii="Book Antiqua" w:eastAsia="Book Antiqua" w:hAnsi="Book Antiqua" w:cs="Book Antiqua"/>
          <w:color w:val="000000"/>
        </w:rPr>
        <w:t xml:space="preserve"> KD. Thirty years and counting: finding meaning in the N400 component of the event-related brain potential (ERP).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Psychol</w:t>
      </w:r>
      <w:r>
        <w:rPr>
          <w:rFonts w:ascii="Book Antiqua" w:eastAsia="Book Antiqua" w:hAnsi="Book Antiqua" w:cs="Book Antiqua"/>
          <w:color w:val="000000"/>
        </w:rPr>
        <w:t xml:space="preserve"> 2011; </w:t>
      </w:r>
      <w:r>
        <w:rPr>
          <w:rFonts w:ascii="Book Antiqua" w:eastAsia="Book Antiqua" w:hAnsi="Book Antiqua" w:cs="Book Antiqua"/>
          <w:b/>
          <w:bCs/>
          <w:color w:val="000000"/>
        </w:rPr>
        <w:t>62</w:t>
      </w:r>
      <w:r>
        <w:rPr>
          <w:rFonts w:ascii="Book Antiqua" w:eastAsia="Book Antiqua" w:hAnsi="Book Antiqua" w:cs="Book Antiqua"/>
          <w:color w:val="000000"/>
        </w:rPr>
        <w:t>: 621-647 [PMID: 20809790 DOI: 10.1146/annurev.psych.093008.131123]</w:t>
      </w:r>
    </w:p>
    <w:p w14:paraId="5F83AD9D" w14:textId="77777777" w:rsidR="00A77B3E" w:rsidRDefault="00AB23B2">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Warbrick</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Mobascher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Brinkmeyer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Musso</w:t>
      </w:r>
      <w:proofErr w:type="spellEnd"/>
      <w:r>
        <w:rPr>
          <w:rFonts w:ascii="Book Antiqua" w:eastAsia="Book Antiqua" w:hAnsi="Book Antiqua" w:cs="Book Antiqua"/>
          <w:color w:val="000000"/>
        </w:rPr>
        <w:t xml:space="preserve"> F, Richter N, </w:t>
      </w:r>
      <w:proofErr w:type="spellStart"/>
      <w:r>
        <w:rPr>
          <w:rFonts w:ascii="Book Antiqua" w:eastAsia="Book Antiqua" w:hAnsi="Book Antiqua" w:cs="Book Antiqua"/>
          <w:color w:val="000000"/>
        </w:rPr>
        <w:t>Stoecker</w:t>
      </w:r>
      <w:proofErr w:type="spellEnd"/>
      <w:r>
        <w:rPr>
          <w:rFonts w:ascii="Book Antiqua" w:eastAsia="Book Antiqua" w:hAnsi="Book Antiqua" w:cs="Book Antiqua"/>
          <w:color w:val="000000"/>
        </w:rPr>
        <w:t xml:space="preserve"> T, Fink GR, Shah NJ, Winterer G. Single-trial P3 amplitude and latency informed event-related fMRI </w:t>
      </w:r>
      <w:r>
        <w:rPr>
          <w:rFonts w:ascii="Book Antiqua" w:eastAsia="Book Antiqua" w:hAnsi="Book Antiqua" w:cs="Book Antiqua"/>
          <w:color w:val="000000"/>
        </w:rPr>
        <w:lastRenderedPageBreak/>
        <w:t xml:space="preserve">models yield different BOLD response patterns to a target detection task. </w:t>
      </w:r>
      <w:r>
        <w:rPr>
          <w:rFonts w:ascii="Book Antiqua" w:eastAsia="Book Antiqua" w:hAnsi="Book Antiqua" w:cs="Book Antiqua"/>
          <w:i/>
          <w:iCs/>
          <w:color w:val="000000"/>
        </w:rPr>
        <w:t>Neuroimage</w:t>
      </w:r>
      <w:r>
        <w:rPr>
          <w:rFonts w:ascii="Book Antiqua" w:eastAsia="Book Antiqua" w:hAnsi="Book Antiqua" w:cs="Book Antiqua"/>
          <w:color w:val="000000"/>
        </w:rPr>
        <w:t xml:space="preserve"> 2009; </w:t>
      </w:r>
      <w:r>
        <w:rPr>
          <w:rFonts w:ascii="Book Antiqua" w:eastAsia="Book Antiqua" w:hAnsi="Book Antiqua" w:cs="Book Antiqua"/>
          <w:b/>
          <w:bCs/>
          <w:color w:val="000000"/>
        </w:rPr>
        <w:t>47</w:t>
      </w:r>
      <w:r>
        <w:rPr>
          <w:rFonts w:ascii="Book Antiqua" w:eastAsia="Book Antiqua" w:hAnsi="Book Antiqua" w:cs="Book Antiqua"/>
          <w:color w:val="000000"/>
        </w:rPr>
        <w:t>: 1532-1544 [PMID: 19505583 DOI: 10.1016/j.neuroimage.2009.05.082]</w:t>
      </w:r>
    </w:p>
    <w:p w14:paraId="59A839CC" w14:textId="77777777" w:rsidR="00A77B3E" w:rsidRDefault="00AB23B2">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Warbrick</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Mobascher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Brinkmeyer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Musso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Stoecker</w:t>
      </w:r>
      <w:proofErr w:type="spellEnd"/>
      <w:r>
        <w:rPr>
          <w:rFonts w:ascii="Book Antiqua" w:eastAsia="Book Antiqua" w:hAnsi="Book Antiqua" w:cs="Book Antiqua"/>
          <w:color w:val="000000"/>
        </w:rPr>
        <w:t xml:space="preserve"> T, Shah NJ, Fink GR, Winterer G. Nicotine effects on brain function during a visual oddball task: a comparison between conventional and EEG-informed fMRI 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Cogn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24</w:t>
      </w:r>
      <w:r>
        <w:rPr>
          <w:rFonts w:ascii="Book Antiqua" w:eastAsia="Book Antiqua" w:hAnsi="Book Antiqua" w:cs="Book Antiqua"/>
          <w:color w:val="000000"/>
        </w:rPr>
        <w:t>: 1682-1694 [PMID: 22452559 DOI: 10.1162/jocn_a_00236]</w:t>
      </w:r>
    </w:p>
    <w:p w14:paraId="25BE382E" w14:textId="77777777" w:rsidR="00A77B3E" w:rsidRDefault="00AB23B2">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Campanella S</w:t>
      </w:r>
      <w:r>
        <w:rPr>
          <w:rFonts w:ascii="Book Antiqua" w:eastAsia="Book Antiqua" w:hAnsi="Book Antiqua" w:cs="Book Antiqua"/>
          <w:color w:val="000000"/>
        </w:rPr>
        <w:t xml:space="preserve">, Petit G, </w:t>
      </w:r>
      <w:proofErr w:type="spellStart"/>
      <w:r>
        <w:rPr>
          <w:rFonts w:ascii="Book Antiqua" w:eastAsia="Book Antiqua" w:hAnsi="Book Antiqua" w:cs="Book Antiqua"/>
          <w:color w:val="000000"/>
        </w:rPr>
        <w:t>Maurage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Kornreich</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Verbanck</w:t>
      </w:r>
      <w:proofErr w:type="spellEnd"/>
      <w:r>
        <w:rPr>
          <w:rFonts w:ascii="Book Antiqua" w:eastAsia="Book Antiqua" w:hAnsi="Book Antiqua" w:cs="Book Antiqua"/>
          <w:color w:val="000000"/>
        </w:rPr>
        <w:t xml:space="preserve"> P, Noël X. Chronic alcoholism: insights from neurophysiology. </w:t>
      </w:r>
      <w:proofErr w:type="spellStart"/>
      <w:r>
        <w:rPr>
          <w:rFonts w:ascii="Book Antiqua" w:eastAsia="Book Antiqua" w:hAnsi="Book Antiqua" w:cs="Book Antiqua"/>
          <w:i/>
          <w:iCs/>
          <w:color w:val="000000"/>
        </w:rPr>
        <w:t>Neurophysiol</w:t>
      </w:r>
      <w:proofErr w:type="spellEnd"/>
      <w:r>
        <w:rPr>
          <w:rFonts w:ascii="Book Antiqua" w:eastAsia="Book Antiqua" w:hAnsi="Book Antiqua" w:cs="Book Antiqua"/>
          <w:i/>
          <w:iCs/>
          <w:color w:val="000000"/>
        </w:rPr>
        <w:t xml:space="preserve"> Clin</w:t>
      </w:r>
      <w:r>
        <w:rPr>
          <w:rFonts w:ascii="Book Antiqua" w:eastAsia="Book Antiqua" w:hAnsi="Book Antiqua" w:cs="Book Antiqua"/>
          <w:color w:val="000000"/>
        </w:rPr>
        <w:t xml:space="preserve"> 2009; </w:t>
      </w:r>
      <w:r>
        <w:rPr>
          <w:rFonts w:ascii="Book Antiqua" w:eastAsia="Book Antiqua" w:hAnsi="Book Antiqua" w:cs="Book Antiqua"/>
          <w:b/>
          <w:bCs/>
          <w:color w:val="000000"/>
        </w:rPr>
        <w:t>39</w:t>
      </w:r>
      <w:r>
        <w:rPr>
          <w:rFonts w:ascii="Book Antiqua" w:eastAsia="Book Antiqua" w:hAnsi="Book Antiqua" w:cs="Book Antiqua"/>
          <w:color w:val="000000"/>
        </w:rPr>
        <w:t>: 191-207 [PMID: 19853791 DOI: 10.1016/j.neucli.2009.08.002]</w:t>
      </w:r>
    </w:p>
    <w:p w14:paraId="0D7DF3DD" w14:textId="77777777" w:rsidR="00A77B3E" w:rsidRDefault="00AB23B2">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 xml:space="preserve">van der </w:t>
      </w:r>
      <w:proofErr w:type="spellStart"/>
      <w:r>
        <w:rPr>
          <w:rFonts w:ascii="Book Antiqua" w:eastAsia="Book Antiqua" w:hAnsi="Book Antiqua" w:cs="Book Antiqua"/>
          <w:b/>
          <w:bCs/>
          <w:color w:val="000000"/>
        </w:rPr>
        <w:t>Stelt</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Belger</w:t>
      </w:r>
      <w:proofErr w:type="spellEnd"/>
      <w:r>
        <w:rPr>
          <w:rFonts w:ascii="Book Antiqua" w:eastAsia="Book Antiqua" w:hAnsi="Book Antiqua" w:cs="Book Antiqua"/>
          <w:color w:val="000000"/>
        </w:rPr>
        <w:t xml:space="preserve"> A. Application of electroencephalography to the study of cognitive and brain functions in schizophrenia.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i/>
          <w:iCs/>
          <w:color w:val="000000"/>
        </w:rPr>
        <w:t xml:space="preserve"> Bull</w:t>
      </w:r>
      <w:r>
        <w:rPr>
          <w:rFonts w:ascii="Book Antiqua" w:eastAsia="Book Antiqua" w:hAnsi="Book Antiqua" w:cs="Book Antiqua"/>
          <w:color w:val="000000"/>
        </w:rPr>
        <w:t xml:space="preserve"> 2007; </w:t>
      </w:r>
      <w:r>
        <w:rPr>
          <w:rFonts w:ascii="Book Antiqua" w:eastAsia="Book Antiqua" w:hAnsi="Book Antiqua" w:cs="Book Antiqua"/>
          <w:b/>
          <w:bCs/>
          <w:color w:val="000000"/>
        </w:rPr>
        <w:t>33</w:t>
      </w:r>
      <w:r>
        <w:rPr>
          <w:rFonts w:ascii="Book Antiqua" w:eastAsia="Book Antiqua" w:hAnsi="Book Antiqua" w:cs="Book Antiqua"/>
          <w:color w:val="000000"/>
        </w:rPr>
        <w:t>: 955-970 [PMID: 17363840 DOI: 10.1093/</w:t>
      </w:r>
      <w:proofErr w:type="spellStart"/>
      <w:r>
        <w:rPr>
          <w:rFonts w:ascii="Book Antiqua" w:eastAsia="Book Antiqua" w:hAnsi="Book Antiqua" w:cs="Book Antiqua"/>
          <w:color w:val="000000"/>
        </w:rPr>
        <w:t>schbul</w:t>
      </w:r>
      <w:proofErr w:type="spellEnd"/>
      <w:r>
        <w:rPr>
          <w:rFonts w:ascii="Book Antiqua" w:eastAsia="Book Antiqua" w:hAnsi="Book Antiqua" w:cs="Book Antiqua"/>
          <w:color w:val="000000"/>
        </w:rPr>
        <w:t>/sbm016]</w:t>
      </w:r>
    </w:p>
    <w:p w14:paraId="34010CC6" w14:textId="77777777" w:rsidR="00A77B3E" w:rsidRDefault="00AB23B2">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Bender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Weisbrod</w:t>
      </w:r>
      <w:proofErr w:type="spellEnd"/>
      <w:r>
        <w:rPr>
          <w:rFonts w:ascii="Book Antiqua" w:eastAsia="Book Antiqua" w:hAnsi="Book Antiqua" w:cs="Book Antiqua"/>
          <w:color w:val="000000"/>
        </w:rPr>
        <w:t xml:space="preserve"> M, Resch F. Which perspectives can endophenotypes and biological markers offer in the early recognition of schizophrenia? </w:t>
      </w:r>
      <w:r>
        <w:rPr>
          <w:rFonts w:ascii="Book Antiqua" w:eastAsia="Book Antiqua" w:hAnsi="Book Antiqua" w:cs="Book Antiqua"/>
          <w:i/>
          <w:iCs/>
          <w:color w:val="000000"/>
        </w:rPr>
        <w:t xml:space="preserve">J Neural </w:t>
      </w:r>
      <w:proofErr w:type="spellStart"/>
      <w:r>
        <w:rPr>
          <w:rFonts w:ascii="Book Antiqua" w:eastAsia="Book Antiqua" w:hAnsi="Book Antiqua" w:cs="Book Antiqua"/>
          <w:i/>
          <w:iCs/>
          <w:color w:val="000000"/>
        </w:rPr>
        <w:t>Transm</w:t>
      </w:r>
      <w:proofErr w:type="spellEnd"/>
      <w:r>
        <w:rPr>
          <w:rFonts w:ascii="Book Antiqua" w:eastAsia="Book Antiqua" w:hAnsi="Book Antiqua" w:cs="Book Antiqua"/>
          <w:i/>
          <w:iCs/>
          <w:color w:val="000000"/>
        </w:rPr>
        <w:t xml:space="preserve"> (Vienna)</w:t>
      </w:r>
      <w:r>
        <w:rPr>
          <w:rFonts w:ascii="Book Antiqua" w:eastAsia="Book Antiqua" w:hAnsi="Book Antiqua" w:cs="Book Antiqua"/>
          <w:color w:val="000000"/>
        </w:rPr>
        <w:t xml:space="preserve"> 2007; </w:t>
      </w:r>
      <w:r>
        <w:rPr>
          <w:rFonts w:ascii="Book Antiqua" w:eastAsia="Book Antiqua" w:hAnsi="Book Antiqua" w:cs="Book Antiqua"/>
          <w:b/>
          <w:bCs/>
          <w:color w:val="000000"/>
        </w:rPr>
        <w:t>114</w:t>
      </w:r>
      <w:r>
        <w:rPr>
          <w:rFonts w:ascii="Book Antiqua" w:eastAsia="Book Antiqua" w:hAnsi="Book Antiqua" w:cs="Book Antiqua"/>
          <w:color w:val="000000"/>
        </w:rPr>
        <w:t>: 1199-1215 [PMID: 17514428 DOI: 10.1007/s00702-007-0742-4]</w:t>
      </w:r>
    </w:p>
    <w:p w14:paraId="2753D735" w14:textId="77777777" w:rsidR="00A77B3E" w:rsidRDefault="00AB23B2">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Karaaslan</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Gonul</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Oguz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Erdinc</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Esel</w:t>
      </w:r>
      <w:proofErr w:type="spellEnd"/>
      <w:r>
        <w:rPr>
          <w:rFonts w:ascii="Book Antiqua" w:eastAsia="Book Antiqua" w:hAnsi="Book Antiqua" w:cs="Book Antiqua"/>
          <w:color w:val="000000"/>
        </w:rPr>
        <w:t xml:space="preserve"> E. P300 changes in major depressive disorders with and without psychotic features. </w:t>
      </w:r>
      <w:r>
        <w:rPr>
          <w:rFonts w:ascii="Book Antiqua" w:eastAsia="Book Antiqua" w:hAnsi="Book Antiqua" w:cs="Book Antiqua"/>
          <w:i/>
          <w:iCs/>
          <w:color w:val="000000"/>
        </w:rPr>
        <w:t xml:space="preserve">J Affect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73</w:t>
      </w:r>
      <w:r>
        <w:rPr>
          <w:rFonts w:ascii="Book Antiqua" w:eastAsia="Book Antiqua" w:hAnsi="Book Antiqua" w:cs="Book Antiqua"/>
          <w:color w:val="000000"/>
        </w:rPr>
        <w:t>: 283-287 [PMID: 12547298 DOI: 10.1016/s0165-0327(01)00477-3]</w:t>
      </w:r>
    </w:p>
    <w:p w14:paraId="5673C679" w14:textId="77777777" w:rsidR="00A77B3E" w:rsidRDefault="00AB23B2">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Blackwood DH</w:t>
      </w:r>
      <w:r>
        <w:rPr>
          <w:rFonts w:ascii="Book Antiqua" w:eastAsia="Book Antiqua" w:hAnsi="Book Antiqua" w:cs="Book Antiqua"/>
          <w:color w:val="000000"/>
        </w:rPr>
        <w:t xml:space="preserve">, Whalley LJ, Christie JE, Blackburn IM, St Clair DM, McInnes A. Changes in auditory P3 event-related potential in schizophrenia and depression. </w:t>
      </w:r>
      <w:r>
        <w:rPr>
          <w:rFonts w:ascii="Book Antiqua" w:eastAsia="Book Antiqua" w:hAnsi="Book Antiqua" w:cs="Book Antiqua"/>
          <w:i/>
          <w:iCs/>
          <w:color w:val="000000"/>
        </w:rPr>
        <w:t>Br J Psychiatry</w:t>
      </w:r>
      <w:r>
        <w:rPr>
          <w:rFonts w:ascii="Book Antiqua" w:eastAsia="Book Antiqua" w:hAnsi="Book Antiqua" w:cs="Book Antiqua"/>
          <w:color w:val="000000"/>
        </w:rPr>
        <w:t xml:space="preserve"> 1987; </w:t>
      </w:r>
      <w:r>
        <w:rPr>
          <w:rFonts w:ascii="Book Antiqua" w:eastAsia="Book Antiqua" w:hAnsi="Book Antiqua" w:cs="Book Antiqua"/>
          <w:b/>
          <w:bCs/>
          <w:color w:val="000000"/>
        </w:rPr>
        <w:t>150</w:t>
      </w:r>
      <w:r>
        <w:rPr>
          <w:rFonts w:ascii="Book Antiqua" w:eastAsia="Book Antiqua" w:hAnsi="Book Antiqua" w:cs="Book Antiqua"/>
          <w:color w:val="000000"/>
        </w:rPr>
        <w:t>: 154-160 [PMID: 2888501 DOI: 10.1192/bjp.150.2.154]</w:t>
      </w:r>
    </w:p>
    <w:p w14:paraId="3291EEF8" w14:textId="77777777" w:rsidR="00A77B3E" w:rsidRDefault="00AB23B2">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Gangadhar BN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Ancy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Janakiramaiah</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Umapathy</w:t>
      </w:r>
      <w:proofErr w:type="spellEnd"/>
      <w:r>
        <w:rPr>
          <w:rFonts w:ascii="Book Antiqua" w:eastAsia="Book Antiqua" w:hAnsi="Book Antiqua" w:cs="Book Antiqua"/>
          <w:color w:val="000000"/>
        </w:rPr>
        <w:t xml:space="preserve"> C. P300 amplitude in non-bipolar, melancholic depression. </w:t>
      </w:r>
      <w:r>
        <w:rPr>
          <w:rFonts w:ascii="Book Antiqua" w:eastAsia="Book Antiqua" w:hAnsi="Book Antiqua" w:cs="Book Antiqua"/>
          <w:i/>
          <w:iCs/>
          <w:color w:val="000000"/>
        </w:rPr>
        <w:t xml:space="preserve">J Affect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1993; </w:t>
      </w:r>
      <w:r>
        <w:rPr>
          <w:rFonts w:ascii="Book Antiqua" w:eastAsia="Book Antiqua" w:hAnsi="Book Antiqua" w:cs="Book Antiqua"/>
          <w:b/>
          <w:bCs/>
          <w:color w:val="000000"/>
        </w:rPr>
        <w:t>28</w:t>
      </w:r>
      <w:r>
        <w:rPr>
          <w:rFonts w:ascii="Book Antiqua" w:eastAsia="Book Antiqua" w:hAnsi="Book Antiqua" w:cs="Book Antiqua"/>
          <w:color w:val="000000"/>
        </w:rPr>
        <w:t>: 57-60 [PMID: 8326081 DOI: 10.1016/0165-0327(93)90077-w]</w:t>
      </w:r>
    </w:p>
    <w:p w14:paraId="23895FDC" w14:textId="77777777" w:rsidR="00A77B3E" w:rsidRDefault="00AB23B2">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Umbricht</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Krljes</w:t>
      </w:r>
      <w:proofErr w:type="spellEnd"/>
      <w:r>
        <w:rPr>
          <w:rFonts w:ascii="Book Antiqua" w:eastAsia="Book Antiqua" w:hAnsi="Book Antiqua" w:cs="Book Antiqua"/>
          <w:color w:val="000000"/>
        </w:rPr>
        <w:t xml:space="preserve"> S. Mismatch negativity in schizophrenia: a meta-analysis.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2005; </w:t>
      </w:r>
      <w:r>
        <w:rPr>
          <w:rFonts w:ascii="Book Antiqua" w:eastAsia="Book Antiqua" w:hAnsi="Book Antiqua" w:cs="Book Antiqua"/>
          <w:b/>
          <w:bCs/>
          <w:color w:val="000000"/>
        </w:rPr>
        <w:t>76</w:t>
      </w:r>
      <w:r>
        <w:rPr>
          <w:rFonts w:ascii="Book Antiqua" w:eastAsia="Book Antiqua" w:hAnsi="Book Antiqua" w:cs="Book Antiqua"/>
          <w:color w:val="000000"/>
        </w:rPr>
        <w:t>: 1-23 [PMID: 15927795 DOI: 10.1016/j.schres.2004.12.002]</w:t>
      </w:r>
    </w:p>
    <w:p w14:paraId="682F4480" w14:textId="77777777" w:rsidR="00A77B3E" w:rsidRDefault="00AB23B2">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Zhou Z</w:t>
      </w:r>
      <w:r>
        <w:rPr>
          <w:rFonts w:ascii="Book Antiqua" w:eastAsia="Book Antiqua" w:hAnsi="Book Antiqua" w:cs="Book Antiqua"/>
          <w:color w:val="000000"/>
        </w:rPr>
        <w:t xml:space="preserve">, Zhu H, Chen L. Effect of aripiprazole on mismatch negativity (MMN) in schizophrenia.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e52186 [PMID: 23308105 DOI: 10.1371/journal.pone.0052186]</w:t>
      </w:r>
    </w:p>
    <w:p w14:paraId="7863CA93" w14:textId="77777777" w:rsidR="00A77B3E" w:rsidRDefault="00AB23B2">
      <w:pPr>
        <w:spacing w:line="360" w:lineRule="auto"/>
        <w:jc w:val="both"/>
      </w:pPr>
      <w:r>
        <w:rPr>
          <w:rFonts w:ascii="Book Antiqua" w:eastAsia="Book Antiqua" w:hAnsi="Book Antiqua" w:cs="Book Antiqua"/>
          <w:color w:val="000000"/>
        </w:rPr>
        <w:lastRenderedPageBreak/>
        <w:t xml:space="preserve">51 </w:t>
      </w:r>
      <w:r>
        <w:rPr>
          <w:rFonts w:ascii="Book Antiqua" w:eastAsia="Book Antiqua" w:hAnsi="Book Antiqua" w:cs="Book Antiqua"/>
          <w:b/>
          <w:bCs/>
          <w:color w:val="000000"/>
        </w:rPr>
        <w:t>Lavoie S</w:t>
      </w:r>
      <w:r>
        <w:rPr>
          <w:rFonts w:ascii="Book Antiqua" w:eastAsia="Book Antiqua" w:hAnsi="Book Antiqua" w:cs="Book Antiqua"/>
          <w:color w:val="000000"/>
        </w:rPr>
        <w:t xml:space="preserve">, Murray MM, </w:t>
      </w:r>
      <w:proofErr w:type="spellStart"/>
      <w:r>
        <w:rPr>
          <w:rFonts w:ascii="Book Antiqua" w:eastAsia="Book Antiqua" w:hAnsi="Book Antiqua" w:cs="Book Antiqua"/>
          <w:color w:val="000000"/>
        </w:rPr>
        <w:t>Deppen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Knyazeva</w:t>
      </w:r>
      <w:proofErr w:type="spellEnd"/>
      <w:r>
        <w:rPr>
          <w:rFonts w:ascii="Book Antiqua" w:eastAsia="Book Antiqua" w:hAnsi="Book Antiqua" w:cs="Book Antiqua"/>
          <w:color w:val="000000"/>
        </w:rPr>
        <w:t xml:space="preserve"> MG, Berk M, </w:t>
      </w:r>
      <w:proofErr w:type="spellStart"/>
      <w:r>
        <w:rPr>
          <w:rFonts w:ascii="Book Antiqua" w:eastAsia="Book Antiqua" w:hAnsi="Book Antiqua" w:cs="Book Antiqua"/>
          <w:color w:val="000000"/>
        </w:rPr>
        <w:t>Boulat</w:t>
      </w:r>
      <w:proofErr w:type="spellEnd"/>
      <w:r>
        <w:rPr>
          <w:rFonts w:ascii="Book Antiqua" w:eastAsia="Book Antiqua" w:hAnsi="Book Antiqua" w:cs="Book Antiqua"/>
          <w:color w:val="000000"/>
        </w:rPr>
        <w:t xml:space="preserve"> O, Bovet P, Bush AI, Conus P, </w:t>
      </w:r>
      <w:proofErr w:type="spellStart"/>
      <w:r>
        <w:rPr>
          <w:rFonts w:ascii="Book Antiqua" w:eastAsia="Book Antiqua" w:hAnsi="Book Antiqua" w:cs="Book Antiqua"/>
          <w:color w:val="000000"/>
        </w:rPr>
        <w:t>Copolov</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Fornari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Meuli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Solida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Vianin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Cuénod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Buclin</w:t>
      </w:r>
      <w:proofErr w:type="spellEnd"/>
      <w:r>
        <w:rPr>
          <w:rFonts w:ascii="Book Antiqua" w:eastAsia="Book Antiqua" w:hAnsi="Book Antiqua" w:cs="Book Antiqua"/>
          <w:color w:val="000000"/>
        </w:rPr>
        <w:t xml:space="preserve"> T, Do KQ. Glutathione precursor, N-acetyl-cysteine, improves mismatch negativity in schizophrenia patients. </w:t>
      </w:r>
      <w:r>
        <w:rPr>
          <w:rFonts w:ascii="Book Antiqua" w:eastAsia="Book Antiqua" w:hAnsi="Book Antiqua" w:cs="Book Antiqua"/>
          <w:i/>
          <w:iCs/>
          <w:color w:val="000000"/>
        </w:rPr>
        <w:t>Neuropsychopharmacology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33</w:t>
      </w:r>
      <w:r>
        <w:rPr>
          <w:rFonts w:ascii="Book Antiqua" w:eastAsia="Book Antiqua" w:hAnsi="Book Antiqua" w:cs="Book Antiqua"/>
          <w:color w:val="000000"/>
        </w:rPr>
        <w:t>: 2187-2199 [PMID: 18004285 DOI: 10.1038/sj.npp.1301624]</w:t>
      </w:r>
    </w:p>
    <w:p w14:paraId="275F4EB5" w14:textId="77777777" w:rsidR="00A77B3E" w:rsidRDefault="00AB23B2">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Perchet</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Revol</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Fourneret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Mauguière</w:t>
      </w:r>
      <w:proofErr w:type="spellEnd"/>
      <w:r>
        <w:rPr>
          <w:rFonts w:ascii="Book Antiqua" w:eastAsia="Book Antiqua" w:hAnsi="Book Antiqua" w:cs="Book Antiqua"/>
          <w:color w:val="000000"/>
        </w:rPr>
        <w:t xml:space="preserve"> F, Garcia-Larrea L. Attention shifts and anticipatory mechanisms in hyperactive children: an ERP study using the Posner paradigm. </w:t>
      </w:r>
      <w:r>
        <w:rPr>
          <w:rFonts w:ascii="Book Antiqua" w:eastAsia="Book Antiqua" w:hAnsi="Book Antiqua" w:cs="Book Antiqua"/>
          <w:i/>
          <w:iCs/>
          <w:color w:val="000000"/>
        </w:rPr>
        <w:t>Biol Psychiatry</w:t>
      </w:r>
      <w:r>
        <w:rPr>
          <w:rFonts w:ascii="Book Antiqua" w:eastAsia="Book Antiqua" w:hAnsi="Book Antiqua" w:cs="Book Antiqua"/>
          <w:color w:val="000000"/>
        </w:rPr>
        <w:t xml:space="preserve"> 2001; </w:t>
      </w:r>
      <w:r>
        <w:rPr>
          <w:rFonts w:ascii="Book Antiqua" w:eastAsia="Book Antiqua" w:hAnsi="Book Antiqua" w:cs="Book Antiqua"/>
          <w:b/>
          <w:bCs/>
          <w:color w:val="000000"/>
        </w:rPr>
        <w:t>50</w:t>
      </w:r>
      <w:r>
        <w:rPr>
          <w:rFonts w:ascii="Book Antiqua" w:eastAsia="Book Antiqua" w:hAnsi="Book Antiqua" w:cs="Book Antiqua"/>
          <w:color w:val="000000"/>
        </w:rPr>
        <w:t>: 44-57 [PMID: 11457423 DOI: 10.1016/s0006-3223(00)01119-7]</w:t>
      </w:r>
    </w:p>
    <w:p w14:paraId="0E5B3F69" w14:textId="77777777" w:rsidR="00A77B3E" w:rsidRDefault="00AB23B2">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Mayer K</w:t>
      </w:r>
      <w:r>
        <w:rPr>
          <w:rFonts w:ascii="Book Antiqua" w:eastAsia="Book Antiqua" w:hAnsi="Book Antiqua" w:cs="Book Antiqua"/>
          <w:color w:val="000000"/>
        </w:rPr>
        <w:t xml:space="preserve">, Wyckoff SN, </w:t>
      </w:r>
      <w:proofErr w:type="spellStart"/>
      <w:r>
        <w:rPr>
          <w:rFonts w:ascii="Book Antiqua" w:eastAsia="Book Antiqua" w:hAnsi="Book Antiqua" w:cs="Book Antiqua"/>
          <w:color w:val="000000"/>
        </w:rPr>
        <w:t>Strehl</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Underarousal</w:t>
      </w:r>
      <w:proofErr w:type="spellEnd"/>
      <w:r>
        <w:rPr>
          <w:rFonts w:ascii="Book Antiqua" w:eastAsia="Book Antiqua" w:hAnsi="Book Antiqua" w:cs="Book Antiqua"/>
          <w:color w:val="000000"/>
        </w:rPr>
        <w:t xml:space="preserve"> in Adult ADHD: How Are Peripheral and Cortical Arousal Related? </w:t>
      </w:r>
      <w:r>
        <w:rPr>
          <w:rFonts w:ascii="Book Antiqua" w:eastAsia="Book Antiqua" w:hAnsi="Book Antiqua" w:cs="Book Antiqua"/>
          <w:i/>
          <w:iCs/>
          <w:color w:val="000000"/>
        </w:rPr>
        <w:t xml:space="preserve">Clin EEG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47</w:t>
      </w:r>
      <w:r>
        <w:rPr>
          <w:rFonts w:ascii="Book Antiqua" w:eastAsia="Book Antiqua" w:hAnsi="Book Antiqua" w:cs="Book Antiqua"/>
          <w:color w:val="000000"/>
        </w:rPr>
        <w:t>: 171-179 [PMID: 25802473 DOI: 10.1177/1550059415577544]</w:t>
      </w:r>
    </w:p>
    <w:p w14:paraId="5D9C67D3" w14:textId="0532F0CB" w:rsidR="00A77B3E" w:rsidRDefault="00AB23B2">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Brunner JF</w:t>
      </w:r>
      <w:r w:rsidRPr="00FD1DAB">
        <w:rPr>
          <w:rFonts w:ascii="Book Antiqua" w:eastAsia="Book Antiqua" w:hAnsi="Book Antiqua" w:cs="Book Antiqua"/>
          <w:color w:val="000000"/>
        </w:rPr>
        <w:t xml:space="preserve">. Predicting clinical outcome of stimulant medication in pediatric attention, </w:t>
      </w:r>
      <w:r>
        <w:rPr>
          <w:rFonts w:ascii="Book Antiqua" w:eastAsia="Book Antiqua" w:hAnsi="Book Antiqua" w:cs="Book Antiqua"/>
          <w:color w:val="000000"/>
        </w:rPr>
        <w:t xml:space="preserve">deficit/hyperactivity disorder (ADHD): Single-dose changes in event-related potentials (ERPs). </w:t>
      </w:r>
      <w:r w:rsidRPr="00FD1DAB">
        <w:rPr>
          <w:rFonts w:ascii="Book Antiqua" w:eastAsia="Book Antiqua" w:hAnsi="Book Antiqua" w:cs="Book Antiqua"/>
          <w:i/>
          <w:iCs/>
          <w:color w:val="000000"/>
        </w:rPr>
        <w:t>Eur</w:t>
      </w:r>
      <w:r w:rsidR="00FD1DAB" w:rsidRPr="00FD1DAB">
        <w:rPr>
          <w:rFonts w:ascii="Book Antiqua" w:eastAsia="Book Antiqua" w:hAnsi="Book Antiqua" w:cs="Book Antiqua"/>
          <w:i/>
          <w:iCs/>
          <w:color w:val="000000"/>
        </w:rPr>
        <w:t xml:space="preserve"> </w:t>
      </w:r>
      <w:r w:rsidRPr="00FD1DAB">
        <w:rPr>
          <w:rFonts w:ascii="Book Antiqua" w:eastAsia="Book Antiqua" w:hAnsi="Book Antiqua" w:cs="Book Antiqua"/>
          <w:i/>
          <w:iCs/>
          <w:color w:val="000000"/>
        </w:rPr>
        <w:t>Psychiatry</w:t>
      </w:r>
      <w:r w:rsidR="00FD1DAB">
        <w:rPr>
          <w:rFonts w:ascii="Book Antiqua" w:eastAsia="Book Antiqua" w:hAnsi="Book Antiqua" w:cs="Book Antiqua"/>
          <w:color w:val="000000"/>
        </w:rPr>
        <w:t xml:space="preserve"> 2016; </w:t>
      </w:r>
      <w:r w:rsidRPr="00FD1DAB">
        <w:rPr>
          <w:rFonts w:ascii="Book Antiqua" w:eastAsia="Book Antiqua" w:hAnsi="Book Antiqua" w:cs="Book Antiqua"/>
          <w:b/>
          <w:bCs/>
          <w:color w:val="000000"/>
        </w:rPr>
        <w:t>33</w:t>
      </w:r>
      <w:r w:rsidR="00FD1DAB">
        <w:rPr>
          <w:rFonts w:ascii="Book Antiqua" w:eastAsia="Book Antiqua" w:hAnsi="Book Antiqua" w:cs="Book Antiqua"/>
          <w:color w:val="000000"/>
        </w:rPr>
        <w:t>:</w:t>
      </w:r>
      <w:r>
        <w:rPr>
          <w:rFonts w:ascii="Book Antiqua" w:eastAsia="Book Antiqua" w:hAnsi="Book Antiqua" w:cs="Book Antiqua"/>
          <w:color w:val="000000"/>
        </w:rPr>
        <w:t xml:space="preserve"> S144</w:t>
      </w:r>
    </w:p>
    <w:p w14:paraId="5447EAD5" w14:textId="77777777" w:rsidR="00A77B3E" w:rsidRDefault="00AB23B2">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Bramon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Rabe-</w:t>
      </w:r>
      <w:proofErr w:type="spellStart"/>
      <w:r>
        <w:rPr>
          <w:rFonts w:ascii="Book Antiqua" w:eastAsia="Book Antiqua" w:hAnsi="Book Antiqua" w:cs="Book Antiqua"/>
          <w:color w:val="000000"/>
        </w:rPr>
        <w:t>Hesketh</w:t>
      </w:r>
      <w:proofErr w:type="spellEnd"/>
      <w:r>
        <w:rPr>
          <w:rFonts w:ascii="Book Antiqua" w:eastAsia="Book Antiqua" w:hAnsi="Book Antiqua" w:cs="Book Antiqua"/>
          <w:color w:val="000000"/>
        </w:rPr>
        <w:t xml:space="preserve"> S, Sham P, Murray RM, Frangou S. Meta-analysis of the P300 and P50 waveforms in schizophrenia.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2004; </w:t>
      </w:r>
      <w:r>
        <w:rPr>
          <w:rFonts w:ascii="Book Antiqua" w:eastAsia="Book Antiqua" w:hAnsi="Book Antiqua" w:cs="Book Antiqua"/>
          <w:b/>
          <w:bCs/>
          <w:color w:val="000000"/>
        </w:rPr>
        <w:t>70</w:t>
      </w:r>
      <w:r>
        <w:rPr>
          <w:rFonts w:ascii="Book Antiqua" w:eastAsia="Book Antiqua" w:hAnsi="Book Antiqua" w:cs="Book Antiqua"/>
          <w:color w:val="000000"/>
        </w:rPr>
        <w:t>: 315-329 [PMID: 15329307 DOI: 10.1016/j.schres.2004.01.004]</w:t>
      </w:r>
    </w:p>
    <w:p w14:paraId="6608DDC5" w14:textId="77777777" w:rsidR="00A77B3E" w:rsidRDefault="00AB23B2">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Meyer A</w:t>
      </w:r>
      <w:r>
        <w:rPr>
          <w:rFonts w:ascii="Book Antiqua" w:eastAsia="Book Antiqua" w:hAnsi="Book Antiqua" w:cs="Book Antiqua"/>
          <w:color w:val="000000"/>
        </w:rPr>
        <w:t xml:space="preserve">. A biomarker of anxiety in children and adolescents: A review focusing on the error-related negativity (ERN) and anxiety across development. </w:t>
      </w:r>
      <w:r>
        <w:rPr>
          <w:rFonts w:ascii="Book Antiqua" w:eastAsia="Book Antiqua" w:hAnsi="Book Antiqua" w:cs="Book Antiqua"/>
          <w:i/>
          <w:iCs/>
          <w:color w:val="000000"/>
        </w:rPr>
        <w:t xml:space="preserve">Dev </w:t>
      </w:r>
      <w:proofErr w:type="spellStart"/>
      <w:r>
        <w:rPr>
          <w:rFonts w:ascii="Book Antiqua" w:eastAsia="Book Antiqua" w:hAnsi="Book Antiqua" w:cs="Book Antiqua"/>
          <w:i/>
          <w:iCs/>
          <w:color w:val="000000"/>
        </w:rPr>
        <w:t>Cogn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27</w:t>
      </w:r>
      <w:r>
        <w:rPr>
          <w:rFonts w:ascii="Book Antiqua" w:eastAsia="Book Antiqua" w:hAnsi="Book Antiqua" w:cs="Book Antiqua"/>
          <w:color w:val="000000"/>
        </w:rPr>
        <w:t>: 58-68 [PMID: 28818707 DOI: 10.1016/j.dcn.2017.08.001]</w:t>
      </w:r>
    </w:p>
    <w:p w14:paraId="7D30BA16" w14:textId="77777777" w:rsidR="00A77B3E" w:rsidRDefault="00AB23B2">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Boutros NN</w:t>
      </w:r>
      <w:r>
        <w:rPr>
          <w:rFonts w:ascii="Book Antiqua" w:eastAsia="Book Antiqua" w:hAnsi="Book Antiqua" w:cs="Book Antiqua"/>
          <w:color w:val="000000"/>
        </w:rPr>
        <w:t xml:space="preserve">, Gooding D, </w:t>
      </w:r>
      <w:proofErr w:type="spellStart"/>
      <w:r>
        <w:rPr>
          <w:rFonts w:ascii="Book Antiqua" w:eastAsia="Book Antiqua" w:hAnsi="Book Antiqua" w:cs="Book Antiqua"/>
          <w:color w:val="000000"/>
        </w:rPr>
        <w:t>Sundaresan</w:t>
      </w:r>
      <w:proofErr w:type="spellEnd"/>
      <w:r>
        <w:rPr>
          <w:rFonts w:ascii="Book Antiqua" w:eastAsia="Book Antiqua" w:hAnsi="Book Antiqua" w:cs="Book Antiqua"/>
          <w:color w:val="000000"/>
        </w:rPr>
        <w:t xml:space="preserve"> K, Burroughs S, </w:t>
      </w:r>
      <w:proofErr w:type="spellStart"/>
      <w:r>
        <w:rPr>
          <w:rFonts w:ascii="Book Antiqua" w:eastAsia="Book Antiqua" w:hAnsi="Book Antiqua" w:cs="Book Antiqua"/>
          <w:color w:val="000000"/>
        </w:rPr>
        <w:t>Johanson</w:t>
      </w:r>
      <w:proofErr w:type="spellEnd"/>
      <w:r>
        <w:rPr>
          <w:rFonts w:ascii="Book Antiqua" w:eastAsia="Book Antiqua" w:hAnsi="Book Antiqua" w:cs="Book Antiqua"/>
          <w:color w:val="000000"/>
        </w:rPr>
        <w:t xml:space="preserve"> CE. Cocaine-dependence and cocaine-induced paranoia and mid-latency auditory evoked responses and sensory gating. </w:t>
      </w:r>
      <w:r>
        <w:rPr>
          <w:rFonts w:ascii="Book Antiqua" w:eastAsia="Book Antiqua" w:hAnsi="Book Antiqua" w:cs="Book Antiqua"/>
          <w:i/>
          <w:iCs/>
          <w:color w:val="000000"/>
        </w:rPr>
        <w:t>Psychiatry Res</w:t>
      </w:r>
      <w:r>
        <w:rPr>
          <w:rFonts w:ascii="Book Antiqua" w:eastAsia="Book Antiqua" w:hAnsi="Book Antiqua" w:cs="Book Antiqua"/>
          <w:color w:val="000000"/>
        </w:rPr>
        <w:t xml:space="preserve"> 2006; </w:t>
      </w:r>
      <w:r>
        <w:rPr>
          <w:rFonts w:ascii="Book Antiqua" w:eastAsia="Book Antiqua" w:hAnsi="Book Antiqua" w:cs="Book Antiqua"/>
          <w:b/>
          <w:bCs/>
          <w:color w:val="000000"/>
        </w:rPr>
        <w:t>145</w:t>
      </w:r>
      <w:r>
        <w:rPr>
          <w:rFonts w:ascii="Book Antiqua" w:eastAsia="Book Antiqua" w:hAnsi="Book Antiqua" w:cs="Book Antiqua"/>
          <w:color w:val="000000"/>
        </w:rPr>
        <w:t>: 147-154 [PMID: 17079024 DOI: 10.1016/j.psychres.2006.02.005]</w:t>
      </w:r>
    </w:p>
    <w:p w14:paraId="515FD0EE" w14:textId="77777777" w:rsidR="00A77B3E" w:rsidRDefault="00AB23B2">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Sánchez-</w:t>
      </w:r>
      <w:proofErr w:type="spellStart"/>
      <w:r>
        <w:rPr>
          <w:rFonts w:ascii="Book Antiqua" w:eastAsia="Book Antiqua" w:hAnsi="Book Antiqua" w:cs="Book Antiqua"/>
          <w:b/>
          <w:bCs/>
          <w:color w:val="000000"/>
        </w:rPr>
        <w:t>Morla</w:t>
      </w:r>
      <w:proofErr w:type="spellEnd"/>
      <w:r>
        <w:rPr>
          <w:rFonts w:ascii="Book Antiqua" w:eastAsia="Book Antiqua" w:hAnsi="Book Antiqua" w:cs="Book Antiqua"/>
          <w:b/>
          <w:bCs/>
          <w:color w:val="000000"/>
        </w:rPr>
        <w:t xml:space="preserve"> EM</w:t>
      </w:r>
      <w:r>
        <w:rPr>
          <w:rFonts w:ascii="Book Antiqua" w:eastAsia="Book Antiqua" w:hAnsi="Book Antiqua" w:cs="Book Antiqua"/>
          <w:color w:val="000000"/>
        </w:rPr>
        <w:t xml:space="preserve">, García-Jiménez MA, </w:t>
      </w:r>
      <w:proofErr w:type="spellStart"/>
      <w:r>
        <w:rPr>
          <w:rFonts w:ascii="Book Antiqua" w:eastAsia="Book Antiqua" w:hAnsi="Book Antiqua" w:cs="Book Antiqua"/>
          <w:color w:val="000000"/>
        </w:rPr>
        <w:t>Barabash</w:t>
      </w:r>
      <w:proofErr w:type="spellEnd"/>
      <w:r>
        <w:rPr>
          <w:rFonts w:ascii="Book Antiqua" w:eastAsia="Book Antiqua" w:hAnsi="Book Antiqua" w:cs="Book Antiqua"/>
          <w:color w:val="000000"/>
        </w:rPr>
        <w:t xml:space="preserve"> A, Martínez-</w:t>
      </w:r>
      <w:proofErr w:type="spellStart"/>
      <w:r>
        <w:rPr>
          <w:rFonts w:ascii="Book Antiqua" w:eastAsia="Book Antiqua" w:hAnsi="Book Antiqua" w:cs="Book Antiqua"/>
          <w:color w:val="000000"/>
        </w:rPr>
        <w:t>Vizcaíno</w:t>
      </w:r>
      <w:proofErr w:type="spellEnd"/>
      <w:r>
        <w:rPr>
          <w:rFonts w:ascii="Book Antiqua" w:eastAsia="Book Antiqua" w:hAnsi="Book Antiqua" w:cs="Book Antiqua"/>
          <w:color w:val="000000"/>
        </w:rPr>
        <w:t xml:space="preserve"> V, Mena J, Cabranes-Díaz JA, Baca-</w:t>
      </w:r>
      <w:proofErr w:type="spellStart"/>
      <w:r>
        <w:rPr>
          <w:rFonts w:ascii="Book Antiqua" w:eastAsia="Book Antiqua" w:hAnsi="Book Antiqua" w:cs="Book Antiqua"/>
          <w:color w:val="000000"/>
        </w:rPr>
        <w:t>Baldomero</w:t>
      </w:r>
      <w:proofErr w:type="spellEnd"/>
      <w:r>
        <w:rPr>
          <w:rFonts w:ascii="Book Antiqua" w:eastAsia="Book Antiqua" w:hAnsi="Book Antiqua" w:cs="Book Antiqua"/>
          <w:color w:val="000000"/>
        </w:rPr>
        <w:t xml:space="preserve"> E, Santos JL. P50 sensory gating deficit is a common marker of vulnerability to bipolar disorder and schizophrenia.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117</w:t>
      </w:r>
      <w:r>
        <w:rPr>
          <w:rFonts w:ascii="Book Antiqua" w:eastAsia="Book Antiqua" w:hAnsi="Book Antiqua" w:cs="Book Antiqua"/>
          <w:color w:val="000000"/>
        </w:rPr>
        <w:t>: 313-318 [PMID: 18241306 DOI: 10.1111/j.1600-0447.2007.01141.x]</w:t>
      </w:r>
    </w:p>
    <w:p w14:paraId="63DF2CE0" w14:textId="77777777" w:rsidR="00A77B3E" w:rsidRDefault="00AB23B2">
      <w:pPr>
        <w:spacing w:line="360" w:lineRule="auto"/>
        <w:jc w:val="both"/>
      </w:pPr>
      <w:r>
        <w:rPr>
          <w:rFonts w:ascii="Book Antiqua" w:eastAsia="Book Antiqua" w:hAnsi="Book Antiqua" w:cs="Book Antiqua"/>
          <w:color w:val="000000"/>
        </w:rPr>
        <w:lastRenderedPageBreak/>
        <w:t xml:space="preserve">59 </w:t>
      </w:r>
      <w:r>
        <w:rPr>
          <w:rFonts w:ascii="Book Antiqua" w:eastAsia="Book Antiqua" w:hAnsi="Book Antiqua" w:cs="Book Antiqua"/>
          <w:b/>
          <w:bCs/>
          <w:color w:val="000000"/>
        </w:rPr>
        <w:t>Meyer A</w:t>
      </w:r>
      <w:r>
        <w:rPr>
          <w:rFonts w:ascii="Book Antiqua" w:eastAsia="Book Antiqua" w:hAnsi="Book Antiqua" w:cs="Book Antiqua"/>
          <w:color w:val="000000"/>
        </w:rPr>
        <w:t xml:space="preserve">, Nelson B, Perlman G, Klein DN, </w:t>
      </w:r>
      <w:proofErr w:type="spellStart"/>
      <w:r>
        <w:rPr>
          <w:rFonts w:ascii="Book Antiqua" w:eastAsia="Book Antiqua" w:hAnsi="Book Antiqua" w:cs="Book Antiqua"/>
          <w:color w:val="000000"/>
        </w:rPr>
        <w:t>Kotov</w:t>
      </w:r>
      <w:proofErr w:type="spellEnd"/>
      <w:r>
        <w:rPr>
          <w:rFonts w:ascii="Book Antiqua" w:eastAsia="Book Antiqua" w:hAnsi="Book Antiqua" w:cs="Book Antiqua"/>
          <w:color w:val="000000"/>
        </w:rPr>
        <w:t xml:space="preserve"> R. A neural biomarker, the error-related negativity, predicts the first onset of generalized anxiety disorder in a large sample of adolescent females. </w:t>
      </w:r>
      <w:r>
        <w:rPr>
          <w:rFonts w:ascii="Book Antiqua" w:eastAsia="Book Antiqua" w:hAnsi="Book Antiqua" w:cs="Book Antiqua"/>
          <w:i/>
          <w:iCs/>
          <w:color w:val="000000"/>
        </w:rPr>
        <w:t>J Child Psychol Psychiatry</w:t>
      </w:r>
      <w:r>
        <w:rPr>
          <w:rFonts w:ascii="Book Antiqua" w:eastAsia="Book Antiqua" w:hAnsi="Book Antiqua" w:cs="Book Antiqua"/>
          <w:color w:val="000000"/>
        </w:rPr>
        <w:t xml:space="preserve"> 2018; </w:t>
      </w:r>
      <w:r>
        <w:rPr>
          <w:rFonts w:ascii="Book Antiqua" w:eastAsia="Book Antiqua" w:hAnsi="Book Antiqua" w:cs="Book Antiqua"/>
          <w:b/>
          <w:bCs/>
          <w:color w:val="000000"/>
        </w:rPr>
        <w:t>59</w:t>
      </w:r>
      <w:r>
        <w:rPr>
          <w:rFonts w:ascii="Book Antiqua" w:eastAsia="Book Antiqua" w:hAnsi="Book Antiqua" w:cs="Book Antiqua"/>
          <w:color w:val="000000"/>
        </w:rPr>
        <w:t>: 1162-1170 [PMID: 29665048 DOI: 10.1111/jcpp.12922]</w:t>
      </w:r>
    </w:p>
    <w:p w14:paraId="03C9753B" w14:textId="77777777" w:rsidR="00A77B3E" w:rsidRDefault="00AB23B2">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Kamarajan</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Porjesz</w:t>
      </w:r>
      <w:proofErr w:type="spellEnd"/>
      <w:r>
        <w:rPr>
          <w:rFonts w:ascii="Book Antiqua" w:eastAsia="Book Antiqua" w:hAnsi="Book Antiqua" w:cs="Book Antiqua"/>
          <w:color w:val="000000"/>
        </w:rPr>
        <w:t xml:space="preserve"> B, Jones KA, </w:t>
      </w:r>
      <w:proofErr w:type="spellStart"/>
      <w:r>
        <w:rPr>
          <w:rFonts w:ascii="Book Antiqua" w:eastAsia="Book Antiqua" w:hAnsi="Book Antiqua" w:cs="Book Antiqua"/>
          <w:color w:val="000000"/>
        </w:rPr>
        <w:t>Chorlian</w:t>
      </w:r>
      <w:proofErr w:type="spellEnd"/>
      <w:r>
        <w:rPr>
          <w:rFonts w:ascii="Book Antiqua" w:eastAsia="Book Antiqua" w:hAnsi="Book Antiqua" w:cs="Book Antiqua"/>
          <w:color w:val="000000"/>
        </w:rPr>
        <w:t xml:space="preserve"> DB, </w:t>
      </w:r>
      <w:proofErr w:type="spellStart"/>
      <w:r>
        <w:rPr>
          <w:rFonts w:ascii="Book Antiqua" w:eastAsia="Book Antiqua" w:hAnsi="Book Antiqua" w:cs="Book Antiqua"/>
          <w:color w:val="000000"/>
        </w:rPr>
        <w:t>Padmanabhapillai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Rangaswamy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Stimus</w:t>
      </w:r>
      <w:proofErr w:type="spellEnd"/>
      <w:r>
        <w:rPr>
          <w:rFonts w:ascii="Book Antiqua" w:eastAsia="Book Antiqua" w:hAnsi="Book Antiqua" w:cs="Book Antiqua"/>
          <w:color w:val="000000"/>
        </w:rPr>
        <w:t xml:space="preserve"> AT, </w:t>
      </w:r>
      <w:proofErr w:type="spellStart"/>
      <w:r>
        <w:rPr>
          <w:rFonts w:ascii="Book Antiqua" w:eastAsia="Book Antiqua" w:hAnsi="Book Antiqua" w:cs="Book Antiqua"/>
          <w:color w:val="000000"/>
        </w:rPr>
        <w:t>Begleiter</w:t>
      </w:r>
      <w:proofErr w:type="spellEnd"/>
      <w:r>
        <w:rPr>
          <w:rFonts w:ascii="Book Antiqua" w:eastAsia="Book Antiqua" w:hAnsi="Book Antiqua" w:cs="Book Antiqua"/>
          <w:color w:val="000000"/>
        </w:rPr>
        <w:t xml:space="preserve"> H. Spatial-anatomical mapping of NoGo-P3 in the offspring of alcoholics: evidence of cognitive and neural disinhibition as a risk for alcoholism.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Neurophysiol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116</w:t>
      </w:r>
      <w:r>
        <w:rPr>
          <w:rFonts w:ascii="Book Antiqua" w:eastAsia="Book Antiqua" w:hAnsi="Book Antiqua" w:cs="Book Antiqua"/>
          <w:color w:val="000000"/>
        </w:rPr>
        <w:t>: 1049-1061 [PMID: 15826845 DOI: 10.1016/j.clinph.2004.12.015]</w:t>
      </w:r>
    </w:p>
    <w:p w14:paraId="62A30277" w14:textId="77777777" w:rsidR="00A77B3E" w:rsidRDefault="00AB23B2">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Smith JL</w:t>
      </w:r>
      <w:r>
        <w:rPr>
          <w:rFonts w:ascii="Book Antiqua" w:eastAsia="Book Antiqua" w:hAnsi="Book Antiqua" w:cs="Book Antiqua"/>
          <w:color w:val="000000"/>
        </w:rPr>
        <w:t xml:space="preserve">, Johnstone SJ, Barry RJ. Aiding diagnosis of attention-deficit/hyperactivity disorder and its subtypes: discriminant function analysis of event-related potential data. </w:t>
      </w:r>
      <w:r>
        <w:rPr>
          <w:rFonts w:ascii="Book Antiqua" w:eastAsia="Book Antiqua" w:hAnsi="Book Antiqua" w:cs="Book Antiqua"/>
          <w:i/>
          <w:iCs/>
          <w:color w:val="000000"/>
        </w:rPr>
        <w:t>J Child Psychol Psychiatry</w:t>
      </w:r>
      <w:r>
        <w:rPr>
          <w:rFonts w:ascii="Book Antiqua" w:eastAsia="Book Antiqua" w:hAnsi="Book Antiqua" w:cs="Book Antiqua"/>
          <w:color w:val="000000"/>
        </w:rPr>
        <w:t xml:space="preserve"> 2003; </w:t>
      </w:r>
      <w:r>
        <w:rPr>
          <w:rFonts w:ascii="Book Antiqua" w:eastAsia="Book Antiqua" w:hAnsi="Book Antiqua" w:cs="Book Antiqua"/>
          <w:b/>
          <w:bCs/>
          <w:color w:val="000000"/>
        </w:rPr>
        <w:t>44</w:t>
      </w:r>
      <w:r>
        <w:rPr>
          <w:rFonts w:ascii="Book Antiqua" w:eastAsia="Book Antiqua" w:hAnsi="Book Antiqua" w:cs="Book Antiqua"/>
          <w:color w:val="000000"/>
        </w:rPr>
        <w:t>: 1067-1075 [PMID: 14531589 DOI: 10.1111/1469-7610.00191]</w:t>
      </w:r>
    </w:p>
    <w:p w14:paraId="22A28B9D" w14:textId="77777777" w:rsidR="00A77B3E" w:rsidRDefault="00AB23B2">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Goffin</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Allen M, Zhang L, Amorim M, Wang IT, Reyes AR, Mercado-Berton A, Ong C, Cohen S, Hu L, </w:t>
      </w:r>
      <w:proofErr w:type="spellStart"/>
      <w:r>
        <w:rPr>
          <w:rFonts w:ascii="Book Antiqua" w:eastAsia="Book Antiqua" w:hAnsi="Book Antiqua" w:cs="Book Antiqua"/>
          <w:color w:val="000000"/>
        </w:rPr>
        <w:t>Blendy</w:t>
      </w:r>
      <w:proofErr w:type="spellEnd"/>
      <w:r>
        <w:rPr>
          <w:rFonts w:ascii="Book Antiqua" w:eastAsia="Book Antiqua" w:hAnsi="Book Antiqua" w:cs="Book Antiqua"/>
          <w:color w:val="000000"/>
        </w:rPr>
        <w:t xml:space="preserve"> JA, Carlson GC, Siegel SJ, Greenberg ME, Zhou Z. Rett syndrome mutation MeCP2 T158A disrupts DNA binding, protein stability and ERP responses.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15</w:t>
      </w:r>
      <w:r>
        <w:rPr>
          <w:rFonts w:ascii="Book Antiqua" w:eastAsia="Book Antiqua" w:hAnsi="Book Antiqua" w:cs="Book Antiqua"/>
          <w:color w:val="000000"/>
        </w:rPr>
        <w:t>: 274-283 [PMID: 22119903 DOI: 10.1038/nn.2997]</w:t>
      </w:r>
    </w:p>
    <w:p w14:paraId="50D2CD97" w14:textId="77777777" w:rsidR="00A77B3E" w:rsidRDefault="00AB23B2">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Rudolph ED</w:t>
      </w:r>
      <w:r>
        <w:rPr>
          <w:rFonts w:ascii="Book Antiqua" w:eastAsia="Book Antiqua" w:hAnsi="Book Antiqua" w:cs="Book Antiqua"/>
          <w:color w:val="000000"/>
        </w:rPr>
        <w:t xml:space="preserve">, Ells EM, Campbell DJ, </w:t>
      </w:r>
      <w:proofErr w:type="spellStart"/>
      <w:r>
        <w:rPr>
          <w:rFonts w:ascii="Book Antiqua" w:eastAsia="Book Antiqua" w:hAnsi="Book Antiqua" w:cs="Book Antiqua"/>
          <w:color w:val="000000"/>
        </w:rPr>
        <w:t>Abriel</w:t>
      </w:r>
      <w:proofErr w:type="spellEnd"/>
      <w:r>
        <w:rPr>
          <w:rFonts w:ascii="Book Antiqua" w:eastAsia="Book Antiqua" w:hAnsi="Book Antiqua" w:cs="Book Antiqua"/>
          <w:color w:val="000000"/>
        </w:rPr>
        <w:t xml:space="preserve"> SC, </w:t>
      </w:r>
      <w:proofErr w:type="spellStart"/>
      <w:r>
        <w:rPr>
          <w:rFonts w:ascii="Book Antiqua" w:eastAsia="Book Antiqua" w:hAnsi="Book Antiqua" w:cs="Book Antiqua"/>
          <w:color w:val="000000"/>
        </w:rPr>
        <w:t>Tibbo</w:t>
      </w:r>
      <w:proofErr w:type="spellEnd"/>
      <w:r>
        <w:rPr>
          <w:rFonts w:ascii="Book Antiqua" w:eastAsia="Book Antiqua" w:hAnsi="Book Antiqua" w:cs="Book Antiqua"/>
          <w:color w:val="000000"/>
        </w:rPr>
        <w:t xml:space="preserve"> PG, Salisbury DF, Fisher DJ. Finding the missing-stimulus mismatch negativity (MMN) in early psychosis: altered MMN to violations of an auditory gestalt.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166</w:t>
      </w:r>
      <w:r>
        <w:rPr>
          <w:rFonts w:ascii="Book Antiqua" w:eastAsia="Book Antiqua" w:hAnsi="Book Antiqua" w:cs="Book Antiqua"/>
          <w:color w:val="000000"/>
        </w:rPr>
        <w:t>: 158-163 [PMID: 26072323 DOI: 10.1016/j.schres.2015.05.028]</w:t>
      </w:r>
    </w:p>
    <w:p w14:paraId="4226059A" w14:textId="77777777" w:rsidR="00A77B3E" w:rsidRDefault="00AB23B2">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Wang K</w:t>
      </w:r>
      <w:r>
        <w:rPr>
          <w:rFonts w:ascii="Book Antiqua" w:eastAsia="Book Antiqua" w:hAnsi="Book Antiqua" w:cs="Book Antiqua"/>
          <w:color w:val="000000"/>
        </w:rPr>
        <w:t xml:space="preserve">, Cheung EF, Gong QY, Chan RC. Semantic processing disturbance in patients with schizophrenia: a meta-analysis of the N400 component.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2011; </w:t>
      </w:r>
      <w:r>
        <w:rPr>
          <w:rFonts w:ascii="Book Antiqua" w:eastAsia="Book Antiqua" w:hAnsi="Book Antiqua" w:cs="Book Antiqua"/>
          <w:b/>
          <w:bCs/>
          <w:color w:val="000000"/>
        </w:rPr>
        <w:t>6</w:t>
      </w:r>
      <w:r>
        <w:rPr>
          <w:rFonts w:ascii="Book Antiqua" w:eastAsia="Book Antiqua" w:hAnsi="Book Antiqua" w:cs="Book Antiqua"/>
          <w:color w:val="000000"/>
        </w:rPr>
        <w:t>: e25435 [PMID: 22022395 DOI: 10.1371/journal.pone.0025435]</w:t>
      </w:r>
    </w:p>
    <w:p w14:paraId="47B1C66D" w14:textId="77777777" w:rsidR="00A77B3E" w:rsidRDefault="00AB23B2">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Euser</w:t>
      </w:r>
      <w:proofErr w:type="spellEnd"/>
      <w:r>
        <w:rPr>
          <w:rFonts w:ascii="Book Antiqua" w:eastAsia="Book Antiqua" w:hAnsi="Book Antiqua" w:cs="Book Antiqua"/>
          <w:b/>
          <w:bCs/>
          <w:color w:val="000000"/>
        </w:rPr>
        <w:t xml:space="preserve"> AS</w:t>
      </w:r>
      <w:r>
        <w:rPr>
          <w:rFonts w:ascii="Book Antiqua" w:eastAsia="Book Antiqua" w:hAnsi="Book Antiqua" w:cs="Book Antiqua"/>
          <w:color w:val="000000"/>
        </w:rPr>
        <w:t xml:space="preserve">, Arends LR, Evans BE, Greaves-Lord K, </w:t>
      </w:r>
      <w:proofErr w:type="spellStart"/>
      <w:r>
        <w:rPr>
          <w:rFonts w:ascii="Book Antiqua" w:eastAsia="Book Antiqua" w:hAnsi="Book Antiqua" w:cs="Book Antiqua"/>
          <w:color w:val="000000"/>
        </w:rPr>
        <w:t>Huizink</w:t>
      </w:r>
      <w:proofErr w:type="spellEnd"/>
      <w:r>
        <w:rPr>
          <w:rFonts w:ascii="Book Antiqua" w:eastAsia="Book Antiqua" w:hAnsi="Book Antiqua" w:cs="Book Antiqua"/>
          <w:color w:val="000000"/>
        </w:rPr>
        <w:t xml:space="preserve"> AC, Franken IH. The P300 event-related brain potential as a neurobiological endophenotype for substance use disorders: a meta-analytic investigation.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Biobehav</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2012; </w:t>
      </w:r>
      <w:r>
        <w:rPr>
          <w:rFonts w:ascii="Book Antiqua" w:eastAsia="Book Antiqua" w:hAnsi="Book Antiqua" w:cs="Book Antiqua"/>
          <w:b/>
          <w:bCs/>
          <w:color w:val="000000"/>
        </w:rPr>
        <w:t>36</w:t>
      </w:r>
      <w:r>
        <w:rPr>
          <w:rFonts w:ascii="Book Antiqua" w:eastAsia="Book Antiqua" w:hAnsi="Book Antiqua" w:cs="Book Antiqua"/>
          <w:color w:val="000000"/>
        </w:rPr>
        <w:t>: 572-603 [PMID: 21964481 DOI: 10.1016/j.neubiorev.2011.09.002]</w:t>
      </w:r>
    </w:p>
    <w:p w14:paraId="0A162981" w14:textId="77777777" w:rsidR="00A77B3E" w:rsidRDefault="00AB23B2">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Schwartz S</w:t>
      </w:r>
      <w:r>
        <w:rPr>
          <w:rFonts w:ascii="Book Antiqua" w:eastAsia="Book Antiqua" w:hAnsi="Book Antiqua" w:cs="Book Antiqua"/>
          <w:color w:val="000000"/>
        </w:rPr>
        <w:t xml:space="preserve">, Shinn-Cunningham B, </w:t>
      </w:r>
      <w:proofErr w:type="spellStart"/>
      <w:r>
        <w:rPr>
          <w:rFonts w:ascii="Book Antiqua" w:eastAsia="Book Antiqua" w:hAnsi="Book Antiqua" w:cs="Book Antiqua"/>
          <w:color w:val="000000"/>
        </w:rPr>
        <w:t>Tager-Flusberg</w:t>
      </w:r>
      <w:proofErr w:type="spellEnd"/>
      <w:r>
        <w:rPr>
          <w:rFonts w:ascii="Book Antiqua" w:eastAsia="Book Antiqua" w:hAnsi="Book Antiqua" w:cs="Book Antiqua"/>
          <w:color w:val="000000"/>
        </w:rPr>
        <w:t xml:space="preserve"> H. Meta-analysis and systematic review of the literature characterizing auditory mismatch negativity in individuals with </w:t>
      </w:r>
      <w:r>
        <w:rPr>
          <w:rFonts w:ascii="Book Antiqua" w:eastAsia="Book Antiqua" w:hAnsi="Book Antiqua" w:cs="Book Antiqua"/>
          <w:color w:val="000000"/>
        </w:rPr>
        <w:lastRenderedPageBreak/>
        <w:t xml:space="preserve">autism.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Biobehav</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87</w:t>
      </w:r>
      <w:r>
        <w:rPr>
          <w:rFonts w:ascii="Book Antiqua" w:eastAsia="Book Antiqua" w:hAnsi="Book Antiqua" w:cs="Book Antiqua"/>
          <w:color w:val="000000"/>
        </w:rPr>
        <w:t>: 106-117 [PMID: 29408312 DOI: 10.1016/j.neubiorev.2018.01.008]</w:t>
      </w:r>
    </w:p>
    <w:p w14:paraId="0F42EE8B" w14:textId="77777777" w:rsidR="00A77B3E" w:rsidRDefault="00AB23B2">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Cheng CH</w:t>
      </w:r>
      <w:r>
        <w:rPr>
          <w:rFonts w:ascii="Book Antiqua" w:eastAsia="Book Antiqua" w:hAnsi="Book Antiqua" w:cs="Book Antiqua"/>
          <w:color w:val="000000"/>
        </w:rPr>
        <w:t>, Tsai HY, Cheng HN. The effect of age on N2 and P3 components: A meta-analysis of Go/</w:t>
      </w:r>
      <w:proofErr w:type="spellStart"/>
      <w:r>
        <w:rPr>
          <w:rFonts w:ascii="Book Antiqua" w:eastAsia="Book Antiqua" w:hAnsi="Book Antiqua" w:cs="Book Antiqua"/>
          <w:color w:val="000000"/>
        </w:rPr>
        <w:t>Nogo</w:t>
      </w:r>
      <w:proofErr w:type="spellEnd"/>
      <w:r>
        <w:rPr>
          <w:rFonts w:ascii="Book Antiqua" w:eastAsia="Book Antiqua" w:hAnsi="Book Antiqua" w:cs="Book Antiqua"/>
          <w:color w:val="000000"/>
        </w:rPr>
        <w:t xml:space="preserve"> tasks. </w:t>
      </w:r>
      <w:r>
        <w:rPr>
          <w:rFonts w:ascii="Book Antiqua" w:eastAsia="Book Antiqua" w:hAnsi="Book Antiqua" w:cs="Book Antiqua"/>
          <w:i/>
          <w:iCs/>
          <w:color w:val="000000"/>
        </w:rPr>
        <w:t xml:space="preserve">Brain </w:t>
      </w:r>
      <w:proofErr w:type="spellStart"/>
      <w:r>
        <w:rPr>
          <w:rFonts w:ascii="Book Antiqua" w:eastAsia="Book Antiqua" w:hAnsi="Book Antiqua" w:cs="Book Antiqua"/>
          <w:i/>
          <w:iCs/>
          <w:color w:val="000000"/>
        </w:rPr>
        <w:t>Cogn</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135</w:t>
      </w:r>
      <w:r>
        <w:rPr>
          <w:rFonts w:ascii="Book Antiqua" w:eastAsia="Book Antiqua" w:hAnsi="Book Antiqua" w:cs="Book Antiqua"/>
          <w:color w:val="000000"/>
        </w:rPr>
        <w:t>: 103574 [PMID: 31200173 DOI: 10.1016/j.bandc.2019.05.012]</w:t>
      </w:r>
    </w:p>
    <w:p w14:paraId="15C5F236" w14:textId="77777777" w:rsidR="00A77B3E" w:rsidRDefault="00AB23B2">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Riesel A</w:t>
      </w:r>
      <w:r>
        <w:rPr>
          <w:rFonts w:ascii="Book Antiqua" w:eastAsia="Book Antiqua" w:hAnsi="Book Antiqua" w:cs="Book Antiqua"/>
          <w:color w:val="000000"/>
        </w:rPr>
        <w:t xml:space="preserve">. The erring brain: Error-related negativity as an endophenotype for OCD-A review and meta-analysis. </w:t>
      </w:r>
      <w:r>
        <w:rPr>
          <w:rFonts w:ascii="Book Antiqua" w:eastAsia="Book Antiqua" w:hAnsi="Book Antiqua" w:cs="Book Antiqua"/>
          <w:i/>
          <w:iCs/>
          <w:color w:val="000000"/>
        </w:rPr>
        <w:t>Psychophysiology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56</w:t>
      </w:r>
      <w:r>
        <w:rPr>
          <w:rFonts w:ascii="Book Antiqua" w:eastAsia="Book Antiqua" w:hAnsi="Book Antiqua" w:cs="Book Antiqua"/>
          <w:color w:val="000000"/>
        </w:rPr>
        <w:t>: e13348 [PMID: 30838682 DOI: 10.1111/psyp.13348]</w:t>
      </w:r>
    </w:p>
    <w:p w14:paraId="65E9BF6E" w14:textId="77777777" w:rsidR="00A77B3E" w:rsidRDefault="00AB23B2">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Cavanagh J</w:t>
      </w:r>
      <w:r>
        <w:rPr>
          <w:rFonts w:ascii="Book Antiqua" w:eastAsia="Book Antiqua" w:hAnsi="Book Antiqua" w:cs="Book Antiqua"/>
          <w:color w:val="000000"/>
        </w:rPr>
        <w:t xml:space="preserve">, Geisler MW. Mood effects on the ERP processing of emotional intensity in faces: a P3 investigation with depressed students.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Psychophysiol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60</w:t>
      </w:r>
      <w:r>
        <w:rPr>
          <w:rFonts w:ascii="Book Antiqua" w:eastAsia="Book Antiqua" w:hAnsi="Book Antiqua" w:cs="Book Antiqua"/>
          <w:color w:val="000000"/>
        </w:rPr>
        <w:t>: 27-33 [PMID: 15963586 DOI: 10.1016/j.ijpsycho.2005.04.005]</w:t>
      </w:r>
    </w:p>
    <w:p w14:paraId="5361D98B" w14:textId="77777777" w:rsidR="00A77B3E" w:rsidRDefault="00AB23B2">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Pesa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Hermens</w:t>
      </w:r>
      <w:proofErr w:type="spellEnd"/>
      <w:r>
        <w:rPr>
          <w:rFonts w:ascii="Book Antiqua" w:eastAsia="Book Antiqua" w:hAnsi="Book Antiqua" w:cs="Book Antiqua"/>
          <w:color w:val="000000"/>
        </w:rPr>
        <w:t xml:space="preserve"> DF, Battisti RA, Kaur M, </w:t>
      </w:r>
      <w:proofErr w:type="spellStart"/>
      <w:r>
        <w:rPr>
          <w:rFonts w:ascii="Book Antiqua" w:eastAsia="Book Antiqua" w:hAnsi="Book Antiqua" w:cs="Book Antiqua"/>
          <w:color w:val="000000"/>
        </w:rPr>
        <w:t>Hickie</w:t>
      </w:r>
      <w:proofErr w:type="spellEnd"/>
      <w:r>
        <w:rPr>
          <w:rFonts w:ascii="Book Antiqua" w:eastAsia="Book Antiqua" w:hAnsi="Book Antiqua" w:cs="Book Antiqua"/>
          <w:color w:val="000000"/>
        </w:rPr>
        <w:t xml:space="preserve"> IB, </w:t>
      </w:r>
      <w:proofErr w:type="spellStart"/>
      <w:r>
        <w:rPr>
          <w:rFonts w:ascii="Book Antiqua" w:eastAsia="Book Antiqua" w:hAnsi="Book Antiqua" w:cs="Book Antiqua"/>
          <w:color w:val="000000"/>
        </w:rPr>
        <w:t>Solowij</w:t>
      </w:r>
      <w:proofErr w:type="spellEnd"/>
      <w:r>
        <w:rPr>
          <w:rFonts w:ascii="Book Antiqua" w:eastAsia="Book Antiqua" w:hAnsi="Book Antiqua" w:cs="Book Antiqua"/>
          <w:color w:val="000000"/>
        </w:rPr>
        <w:t xml:space="preserve"> N. Delayed preattentional functioning in early psychosis patients with cannabis use. </w:t>
      </w:r>
      <w:r>
        <w:rPr>
          <w:rFonts w:ascii="Book Antiqua" w:eastAsia="Book Antiqua" w:hAnsi="Book Antiqua" w:cs="Book Antiqua"/>
          <w:i/>
          <w:iCs/>
          <w:color w:val="000000"/>
        </w:rPr>
        <w:t>Psychopharmacology (</w:t>
      </w:r>
      <w:proofErr w:type="spellStart"/>
      <w:r>
        <w:rPr>
          <w:rFonts w:ascii="Book Antiqua" w:eastAsia="Book Antiqua" w:hAnsi="Book Antiqua" w:cs="Book Antiqua"/>
          <w:i/>
          <w:iCs/>
          <w:color w:val="000000"/>
        </w:rPr>
        <w:t>Berl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2012; </w:t>
      </w:r>
      <w:r>
        <w:rPr>
          <w:rFonts w:ascii="Book Antiqua" w:eastAsia="Book Antiqua" w:hAnsi="Book Antiqua" w:cs="Book Antiqua"/>
          <w:b/>
          <w:bCs/>
          <w:color w:val="000000"/>
        </w:rPr>
        <w:t>222</w:t>
      </w:r>
      <w:r>
        <w:rPr>
          <w:rFonts w:ascii="Book Antiqua" w:eastAsia="Book Antiqua" w:hAnsi="Book Antiqua" w:cs="Book Antiqua"/>
          <w:color w:val="000000"/>
        </w:rPr>
        <w:t>: 507-518 [PMID: 22402706 DOI: 10.1007/s00213-012-2676-2]</w:t>
      </w:r>
    </w:p>
    <w:p w14:paraId="6BE389A0" w14:textId="77777777" w:rsidR="00A77B3E" w:rsidRDefault="00AB23B2">
      <w:pPr>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Mondragón</w:t>
      </w:r>
      <w:proofErr w:type="spellEnd"/>
      <w:r>
        <w:rPr>
          <w:rFonts w:ascii="Book Antiqua" w:eastAsia="Book Antiqua" w:hAnsi="Book Antiqua" w:cs="Book Antiqua"/>
          <w:b/>
          <w:bCs/>
          <w:color w:val="000000"/>
        </w:rPr>
        <w:t>-Maya A</w:t>
      </w:r>
      <w:r>
        <w:rPr>
          <w:rFonts w:ascii="Book Antiqua" w:eastAsia="Book Antiqua" w:hAnsi="Book Antiqua" w:cs="Book Antiqua"/>
          <w:color w:val="000000"/>
        </w:rPr>
        <w:t>, Solís-</w:t>
      </w:r>
      <w:proofErr w:type="spellStart"/>
      <w:r>
        <w:rPr>
          <w:rFonts w:ascii="Book Antiqua" w:eastAsia="Book Antiqua" w:hAnsi="Book Antiqua" w:cs="Book Antiqua"/>
          <w:color w:val="000000"/>
        </w:rPr>
        <w:t>Vivanco</w:t>
      </w:r>
      <w:proofErr w:type="spellEnd"/>
      <w:r>
        <w:rPr>
          <w:rFonts w:ascii="Book Antiqua" w:eastAsia="Book Antiqua" w:hAnsi="Book Antiqua" w:cs="Book Antiqua"/>
          <w:color w:val="000000"/>
        </w:rPr>
        <w:t xml:space="preserve"> R, León-Ortiz P, Rodríguez-</w:t>
      </w:r>
      <w:proofErr w:type="spellStart"/>
      <w:r>
        <w:rPr>
          <w:rFonts w:ascii="Book Antiqua" w:eastAsia="Book Antiqua" w:hAnsi="Book Antiqua" w:cs="Book Antiqua"/>
          <w:color w:val="000000"/>
        </w:rPr>
        <w:t>Agudelo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Yáñez-Téllez</w:t>
      </w:r>
      <w:proofErr w:type="spellEnd"/>
      <w:r>
        <w:rPr>
          <w:rFonts w:ascii="Book Antiqua" w:eastAsia="Book Antiqua" w:hAnsi="Book Antiqua" w:cs="Book Antiqua"/>
          <w:color w:val="000000"/>
        </w:rPr>
        <w:t xml:space="preserve"> G, Bernal-Hernández J, Cadenhead KS, de la Fuente-Sandoval C. Reduced P3a amplitudes in antipsychotic naïve first-episode psychosis patients and individuals at clinical high-risk for psychosis.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47</w:t>
      </w:r>
      <w:r>
        <w:rPr>
          <w:rFonts w:ascii="Book Antiqua" w:eastAsia="Book Antiqua" w:hAnsi="Book Antiqua" w:cs="Book Antiqua"/>
          <w:color w:val="000000"/>
        </w:rPr>
        <w:t>: 755-761 [PMID: 23507048 DOI: 10.1016/j.jpsychires.2012.12.017]</w:t>
      </w:r>
    </w:p>
    <w:p w14:paraId="1323C10E" w14:textId="77777777" w:rsidR="00A77B3E" w:rsidRDefault="00AB23B2">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Rossignol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Philippot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Crommelinck</w:t>
      </w:r>
      <w:proofErr w:type="spellEnd"/>
      <w:r>
        <w:rPr>
          <w:rFonts w:ascii="Book Antiqua" w:eastAsia="Book Antiqua" w:hAnsi="Book Antiqua" w:cs="Book Antiqua"/>
          <w:color w:val="000000"/>
        </w:rPr>
        <w:t xml:space="preserve"> M, Campanella S. Visual processing of emotional expressions in mixed anxious-depressed subclinical state: an event-related potential study on a female sample. </w:t>
      </w:r>
      <w:proofErr w:type="spellStart"/>
      <w:r>
        <w:rPr>
          <w:rFonts w:ascii="Book Antiqua" w:eastAsia="Book Antiqua" w:hAnsi="Book Antiqua" w:cs="Book Antiqua"/>
          <w:i/>
          <w:iCs/>
          <w:color w:val="000000"/>
        </w:rPr>
        <w:t>Neurophysiol</w:t>
      </w:r>
      <w:proofErr w:type="spellEnd"/>
      <w:r>
        <w:rPr>
          <w:rFonts w:ascii="Book Antiqua" w:eastAsia="Book Antiqua" w:hAnsi="Book Antiqua" w:cs="Book Antiqua"/>
          <w:i/>
          <w:iCs/>
          <w:color w:val="000000"/>
        </w:rPr>
        <w:t xml:space="preserve"> Clin</w:t>
      </w:r>
      <w:r>
        <w:rPr>
          <w:rFonts w:ascii="Book Antiqua" w:eastAsia="Book Antiqua" w:hAnsi="Book Antiqua" w:cs="Book Antiqua"/>
          <w:color w:val="000000"/>
        </w:rPr>
        <w:t xml:space="preserve"> 2008; </w:t>
      </w:r>
      <w:r>
        <w:rPr>
          <w:rFonts w:ascii="Book Antiqua" w:eastAsia="Book Antiqua" w:hAnsi="Book Antiqua" w:cs="Book Antiqua"/>
          <w:b/>
          <w:bCs/>
          <w:color w:val="000000"/>
        </w:rPr>
        <w:t>38</w:t>
      </w:r>
      <w:r>
        <w:rPr>
          <w:rFonts w:ascii="Book Antiqua" w:eastAsia="Book Antiqua" w:hAnsi="Book Antiqua" w:cs="Book Antiqua"/>
          <w:color w:val="000000"/>
        </w:rPr>
        <w:t>: 267-275 [PMID: 18940614 DOI: 10.1016/j.neucli.2008.07.007]</w:t>
      </w:r>
    </w:p>
    <w:p w14:paraId="5DB1E85D" w14:textId="77777777" w:rsidR="00A77B3E" w:rsidRDefault="00AB23B2">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Campanella S</w:t>
      </w:r>
      <w:r>
        <w:rPr>
          <w:rFonts w:ascii="Book Antiqua" w:eastAsia="Book Antiqua" w:hAnsi="Book Antiqua" w:cs="Book Antiqua"/>
          <w:color w:val="000000"/>
        </w:rPr>
        <w:t xml:space="preserve">, Colin C. Event-related potentials and biomarkers of psychiatric diseases: the necessity to adopt and develop multi-site guidelines.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8</w:t>
      </w:r>
      <w:r>
        <w:rPr>
          <w:rFonts w:ascii="Book Antiqua" w:eastAsia="Book Antiqua" w:hAnsi="Book Antiqua" w:cs="Book Antiqua"/>
          <w:color w:val="000000"/>
        </w:rPr>
        <w:t>: 428 [PMID: 25540614 DOI: 10.3389/fnbeh.2014.00428]</w:t>
      </w:r>
    </w:p>
    <w:p w14:paraId="0D2C0D0F" w14:textId="77777777" w:rsidR="00A77B3E" w:rsidRDefault="00AB23B2">
      <w:pPr>
        <w:spacing w:line="360" w:lineRule="auto"/>
        <w:jc w:val="both"/>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Kappenman</w:t>
      </w:r>
      <w:proofErr w:type="spellEnd"/>
      <w:r>
        <w:rPr>
          <w:rFonts w:ascii="Book Antiqua" w:eastAsia="Book Antiqua" w:hAnsi="Book Antiqua" w:cs="Book Antiqua"/>
          <w:b/>
          <w:bCs/>
          <w:color w:val="000000"/>
        </w:rPr>
        <w:t xml:space="preserve"> ES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Farrens</w:t>
      </w:r>
      <w:proofErr w:type="spellEnd"/>
      <w:r>
        <w:rPr>
          <w:rFonts w:ascii="Book Antiqua" w:eastAsia="Book Antiqua" w:hAnsi="Book Antiqua" w:cs="Book Antiqua"/>
          <w:color w:val="000000"/>
        </w:rPr>
        <w:t xml:space="preserve"> JL, Zhang W, Stewart AX, Luck SJ. ERP CORE: An open resource for human event-related potential research. </w:t>
      </w:r>
      <w:r>
        <w:rPr>
          <w:rFonts w:ascii="Book Antiqua" w:eastAsia="Book Antiqua" w:hAnsi="Book Antiqua" w:cs="Book Antiqua"/>
          <w:i/>
          <w:iCs/>
          <w:color w:val="000000"/>
        </w:rPr>
        <w:t>Neuroimage</w:t>
      </w:r>
      <w:r>
        <w:rPr>
          <w:rFonts w:ascii="Book Antiqua" w:eastAsia="Book Antiqua" w:hAnsi="Book Antiqua" w:cs="Book Antiqua"/>
          <w:color w:val="000000"/>
        </w:rPr>
        <w:t xml:space="preserve"> 2021; </w:t>
      </w:r>
      <w:r>
        <w:rPr>
          <w:rFonts w:ascii="Book Antiqua" w:eastAsia="Book Antiqua" w:hAnsi="Book Antiqua" w:cs="Book Antiqua"/>
          <w:b/>
          <w:bCs/>
          <w:color w:val="000000"/>
        </w:rPr>
        <w:t>225</w:t>
      </w:r>
      <w:r>
        <w:rPr>
          <w:rFonts w:ascii="Book Antiqua" w:eastAsia="Book Antiqua" w:hAnsi="Book Antiqua" w:cs="Book Antiqua"/>
          <w:color w:val="000000"/>
        </w:rPr>
        <w:t>: 117465 [PMID: 33099010 DOI: 10.1016/j.neuroimage.2020.117465]</w:t>
      </w:r>
    </w:p>
    <w:p w14:paraId="6DFDA0AF" w14:textId="77777777" w:rsidR="00A77B3E" w:rsidRDefault="00AB23B2">
      <w:pPr>
        <w:spacing w:line="360" w:lineRule="auto"/>
        <w:jc w:val="both"/>
      </w:pPr>
      <w:r>
        <w:rPr>
          <w:rFonts w:ascii="Book Antiqua" w:eastAsia="Book Antiqua" w:hAnsi="Book Antiqua" w:cs="Book Antiqua"/>
          <w:color w:val="000000"/>
        </w:rPr>
        <w:lastRenderedPageBreak/>
        <w:t xml:space="preserve">75 </w:t>
      </w:r>
      <w:r>
        <w:rPr>
          <w:rFonts w:ascii="Book Antiqua" w:eastAsia="Book Antiqua" w:hAnsi="Book Antiqua" w:cs="Book Antiqua"/>
          <w:b/>
          <w:bCs/>
          <w:color w:val="000000"/>
        </w:rPr>
        <w:t>Duncan CC</w:t>
      </w:r>
      <w:r>
        <w:rPr>
          <w:rFonts w:ascii="Book Antiqua" w:eastAsia="Book Antiqua" w:hAnsi="Book Antiqua" w:cs="Book Antiqua"/>
          <w:color w:val="000000"/>
        </w:rPr>
        <w:t xml:space="preserve">, Barry RJ, Connolly JF, Fischer C, Michie PT, </w:t>
      </w:r>
      <w:proofErr w:type="spellStart"/>
      <w:r>
        <w:rPr>
          <w:rFonts w:ascii="Book Antiqua" w:eastAsia="Book Antiqua" w:hAnsi="Book Antiqua" w:cs="Book Antiqua"/>
          <w:color w:val="000000"/>
        </w:rPr>
        <w:t>Näätänen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Polich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Reinvang</w:t>
      </w:r>
      <w:proofErr w:type="spellEnd"/>
      <w:r>
        <w:rPr>
          <w:rFonts w:ascii="Book Antiqua" w:eastAsia="Book Antiqua" w:hAnsi="Book Antiqua" w:cs="Book Antiqua"/>
          <w:color w:val="000000"/>
        </w:rPr>
        <w:t xml:space="preserve"> I, Van </w:t>
      </w:r>
      <w:proofErr w:type="spellStart"/>
      <w:r>
        <w:rPr>
          <w:rFonts w:ascii="Book Antiqua" w:eastAsia="Book Antiqua" w:hAnsi="Book Antiqua" w:cs="Book Antiqua"/>
          <w:color w:val="000000"/>
        </w:rPr>
        <w:t>Petten</w:t>
      </w:r>
      <w:proofErr w:type="spellEnd"/>
      <w:r>
        <w:rPr>
          <w:rFonts w:ascii="Book Antiqua" w:eastAsia="Book Antiqua" w:hAnsi="Book Antiqua" w:cs="Book Antiqua"/>
          <w:color w:val="000000"/>
        </w:rPr>
        <w:t xml:space="preserve"> C. Event-related potentials in clinical research: guidelines for eliciting, recording, and quantifying mismatch negativity, P300, and N400.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Neurophysiol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120</w:t>
      </w:r>
      <w:r>
        <w:rPr>
          <w:rFonts w:ascii="Book Antiqua" w:eastAsia="Book Antiqua" w:hAnsi="Book Antiqua" w:cs="Book Antiqua"/>
          <w:color w:val="000000"/>
        </w:rPr>
        <w:t>: 1883-1908 [PMID: 19796989 DOI: 10.1016/j.clinph.2009.07.045]</w:t>
      </w:r>
    </w:p>
    <w:p w14:paraId="360A482B" w14:textId="77777777" w:rsidR="00A77B3E" w:rsidRDefault="00AB23B2">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Franken IHA</w:t>
      </w:r>
      <w:r>
        <w:rPr>
          <w:rFonts w:ascii="Book Antiqua" w:eastAsia="Book Antiqua" w:hAnsi="Book Antiqua" w:cs="Book Antiqua"/>
          <w:color w:val="000000"/>
        </w:rPr>
        <w:t xml:space="preserve">, van de </w:t>
      </w:r>
      <w:proofErr w:type="spellStart"/>
      <w:r>
        <w:rPr>
          <w:rFonts w:ascii="Book Antiqua" w:eastAsia="Book Antiqua" w:hAnsi="Book Antiqua" w:cs="Book Antiqua"/>
          <w:color w:val="000000"/>
        </w:rPr>
        <w:t>Wetering</w:t>
      </w:r>
      <w:proofErr w:type="spellEnd"/>
      <w:r>
        <w:rPr>
          <w:rFonts w:ascii="Book Antiqua" w:eastAsia="Book Antiqua" w:hAnsi="Book Antiqua" w:cs="Book Antiqua"/>
          <w:color w:val="000000"/>
        </w:rPr>
        <w:t xml:space="preserve"> BJM. Bridging the gap between the neurocognitive lab and the addiction clinic. </w:t>
      </w:r>
      <w:r>
        <w:rPr>
          <w:rFonts w:ascii="Book Antiqua" w:eastAsia="Book Antiqua" w:hAnsi="Book Antiqua" w:cs="Book Antiqua"/>
          <w:i/>
          <w:iCs/>
          <w:color w:val="000000"/>
        </w:rPr>
        <w:t xml:space="preserve">Addict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44</w:t>
      </w:r>
      <w:r>
        <w:rPr>
          <w:rFonts w:ascii="Book Antiqua" w:eastAsia="Book Antiqua" w:hAnsi="Book Antiqua" w:cs="Book Antiqua"/>
          <w:color w:val="000000"/>
        </w:rPr>
        <w:t>: 108-114 [PMID: 25500167 DOI: 10.1016/j.addbeh.2014.11.034]</w:t>
      </w:r>
    </w:p>
    <w:p w14:paraId="437F775B" w14:textId="77777777" w:rsidR="00A77B3E" w:rsidRDefault="00AB23B2">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Krueger RF</w:t>
      </w:r>
      <w:r>
        <w:rPr>
          <w:rFonts w:ascii="Book Antiqua" w:eastAsia="Book Antiqua" w:hAnsi="Book Antiqua" w:cs="Book Antiqua"/>
          <w:color w:val="000000"/>
        </w:rPr>
        <w:t xml:space="preserve">, Eaton NR. Transdiagnostic factors of mental disorders. </w:t>
      </w:r>
      <w:r>
        <w:rPr>
          <w:rFonts w:ascii="Book Antiqua" w:eastAsia="Book Antiqua" w:hAnsi="Book Antiqua" w:cs="Book Antiqua"/>
          <w:i/>
          <w:iCs/>
          <w:color w:val="000000"/>
        </w:rPr>
        <w:t>World Psychiatry</w:t>
      </w:r>
      <w:r>
        <w:rPr>
          <w:rFonts w:ascii="Book Antiqua" w:eastAsia="Book Antiqua" w:hAnsi="Book Antiqua" w:cs="Book Antiqua"/>
          <w:color w:val="000000"/>
        </w:rPr>
        <w:t xml:space="preserve"> 2015; </w:t>
      </w:r>
      <w:r>
        <w:rPr>
          <w:rFonts w:ascii="Book Antiqua" w:eastAsia="Book Antiqua" w:hAnsi="Book Antiqua" w:cs="Book Antiqua"/>
          <w:b/>
          <w:bCs/>
          <w:color w:val="000000"/>
        </w:rPr>
        <w:t>14</w:t>
      </w:r>
      <w:r>
        <w:rPr>
          <w:rFonts w:ascii="Book Antiqua" w:eastAsia="Book Antiqua" w:hAnsi="Book Antiqua" w:cs="Book Antiqua"/>
          <w:color w:val="000000"/>
        </w:rPr>
        <w:t>: 27-29 [PMID: 25655146 DOI: 10.1002/wps.20175]</w:t>
      </w:r>
    </w:p>
    <w:p w14:paraId="0C12C0D1" w14:textId="77777777" w:rsidR="00A77B3E" w:rsidRDefault="00AB23B2">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McIntyre A</w:t>
      </w:r>
      <w:r>
        <w:rPr>
          <w:rFonts w:ascii="Book Antiqua" w:eastAsia="Book Antiqua" w:hAnsi="Book Antiqua" w:cs="Book Antiqua"/>
          <w:color w:val="000000"/>
        </w:rPr>
        <w:t xml:space="preserve">, Gendron A, McIntyre A. Quetiapine adjunct to selective serotonin reuptake inhibitors or venlafaxine in patients with major depression, comorbid anxiety, and residual depressive symptoms: a randomized, placebo-controlled pilot study. </w:t>
      </w:r>
      <w:r>
        <w:rPr>
          <w:rFonts w:ascii="Book Antiqua" w:eastAsia="Book Antiqua" w:hAnsi="Book Antiqua" w:cs="Book Antiqua"/>
          <w:i/>
          <w:iCs/>
          <w:color w:val="000000"/>
        </w:rPr>
        <w:t>Depress Anxiety</w:t>
      </w:r>
      <w:r>
        <w:rPr>
          <w:rFonts w:ascii="Book Antiqua" w:eastAsia="Book Antiqua" w:hAnsi="Book Antiqua" w:cs="Book Antiqua"/>
          <w:color w:val="000000"/>
        </w:rPr>
        <w:t xml:space="preserve"> 2007; </w:t>
      </w:r>
      <w:r>
        <w:rPr>
          <w:rFonts w:ascii="Book Antiqua" w:eastAsia="Book Antiqua" w:hAnsi="Book Antiqua" w:cs="Book Antiqua"/>
          <w:b/>
          <w:bCs/>
          <w:color w:val="000000"/>
        </w:rPr>
        <w:t>24</w:t>
      </w:r>
      <w:r>
        <w:rPr>
          <w:rFonts w:ascii="Book Antiqua" w:eastAsia="Book Antiqua" w:hAnsi="Book Antiqua" w:cs="Book Antiqua"/>
          <w:color w:val="000000"/>
        </w:rPr>
        <w:t>: 487-494 [PMID: 17177199 DOI: 10.1002/da.20275]</w:t>
      </w:r>
    </w:p>
    <w:p w14:paraId="467BD4D6" w14:textId="77777777" w:rsidR="00A77B3E" w:rsidRDefault="00AB23B2">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First MB</w:t>
      </w:r>
      <w:r>
        <w:rPr>
          <w:rFonts w:ascii="Book Antiqua" w:eastAsia="Book Antiqua" w:hAnsi="Book Antiqua" w:cs="Book Antiqua"/>
          <w:color w:val="000000"/>
        </w:rPr>
        <w:t xml:space="preserve">. Clinical utility: a prerequisite for the adoption of a dimensional approach in DSM.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Abnorm</w:t>
      </w:r>
      <w:proofErr w:type="spellEnd"/>
      <w:r>
        <w:rPr>
          <w:rFonts w:ascii="Book Antiqua" w:eastAsia="Book Antiqua" w:hAnsi="Book Antiqua" w:cs="Book Antiqua"/>
          <w:i/>
          <w:iCs/>
          <w:color w:val="000000"/>
        </w:rPr>
        <w:t xml:space="preserve"> Psychol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114</w:t>
      </w:r>
      <w:r>
        <w:rPr>
          <w:rFonts w:ascii="Book Antiqua" w:eastAsia="Book Antiqua" w:hAnsi="Book Antiqua" w:cs="Book Antiqua"/>
          <w:color w:val="000000"/>
        </w:rPr>
        <w:t>: 560-564 [PMID: 16351379 DOI: 10.1037/0021-843X.114.4.560]</w:t>
      </w:r>
    </w:p>
    <w:p w14:paraId="17A0F774" w14:textId="67AD79EA" w:rsidR="00A77B3E" w:rsidRDefault="00AB23B2">
      <w:pPr>
        <w:spacing w:line="360" w:lineRule="auto"/>
        <w:jc w:val="both"/>
      </w:pPr>
      <w:r w:rsidRPr="00FD1DAB">
        <w:rPr>
          <w:rFonts w:ascii="Book Antiqua" w:eastAsia="Book Antiqua" w:hAnsi="Book Antiqua" w:cs="Book Antiqua"/>
          <w:color w:val="000000"/>
          <w:highlight w:val="yellow"/>
        </w:rPr>
        <w:t xml:space="preserve">80 </w:t>
      </w:r>
      <w:r w:rsidRPr="00FD1DAB">
        <w:rPr>
          <w:rFonts w:ascii="Book Antiqua" w:eastAsia="Book Antiqua" w:hAnsi="Book Antiqua" w:cs="Book Antiqua"/>
          <w:b/>
          <w:bCs/>
          <w:color w:val="000000"/>
          <w:highlight w:val="yellow"/>
        </w:rPr>
        <w:t>First MB</w:t>
      </w:r>
      <w:r w:rsidRPr="00FD1DAB">
        <w:rPr>
          <w:rFonts w:ascii="Book Antiqua" w:eastAsia="Book Antiqua" w:hAnsi="Book Antiqua" w:cs="Book Antiqua"/>
          <w:color w:val="000000"/>
          <w:highlight w:val="yellow"/>
        </w:rPr>
        <w:t>. Psychiatric classification. In</w:t>
      </w:r>
      <w:r w:rsidR="00FD1DAB" w:rsidRPr="00FD1DAB">
        <w:rPr>
          <w:rFonts w:ascii="Book Antiqua" w:eastAsia="Book Antiqua" w:hAnsi="Book Antiqua" w:cs="Book Antiqua"/>
          <w:color w:val="000000"/>
          <w:highlight w:val="yellow"/>
        </w:rPr>
        <w:t>:</w:t>
      </w:r>
      <w:r w:rsidRPr="00FD1DAB">
        <w:rPr>
          <w:rFonts w:ascii="Book Antiqua" w:eastAsia="Book Antiqua" w:hAnsi="Book Antiqua" w:cs="Book Antiqua"/>
          <w:color w:val="000000"/>
          <w:highlight w:val="yellow"/>
        </w:rPr>
        <w:t xml:space="preserve"> Tasman</w:t>
      </w:r>
      <w:r w:rsidR="00FD1DAB" w:rsidRPr="00FD1DAB">
        <w:rPr>
          <w:rFonts w:ascii="Book Antiqua" w:eastAsia="Book Antiqua" w:hAnsi="Book Antiqua" w:cs="Book Antiqua"/>
          <w:color w:val="000000"/>
          <w:highlight w:val="yellow"/>
        </w:rPr>
        <w:t xml:space="preserve"> A</w:t>
      </w:r>
      <w:r w:rsidRPr="00FD1DAB">
        <w:rPr>
          <w:rFonts w:ascii="Book Antiqua" w:eastAsia="Book Antiqua" w:hAnsi="Book Antiqua" w:cs="Book Antiqua"/>
          <w:color w:val="000000"/>
          <w:highlight w:val="yellow"/>
        </w:rPr>
        <w:t>, Kay</w:t>
      </w:r>
      <w:r w:rsidR="00FD1DAB" w:rsidRPr="00FD1DAB">
        <w:rPr>
          <w:rFonts w:ascii="Book Antiqua" w:eastAsia="Book Antiqua" w:hAnsi="Book Antiqua" w:cs="Book Antiqua"/>
          <w:color w:val="000000"/>
          <w:highlight w:val="yellow"/>
        </w:rPr>
        <w:t xml:space="preserve"> J</w:t>
      </w:r>
      <w:r w:rsidRPr="00FD1DAB">
        <w:rPr>
          <w:rFonts w:ascii="Book Antiqua" w:eastAsia="Book Antiqua" w:hAnsi="Book Antiqua" w:cs="Book Antiqua"/>
          <w:color w:val="000000"/>
          <w:highlight w:val="yellow"/>
        </w:rPr>
        <w:t xml:space="preserve">, Lieberman </w:t>
      </w:r>
      <w:r w:rsidR="00FD1DAB" w:rsidRPr="00FD1DAB">
        <w:rPr>
          <w:rFonts w:ascii="Book Antiqua" w:eastAsia="Book Antiqua" w:hAnsi="Book Antiqua" w:cs="Book Antiqua"/>
          <w:color w:val="000000"/>
          <w:highlight w:val="yellow"/>
        </w:rPr>
        <w:t>J.</w:t>
      </w:r>
      <w:r w:rsidRPr="00FD1DAB">
        <w:rPr>
          <w:rFonts w:ascii="Book Antiqua" w:eastAsia="Book Antiqua" w:hAnsi="Book Antiqua" w:cs="Book Antiqua"/>
          <w:color w:val="000000"/>
          <w:highlight w:val="yellow"/>
        </w:rPr>
        <w:t xml:space="preserve"> Psychiatry</w:t>
      </w:r>
      <w:r w:rsidR="00FD1DAB" w:rsidRPr="00FD1DAB">
        <w:rPr>
          <w:rFonts w:ascii="Book Antiqua" w:eastAsia="Book Antiqua" w:hAnsi="Book Antiqua" w:cs="Book Antiqua"/>
          <w:color w:val="000000"/>
          <w:highlight w:val="yellow"/>
        </w:rPr>
        <w:t>.</w:t>
      </w:r>
      <w:r w:rsidRPr="00FD1DAB">
        <w:rPr>
          <w:rFonts w:ascii="Book Antiqua" w:eastAsia="Book Antiqua" w:hAnsi="Book Antiqua" w:cs="Book Antiqua"/>
          <w:color w:val="000000"/>
          <w:highlight w:val="yellow"/>
        </w:rPr>
        <w:t xml:space="preserve"> 2nd ed. Chichester, England: Wiley</w:t>
      </w:r>
      <w:r w:rsidR="00FD1DAB" w:rsidRPr="00FD1DAB">
        <w:rPr>
          <w:rFonts w:ascii="Book Antiqua" w:eastAsia="Book Antiqua" w:hAnsi="Book Antiqua" w:cs="Book Antiqua"/>
          <w:color w:val="000000"/>
          <w:highlight w:val="yellow"/>
        </w:rPr>
        <w:t>, 2003: 659-676</w:t>
      </w:r>
    </w:p>
    <w:p w14:paraId="1541CB39" w14:textId="77777777" w:rsidR="00A77B3E" w:rsidRDefault="00AB23B2">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McTeague LM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Goodkind</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Etkin</w:t>
      </w:r>
      <w:proofErr w:type="spellEnd"/>
      <w:r>
        <w:rPr>
          <w:rFonts w:ascii="Book Antiqua" w:eastAsia="Book Antiqua" w:hAnsi="Book Antiqua" w:cs="Book Antiqua"/>
          <w:color w:val="000000"/>
        </w:rPr>
        <w:t xml:space="preserve"> A. Transdiagnostic impairment of cognitive control in mental illness.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83</w:t>
      </w:r>
      <w:r>
        <w:rPr>
          <w:rFonts w:ascii="Book Antiqua" w:eastAsia="Book Antiqua" w:hAnsi="Book Antiqua" w:cs="Book Antiqua"/>
          <w:color w:val="000000"/>
        </w:rPr>
        <w:t>: 37-46 [PMID: 27552532 DOI: 10.1016/j.jpsychires.2016.08.001]</w:t>
      </w:r>
    </w:p>
    <w:p w14:paraId="181E1862" w14:textId="77777777" w:rsidR="00A77B3E" w:rsidRDefault="00AB23B2">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Krueger RF</w:t>
      </w:r>
      <w:r>
        <w:rPr>
          <w:rFonts w:ascii="Book Antiqua" w:eastAsia="Book Antiqua" w:hAnsi="Book Antiqua" w:cs="Book Antiqua"/>
          <w:color w:val="000000"/>
        </w:rPr>
        <w:t xml:space="preserve">. The structure of common mental disorders. </w:t>
      </w:r>
      <w:r>
        <w:rPr>
          <w:rFonts w:ascii="Book Antiqua" w:eastAsia="Book Antiqua" w:hAnsi="Book Antiqua" w:cs="Book Antiqua"/>
          <w:i/>
          <w:iCs/>
          <w:color w:val="000000"/>
        </w:rPr>
        <w:t>Arch Gen Psychiatry</w:t>
      </w:r>
      <w:r>
        <w:rPr>
          <w:rFonts w:ascii="Book Antiqua" w:eastAsia="Book Antiqua" w:hAnsi="Book Antiqua" w:cs="Book Antiqua"/>
          <w:color w:val="000000"/>
        </w:rPr>
        <w:t xml:space="preserve"> 1999; </w:t>
      </w:r>
      <w:r>
        <w:rPr>
          <w:rFonts w:ascii="Book Antiqua" w:eastAsia="Book Antiqua" w:hAnsi="Book Antiqua" w:cs="Book Antiqua"/>
          <w:b/>
          <w:bCs/>
          <w:color w:val="000000"/>
        </w:rPr>
        <w:t>56</w:t>
      </w:r>
      <w:r>
        <w:rPr>
          <w:rFonts w:ascii="Book Antiqua" w:eastAsia="Book Antiqua" w:hAnsi="Book Antiqua" w:cs="Book Antiqua"/>
          <w:color w:val="000000"/>
        </w:rPr>
        <w:t>: 921-926 [PMID: 10530634 DOI: 10.1001/archpsyc.56.10.921]</w:t>
      </w:r>
    </w:p>
    <w:p w14:paraId="559A36CD" w14:textId="77777777" w:rsidR="00A77B3E" w:rsidRPr="00AA386B" w:rsidRDefault="00AB23B2">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Stanton K</w:t>
      </w:r>
      <w:r>
        <w:rPr>
          <w:rFonts w:ascii="Book Antiqua" w:eastAsia="Book Antiqua" w:hAnsi="Book Antiqua" w:cs="Book Antiqua"/>
          <w:color w:val="000000"/>
        </w:rPr>
        <w:t xml:space="preserve">, McDonnell CG, Hayden EP, Watson D. Transdiagnostic approaches to psychopathology measurement: Recommendations for measure selection, data analysis, and participant recruitment. </w:t>
      </w:r>
      <w:r w:rsidRPr="00AA386B">
        <w:rPr>
          <w:rFonts w:ascii="Book Antiqua" w:eastAsia="Book Antiqua" w:hAnsi="Book Antiqua" w:cs="Book Antiqua"/>
          <w:i/>
          <w:iCs/>
          <w:color w:val="000000"/>
        </w:rPr>
        <w:t xml:space="preserve">J </w:t>
      </w:r>
      <w:proofErr w:type="spellStart"/>
      <w:r w:rsidRPr="00AA386B">
        <w:rPr>
          <w:rFonts w:ascii="Book Antiqua" w:eastAsia="Book Antiqua" w:hAnsi="Book Antiqua" w:cs="Book Antiqua"/>
          <w:i/>
          <w:iCs/>
          <w:color w:val="000000"/>
        </w:rPr>
        <w:t>Abnorm</w:t>
      </w:r>
      <w:proofErr w:type="spellEnd"/>
      <w:r w:rsidRPr="00AA386B">
        <w:rPr>
          <w:rFonts w:ascii="Book Antiqua" w:eastAsia="Book Antiqua" w:hAnsi="Book Antiqua" w:cs="Book Antiqua"/>
          <w:i/>
          <w:iCs/>
          <w:color w:val="000000"/>
        </w:rPr>
        <w:t xml:space="preserve"> Psychol</w:t>
      </w:r>
      <w:r w:rsidRPr="00AA386B">
        <w:rPr>
          <w:rFonts w:ascii="Book Antiqua" w:eastAsia="Book Antiqua" w:hAnsi="Book Antiqua" w:cs="Book Antiqua"/>
          <w:color w:val="000000"/>
        </w:rPr>
        <w:t xml:space="preserve"> 2020; </w:t>
      </w:r>
      <w:r w:rsidRPr="00AA386B">
        <w:rPr>
          <w:rFonts w:ascii="Book Antiqua" w:eastAsia="Book Antiqua" w:hAnsi="Book Antiqua" w:cs="Book Antiqua"/>
          <w:b/>
          <w:bCs/>
          <w:color w:val="000000"/>
        </w:rPr>
        <w:t>129</w:t>
      </w:r>
      <w:r w:rsidRPr="00AA386B">
        <w:rPr>
          <w:rFonts w:ascii="Book Antiqua" w:eastAsia="Book Antiqua" w:hAnsi="Book Antiqua" w:cs="Book Antiqua"/>
          <w:color w:val="000000"/>
        </w:rPr>
        <w:t>: 21-28 [PMID: 31868384 DOI: 10.1037/abn0000464]</w:t>
      </w:r>
    </w:p>
    <w:p w14:paraId="18353017" w14:textId="77777777" w:rsidR="00A77B3E" w:rsidRDefault="00AB23B2">
      <w:pPr>
        <w:spacing w:line="360" w:lineRule="auto"/>
        <w:jc w:val="both"/>
      </w:pPr>
      <w:r w:rsidRPr="00AA386B">
        <w:rPr>
          <w:rFonts w:ascii="Book Antiqua" w:eastAsia="Book Antiqua" w:hAnsi="Book Antiqua" w:cs="Book Antiqua"/>
          <w:color w:val="000000"/>
        </w:rPr>
        <w:t xml:space="preserve">84 </w:t>
      </w:r>
      <w:proofErr w:type="spellStart"/>
      <w:r w:rsidRPr="00AA386B">
        <w:rPr>
          <w:rFonts w:ascii="Book Antiqua" w:eastAsia="Book Antiqua" w:hAnsi="Book Antiqua" w:cs="Book Antiqua"/>
          <w:b/>
          <w:bCs/>
          <w:color w:val="000000"/>
        </w:rPr>
        <w:t>Cosci</w:t>
      </w:r>
      <w:proofErr w:type="spellEnd"/>
      <w:r w:rsidRPr="00AA386B">
        <w:rPr>
          <w:rFonts w:ascii="Book Antiqua" w:eastAsia="Book Antiqua" w:hAnsi="Book Antiqua" w:cs="Book Antiqua"/>
          <w:b/>
          <w:bCs/>
          <w:color w:val="000000"/>
        </w:rPr>
        <w:t xml:space="preserve"> F</w:t>
      </w:r>
      <w:r w:rsidRPr="00AA386B">
        <w:rPr>
          <w:rFonts w:ascii="Book Antiqua" w:eastAsia="Book Antiqua" w:hAnsi="Book Antiqua" w:cs="Book Antiqua"/>
          <w:color w:val="000000"/>
        </w:rPr>
        <w:t xml:space="preserve">, Fava GA. </w:t>
      </w:r>
      <w:r>
        <w:rPr>
          <w:rFonts w:ascii="Book Antiqua" w:eastAsia="Book Antiqua" w:hAnsi="Book Antiqua" w:cs="Book Antiqua"/>
          <w:color w:val="000000"/>
        </w:rPr>
        <w:t xml:space="preserve">The clinical inadequacy of the DSM-5 classification of somatic symptom and related disorders: an alternative trans-diagnostic model. </w:t>
      </w:r>
      <w:r>
        <w:rPr>
          <w:rFonts w:ascii="Book Antiqua" w:eastAsia="Book Antiqua" w:hAnsi="Book Antiqua" w:cs="Book Antiqua"/>
          <w:i/>
          <w:iCs/>
          <w:color w:val="000000"/>
        </w:rPr>
        <w:t xml:space="preserve">CNS </w:t>
      </w:r>
      <w:proofErr w:type="spellStart"/>
      <w:r>
        <w:rPr>
          <w:rFonts w:ascii="Book Antiqua" w:eastAsia="Book Antiqua" w:hAnsi="Book Antiqua" w:cs="Book Antiqua"/>
          <w:i/>
          <w:iCs/>
          <w:color w:val="000000"/>
        </w:rPr>
        <w:t>Spectr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21</w:t>
      </w:r>
      <w:r>
        <w:rPr>
          <w:rFonts w:ascii="Book Antiqua" w:eastAsia="Book Antiqua" w:hAnsi="Book Antiqua" w:cs="Book Antiqua"/>
          <w:color w:val="000000"/>
        </w:rPr>
        <w:t>: 310-317 [PMID: 26707822 DOI: 10.1017/S1092852915000760]</w:t>
      </w:r>
    </w:p>
    <w:p w14:paraId="4B829F1F" w14:textId="77777777" w:rsidR="00A77B3E" w:rsidRDefault="00AB23B2">
      <w:pPr>
        <w:spacing w:line="360" w:lineRule="auto"/>
        <w:jc w:val="both"/>
      </w:pPr>
      <w:r>
        <w:rPr>
          <w:rFonts w:ascii="Book Antiqua" w:eastAsia="Book Antiqua" w:hAnsi="Book Antiqua" w:cs="Book Antiqua"/>
          <w:color w:val="000000"/>
        </w:rPr>
        <w:lastRenderedPageBreak/>
        <w:t xml:space="preserve">85 </w:t>
      </w:r>
      <w:r>
        <w:rPr>
          <w:rFonts w:ascii="Book Antiqua" w:eastAsia="Book Antiqua" w:hAnsi="Book Antiqua" w:cs="Book Antiqua"/>
          <w:b/>
          <w:bCs/>
          <w:color w:val="000000"/>
        </w:rPr>
        <w:t>Baskaran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Milev</w:t>
      </w:r>
      <w:proofErr w:type="spellEnd"/>
      <w:r>
        <w:rPr>
          <w:rFonts w:ascii="Book Antiqua" w:eastAsia="Book Antiqua" w:hAnsi="Book Antiqua" w:cs="Book Antiqua"/>
          <w:color w:val="000000"/>
        </w:rPr>
        <w:t xml:space="preserve"> R, McIntyre RS. The neurobiology of the EEG biomarker as a predictor of treatment response in depression. </w:t>
      </w:r>
      <w:r>
        <w:rPr>
          <w:rFonts w:ascii="Book Antiqua" w:eastAsia="Book Antiqua" w:hAnsi="Book Antiqua" w:cs="Book Antiqua"/>
          <w:i/>
          <w:iCs/>
          <w:color w:val="000000"/>
        </w:rPr>
        <w:t>Neuropharmacology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63</w:t>
      </w:r>
      <w:r>
        <w:rPr>
          <w:rFonts w:ascii="Book Antiqua" w:eastAsia="Book Antiqua" w:hAnsi="Book Antiqua" w:cs="Book Antiqua"/>
          <w:color w:val="000000"/>
        </w:rPr>
        <w:t>: 507-513 [PMID: 22569197 DOI: 10.1016/j.neuropharm.2012.04.021]</w:t>
      </w:r>
    </w:p>
    <w:p w14:paraId="6D1F4E03" w14:textId="77777777" w:rsidR="00A77B3E" w:rsidRDefault="00AB23B2">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Hamburg MA</w:t>
      </w:r>
      <w:r>
        <w:rPr>
          <w:rFonts w:ascii="Book Antiqua" w:eastAsia="Book Antiqua" w:hAnsi="Book Antiqua" w:cs="Book Antiqua"/>
          <w:color w:val="000000"/>
        </w:rPr>
        <w:t xml:space="preserve">, Collins FS. The path to personalized medicine.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363</w:t>
      </w:r>
      <w:r>
        <w:rPr>
          <w:rFonts w:ascii="Book Antiqua" w:eastAsia="Book Antiqua" w:hAnsi="Book Antiqua" w:cs="Book Antiqua"/>
          <w:color w:val="000000"/>
        </w:rPr>
        <w:t>: 301-304 [PMID: 20551152 DOI: 10.1056/NEJMp1006304]</w:t>
      </w:r>
    </w:p>
    <w:p w14:paraId="6500BC8D" w14:textId="3CAD2730" w:rsidR="00A77B3E" w:rsidRDefault="00AB23B2">
      <w:pPr>
        <w:spacing w:line="360" w:lineRule="auto"/>
        <w:jc w:val="both"/>
      </w:pPr>
      <w:r>
        <w:rPr>
          <w:rFonts w:ascii="Book Antiqua" w:eastAsia="Book Antiqua" w:hAnsi="Book Antiqua" w:cs="Book Antiqua"/>
          <w:color w:val="000000"/>
        </w:rPr>
        <w:t xml:space="preserve">87 </w:t>
      </w:r>
      <w:proofErr w:type="spellStart"/>
      <w:r>
        <w:rPr>
          <w:rFonts w:ascii="Book Antiqua" w:eastAsia="Book Antiqua" w:hAnsi="Book Antiqua" w:cs="Book Antiqua"/>
          <w:b/>
          <w:bCs/>
          <w:color w:val="000000"/>
        </w:rPr>
        <w:t>Kajosch</w:t>
      </w:r>
      <w:proofErr w:type="spellEnd"/>
      <w:r>
        <w:rPr>
          <w:rFonts w:ascii="Book Antiqua" w:eastAsia="Book Antiqua" w:hAnsi="Book Antiqua" w:cs="Book Antiqua"/>
          <w:b/>
          <w:bCs/>
          <w:color w:val="000000"/>
        </w:rPr>
        <w:t xml:space="preserve"> H</w:t>
      </w:r>
      <w:r w:rsidRPr="00FD1DA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Hanard</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Steegen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Persefonis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Cimochowska</w:t>
      </w:r>
      <w:proofErr w:type="spellEnd"/>
      <w:r>
        <w:rPr>
          <w:rFonts w:ascii="Book Antiqua" w:eastAsia="Book Antiqua" w:hAnsi="Book Antiqua" w:cs="Book Antiqua"/>
          <w:color w:val="000000"/>
        </w:rPr>
        <w:t xml:space="preserve"> A, Michel</w:t>
      </w:r>
      <w:r w:rsidR="00FD1DAB">
        <w:rPr>
          <w:rFonts w:ascii="Book Antiqua" w:eastAsia="Book Antiqua" w:hAnsi="Book Antiqua" w:cs="Book Antiqua"/>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Kornreich</w:t>
      </w:r>
      <w:proofErr w:type="spellEnd"/>
      <w:r w:rsidR="00FD1DAB">
        <w:rPr>
          <w:rFonts w:ascii="Book Antiqua" w:eastAsia="Book Antiqua" w:hAnsi="Book Antiqua" w:cs="Book Antiqua"/>
          <w:color w:val="000000"/>
        </w:rPr>
        <w:t xml:space="preserve"> C</w:t>
      </w:r>
      <w:r>
        <w:rPr>
          <w:rFonts w:ascii="Book Antiqua" w:eastAsia="Book Antiqua" w:hAnsi="Book Antiqua" w:cs="Book Antiqua"/>
          <w:color w:val="000000"/>
        </w:rPr>
        <w:t>.</w:t>
      </w:r>
      <w:r w:rsidR="00FD1DAB">
        <w:rPr>
          <w:rFonts w:ascii="Book Antiqua" w:eastAsia="Book Antiqua" w:hAnsi="Book Antiqua" w:cs="Book Antiqua"/>
          <w:color w:val="000000"/>
        </w:rPr>
        <w:t xml:space="preserve"> </w:t>
      </w:r>
      <w:r>
        <w:rPr>
          <w:rFonts w:ascii="Book Antiqua" w:eastAsia="Book Antiqua" w:hAnsi="Book Antiqua" w:cs="Book Antiqua"/>
          <w:color w:val="000000"/>
        </w:rPr>
        <w:t xml:space="preserve">Monitoring the Clinical Evolution of A Psychotic Patient Presenting A First-Schizophrenic Episode Thanks to Bimodal Oddball-P300 Event-Related Potentials: First Evidence from A Single-Case Study. </w:t>
      </w:r>
      <w:r w:rsidRPr="00FD1DAB">
        <w:rPr>
          <w:rFonts w:ascii="Book Antiqua" w:eastAsia="Book Antiqua" w:hAnsi="Book Antiqua" w:cs="Book Antiqua"/>
          <w:i/>
          <w:iCs/>
          <w:color w:val="000000"/>
        </w:rPr>
        <w:t>Arch</w:t>
      </w:r>
      <w:r w:rsidR="00FD1DAB" w:rsidRPr="00FD1DAB">
        <w:rPr>
          <w:rFonts w:ascii="Book Antiqua" w:eastAsia="Book Antiqua" w:hAnsi="Book Antiqua" w:cs="Book Antiqua"/>
          <w:i/>
          <w:iCs/>
          <w:color w:val="000000"/>
        </w:rPr>
        <w:t xml:space="preserve"> </w:t>
      </w:r>
      <w:r w:rsidRPr="00FD1DAB">
        <w:rPr>
          <w:rFonts w:ascii="Book Antiqua" w:eastAsia="Book Antiqua" w:hAnsi="Book Antiqua" w:cs="Book Antiqua"/>
          <w:i/>
          <w:iCs/>
          <w:color w:val="000000"/>
        </w:rPr>
        <w:t>Clin</w:t>
      </w:r>
      <w:r w:rsidR="00FD1DAB" w:rsidRPr="00FD1DAB">
        <w:rPr>
          <w:rFonts w:ascii="Book Antiqua" w:eastAsia="Book Antiqua" w:hAnsi="Book Antiqua" w:cs="Book Antiqua"/>
          <w:i/>
          <w:iCs/>
          <w:color w:val="000000"/>
        </w:rPr>
        <w:t xml:space="preserve"> </w:t>
      </w:r>
      <w:r w:rsidRPr="00FD1DAB">
        <w:rPr>
          <w:rFonts w:ascii="Book Antiqua" w:eastAsia="Book Antiqua" w:hAnsi="Book Antiqua" w:cs="Book Antiqua"/>
          <w:i/>
          <w:iCs/>
          <w:color w:val="000000"/>
        </w:rPr>
        <w:t>Med</w:t>
      </w:r>
      <w:r w:rsidR="00FD1DAB" w:rsidRPr="00FD1DAB">
        <w:rPr>
          <w:rFonts w:ascii="Book Antiqua" w:eastAsia="Book Antiqua" w:hAnsi="Book Antiqua" w:cs="Book Antiqua"/>
          <w:i/>
          <w:iCs/>
          <w:color w:val="000000"/>
        </w:rPr>
        <w:t xml:space="preserve"> </w:t>
      </w:r>
      <w:r w:rsidRPr="00FD1DAB">
        <w:rPr>
          <w:rFonts w:ascii="Book Antiqua" w:eastAsia="Book Antiqua" w:hAnsi="Book Antiqua" w:cs="Book Antiqua"/>
          <w:i/>
          <w:iCs/>
          <w:color w:val="000000"/>
        </w:rPr>
        <w:t>Case Rep</w:t>
      </w:r>
      <w:r w:rsidR="00FD1DAB">
        <w:rPr>
          <w:rFonts w:ascii="Book Antiqua" w:eastAsia="Book Antiqua" w:hAnsi="Book Antiqua" w:cs="Book Antiqua"/>
          <w:color w:val="000000"/>
        </w:rPr>
        <w:t xml:space="preserve"> 2020; </w:t>
      </w:r>
      <w:r w:rsidRPr="00FD1DAB">
        <w:rPr>
          <w:rFonts w:ascii="Book Antiqua" w:eastAsia="Book Antiqua" w:hAnsi="Book Antiqua" w:cs="Book Antiqua"/>
          <w:b/>
          <w:bCs/>
          <w:color w:val="000000"/>
        </w:rPr>
        <w:t>4</w:t>
      </w:r>
      <w:r w:rsidR="00FD1DAB">
        <w:rPr>
          <w:rFonts w:ascii="Book Antiqua" w:eastAsia="Book Antiqua" w:hAnsi="Book Antiqua" w:cs="Book Antiqua"/>
          <w:color w:val="000000"/>
        </w:rPr>
        <w:t>:</w:t>
      </w:r>
      <w:r>
        <w:rPr>
          <w:rFonts w:ascii="Book Antiqua" w:eastAsia="Book Antiqua" w:hAnsi="Book Antiqua" w:cs="Book Antiqua"/>
          <w:color w:val="000000"/>
        </w:rPr>
        <w:t xml:space="preserve"> 1194-1207</w:t>
      </w:r>
    </w:p>
    <w:p w14:paraId="684E69FA" w14:textId="77777777" w:rsidR="00A77B3E" w:rsidRDefault="00AB23B2">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Wagner HN Jr</w:t>
      </w:r>
      <w:r>
        <w:rPr>
          <w:rFonts w:ascii="Book Antiqua" w:eastAsia="Book Antiqua" w:hAnsi="Book Antiqua" w:cs="Book Antiqua"/>
          <w:color w:val="000000"/>
        </w:rPr>
        <w:t xml:space="preserve">. Clinical PET: its time has come.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Nucl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1991; </w:t>
      </w:r>
      <w:r>
        <w:rPr>
          <w:rFonts w:ascii="Book Antiqua" w:eastAsia="Book Antiqua" w:hAnsi="Book Antiqua" w:cs="Book Antiqua"/>
          <w:b/>
          <w:bCs/>
          <w:color w:val="000000"/>
        </w:rPr>
        <w:t>32</w:t>
      </w:r>
      <w:r>
        <w:rPr>
          <w:rFonts w:ascii="Book Antiqua" w:eastAsia="Book Antiqua" w:hAnsi="Book Antiqua" w:cs="Book Antiqua"/>
          <w:color w:val="000000"/>
        </w:rPr>
        <w:t>: 561-564 [PMID: 1849557]</w:t>
      </w:r>
    </w:p>
    <w:p w14:paraId="23448638" w14:textId="77777777" w:rsidR="00A77B3E" w:rsidRDefault="00AB23B2">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Brown WS</w:t>
      </w:r>
      <w:r>
        <w:rPr>
          <w:rFonts w:ascii="Book Antiqua" w:eastAsia="Book Antiqua" w:hAnsi="Book Antiqua" w:cs="Book Antiqua"/>
          <w:color w:val="000000"/>
        </w:rPr>
        <w:t xml:space="preserve">, Marsh JT, LaRue A. Event-related potentials in psychiatry: differentiating depression and dementia in the elderly. </w:t>
      </w:r>
      <w:r>
        <w:rPr>
          <w:rFonts w:ascii="Book Antiqua" w:eastAsia="Book Antiqua" w:hAnsi="Book Antiqua" w:cs="Book Antiqua"/>
          <w:i/>
          <w:iCs/>
          <w:color w:val="000000"/>
        </w:rPr>
        <w:t>Bull Los Angeles Neurol Soc</w:t>
      </w:r>
      <w:r>
        <w:rPr>
          <w:rFonts w:ascii="Book Antiqua" w:eastAsia="Book Antiqua" w:hAnsi="Book Antiqua" w:cs="Book Antiqua"/>
          <w:color w:val="000000"/>
        </w:rPr>
        <w:t xml:space="preserve"> 1982; </w:t>
      </w:r>
      <w:r>
        <w:rPr>
          <w:rFonts w:ascii="Book Antiqua" w:eastAsia="Book Antiqua" w:hAnsi="Book Antiqua" w:cs="Book Antiqua"/>
          <w:b/>
          <w:bCs/>
          <w:color w:val="000000"/>
        </w:rPr>
        <w:t>47</w:t>
      </w:r>
      <w:r>
        <w:rPr>
          <w:rFonts w:ascii="Book Antiqua" w:eastAsia="Book Antiqua" w:hAnsi="Book Antiqua" w:cs="Book Antiqua"/>
          <w:color w:val="000000"/>
        </w:rPr>
        <w:t>: 91-107 [PMID: 7183369]</w:t>
      </w:r>
    </w:p>
    <w:p w14:paraId="16DDE97D" w14:textId="6001FE66" w:rsidR="00A77B3E" w:rsidRDefault="00AB23B2">
      <w:pPr>
        <w:spacing w:line="360" w:lineRule="auto"/>
        <w:jc w:val="both"/>
      </w:pPr>
      <w:r w:rsidRPr="00FD1DAB">
        <w:rPr>
          <w:rFonts w:ascii="Book Antiqua" w:eastAsia="Book Antiqua" w:hAnsi="Book Antiqua" w:cs="Book Antiqua"/>
          <w:color w:val="000000"/>
          <w:highlight w:val="yellow"/>
        </w:rPr>
        <w:t xml:space="preserve">90 </w:t>
      </w:r>
      <w:proofErr w:type="spellStart"/>
      <w:r w:rsidRPr="00FD1DAB">
        <w:rPr>
          <w:rFonts w:ascii="Book Antiqua" w:eastAsia="Book Antiqua" w:hAnsi="Book Antiqua" w:cs="Book Antiqua"/>
          <w:b/>
          <w:bCs/>
          <w:color w:val="000000"/>
          <w:highlight w:val="yellow"/>
        </w:rPr>
        <w:t>Porjesz</w:t>
      </w:r>
      <w:proofErr w:type="spellEnd"/>
      <w:r w:rsidRPr="00FD1DAB">
        <w:rPr>
          <w:rFonts w:ascii="Book Antiqua" w:eastAsia="Book Antiqua" w:hAnsi="Book Antiqua" w:cs="Book Antiqua"/>
          <w:b/>
          <w:bCs/>
          <w:color w:val="000000"/>
          <w:highlight w:val="yellow"/>
        </w:rPr>
        <w:t xml:space="preserve"> B</w:t>
      </w:r>
      <w:r w:rsidRPr="00FD1DAB">
        <w:rPr>
          <w:rFonts w:ascii="Book Antiqua" w:eastAsia="Book Antiqua" w:hAnsi="Book Antiqua" w:cs="Book Antiqua"/>
          <w:color w:val="000000"/>
          <w:highlight w:val="yellow"/>
        </w:rPr>
        <w:t>,</w:t>
      </w:r>
      <w:r w:rsidR="00FD1DAB" w:rsidRPr="00FD1DAB">
        <w:rPr>
          <w:rFonts w:ascii="Book Antiqua" w:eastAsia="Book Antiqua" w:hAnsi="Book Antiqua" w:cs="Book Antiqua"/>
          <w:color w:val="000000"/>
          <w:highlight w:val="yellow"/>
        </w:rPr>
        <w:t xml:space="preserve"> </w:t>
      </w:r>
      <w:proofErr w:type="spellStart"/>
      <w:r w:rsidRPr="00FD1DAB">
        <w:rPr>
          <w:rFonts w:ascii="Book Antiqua" w:eastAsia="Book Antiqua" w:hAnsi="Book Antiqua" w:cs="Book Antiqua"/>
          <w:color w:val="000000"/>
          <w:highlight w:val="yellow"/>
        </w:rPr>
        <w:t>Begleiter</w:t>
      </w:r>
      <w:proofErr w:type="spellEnd"/>
      <w:r w:rsidRPr="00FD1DAB">
        <w:rPr>
          <w:rFonts w:ascii="Book Antiqua" w:eastAsia="Book Antiqua" w:hAnsi="Book Antiqua" w:cs="Book Antiqua"/>
          <w:color w:val="000000"/>
          <w:highlight w:val="yellow"/>
        </w:rPr>
        <w:t xml:space="preserve"> H. Human brain electrophysiology and alcoholism. In</w:t>
      </w:r>
      <w:r w:rsidR="00FD1DAB" w:rsidRPr="00FD1DAB">
        <w:rPr>
          <w:rFonts w:ascii="Book Antiqua" w:eastAsia="Book Antiqua" w:hAnsi="Book Antiqua" w:cs="Book Antiqua"/>
          <w:color w:val="000000"/>
          <w:highlight w:val="yellow"/>
        </w:rPr>
        <w:t>:</w:t>
      </w:r>
      <w:r w:rsidRPr="00FD1DAB">
        <w:rPr>
          <w:rFonts w:ascii="Book Antiqua" w:eastAsia="Book Antiqua" w:hAnsi="Book Antiqua" w:cs="Book Antiqua"/>
          <w:color w:val="000000"/>
          <w:highlight w:val="yellow"/>
        </w:rPr>
        <w:t xml:space="preserve"> </w:t>
      </w:r>
      <w:r w:rsidR="00FD1DAB" w:rsidRPr="00FD1DAB">
        <w:rPr>
          <w:rFonts w:ascii="Book Antiqua" w:eastAsia="Book Antiqua" w:hAnsi="Book Antiqua" w:cs="Book Antiqua"/>
          <w:color w:val="000000"/>
          <w:highlight w:val="yellow"/>
        </w:rPr>
        <w:t xml:space="preserve">Tarter RE, van Thiel DH. </w:t>
      </w:r>
      <w:r w:rsidRPr="00FD1DAB">
        <w:rPr>
          <w:rFonts w:ascii="Book Antiqua" w:eastAsia="Book Antiqua" w:hAnsi="Book Antiqua" w:cs="Book Antiqua"/>
          <w:color w:val="000000"/>
          <w:highlight w:val="yellow"/>
        </w:rPr>
        <w:t>Alcohol and the Brain.</w:t>
      </w:r>
      <w:r w:rsidR="00FD1DAB" w:rsidRPr="00FD1DAB">
        <w:rPr>
          <w:rFonts w:ascii="Book Antiqua" w:eastAsia="Book Antiqua" w:hAnsi="Book Antiqua" w:cs="Book Antiqua"/>
          <w:color w:val="000000"/>
          <w:highlight w:val="yellow"/>
        </w:rPr>
        <w:t xml:space="preserve"> </w:t>
      </w:r>
      <w:r w:rsidRPr="00FD1DAB">
        <w:rPr>
          <w:rFonts w:ascii="Book Antiqua" w:eastAsia="Book Antiqua" w:hAnsi="Book Antiqua" w:cs="Book Antiqua"/>
          <w:color w:val="000000"/>
          <w:highlight w:val="yellow"/>
        </w:rPr>
        <w:t>Boston, MA</w:t>
      </w:r>
      <w:r w:rsidR="00FD1DAB" w:rsidRPr="00FD1DAB">
        <w:rPr>
          <w:rFonts w:ascii="Book Antiqua" w:eastAsia="Book Antiqua" w:hAnsi="Book Antiqua" w:cs="Book Antiqua"/>
          <w:color w:val="000000"/>
          <w:highlight w:val="yellow"/>
        </w:rPr>
        <w:t>: Springer, 1985: 139-182</w:t>
      </w:r>
    </w:p>
    <w:p w14:paraId="5A531D67" w14:textId="77777777" w:rsidR="00A77B3E" w:rsidRDefault="00AB23B2">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Pritchard WS</w:t>
      </w:r>
      <w:r>
        <w:rPr>
          <w:rFonts w:ascii="Book Antiqua" w:eastAsia="Book Antiqua" w:hAnsi="Book Antiqua" w:cs="Book Antiqua"/>
          <w:color w:val="000000"/>
        </w:rPr>
        <w:t xml:space="preserve">. Cognitive event-related potential correlates of schizophrenia. </w:t>
      </w:r>
      <w:r>
        <w:rPr>
          <w:rFonts w:ascii="Book Antiqua" w:eastAsia="Book Antiqua" w:hAnsi="Book Antiqua" w:cs="Book Antiqua"/>
          <w:i/>
          <w:iCs/>
          <w:color w:val="000000"/>
        </w:rPr>
        <w:t>Psychol Bull</w:t>
      </w:r>
      <w:r>
        <w:rPr>
          <w:rFonts w:ascii="Book Antiqua" w:eastAsia="Book Antiqua" w:hAnsi="Book Antiqua" w:cs="Book Antiqua"/>
          <w:color w:val="000000"/>
        </w:rPr>
        <w:t xml:space="preserve"> 1986; </w:t>
      </w:r>
      <w:r>
        <w:rPr>
          <w:rFonts w:ascii="Book Antiqua" w:eastAsia="Book Antiqua" w:hAnsi="Book Antiqua" w:cs="Book Antiqua"/>
          <w:b/>
          <w:bCs/>
          <w:color w:val="000000"/>
        </w:rPr>
        <w:t>100</w:t>
      </w:r>
      <w:r>
        <w:rPr>
          <w:rFonts w:ascii="Book Antiqua" w:eastAsia="Book Antiqua" w:hAnsi="Book Antiqua" w:cs="Book Antiqua"/>
          <w:color w:val="000000"/>
        </w:rPr>
        <w:t>: 43-66 [PMID: 2874579]</w:t>
      </w:r>
    </w:p>
    <w:p w14:paraId="419BCCB6" w14:textId="77777777" w:rsidR="00A77B3E" w:rsidRDefault="00AB23B2">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Singh SM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Basu</w:t>
      </w:r>
      <w:proofErr w:type="spellEnd"/>
      <w:r>
        <w:rPr>
          <w:rFonts w:ascii="Book Antiqua" w:eastAsia="Book Antiqua" w:hAnsi="Book Antiqua" w:cs="Book Antiqua"/>
          <w:color w:val="000000"/>
        </w:rPr>
        <w:t xml:space="preserve"> D. The P300 event-related potential and its possible role as an endophenotype for studying substance use disorders: a review. </w:t>
      </w:r>
      <w:r>
        <w:rPr>
          <w:rFonts w:ascii="Book Antiqua" w:eastAsia="Book Antiqua" w:hAnsi="Book Antiqua" w:cs="Book Antiqua"/>
          <w:i/>
          <w:iCs/>
          <w:color w:val="000000"/>
        </w:rPr>
        <w:t>Addict Biol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14</w:t>
      </w:r>
      <w:r>
        <w:rPr>
          <w:rFonts w:ascii="Book Antiqua" w:eastAsia="Book Antiqua" w:hAnsi="Book Antiqua" w:cs="Book Antiqua"/>
          <w:color w:val="000000"/>
        </w:rPr>
        <w:t>: 298-309 [PMID: 18811679 DOI: 10.1111/j.1369-1600.2008.00124.x]</w:t>
      </w:r>
    </w:p>
    <w:p w14:paraId="11094939" w14:textId="77777777" w:rsidR="00A77B3E" w:rsidRDefault="00AB23B2">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Kohn R</w:t>
      </w:r>
      <w:r>
        <w:rPr>
          <w:rFonts w:ascii="Book Antiqua" w:eastAsia="Book Antiqua" w:hAnsi="Book Antiqua" w:cs="Book Antiqua"/>
          <w:color w:val="000000"/>
        </w:rPr>
        <w:t xml:space="preserve">, Saxena S, </w:t>
      </w:r>
      <w:proofErr w:type="spellStart"/>
      <w:r>
        <w:rPr>
          <w:rFonts w:ascii="Book Antiqua" w:eastAsia="Book Antiqua" w:hAnsi="Book Antiqua" w:cs="Book Antiqua"/>
          <w:color w:val="000000"/>
        </w:rPr>
        <w:t>Levav</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Saraceno</w:t>
      </w:r>
      <w:proofErr w:type="spellEnd"/>
      <w:r>
        <w:rPr>
          <w:rFonts w:ascii="Book Antiqua" w:eastAsia="Book Antiqua" w:hAnsi="Book Antiqua" w:cs="Book Antiqua"/>
          <w:color w:val="000000"/>
        </w:rPr>
        <w:t xml:space="preserve"> B. The treatment gap in mental health care. </w:t>
      </w:r>
      <w:r>
        <w:rPr>
          <w:rFonts w:ascii="Book Antiqua" w:eastAsia="Book Antiqua" w:hAnsi="Book Antiqua" w:cs="Book Antiqua"/>
          <w:i/>
          <w:iCs/>
          <w:color w:val="000000"/>
        </w:rPr>
        <w:t>Bull World Health Organ</w:t>
      </w:r>
      <w:r>
        <w:rPr>
          <w:rFonts w:ascii="Book Antiqua" w:eastAsia="Book Antiqua" w:hAnsi="Book Antiqua" w:cs="Book Antiqua"/>
          <w:color w:val="000000"/>
        </w:rPr>
        <w:t xml:space="preserve"> 2004; </w:t>
      </w:r>
      <w:r>
        <w:rPr>
          <w:rFonts w:ascii="Book Antiqua" w:eastAsia="Book Antiqua" w:hAnsi="Book Antiqua" w:cs="Book Antiqua"/>
          <w:b/>
          <w:bCs/>
          <w:color w:val="000000"/>
        </w:rPr>
        <w:t>82</w:t>
      </w:r>
      <w:r>
        <w:rPr>
          <w:rFonts w:ascii="Book Antiqua" w:eastAsia="Book Antiqua" w:hAnsi="Book Antiqua" w:cs="Book Antiqua"/>
          <w:color w:val="000000"/>
        </w:rPr>
        <w:t>: 858-866 [PMID: 15640922]</w:t>
      </w:r>
    </w:p>
    <w:p w14:paraId="2C4AC0C9" w14:textId="77777777" w:rsidR="00A77B3E" w:rsidRDefault="00AB23B2">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Perry A</w:t>
      </w:r>
      <w:r>
        <w:rPr>
          <w:rFonts w:ascii="Book Antiqua" w:eastAsia="Book Antiqua" w:hAnsi="Book Antiqua" w:cs="Book Antiqua"/>
          <w:color w:val="000000"/>
        </w:rPr>
        <w:t xml:space="preserve">, Tarrier N, </w:t>
      </w:r>
      <w:proofErr w:type="spellStart"/>
      <w:r>
        <w:rPr>
          <w:rFonts w:ascii="Book Antiqua" w:eastAsia="Book Antiqua" w:hAnsi="Book Antiqua" w:cs="Book Antiqua"/>
          <w:color w:val="000000"/>
        </w:rPr>
        <w:t>Morriss</w:t>
      </w:r>
      <w:proofErr w:type="spellEnd"/>
      <w:r>
        <w:rPr>
          <w:rFonts w:ascii="Book Antiqua" w:eastAsia="Book Antiqua" w:hAnsi="Book Antiqua" w:cs="Book Antiqua"/>
          <w:color w:val="000000"/>
        </w:rPr>
        <w:t xml:space="preserve"> R, McCarthy E, Limb K.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of efficacy of teaching patients with bipolar disorder to identify early symptoms of relapse and obtain treatment. </w:t>
      </w:r>
      <w:r>
        <w:rPr>
          <w:rFonts w:ascii="Book Antiqua" w:eastAsia="Book Antiqua" w:hAnsi="Book Antiqua" w:cs="Book Antiqua"/>
          <w:i/>
          <w:iCs/>
          <w:color w:val="000000"/>
        </w:rPr>
        <w:t>BMJ</w:t>
      </w:r>
      <w:r>
        <w:rPr>
          <w:rFonts w:ascii="Book Antiqua" w:eastAsia="Book Antiqua" w:hAnsi="Book Antiqua" w:cs="Book Antiqua"/>
          <w:color w:val="000000"/>
        </w:rPr>
        <w:t xml:space="preserve"> 1999; </w:t>
      </w:r>
      <w:r>
        <w:rPr>
          <w:rFonts w:ascii="Book Antiqua" w:eastAsia="Book Antiqua" w:hAnsi="Book Antiqua" w:cs="Book Antiqua"/>
          <w:b/>
          <w:bCs/>
          <w:color w:val="000000"/>
        </w:rPr>
        <w:t>318</w:t>
      </w:r>
      <w:r>
        <w:rPr>
          <w:rFonts w:ascii="Book Antiqua" w:eastAsia="Book Antiqua" w:hAnsi="Book Antiqua" w:cs="Book Antiqua"/>
          <w:color w:val="000000"/>
        </w:rPr>
        <w:t>: 149-153 [PMID: 9888904 DOI: 10.1136/bmj.318.7177.149]</w:t>
      </w:r>
    </w:p>
    <w:p w14:paraId="4AD2B7E2" w14:textId="77777777" w:rsidR="00A77B3E" w:rsidRDefault="00AB23B2">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Robinson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Woerner</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Alvir</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Bilder</w:t>
      </w:r>
      <w:proofErr w:type="spellEnd"/>
      <w:r>
        <w:rPr>
          <w:rFonts w:ascii="Book Antiqua" w:eastAsia="Book Antiqua" w:hAnsi="Book Antiqua" w:cs="Book Antiqua"/>
          <w:color w:val="000000"/>
        </w:rPr>
        <w:t xml:space="preserve"> R, Goldman R, Geisler S, </w:t>
      </w:r>
      <w:proofErr w:type="spellStart"/>
      <w:r>
        <w:rPr>
          <w:rFonts w:ascii="Book Antiqua" w:eastAsia="Book Antiqua" w:hAnsi="Book Antiqua" w:cs="Book Antiqua"/>
          <w:color w:val="000000"/>
        </w:rPr>
        <w:t>Koreen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Sheitman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Chakos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Mayerhoff</w:t>
      </w:r>
      <w:proofErr w:type="spellEnd"/>
      <w:r>
        <w:rPr>
          <w:rFonts w:ascii="Book Antiqua" w:eastAsia="Book Antiqua" w:hAnsi="Book Antiqua" w:cs="Book Antiqua"/>
          <w:color w:val="000000"/>
        </w:rPr>
        <w:t xml:space="preserve"> D, Lieberman JA. Predictors of relapse following </w:t>
      </w:r>
      <w:r>
        <w:rPr>
          <w:rFonts w:ascii="Book Antiqua" w:eastAsia="Book Antiqua" w:hAnsi="Book Antiqua" w:cs="Book Antiqua"/>
          <w:color w:val="000000"/>
        </w:rPr>
        <w:lastRenderedPageBreak/>
        <w:t xml:space="preserve">response from a first episode of schizophrenia or schizoaffective disorder. </w:t>
      </w:r>
      <w:r>
        <w:rPr>
          <w:rFonts w:ascii="Book Antiqua" w:eastAsia="Book Antiqua" w:hAnsi="Book Antiqua" w:cs="Book Antiqua"/>
          <w:i/>
          <w:iCs/>
          <w:color w:val="000000"/>
        </w:rPr>
        <w:t>Arch Gen Psychiatry</w:t>
      </w:r>
      <w:r>
        <w:rPr>
          <w:rFonts w:ascii="Book Antiqua" w:eastAsia="Book Antiqua" w:hAnsi="Book Antiqua" w:cs="Book Antiqua"/>
          <w:color w:val="000000"/>
        </w:rPr>
        <w:t xml:space="preserve"> 1999; </w:t>
      </w:r>
      <w:r>
        <w:rPr>
          <w:rFonts w:ascii="Book Antiqua" w:eastAsia="Book Antiqua" w:hAnsi="Book Antiqua" w:cs="Book Antiqua"/>
          <w:b/>
          <w:bCs/>
          <w:color w:val="000000"/>
        </w:rPr>
        <w:t>56</w:t>
      </w:r>
      <w:r>
        <w:rPr>
          <w:rFonts w:ascii="Book Antiqua" w:eastAsia="Book Antiqua" w:hAnsi="Book Antiqua" w:cs="Book Antiqua"/>
          <w:color w:val="000000"/>
        </w:rPr>
        <w:t>: 241-247 [PMID: 10078501 DOI: 10.1001/archpsyc.56.3.241]</w:t>
      </w:r>
    </w:p>
    <w:p w14:paraId="10E54347" w14:textId="77777777" w:rsidR="00A77B3E" w:rsidRDefault="00AB23B2">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Boothby LA</w:t>
      </w:r>
      <w:r>
        <w:rPr>
          <w:rFonts w:ascii="Book Antiqua" w:eastAsia="Book Antiqua" w:hAnsi="Book Antiqua" w:cs="Book Antiqua"/>
          <w:color w:val="000000"/>
        </w:rPr>
        <w:t xml:space="preserve">, Doering PL. Acamprosate for the treatment of alcohol dependence.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27</w:t>
      </w:r>
      <w:r>
        <w:rPr>
          <w:rFonts w:ascii="Book Antiqua" w:eastAsia="Book Antiqua" w:hAnsi="Book Antiqua" w:cs="Book Antiqua"/>
          <w:color w:val="000000"/>
        </w:rPr>
        <w:t>: 695-714 [PMID: 16117977 DOI: 10.1016/j.clinthera.2005.06.015]</w:t>
      </w:r>
    </w:p>
    <w:p w14:paraId="4652BD08" w14:textId="477B00C4" w:rsidR="00A77B3E" w:rsidRDefault="00AB23B2">
      <w:pPr>
        <w:spacing w:line="360" w:lineRule="auto"/>
        <w:jc w:val="both"/>
      </w:pPr>
      <w:r>
        <w:rPr>
          <w:rFonts w:ascii="Book Antiqua" w:eastAsia="Book Antiqua" w:hAnsi="Book Antiqua" w:cs="Book Antiqua"/>
          <w:color w:val="000000"/>
        </w:rPr>
        <w:t xml:space="preserve">97 </w:t>
      </w:r>
      <w:proofErr w:type="spellStart"/>
      <w:r>
        <w:rPr>
          <w:rFonts w:ascii="Book Antiqua" w:eastAsia="Book Antiqua" w:hAnsi="Book Antiqua" w:cs="Book Antiqua"/>
          <w:b/>
          <w:bCs/>
          <w:color w:val="000000"/>
        </w:rPr>
        <w:t>Henggeler</w:t>
      </w:r>
      <w:proofErr w:type="spellEnd"/>
      <w:r>
        <w:rPr>
          <w:rFonts w:ascii="Book Antiqua" w:eastAsia="Book Antiqua" w:hAnsi="Book Antiqua" w:cs="Book Antiqua"/>
          <w:b/>
          <w:bCs/>
          <w:color w:val="000000"/>
        </w:rPr>
        <w:t xml:space="preserve"> SW</w:t>
      </w:r>
      <w:r w:rsidRPr="00FD1DAB">
        <w:rPr>
          <w:rFonts w:ascii="Book Antiqua" w:eastAsia="Book Antiqua" w:hAnsi="Book Antiqua" w:cs="Book Antiqua"/>
          <w:color w:val="000000"/>
        </w:rPr>
        <w:t xml:space="preserve">. Multisystemic Therapy: An overview of clinical procedures, </w:t>
      </w:r>
      <w:r>
        <w:rPr>
          <w:rFonts w:ascii="Book Antiqua" w:eastAsia="Book Antiqua" w:hAnsi="Book Antiqua" w:cs="Book Antiqua"/>
          <w:color w:val="000000"/>
        </w:rPr>
        <w:t xml:space="preserve">outcomes, and policy implications. </w:t>
      </w:r>
      <w:r w:rsidRPr="00FD1DAB">
        <w:rPr>
          <w:rFonts w:ascii="Book Antiqua" w:eastAsia="Book Antiqua" w:hAnsi="Book Antiqua" w:cs="Book Antiqua"/>
          <w:i/>
          <w:iCs/>
          <w:color w:val="000000"/>
        </w:rPr>
        <w:t>Child Psychol Psychiatry Rev</w:t>
      </w:r>
      <w:r w:rsidR="00FD1DAB">
        <w:rPr>
          <w:rFonts w:ascii="Book Antiqua" w:eastAsia="Book Antiqua" w:hAnsi="Book Antiqua" w:cs="Book Antiqua"/>
          <w:color w:val="000000"/>
        </w:rPr>
        <w:t xml:space="preserve"> </w:t>
      </w:r>
      <w:r>
        <w:rPr>
          <w:rFonts w:ascii="Book Antiqua" w:eastAsia="Book Antiqua" w:hAnsi="Book Antiqua" w:cs="Book Antiqua"/>
          <w:color w:val="000000"/>
        </w:rPr>
        <w:t xml:space="preserve">1999; </w:t>
      </w:r>
      <w:r w:rsidRPr="00FD1DAB">
        <w:rPr>
          <w:rFonts w:ascii="Book Antiqua" w:eastAsia="Book Antiqua" w:hAnsi="Book Antiqua" w:cs="Book Antiqua"/>
          <w:b/>
          <w:bCs/>
          <w:color w:val="000000"/>
        </w:rPr>
        <w:t>4</w:t>
      </w:r>
      <w:r w:rsidR="00FD1DAB">
        <w:rPr>
          <w:rFonts w:ascii="Book Antiqua" w:eastAsia="Book Antiqua" w:hAnsi="Book Antiqua" w:cs="Book Antiqua"/>
          <w:color w:val="000000"/>
        </w:rPr>
        <w:t>:</w:t>
      </w:r>
      <w:r>
        <w:rPr>
          <w:rFonts w:ascii="Book Antiqua" w:eastAsia="Book Antiqua" w:hAnsi="Book Antiqua" w:cs="Book Antiqua"/>
          <w:color w:val="000000"/>
        </w:rPr>
        <w:t xml:space="preserve"> 1-10</w:t>
      </w:r>
    </w:p>
    <w:p w14:paraId="6F2AA542" w14:textId="77777777" w:rsidR="00A77B3E" w:rsidRDefault="00AB23B2">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Pike KM</w:t>
      </w:r>
      <w:r>
        <w:rPr>
          <w:rFonts w:ascii="Book Antiqua" w:eastAsia="Book Antiqua" w:hAnsi="Book Antiqua" w:cs="Book Antiqua"/>
          <w:color w:val="000000"/>
        </w:rPr>
        <w:t xml:space="preserve">, Walsh BT, </w:t>
      </w:r>
      <w:proofErr w:type="spellStart"/>
      <w:r>
        <w:rPr>
          <w:rFonts w:ascii="Book Antiqua" w:eastAsia="Book Antiqua" w:hAnsi="Book Antiqua" w:cs="Book Antiqua"/>
          <w:color w:val="000000"/>
        </w:rPr>
        <w:t>Vitousek</w:t>
      </w:r>
      <w:proofErr w:type="spellEnd"/>
      <w:r>
        <w:rPr>
          <w:rFonts w:ascii="Book Antiqua" w:eastAsia="Book Antiqua" w:hAnsi="Book Antiqua" w:cs="Book Antiqua"/>
          <w:color w:val="000000"/>
        </w:rPr>
        <w:t xml:space="preserve"> K, Wilson GT, Bauer J. Cognitive behavior therapy in the posthospitalization treatment of anorexia nervosa.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2003; </w:t>
      </w:r>
      <w:r>
        <w:rPr>
          <w:rFonts w:ascii="Book Antiqua" w:eastAsia="Book Antiqua" w:hAnsi="Book Antiqua" w:cs="Book Antiqua"/>
          <w:b/>
          <w:bCs/>
          <w:color w:val="000000"/>
        </w:rPr>
        <w:t>160</w:t>
      </w:r>
      <w:r>
        <w:rPr>
          <w:rFonts w:ascii="Book Antiqua" w:eastAsia="Book Antiqua" w:hAnsi="Book Antiqua" w:cs="Book Antiqua"/>
          <w:color w:val="000000"/>
        </w:rPr>
        <w:t>: 2046-2049 [PMID: 14594754 DOI: 10.1176/appi.ajp.160.11.2046]</w:t>
      </w:r>
    </w:p>
    <w:p w14:paraId="5212CE82" w14:textId="77777777" w:rsidR="00A77B3E" w:rsidRDefault="00AB23B2">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Chiesa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Serretti</w:t>
      </w:r>
      <w:proofErr w:type="spellEnd"/>
      <w:r>
        <w:rPr>
          <w:rFonts w:ascii="Book Antiqua" w:eastAsia="Book Antiqua" w:hAnsi="Book Antiqua" w:cs="Book Antiqua"/>
          <w:color w:val="000000"/>
        </w:rPr>
        <w:t xml:space="preserve"> A. Mindfulness based cognitive therapy for psychiatric disorders: a systematic review and meta-analysis. </w:t>
      </w:r>
      <w:r>
        <w:rPr>
          <w:rFonts w:ascii="Book Antiqua" w:eastAsia="Book Antiqua" w:hAnsi="Book Antiqua" w:cs="Book Antiqua"/>
          <w:i/>
          <w:iCs/>
          <w:color w:val="000000"/>
        </w:rPr>
        <w:t>Psychiatry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187</w:t>
      </w:r>
      <w:r>
        <w:rPr>
          <w:rFonts w:ascii="Book Antiqua" w:eastAsia="Book Antiqua" w:hAnsi="Book Antiqua" w:cs="Book Antiqua"/>
          <w:color w:val="000000"/>
        </w:rPr>
        <w:t>: 441-453 [PMID: 20846726 DOI: 10.1016/j.psychres.2010.08.011]</w:t>
      </w:r>
    </w:p>
    <w:p w14:paraId="3689430B" w14:textId="02599FB5" w:rsidR="00A77B3E" w:rsidRDefault="00AB23B2">
      <w:pPr>
        <w:spacing w:line="360" w:lineRule="auto"/>
        <w:jc w:val="both"/>
      </w:pPr>
      <w:r w:rsidRPr="00FD1DAB">
        <w:rPr>
          <w:rFonts w:ascii="Book Antiqua" w:eastAsia="Book Antiqua" w:hAnsi="Book Antiqua" w:cs="Book Antiqua"/>
          <w:color w:val="000000"/>
          <w:highlight w:val="yellow"/>
        </w:rPr>
        <w:t xml:space="preserve">100 </w:t>
      </w:r>
      <w:r w:rsidRPr="00FD1DAB">
        <w:rPr>
          <w:rFonts w:ascii="Book Antiqua" w:eastAsia="Book Antiqua" w:hAnsi="Book Antiqua" w:cs="Book Antiqua"/>
          <w:b/>
          <w:bCs/>
          <w:color w:val="000000"/>
          <w:highlight w:val="yellow"/>
        </w:rPr>
        <w:t>Andreasen NC</w:t>
      </w:r>
      <w:r w:rsidRPr="00FD1DAB">
        <w:rPr>
          <w:rFonts w:ascii="Book Antiqua" w:eastAsia="Book Antiqua" w:hAnsi="Book Antiqua" w:cs="Book Antiqua"/>
          <w:color w:val="000000"/>
          <w:highlight w:val="yellow"/>
        </w:rPr>
        <w:t xml:space="preserve">. Brave new brain: Conquering mental illness in the era of the genome. </w:t>
      </w:r>
      <w:r w:rsidR="00FD1DAB" w:rsidRPr="00FD1DAB">
        <w:rPr>
          <w:rFonts w:ascii="Book Antiqua" w:eastAsia="Book Antiqua" w:hAnsi="Book Antiqua" w:cs="Book Antiqua"/>
          <w:color w:val="000000"/>
          <w:highlight w:val="yellow"/>
        </w:rPr>
        <w:t xml:space="preserve">Oxford: </w:t>
      </w:r>
      <w:r w:rsidRPr="00FD1DAB">
        <w:rPr>
          <w:rFonts w:ascii="Book Antiqua" w:eastAsia="Book Antiqua" w:hAnsi="Book Antiqua" w:cs="Book Antiqua"/>
          <w:color w:val="000000"/>
          <w:highlight w:val="yellow"/>
        </w:rPr>
        <w:t xml:space="preserve">Oxford University Press, </w:t>
      </w:r>
      <w:r w:rsidR="00FD1DAB" w:rsidRPr="00FD1DAB">
        <w:rPr>
          <w:rFonts w:ascii="Book Antiqua" w:eastAsia="Book Antiqua" w:hAnsi="Book Antiqua" w:cs="Book Antiqua"/>
          <w:color w:val="000000"/>
          <w:highlight w:val="yellow"/>
        </w:rPr>
        <w:t>2004</w:t>
      </w:r>
    </w:p>
    <w:p w14:paraId="4ADDD377" w14:textId="77777777" w:rsidR="00A77B3E" w:rsidRDefault="00AB23B2">
      <w:pPr>
        <w:spacing w:line="360" w:lineRule="auto"/>
        <w:jc w:val="both"/>
      </w:pPr>
      <w:r>
        <w:rPr>
          <w:rFonts w:ascii="Book Antiqua" w:eastAsia="Book Antiqua" w:hAnsi="Book Antiqua" w:cs="Book Antiqua"/>
          <w:color w:val="000000"/>
        </w:rPr>
        <w:t xml:space="preserve">101 </w:t>
      </w:r>
      <w:proofErr w:type="spellStart"/>
      <w:r>
        <w:rPr>
          <w:rFonts w:ascii="Book Antiqua" w:eastAsia="Book Antiqua" w:hAnsi="Book Antiqua" w:cs="Book Antiqua"/>
          <w:b/>
          <w:bCs/>
          <w:color w:val="000000"/>
        </w:rPr>
        <w:t>Etkin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Gyurak</w:t>
      </w:r>
      <w:proofErr w:type="spellEnd"/>
      <w:r>
        <w:rPr>
          <w:rFonts w:ascii="Book Antiqua" w:eastAsia="Book Antiqua" w:hAnsi="Book Antiqua" w:cs="Book Antiqua"/>
          <w:color w:val="000000"/>
        </w:rPr>
        <w:t xml:space="preserve"> A, O'Hara R. A neurobiological approach to the cognitive deficits of psychiatric disorders. </w:t>
      </w:r>
      <w:r>
        <w:rPr>
          <w:rFonts w:ascii="Book Antiqua" w:eastAsia="Book Antiqua" w:hAnsi="Book Antiqua" w:cs="Book Antiqua"/>
          <w:i/>
          <w:iCs/>
          <w:color w:val="000000"/>
        </w:rPr>
        <w:t xml:space="preserve">Dialogues Clin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15</w:t>
      </w:r>
      <w:r>
        <w:rPr>
          <w:rFonts w:ascii="Book Antiqua" w:eastAsia="Book Antiqua" w:hAnsi="Book Antiqua" w:cs="Book Antiqua"/>
          <w:color w:val="000000"/>
        </w:rPr>
        <w:t>: 419-429 [PMID: 24459409 DOI: 10.31887/DCNS.2013.15.4/</w:t>
      </w:r>
      <w:proofErr w:type="spellStart"/>
      <w:r>
        <w:rPr>
          <w:rFonts w:ascii="Book Antiqua" w:eastAsia="Book Antiqua" w:hAnsi="Book Antiqua" w:cs="Book Antiqua"/>
          <w:color w:val="000000"/>
        </w:rPr>
        <w:t>aetkin</w:t>
      </w:r>
      <w:proofErr w:type="spellEnd"/>
      <w:r>
        <w:rPr>
          <w:rFonts w:ascii="Book Antiqua" w:eastAsia="Book Antiqua" w:hAnsi="Book Antiqua" w:cs="Book Antiqua"/>
          <w:color w:val="000000"/>
        </w:rPr>
        <w:t>]</w:t>
      </w:r>
    </w:p>
    <w:p w14:paraId="3B06473C" w14:textId="77777777" w:rsidR="00A77B3E" w:rsidRDefault="00AB23B2">
      <w:pPr>
        <w:spacing w:line="360" w:lineRule="auto"/>
        <w:jc w:val="both"/>
      </w:pPr>
      <w:r>
        <w:rPr>
          <w:rFonts w:ascii="Book Antiqua" w:eastAsia="Book Antiqua" w:hAnsi="Book Antiqua" w:cs="Book Antiqua"/>
          <w:color w:val="000000"/>
        </w:rPr>
        <w:t xml:space="preserve">102 </w:t>
      </w:r>
      <w:proofErr w:type="spellStart"/>
      <w:r>
        <w:rPr>
          <w:rFonts w:ascii="Book Antiqua" w:eastAsia="Book Antiqua" w:hAnsi="Book Antiqua" w:cs="Book Antiqua"/>
          <w:b/>
          <w:bCs/>
          <w:color w:val="000000"/>
        </w:rPr>
        <w:t>Cavelti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Kvrgic</w:t>
      </w:r>
      <w:proofErr w:type="spellEnd"/>
      <w:r>
        <w:rPr>
          <w:rFonts w:ascii="Book Antiqua" w:eastAsia="Book Antiqua" w:hAnsi="Book Antiqua" w:cs="Book Antiqua"/>
          <w:color w:val="000000"/>
        </w:rPr>
        <w:t xml:space="preserve"> S, Beck EM, </w:t>
      </w:r>
      <w:proofErr w:type="spellStart"/>
      <w:r>
        <w:rPr>
          <w:rFonts w:ascii="Book Antiqua" w:eastAsia="Book Antiqua" w:hAnsi="Book Antiqua" w:cs="Book Antiqua"/>
          <w:color w:val="000000"/>
        </w:rPr>
        <w:t>Kossowsky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Vauth</w:t>
      </w:r>
      <w:proofErr w:type="spellEnd"/>
      <w:r>
        <w:rPr>
          <w:rFonts w:ascii="Book Antiqua" w:eastAsia="Book Antiqua" w:hAnsi="Book Antiqua" w:cs="Book Antiqua"/>
          <w:color w:val="000000"/>
        </w:rPr>
        <w:t xml:space="preserve"> R. Assessing recovery from schizophrenia as an individual process. A review of self-report instruments. </w:t>
      </w:r>
      <w:r>
        <w:rPr>
          <w:rFonts w:ascii="Book Antiqua" w:eastAsia="Book Antiqua" w:hAnsi="Book Antiqua" w:cs="Book Antiqua"/>
          <w:i/>
          <w:iCs/>
          <w:color w:val="000000"/>
        </w:rPr>
        <w:t>Eur Psychiatry</w:t>
      </w:r>
      <w:r>
        <w:rPr>
          <w:rFonts w:ascii="Book Antiqua" w:eastAsia="Book Antiqua" w:hAnsi="Book Antiqua" w:cs="Book Antiqua"/>
          <w:color w:val="000000"/>
        </w:rPr>
        <w:t xml:space="preserve"> 2012; </w:t>
      </w:r>
      <w:r>
        <w:rPr>
          <w:rFonts w:ascii="Book Antiqua" w:eastAsia="Book Antiqua" w:hAnsi="Book Antiqua" w:cs="Book Antiqua"/>
          <w:b/>
          <w:bCs/>
          <w:color w:val="000000"/>
        </w:rPr>
        <w:t>27</w:t>
      </w:r>
      <w:r>
        <w:rPr>
          <w:rFonts w:ascii="Book Antiqua" w:eastAsia="Book Antiqua" w:hAnsi="Book Antiqua" w:cs="Book Antiqua"/>
          <w:color w:val="000000"/>
        </w:rPr>
        <w:t>: 19-32 [PMID: 22130177 DOI: 10.1016/j.eurpsy.2011.01.007]</w:t>
      </w:r>
    </w:p>
    <w:p w14:paraId="7AE79BD0" w14:textId="77777777" w:rsidR="00A77B3E" w:rsidRDefault="00AB23B2">
      <w:pPr>
        <w:spacing w:line="360" w:lineRule="auto"/>
        <w:jc w:val="both"/>
      </w:pPr>
      <w:r>
        <w:rPr>
          <w:rFonts w:ascii="Book Antiqua" w:eastAsia="Book Antiqua" w:hAnsi="Book Antiqua" w:cs="Book Antiqua"/>
          <w:color w:val="000000"/>
        </w:rPr>
        <w:t xml:space="preserve">103 </w:t>
      </w:r>
      <w:proofErr w:type="spellStart"/>
      <w:r>
        <w:rPr>
          <w:rFonts w:ascii="Book Antiqua" w:eastAsia="Book Antiqua" w:hAnsi="Book Antiqua" w:cs="Book Antiqua"/>
          <w:b/>
          <w:bCs/>
          <w:color w:val="000000"/>
        </w:rPr>
        <w:t>Buchsbaum</w:t>
      </w:r>
      <w:proofErr w:type="spellEnd"/>
      <w:r>
        <w:rPr>
          <w:rFonts w:ascii="Book Antiqua" w:eastAsia="Book Antiqua" w:hAnsi="Book Antiqua" w:cs="Book Antiqua"/>
          <w:b/>
          <w:bCs/>
          <w:color w:val="000000"/>
        </w:rPr>
        <w:t xml:space="preserve"> MS</w:t>
      </w:r>
      <w:r>
        <w:rPr>
          <w:rFonts w:ascii="Book Antiqua" w:eastAsia="Book Antiqua" w:hAnsi="Book Antiqua" w:cs="Book Antiqua"/>
          <w:color w:val="000000"/>
        </w:rPr>
        <w:t xml:space="preserve">. Evidence, evidence-based medicine, and evidence utility in psychiatry and electrophysiology. </w:t>
      </w:r>
      <w:r>
        <w:rPr>
          <w:rFonts w:ascii="Book Antiqua" w:eastAsia="Book Antiqua" w:hAnsi="Book Antiqua" w:cs="Book Antiqua"/>
          <w:i/>
          <w:iCs/>
          <w:color w:val="000000"/>
        </w:rPr>
        <w:t xml:space="preserve">Clin EEG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40</w:t>
      </w:r>
      <w:r>
        <w:rPr>
          <w:rFonts w:ascii="Book Antiqua" w:eastAsia="Book Antiqua" w:hAnsi="Book Antiqua" w:cs="Book Antiqua"/>
          <w:color w:val="000000"/>
        </w:rPr>
        <w:t>: 143-145 [PMID: 19534306 DOI: 10.1177/155005940904000212]</w:t>
      </w:r>
    </w:p>
    <w:p w14:paraId="225184A8" w14:textId="77777777" w:rsidR="00A77B3E" w:rsidRDefault="00AB23B2">
      <w:pPr>
        <w:spacing w:line="360" w:lineRule="auto"/>
        <w:jc w:val="both"/>
      </w:pPr>
      <w:r>
        <w:rPr>
          <w:rFonts w:ascii="Book Antiqua" w:eastAsia="Book Antiqua" w:hAnsi="Book Antiqua" w:cs="Book Antiqua"/>
          <w:color w:val="000000"/>
        </w:rPr>
        <w:t xml:space="preserve">104 </w:t>
      </w:r>
      <w:proofErr w:type="spellStart"/>
      <w:r>
        <w:rPr>
          <w:rFonts w:ascii="Book Antiqua" w:eastAsia="Book Antiqua" w:hAnsi="Book Antiqua" w:cs="Book Antiqua"/>
          <w:b/>
          <w:bCs/>
          <w:color w:val="000000"/>
        </w:rPr>
        <w:t>Vinogradov</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Fisher M, de Villers-</w:t>
      </w:r>
      <w:proofErr w:type="spellStart"/>
      <w:r>
        <w:rPr>
          <w:rFonts w:ascii="Book Antiqua" w:eastAsia="Book Antiqua" w:hAnsi="Book Antiqua" w:cs="Book Antiqua"/>
          <w:color w:val="000000"/>
        </w:rPr>
        <w:t>Sidani</w:t>
      </w:r>
      <w:proofErr w:type="spellEnd"/>
      <w:r>
        <w:rPr>
          <w:rFonts w:ascii="Book Antiqua" w:eastAsia="Book Antiqua" w:hAnsi="Book Antiqua" w:cs="Book Antiqua"/>
          <w:color w:val="000000"/>
        </w:rPr>
        <w:t xml:space="preserve"> E. Cognitive training for impaired neural systems in neuropsychiatric illness. </w:t>
      </w:r>
      <w:r>
        <w:rPr>
          <w:rFonts w:ascii="Book Antiqua" w:eastAsia="Book Antiqua" w:hAnsi="Book Antiqua" w:cs="Book Antiqua"/>
          <w:i/>
          <w:iCs/>
          <w:color w:val="000000"/>
        </w:rPr>
        <w:t>Neuropsychopharmacology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37</w:t>
      </w:r>
      <w:r>
        <w:rPr>
          <w:rFonts w:ascii="Book Antiqua" w:eastAsia="Book Antiqua" w:hAnsi="Book Antiqua" w:cs="Book Antiqua"/>
          <w:color w:val="000000"/>
        </w:rPr>
        <w:t>: 43-76 [PMID: 22048465 DOI: 10.1038/npp.2011.251]</w:t>
      </w:r>
    </w:p>
    <w:p w14:paraId="2C5AF1E1" w14:textId="77777777" w:rsidR="00A77B3E" w:rsidRDefault="00AB23B2">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Schroder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Dubuson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Dousset</w:t>
      </w:r>
      <w:proofErr w:type="spellEnd"/>
      <w:r>
        <w:rPr>
          <w:rFonts w:ascii="Book Antiqua" w:eastAsia="Book Antiqua" w:hAnsi="Book Antiqua" w:cs="Book Antiqua"/>
          <w:color w:val="000000"/>
        </w:rPr>
        <w:t xml:space="preserve"> C, Mortier E, </w:t>
      </w:r>
      <w:proofErr w:type="spellStart"/>
      <w:r>
        <w:rPr>
          <w:rFonts w:ascii="Book Antiqua" w:eastAsia="Book Antiqua" w:hAnsi="Book Antiqua" w:cs="Book Antiqua"/>
          <w:color w:val="000000"/>
        </w:rPr>
        <w:t>Kornreich</w:t>
      </w:r>
      <w:proofErr w:type="spellEnd"/>
      <w:r>
        <w:rPr>
          <w:rFonts w:ascii="Book Antiqua" w:eastAsia="Book Antiqua" w:hAnsi="Book Antiqua" w:cs="Book Antiqua"/>
          <w:color w:val="000000"/>
        </w:rPr>
        <w:t xml:space="preserve"> C, Campanella S. Training Inhibitory Control Induced Robust Neural Changes When Behavior Is Affected: A Follow-up Study Using Cognitive Event-Related Potentials. </w:t>
      </w:r>
      <w:r>
        <w:rPr>
          <w:rFonts w:ascii="Book Antiqua" w:eastAsia="Book Antiqua" w:hAnsi="Book Antiqua" w:cs="Book Antiqua"/>
          <w:i/>
          <w:iCs/>
          <w:color w:val="000000"/>
        </w:rPr>
        <w:t xml:space="preserve">Clin EEG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51</w:t>
      </w:r>
      <w:r>
        <w:rPr>
          <w:rFonts w:ascii="Book Antiqua" w:eastAsia="Book Antiqua" w:hAnsi="Book Antiqua" w:cs="Book Antiqua"/>
          <w:color w:val="000000"/>
        </w:rPr>
        <w:t>: 303-316 [PMID: 31858835 DOI: 10.1177/1550059419895146]</w:t>
      </w:r>
    </w:p>
    <w:p w14:paraId="37FE1E34" w14:textId="77777777" w:rsidR="00A77B3E" w:rsidRDefault="00AB23B2">
      <w:pPr>
        <w:spacing w:line="360" w:lineRule="auto"/>
        <w:jc w:val="both"/>
      </w:pPr>
      <w:r>
        <w:rPr>
          <w:rFonts w:ascii="Book Antiqua" w:eastAsia="Book Antiqua" w:hAnsi="Book Antiqua" w:cs="Book Antiqua"/>
          <w:color w:val="000000"/>
        </w:rPr>
        <w:lastRenderedPageBreak/>
        <w:t xml:space="preserve">106 </w:t>
      </w:r>
      <w:r>
        <w:rPr>
          <w:rFonts w:ascii="Book Antiqua" w:eastAsia="Book Antiqua" w:hAnsi="Book Antiqua" w:cs="Book Antiqua"/>
          <w:b/>
          <w:bCs/>
          <w:color w:val="000000"/>
        </w:rPr>
        <w:t>Fisher M</w:t>
      </w:r>
      <w:r>
        <w:rPr>
          <w:rFonts w:ascii="Book Antiqua" w:eastAsia="Book Antiqua" w:hAnsi="Book Antiqua" w:cs="Book Antiqua"/>
          <w:color w:val="000000"/>
        </w:rPr>
        <w:t xml:space="preserve">, Holland C, </w:t>
      </w:r>
      <w:proofErr w:type="spellStart"/>
      <w:r>
        <w:rPr>
          <w:rFonts w:ascii="Book Antiqua" w:eastAsia="Book Antiqua" w:hAnsi="Book Antiqua" w:cs="Book Antiqua"/>
          <w:color w:val="000000"/>
        </w:rPr>
        <w:t>Merzenich</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Vinogradov</w:t>
      </w:r>
      <w:proofErr w:type="spellEnd"/>
      <w:r>
        <w:rPr>
          <w:rFonts w:ascii="Book Antiqua" w:eastAsia="Book Antiqua" w:hAnsi="Book Antiqua" w:cs="Book Antiqua"/>
          <w:color w:val="000000"/>
        </w:rPr>
        <w:t xml:space="preserve"> S. Using neuroplasticity-based auditory training to improve verbal memory in schizophrenia.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2009; </w:t>
      </w:r>
      <w:r>
        <w:rPr>
          <w:rFonts w:ascii="Book Antiqua" w:eastAsia="Book Antiqua" w:hAnsi="Book Antiqua" w:cs="Book Antiqua"/>
          <w:b/>
          <w:bCs/>
          <w:color w:val="000000"/>
        </w:rPr>
        <w:t>166</w:t>
      </w:r>
      <w:r>
        <w:rPr>
          <w:rFonts w:ascii="Book Antiqua" w:eastAsia="Book Antiqua" w:hAnsi="Book Antiqua" w:cs="Book Antiqua"/>
          <w:color w:val="000000"/>
        </w:rPr>
        <w:t>: 805-811 [PMID: 19448187 DOI: 10.1176/appi.ajp.2009.08050757]</w:t>
      </w:r>
    </w:p>
    <w:p w14:paraId="2AD98616" w14:textId="77777777" w:rsidR="00A77B3E" w:rsidRDefault="00AB23B2">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Fisher M</w:t>
      </w:r>
      <w:r>
        <w:rPr>
          <w:rFonts w:ascii="Book Antiqua" w:eastAsia="Book Antiqua" w:hAnsi="Book Antiqua" w:cs="Book Antiqua"/>
          <w:color w:val="000000"/>
        </w:rPr>
        <w:t xml:space="preserve">, Holland C, Subramaniam K, </w:t>
      </w:r>
      <w:proofErr w:type="spellStart"/>
      <w:r>
        <w:rPr>
          <w:rFonts w:ascii="Book Antiqua" w:eastAsia="Book Antiqua" w:hAnsi="Book Antiqua" w:cs="Book Antiqua"/>
          <w:color w:val="000000"/>
        </w:rPr>
        <w:t>Vinogradov</w:t>
      </w:r>
      <w:proofErr w:type="spellEnd"/>
      <w:r>
        <w:rPr>
          <w:rFonts w:ascii="Book Antiqua" w:eastAsia="Book Antiqua" w:hAnsi="Book Antiqua" w:cs="Book Antiqua"/>
          <w:color w:val="000000"/>
        </w:rPr>
        <w:t xml:space="preserve"> S. Neuroplasticity-based cognitive training in schizophrenia: an interim report on the effects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later.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i/>
          <w:iCs/>
          <w:color w:val="000000"/>
        </w:rPr>
        <w:t xml:space="preserve"> Bull</w:t>
      </w:r>
      <w:r>
        <w:rPr>
          <w:rFonts w:ascii="Book Antiqua" w:eastAsia="Book Antiqua" w:hAnsi="Book Antiqua" w:cs="Book Antiqua"/>
          <w:color w:val="000000"/>
        </w:rPr>
        <w:t xml:space="preserve"> 2010; </w:t>
      </w:r>
      <w:r>
        <w:rPr>
          <w:rFonts w:ascii="Book Antiqua" w:eastAsia="Book Antiqua" w:hAnsi="Book Antiqua" w:cs="Book Antiqua"/>
          <w:b/>
          <w:bCs/>
          <w:color w:val="000000"/>
        </w:rPr>
        <w:t>36</w:t>
      </w:r>
      <w:r>
        <w:rPr>
          <w:rFonts w:ascii="Book Antiqua" w:eastAsia="Book Antiqua" w:hAnsi="Book Antiqua" w:cs="Book Antiqua"/>
          <w:color w:val="000000"/>
        </w:rPr>
        <w:t>: 869-879 [PMID: 19269924 DOI: 10.1093/</w:t>
      </w:r>
      <w:proofErr w:type="spellStart"/>
      <w:r>
        <w:rPr>
          <w:rFonts w:ascii="Book Antiqua" w:eastAsia="Book Antiqua" w:hAnsi="Book Antiqua" w:cs="Book Antiqua"/>
          <w:color w:val="000000"/>
        </w:rPr>
        <w:t>schbul</w:t>
      </w:r>
      <w:proofErr w:type="spellEnd"/>
      <w:r>
        <w:rPr>
          <w:rFonts w:ascii="Book Antiqua" w:eastAsia="Book Antiqua" w:hAnsi="Book Antiqua" w:cs="Book Antiqua"/>
          <w:color w:val="000000"/>
        </w:rPr>
        <w:t>/sbn170]</w:t>
      </w:r>
    </w:p>
    <w:p w14:paraId="75F9C19F" w14:textId="77777777" w:rsidR="00A77B3E" w:rsidRDefault="00AB23B2">
      <w:pPr>
        <w:spacing w:line="360" w:lineRule="auto"/>
        <w:jc w:val="both"/>
      </w:pPr>
      <w:r>
        <w:rPr>
          <w:rFonts w:ascii="Book Antiqua" w:eastAsia="Book Antiqua" w:hAnsi="Book Antiqua" w:cs="Book Antiqua"/>
          <w:color w:val="000000"/>
        </w:rPr>
        <w:t xml:space="preserve">108 </w:t>
      </w:r>
      <w:proofErr w:type="spellStart"/>
      <w:r>
        <w:rPr>
          <w:rFonts w:ascii="Book Antiqua" w:eastAsia="Book Antiqua" w:hAnsi="Book Antiqua" w:cs="Book Antiqua"/>
          <w:b/>
          <w:bCs/>
          <w:color w:val="000000"/>
        </w:rPr>
        <w:t>Wolinsky</w:t>
      </w:r>
      <w:proofErr w:type="spellEnd"/>
      <w:r>
        <w:rPr>
          <w:rFonts w:ascii="Book Antiqua" w:eastAsia="Book Antiqua" w:hAnsi="Book Antiqua" w:cs="Book Antiqua"/>
          <w:b/>
          <w:bCs/>
          <w:color w:val="000000"/>
        </w:rPr>
        <w:t xml:space="preserve"> FD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Mahncke</w:t>
      </w:r>
      <w:proofErr w:type="spellEnd"/>
      <w:r>
        <w:rPr>
          <w:rFonts w:ascii="Book Antiqua" w:eastAsia="Book Antiqua" w:hAnsi="Book Antiqua" w:cs="Book Antiqua"/>
          <w:color w:val="000000"/>
        </w:rPr>
        <w:t xml:space="preserve"> H, Vander </w:t>
      </w:r>
      <w:proofErr w:type="spellStart"/>
      <w:r>
        <w:rPr>
          <w:rFonts w:ascii="Book Antiqua" w:eastAsia="Book Antiqua" w:hAnsi="Book Antiqua" w:cs="Book Antiqua"/>
          <w:color w:val="000000"/>
        </w:rPr>
        <w:t>Weg</w:t>
      </w:r>
      <w:proofErr w:type="spellEnd"/>
      <w:r>
        <w:rPr>
          <w:rFonts w:ascii="Book Antiqua" w:eastAsia="Book Antiqua" w:hAnsi="Book Antiqua" w:cs="Book Antiqua"/>
          <w:color w:val="000000"/>
        </w:rPr>
        <w:t xml:space="preserve"> MW, Martin R, </w:t>
      </w:r>
      <w:proofErr w:type="spellStart"/>
      <w:r>
        <w:rPr>
          <w:rFonts w:ascii="Book Antiqua" w:eastAsia="Book Antiqua" w:hAnsi="Book Antiqua" w:cs="Book Antiqua"/>
          <w:color w:val="000000"/>
        </w:rPr>
        <w:t>Unverzagt</w:t>
      </w:r>
      <w:proofErr w:type="spellEnd"/>
      <w:r>
        <w:rPr>
          <w:rFonts w:ascii="Book Antiqua" w:eastAsia="Book Antiqua" w:hAnsi="Book Antiqua" w:cs="Book Antiqua"/>
          <w:color w:val="000000"/>
        </w:rPr>
        <w:t xml:space="preserve"> FW, Ball KK, Jones RN, </w:t>
      </w:r>
      <w:proofErr w:type="spellStart"/>
      <w:r>
        <w:rPr>
          <w:rFonts w:ascii="Book Antiqua" w:eastAsia="Book Antiqua" w:hAnsi="Book Antiqua" w:cs="Book Antiqua"/>
          <w:color w:val="000000"/>
        </w:rPr>
        <w:t>Tennstedt</w:t>
      </w:r>
      <w:proofErr w:type="spellEnd"/>
      <w:r>
        <w:rPr>
          <w:rFonts w:ascii="Book Antiqua" w:eastAsia="Book Antiqua" w:hAnsi="Book Antiqua" w:cs="Book Antiqua"/>
          <w:color w:val="000000"/>
        </w:rPr>
        <w:t xml:space="preserve"> SL. Speed of processing training protects self-rated health in older adults: enduring effects observed in the multi-site ACTIVE randomized controlled trial. </w:t>
      </w:r>
      <w:r>
        <w:rPr>
          <w:rFonts w:ascii="Book Antiqua" w:eastAsia="Book Antiqua" w:hAnsi="Book Antiqua" w:cs="Book Antiqua"/>
          <w:i/>
          <w:iCs/>
          <w:color w:val="000000"/>
        </w:rPr>
        <w:t xml:space="preserve">Int </w:t>
      </w:r>
      <w:proofErr w:type="spellStart"/>
      <w:r>
        <w:rPr>
          <w:rFonts w:ascii="Book Antiqua" w:eastAsia="Book Antiqua" w:hAnsi="Book Antiqua" w:cs="Book Antiqua"/>
          <w:i/>
          <w:iCs/>
          <w:color w:val="000000"/>
        </w:rPr>
        <w:t>Psychogeriatr</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22</w:t>
      </w:r>
      <w:r>
        <w:rPr>
          <w:rFonts w:ascii="Book Antiqua" w:eastAsia="Book Antiqua" w:hAnsi="Book Antiqua" w:cs="Book Antiqua"/>
          <w:color w:val="000000"/>
        </w:rPr>
        <w:t>: 470-478 [PMID: 20003628 DOI: 10.1017/S1041610209991281]</w:t>
      </w:r>
    </w:p>
    <w:p w14:paraId="0985E37B" w14:textId="77777777" w:rsidR="00A77B3E" w:rsidRDefault="00AB23B2">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Campanella S</w:t>
      </w:r>
      <w:r>
        <w:rPr>
          <w:rFonts w:ascii="Book Antiqua" w:eastAsia="Book Antiqua" w:hAnsi="Book Antiqua" w:cs="Book Antiqua"/>
          <w:color w:val="000000"/>
        </w:rPr>
        <w:t xml:space="preserve">, Schroder E, </w:t>
      </w:r>
      <w:proofErr w:type="spellStart"/>
      <w:r>
        <w:rPr>
          <w:rFonts w:ascii="Book Antiqua" w:eastAsia="Book Antiqua" w:hAnsi="Book Antiqua" w:cs="Book Antiqua"/>
          <w:color w:val="000000"/>
        </w:rPr>
        <w:t>Kajosch</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Hanak</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Veeser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Amiot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Besse</w:t>
      </w:r>
      <w:proofErr w:type="spellEnd"/>
      <w:r>
        <w:rPr>
          <w:rFonts w:ascii="Book Antiqua" w:eastAsia="Book Antiqua" w:hAnsi="Book Antiqua" w:cs="Book Antiqua"/>
          <w:color w:val="000000"/>
        </w:rPr>
        <w:t xml:space="preserve">-Hammer T, </w:t>
      </w:r>
      <w:proofErr w:type="spellStart"/>
      <w:r>
        <w:rPr>
          <w:rFonts w:ascii="Book Antiqua" w:eastAsia="Book Antiqua" w:hAnsi="Book Antiqua" w:cs="Book Antiqua"/>
          <w:color w:val="000000"/>
        </w:rPr>
        <w:t>Hayef</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Kornreich</w:t>
      </w:r>
      <w:proofErr w:type="spellEnd"/>
      <w:r>
        <w:rPr>
          <w:rFonts w:ascii="Book Antiqua" w:eastAsia="Book Antiqua" w:hAnsi="Book Antiqua" w:cs="Book Antiqua"/>
          <w:color w:val="000000"/>
        </w:rPr>
        <w:t xml:space="preserve"> C. Neurophysiological markers of cue reactivity and inhibition subtend a three-month period of complete alcohol abstinence.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Neurophysiol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131</w:t>
      </w:r>
      <w:r>
        <w:rPr>
          <w:rFonts w:ascii="Book Antiqua" w:eastAsia="Book Antiqua" w:hAnsi="Book Antiqua" w:cs="Book Antiqua"/>
          <w:color w:val="000000"/>
        </w:rPr>
        <w:t>: 555-565 [PMID: 31786051 DOI: 10.1016/j.clinph.2019.10.020]</w:t>
      </w:r>
    </w:p>
    <w:p w14:paraId="70749CC1" w14:textId="77777777" w:rsidR="00A77B3E" w:rsidRDefault="00AB23B2">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Petit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Cimochowska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Kornreich</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Hanak</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Verbanck</w:t>
      </w:r>
      <w:proofErr w:type="spellEnd"/>
      <w:r>
        <w:rPr>
          <w:rFonts w:ascii="Book Antiqua" w:eastAsia="Book Antiqua" w:hAnsi="Book Antiqua" w:cs="Book Antiqua"/>
          <w:color w:val="000000"/>
        </w:rPr>
        <w:t xml:space="preserve"> P, Campanella S. Neurophysiological correlates of response inhibition predict relapse in detoxified alcoholic patients: some preliminary evidence from event-related potentials. </w:t>
      </w:r>
      <w:proofErr w:type="spellStart"/>
      <w:r>
        <w:rPr>
          <w:rFonts w:ascii="Book Antiqua" w:eastAsia="Book Antiqua" w:hAnsi="Book Antiqua" w:cs="Book Antiqua"/>
          <w:i/>
          <w:iCs/>
          <w:color w:val="000000"/>
        </w:rPr>
        <w:t>Neuropsychiatr</w:t>
      </w:r>
      <w:proofErr w:type="spellEnd"/>
      <w:r>
        <w:rPr>
          <w:rFonts w:ascii="Book Antiqua" w:eastAsia="Book Antiqua" w:hAnsi="Book Antiqua" w:cs="Book Antiqua"/>
          <w:i/>
          <w:iCs/>
          <w:color w:val="000000"/>
        </w:rPr>
        <w:t xml:space="preserve"> Dis Treat</w:t>
      </w:r>
      <w:r>
        <w:rPr>
          <w:rFonts w:ascii="Book Antiqua" w:eastAsia="Book Antiqua" w:hAnsi="Book Antiqua" w:cs="Book Antiqua"/>
          <w:color w:val="000000"/>
        </w:rPr>
        <w:t xml:space="preserve"> 2014; </w:t>
      </w:r>
      <w:r>
        <w:rPr>
          <w:rFonts w:ascii="Book Antiqua" w:eastAsia="Book Antiqua" w:hAnsi="Book Antiqua" w:cs="Book Antiqua"/>
          <w:b/>
          <w:bCs/>
          <w:color w:val="000000"/>
        </w:rPr>
        <w:t>10</w:t>
      </w:r>
      <w:r>
        <w:rPr>
          <w:rFonts w:ascii="Book Antiqua" w:eastAsia="Book Antiqua" w:hAnsi="Book Antiqua" w:cs="Book Antiqua"/>
          <w:color w:val="000000"/>
        </w:rPr>
        <w:t>: 1025-1037 [PMID: 24966675 DOI: 10.2147/NDT.S61475]</w:t>
      </w:r>
    </w:p>
    <w:p w14:paraId="44AE855C" w14:textId="77777777" w:rsidR="00A77B3E" w:rsidRDefault="00AB23B2">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Petit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Cimochowska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Cevallos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Cheron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Kornreich</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Hanak</w:t>
      </w:r>
      <w:proofErr w:type="spellEnd"/>
      <w:r>
        <w:rPr>
          <w:rFonts w:ascii="Book Antiqua" w:eastAsia="Book Antiqua" w:hAnsi="Book Antiqua" w:cs="Book Antiqua"/>
          <w:color w:val="000000"/>
        </w:rPr>
        <w:t xml:space="preserve"> C, Schroder E, </w:t>
      </w:r>
      <w:proofErr w:type="spellStart"/>
      <w:r>
        <w:rPr>
          <w:rFonts w:ascii="Book Antiqua" w:eastAsia="Book Antiqua" w:hAnsi="Book Antiqua" w:cs="Book Antiqua"/>
          <w:color w:val="000000"/>
        </w:rPr>
        <w:t>Verbanck</w:t>
      </w:r>
      <w:proofErr w:type="spellEnd"/>
      <w:r>
        <w:rPr>
          <w:rFonts w:ascii="Book Antiqua" w:eastAsia="Book Antiqua" w:hAnsi="Book Antiqua" w:cs="Book Antiqua"/>
          <w:color w:val="000000"/>
        </w:rPr>
        <w:t xml:space="preserve"> P, Campanella S. Reduced processing of alcohol cues predicts abstinence in recently detoxified alcoholic patients in a three-month follow up period: an ERP study.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Brain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282</w:t>
      </w:r>
      <w:r>
        <w:rPr>
          <w:rFonts w:ascii="Book Antiqua" w:eastAsia="Book Antiqua" w:hAnsi="Book Antiqua" w:cs="Book Antiqua"/>
          <w:color w:val="000000"/>
        </w:rPr>
        <w:t>: 84-94 [PMID: 25576964 DOI: 10.1016/j.bbr.2014.12.057]</w:t>
      </w:r>
    </w:p>
    <w:p w14:paraId="763EEDF7" w14:textId="77777777" w:rsidR="00A77B3E" w:rsidRDefault="00AB23B2">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Elliott ML</w:t>
      </w:r>
      <w:r>
        <w:rPr>
          <w:rFonts w:ascii="Book Antiqua" w:eastAsia="Book Antiqua" w:hAnsi="Book Antiqua" w:cs="Book Antiqua"/>
          <w:color w:val="000000"/>
        </w:rPr>
        <w:t xml:space="preserve">, Romer A, </w:t>
      </w:r>
      <w:proofErr w:type="spellStart"/>
      <w:r>
        <w:rPr>
          <w:rFonts w:ascii="Book Antiqua" w:eastAsia="Book Antiqua" w:hAnsi="Book Antiqua" w:cs="Book Antiqua"/>
          <w:color w:val="000000"/>
        </w:rPr>
        <w:t>Knodt</w:t>
      </w:r>
      <w:proofErr w:type="spellEnd"/>
      <w:r>
        <w:rPr>
          <w:rFonts w:ascii="Book Antiqua" w:eastAsia="Book Antiqua" w:hAnsi="Book Antiqua" w:cs="Book Antiqua"/>
          <w:color w:val="000000"/>
        </w:rPr>
        <w:t xml:space="preserve"> AR, Hariri AR. A Connectome-wide Functional Signature of Transdiagnostic Risk for Mental Illness. </w:t>
      </w:r>
      <w:r>
        <w:rPr>
          <w:rFonts w:ascii="Book Antiqua" w:eastAsia="Book Antiqua" w:hAnsi="Book Antiqua" w:cs="Book Antiqua"/>
          <w:i/>
          <w:iCs/>
          <w:color w:val="000000"/>
        </w:rPr>
        <w:t>Biol Psychiatry</w:t>
      </w:r>
      <w:r>
        <w:rPr>
          <w:rFonts w:ascii="Book Antiqua" w:eastAsia="Book Antiqua" w:hAnsi="Book Antiqua" w:cs="Book Antiqua"/>
          <w:color w:val="000000"/>
        </w:rPr>
        <w:t xml:space="preserve"> 2018; </w:t>
      </w:r>
      <w:r>
        <w:rPr>
          <w:rFonts w:ascii="Book Antiqua" w:eastAsia="Book Antiqua" w:hAnsi="Book Antiqua" w:cs="Book Antiqua"/>
          <w:b/>
          <w:bCs/>
          <w:color w:val="000000"/>
        </w:rPr>
        <w:t>84</w:t>
      </w:r>
      <w:r>
        <w:rPr>
          <w:rFonts w:ascii="Book Antiqua" w:eastAsia="Book Antiqua" w:hAnsi="Book Antiqua" w:cs="Book Antiqua"/>
          <w:color w:val="000000"/>
        </w:rPr>
        <w:t>: 452-459 [PMID: 29779670 DOI: 10.1016/j.biopsych.2018.03.012]</w:t>
      </w:r>
    </w:p>
    <w:p w14:paraId="673C0ADF" w14:textId="77777777" w:rsidR="00A77B3E" w:rsidRDefault="00AB23B2">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Huang-Pollock C</w:t>
      </w:r>
      <w:r>
        <w:rPr>
          <w:rFonts w:ascii="Book Antiqua" w:eastAsia="Book Antiqua" w:hAnsi="Book Antiqua" w:cs="Book Antiqua"/>
          <w:color w:val="000000"/>
        </w:rPr>
        <w:t xml:space="preserve">, Shapiro Z, Galloway-Long H, </w:t>
      </w:r>
      <w:proofErr w:type="spellStart"/>
      <w:r>
        <w:rPr>
          <w:rFonts w:ascii="Book Antiqua" w:eastAsia="Book Antiqua" w:hAnsi="Book Antiqua" w:cs="Book Antiqua"/>
          <w:color w:val="000000"/>
        </w:rPr>
        <w:t>Weigard</w:t>
      </w:r>
      <w:proofErr w:type="spellEnd"/>
      <w:r>
        <w:rPr>
          <w:rFonts w:ascii="Book Antiqua" w:eastAsia="Book Antiqua" w:hAnsi="Book Antiqua" w:cs="Book Antiqua"/>
          <w:color w:val="000000"/>
        </w:rPr>
        <w:t xml:space="preserve"> A. Is Poor Working Memory a Transdiagnostic Risk Factor for Psychopathology?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Abnorm</w:t>
      </w:r>
      <w:proofErr w:type="spellEnd"/>
      <w:r>
        <w:rPr>
          <w:rFonts w:ascii="Book Antiqua" w:eastAsia="Book Antiqua" w:hAnsi="Book Antiqua" w:cs="Book Antiqua"/>
          <w:i/>
          <w:iCs/>
          <w:color w:val="000000"/>
        </w:rPr>
        <w:t xml:space="preserve"> Child Psychol</w:t>
      </w:r>
      <w:r>
        <w:rPr>
          <w:rFonts w:ascii="Book Antiqua" w:eastAsia="Book Antiqua" w:hAnsi="Book Antiqua" w:cs="Book Antiqua"/>
          <w:color w:val="000000"/>
        </w:rPr>
        <w:t xml:space="preserve"> 2017; </w:t>
      </w:r>
      <w:r>
        <w:rPr>
          <w:rFonts w:ascii="Book Antiqua" w:eastAsia="Book Antiqua" w:hAnsi="Book Antiqua" w:cs="Book Antiqua"/>
          <w:b/>
          <w:bCs/>
          <w:color w:val="000000"/>
        </w:rPr>
        <w:t>45</w:t>
      </w:r>
      <w:r>
        <w:rPr>
          <w:rFonts w:ascii="Book Antiqua" w:eastAsia="Book Antiqua" w:hAnsi="Book Antiqua" w:cs="Book Antiqua"/>
          <w:color w:val="000000"/>
        </w:rPr>
        <w:t>: 1477-1490 [PMID: 27783257 DOI: 10.1007/s10802-016-0219-8]</w:t>
      </w:r>
    </w:p>
    <w:p w14:paraId="057A0DD1" w14:textId="77777777" w:rsidR="00A77B3E" w:rsidRDefault="00AB23B2">
      <w:pPr>
        <w:spacing w:line="360" w:lineRule="auto"/>
        <w:jc w:val="both"/>
      </w:pPr>
      <w:r>
        <w:rPr>
          <w:rFonts w:ascii="Book Antiqua" w:eastAsia="Book Antiqua" w:hAnsi="Book Antiqua" w:cs="Book Antiqua"/>
          <w:color w:val="000000"/>
        </w:rPr>
        <w:t xml:space="preserve">114 </w:t>
      </w:r>
      <w:proofErr w:type="spellStart"/>
      <w:r>
        <w:rPr>
          <w:rFonts w:ascii="Book Antiqua" w:eastAsia="Book Antiqua" w:hAnsi="Book Antiqua" w:cs="Book Antiqua"/>
          <w:b/>
          <w:bCs/>
          <w:color w:val="000000"/>
        </w:rPr>
        <w:t>Goschke</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Dysfunctions of decision-making and cognitive control as transdiagnostic mechanisms of mental disorders: advances, gaps, and needs in current </w:t>
      </w:r>
      <w:r>
        <w:rPr>
          <w:rFonts w:ascii="Book Antiqua" w:eastAsia="Book Antiqua" w:hAnsi="Book Antiqua" w:cs="Book Antiqua"/>
          <w:color w:val="000000"/>
        </w:rPr>
        <w:lastRenderedPageBreak/>
        <w:t xml:space="preserve">research. </w:t>
      </w:r>
      <w:r>
        <w:rPr>
          <w:rFonts w:ascii="Book Antiqua" w:eastAsia="Book Antiqua" w:hAnsi="Book Antiqua" w:cs="Book Antiqua"/>
          <w:i/>
          <w:iCs/>
          <w:color w:val="000000"/>
        </w:rPr>
        <w:t xml:space="preserve">Int J Methods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23 Suppl 1</w:t>
      </w:r>
      <w:r>
        <w:rPr>
          <w:rFonts w:ascii="Book Antiqua" w:eastAsia="Book Antiqua" w:hAnsi="Book Antiqua" w:cs="Book Antiqua"/>
          <w:color w:val="000000"/>
        </w:rPr>
        <w:t>: 41-57 [PMID: 24375535 DOI: 10.1002/mpr.1410]</w:t>
      </w:r>
    </w:p>
    <w:p w14:paraId="3670C79E" w14:textId="77777777" w:rsidR="00A77B3E" w:rsidRDefault="00AB23B2">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Hsu KJ</w:t>
      </w:r>
      <w:r>
        <w:rPr>
          <w:rFonts w:ascii="Book Antiqua" w:eastAsia="Book Antiqua" w:hAnsi="Book Antiqua" w:cs="Book Antiqua"/>
          <w:color w:val="000000"/>
        </w:rPr>
        <w:t xml:space="preserve">, Beard C, Rifkin L, Dillon DG, </w:t>
      </w:r>
      <w:proofErr w:type="spellStart"/>
      <w:r>
        <w:rPr>
          <w:rFonts w:ascii="Book Antiqua" w:eastAsia="Book Antiqua" w:hAnsi="Book Antiqua" w:cs="Book Antiqua"/>
          <w:color w:val="000000"/>
        </w:rPr>
        <w:t>Pizzagalli</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Björgvinsson</w:t>
      </w:r>
      <w:proofErr w:type="spellEnd"/>
      <w:r>
        <w:rPr>
          <w:rFonts w:ascii="Book Antiqua" w:eastAsia="Book Antiqua" w:hAnsi="Book Antiqua" w:cs="Book Antiqua"/>
          <w:color w:val="000000"/>
        </w:rPr>
        <w:t xml:space="preserve"> T. Transdiagnostic mechanisms in depression and anxiety: The role of rumination and attentional control. </w:t>
      </w:r>
      <w:r>
        <w:rPr>
          <w:rFonts w:ascii="Book Antiqua" w:eastAsia="Book Antiqua" w:hAnsi="Book Antiqua" w:cs="Book Antiqua"/>
          <w:i/>
          <w:iCs/>
          <w:color w:val="000000"/>
        </w:rPr>
        <w:t xml:space="preserve">J Affect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188</w:t>
      </w:r>
      <w:r>
        <w:rPr>
          <w:rFonts w:ascii="Book Antiqua" w:eastAsia="Book Antiqua" w:hAnsi="Book Antiqua" w:cs="Book Antiqua"/>
          <w:color w:val="000000"/>
        </w:rPr>
        <w:t>: 22-27 [PMID: 26340079 DOI: 10.1016/j.jad.2015.08.008]</w:t>
      </w:r>
    </w:p>
    <w:p w14:paraId="1FA6D72F" w14:textId="77777777" w:rsidR="00A77B3E" w:rsidRDefault="00AB23B2">
      <w:pPr>
        <w:spacing w:line="360" w:lineRule="auto"/>
        <w:jc w:val="both"/>
      </w:pPr>
      <w:r>
        <w:rPr>
          <w:rFonts w:ascii="Book Antiqua" w:eastAsia="Book Antiqua" w:hAnsi="Book Antiqua" w:cs="Book Antiqua"/>
          <w:color w:val="000000"/>
        </w:rPr>
        <w:t xml:space="preserve">116 </w:t>
      </w:r>
      <w:proofErr w:type="spellStart"/>
      <w:r>
        <w:rPr>
          <w:rFonts w:ascii="Book Antiqua" w:eastAsia="Book Antiqua" w:hAnsi="Book Antiqua" w:cs="Book Antiqua"/>
          <w:b/>
          <w:bCs/>
          <w:color w:val="000000"/>
        </w:rPr>
        <w:t>Ertekin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Üçok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Keskin-Ergen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Devrim-Üçok</w:t>
      </w:r>
      <w:proofErr w:type="spellEnd"/>
      <w:r>
        <w:rPr>
          <w:rFonts w:ascii="Book Antiqua" w:eastAsia="Book Antiqua" w:hAnsi="Book Antiqua" w:cs="Book Antiqua"/>
          <w:color w:val="000000"/>
        </w:rPr>
        <w:t xml:space="preserve"> M. Deficits in Go and </w:t>
      </w:r>
      <w:proofErr w:type="spellStart"/>
      <w:r>
        <w:rPr>
          <w:rFonts w:ascii="Book Antiqua" w:eastAsia="Book Antiqua" w:hAnsi="Book Antiqua" w:cs="Book Antiqua"/>
          <w:color w:val="000000"/>
        </w:rPr>
        <w:t>NoGo</w:t>
      </w:r>
      <w:proofErr w:type="spellEnd"/>
      <w:r>
        <w:rPr>
          <w:rFonts w:ascii="Book Antiqua" w:eastAsia="Book Antiqua" w:hAnsi="Book Antiqua" w:cs="Book Antiqua"/>
          <w:color w:val="000000"/>
        </w:rPr>
        <w:t xml:space="preserve"> P3 potentials in patients with schizophrenia. </w:t>
      </w:r>
      <w:r>
        <w:rPr>
          <w:rFonts w:ascii="Book Antiqua" w:eastAsia="Book Antiqua" w:hAnsi="Book Antiqua" w:cs="Book Antiqua"/>
          <w:i/>
          <w:iCs/>
          <w:color w:val="000000"/>
        </w:rPr>
        <w:t>Psychiatry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254</w:t>
      </w:r>
      <w:r>
        <w:rPr>
          <w:rFonts w:ascii="Book Antiqua" w:eastAsia="Book Antiqua" w:hAnsi="Book Antiqua" w:cs="Book Antiqua"/>
          <w:color w:val="000000"/>
        </w:rPr>
        <w:t>: 126-132 [PMID: 28460282 DOI: 10.1016/j.psychres.2017.04.052]</w:t>
      </w:r>
    </w:p>
    <w:p w14:paraId="5E99F74C" w14:textId="77777777" w:rsidR="00A77B3E" w:rsidRDefault="00AB23B2">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Salisbury DF</w:t>
      </w:r>
      <w:r>
        <w:rPr>
          <w:rFonts w:ascii="Book Antiqua" w:eastAsia="Book Antiqua" w:hAnsi="Book Antiqua" w:cs="Book Antiqua"/>
          <w:color w:val="000000"/>
        </w:rPr>
        <w:t xml:space="preserve">, Shenton ME, McCarley RW. P300 topography differs in schizophrenia and manic psychosis. </w:t>
      </w:r>
      <w:r>
        <w:rPr>
          <w:rFonts w:ascii="Book Antiqua" w:eastAsia="Book Antiqua" w:hAnsi="Book Antiqua" w:cs="Book Antiqua"/>
          <w:i/>
          <w:iCs/>
          <w:color w:val="000000"/>
        </w:rPr>
        <w:t>Biol Psychiatry</w:t>
      </w:r>
      <w:r>
        <w:rPr>
          <w:rFonts w:ascii="Book Antiqua" w:eastAsia="Book Antiqua" w:hAnsi="Book Antiqua" w:cs="Book Antiqua"/>
          <w:color w:val="000000"/>
        </w:rPr>
        <w:t xml:space="preserve"> 1999; </w:t>
      </w:r>
      <w:r>
        <w:rPr>
          <w:rFonts w:ascii="Book Antiqua" w:eastAsia="Book Antiqua" w:hAnsi="Book Antiqua" w:cs="Book Antiqua"/>
          <w:b/>
          <w:bCs/>
          <w:color w:val="000000"/>
        </w:rPr>
        <w:t>45</w:t>
      </w:r>
      <w:r>
        <w:rPr>
          <w:rFonts w:ascii="Book Antiqua" w:eastAsia="Book Antiqua" w:hAnsi="Book Antiqua" w:cs="Book Antiqua"/>
          <w:color w:val="000000"/>
        </w:rPr>
        <w:t>: 98-106 [PMID: 9894581 DOI: 10.1016/s0006-3223(98)00208-x]</w:t>
      </w:r>
    </w:p>
    <w:p w14:paraId="53B0F48D" w14:textId="77777777" w:rsidR="00A77B3E" w:rsidRDefault="00AB23B2">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Morsel AM</w:t>
      </w:r>
      <w:r>
        <w:rPr>
          <w:rFonts w:ascii="Book Antiqua" w:eastAsia="Book Antiqua" w:hAnsi="Book Antiqua" w:cs="Book Antiqua"/>
          <w:color w:val="000000"/>
        </w:rPr>
        <w:t xml:space="preserve">, Dhar M, </w:t>
      </w:r>
      <w:proofErr w:type="spellStart"/>
      <w:r>
        <w:rPr>
          <w:rFonts w:ascii="Book Antiqua" w:eastAsia="Book Antiqua" w:hAnsi="Book Antiqua" w:cs="Book Antiqua"/>
          <w:color w:val="000000"/>
        </w:rPr>
        <w:t>Hulstijn</w:t>
      </w:r>
      <w:proofErr w:type="spellEnd"/>
      <w:r>
        <w:rPr>
          <w:rFonts w:ascii="Book Antiqua" w:eastAsia="Book Antiqua" w:hAnsi="Book Antiqua" w:cs="Book Antiqua"/>
          <w:color w:val="000000"/>
        </w:rPr>
        <w:t xml:space="preserve"> W, Temmerman A, </w:t>
      </w:r>
      <w:proofErr w:type="spellStart"/>
      <w:r>
        <w:rPr>
          <w:rFonts w:ascii="Book Antiqua" w:eastAsia="Book Antiqua" w:hAnsi="Book Antiqua" w:cs="Book Antiqua"/>
          <w:color w:val="000000"/>
        </w:rPr>
        <w:t>Morrens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Sabbe</w:t>
      </w:r>
      <w:proofErr w:type="spellEnd"/>
      <w:r>
        <w:rPr>
          <w:rFonts w:ascii="Book Antiqua" w:eastAsia="Book Antiqua" w:hAnsi="Book Antiqua" w:cs="Book Antiqua"/>
          <w:color w:val="000000"/>
        </w:rPr>
        <w:t xml:space="preserve"> B. Inhibitory control in euthymic bipolar disorder: Event related potentials during a Go/</w:t>
      </w:r>
      <w:proofErr w:type="spellStart"/>
      <w:r>
        <w:rPr>
          <w:rFonts w:ascii="Book Antiqua" w:eastAsia="Book Antiqua" w:hAnsi="Book Antiqua" w:cs="Book Antiqua"/>
          <w:color w:val="000000"/>
        </w:rPr>
        <w:t>NoGo</w:t>
      </w:r>
      <w:proofErr w:type="spellEnd"/>
      <w:r>
        <w:rPr>
          <w:rFonts w:ascii="Book Antiqua" w:eastAsia="Book Antiqua" w:hAnsi="Book Antiqua" w:cs="Book Antiqua"/>
          <w:color w:val="000000"/>
        </w:rPr>
        <w:t xml:space="preserve"> task.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Neurophysiol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128</w:t>
      </w:r>
      <w:r>
        <w:rPr>
          <w:rFonts w:ascii="Book Antiqua" w:eastAsia="Book Antiqua" w:hAnsi="Book Antiqua" w:cs="Book Antiqua"/>
          <w:color w:val="000000"/>
        </w:rPr>
        <w:t>: 520-528 [PMID: 28222346 DOI: 10.1016/j.clinph.2016.12.006]</w:t>
      </w:r>
    </w:p>
    <w:p w14:paraId="46A2AC2D" w14:textId="77777777" w:rsidR="00A77B3E" w:rsidRDefault="00AB23B2">
      <w:pPr>
        <w:spacing w:line="360" w:lineRule="auto"/>
        <w:jc w:val="both"/>
      </w:pPr>
      <w:r>
        <w:rPr>
          <w:rFonts w:ascii="Book Antiqua" w:eastAsia="Book Antiqua" w:hAnsi="Book Antiqua" w:cs="Book Antiqua"/>
          <w:color w:val="000000"/>
        </w:rPr>
        <w:t xml:space="preserve">119 </w:t>
      </w:r>
      <w:proofErr w:type="spellStart"/>
      <w:r>
        <w:rPr>
          <w:rFonts w:ascii="Book Antiqua" w:eastAsia="Book Antiqua" w:hAnsi="Book Antiqua" w:cs="Book Antiqua"/>
          <w:b/>
          <w:bCs/>
          <w:color w:val="000000"/>
        </w:rPr>
        <w:t>Barreiros</w:t>
      </w:r>
      <w:proofErr w:type="spellEnd"/>
      <w:r>
        <w:rPr>
          <w:rFonts w:ascii="Book Antiqua" w:eastAsia="Book Antiqua" w:hAnsi="Book Antiqua" w:cs="Book Antiqua"/>
          <w:b/>
          <w:bCs/>
          <w:color w:val="000000"/>
        </w:rPr>
        <w:t xml:space="preserve"> AR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Breukelaar</w:t>
      </w:r>
      <w:proofErr w:type="spellEnd"/>
      <w:r>
        <w:rPr>
          <w:rFonts w:ascii="Book Antiqua" w:eastAsia="Book Antiqua" w:hAnsi="Book Antiqua" w:cs="Book Antiqua"/>
          <w:color w:val="000000"/>
        </w:rPr>
        <w:t xml:space="preserve"> IA, Chen W, </w:t>
      </w:r>
      <w:proofErr w:type="spellStart"/>
      <w:r>
        <w:rPr>
          <w:rFonts w:ascii="Book Antiqua" w:eastAsia="Book Antiqua" w:hAnsi="Book Antiqua" w:cs="Book Antiqua"/>
          <w:color w:val="000000"/>
        </w:rPr>
        <w:t>Erlinger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Antees</w:t>
      </w:r>
      <w:proofErr w:type="spellEnd"/>
      <w:r>
        <w:rPr>
          <w:rFonts w:ascii="Book Antiqua" w:eastAsia="Book Antiqua" w:hAnsi="Book Antiqua" w:cs="Book Antiqua"/>
          <w:color w:val="000000"/>
        </w:rPr>
        <w:t xml:space="preserve"> C, Medway M, Boyce P, Hazell P, Williams LM, </w:t>
      </w:r>
      <w:proofErr w:type="spellStart"/>
      <w:r>
        <w:rPr>
          <w:rFonts w:ascii="Book Antiqua" w:eastAsia="Book Antiqua" w:hAnsi="Book Antiqua" w:cs="Book Antiqua"/>
          <w:color w:val="000000"/>
        </w:rPr>
        <w:t>Malhi</w:t>
      </w:r>
      <w:proofErr w:type="spellEnd"/>
      <w:r>
        <w:rPr>
          <w:rFonts w:ascii="Book Antiqua" w:eastAsia="Book Antiqua" w:hAnsi="Book Antiqua" w:cs="Book Antiqua"/>
          <w:color w:val="000000"/>
        </w:rPr>
        <w:t xml:space="preserve"> GS, Harris AWF, </w:t>
      </w:r>
      <w:proofErr w:type="spellStart"/>
      <w:r>
        <w:rPr>
          <w:rFonts w:ascii="Book Antiqua" w:eastAsia="Book Antiqua" w:hAnsi="Book Antiqua" w:cs="Book Antiqua"/>
          <w:color w:val="000000"/>
        </w:rPr>
        <w:t>Korgaonkar</w:t>
      </w:r>
      <w:proofErr w:type="spellEnd"/>
      <w:r>
        <w:rPr>
          <w:rFonts w:ascii="Book Antiqua" w:eastAsia="Book Antiqua" w:hAnsi="Book Antiqua" w:cs="Book Antiqua"/>
          <w:color w:val="000000"/>
        </w:rPr>
        <w:t xml:space="preserve"> MS. Neurophysiological markers of attention distinguish bipolar disorder and unipolar depression. </w:t>
      </w:r>
      <w:r>
        <w:rPr>
          <w:rFonts w:ascii="Book Antiqua" w:eastAsia="Book Antiqua" w:hAnsi="Book Antiqua" w:cs="Book Antiqua"/>
          <w:i/>
          <w:iCs/>
          <w:color w:val="000000"/>
        </w:rPr>
        <w:t xml:space="preserve">J Affect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274</w:t>
      </w:r>
      <w:r>
        <w:rPr>
          <w:rFonts w:ascii="Book Antiqua" w:eastAsia="Book Antiqua" w:hAnsi="Book Antiqua" w:cs="Book Antiqua"/>
          <w:color w:val="000000"/>
        </w:rPr>
        <w:t>: 411-419 [PMID: 32663971 DOI: 10.1016/j.jad.2020.05.048]</w:t>
      </w:r>
    </w:p>
    <w:p w14:paraId="69B403DA" w14:textId="77777777" w:rsidR="00A77B3E" w:rsidRDefault="00AB23B2">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Kaiser S</w:t>
      </w:r>
      <w:r>
        <w:rPr>
          <w:rFonts w:ascii="Book Antiqua" w:eastAsia="Book Antiqua" w:hAnsi="Book Antiqua" w:cs="Book Antiqua"/>
          <w:color w:val="000000"/>
        </w:rPr>
        <w:t xml:space="preserve">, Unger J, Kiefer M, </w:t>
      </w:r>
      <w:proofErr w:type="spellStart"/>
      <w:r>
        <w:rPr>
          <w:rFonts w:ascii="Book Antiqua" w:eastAsia="Book Antiqua" w:hAnsi="Book Antiqua" w:cs="Book Antiqua"/>
          <w:color w:val="000000"/>
        </w:rPr>
        <w:t>Markela</w:t>
      </w:r>
      <w:proofErr w:type="spellEnd"/>
      <w:r>
        <w:rPr>
          <w:rFonts w:ascii="Book Antiqua" w:eastAsia="Book Antiqua" w:hAnsi="Book Antiqua" w:cs="Book Antiqua"/>
          <w:color w:val="000000"/>
        </w:rPr>
        <w:t xml:space="preserve"> J, Mundt C, </w:t>
      </w:r>
      <w:proofErr w:type="spellStart"/>
      <w:r>
        <w:rPr>
          <w:rFonts w:ascii="Book Antiqua" w:eastAsia="Book Antiqua" w:hAnsi="Book Antiqua" w:cs="Book Antiqua"/>
          <w:color w:val="000000"/>
        </w:rPr>
        <w:t>Weisbrod</w:t>
      </w:r>
      <w:proofErr w:type="spellEnd"/>
      <w:r>
        <w:rPr>
          <w:rFonts w:ascii="Book Antiqua" w:eastAsia="Book Antiqua" w:hAnsi="Book Antiqua" w:cs="Book Antiqua"/>
          <w:color w:val="000000"/>
        </w:rPr>
        <w:t xml:space="preserve"> M. Executive control deficit in depression: event-related potentials in a Go/</w:t>
      </w:r>
      <w:proofErr w:type="spellStart"/>
      <w:r>
        <w:rPr>
          <w:rFonts w:ascii="Book Antiqua" w:eastAsia="Book Antiqua" w:hAnsi="Book Antiqua" w:cs="Book Antiqua"/>
          <w:color w:val="000000"/>
        </w:rPr>
        <w:t>Nogo</w:t>
      </w:r>
      <w:proofErr w:type="spellEnd"/>
      <w:r>
        <w:rPr>
          <w:rFonts w:ascii="Book Antiqua" w:eastAsia="Book Antiqua" w:hAnsi="Book Antiqua" w:cs="Book Antiqua"/>
          <w:color w:val="000000"/>
        </w:rPr>
        <w:t xml:space="preserve"> task. </w:t>
      </w:r>
      <w:r>
        <w:rPr>
          <w:rFonts w:ascii="Book Antiqua" w:eastAsia="Book Antiqua" w:hAnsi="Book Antiqua" w:cs="Book Antiqua"/>
          <w:i/>
          <w:iCs/>
          <w:color w:val="000000"/>
        </w:rPr>
        <w:t>Psychiatry Res</w:t>
      </w:r>
      <w:r>
        <w:rPr>
          <w:rFonts w:ascii="Book Antiqua" w:eastAsia="Book Antiqua" w:hAnsi="Book Antiqua" w:cs="Book Antiqua"/>
          <w:color w:val="000000"/>
        </w:rPr>
        <w:t xml:space="preserve"> 2003; </w:t>
      </w:r>
      <w:r>
        <w:rPr>
          <w:rFonts w:ascii="Book Antiqua" w:eastAsia="Book Antiqua" w:hAnsi="Book Antiqua" w:cs="Book Antiqua"/>
          <w:b/>
          <w:bCs/>
          <w:color w:val="000000"/>
        </w:rPr>
        <w:t>122</w:t>
      </w:r>
      <w:r>
        <w:rPr>
          <w:rFonts w:ascii="Book Antiqua" w:eastAsia="Book Antiqua" w:hAnsi="Book Antiqua" w:cs="Book Antiqua"/>
          <w:color w:val="000000"/>
        </w:rPr>
        <w:t>: 169-184 [PMID: 12694891 DOI: 10.1016/s0925-4927(03)00004-0]</w:t>
      </w:r>
    </w:p>
    <w:p w14:paraId="3A04A34E" w14:textId="77777777" w:rsidR="00A77B3E" w:rsidRDefault="00AB23B2">
      <w:pPr>
        <w:spacing w:line="360" w:lineRule="auto"/>
        <w:jc w:val="both"/>
      </w:pPr>
      <w:r>
        <w:rPr>
          <w:rFonts w:ascii="Book Antiqua" w:eastAsia="Book Antiqua" w:hAnsi="Book Antiqua" w:cs="Book Antiqua"/>
          <w:color w:val="000000"/>
        </w:rPr>
        <w:t xml:space="preserve">121 </w:t>
      </w:r>
      <w:proofErr w:type="spellStart"/>
      <w:r>
        <w:rPr>
          <w:rFonts w:ascii="Book Antiqua" w:eastAsia="Book Antiqua" w:hAnsi="Book Antiqua" w:cs="Book Antiqua"/>
          <w:b/>
          <w:bCs/>
          <w:color w:val="000000"/>
        </w:rPr>
        <w:t>Sehlmeyer</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Konrad C, </w:t>
      </w:r>
      <w:proofErr w:type="spellStart"/>
      <w:r>
        <w:rPr>
          <w:rFonts w:ascii="Book Antiqua" w:eastAsia="Book Antiqua" w:hAnsi="Book Antiqua" w:cs="Book Antiqua"/>
          <w:color w:val="000000"/>
        </w:rPr>
        <w:t>Zwitserlood</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Arolt</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Falkenstein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Beste</w:t>
      </w:r>
      <w:proofErr w:type="spellEnd"/>
      <w:r>
        <w:rPr>
          <w:rFonts w:ascii="Book Antiqua" w:eastAsia="Book Antiqua" w:hAnsi="Book Antiqua" w:cs="Book Antiqua"/>
          <w:color w:val="000000"/>
        </w:rPr>
        <w:t xml:space="preserve"> C. ERP indices for response inhibition are related to anxiety-related personality traits. </w:t>
      </w:r>
      <w:proofErr w:type="spellStart"/>
      <w:r>
        <w:rPr>
          <w:rFonts w:ascii="Book Antiqua" w:eastAsia="Book Antiqua" w:hAnsi="Book Antiqua" w:cs="Book Antiqua"/>
          <w:i/>
          <w:iCs/>
          <w:color w:val="000000"/>
        </w:rPr>
        <w:t>Neuropsychologia</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48</w:t>
      </w:r>
      <w:r>
        <w:rPr>
          <w:rFonts w:ascii="Book Antiqua" w:eastAsia="Book Antiqua" w:hAnsi="Book Antiqua" w:cs="Book Antiqua"/>
          <w:color w:val="000000"/>
        </w:rPr>
        <w:t>: 2488-2495 [PMID: 20434466 DOI: 10.1016/j.neuropsychologia.2010.04.022]</w:t>
      </w:r>
    </w:p>
    <w:p w14:paraId="5EF9AA65" w14:textId="77777777" w:rsidR="00A77B3E" w:rsidRDefault="00AB23B2">
      <w:pPr>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Enoch MA</w:t>
      </w:r>
      <w:r>
        <w:rPr>
          <w:rFonts w:ascii="Book Antiqua" w:eastAsia="Book Antiqua" w:hAnsi="Book Antiqua" w:cs="Book Antiqua"/>
          <w:color w:val="000000"/>
        </w:rPr>
        <w:t xml:space="preserve">, White KV, </w:t>
      </w:r>
      <w:proofErr w:type="spellStart"/>
      <w:r>
        <w:rPr>
          <w:rFonts w:ascii="Book Antiqua" w:eastAsia="Book Antiqua" w:hAnsi="Book Antiqua" w:cs="Book Antiqua"/>
          <w:color w:val="000000"/>
        </w:rPr>
        <w:t>Waheed</w:t>
      </w:r>
      <w:proofErr w:type="spellEnd"/>
      <w:r>
        <w:rPr>
          <w:rFonts w:ascii="Book Antiqua" w:eastAsia="Book Antiqua" w:hAnsi="Book Antiqua" w:cs="Book Antiqua"/>
          <w:color w:val="000000"/>
        </w:rPr>
        <w:t xml:space="preserve"> J, Goldman D. Neurophysiological and genetic distinctions between pure and comorbid anxiety disorders. </w:t>
      </w:r>
      <w:r>
        <w:rPr>
          <w:rFonts w:ascii="Book Antiqua" w:eastAsia="Book Antiqua" w:hAnsi="Book Antiqua" w:cs="Book Antiqua"/>
          <w:i/>
          <w:iCs/>
          <w:color w:val="000000"/>
        </w:rPr>
        <w:t>Depress Anxiety</w:t>
      </w:r>
      <w:r>
        <w:rPr>
          <w:rFonts w:ascii="Book Antiqua" w:eastAsia="Book Antiqua" w:hAnsi="Book Antiqua" w:cs="Book Antiqua"/>
          <w:color w:val="000000"/>
        </w:rPr>
        <w:t xml:space="preserve"> 2008; </w:t>
      </w:r>
      <w:r>
        <w:rPr>
          <w:rFonts w:ascii="Book Antiqua" w:eastAsia="Book Antiqua" w:hAnsi="Book Antiqua" w:cs="Book Antiqua"/>
          <w:b/>
          <w:bCs/>
          <w:color w:val="000000"/>
        </w:rPr>
        <w:t>25</w:t>
      </w:r>
      <w:r>
        <w:rPr>
          <w:rFonts w:ascii="Book Antiqua" w:eastAsia="Book Antiqua" w:hAnsi="Book Antiqua" w:cs="Book Antiqua"/>
          <w:color w:val="000000"/>
        </w:rPr>
        <w:t>: 383-392 [PMID: 17941097 DOI: 10.1002/da.20378]</w:t>
      </w:r>
    </w:p>
    <w:p w14:paraId="2B0AD456" w14:textId="77777777" w:rsidR="00A77B3E" w:rsidRDefault="00AB23B2">
      <w:pPr>
        <w:spacing w:line="360" w:lineRule="auto"/>
        <w:jc w:val="both"/>
      </w:pPr>
      <w:r>
        <w:rPr>
          <w:rFonts w:ascii="Book Antiqua" w:eastAsia="Book Antiqua" w:hAnsi="Book Antiqua" w:cs="Book Antiqua"/>
          <w:color w:val="000000"/>
        </w:rPr>
        <w:t xml:space="preserve">123 </w:t>
      </w:r>
      <w:proofErr w:type="spellStart"/>
      <w:r>
        <w:rPr>
          <w:rFonts w:ascii="Book Antiqua" w:eastAsia="Book Antiqua" w:hAnsi="Book Antiqua" w:cs="Book Antiqua"/>
          <w:b/>
          <w:bCs/>
          <w:color w:val="000000"/>
        </w:rPr>
        <w:t>Kamarajan</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Porjesz</w:t>
      </w:r>
      <w:proofErr w:type="spellEnd"/>
      <w:r>
        <w:rPr>
          <w:rFonts w:ascii="Book Antiqua" w:eastAsia="Book Antiqua" w:hAnsi="Book Antiqua" w:cs="Book Antiqua"/>
          <w:color w:val="000000"/>
        </w:rPr>
        <w:t xml:space="preserve"> B, Jones KA, Choi K, </w:t>
      </w:r>
      <w:proofErr w:type="spellStart"/>
      <w:r>
        <w:rPr>
          <w:rFonts w:ascii="Book Antiqua" w:eastAsia="Book Antiqua" w:hAnsi="Book Antiqua" w:cs="Book Antiqua"/>
          <w:color w:val="000000"/>
        </w:rPr>
        <w:t>Chorlian</w:t>
      </w:r>
      <w:proofErr w:type="spellEnd"/>
      <w:r>
        <w:rPr>
          <w:rFonts w:ascii="Book Antiqua" w:eastAsia="Book Antiqua" w:hAnsi="Book Antiqua" w:cs="Book Antiqua"/>
          <w:color w:val="000000"/>
        </w:rPr>
        <w:t xml:space="preserve"> DB, </w:t>
      </w:r>
      <w:proofErr w:type="spellStart"/>
      <w:r>
        <w:rPr>
          <w:rFonts w:ascii="Book Antiqua" w:eastAsia="Book Antiqua" w:hAnsi="Book Antiqua" w:cs="Book Antiqua"/>
          <w:color w:val="000000"/>
        </w:rPr>
        <w:t>Padmanabhapillai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Rangaswamy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Stimus</w:t>
      </w:r>
      <w:proofErr w:type="spellEnd"/>
      <w:r>
        <w:rPr>
          <w:rFonts w:ascii="Book Antiqua" w:eastAsia="Book Antiqua" w:hAnsi="Book Antiqua" w:cs="Book Antiqua"/>
          <w:color w:val="000000"/>
        </w:rPr>
        <w:t xml:space="preserve"> AT, </w:t>
      </w:r>
      <w:proofErr w:type="spellStart"/>
      <w:r>
        <w:rPr>
          <w:rFonts w:ascii="Book Antiqua" w:eastAsia="Book Antiqua" w:hAnsi="Book Antiqua" w:cs="Book Antiqua"/>
          <w:color w:val="000000"/>
        </w:rPr>
        <w:t>Begleiter</w:t>
      </w:r>
      <w:proofErr w:type="spellEnd"/>
      <w:r>
        <w:rPr>
          <w:rFonts w:ascii="Book Antiqua" w:eastAsia="Book Antiqua" w:hAnsi="Book Antiqua" w:cs="Book Antiqua"/>
          <w:color w:val="000000"/>
        </w:rPr>
        <w:t xml:space="preserve"> H. Alcoholism is a disinhibitory disorder: </w:t>
      </w:r>
      <w:r>
        <w:rPr>
          <w:rFonts w:ascii="Book Antiqua" w:eastAsia="Book Antiqua" w:hAnsi="Book Antiqua" w:cs="Book Antiqua"/>
          <w:color w:val="000000"/>
        </w:rPr>
        <w:lastRenderedPageBreak/>
        <w:t xml:space="preserve">neurophysiological evidence from a Go/No-Go task. </w:t>
      </w:r>
      <w:r>
        <w:rPr>
          <w:rFonts w:ascii="Book Antiqua" w:eastAsia="Book Antiqua" w:hAnsi="Book Antiqua" w:cs="Book Antiqua"/>
          <w:i/>
          <w:iCs/>
          <w:color w:val="000000"/>
        </w:rPr>
        <w:t>Biol Psychol</w:t>
      </w:r>
      <w:r>
        <w:rPr>
          <w:rFonts w:ascii="Book Antiqua" w:eastAsia="Book Antiqua" w:hAnsi="Book Antiqua" w:cs="Book Antiqua"/>
          <w:color w:val="000000"/>
        </w:rPr>
        <w:t xml:space="preserve"> 2005; </w:t>
      </w:r>
      <w:r>
        <w:rPr>
          <w:rFonts w:ascii="Book Antiqua" w:eastAsia="Book Antiqua" w:hAnsi="Book Antiqua" w:cs="Book Antiqua"/>
          <w:b/>
          <w:bCs/>
          <w:color w:val="000000"/>
        </w:rPr>
        <w:t>69</w:t>
      </w:r>
      <w:r>
        <w:rPr>
          <w:rFonts w:ascii="Book Antiqua" w:eastAsia="Book Antiqua" w:hAnsi="Book Antiqua" w:cs="Book Antiqua"/>
          <w:color w:val="000000"/>
        </w:rPr>
        <w:t>: 353-373 [PMID: 15925035 DOI: 10.1016/j.biopsycho.2004.08.004]</w:t>
      </w:r>
    </w:p>
    <w:p w14:paraId="5980B371" w14:textId="77777777" w:rsidR="00A77B3E" w:rsidRDefault="00AB23B2">
      <w:pPr>
        <w:spacing w:line="360" w:lineRule="auto"/>
        <w:jc w:val="both"/>
      </w:pPr>
      <w:r>
        <w:rPr>
          <w:rFonts w:ascii="Book Antiqua" w:eastAsia="Book Antiqua" w:hAnsi="Book Antiqua" w:cs="Book Antiqua"/>
          <w:color w:val="000000"/>
        </w:rPr>
        <w:t xml:space="preserve">124 </w:t>
      </w:r>
      <w:proofErr w:type="spellStart"/>
      <w:r>
        <w:rPr>
          <w:rFonts w:ascii="Book Antiqua" w:eastAsia="Book Antiqua" w:hAnsi="Book Antiqua" w:cs="Book Antiqua"/>
          <w:b/>
          <w:bCs/>
          <w:color w:val="000000"/>
        </w:rPr>
        <w:t>Maurage</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Philippot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Verbanck</w:t>
      </w:r>
      <w:proofErr w:type="spellEnd"/>
      <w:r>
        <w:rPr>
          <w:rFonts w:ascii="Book Antiqua" w:eastAsia="Book Antiqua" w:hAnsi="Book Antiqua" w:cs="Book Antiqua"/>
          <w:color w:val="000000"/>
        </w:rPr>
        <w:t xml:space="preserve"> P, Noel X, </w:t>
      </w:r>
      <w:proofErr w:type="spellStart"/>
      <w:r>
        <w:rPr>
          <w:rFonts w:ascii="Book Antiqua" w:eastAsia="Book Antiqua" w:hAnsi="Book Antiqua" w:cs="Book Antiqua"/>
          <w:color w:val="000000"/>
        </w:rPr>
        <w:t>Kornreich</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Hanak</w:t>
      </w:r>
      <w:proofErr w:type="spellEnd"/>
      <w:r>
        <w:rPr>
          <w:rFonts w:ascii="Book Antiqua" w:eastAsia="Book Antiqua" w:hAnsi="Book Antiqua" w:cs="Book Antiqua"/>
          <w:color w:val="000000"/>
        </w:rPr>
        <w:t xml:space="preserve"> C, Campanella S. Is the P300 deficit in alcoholism associated with early visual impairments (P100, N170)? An oddball paradigm.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Neurophysiol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118</w:t>
      </w:r>
      <w:r>
        <w:rPr>
          <w:rFonts w:ascii="Book Antiqua" w:eastAsia="Book Antiqua" w:hAnsi="Book Antiqua" w:cs="Book Antiqua"/>
          <w:color w:val="000000"/>
        </w:rPr>
        <w:t>: 633-644 [PMID: 17208045 DOI: 10.1016/j.clinph.2006.11.007]</w:t>
      </w:r>
    </w:p>
    <w:p w14:paraId="3970EBD7" w14:textId="77777777" w:rsidR="00A77B3E" w:rsidRDefault="00AB23B2">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Weinberg A</w:t>
      </w:r>
      <w:r>
        <w:rPr>
          <w:rFonts w:ascii="Book Antiqua" w:eastAsia="Book Antiqua" w:hAnsi="Book Antiqua" w:cs="Book Antiqua"/>
          <w:color w:val="000000"/>
        </w:rPr>
        <w:t xml:space="preserve">, Dieterich R, Riesel A. Error-related brain activity in the age of </w:t>
      </w:r>
      <w:proofErr w:type="spellStart"/>
      <w:r>
        <w:rPr>
          <w:rFonts w:ascii="Book Antiqua" w:eastAsia="Book Antiqua" w:hAnsi="Book Antiqua" w:cs="Book Antiqua"/>
          <w:color w:val="000000"/>
        </w:rPr>
        <w:t>RDoC</w:t>
      </w:r>
      <w:proofErr w:type="spellEnd"/>
      <w:r>
        <w:rPr>
          <w:rFonts w:ascii="Book Antiqua" w:eastAsia="Book Antiqua" w:hAnsi="Book Antiqua" w:cs="Book Antiqua"/>
          <w:color w:val="000000"/>
        </w:rPr>
        <w:t xml:space="preserve">: A review of the literature.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Psychophysiol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98</w:t>
      </w:r>
      <w:r>
        <w:rPr>
          <w:rFonts w:ascii="Book Antiqua" w:eastAsia="Book Antiqua" w:hAnsi="Book Antiqua" w:cs="Book Antiqua"/>
          <w:color w:val="000000"/>
        </w:rPr>
        <w:t>: 276-299 [PMID: 25746725 DOI: 10.1016/j.ijpsycho.2015.02.029]</w:t>
      </w:r>
    </w:p>
    <w:p w14:paraId="3C145F43" w14:textId="77777777" w:rsidR="00A77B3E" w:rsidRDefault="00AB23B2">
      <w:pPr>
        <w:spacing w:line="360" w:lineRule="auto"/>
        <w:jc w:val="both"/>
      </w:pPr>
      <w:r>
        <w:rPr>
          <w:rFonts w:ascii="Book Antiqua" w:eastAsia="Book Antiqua" w:hAnsi="Book Antiqua" w:cs="Book Antiqua"/>
          <w:color w:val="000000"/>
        </w:rPr>
        <w:t xml:space="preserve">126 </w:t>
      </w:r>
      <w:r>
        <w:rPr>
          <w:rFonts w:ascii="Book Antiqua" w:eastAsia="Book Antiqua" w:hAnsi="Book Antiqua" w:cs="Book Antiqua"/>
          <w:b/>
          <w:bCs/>
          <w:color w:val="000000"/>
        </w:rPr>
        <w:t>Campanella S</w:t>
      </w:r>
      <w:r>
        <w:rPr>
          <w:rFonts w:ascii="Book Antiqua" w:eastAsia="Book Antiqua" w:hAnsi="Book Antiqua" w:cs="Book Antiqua"/>
          <w:color w:val="000000"/>
        </w:rPr>
        <w:t xml:space="preserve">, Schroder E, </w:t>
      </w:r>
      <w:proofErr w:type="spellStart"/>
      <w:r>
        <w:rPr>
          <w:rFonts w:ascii="Book Antiqua" w:eastAsia="Book Antiqua" w:hAnsi="Book Antiqua" w:cs="Book Antiqua"/>
          <w:color w:val="000000"/>
        </w:rPr>
        <w:t>Kajosch</w:t>
      </w:r>
      <w:proofErr w:type="spellEnd"/>
      <w:r>
        <w:rPr>
          <w:rFonts w:ascii="Book Antiqua" w:eastAsia="Book Antiqua" w:hAnsi="Book Antiqua" w:cs="Book Antiqua"/>
          <w:color w:val="000000"/>
        </w:rPr>
        <w:t xml:space="preserve"> H, Noel X, </w:t>
      </w:r>
      <w:proofErr w:type="spellStart"/>
      <w:r>
        <w:rPr>
          <w:rFonts w:ascii="Book Antiqua" w:eastAsia="Book Antiqua" w:hAnsi="Book Antiqua" w:cs="Book Antiqua"/>
          <w:color w:val="000000"/>
        </w:rPr>
        <w:t>Kornreich</w:t>
      </w:r>
      <w:proofErr w:type="spellEnd"/>
      <w:r>
        <w:rPr>
          <w:rFonts w:ascii="Book Antiqua" w:eastAsia="Book Antiqua" w:hAnsi="Book Antiqua" w:cs="Book Antiqua"/>
          <w:color w:val="000000"/>
        </w:rPr>
        <w:t xml:space="preserve"> C. Why cognitive event-related potentials (ERPs) should have a role in the management of alcohol disorders.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Biobehav</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106</w:t>
      </w:r>
      <w:r>
        <w:rPr>
          <w:rFonts w:ascii="Book Antiqua" w:eastAsia="Book Antiqua" w:hAnsi="Book Antiqua" w:cs="Book Antiqua"/>
          <w:color w:val="000000"/>
        </w:rPr>
        <w:t>: 234-244 [PMID: 29936112 DOI: 10.1016/j.neubiorev.2018.06.016]</w:t>
      </w:r>
    </w:p>
    <w:p w14:paraId="7497641B" w14:textId="77777777" w:rsidR="00A77B3E" w:rsidRDefault="00AB23B2">
      <w:pPr>
        <w:spacing w:line="360" w:lineRule="auto"/>
        <w:jc w:val="both"/>
      </w:pPr>
      <w:r>
        <w:rPr>
          <w:rFonts w:ascii="Book Antiqua" w:eastAsia="Book Antiqua" w:hAnsi="Book Antiqua" w:cs="Book Antiqua"/>
          <w:color w:val="000000"/>
        </w:rPr>
        <w:t xml:space="preserve">127 </w:t>
      </w:r>
      <w:proofErr w:type="spellStart"/>
      <w:r>
        <w:rPr>
          <w:rFonts w:ascii="Book Antiqua" w:eastAsia="Book Antiqua" w:hAnsi="Book Antiqua" w:cs="Book Antiqua"/>
          <w:b/>
          <w:bCs/>
          <w:color w:val="000000"/>
        </w:rPr>
        <w:t>Walhovd</w:t>
      </w:r>
      <w:proofErr w:type="spellEnd"/>
      <w:r>
        <w:rPr>
          <w:rFonts w:ascii="Book Antiqua" w:eastAsia="Book Antiqua" w:hAnsi="Book Antiqua" w:cs="Book Antiqua"/>
          <w:b/>
          <w:bCs/>
          <w:color w:val="000000"/>
        </w:rPr>
        <w:t xml:space="preserve"> KB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Fjell</w:t>
      </w:r>
      <w:proofErr w:type="spellEnd"/>
      <w:r>
        <w:rPr>
          <w:rFonts w:ascii="Book Antiqua" w:eastAsia="Book Antiqua" w:hAnsi="Book Antiqua" w:cs="Book Antiqua"/>
          <w:color w:val="000000"/>
        </w:rPr>
        <w:t xml:space="preserve"> AM. One-year test-retest reliability of auditory ERPs in young and old adults.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Psychophysiol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46</w:t>
      </w:r>
      <w:r>
        <w:rPr>
          <w:rFonts w:ascii="Book Antiqua" w:eastAsia="Book Antiqua" w:hAnsi="Book Antiqua" w:cs="Book Antiqua"/>
          <w:color w:val="000000"/>
        </w:rPr>
        <w:t>: 29-40 [PMID: 12374644 DOI: 10.1016/s0167-8760(02)00039-9]</w:t>
      </w:r>
    </w:p>
    <w:p w14:paraId="6EE846AF" w14:textId="77777777" w:rsidR="00A77B3E" w:rsidRDefault="00AB23B2">
      <w:pPr>
        <w:spacing w:line="360" w:lineRule="auto"/>
        <w:jc w:val="both"/>
      </w:pPr>
      <w:r>
        <w:rPr>
          <w:rFonts w:ascii="Book Antiqua" w:eastAsia="Book Antiqua" w:hAnsi="Book Antiqua" w:cs="Book Antiqua"/>
          <w:color w:val="000000"/>
        </w:rPr>
        <w:t xml:space="preserve">128 </w:t>
      </w:r>
      <w:r>
        <w:rPr>
          <w:rFonts w:ascii="Book Antiqua" w:eastAsia="Book Antiqua" w:hAnsi="Book Antiqua" w:cs="Book Antiqua"/>
          <w:b/>
          <w:bCs/>
          <w:color w:val="000000"/>
        </w:rPr>
        <w:t>Williams LM</w:t>
      </w:r>
      <w:r>
        <w:rPr>
          <w:rFonts w:ascii="Book Antiqua" w:eastAsia="Book Antiqua" w:hAnsi="Book Antiqua" w:cs="Book Antiqua"/>
          <w:color w:val="000000"/>
        </w:rPr>
        <w:t>, Simms E, Clark CR, Paul RH, Rowe D, Gordon E. The test-retest reliability of a standardized neurocognitive and neurophysiological test battery: "</w:t>
      </w:r>
      <w:proofErr w:type="spellStart"/>
      <w:r>
        <w:rPr>
          <w:rFonts w:ascii="Book Antiqua" w:eastAsia="Book Antiqua" w:hAnsi="Book Antiqua" w:cs="Book Antiqua"/>
          <w:color w:val="000000"/>
        </w:rPr>
        <w:t>neuromarker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115</w:t>
      </w:r>
      <w:r>
        <w:rPr>
          <w:rFonts w:ascii="Book Antiqua" w:eastAsia="Book Antiqua" w:hAnsi="Book Antiqua" w:cs="Book Antiqua"/>
          <w:color w:val="000000"/>
        </w:rPr>
        <w:t>: 1605-1630 [PMID: 16287629 DOI: 10.1080/00207450590958475]</w:t>
      </w:r>
    </w:p>
    <w:p w14:paraId="5FEC908C" w14:textId="77777777" w:rsidR="00A77B3E" w:rsidRPr="00AA386B" w:rsidRDefault="00AB23B2">
      <w:pPr>
        <w:spacing w:line="360" w:lineRule="auto"/>
        <w:jc w:val="both"/>
      </w:pPr>
      <w:r>
        <w:rPr>
          <w:rFonts w:ascii="Book Antiqua" w:eastAsia="Book Antiqua" w:hAnsi="Book Antiqua" w:cs="Book Antiqua"/>
          <w:color w:val="000000"/>
        </w:rPr>
        <w:t xml:space="preserve">129 </w:t>
      </w:r>
      <w:proofErr w:type="spellStart"/>
      <w:r>
        <w:rPr>
          <w:rFonts w:ascii="Book Antiqua" w:eastAsia="Book Antiqua" w:hAnsi="Book Antiqua" w:cs="Book Antiqua"/>
          <w:b/>
          <w:bCs/>
          <w:color w:val="000000"/>
        </w:rPr>
        <w:t>Kappenman</w:t>
      </w:r>
      <w:proofErr w:type="spellEnd"/>
      <w:r>
        <w:rPr>
          <w:rFonts w:ascii="Book Antiqua" w:eastAsia="Book Antiqua" w:hAnsi="Book Antiqua" w:cs="Book Antiqua"/>
          <w:b/>
          <w:bCs/>
          <w:color w:val="000000"/>
        </w:rPr>
        <w:t xml:space="preserve"> ES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Farrens</w:t>
      </w:r>
      <w:proofErr w:type="spellEnd"/>
      <w:r>
        <w:rPr>
          <w:rFonts w:ascii="Book Antiqua" w:eastAsia="Book Antiqua" w:hAnsi="Book Antiqua" w:cs="Book Antiqua"/>
          <w:color w:val="000000"/>
        </w:rPr>
        <w:t xml:space="preserve"> JL, Luck SJ, Proudfit GH. Behavioral and ERP measures of attentional bias to threat in the dot-probe task: poor reliability and lack of correlation with anxiety. </w:t>
      </w:r>
      <w:r w:rsidRPr="00AA386B">
        <w:rPr>
          <w:rFonts w:ascii="Book Antiqua" w:eastAsia="Book Antiqua" w:hAnsi="Book Antiqua" w:cs="Book Antiqua"/>
          <w:i/>
          <w:iCs/>
          <w:color w:val="000000"/>
        </w:rPr>
        <w:t>Front Psychol</w:t>
      </w:r>
      <w:r w:rsidRPr="00AA386B">
        <w:rPr>
          <w:rFonts w:ascii="Book Antiqua" w:eastAsia="Book Antiqua" w:hAnsi="Book Antiqua" w:cs="Book Antiqua"/>
          <w:color w:val="000000"/>
        </w:rPr>
        <w:t xml:space="preserve"> 2014; </w:t>
      </w:r>
      <w:r w:rsidRPr="00AA386B">
        <w:rPr>
          <w:rFonts w:ascii="Book Antiqua" w:eastAsia="Book Antiqua" w:hAnsi="Book Antiqua" w:cs="Book Antiqua"/>
          <w:b/>
          <w:bCs/>
          <w:color w:val="000000"/>
        </w:rPr>
        <w:t>5</w:t>
      </w:r>
      <w:r w:rsidRPr="00AA386B">
        <w:rPr>
          <w:rFonts w:ascii="Book Antiqua" w:eastAsia="Book Antiqua" w:hAnsi="Book Antiqua" w:cs="Book Antiqua"/>
          <w:color w:val="000000"/>
        </w:rPr>
        <w:t>: 1368 [PMID: 25538644 DOI: 10.3389/fpsyg.2014.01368]</w:t>
      </w:r>
    </w:p>
    <w:p w14:paraId="11723722" w14:textId="77777777" w:rsidR="00A77B3E" w:rsidRDefault="00AB23B2">
      <w:pPr>
        <w:spacing w:line="360" w:lineRule="auto"/>
        <w:jc w:val="both"/>
      </w:pPr>
      <w:r w:rsidRPr="00AA386B">
        <w:rPr>
          <w:rFonts w:ascii="Book Antiqua" w:eastAsia="Book Antiqua" w:hAnsi="Book Antiqua" w:cs="Book Antiqua"/>
          <w:color w:val="000000"/>
        </w:rPr>
        <w:t xml:space="preserve">130 </w:t>
      </w:r>
      <w:proofErr w:type="spellStart"/>
      <w:r w:rsidRPr="00AA386B">
        <w:rPr>
          <w:rFonts w:ascii="Book Antiqua" w:eastAsia="Book Antiqua" w:hAnsi="Book Antiqua" w:cs="Book Antiqua"/>
          <w:b/>
          <w:bCs/>
          <w:color w:val="000000"/>
        </w:rPr>
        <w:t>Kappenman</w:t>
      </w:r>
      <w:proofErr w:type="spellEnd"/>
      <w:r w:rsidRPr="00AA386B">
        <w:rPr>
          <w:rFonts w:ascii="Book Antiqua" w:eastAsia="Book Antiqua" w:hAnsi="Book Antiqua" w:cs="Book Antiqua"/>
          <w:b/>
          <w:bCs/>
          <w:color w:val="000000"/>
        </w:rPr>
        <w:t xml:space="preserve"> ES</w:t>
      </w:r>
      <w:r w:rsidRPr="00AA386B">
        <w:rPr>
          <w:rFonts w:ascii="Book Antiqua" w:eastAsia="Book Antiqua" w:hAnsi="Book Antiqua" w:cs="Book Antiqua"/>
          <w:color w:val="000000"/>
        </w:rPr>
        <w:t xml:space="preserve">, </w:t>
      </w:r>
      <w:proofErr w:type="spellStart"/>
      <w:r w:rsidRPr="00AA386B">
        <w:rPr>
          <w:rFonts w:ascii="Book Antiqua" w:eastAsia="Book Antiqua" w:hAnsi="Book Antiqua" w:cs="Book Antiqua"/>
          <w:color w:val="000000"/>
        </w:rPr>
        <w:t>MacNamara</w:t>
      </w:r>
      <w:proofErr w:type="spellEnd"/>
      <w:r w:rsidRPr="00AA386B">
        <w:rPr>
          <w:rFonts w:ascii="Book Antiqua" w:eastAsia="Book Antiqua" w:hAnsi="Book Antiqua" w:cs="Book Antiqua"/>
          <w:color w:val="000000"/>
        </w:rPr>
        <w:t xml:space="preserve"> A, Proudfit GH. </w:t>
      </w:r>
      <w:r>
        <w:rPr>
          <w:rFonts w:ascii="Book Antiqua" w:eastAsia="Book Antiqua" w:hAnsi="Book Antiqua" w:cs="Book Antiqua"/>
          <w:color w:val="000000"/>
        </w:rPr>
        <w:t xml:space="preserve">Electrocortical evidence for rapid allocation of attention to threat in the dot-probe task. </w:t>
      </w:r>
      <w:r>
        <w:rPr>
          <w:rFonts w:ascii="Book Antiqua" w:eastAsia="Book Antiqua" w:hAnsi="Book Antiqua" w:cs="Book Antiqua"/>
          <w:i/>
          <w:iCs/>
          <w:color w:val="000000"/>
        </w:rPr>
        <w:t xml:space="preserve">Soc </w:t>
      </w:r>
      <w:proofErr w:type="spellStart"/>
      <w:r>
        <w:rPr>
          <w:rFonts w:ascii="Book Antiqua" w:eastAsia="Book Antiqua" w:hAnsi="Book Antiqua" w:cs="Book Antiqua"/>
          <w:i/>
          <w:iCs/>
          <w:color w:val="000000"/>
        </w:rPr>
        <w:t>Cogn</w:t>
      </w:r>
      <w:proofErr w:type="spellEnd"/>
      <w:r>
        <w:rPr>
          <w:rFonts w:ascii="Book Antiqua" w:eastAsia="Book Antiqua" w:hAnsi="Book Antiqua" w:cs="Book Antiqua"/>
          <w:i/>
          <w:iCs/>
          <w:color w:val="000000"/>
        </w:rPr>
        <w:t xml:space="preserve"> Affect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577-583 [PMID: 25062842 DOI: 10.1093/scan/nsu098]</w:t>
      </w:r>
    </w:p>
    <w:p w14:paraId="65B9D8E2" w14:textId="77777777" w:rsidR="00A77B3E" w:rsidRDefault="00AB23B2">
      <w:pPr>
        <w:spacing w:line="360" w:lineRule="auto"/>
        <w:jc w:val="both"/>
      </w:pPr>
      <w:r>
        <w:rPr>
          <w:rFonts w:ascii="Book Antiqua" w:eastAsia="Book Antiqua" w:hAnsi="Book Antiqua" w:cs="Book Antiqua"/>
          <w:color w:val="000000"/>
        </w:rPr>
        <w:t xml:space="preserve">131 </w:t>
      </w:r>
      <w:r>
        <w:rPr>
          <w:rFonts w:ascii="Book Antiqua" w:eastAsia="Book Antiqua" w:hAnsi="Book Antiqua" w:cs="Book Antiqua"/>
          <w:b/>
          <w:bCs/>
          <w:color w:val="000000"/>
        </w:rPr>
        <w:t>Campanella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Pogarell</w:t>
      </w:r>
      <w:proofErr w:type="spellEnd"/>
      <w:r>
        <w:rPr>
          <w:rFonts w:ascii="Book Antiqua" w:eastAsia="Book Antiqua" w:hAnsi="Book Antiqua" w:cs="Book Antiqua"/>
          <w:color w:val="000000"/>
        </w:rPr>
        <w:t xml:space="preserve"> O, Boutros N. Event-related potentials in substance use disorders: a narrative review based on articles from 1984 to 2012. </w:t>
      </w:r>
      <w:r>
        <w:rPr>
          <w:rFonts w:ascii="Book Antiqua" w:eastAsia="Book Antiqua" w:hAnsi="Book Antiqua" w:cs="Book Antiqua"/>
          <w:i/>
          <w:iCs/>
          <w:color w:val="000000"/>
        </w:rPr>
        <w:t xml:space="preserve">Clin EEG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45</w:t>
      </w:r>
      <w:r>
        <w:rPr>
          <w:rFonts w:ascii="Book Antiqua" w:eastAsia="Book Antiqua" w:hAnsi="Book Antiqua" w:cs="Book Antiqua"/>
          <w:color w:val="000000"/>
        </w:rPr>
        <w:t>: 67-76 [PMID: 24104954 DOI: 10.1177/1550059413495533]</w:t>
      </w:r>
    </w:p>
    <w:p w14:paraId="25C24586" w14:textId="77777777" w:rsidR="00A77B3E" w:rsidRDefault="00AB23B2">
      <w:pPr>
        <w:spacing w:line="360" w:lineRule="auto"/>
        <w:jc w:val="both"/>
      </w:pPr>
      <w:r>
        <w:rPr>
          <w:rFonts w:ascii="Book Antiqua" w:eastAsia="Book Antiqua" w:hAnsi="Book Antiqua" w:cs="Book Antiqua"/>
          <w:color w:val="000000"/>
        </w:rPr>
        <w:lastRenderedPageBreak/>
        <w:t xml:space="preserve">132 </w:t>
      </w:r>
      <w:r>
        <w:rPr>
          <w:rFonts w:ascii="Book Antiqua" w:eastAsia="Book Antiqua" w:hAnsi="Book Antiqua" w:cs="Book Antiqua"/>
          <w:b/>
          <w:bCs/>
          <w:color w:val="000000"/>
        </w:rPr>
        <w:t>López-</w:t>
      </w:r>
      <w:proofErr w:type="spellStart"/>
      <w:r>
        <w:rPr>
          <w:rFonts w:ascii="Book Antiqua" w:eastAsia="Book Antiqua" w:hAnsi="Book Antiqua" w:cs="Book Antiqua"/>
          <w:b/>
          <w:bCs/>
          <w:color w:val="000000"/>
        </w:rPr>
        <w:t>Caneda</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Cadaveira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Crego</w:t>
      </w:r>
      <w:proofErr w:type="spellEnd"/>
      <w:r>
        <w:rPr>
          <w:rFonts w:ascii="Book Antiqua" w:eastAsia="Book Antiqua" w:hAnsi="Book Antiqua" w:cs="Book Antiqua"/>
          <w:color w:val="000000"/>
        </w:rPr>
        <w:t xml:space="preserve"> A, Gómez-Suárez A, Corral M, Parada M, </w:t>
      </w:r>
      <w:proofErr w:type="spellStart"/>
      <w:r>
        <w:rPr>
          <w:rFonts w:ascii="Book Antiqua" w:eastAsia="Book Antiqua" w:hAnsi="Book Antiqua" w:cs="Book Antiqua"/>
          <w:color w:val="000000"/>
        </w:rPr>
        <w:t>Caamaño-Isorna</w:t>
      </w:r>
      <w:proofErr w:type="spellEnd"/>
      <w:r>
        <w:rPr>
          <w:rFonts w:ascii="Book Antiqua" w:eastAsia="Book Antiqua" w:hAnsi="Book Antiqua" w:cs="Book Antiqua"/>
          <w:color w:val="000000"/>
        </w:rPr>
        <w:t xml:space="preserve"> F, Rodríguez Holguín S. Hyperactivation of right inferior frontal cortex in young binge drinkers during response inhibition: a follow-up study. </w:t>
      </w:r>
      <w:r>
        <w:rPr>
          <w:rFonts w:ascii="Book Antiqua" w:eastAsia="Book Antiqua" w:hAnsi="Book Antiqua" w:cs="Book Antiqua"/>
          <w:i/>
          <w:iCs/>
          <w:color w:val="000000"/>
        </w:rPr>
        <w:t>Addiction</w:t>
      </w:r>
      <w:r>
        <w:rPr>
          <w:rFonts w:ascii="Book Antiqua" w:eastAsia="Book Antiqua" w:hAnsi="Book Antiqua" w:cs="Book Antiqua"/>
          <w:color w:val="000000"/>
        </w:rPr>
        <w:t xml:space="preserve"> 2012; </w:t>
      </w:r>
      <w:r>
        <w:rPr>
          <w:rFonts w:ascii="Book Antiqua" w:eastAsia="Book Antiqua" w:hAnsi="Book Antiqua" w:cs="Book Antiqua"/>
          <w:b/>
          <w:bCs/>
          <w:color w:val="000000"/>
        </w:rPr>
        <w:t>107</w:t>
      </w:r>
      <w:r>
        <w:rPr>
          <w:rFonts w:ascii="Book Antiqua" w:eastAsia="Book Antiqua" w:hAnsi="Book Antiqua" w:cs="Book Antiqua"/>
          <w:color w:val="000000"/>
        </w:rPr>
        <w:t>: 1796-1808 [PMID: 22487028 DOI: 10.1111/j.1360-0443.2012.03908.x]</w:t>
      </w:r>
    </w:p>
    <w:p w14:paraId="28F1DCFA" w14:textId="77777777" w:rsidR="00A77B3E" w:rsidRDefault="00AB23B2">
      <w:pPr>
        <w:spacing w:line="360" w:lineRule="auto"/>
        <w:jc w:val="both"/>
      </w:pPr>
      <w:r>
        <w:rPr>
          <w:rFonts w:ascii="Book Antiqua" w:eastAsia="Book Antiqua" w:hAnsi="Book Antiqua" w:cs="Book Antiqua"/>
          <w:color w:val="000000"/>
        </w:rPr>
        <w:t xml:space="preserve">133 </w:t>
      </w:r>
      <w:proofErr w:type="spellStart"/>
      <w:r>
        <w:rPr>
          <w:rFonts w:ascii="Book Antiqua" w:eastAsia="Book Antiqua" w:hAnsi="Book Antiqua" w:cs="Book Antiqua"/>
          <w:b/>
          <w:bCs/>
          <w:color w:val="000000"/>
        </w:rPr>
        <w:t>Fissler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Winnebeck</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Schroeter</w:t>
      </w:r>
      <w:proofErr w:type="spellEnd"/>
      <w:r>
        <w:rPr>
          <w:rFonts w:ascii="Book Antiqua" w:eastAsia="Book Antiqua" w:hAnsi="Book Antiqua" w:cs="Book Antiqua"/>
          <w:color w:val="000000"/>
        </w:rPr>
        <w:t xml:space="preserve"> TA, </w:t>
      </w:r>
      <w:proofErr w:type="spellStart"/>
      <w:r>
        <w:rPr>
          <w:rFonts w:ascii="Book Antiqua" w:eastAsia="Book Antiqua" w:hAnsi="Book Antiqua" w:cs="Book Antiqua"/>
          <w:color w:val="000000"/>
        </w:rPr>
        <w:t>Gummbersbach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Huntenburg</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Gärtner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Barnhofer</w:t>
      </w:r>
      <w:proofErr w:type="spellEnd"/>
      <w:r>
        <w:rPr>
          <w:rFonts w:ascii="Book Antiqua" w:eastAsia="Book Antiqua" w:hAnsi="Book Antiqua" w:cs="Book Antiqua"/>
          <w:color w:val="000000"/>
        </w:rPr>
        <w:t xml:space="preserve"> T. Brief training in mindfulness may normalize a blunted error-related negativity in chronically depressed patients. </w:t>
      </w:r>
      <w:proofErr w:type="spellStart"/>
      <w:r>
        <w:rPr>
          <w:rFonts w:ascii="Book Antiqua" w:eastAsia="Book Antiqua" w:hAnsi="Book Antiqua" w:cs="Book Antiqua"/>
          <w:i/>
          <w:iCs/>
          <w:color w:val="000000"/>
        </w:rPr>
        <w:t>Cogn</w:t>
      </w:r>
      <w:proofErr w:type="spellEnd"/>
      <w:r>
        <w:rPr>
          <w:rFonts w:ascii="Book Antiqua" w:eastAsia="Book Antiqua" w:hAnsi="Book Antiqua" w:cs="Book Antiqua"/>
          <w:i/>
          <w:iCs/>
          <w:color w:val="000000"/>
        </w:rPr>
        <w:t xml:space="preserve"> Affect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1164-1175 [PMID: 28975567 DOI: 10.3758/s13415-017-0540-x]</w:t>
      </w:r>
    </w:p>
    <w:p w14:paraId="61B73E9B" w14:textId="77777777" w:rsidR="00A77B3E" w:rsidRDefault="00AB23B2">
      <w:pPr>
        <w:spacing w:line="360" w:lineRule="auto"/>
        <w:jc w:val="both"/>
      </w:pPr>
      <w:r>
        <w:rPr>
          <w:rFonts w:ascii="Book Antiqua" w:eastAsia="Book Antiqua" w:hAnsi="Book Antiqua" w:cs="Book Antiqua"/>
          <w:color w:val="000000"/>
        </w:rPr>
        <w:t xml:space="preserve">134 </w:t>
      </w:r>
      <w:proofErr w:type="spellStart"/>
      <w:r>
        <w:rPr>
          <w:rFonts w:ascii="Book Antiqua" w:eastAsia="Book Antiqua" w:hAnsi="Book Antiqua" w:cs="Book Antiqua"/>
          <w:b/>
          <w:bCs/>
          <w:color w:val="000000"/>
        </w:rPr>
        <w:t>Klawohn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Endrass</w:t>
      </w:r>
      <w:proofErr w:type="spellEnd"/>
      <w:r>
        <w:rPr>
          <w:rFonts w:ascii="Book Antiqua" w:eastAsia="Book Antiqua" w:hAnsi="Book Antiqua" w:cs="Book Antiqua"/>
          <w:color w:val="000000"/>
        </w:rPr>
        <w:t xml:space="preserve"> T, Preuss J, Riesel A, </w:t>
      </w:r>
      <w:proofErr w:type="spellStart"/>
      <w:r>
        <w:rPr>
          <w:rFonts w:ascii="Book Antiqua" w:eastAsia="Book Antiqua" w:hAnsi="Book Antiqua" w:cs="Book Antiqua"/>
          <w:color w:val="000000"/>
        </w:rPr>
        <w:t>Kathmann</w:t>
      </w:r>
      <w:proofErr w:type="spellEnd"/>
      <w:r>
        <w:rPr>
          <w:rFonts w:ascii="Book Antiqua" w:eastAsia="Book Antiqua" w:hAnsi="Book Antiqua" w:cs="Book Antiqua"/>
          <w:color w:val="000000"/>
        </w:rPr>
        <w:t xml:space="preserve"> N. Modulation of hyperactive error signals in obsessive-compulsive disorder by dual-task demands.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Abnorm</w:t>
      </w:r>
      <w:proofErr w:type="spellEnd"/>
      <w:r>
        <w:rPr>
          <w:rFonts w:ascii="Book Antiqua" w:eastAsia="Book Antiqua" w:hAnsi="Book Antiqua" w:cs="Book Antiqua"/>
          <w:i/>
          <w:iCs/>
          <w:color w:val="000000"/>
        </w:rPr>
        <w:t xml:space="preserve"> Psychol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125</w:t>
      </w:r>
      <w:r>
        <w:rPr>
          <w:rFonts w:ascii="Book Antiqua" w:eastAsia="Book Antiqua" w:hAnsi="Book Antiqua" w:cs="Book Antiqua"/>
          <w:color w:val="000000"/>
        </w:rPr>
        <w:t>: 292-298 [PMID: 26692121 DOI: 10.1037/abn0000134]</w:t>
      </w:r>
    </w:p>
    <w:p w14:paraId="4DE9ADB4" w14:textId="77777777" w:rsidR="00A77B3E" w:rsidRDefault="00AB23B2">
      <w:pPr>
        <w:spacing w:line="360" w:lineRule="auto"/>
        <w:jc w:val="both"/>
      </w:pPr>
      <w:r>
        <w:rPr>
          <w:rFonts w:ascii="Book Antiqua" w:eastAsia="Book Antiqua" w:hAnsi="Book Antiqua" w:cs="Book Antiqua"/>
          <w:color w:val="000000"/>
        </w:rPr>
        <w:t xml:space="preserve">135 </w:t>
      </w:r>
      <w:r>
        <w:rPr>
          <w:rFonts w:ascii="Book Antiqua" w:eastAsia="Book Antiqua" w:hAnsi="Book Antiqua" w:cs="Book Antiqua"/>
          <w:b/>
          <w:bCs/>
          <w:color w:val="000000"/>
        </w:rPr>
        <w:t>Nelson BD</w:t>
      </w:r>
      <w:r>
        <w:rPr>
          <w:rFonts w:ascii="Book Antiqua" w:eastAsia="Book Antiqua" w:hAnsi="Book Antiqua" w:cs="Book Antiqua"/>
          <w:color w:val="000000"/>
        </w:rPr>
        <w:t xml:space="preserve">, Jackson F, Amir N, </w:t>
      </w:r>
      <w:proofErr w:type="spellStart"/>
      <w:r>
        <w:rPr>
          <w:rFonts w:ascii="Book Antiqua" w:eastAsia="Book Antiqua" w:hAnsi="Book Antiqua" w:cs="Book Antiqua"/>
          <w:color w:val="000000"/>
        </w:rPr>
        <w:t>Hajcak</w:t>
      </w:r>
      <w:proofErr w:type="spellEnd"/>
      <w:r>
        <w:rPr>
          <w:rFonts w:ascii="Book Antiqua" w:eastAsia="Book Antiqua" w:hAnsi="Book Antiqua" w:cs="Book Antiqua"/>
          <w:color w:val="000000"/>
        </w:rPr>
        <w:t xml:space="preserve"> G. Single-session attention bias modification and error-related brain activity. </w:t>
      </w:r>
      <w:proofErr w:type="spellStart"/>
      <w:r>
        <w:rPr>
          <w:rFonts w:ascii="Book Antiqua" w:eastAsia="Book Antiqua" w:hAnsi="Book Antiqua" w:cs="Book Antiqua"/>
          <w:i/>
          <w:iCs/>
          <w:color w:val="000000"/>
        </w:rPr>
        <w:t>Cogn</w:t>
      </w:r>
      <w:proofErr w:type="spellEnd"/>
      <w:r>
        <w:rPr>
          <w:rFonts w:ascii="Book Antiqua" w:eastAsia="Book Antiqua" w:hAnsi="Book Antiqua" w:cs="Book Antiqua"/>
          <w:i/>
          <w:iCs/>
          <w:color w:val="000000"/>
        </w:rPr>
        <w:t xml:space="preserve"> Affect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776-786 [PMID: 26063611 DOI: 10.3758/s13415-015-0365-4]</w:t>
      </w:r>
    </w:p>
    <w:p w14:paraId="18B9B3BA" w14:textId="77777777" w:rsidR="00A77B3E" w:rsidRDefault="00AB23B2">
      <w:pPr>
        <w:spacing w:line="360" w:lineRule="auto"/>
        <w:jc w:val="both"/>
      </w:pPr>
      <w:r>
        <w:rPr>
          <w:rFonts w:ascii="Book Antiqua" w:eastAsia="Book Antiqua" w:hAnsi="Book Antiqua" w:cs="Book Antiqua"/>
          <w:color w:val="000000"/>
        </w:rPr>
        <w:t xml:space="preserve">136 </w:t>
      </w:r>
      <w:r>
        <w:rPr>
          <w:rFonts w:ascii="Book Antiqua" w:eastAsia="Book Antiqua" w:hAnsi="Book Antiqua" w:cs="Book Antiqua"/>
          <w:b/>
          <w:bCs/>
          <w:color w:val="000000"/>
        </w:rPr>
        <w:t>Schroder HS</w:t>
      </w:r>
      <w:r>
        <w:rPr>
          <w:rFonts w:ascii="Book Antiqua" w:eastAsia="Book Antiqua" w:hAnsi="Book Antiqua" w:cs="Book Antiqua"/>
          <w:color w:val="000000"/>
        </w:rPr>
        <w:t xml:space="preserve">, Moran TP, Moser JS. The effect of expressive writing on the error-related negativity among individuals with chronic worry. </w:t>
      </w:r>
      <w:r>
        <w:rPr>
          <w:rFonts w:ascii="Book Antiqua" w:eastAsia="Book Antiqua" w:hAnsi="Book Antiqua" w:cs="Book Antiqua"/>
          <w:i/>
          <w:iCs/>
          <w:color w:val="000000"/>
        </w:rPr>
        <w:t>Psychophysiology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55</w:t>
      </w:r>
      <w:r>
        <w:rPr>
          <w:rFonts w:ascii="Book Antiqua" w:eastAsia="Book Antiqua" w:hAnsi="Book Antiqua" w:cs="Book Antiqua"/>
          <w:color w:val="000000"/>
        </w:rPr>
        <w:t xml:space="preserve"> [PMID: 28884815 DOI: 10.1111/psyp.12990]</w:t>
      </w:r>
    </w:p>
    <w:p w14:paraId="2730982D" w14:textId="77777777" w:rsidR="00A77B3E" w:rsidRDefault="00AB23B2">
      <w:pPr>
        <w:spacing w:line="360" w:lineRule="auto"/>
        <w:jc w:val="both"/>
      </w:pPr>
      <w:r>
        <w:rPr>
          <w:rFonts w:ascii="Book Antiqua" w:eastAsia="Book Antiqua" w:hAnsi="Book Antiqua" w:cs="Book Antiqua"/>
          <w:color w:val="000000"/>
        </w:rPr>
        <w:t xml:space="preserve">137 </w:t>
      </w:r>
      <w:proofErr w:type="spellStart"/>
      <w:r>
        <w:rPr>
          <w:rFonts w:ascii="Book Antiqua" w:eastAsia="Book Antiqua" w:hAnsi="Book Antiqua" w:cs="Book Antiqua"/>
          <w:b/>
          <w:bCs/>
          <w:color w:val="000000"/>
        </w:rPr>
        <w:t>Hajcak</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Klawohn</w:t>
      </w:r>
      <w:proofErr w:type="spellEnd"/>
      <w:r>
        <w:rPr>
          <w:rFonts w:ascii="Book Antiqua" w:eastAsia="Book Antiqua" w:hAnsi="Book Antiqua" w:cs="Book Antiqua"/>
          <w:color w:val="000000"/>
        </w:rPr>
        <w:t xml:space="preserve"> J, Meyer A. The Utility of Event-Related Potentials in Clinical Psychology.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Clin Psychol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71-95 [PMID: 31067414 DOI: 10.1146/annurev-clinpsy-050718-095457]</w:t>
      </w:r>
    </w:p>
    <w:p w14:paraId="0E4AB345" w14:textId="77777777" w:rsidR="00A77B3E" w:rsidRDefault="00AB23B2">
      <w:pPr>
        <w:spacing w:line="360" w:lineRule="auto"/>
        <w:jc w:val="both"/>
      </w:pPr>
      <w:r>
        <w:rPr>
          <w:rFonts w:ascii="Book Antiqua" w:eastAsia="Book Antiqua" w:hAnsi="Book Antiqua" w:cs="Book Antiqua"/>
          <w:color w:val="000000"/>
        </w:rPr>
        <w:t xml:space="preserve">138 </w:t>
      </w:r>
      <w:proofErr w:type="spellStart"/>
      <w:r>
        <w:rPr>
          <w:rFonts w:ascii="Book Antiqua" w:eastAsia="Book Antiqua" w:hAnsi="Book Antiqua" w:cs="Book Antiqua"/>
          <w:b/>
          <w:bCs/>
          <w:color w:val="000000"/>
        </w:rPr>
        <w:t>Bruder</w:t>
      </w:r>
      <w:proofErr w:type="spellEnd"/>
      <w:r>
        <w:rPr>
          <w:rFonts w:ascii="Book Antiqua" w:eastAsia="Book Antiqua" w:hAnsi="Book Antiqua" w:cs="Book Antiqua"/>
          <w:b/>
          <w:bCs/>
          <w:color w:val="000000"/>
        </w:rPr>
        <w:t xml:space="preserve"> GE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Kroppmann</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Kayser</w:t>
      </w:r>
      <w:proofErr w:type="spellEnd"/>
      <w:r>
        <w:rPr>
          <w:rFonts w:ascii="Book Antiqua" w:eastAsia="Book Antiqua" w:hAnsi="Book Antiqua" w:cs="Book Antiqua"/>
          <w:color w:val="000000"/>
        </w:rPr>
        <w:t xml:space="preserve"> J, Stewart JW, McGrath PJ, </w:t>
      </w:r>
      <w:proofErr w:type="spellStart"/>
      <w:r>
        <w:rPr>
          <w:rFonts w:ascii="Book Antiqua" w:eastAsia="Book Antiqua" w:hAnsi="Book Antiqua" w:cs="Book Antiqua"/>
          <w:color w:val="000000"/>
        </w:rPr>
        <w:t>Tenke</w:t>
      </w:r>
      <w:proofErr w:type="spellEnd"/>
      <w:r>
        <w:rPr>
          <w:rFonts w:ascii="Book Antiqua" w:eastAsia="Book Antiqua" w:hAnsi="Book Antiqua" w:cs="Book Antiqua"/>
          <w:color w:val="000000"/>
        </w:rPr>
        <w:t xml:space="preserve"> CE. Reduced brain responses to novel sounds in depression: P3 findings in a novelty oddball task. </w:t>
      </w:r>
      <w:r>
        <w:rPr>
          <w:rFonts w:ascii="Book Antiqua" w:eastAsia="Book Antiqua" w:hAnsi="Book Antiqua" w:cs="Book Antiqua"/>
          <w:i/>
          <w:iCs/>
          <w:color w:val="000000"/>
        </w:rPr>
        <w:t>Psychiatry Res</w:t>
      </w:r>
      <w:r>
        <w:rPr>
          <w:rFonts w:ascii="Book Antiqua" w:eastAsia="Book Antiqua" w:hAnsi="Book Antiqua" w:cs="Book Antiqua"/>
          <w:color w:val="000000"/>
        </w:rPr>
        <w:t xml:space="preserve"> 2009; </w:t>
      </w:r>
      <w:r>
        <w:rPr>
          <w:rFonts w:ascii="Book Antiqua" w:eastAsia="Book Antiqua" w:hAnsi="Book Antiqua" w:cs="Book Antiqua"/>
          <w:b/>
          <w:bCs/>
          <w:color w:val="000000"/>
        </w:rPr>
        <w:t>170</w:t>
      </w:r>
      <w:r>
        <w:rPr>
          <w:rFonts w:ascii="Book Antiqua" w:eastAsia="Book Antiqua" w:hAnsi="Book Antiqua" w:cs="Book Antiqua"/>
          <w:color w:val="000000"/>
        </w:rPr>
        <w:t>: 218-223 [PMID: 19900720 DOI: 10.1016/j.psychres.2008.10.023]</w:t>
      </w:r>
    </w:p>
    <w:p w14:paraId="62CC0507" w14:textId="77777777" w:rsidR="00A77B3E" w:rsidRDefault="00AB23B2">
      <w:pPr>
        <w:spacing w:line="360" w:lineRule="auto"/>
        <w:jc w:val="both"/>
      </w:pPr>
      <w:r>
        <w:rPr>
          <w:rFonts w:ascii="Book Antiqua" w:eastAsia="Book Antiqua" w:hAnsi="Book Antiqua" w:cs="Book Antiqua"/>
          <w:color w:val="000000"/>
        </w:rPr>
        <w:t xml:space="preserve">139 </w:t>
      </w:r>
      <w:proofErr w:type="spellStart"/>
      <w:r>
        <w:rPr>
          <w:rFonts w:ascii="Book Antiqua" w:eastAsia="Book Antiqua" w:hAnsi="Book Antiqua" w:cs="Book Antiqua"/>
          <w:b/>
          <w:bCs/>
          <w:color w:val="000000"/>
        </w:rPr>
        <w:t>Tenke</w:t>
      </w:r>
      <w:proofErr w:type="spellEnd"/>
      <w:r>
        <w:rPr>
          <w:rFonts w:ascii="Book Antiqua" w:eastAsia="Book Antiqua" w:hAnsi="Book Antiqua" w:cs="Book Antiqua"/>
          <w:b/>
          <w:bCs/>
          <w:color w:val="000000"/>
        </w:rPr>
        <w:t xml:space="preserve"> CE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Kayser</w:t>
      </w:r>
      <w:proofErr w:type="spellEnd"/>
      <w:r>
        <w:rPr>
          <w:rFonts w:ascii="Book Antiqua" w:eastAsia="Book Antiqua" w:hAnsi="Book Antiqua" w:cs="Book Antiqua"/>
          <w:color w:val="000000"/>
        </w:rPr>
        <w:t xml:space="preserve"> J, Stewart JW, </w:t>
      </w:r>
      <w:proofErr w:type="spellStart"/>
      <w:r>
        <w:rPr>
          <w:rFonts w:ascii="Book Antiqua" w:eastAsia="Book Antiqua" w:hAnsi="Book Antiqua" w:cs="Book Antiqua"/>
          <w:color w:val="000000"/>
        </w:rPr>
        <w:t>Bruder</w:t>
      </w:r>
      <w:proofErr w:type="spellEnd"/>
      <w:r>
        <w:rPr>
          <w:rFonts w:ascii="Book Antiqua" w:eastAsia="Book Antiqua" w:hAnsi="Book Antiqua" w:cs="Book Antiqua"/>
          <w:color w:val="000000"/>
        </w:rPr>
        <w:t xml:space="preserve"> GE. Novelty P3 reductions in depression: characterization using principal components analysis (PCA) of current source density (CSD) waveforms. </w:t>
      </w:r>
      <w:r>
        <w:rPr>
          <w:rFonts w:ascii="Book Antiqua" w:eastAsia="Book Antiqua" w:hAnsi="Book Antiqua" w:cs="Book Antiqua"/>
          <w:i/>
          <w:iCs/>
          <w:color w:val="000000"/>
        </w:rPr>
        <w:t>Psychophysiology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47</w:t>
      </w:r>
      <w:r>
        <w:rPr>
          <w:rFonts w:ascii="Book Antiqua" w:eastAsia="Book Antiqua" w:hAnsi="Book Antiqua" w:cs="Book Antiqua"/>
          <w:color w:val="000000"/>
        </w:rPr>
        <w:t>: 133-146 [PMID: 19761526 DOI: 10.1111/j.1469-8986.2009.00880.x]</w:t>
      </w:r>
    </w:p>
    <w:p w14:paraId="47E9C8C4" w14:textId="77777777" w:rsidR="00A77B3E" w:rsidRDefault="00AB23B2">
      <w:pPr>
        <w:spacing w:line="360" w:lineRule="auto"/>
        <w:jc w:val="both"/>
      </w:pPr>
      <w:r>
        <w:rPr>
          <w:rFonts w:ascii="Book Antiqua" w:eastAsia="Book Antiqua" w:hAnsi="Book Antiqua" w:cs="Book Antiqua"/>
          <w:color w:val="000000"/>
        </w:rPr>
        <w:t xml:space="preserve">140 </w:t>
      </w:r>
      <w:proofErr w:type="spellStart"/>
      <w:r>
        <w:rPr>
          <w:rFonts w:ascii="Book Antiqua" w:eastAsia="Book Antiqua" w:hAnsi="Book Antiqua" w:cs="Book Antiqua"/>
          <w:b/>
          <w:bCs/>
          <w:color w:val="000000"/>
        </w:rPr>
        <w:t>Kajosch</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Gallhofer</w:t>
      </w:r>
      <w:proofErr w:type="spellEnd"/>
      <w:r>
        <w:rPr>
          <w:rFonts w:ascii="Book Antiqua" w:eastAsia="Book Antiqua" w:hAnsi="Book Antiqua" w:cs="Book Antiqua"/>
          <w:color w:val="000000"/>
        </w:rPr>
        <w:t xml:space="preserve"> B, Corten P, From L, </w:t>
      </w:r>
      <w:proofErr w:type="spellStart"/>
      <w:r>
        <w:rPr>
          <w:rFonts w:ascii="Book Antiqua" w:eastAsia="Book Antiqua" w:hAnsi="Book Antiqua" w:cs="Book Antiqua"/>
          <w:color w:val="000000"/>
        </w:rPr>
        <w:t>Verbanck</w:t>
      </w:r>
      <w:proofErr w:type="spellEnd"/>
      <w:r>
        <w:rPr>
          <w:rFonts w:ascii="Book Antiqua" w:eastAsia="Book Antiqua" w:hAnsi="Book Antiqua" w:cs="Book Antiqua"/>
          <w:color w:val="000000"/>
        </w:rPr>
        <w:t xml:space="preserve"> P, Campanella S. The bimodal P300 oddball component is decreased in patients with an adjustment disorder: An event-</w:t>
      </w:r>
      <w:r>
        <w:rPr>
          <w:rFonts w:ascii="Book Antiqua" w:eastAsia="Book Antiqua" w:hAnsi="Book Antiqua" w:cs="Book Antiqua"/>
          <w:color w:val="000000"/>
        </w:rPr>
        <w:lastRenderedPageBreak/>
        <w:t xml:space="preserve">related potentials study.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Neurophysiol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127</w:t>
      </w:r>
      <w:r>
        <w:rPr>
          <w:rFonts w:ascii="Book Antiqua" w:eastAsia="Book Antiqua" w:hAnsi="Book Antiqua" w:cs="Book Antiqua"/>
          <w:color w:val="000000"/>
        </w:rPr>
        <w:t>: 3209-3216 [PMID: 27521621 DOI: 10.1016/j.clinph.2016.07.009]</w:t>
      </w:r>
    </w:p>
    <w:p w14:paraId="6EC7DE44" w14:textId="77777777" w:rsidR="00A77B3E" w:rsidRDefault="00AB23B2">
      <w:pPr>
        <w:spacing w:line="360" w:lineRule="auto"/>
        <w:jc w:val="both"/>
      </w:pPr>
      <w:r>
        <w:rPr>
          <w:rFonts w:ascii="Book Antiqua" w:eastAsia="Book Antiqua" w:hAnsi="Book Antiqua" w:cs="Book Antiqua"/>
          <w:color w:val="000000"/>
        </w:rPr>
        <w:t xml:space="preserve">141 </w:t>
      </w:r>
      <w:r>
        <w:rPr>
          <w:rFonts w:ascii="Book Antiqua" w:eastAsia="Book Antiqua" w:hAnsi="Book Antiqua" w:cs="Book Antiqua"/>
          <w:b/>
          <w:bCs/>
          <w:color w:val="000000"/>
        </w:rPr>
        <w:t>Nan C</w:t>
      </w:r>
      <w:r>
        <w:rPr>
          <w:rFonts w:ascii="Book Antiqua" w:eastAsia="Book Antiqua" w:hAnsi="Book Antiqua" w:cs="Book Antiqua"/>
          <w:color w:val="000000"/>
        </w:rPr>
        <w:t xml:space="preserve">, Wang G, Wang H, Wang X, Liu Z, Xiao L, Bai H, Wu S. The P300 component decreases in a bimodal oddball task in individuals with depression: An event-related potentials study.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Neurophysiol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129</w:t>
      </w:r>
      <w:r>
        <w:rPr>
          <w:rFonts w:ascii="Book Antiqua" w:eastAsia="Book Antiqua" w:hAnsi="Book Antiqua" w:cs="Book Antiqua"/>
          <w:color w:val="000000"/>
        </w:rPr>
        <w:t>: 2525-2533 [PMID: 30366168 DOI: 10.1016/j.clinph.2018.09.012]</w:t>
      </w:r>
    </w:p>
    <w:p w14:paraId="04A6D975" w14:textId="77777777" w:rsidR="00A77B3E" w:rsidRDefault="00AB23B2">
      <w:pPr>
        <w:spacing w:line="360" w:lineRule="auto"/>
        <w:jc w:val="both"/>
      </w:pPr>
      <w:r>
        <w:rPr>
          <w:rFonts w:ascii="Book Antiqua" w:eastAsia="Book Antiqua" w:hAnsi="Book Antiqua" w:cs="Book Antiqua"/>
          <w:color w:val="000000"/>
        </w:rPr>
        <w:t xml:space="preserve">142 </w:t>
      </w:r>
      <w:r>
        <w:rPr>
          <w:rFonts w:ascii="Book Antiqua" w:eastAsia="Book Antiqua" w:hAnsi="Book Antiqua" w:cs="Book Antiqua"/>
          <w:b/>
          <w:bCs/>
          <w:color w:val="000000"/>
        </w:rPr>
        <w:t>Price GW</w:t>
      </w:r>
      <w:r>
        <w:rPr>
          <w:rFonts w:ascii="Book Antiqua" w:eastAsia="Book Antiqua" w:hAnsi="Book Antiqua" w:cs="Book Antiqua"/>
          <w:color w:val="000000"/>
        </w:rPr>
        <w:t xml:space="preserve">, Michie PT, Johnston J, Innes-Brown H, Kent A, </w:t>
      </w:r>
      <w:proofErr w:type="spellStart"/>
      <w:r>
        <w:rPr>
          <w:rFonts w:ascii="Book Antiqua" w:eastAsia="Book Antiqua" w:hAnsi="Book Antiqua" w:cs="Book Antiqua"/>
          <w:color w:val="000000"/>
        </w:rPr>
        <w:t>Clissa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Jablensky</w:t>
      </w:r>
      <w:proofErr w:type="spellEnd"/>
      <w:r>
        <w:rPr>
          <w:rFonts w:ascii="Book Antiqua" w:eastAsia="Book Antiqua" w:hAnsi="Book Antiqua" w:cs="Book Antiqua"/>
          <w:color w:val="000000"/>
        </w:rPr>
        <w:t xml:space="preserve"> AV. A multivariate electrophysiological endophenotype, from a unitary cohort, shows greater research utility than any single feature in the Western Australian family study of schizophrenia. </w:t>
      </w:r>
      <w:r>
        <w:rPr>
          <w:rFonts w:ascii="Book Antiqua" w:eastAsia="Book Antiqua" w:hAnsi="Book Antiqua" w:cs="Book Antiqua"/>
          <w:i/>
          <w:iCs/>
          <w:color w:val="000000"/>
        </w:rPr>
        <w:t>Biol Psychiatry</w:t>
      </w:r>
      <w:r>
        <w:rPr>
          <w:rFonts w:ascii="Book Antiqua" w:eastAsia="Book Antiqua" w:hAnsi="Book Antiqua" w:cs="Book Antiqua"/>
          <w:color w:val="000000"/>
        </w:rPr>
        <w:t xml:space="preserve"> 2006; </w:t>
      </w:r>
      <w:r>
        <w:rPr>
          <w:rFonts w:ascii="Book Antiqua" w:eastAsia="Book Antiqua" w:hAnsi="Book Antiqua" w:cs="Book Antiqua"/>
          <w:b/>
          <w:bCs/>
          <w:color w:val="000000"/>
        </w:rPr>
        <w:t>60</w:t>
      </w:r>
      <w:r>
        <w:rPr>
          <w:rFonts w:ascii="Book Antiqua" w:eastAsia="Book Antiqua" w:hAnsi="Book Antiqua" w:cs="Book Antiqua"/>
          <w:color w:val="000000"/>
        </w:rPr>
        <w:t>: 1-10 [PMID: 16368076 DOI: 10.1016/j.biopsych.2005.09.010]</w:t>
      </w:r>
    </w:p>
    <w:p w14:paraId="0FF10FA2" w14:textId="77777777" w:rsidR="00A77B3E" w:rsidRDefault="00AB23B2">
      <w:pPr>
        <w:spacing w:line="360" w:lineRule="auto"/>
        <w:jc w:val="both"/>
      </w:pPr>
      <w:r>
        <w:rPr>
          <w:rFonts w:ascii="Book Antiqua" w:eastAsia="Book Antiqua" w:hAnsi="Book Antiqua" w:cs="Book Antiqua"/>
          <w:color w:val="000000"/>
        </w:rPr>
        <w:t xml:space="preserve">143 </w:t>
      </w:r>
      <w:proofErr w:type="spellStart"/>
      <w:r>
        <w:rPr>
          <w:rFonts w:ascii="Book Antiqua" w:eastAsia="Book Antiqua" w:hAnsi="Book Antiqua" w:cs="Book Antiqua"/>
          <w:b/>
          <w:bCs/>
          <w:color w:val="000000"/>
        </w:rPr>
        <w:t>Allom</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Mullan B, Hagger M. Does inhibitory control training improve health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A meta-analysis. </w:t>
      </w:r>
      <w:r>
        <w:rPr>
          <w:rFonts w:ascii="Book Antiqua" w:eastAsia="Book Antiqua" w:hAnsi="Book Antiqua" w:cs="Book Antiqua"/>
          <w:i/>
          <w:iCs/>
          <w:color w:val="000000"/>
        </w:rPr>
        <w:t>Health Psychol Rev</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168-186 [PMID: 26058688 DOI: 10.1080/17437199.2015.1051078]</w:t>
      </w:r>
    </w:p>
    <w:p w14:paraId="2DF1812F" w14:textId="77777777" w:rsidR="00A77B3E" w:rsidRDefault="00AB23B2">
      <w:pPr>
        <w:spacing w:line="360" w:lineRule="auto"/>
        <w:jc w:val="both"/>
      </w:pPr>
      <w:r>
        <w:rPr>
          <w:rFonts w:ascii="Book Antiqua" w:eastAsia="Book Antiqua" w:hAnsi="Book Antiqua" w:cs="Book Antiqua"/>
          <w:color w:val="000000"/>
        </w:rPr>
        <w:t xml:space="preserve">144 </w:t>
      </w:r>
      <w:proofErr w:type="spellStart"/>
      <w:r>
        <w:rPr>
          <w:rFonts w:ascii="Book Antiqua" w:eastAsia="Book Antiqua" w:hAnsi="Book Antiqua" w:cs="Book Antiqua"/>
          <w:b/>
          <w:bCs/>
          <w:color w:val="000000"/>
        </w:rPr>
        <w:t>Spagnolo</w:t>
      </w:r>
      <w:proofErr w:type="spellEnd"/>
      <w:r>
        <w:rPr>
          <w:rFonts w:ascii="Book Antiqua" w:eastAsia="Book Antiqua" w:hAnsi="Book Antiqua" w:cs="Book Antiqua"/>
          <w:b/>
          <w:bCs/>
          <w:color w:val="000000"/>
        </w:rPr>
        <w:t xml:space="preserve"> PA</w:t>
      </w:r>
      <w:r>
        <w:rPr>
          <w:rFonts w:ascii="Book Antiqua" w:eastAsia="Book Antiqua" w:hAnsi="Book Antiqua" w:cs="Book Antiqua"/>
          <w:color w:val="000000"/>
        </w:rPr>
        <w:t xml:space="preserve">, Goldman D. Neuromodulation interventions for addictive disorders: challenges, promise, and roadmap for future research. </w:t>
      </w:r>
      <w:r>
        <w:rPr>
          <w:rFonts w:ascii="Book Antiqua" w:eastAsia="Book Antiqua" w:hAnsi="Book Antiqua" w:cs="Book Antiqua"/>
          <w:i/>
          <w:iCs/>
          <w:color w:val="000000"/>
        </w:rPr>
        <w:t>Brain</w:t>
      </w:r>
      <w:r>
        <w:rPr>
          <w:rFonts w:ascii="Book Antiqua" w:eastAsia="Book Antiqua" w:hAnsi="Book Antiqua" w:cs="Book Antiqua"/>
          <w:color w:val="000000"/>
        </w:rPr>
        <w:t xml:space="preserve"> 2017; </w:t>
      </w:r>
      <w:r>
        <w:rPr>
          <w:rFonts w:ascii="Book Antiqua" w:eastAsia="Book Antiqua" w:hAnsi="Book Antiqua" w:cs="Book Antiqua"/>
          <w:b/>
          <w:bCs/>
          <w:color w:val="000000"/>
        </w:rPr>
        <w:t>140</w:t>
      </w:r>
      <w:r>
        <w:rPr>
          <w:rFonts w:ascii="Book Antiqua" w:eastAsia="Book Antiqua" w:hAnsi="Book Antiqua" w:cs="Book Antiqua"/>
          <w:color w:val="000000"/>
        </w:rPr>
        <w:t>: 1183-1203 [PMID: 28082299 DOI: 10.1093/brain/aww284]</w:t>
      </w:r>
    </w:p>
    <w:p w14:paraId="24F5BEEB" w14:textId="77777777" w:rsidR="00A77B3E" w:rsidRDefault="00AB23B2">
      <w:pPr>
        <w:spacing w:line="360" w:lineRule="auto"/>
        <w:jc w:val="both"/>
      </w:pPr>
      <w:r>
        <w:rPr>
          <w:rFonts w:ascii="Book Antiqua" w:eastAsia="Book Antiqua" w:hAnsi="Book Antiqua" w:cs="Book Antiqua"/>
          <w:color w:val="000000"/>
        </w:rPr>
        <w:t xml:space="preserve">145 </w:t>
      </w:r>
      <w:r>
        <w:rPr>
          <w:rFonts w:ascii="Book Antiqua" w:eastAsia="Book Antiqua" w:hAnsi="Book Antiqua" w:cs="Book Antiqua"/>
          <w:b/>
          <w:bCs/>
          <w:color w:val="000000"/>
        </w:rPr>
        <w:t>Phalen H</w:t>
      </w:r>
      <w:r>
        <w:rPr>
          <w:rFonts w:ascii="Book Antiqua" w:eastAsia="Book Antiqua" w:hAnsi="Book Antiqua" w:cs="Book Antiqua"/>
          <w:color w:val="000000"/>
        </w:rPr>
        <w:t xml:space="preserve">, Coffman BA, </w:t>
      </w:r>
      <w:proofErr w:type="spellStart"/>
      <w:r>
        <w:rPr>
          <w:rFonts w:ascii="Book Antiqua" w:eastAsia="Book Antiqua" w:hAnsi="Book Antiqua" w:cs="Book Antiqua"/>
          <w:color w:val="000000"/>
        </w:rPr>
        <w:t>Ghuman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Sejdić</w:t>
      </w:r>
      <w:proofErr w:type="spellEnd"/>
      <w:r>
        <w:rPr>
          <w:rFonts w:ascii="Book Antiqua" w:eastAsia="Book Antiqua" w:hAnsi="Book Antiqua" w:cs="Book Antiqua"/>
          <w:color w:val="000000"/>
        </w:rPr>
        <w:t xml:space="preserve"> E, Salisbury DF. Non-negative Matrix Factorization Reveals Resting-State Cortical Alpha Network Abnormalities in the First-Episode Schizophrenia Spectrum. </w:t>
      </w:r>
      <w:r>
        <w:rPr>
          <w:rFonts w:ascii="Book Antiqua" w:eastAsia="Book Antiqua" w:hAnsi="Book Antiqua" w:cs="Book Antiqua"/>
          <w:i/>
          <w:iCs/>
          <w:color w:val="000000"/>
        </w:rPr>
        <w:t xml:space="preserve">Biol Psychiatry </w:t>
      </w:r>
      <w:proofErr w:type="spellStart"/>
      <w:r>
        <w:rPr>
          <w:rFonts w:ascii="Book Antiqua" w:eastAsia="Book Antiqua" w:hAnsi="Book Antiqua" w:cs="Book Antiqua"/>
          <w:i/>
          <w:iCs/>
          <w:color w:val="000000"/>
        </w:rPr>
        <w:t>Cogn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Neuroimaging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961-970 [PMID: 31451387 DOI: 10.1016/j.bpsc.2019.06.010]</w:t>
      </w:r>
    </w:p>
    <w:p w14:paraId="02AA04DB" w14:textId="77777777" w:rsidR="00A77B3E" w:rsidRDefault="00AB23B2">
      <w:pPr>
        <w:spacing w:line="360" w:lineRule="auto"/>
        <w:jc w:val="both"/>
      </w:pPr>
      <w:r>
        <w:rPr>
          <w:rFonts w:ascii="Book Antiqua" w:eastAsia="Book Antiqua" w:hAnsi="Book Antiqua" w:cs="Book Antiqua"/>
          <w:color w:val="000000"/>
        </w:rPr>
        <w:t xml:space="preserve">146 </w:t>
      </w:r>
      <w:r>
        <w:rPr>
          <w:rFonts w:ascii="Book Antiqua" w:eastAsia="Book Antiqua" w:hAnsi="Book Antiqua" w:cs="Book Antiqua"/>
          <w:b/>
          <w:bCs/>
          <w:color w:val="000000"/>
        </w:rPr>
        <w:t>Murphy M</w:t>
      </w:r>
      <w:r>
        <w:rPr>
          <w:rFonts w:ascii="Book Antiqua" w:eastAsia="Book Antiqua" w:hAnsi="Book Antiqua" w:cs="Book Antiqua"/>
          <w:color w:val="000000"/>
        </w:rPr>
        <w:t xml:space="preserve">, Whitton AE, </w:t>
      </w:r>
      <w:proofErr w:type="spellStart"/>
      <w:r>
        <w:rPr>
          <w:rFonts w:ascii="Book Antiqua" w:eastAsia="Book Antiqua" w:hAnsi="Book Antiqua" w:cs="Book Antiqua"/>
          <w:color w:val="000000"/>
        </w:rPr>
        <w:t>Deccy</w:t>
      </w:r>
      <w:proofErr w:type="spellEnd"/>
      <w:r>
        <w:rPr>
          <w:rFonts w:ascii="Book Antiqua" w:eastAsia="Book Antiqua" w:hAnsi="Book Antiqua" w:cs="Book Antiqua"/>
          <w:color w:val="000000"/>
        </w:rPr>
        <w:t xml:space="preserve"> S, Ironside ML, Rutherford A, </w:t>
      </w:r>
      <w:proofErr w:type="spellStart"/>
      <w:r>
        <w:rPr>
          <w:rFonts w:ascii="Book Antiqua" w:eastAsia="Book Antiqua" w:hAnsi="Book Antiqua" w:cs="Book Antiqua"/>
          <w:color w:val="000000"/>
        </w:rPr>
        <w:t>Beltzer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Sacchet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Pizzagalli</w:t>
      </w:r>
      <w:proofErr w:type="spellEnd"/>
      <w:r>
        <w:rPr>
          <w:rFonts w:ascii="Book Antiqua" w:eastAsia="Book Antiqua" w:hAnsi="Book Antiqua" w:cs="Book Antiqua"/>
          <w:color w:val="000000"/>
        </w:rPr>
        <w:t xml:space="preserve"> DA. Abnormalities in electroencephalographic microstates are state and trait markers of major depressive disorder. </w:t>
      </w:r>
      <w:r>
        <w:rPr>
          <w:rFonts w:ascii="Book Antiqua" w:eastAsia="Book Antiqua" w:hAnsi="Book Antiqua" w:cs="Book Antiqua"/>
          <w:i/>
          <w:iCs/>
          <w:color w:val="000000"/>
        </w:rPr>
        <w:t>Neuropsychopharmacology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45</w:t>
      </w:r>
      <w:r>
        <w:rPr>
          <w:rFonts w:ascii="Book Antiqua" w:eastAsia="Book Antiqua" w:hAnsi="Book Antiqua" w:cs="Book Antiqua"/>
          <w:color w:val="000000"/>
        </w:rPr>
        <w:t>: 2030-2037 [PMID: 32590838 DOI: 10.1038/s41386-020-0749-1]</w:t>
      </w:r>
    </w:p>
    <w:p w14:paraId="4F8903F9" w14:textId="77777777" w:rsidR="00A77B3E" w:rsidRDefault="00AB23B2">
      <w:pPr>
        <w:spacing w:line="360" w:lineRule="auto"/>
        <w:jc w:val="both"/>
      </w:pPr>
      <w:r>
        <w:rPr>
          <w:rFonts w:ascii="Book Antiqua" w:eastAsia="Book Antiqua" w:hAnsi="Book Antiqua" w:cs="Book Antiqua"/>
          <w:color w:val="000000"/>
        </w:rPr>
        <w:t xml:space="preserve">147 </w:t>
      </w:r>
      <w:proofErr w:type="spellStart"/>
      <w:r>
        <w:rPr>
          <w:rFonts w:ascii="Book Antiqua" w:eastAsia="Book Antiqua" w:hAnsi="Book Antiqua" w:cs="Book Antiqua"/>
          <w:b/>
          <w:bCs/>
          <w:color w:val="000000"/>
        </w:rPr>
        <w:t>Stoyanov</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Kandilarova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Paunova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Barranco</w:t>
      </w:r>
      <w:proofErr w:type="spellEnd"/>
      <w:r>
        <w:rPr>
          <w:rFonts w:ascii="Book Antiqua" w:eastAsia="Book Antiqua" w:hAnsi="Book Antiqua" w:cs="Book Antiqua"/>
          <w:color w:val="000000"/>
        </w:rPr>
        <w:t xml:space="preserve"> Garcia J, </w:t>
      </w:r>
      <w:proofErr w:type="spellStart"/>
      <w:r>
        <w:rPr>
          <w:rFonts w:ascii="Book Antiqua" w:eastAsia="Book Antiqua" w:hAnsi="Book Antiqua" w:cs="Book Antiqua"/>
          <w:color w:val="000000"/>
        </w:rPr>
        <w:t>Latypova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Kherif</w:t>
      </w:r>
      <w:proofErr w:type="spellEnd"/>
      <w:r>
        <w:rPr>
          <w:rFonts w:ascii="Book Antiqua" w:eastAsia="Book Antiqua" w:hAnsi="Book Antiqua" w:cs="Book Antiqua"/>
          <w:color w:val="000000"/>
        </w:rPr>
        <w:t xml:space="preserve"> F. Cross-Validation of Functional MRI and Paranoid-Depressive Scale: Results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Multivariate Analysis. </w:t>
      </w:r>
      <w:r>
        <w:rPr>
          <w:rFonts w:ascii="Book Antiqua" w:eastAsia="Book Antiqua" w:hAnsi="Book Antiqua" w:cs="Book Antiqua"/>
          <w:i/>
          <w:iCs/>
          <w:color w:val="000000"/>
        </w:rPr>
        <w:t>Front Psychiatry</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869 [PMID: 31824359 DOI: 10.3389/fpsyt.2019.00869]</w:t>
      </w:r>
    </w:p>
    <w:p w14:paraId="566A4D10" w14:textId="77777777" w:rsidR="00A77B3E" w:rsidRDefault="00AB23B2">
      <w:pPr>
        <w:spacing w:line="360" w:lineRule="auto"/>
        <w:jc w:val="both"/>
      </w:pPr>
      <w:r>
        <w:rPr>
          <w:rFonts w:ascii="Book Antiqua" w:eastAsia="Book Antiqua" w:hAnsi="Book Antiqua" w:cs="Book Antiqua"/>
          <w:color w:val="000000"/>
        </w:rPr>
        <w:lastRenderedPageBreak/>
        <w:t xml:space="preserve">148 </w:t>
      </w:r>
      <w:proofErr w:type="spellStart"/>
      <w:r>
        <w:rPr>
          <w:rFonts w:ascii="Book Antiqua" w:eastAsia="Book Antiqua" w:hAnsi="Book Antiqua" w:cs="Book Antiqua"/>
          <w:b/>
          <w:bCs/>
          <w:color w:val="000000"/>
        </w:rPr>
        <w:t>Beresniewicz</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Craven AR, </w:t>
      </w:r>
      <w:proofErr w:type="spellStart"/>
      <w:r>
        <w:rPr>
          <w:rFonts w:ascii="Book Antiqua" w:eastAsia="Book Antiqua" w:hAnsi="Book Antiqua" w:cs="Book Antiqua"/>
          <w:color w:val="000000"/>
        </w:rPr>
        <w:t>Hugdahl</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Løberg</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Kroken</w:t>
      </w:r>
      <w:proofErr w:type="spellEnd"/>
      <w:r>
        <w:rPr>
          <w:rFonts w:ascii="Book Antiqua" w:eastAsia="Book Antiqua" w:hAnsi="Book Antiqua" w:cs="Book Antiqua"/>
          <w:color w:val="000000"/>
        </w:rPr>
        <w:t xml:space="preserve"> RA, Johnsen E, </w:t>
      </w:r>
      <w:proofErr w:type="spellStart"/>
      <w:r>
        <w:rPr>
          <w:rFonts w:ascii="Book Antiqua" w:eastAsia="Book Antiqua" w:hAnsi="Book Antiqua" w:cs="Book Antiqua"/>
          <w:color w:val="000000"/>
        </w:rPr>
        <w:t>Grüner</w:t>
      </w:r>
      <w:proofErr w:type="spellEnd"/>
      <w:r>
        <w:rPr>
          <w:rFonts w:ascii="Book Antiqua" w:eastAsia="Book Antiqua" w:hAnsi="Book Antiqua" w:cs="Book Antiqua"/>
          <w:color w:val="000000"/>
        </w:rPr>
        <w:t xml:space="preserve"> R. White Matter Microstructural Differences between Hallucinating and Non-Hallucinating Schizophrenia Spectrum Patients. </w:t>
      </w:r>
      <w:r>
        <w:rPr>
          <w:rFonts w:ascii="Book Antiqua" w:eastAsia="Book Antiqua" w:hAnsi="Book Antiqua" w:cs="Book Antiqua"/>
          <w:i/>
          <w:iCs/>
          <w:color w:val="000000"/>
        </w:rPr>
        <w:t>Diagnostics (Basel)</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33477803 DOI: 10.3390/diagnostics11010139]</w:t>
      </w:r>
    </w:p>
    <w:p w14:paraId="471B34FB" w14:textId="77777777" w:rsidR="00A77B3E" w:rsidRDefault="00AB23B2">
      <w:pPr>
        <w:spacing w:line="360" w:lineRule="auto"/>
        <w:jc w:val="both"/>
      </w:pPr>
      <w:r>
        <w:rPr>
          <w:rFonts w:ascii="Book Antiqua" w:eastAsia="Book Antiqua" w:hAnsi="Book Antiqua" w:cs="Book Antiqua"/>
          <w:color w:val="000000"/>
        </w:rPr>
        <w:t xml:space="preserve">149 </w:t>
      </w:r>
      <w:proofErr w:type="spellStart"/>
      <w:r>
        <w:rPr>
          <w:rFonts w:ascii="Book Antiqua" w:eastAsia="Book Antiqua" w:hAnsi="Book Antiqua" w:cs="Book Antiqua"/>
          <w:b/>
          <w:bCs/>
          <w:color w:val="000000"/>
        </w:rPr>
        <w:t>Oranje</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Berckel</w:t>
      </w:r>
      <w:proofErr w:type="spellEnd"/>
      <w:r>
        <w:rPr>
          <w:rFonts w:ascii="Book Antiqua" w:eastAsia="Book Antiqua" w:hAnsi="Book Antiqua" w:cs="Book Antiqua"/>
          <w:color w:val="000000"/>
        </w:rPr>
        <w:t xml:space="preserve"> BN, </w:t>
      </w:r>
      <w:proofErr w:type="spellStart"/>
      <w:r>
        <w:rPr>
          <w:rFonts w:ascii="Book Antiqua" w:eastAsia="Book Antiqua" w:hAnsi="Book Antiqua" w:cs="Book Antiqua"/>
          <w:color w:val="000000"/>
        </w:rPr>
        <w:t>Kemner</w:t>
      </w:r>
      <w:proofErr w:type="spellEnd"/>
      <w:r>
        <w:rPr>
          <w:rFonts w:ascii="Book Antiqua" w:eastAsia="Book Antiqua" w:hAnsi="Book Antiqua" w:cs="Book Antiqua"/>
          <w:color w:val="000000"/>
        </w:rPr>
        <w:t xml:space="preserve"> C, van </w:t>
      </w:r>
      <w:proofErr w:type="spellStart"/>
      <w:r>
        <w:rPr>
          <w:rFonts w:ascii="Book Antiqua" w:eastAsia="Book Antiqua" w:hAnsi="Book Antiqua" w:cs="Book Antiqua"/>
          <w:color w:val="000000"/>
        </w:rPr>
        <w:t>Ree</w:t>
      </w:r>
      <w:proofErr w:type="spellEnd"/>
      <w:r>
        <w:rPr>
          <w:rFonts w:ascii="Book Antiqua" w:eastAsia="Book Antiqua" w:hAnsi="Book Antiqua" w:cs="Book Antiqua"/>
          <w:color w:val="000000"/>
        </w:rPr>
        <w:t xml:space="preserve"> JM, Kahn RS, </w:t>
      </w:r>
      <w:proofErr w:type="spellStart"/>
      <w:r>
        <w:rPr>
          <w:rFonts w:ascii="Book Antiqua" w:eastAsia="Book Antiqua" w:hAnsi="Book Antiqua" w:cs="Book Antiqua"/>
          <w:color w:val="000000"/>
        </w:rPr>
        <w:t>Verbaten</w:t>
      </w:r>
      <w:proofErr w:type="spellEnd"/>
      <w:r>
        <w:rPr>
          <w:rFonts w:ascii="Book Antiqua" w:eastAsia="Book Antiqua" w:hAnsi="Book Antiqua" w:cs="Book Antiqua"/>
          <w:color w:val="000000"/>
        </w:rPr>
        <w:t xml:space="preserve"> MN. P50 suppression and </w:t>
      </w:r>
      <w:proofErr w:type="spellStart"/>
      <w:r>
        <w:rPr>
          <w:rFonts w:ascii="Book Antiqua" w:eastAsia="Book Antiqua" w:hAnsi="Book Antiqua" w:cs="Book Antiqua"/>
          <w:color w:val="000000"/>
        </w:rPr>
        <w:t>prepulse</w:t>
      </w:r>
      <w:proofErr w:type="spellEnd"/>
      <w:r>
        <w:rPr>
          <w:rFonts w:ascii="Book Antiqua" w:eastAsia="Book Antiqua" w:hAnsi="Book Antiqua" w:cs="Book Antiqua"/>
          <w:color w:val="000000"/>
        </w:rPr>
        <w:t xml:space="preserve"> inhibition of the startle reflex in humans: a correlational study. </w:t>
      </w:r>
      <w:r>
        <w:rPr>
          <w:rFonts w:ascii="Book Antiqua" w:eastAsia="Book Antiqua" w:hAnsi="Book Antiqua" w:cs="Book Antiqua"/>
          <w:i/>
          <w:iCs/>
          <w:color w:val="000000"/>
        </w:rPr>
        <w:t>Biol Psychiatry</w:t>
      </w:r>
      <w:r>
        <w:rPr>
          <w:rFonts w:ascii="Book Antiqua" w:eastAsia="Book Antiqua" w:hAnsi="Book Antiqua" w:cs="Book Antiqua"/>
          <w:color w:val="000000"/>
        </w:rPr>
        <w:t xml:space="preserve"> 1999; </w:t>
      </w:r>
      <w:r>
        <w:rPr>
          <w:rFonts w:ascii="Book Antiqua" w:eastAsia="Book Antiqua" w:hAnsi="Book Antiqua" w:cs="Book Antiqua"/>
          <w:b/>
          <w:bCs/>
          <w:color w:val="000000"/>
        </w:rPr>
        <w:t>45</w:t>
      </w:r>
      <w:r>
        <w:rPr>
          <w:rFonts w:ascii="Book Antiqua" w:eastAsia="Book Antiqua" w:hAnsi="Book Antiqua" w:cs="Book Antiqua"/>
          <w:color w:val="000000"/>
        </w:rPr>
        <w:t>: 883-890 [PMID: 10202576 DOI: 10.1016/s0006-3223(98)00128-0]</w:t>
      </w:r>
    </w:p>
    <w:p w14:paraId="614E766D" w14:textId="4CE23C1E" w:rsidR="00A77B3E" w:rsidRDefault="00AB23B2">
      <w:pPr>
        <w:spacing w:line="360" w:lineRule="auto"/>
        <w:jc w:val="both"/>
        <w:rPr>
          <w:rFonts w:ascii="Book Antiqua" w:hAnsi="Book Antiqua" w:cs="Arial"/>
          <w:color w:val="222222"/>
          <w:shd w:val="clear" w:color="auto" w:fill="FFFFFF"/>
        </w:rPr>
      </w:pPr>
      <w:r>
        <w:rPr>
          <w:rFonts w:ascii="Book Antiqua" w:eastAsia="Book Antiqua" w:hAnsi="Book Antiqua" w:cs="Book Antiqua"/>
          <w:color w:val="000000"/>
        </w:rPr>
        <w:t>150</w:t>
      </w:r>
      <w:r w:rsidRPr="00AA386B">
        <w:rPr>
          <w:rFonts w:ascii="Book Antiqua" w:eastAsia="Book Antiqua" w:hAnsi="Book Antiqua" w:cs="Book Antiqua"/>
          <w:color w:val="000000"/>
        </w:rPr>
        <w:t xml:space="preserve"> </w:t>
      </w:r>
      <w:proofErr w:type="spellStart"/>
      <w:r w:rsidR="00520948" w:rsidRPr="00AA386B">
        <w:rPr>
          <w:rFonts w:ascii="Book Antiqua" w:hAnsi="Book Antiqua" w:cs="Arial"/>
          <w:b/>
          <w:bCs/>
          <w:color w:val="222222"/>
          <w:shd w:val="clear" w:color="auto" w:fill="FFFFFF"/>
        </w:rPr>
        <w:t>Näätänen</w:t>
      </w:r>
      <w:proofErr w:type="spellEnd"/>
      <w:r w:rsidR="00AA386B" w:rsidRPr="00AA386B">
        <w:rPr>
          <w:rFonts w:ascii="Book Antiqua" w:hAnsi="Book Antiqua" w:cs="Arial"/>
          <w:b/>
          <w:bCs/>
          <w:color w:val="222222"/>
          <w:shd w:val="clear" w:color="auto" w:fill="FFFFFF"/>
        </w:rPr>
        <w:t xml:space="preserve"> </w:t>
      </w:r>
      <w:r w:rsidR="00520948" w:rsidRPr="00AA386B">
        <w:rPr>
          <w:rFonts w:ascii="Book Antiqua" w:hAnsi="Book Antiqua" w:cs="Arial"/>
          <w:b/>
          <w:bCs/>
          <w:color w:val="222222"/>
          <w:shd w:val="clear" w:color="auto" w:fill="FFFFFF"/>
        </w:rPr>
        <w:t>R</w:t>
      </w:r>
      <w:r w:rsidR="00520948" w:rsidRPr="00AA386B">
        <w:rPr>
          <w:rFonts w:ascii="Book Antiqua" w:hAnsi="Book Antiqua" w:cs="Arial"/>
          <w:color w:val="222222"/>
          <w:shd w:val="clear" w:color="auto" w:fill="FFFFFF"/>
        </w:rPr>
        <w:t xml:space="preserve">, </w:t>
      </w:r>
      <w:r w:rsidR="007F3C4D" w:rsidRPr="007F3C4D">
        <w:rPr>
          <w:rFonts w:ascii="Book Antiqua" w:hAnsi="Book Antiqua" w:cs="Arial"/>
          <w:color w:val="222222"/>
          <w:shd w:val="clear" w:color="auto" w:fill="FFFFFF"/>
        </w:rPr>
        <w:t xml:space="preserve">Jacobsen T, Winkler I. Memory-based or afferent processes in mismatch negativity (MMN): a review of the evidence. </w:t>
      </w:r>
      <w:r w:rsidR="007F3C4D" w:rsidRPr="007F3C4D">
        <w:rPr>
          <w:rFonts w:ascii="Book Antiqua" w:hAnsi="Book Antiqua" w:cs="Arial"/>
          <w:i/>
          <w:iCs/>
          <w:color w:val="222222"/>
          <w:shd w:val="clear" w:color="auto" w:fill="FFFFFF"/>
        </w:rPr>
        <w:t>Psychophysiology</w:t>
      </w:r>
      <w:r w:rsidR="007F3C4D" w:rsidRPr="007F3C4D">
        <w:rPr>
          <w:rFonts w:ascii="Book Antiqua" w:hAnsi="Book Antiqua" w:cs="Arial"/>
          <w:color w:val="222222"/>
          <w:shd w:val="clear" w:color="auto" w:fill="FFFFFF"/>
        </w:rPr>
        <w:t xml:space="preserve"> 2005; </w:t>
      </w:r>
      <w:r w:rsidR="007F3C4D" w:rsidRPr="007F3C4D">
        <w:rPr>
          <w:rFonts w:ascii="Book Antiqua" w:hAnsi="Book Antiqua" w:cs="Arial"/>
          <w:b/>
          <w:bCs/>
          <w:color w:val="222222"/>
          <w:shd w:val="clear" w:color="auto" w:fill="FFFFFF"/>
        </w:rPr>
        <w:t>42</w:t>
      </w:r>
      <w:r w:rsidR="007F3C4D" w:rsidRPr="007F3C4D">
        <w:rPr>
          <w:rFonts w:ascii="Book Antiqua" w:hAnsi="Book Antiqua" w:cs="Arial"/>
          <w:color w:val="222222"/>
          <w:shd w:val="clear" w:color="auto" w:fill="FFFFFF"/>
        </w:rPr>
        <w:t>: 25-32 [PMID: 15720578 DOI: 10.1111/j.1469-8986.2005.00256.x]</w:t>
      </w:r>
    </w:p>
    <w:p w14:paraId="2F260E5B" w14:textId="5653A0D9" w:rsidR="00AA386B" w:rsidRDefault="00AA386B">
      <w:pPr>
        <w:spacing w:line="360" w:lineRule="auto"/>
        <w:jc w:val="both"/>
        <w:sectPr w:rsidR="00AA386B">
          <w:pgSz w:w="12240" w:h="15840"/>
          <w:pgMar w:top="1440" w:right="1440" w:bottom="1440" w:left="1440" w:header="720" w:footer="720" w:gutter="0"/>
          <w:cols w:space="720"/>
          <w:docGrid w:linePitch="360"/>
        </w:sectPr>
      </w:pPr>
    </w:p>
    <w:p w14:paraId="620174ED" w14:textId="77777777" w:rsidR="00A77B3E" w:rsidRDefault="00AB23B2">
      <w:pPr>
        <w:spacing w:line="360" w:lineRule="auto"/>
        <w:jc w:val="both"/>
      </w:pPr>
      <w:r>
        <w:rPr>
          <w:rFonts w:ascii="Book Antiqua" w:eastAsia="Book Antiqua" w:hAnsi="Book Antiqua" w:cs="Book Antiqua"/>
          <w:b/>
          <w:color w:val="000000"/>
        </w:rPr>
        <w:lastRenderedPageBreak/>
        <w:t>Footnotes</w:t>
      </w:r>
    </w:p>
    <w:p w14:paraId="6CEF86F4" w14:textId="77777777" w:rsidR="00A77B3E" w:rsidRDefault="00AB23B2">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 relevant conflicts of interest to declare.</w:t>
      </w:r>
    </w:p>
    <w:p w14:paraId="3C193D32" w14:textId="77777777" w:rsidR="00A77B3E" w:rsidRDefault="00A77B3E">
      <w:pPr>
        <w:spacing w:line="360" w:lineRule="auto"/>
        <w:jc w:val="both"/>
      </w:pPr>
    </w:p>
    <w:p w14:paraId="2F4D7910" w14:textId="77777777" w:rsidR="00A77B3E" w:rsidRDefault="00AB23B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A2A22BE" w14:textId="77777777" w:rsidR="00A77B3E" w:rsidRDefault="00A77B3E">
      <w:pPr>
        <w:spacing w:line="360" w:lineRule="auto"/>
        <w:jc w:val="both"/>
      </w:pPr>
    </w:p>
    <w:p w14:paraId="4D83BB40" w14:textId="1D0AE257" w:rsidR="00A77B3E" w:rsidRDefault="00AB23B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4651C5">
        <w:rPr>
          <w:rFonts w:ascii="Book Antiqua" w:eastAsia="Book Antiqua" w:hAnsi="Book Antiqua" w:cs="Book Antiqua"/>
          <w:color w:val="000000"/>
        </w:rPr>
        <w:t xml:space="preserve"> ma</w:t>
      </w:r>
      <w:r>
        <w:rPr>
          <w:rFonts w:ascii="Book Antiqua" w:eastAsia="Book Antiqua" w:hAnsi="Book Antiqua" w:cs="Book Antiqua"/>
          <w:color w:val="000000"/>
        </w:rPr>
        <w:t>nuscript</w:t>
      </w:r>
    </w:p>
    <w:p w14:paraId="6788DA66" w14:textId="77777777" w:rsidR="00A77B3E" w:rsidRDefault="00A77B3E">
      <w:pPr>
        <w:spacing w:line="360" w:lineRule="auto"/>
        <w:jc w:val="both"/>
      </w:pPr>
    </w:p>
    <w:p w14:paraId="082F6ADA" w14:textId="77777777" w:rsidR="00A77B3E" w:rsidRDefault="00AB23B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22, 2021</w:t>
      </w:r>
    </w:p>
    <w:p w14:paraId="1E22E0F9" w14:textId="77777777" w:rsidR="00A77B3E" w:rsidRDefault="00AB23B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 2021</w:t>
      </w:r>
    </w:p>
    <w:p w14:paraId="3B1D77A4" w14:textId="77777777" w:rsidR="00A77B3E" w:rsidRDefault="00AB23B2">
      <w:pPr>
        <w:spacing w:line="360" w:lineRule="auto"/>
        <w:jc w:val="both"/>
      </w:pPr>
      <w:r>
        <w:rPr>
          <w:rFonts w:ascii="Book Antiqua" w:eastAsia="Book Antiqua" w:hAnsi="Book Antiqua" w:cs="Book Antiqua"/>
          <w:b/>
          <w:color w:val="000000"/>
        </w:rPr>
        <w:t xml:space="preserve">Article in press: </w:t>
      </w:r>
    </w:p>
    <w:p w14:paraId="7483977B" w14:textId="77777777" w:rsidR="00A77B3E" w:rsidRDefault="00A77B3E">
      <w:pPr>
        <w:spacing w:line="360" w:lineRule="auto"/>
        <w:jc w:val="both"/>
      </w:pPr>
    </w:p>
    <w:p w14:paraId="77573FC4" w14:textId="3986D62E" w:rsidR="00A77B3E" w:rsidRDefault="00AB23B2">
      <w:pPr>
        <w:spacing w:line="360" w:lineRule="auto"/>
        <w:jc w:val="both"/>
      </w:pPr>
      <w:r>
        <w:rPr>
          <w:rFonts w:ascii="Book Antiqua" w:eastAsia="Book Antiqua" w:hAnsi="Book Antiqua" w:cs="Book Antiqua"/>
          <w:b/>
          <w:color w:val="000000"/>
        </w:rPr>
        <w:t xml:space="preserve">Specialty type: </w:t>
      </w:r>
      <w:r w:rsidR="004651C5" w:rsidRPr="00E700C2">
        <w:rPr>
          <w:rFonts w:ascii="Book Antiqua" w:eastAsia="Microsoft YaHei" w:hAnsi="Book Antiqua" w:cs="SimSun"/>
        </w:rPr>
        <w:t>Psychiatry</w:t>
      </w:r>
    </w:p>
    <w:p w14:paraId="69364C98" w14:textId="77777777" w:rsidR="00A77B3E" w:rsidRDefault="00AB23B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Belgium</w:t>
      </w:r>
    </w:p>
    <w:p w14:paraId="63254FF0" w14:textId="77777777" w:rsidR="00A77B3E" w:rsidRDefault="00AB23B2">
      <w:pPr>
        <w:spacing w:line="360" w:lineRule="auto"/>
        <w:jc w:val="both"/>
      </w:pPr>
      <w:r>
        <w:rPr>
          <w:rFonts w:ascii="Book Antiqua" w:eastAsia="Book Antiqua" w:hAnsi="Book Antiqua" w:cs="Book Antiqua"/>
          <w:b/>
          <w:color w:val="000000"/>
        </w:rPr>
        <w:t>Peer-review report’s scientific quality classification</w:t>
      </w:r>
    </w:p>
    <w:p w14:paraId="29789988" w14:textId="77777777" w:rsidR="00A77B3E" w:rsidRDefault="00AB23B2">
      <w:pPr>
        <w:spacing w:line="360" w:lineRule="auto"/>
        <w:jc w:val="both"/>
      </w:pPr>
      <w:r>
        <w:rPr>
          <w:rFonts w:ascii="Book Antiqua" w:eastAsia="Book Antiqua" w:hAnsi="Book Antiqua" w:cs="Book Antiqua"/>
          <w:color w:val="000000"/>
        </w:rPr>
        <w:t>Grade A (Excellent): 0</w:t>
      </w:r>
    </w:p>
    <w:p w14:paraId="12A6CD1A" w14:textId="21FB3196" w:rsidR="00A77B3E" w:rsidRDefault="00AB23B2">
      <w:pPr>
        <w:spacing w:line="360" w:lineRule="auto"/>
        <w:jc w:val="both"/>
      </w:pPr>
      <w:r>
        <w:rPr>
          <w:rFonts w:ascii="Book Antiqua" w:eastAsia="Book Antiqua" w:hAnsi="Book Antiqua" w:cs="Book Antiqua"/>
          <w:color w:val="000000"/>
        </w:rPr>
        <w:t>Grade B (Very good): B, B, B</w:t>
      </w:r>
      <w:r w:rsidR="004651C5">
        <w:rPr>
          <w:rFonts w:ascii="Book Antiqua" w:eastAsia="Book Antiqua" w:hAnsi="Book Antiqua" w:cs="Book Antiqua"/>
          <w:color w:val="000000"/>
        </w:rPr>
        <w:t>, B</w:t>
      </w:r>
    </w:p>
    <w:p w14:paraId="241717FE" w14:textId="77777777" w:rsidR="00A77B3E" w:rsidRDefault="00AB23B2">
      <w:pPr>
        <w:spacing w:line="360" w:lineRule="auto"/>
        <w:jc w:val="both"/>
      </w:pPr>
      <w:r>
        <w:rPr>
          <w:rFonts w:ascii="Book Antiqua" w:eastAsia="Book Antiqua" w:hAnsi="Book Antiqua" w:cs="Book Antiqua"/>
          <w:color w:val="000000"/>
        </w:rPr>
        <w:t>Grade C (Good): C</w:t>
      </w:r>
    </w:p>
    <w:p w14:paraId="250031EF" w14:textId="77777777" w:rsidR="00A77B3E" w:rsidRDefault="00AB23B2">
      <w:pPr>
        <w:spacing w:line="360" w:lineRule="auto"/>
        <w:jc w:val="both"/>
      </w:pPr>
      <w:r>
        <w:rPr>
          <w:rFonts w:ascii="Book Antiqua" w:eastAsia="Book Antiqua" w:hAnsi="Book Antiqua" w:cs="Book Antiqua"/>
          <w:color w:val="000000"/>
        </w:rPr>
        <w:t>Grade D (Fair): 0</w:t>
      </w:r>
    </w:p>
    <w:p w14:paraId="13885C51" w14:textId="77777777" w:rsidR="00A77B3E" w:rsidRDefault="00AB23B2">
      <w:pPr>
        <w:spacing w:line="360" w:lineRule="auto"/>
        <w:jc w:val="both"/>
      </w:pPr>
      <w:r>
        <w:rPr>
          <w:rFonts w:ascii="Book Antiqua" w:eastAsia="Book Antiqua" w:hAnsi="Book Antiqua" w:cs="Book Antiqua"/>
          <w:color w:val="000000"/>
        </w:rPr>
        <w:t>Grade E (Poor): 0</w:t>
      </w:r>
    </w:p>
    <w:p w14:paraId="714A55A2" w14:textId="77777777" w:rsidR="00A77B3E" w:rsidRDefault="00A77B3E">
      <w:pPr>
        <w:spacing w:line="360" w:lineRule="auto"/>
        <w:jc w:val="both"/>
      </w:pPr>
    </w:p>
    <w:p w14:paraId="4BC40942" w14:textId="77777777" w:rsidR="00A77B3E" w:rsidRDefault="00AB23B2">
      <w:pPr>
        <w:spacing w:line="360" w:lineRule="auto"/>
        <w:jc w:val="both"/>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Akkaya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Hosak</w:t>
      </w:r>
      <w:proofErr w:type="spellEnd"/>
      <w:r>
        <w:rPr>
          <w:rFonts w:ascii="Book Antiqua" w:eastAsia="Book Antiqua" w:hAnsi="Book Antiqua" w:cs="Book Antiqua"/>
          <w:color w:val="000000"/>
        </w:rPr>
        <w:t xml:space="preserve"> L, Khan MM, </w:t>
      </w:r>
      <w:proofErr w:type="spellStart"/>
      <w:r>
        <w:rPr>
          <w:rFonts w:ascii="Book Antiqua" w:eastAsia="Book Antiqua" w:hAnsi="Book Antiqua" w:cs="Book Antiqua"/>
          <w:color w:val="000000"/>
        </w:rPr>
        <w:t>Tcheremissine</w:t>
      </w:r>
      <w:proofErr w:type="spellEnd"/>
      <w:r>
        <w:rPr>
          <w:rFonts w:ascii="Book Antiqua" w:eastAsia="Book Antiqua" w:hAnsi="Book Antiqua" w:cs="Book Antiqua"/>
          <w:color w:val="000000"/>
        </w:rPr>
        <w:t xml:space="preserve"> OV</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BE24E" w14:textId="77777777" w:rsidR="008711C4" w:rsidRDefault="008711C4" w:rsidP="004651C5">
      <w:r>
        <w:separator/>
      </w:r>
    </w:p>
  </w:endnote>
  <w:endnote w:type="continuationSeparator" w:id="0">
    <w:p w14:paraId="56BF1895" w14:textId="77777777" w:rsidR="008711C4" w:rsidRDefault="008711C4" w:rsidP="00465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7287297"/>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0D8C87E0" w14:textId="74A7F4C7" w:rsidR="008A4D4D" w:rsidRPr="008A4D4D" w:rsidRDefault="008A4D4D" w:rsidP="008A4D4D">
            <w:pPr>
              <w:pStyle w:val="Footer"/>
              <w:jc w:val="right"/>
              <w:rPr>
                <w:rFonts w:ascii="Book Antiqua" w:hAnsi="Book Antiqua"/>
                <w:sz w:val="24"/>
                <w:szCs w:val="24"/>
              </w:rPr>
            </w:pPr>
            <w:r w:rsidRPr="008A4D4D">
              <w:rPr>
                <w:rFonts w:ascii="Book Antiqua" w:hAnsi="Book Antiqua"/>
                <w:sz w:val="24"/>
                <w:szCs w:val="24"/>
                <w:lang w:val="zh-CN" w:eastAsia="zh-CN"/>
              </w:rPr>
              <w:t xml:space="preserve"> </w:t>
            </w:r>
            <w:r w:rsidRPr="008A4D4D">
              <w:rPr>
                <w:rFonts w:ascii="Book Antiqua" w:hAnsi="Book Antiqua"/>
                <w:sz w:val="24"/>
                <w:szCs w:val="24"/>
              </w:rPr>
              <w:fldChar w:fldCharType="begin"/>
            </w:r>
            <w:r w:rsidRPr="008A4D4D">
              <w:rPr>
                <w:rFonts w:ascii="Book Antiqua" w:hAnsi="Book Antiqua"/>
                <w:sz w:val="24"/>
                <w:szCs w:val="24"/>
              </w:rPr>
              <w:instrText>PAGE</w:instrText>
            </w:r>
            <w:r w:rsidRPr="008A4D4D">
              <w:rPr>
                <w:rFonts w:ascii="Book Antiqua" w:hAnsi="Book Antiqua"/>
                <w:sz w:val="24"/>
                <w:szCs w:val="24"/>
              </w:rPr>
              <w:fldChar w:fldCharType="separate"/>
            </w:r>
            <w:r w:rsidR="00C10138">
              <w:rPr>
                <w:rFonts w:ascii="Book Antiqua" w:hAnsi="Book Antiqua"/>
                <w:noProof/>
                <w:sz w:val="24"/>
                <w:szCs w:val="24"/>
              </w:rPr>
              <w:t>26</w:t>
            </w:r>
            <w:r w:rsidRPr="008A4D4D">
              <w:rPr>
                <w:rFonts w:ascii="Book Antiqua" w:hAnsi="Book Antiqua"/>
                <w:sz w:val="24"/>
                <w:szCs w:val="24"/>
              </w:rPr>
              <w:fldChar w:fldCharType="end"/>
            </w:r>
            <w:r w:rsidRPr="008A4D4D">
              <w:rPr>
                <w:rFonts w:ascii="Book Antiqua" w:hAnsi="Book Antiqua"/>
                <w:sz w:val="24"/>
                <w:szCs w:val="24"/>
                <w:lang w:val="zh-CN" w:eastAsia="zh-CN"/>
              </w:rPr>
              <w:t xml:space="preserve"> / </w:t>
            </w:r>
            <w:r w:rsidRPr="008A4D4D">
              <w:rPr>
                <w:rFonts w:ascii="Book Antiqua" w:hAnsi="Book Antiqua"/>
                <w:sz w:val="24"/>
                <w:szCs w:val="24"/>
              </w:rPr>
              <w:fldChar w:fldCharType="begin"/>
            </w:r>
            <w:r w:rsidRPr="008A4D4D">
              <w:rPr>
                <w:rFonts w:ascii="Book Antiqua" w:hAnsi="Book Antiqua"/>
                <w:sz w:val="24"/>
                <w:szCs w:val="24"/>
              </w:rPr>
              <w:instrText>NUMPAGES</w:instrText>
            </w:r>
            <w:r w:rsidRPr="008A4D4D">
              <w:rPr>
                <w:rFonts w:ascii="Book Antiqua" w:hAnsi="Book Antiqua"/>
                <w:sz w:val="24"/>
                <w:szCs w:val="24"/>
              </w:rPr>
              <w:fldChar w:fldCharType="separate"/>
            </w:r>
            <w:r w:rsidR="00C10138">
              <w:rPr>
                <w:rFonts w:ascii="Book Antiqua" w:hAnsi="Book Antiqua"/>
                <w:noProof/>
                <w:sz w:val="24"/>
                <w:szCs w:val="24"/>
              </w:rPr>
              <w:t>38</w:t>
            </w:r>
            <w:r w:rsidRPr="008A4D4D">
              <w:rPr>
                <w:rFonts w:ascii="Book Antiqua" w:hAnsi="Book Antiqua"/>
                <w:sz w:val="24"/>
                <w:szCs w:val="24"/>
              </w:rPr>
              <w:fldChar w:fldCharType="end"/>
            </w:r>
          </w:p>
        </w:sdtContent>
      </w:sdt>
    </w:sdtContent>
  </w:sdt>
  <w:p w14:paraId="0FEB765C" w14:textId="77777777" w:rsidR="008A4D4D" w:rsidRPr="008A4D4D" w:rsidRDefault="008A4D4D" w:rsidP="008A4D4D">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576CB" w14:textId="77777777" w:rsidR="008711C4" w:rsidRDefault="008711C4" w:rsidP="004651C5">
      <w:r>
        <w:separator/>
      </w:r>
    </w:p>
  </w:footnote>
  <w:footnote w:type="continuationSeparator" w:id="0">
    <w:p w14:paraId="32669325" w14:textId="77777777" w:rsidR="008711C4" w:rsidRDefault="008711C4" w:rsidP="004651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B60"/>
    <w:rsid w:val="0007135C"/>
    <w:rsid w:val="00174B80"/>
    <w:rsid w:val="001B368A"/>
    <w:rsid w:val="00250A07"/>
    <w:rsid w:val="00251218"/>
    <w:rsid w:val="00285D12"/>
    <w:rsid w:val="002C4604"/>
    <w:rsid w:val="003119A4"/>
    <w:rsid w:val="003C3460"/>
    <w:rsid w:val="0043368A"/>
    <w:rsid w:val="004651C5"/>
    <w:rsid w:val="0048659D"/>
    <w:rsid w:val="004D5F7D"/>
    <w:rsid w:val="00520948"/>
    <w:rsid w:val="005C0B7B"/>
    <w:rsid w:val="005F52C9"/>
    <w:rsid w:val="00611C95"/>
    <w:rsid w:val="00793A48"/>
    <w:rsid w:val="007B17CA"/>
    <w:rsid w:val="007F3C4D"/>
    <w:rsid w:val="008711C4"/>
    <w:rsid w:val="008A4D4D"/>
    <w:rsid w:val="008D514E"/>
    <w:rsid w:val="00941731"/>
    <w:rsid w:val="0094536B"/>
    <w:rsid w:val="00A77B3E"/>
    <w:rsid w:val="00AA386B"/>
    <w:rsid w:val="00AB23B2"/>
    <w:rsid w:val="00BB1897"/>
    <w:rsid w:val="00C10138"/>
    <w:rsid w:val="00C253AD"/>
    <w:rsid w:val="00C67A5D"/>
    <w:rsid w:val="00CA0169"/>
    <w:rsid w:val="00CA2A55"/>
    <w:rsid w:val="00EE08F7"/>
    <w:rsid w:val="00F2672D"/>
    <w:rsid w:val="00F66D6B"/>
    <w:rsid w:val="00F91D75"/>
    <w:rsid w:val="00FD1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507A21"/>
  <w15:docId w15:val="{32782258-0B57-4F89-B7B4-94E4077E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651C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651C5"/>
    <w:rPr>
      <w:sz w:val="18"/>
      <w:szCs w:val="18"/>
    </w:rPr>
  </w:style>
  <w:style w:type="paragraph" w:styleId="Footer">
    <w:name w:val="footer"/>
    <w:basedOn w:val="Normal"/>
    <w:link w:val="FooterChar"/>
    <w:uiPriority w:val="99"/>
    <w:unhideWhenUsed/>
    <w:rsid w:val="004651C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651C5"/>
    <w:rPr>
      <w:sz w:val="18"/>
      <w:szCs w:val="18"/>
    </w:rPr>
  </w:style>
  <w:style w:type="character" w:styleId="CommentReference">
    <w:name w:val="annotation reference"/>
    <w:basedOn w:val="DefaultParagraphFont"/>
    <w:semiHidden/>
    <w:unhideWhenUsed/>
    <w:rsid w:val="00FD1DAB"/>
    <w:rPr>
      <w:sz w:val="21"/>
      <w:szCs w:val="21"/>
    </w:rPr>
  </w:style>
  <w:style w:type="paragraph" w:styleId="CommentText">
    <w:name w:val="annotation text"/>
    <w:basedOn w:val="Normal"/>
    <w:link w:val="CommentTextChar"/>
    <w:semiHidden/>
    <w:unhideWhenUsed/>
    <w:rsid w:val="00FD1DAB"/>
  </w:style>
  <w:style w:type="character" w:customStyle="1" w:styleId="CommentTextChar">
    <w:name w:val="Comment Text Char"/>
    <w:basedOn w:val="DefaultParagraphFont"/>
    <w:link w:val="CommentText"/>
    <w:semiHidden/>
    <w:rsid w:val="00FD1DAB"/>
    <w:rPr>
      <w:sz w:val="24"/>
      <w:szCs w:val="24"/>
    </w:rPr>
  </w:style>
  <w:style w:type="paragraph" w:styleId="CommentSubject">
    <w:name w:val="annotation subject"/>
    <w:basedOn w:val="CommentText"/>
    <w:next w:val="CommentText"/>
    <w:link w:val="CommentSubjectChar"/>
    <w:semiHidden/>
    <w:unhideWhenUsed/>
    <w:rsid w:val="00FD1DAB"/>
    <w:rPr>
      <w:b/>
      <w:bCs/>
    </w:rPr>
  </w:style>
  <w:style w:type="character" w:customStyle="1" w:styleId="CommentSubjectChar">
    <w:name w:val="Comment Subject Char"/>
    <w:basedOn w:val="CommentTextChar"/>
    <w:link w:val="CommentSubject"/>
    <w:semiHidden/>
    <w:rsid w:val="00FD1DAB"/>
    <w:rPr>
      <w:b/>
      <w:bCs/>
      <w:sz w:val="24"/>
      <w:szCs w:val="24"/>
    </w:rPr>
  </w:style>
  <w:style w:type="paragraph" w:styleId="BalloonText">
    <w:name w:val="Balloon Text"/>
    <w:basedOn w:val="Normal"/>
    <w:link w:val="BalloonTextChar"/>
    <w:rsid w:val="00520948"/>
    <w:rPr>
      <w:rFonts w:ascii="Tahoma" w:hAnsi="Tahoma" w:cs="Tahoma"/>
      <w:sz w:val="16"/>
      <w:szCs w:val="16"/>
    </w:rPr>
  </w:style>
  <w:style w:type="character" w:customStyle="1" w:styleId="BalloonTextChar">
    <w:name w:val="Balloon Text Char"/>
    <w:basedOn w:val="DefaultParagraphFont"/>
    <w:link w:val="BalloonText"/>
    <w:rsid w:val="005209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131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36</Pages>
  <Words>11103</Words>
  <Characters>68058</Characters>
  <Application>Microsoft Office Word</Application>
  <DocSecurity>0</DocSecurity>
  <Lines>567</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Ma</cp:lastModifiedBy>
  <cp:revision>3</cp:revision>
  <dcterms:created xsi:type="dcterms:W3CDTF">2021-04-14T14:38:00Z</dcterms:created>
  <dcterms:modified xsi:type="dcterms:W3CDTF">2021-04-14T14:40:00Z</dcterms:modified>
</cp:coreProperties>
</file>