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9DA2F" w14:textId="77777777" w:rsidR="00A77B3E" w:rsidRDefault="008901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773F68B" w14:textId="77777777" w:rsidR="00A77B3E" w:rsidRDefault="008901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63074</w:t>
      </w:r>
    </w:p>
    <w:p w14:paraId="66C6188C" w14:textId="77777777" w:rsidR="00A77B3E" w:rsidRDefault="008901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8A89BD5" w14:textId="77777777" w:rsidR="00A77B3E" w:rsidRDefault="00A77B3E">
      <w:pPr>
        <w:spacing w:line="360" w:lineRule="auto"/>
        <w:jc w:val="both"/>
      </w:pPr>
    </w:p>
    <w:p w14:paraId="576F2693" w14:textId="77777777" w:rsidR="00A77B3E" w:rsidRDefault="00890116">
      <w:pPr>
        <w:spacing w:line="360" w:lineRule="auto"/>
        <w:jc w:val="both"/>
      </w:pPr>
      <w:r>
        <w:rPr>
          <w:rFonts w:ascii="Book Antiqua" w:eastAsia="Book Antiqua" w:hAnsi="Book Antiqua" w:cs="Book Antiqua"/>
          <w:b/>
          <w:bCs/>
          <w:color w:val="000000"/>
        </w:rPr>
        <w:t>How to manage inflammatory bowel disease during the COVID-19 pandemic: A guide for the practicing clinician</w:t>
      </w:r>
    </w:p>
    <w:p w14:paraId="5E27BA54" w14:textId="77777777" w:rsidR="00A77B3E" w:rsidRDefault="00A77B3E">
      <w:pPr>
        <w:spacing w:line="360" w:lineRule="auto"/>
        <w:jc w:val="both"/>
      </w:pPr>
    </w:p>
    <w:p w14:paraId="35241C0E" w14:textId="471AFB86" w:rsidR="00A77B3E" w:rsidRDefault="00D87890">
      <w:pPr>
        <w:spacing w:line="360" w:lineRule="auto"/>
        <w:jc w:val="both"/>
      </w:pPr>
      <w:r w:rsidRPr="00D87890">
        <w:rPr>
          <w:rFonts w:ascii="Book Antiqua" w:eastAsia="Book Antiqua" w:hAnsi="Book Antiqua" w:cs="Book Antiqua"/>
          <w:color w:val="000000"/>
        </w:rPr>
        <w:t xml:space="preserve">Chebli </w:t>
      </w:r>
      <w:r>
        <w:rPr>
          <w:rFonts w:ascii="Book Antiqua" w:eastAsia="Book Antiqua" w:hAnsi="Book Antiqua" w:cs="Book Antiqua"/>
          <w:color w:val="000000"/>
        </w:rPr>
        <w:t>JM</w:t>
      </w:r>
      <w:r w:rsidR="000A5F32">
        <w:rPr>
          <w:rFonts w:ascii="Book Antiqua" w:eastAsia="Book Antiqua" w:hAnsi="Book Antiqua" w:cs="Book Antiqua"/>
          <w:color w:val="000000"/>
        </w:rPr>
        <w:t>F</w:t>
      </w:r>
      <w:r>
        <w:rPr>
          <w:rFonts w:ascii="Book Antiqua" w:eastAsia="Book Antiqua" w:hAnsi="Book Antiqua" w:cs="Book Antiqua"/>
          <w:color w:val="000000"/>
        </w:rPr>
        <w:t xml:space="preserve"> </w:t>
      </w:r>
      <w:r w:rsidRPr="00D8789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90116">
        <w:rPr>
          <w:rFonts w:ascii="Book Antiqua" w:eastAsia="Book Antiqua" w:hAnsi="Book Antiqua" w:cs="Book Antiqua"/>
          <w:color w:val="000000"/>
        </w:rPr>
        <w:t>I</w:t>
      </w:r>
      <w:r>
        <w:rPr>
          <w:rFonts w:ascii="Book Antiqua" w:eastAsia="Book Antiqua" w:hAnsi="Book Antiqua" w:cs="Book Antiqua"/>
          <w:color w:val="000000"/>
        </w:rPr>
        <w:t>BD</w:t>
      </w:r>
      <w:r w:rsidR="00890116">
        <w:rPr>
          <w:rFonts w:ascii="Book Antiqua" w:eastAsia="Book Antiqua" w:hAnsi="Book Antiqua" w:cs="Book Antiqua"/>
          <w:color w:val="000000"/>
        </w:rPr>
        <w:t xml:space="preserve"> and COVID-19</w:t>
      </w:r>
    </w:p>
    <w:p w14:paraId="4555225F" w14:textId="77777777" w:rsidR="00A77B3E" w:rsidRDefault="00A77B3E">
      <w:pPr>
        <w:spacing w:line="360" w:lineRule="auto"/>
        <w:jc w:val="both"/>
      </w:pPr>
    </w:p>
    <w:p w14:paraId="6E1475D1" w14:textId="448AADDD" w:rsidR="00A77B3E" w:rsidRDefault="00890116">
      <w:pPr>
        <w:spacing w:line="360" w:lineRule="auto"/>
        <w:jc w:val="both"/>
      </w:pPr>
      <w:proofErr w:type="spellStart"/>
      <w:r>
        <w:rPr>
          <w:rFonts w:ascii="Book Antiqua" w:eastAsia="Book Antiqua" w:hAnsi="Book Antiqua" w:cs="Book Antiqua"/>
          <w:color w:val="000000"/>
        </w:rPr>
        <w:t>Júlio</w:t>
      </w:r>
      <w:proofErr w:type="spellEnd"/>
      <w:r>
        <w:rPr>
          <w:rFonts w:ascii="Book Antiqua" w:eastAsia="Book Antiqua" w:hAnsi="Book Antiqua" w:cs="Book Antiqua"/>
          <w:color w:val="000000"/>
        </w:rPr>
        <w:t xml:space="preserve"> Maria </w:t>
      </w:r>
      <w:bookmarkStart w:id="0" w:name="_Hlk66257429"/>
      <w:r w:rsidR="007818C7">
        <w:rPr>
          <w:rFonts w:ascii="Book Antiqua" w:eastAsia="Book Antiqua" w:hAnsi="Book Antiqua" w:cs="Book Antiqua"/>
          <w:color w:val="000000"/>
        </w:rPr>
        <w:t>Fonseca</w:t>
      </w:r>
      <w:bookmarkEnd w:id="0"/>
      <w:r w:rsidR="007818C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Natália</w:t>
      </w:r>
      <w:proofErr w:type="spellEnd"/>
      <w:r>
        <w:rPr>
          <w:rFonts w:ascii="Book Antiqua" w:eastAsia="Book Antiqua" w:hAnsi="Book Antiqua" w:cs="Book Antiqua"/>
          <w:color w:val="000000"/>
        </w:rPr>
        <w:t xml:space="preserve"> Sousa </w:t>
      </w:r>
      <w:proofErr w:type="spellStart"/>
      <w:r>
        <w:rPr>
          <w:rFonts w:ascii="Book Antiqua" w:eastAsia="Book Antiqua" w:hAnsi="Book Antiqua" w:cs="Book Antiqua"/>
          <w:color w:val="000000"/>
        </w:rPr>
        <w:t>Freitas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Queiroz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Adérson</w:t>
      </w:r>
      <w:proofErr w:type="spellEnd"/>
      <w:r>
        <w:rPr>
          <w:rFonts w:ascii="Book Antiqua" w:eastAsia="Book Antiqua" w:hAnsi="Book Antiqua" w:cs="Book Antiqua"/>
          <w:color w:val="000000"/>
        </w:rPr>
        <w:t xml:space="preserve"> Omar </w:t>
      </w:r>
      <w:proofErr w:type="spellStart"/>
      <w:r>
        <w:rPr>
          <w:rFonts w:ascii="Book Antiqua" w:eastAsia="Book Antiqua" w:hAnsi="Book Antiqua" w:cs="Book Antiqua"/>
          <w:color w:val="000000"/>
        </w:rPr>
        <w:t>Mourão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Cintra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Liliana</w:t>
      </w:r>
      <w:proofErr w:type="spellEnd"/>
      <w:r>
        <w:rPr>
          <w:rFonts w:ascii="Book Antiqua" w:eastAsia="Book Antiqua" w:hAnsi="Book Antiqua" w:cs="Book Antiqua"/>
          <w:color w:val="000000"/>
        </w:rPr>
        <w:t xml:space="preserve"> Andrade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Márcia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Henriques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Costa, </w:t>
      </w:r>
      <w:proofErr w:type="spellStart"/>
      <w:r>
        <w:rPr>
          <w:rFonts w:ascii="Book Antiqua" w:eastAsia="Book Antiqua" w:hAnsi="Book Antiqua" w:cs="Book Antiqua"/>
          <w:color w:val="000000"/>
        </w:rPr>
        <w:t>Rogério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Serafim</w:t>
      </w:r>
      <w:proofErr w:type="spellEnd"/>
      <w:r>
        <w:rPr>
          <w:rFonts w:ascii="Book Antiqua" w:eastAsia="Book Antiqua" w:hAnsi="Book Antiqua" w:cs="Book Antiqua"/>
          <w:color w:val="000000"/>
        </w:rPr>
        <w:t xml:space="preserve"> Parra</w:t>
      </w:r>
    </w:p>
    <w:p w14:paraId="21F8D4EE" w14:textId="77777777" w:rsidR="00A77B3E" w:rsidRDefault="00A77B3E">
      <w:pPr>
        <w:spacing w:line="360" w:lineRule="auto"/>
        <w:jc w:val="both"/>
      </w:pPr>
    </w:p>
    <w:p w14:paraId="620D67A1" w14:textId="27B2CA43" w:rsidR="00A77B3E" w:rsidRDefault="00890116">
      <w:pPr>
        <w:spacing w:line="360" w:lineRule="auto"/>
        <w:jc w:val="both"/>
      </w:pPr>
      <w:proofErr w:type="spellStart"/>
      <w:r>
        <w:rPr>
          <w:rFonts w:ascii="Book Antiqua" w:eastAsia="Book Antiqua" w:hAnsi="Book Antiqua" w:cs="Book Antiqua"/>
          <w:b/>
          <w:bCs/>
          <w:color w:val="000000"/>
        </w:rPr>
        <w:t>Júlio</w:t>
      </w:r>
      <w:proofErr w:type="spellEnd"/>
      <w:r>
        <w:rPr>
          <w:rFonts w:ascii="Book Antiqua" w:eastAsia="Book Antiqua" w:hAnsi="Book Antiqua" w:cs="Book Antiqua"/>
          <w:b/>
          <w:bCs/>
          <w:color w:val="000000"/>
        </w:rPr>
        <w:t xml:space="preserve"> Maria </w:t>
      </w:r>
      <w:r w:rsidR="00685E73" w:rsidRPr="00685E73">
        <w:rPr>
          <w:rFonts w:ascii="Book Antiqua" w:eastAsia="Book Antiqua" w:hAnsi="Book Antiqua" w:cs="Book Antiqua"/>
          <w:b/>
          <w:bCs/>
          <w:color w:val="000000"/>
        </w:rPr>
        <w:t xml:space="preserve">Fonseca </w:t>
      </w:r>
      <w:proofErr w:type="spellStart"/>
      <w:r>
        <w:rPr>
          <w:rFonts w:ascii="Book Antiqua" w:eastAsia="Book Antiqua" w:hAnsi="Book Antiqua" w:cs="Book Antiqua"/>
          <w:b/>
          <w:bCs/>
          <w:color w:val="000000"/>
        </w:rPr>
        <w:t>Chebli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Liliana</w:t>
      </w:r>
      <w:proofErr w:type="spellEnd"/>
      <w:r>
        <w:rPr>
          <w:rFonts w:ascii="Book Antiqua" w:eastAsia="Book Antiqua" w:hAnsi="Book Antiqua" w:cs="Book Antiqua"/>
          <w:b/>
          <w:bCs/>
          <w:color w:val="000000"/>
        </w:rPr>
        <w:t xml:space="preserve"> Andrade </w:t>
      </w:r>
      <w:proofErr w:type="spellStart"/>
      <w:r>
        <w:rPr>
          <w:rFonts w:ascii="Book Antiqua" w:eastAsia="Book Antiqua" w:hAnsi="Book Antiqua" w:cs="Book Antiqua"/>
          <w:b/>
          <w:bCs/>
          <w:color w:val="000000"/>
        </w:rPr>
        <w:t>Chebli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Department of Medicine, Inflammatory Bowel Disease Center, Federal University of Juiz de Fora, Juiz de Fora 36036-900, MG, Brazil</w:t>
      </w:r>
    </w:p>
    <w:p w14:paraId="374D7C08" w14:textId="77777777" w:rsidR="00A77B3E" w:rsidRDefault="00A77B3E">
      <w:pPr>
        <w:spacing w:line="360" w:lineRule="auto"/>
        <w:jc w:val="both"/>
      </w:pPr>
    </w:p>
    <w:p w14:paraId="329C1201" w14:textId="77777777" w:rsidR="00A77B3E" w:rsidRDefault="00890116">
      <w:pPr>
        <w:spacing w:line="360" w:lineRule="auto"/>
        <w:jc w:val="both"/>
      </w:pPr>
      <w:proofErr w:type="spellStart"/>
      <w:r>
        <w:rPr>
          <w:rFonts w:ascii="Book Antiqua" w:eastAsia="Book Antiqua" w:hAnsi="Book Antiqua" w:cs="Book Antiqua"/>
          <w:b/>
          <w:bCs/>
          <w:color w:val="000000"/>
        </w:rPr>
        <w:t>Natália</w:t>
      </w:r>
      <w:proofErr w:type="spellEnd"/>
      <w:r>
        <w:rPr>
          <w:rFonts w:ascii="Book Antiqua" w:eastAsia="Book Antiqua" w:hAnsi="Book Antiqua" w:cs="Book Antiqua"/>
          <w:b/>
          <w:bCs/>
          <w:color w:val="000000"/>
        </w:rPr>
        <w:t xml:space="preserve"> Sousa </w:t>
      </w:r>
      <w:proofErr w:type="spellStart"/>
      <w:r>
        <w:rPr>
          <w:rFonts w:ascii="Book Antiqua" w:eastAsia="Book Antiqua" w:hAnsi="Book Antiqua" w:cs="Book Antiqua"/>
          <w:b/>
          <w:bCs/>
          <w:color w:val="000000"/>
        </w:rPr>
        <w:t>Freitas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Queiroz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Adérson</w:t>
      </w:r>
      <w:proofErr w:type="spellEnd"/>
      <w:r>
        <w:rPr>
          <w:rFonts w:ascii="Book Antiqua" w:eastAsia="Book Antiqua" w:hAnsi="Book Antiqua" w:cs="Book Antiqua"/>
          <w:b/>
          <w:bCs/>
          <w:color w:val="000000"/>
        </w:rPr>
        <w:t xml:space="preserve"> Omar </w:t>
      </w:r>
      <w:proofErr w:type="spellStart"/>
      <w:r>
        <w:rPr>
          <w:rFonts w:ascii="Book Antiqua" w:eastAsia="Book Antiqua" w:hAnsi="Book Antiqua" w:cs="Book Antiqua"/>
          <w:b/>
          <w:bCs/>
          <w:color w:val="000000"/>
        </w:rPr>
        <w:t>Mourão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Cintra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Damião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University of São Paulo School of Medicine, São Paulo 05403-000, SP, Brazil</w:t>
      </w:r>
    </w:p>
    <w:p w14:paraId="286B74B3" w14:textId="77777777" w:rsidR="00A77B3E" w:rsidRDefault="00A77B3E">
      <w:pPr>
        <w:spacing w:line="360" w:lineRule="auto"/>
        <w:jc w:val="both"/>
      </w:pPr>
    </w:p>
    <w:p w14:paraId="3D68C3AE" w14:textId="77777777" w:rsidR="00A77B3E" w:rsidRDefault="00890116">
      <w:pPr>
        <w:spacing w:line="360" w:lineRule="auto"/>
        <w:jc w:val="both"/>
      </w:pPr>
      <w:proofErr w:type="spellStart"/>
      <w:r>
        <w:rPr>
          <w:rFonts w:ascii="Book Antiqua" w:eastAsia="Book Antiqua" w:hAnsi="Book Antiqua" w:cs="Book Antiqua"/>
          <w:b/>
          <w:bCs/>
          <w:color w:val="000000"/>
        </w:rPr>
        <w:t>Márcia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Henriques</w:t>
      </w:r>
      <w:proofErr w:type="spellEnd"/>
      <w:r>
        <w:rPr>
          <w:rFonts w:ascii="Book Antiqua" w:eastAsia="Book Antiqua" w:hAnsi="Book Antiqua" w:cs="Book Antiqua"/>
          <w:b/>
          <w:bCs/>
          <w:color w:val="000000"/>
        </w:rPr>
        <w:t xml:space="preserve"> de </w:t>
      </w:r>
      <w:proofErr w:type="spellStart"/>
      <w:r>
        <w:rPr>
          <w:rFonts w:ascii="Book Antiqua" w:eastAsia="Book Antiqua" w:hAnsi="Book Antiqua" w:cs="Book Antiqua"/>
          <w:b/>
          <w:bCs/>
          <w:color w:val="000000"/>
        </w:rPr>
        <w:t>Magalhães</w:t>
      </w:r>
      <w:proofErr w:type="spellEnd"/>
      <w:r>
        <w:rPr>
          <w:rFonts w:ascii="Book Antiqua" w:eastAsia="Book Antiqua" w:hAnsi="Book Antiqua" w:cs="Book Antiqua"/>
          <w:b/>
          <w:bCs/>
          <w:color w:val="000000"/>
        </w:rPr>
        <w:t xml:space="preserve"> Costa, </w:t>
      </w:r>
      <w:r>
        <w:rPr>
          <w:rFonts w:ascii="Book Antiqua" w:eastAsia="Book Antiqua" w:hAnsi="Book Antiqua" w:cs="Book Antiqua"/>
          <w:color w:val="000000"/>
        </w:rPr>
        <w:t>Department of Clinical Medicine, Fluminense Federal University, Rio de Janeiro 24210-200, RJ, Brazil</w:t>
      </w:r>
    </w:p>
    <w:p w14:paraId="7727BD14" w14:textId="77777777" w:rsidR="00A77B3E" w:rsidRDefault="00A77B3E">
      <w:pPr>
        <w:spacing w:line="360" w:lineRule="auto"/>
        <w:jc w:val="both"/>
      </w:pPr>
    </w:p>
    <w:p w14:paraId="4A8DA46C" w14:textId="77777777" w:rsidR="00A77B3E" w:rsidRDefault="00890116">
      <w:pPr>
        <w:spacing w:line="360" w:lineRule="auto"/>
        <w:jc w:val="both"/>
      </w:pPr>
      <w:proofErr w:type="spellStart"/>
      <w:r>
        <w:rPr>
          <w:rFonts w:ascii="Book Antiqua" w:eastAsia="Book Antiqua" w:hAnsi="Book Antiqua" w:cs="Book Antiqua"/>
          <w:b/>
          <w:bCs/>
          <w:color w:val="000000"/>
        </w:rPr>
        <w:t>Rogério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Serafim</w:t>
      </w:r>
      <w:proofErr w:type="spellEnd"/>
      <w:r>
        <w:rPr>
          <w:rFonts w:ascii="Book Antiqua" w:eastAsia="Book Antiqua" w:hAnsi="Book Antiqua" w:cs="Book Antiqua"/>
          <w:b/>
          <w:bCs/>
          <w:color w:val="000000"/>
        </w:rPr>
        <w:t xml:space="preserve"> Parra, </w:t>
      </w:r>
      <w:r>
        <w:rPr>
          <w:rFonts w:ascii="Book Antiqua" w:eastAsia="Book Antiqua" w:hAnsi="Book Antiqua" w:cs="Book Antiqua"/>
          <w:color w:val="000000"/>
        </w:rPr>
        <w:t xml:space="preserve">Department of Surgery and Anatomy, </w:t>
      </w:r>
      <w:proofErr w:type="spellStart"/>
      <w:r>
        <w:rPr>
          <w:rFonts w:ascii="Book Antiqua" w:eastAsia="Book Antiqua" w:hAnsi="Book Antiqua" w:cs="Book Antiqua"/>
          <w:color w:val="000000"/>
        </w:rPr>
        <w:t>Ribeirão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Preto</w:t>
      </w:r>
      <w:proofErr w:type="spellEnd"/>
      <w:r>
        <w:rPr>
          <w:rFonts w:ascii="Book Antiqua" w:eastAsia="Book Antiqua" w:hAnsi="Book Antiqua" w:cs="Book Antiqua"/>
          <w:color w:val="000000"/>
        </w:rPr>
        <w:t xml:space="preserve"> Medical School, University of São Paulo, </w:t>
      </w:r>
      <w:proofErr w:type="spellStart"/>
      <w:r>
        <w:rPr>
          <w:rFonts w:ascii="Book Antiqua" w:eastAsia="Book Antiqua" w:hAnsi="Book Antiqua" w:cs="Book Antiqua"/>
          <w:color w:val="000000"/>
        </w:rPr>
        <w:t>Ribeirão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Preto</w:t>
      </w:r>
      <w:proofErr w:type="spellEnd"/>
      <w:r>
        <w:rPr>
          <w:rFonts w:ascii="Book Antiqua" w:eastAsia="Book Antiqua" w:hAnsi="Book Antiqua" w:cs="Book Antiqua"/>
          <w:color w:val="000000"/>
        </w:rPr>
        <w:t xml:space="preserve"> 14048-900, SP, Brazil</w:t>
      </w:r>
    </w:p>
    <w:p w14:paraId="36E99C53" w14:textId="77777777" w:rsidR="00A77B3E" w:rsidRDefault="00A77B3E">
      <w:pPr>
        <w:spacing w:line="360" w:lineRule="auto"/>
        <w:jc w:val="both"/>
      </w:pPr>
    </w:p>
    <w:p w14:paraId="3B1EF4DE" w14:textId="1AD987D1" w:rsidR="00A77B3E" w:rsidRDefault="0089011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All authors equally contributed to data collection,</w:t>
      </w:r>
      <w:r w:rsidR="00D8789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data interpretation, and literature review</w:t>
      </w:r>
      <w:r w:rsidR="00D87890">
        <w:rPr>
          <w:rFonts w:ascii="Book Antiqua" w:eastAsia="Book Antiqua" w:hAnsi="Book Antiqua" w:cs="Book Antiqua"/>
          <w:color w:val="000000"/>
        </w:rPr>
        <w:t>;</w:t>
      </w:r>
      <w:r>
        <w:rPr>
          <w:rFonts w:ascii="Book Antiqua" w:eastAsia="Book Antiqua" w:hAnsi="Book Antiqua" w:cs="Book Antiqua"/>
          <w:color w:val="000000"/>
        </w:rPr>
        <w:t xml:space="preserve"> </w:t>
      </w:r>
      <w:r w:rsidR="00D87890">
        <w:rPr>
          <w:rFonts w:ascii="Book Antiqua" w:eastAsia="Book Antiqua" w:hAnsi="Book Antiqua" w:cs="Book Antiqua"/>
          <w:color w:val="000000"/>
        </w:rPr>
        <w:t>a</w:t>
      </w:r>
      <w:r>
        <w:rPr>
          <w:rFonts w:ascii="Book Antiqua" w:eastAsia="Book Antiqua" w:hAnsi="Book Antiqua" w:cs="Book Antiqua"/>
          <w:color w:val="000000"/>
        </w:rPr>
        <w:t xml:space="preserve">ll authors wrote the paper and contributed to </w:t>
      </w:r>
      <w:r>
        <w:rPr>
          <w:rFonts w:ascii="Book Antiqua" w:eastAsia="Book Antiqua" w:hAnsi="Book Antiqua" w:cs="Book Antiqua"/>
          <w:color w:val="000000"/>
        </w:rPr>
        <w:lastRenderedPageBreak/>
        <w:t>critical revision of the manuscript</w:t>
      </w:r>
      <w:r w:rsidR="00D87890">
        <w:rPr>
          <w:rFonts w:ascii="Book Antiqua" w:eastAsia="Book Antiqua" w:hAnsi="Book Antiqua" w:cs="Book Antiqua"/>
          <w:color w:val="000000"/>
        </w:rPr>
        <w:t xml:space="preserve">; </w:t>
      </w:r>
      <w:r w:rsidR="00D87890">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granted final approval of the version to be published and agreed to be accountable for all aspects of the work in ensuring that questions related to the accuracy or integrity of any part of the work were appropriately investigated and resolved</w:t>
      </w:r>
      <w:r w:rsidR="00D87890">
        <w:rPr>
          <w:rFonts w:ascii="Book Antiqua" w:eastAsia="Book Antiqua" w:hAnsi="Book Antiqua" w:cs="Book Antiqua"/>
          <w:color w:val="000000"/>
          <w:shd w:val="clear" w:color="auto" w:fill="FFFFFF"/>
        </w:rPr>
        <w:t>.</w:t>
      </w:r>
    </w:p>
    <w:p w14:paraId="2DA4C4E3" w14:textId="77777777" w:rsidR="00A77B3E" w:rsidRDefault="00A77B3E">
      <w:pPr>
        <w:spacing w:line="360" w:lineRule="auto"/>
        <w:jc w:val="both"/>
      </w:pPr>
    </w:p>
    <w:p w14:paraId="04E7B689" w14:textId="77777777" w:rsidR="00A77B3E" w:rsidRDefault="0089011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Rogério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Serafim</w:t>
      </w:r>
      <w:proofErr w:type="spellEnd"/>
      <w:r>
        <w:rPr>
          <w:rFonts w:ascii="Book Antiqua" w:eastAsia="Book Antiqua" w:hAnsi="Book Antiqua" w:cs="Book Antiqua"/>
          <w:b/>
          <w:bCs/>
          <w:color w:val="000000"/>
        </w:rPr>
        <w:t xml:space="preserve"> Parra, MD, PhD, Assistant Professor, Staff Physician, </w:t>
      </w:r>
      <w:r>
        <w:rPr>
          <w:rFonts w:ascii="Book Antiqua" w:eastAsia="Book Antiqua" w:hAnsi="Book Antiqua" w:cs="Book Antiqua"/>
          <w:color w:val="000000"/>
        </w:rPr>
        <w:t xml:space="preserve">Department of Surgery and Anatomy, </w:t>
      </w:r>
      <w:proofErr w:type="spellStart"/>
      <w:r>
        <w:rPr>
          <w:rFonts w:ascii="Book Antiqua" w:eastAsia="Book Antiqua" w:hAnsi="Book Antiqua" w:cs="Book Antiqua"/>
          <w:color w:val="000000"/>
        </w:rPr>
        <w:t>Ribeirão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Preto</w:t>
      </w:r>
      <w:proofErr w:type="spellEnd"/>
      <w:r>
        <w:rPr>
          <w:rFonts w:ascii="Book Antiqua" w:eastAsia="Book Antiqua" w:hAnsi="Book Antiqua" w:cs="Book Antiqua"/>
          <w:color w:val="000000"/>
        </w:rPr>
        <w:t xml:space="preserve"> Medical School, University of São Paulo, Av. </w:t>
      </w:r>
      <w:proofErr w:type="spellStart"/>
      <w:r>
        <w:rPr>
          <w:rFonts w:ascii="Book Antiqua" w:eastAsia="Book Antiqua" w:hAnsi="Book Antiqua" w:cs="Book Antiqua"/>
          <w:color w:val="000000"/>
        </w:rPr>
        <w:t>Bandeirantes</w:t>
      </w:r>
      <w:proofErr w:type="spellEnd"/>
      <w:r>
        <w:rPr>
          <w:rFonts w:ascii="Book Antiqua" w:eastAsia="Book Antiqua" w:hAnsi="Book Antiqua" w:cs="Book Antiqua"/>
          <w:color w:val="000000"/>
        </w:rPr>
        <w:t xml:space="preserve">, 3900, </w:t>
      </w:r>
      <w:proofErr w:type="spellStart"/>
      <w:r>
        <w:rPr>
          <w:rFonts w:ascii="Book Antiqua" w:eastAsia="Book Antiqua" w:hAnsi="Book Antiqua" w:cs="Book Antiqua"/>
          <w:color w:val="000000"/>
        </w:rPr>
        <w:t>Ribeirão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Preto</w:t>
      </w:r>
      <w:proofErr w:type="spellEnd"/>
      <w:r>
        <w:rPr>
          <w:rFonts w:ascii="Book Antiqua" w:eastAsia="Book Antiqua" w:hAnsi="Book Antiqua" w:cs="Book Antiqua"/>
          <w:color w:val="000000"/>
        </w:rPr>
        <w:t xml:space="preserve"> 14048-900, SP, Brazil. rsparra@hcrp.usp.br</w:t>
      </w:r>
    </w:p>
    <w:p w14:paraId="48524D8E" w14:textId="77777777" w:rsidR="00A77B3E" w:rsidRDefault="00A77B3E">
      <w:pPr>
        <w:spacing w:line="360" w:lineRule="auto"/>
        <w:jc w:val="both"/>
      </w:pPr>
    </w:p>
    <w:p w14:paraId="18762BBC" w14:textId="77777777" w:rsidR="00A77B3E" w:rsidRDefault="008901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24, 2021</w:t>
      </w:r>
    </w:p>
    <w:p w14:paraId="08789B66" w14:textId="77777777" w:rsidR="00A77B3E" w:rsidRDefault="008901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2021</w:t>
      </w:r>
    </w:p>
    <w:p w14:paraId="15EE5234" w14:textId="32DE62D4" w:rsidR="00A77B3E" w:rsidRDefault="00890116">
      <w:pPr>
        <w:spacing w:line="360" w:lineRule="auto"/>
        <w:jc w:val="both"/>
      </w:pPr>
      <w:r>
        <w:rPr>
          <w:rFonts w:ascii="Book Antiqua" w:eastAsia="Book Antiqua" w:hAnsi="Book Antiqua" w:cs="Book Antiqua"/>
          <w:b/>
          <w:bCs/>
          <w:color w:val="000000"/>
        </w:rPr>
        <w:t xml:space="preserve">Accepted: </w:t>
      </w:r>
      <w:r w:rsidR="008F1E7A" w:rsidRPr="008F1E7A">
        <w:rPr>
          <w:rFonts w:ascii="Book Antiqua" w:eastAsia="Book Antiqua" w:hAnsi="Book Antiqua" w:cs="Book Antiqua"/>
          <w:color w:val="000000"/>
        </w:rPr>
        <w:t>March 11, 2021</w:t>
      </w:r>
    </w:p>
    <w:p w14:paraId="72D44691" w14:textId="0F65AB2F" w:rsidR="00A77B3E" w:rsidRPr="004D427C" w:rsidRDefault="00890116">
      <w:pPr>
        <w:spacing w:line="360" w:lineRule="auto"/>
        <w:jc w:val="both"/>
        <w:rPr>
          <w:lang w:eastAsia="zh-CN"/>
        </w:rPr>
      </w:pPr>
      <w:r>
        <w:rPr>
          <w:rFonts w:ascii="Book Antiqua" w:eastAsia="Book Antiqua" w:hAnsi="Book Antiqua" w:cs="Book Antiqua"/>
          <w:b/>
          <w:bCs/>
          <w:color w:val="000000"/>
        </w:rPr>
        <w:t>Published online:</w:t>
      </w:r>
      <w:r w:rsidRPr="004D427C">
        <w:rPr>
          <w:rFonts w:ascii="Book Antiqua" w:eastAsia="Book Antiqua" w:hAnsi="Book Antiqua" w:cs="Book Antiqua"/>
          <w:bCs/>
          <w:color w:val="000000"/>
        </w:rPr>
        <w:t xml:space="preserve"> </w:t>
      </w:r>
      <w:r w:rsidR="00583944" w:rsidRPr="004D427C">
        <w:rPr>
          <w:rFonts w:ascii="Book Antiqua" w:eastAsia="Book Antiqua" w:hAnsi="Book Antiqua" w:cs="Book Antiqua"/>
          <w:bCs/>
          <w:color w:val="000000"/>
        </w:rPr>
        <w:t>March 21</w:t>
      </w:r>
      <w:r w:rsidR="00583944" w:rsidRPr="004D427C">
        <w:rPr>
          <w:rFonts w:ascii="Book Antiqua" w:hAnsi="Book Antiqua" w:cs="Book Antiqua" w:hint="eastAsia"/>
          <w:bCs/>
          <w:color w:val="000000"/>
          <w:lang w:eastAsia="zh-CN"/>
        </w:rPr>
        <w:t>, 2021</w:t>
      </w:r>
    </w:p>
    <w:p w14:paraId="54A412EC"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576D774" w14:textId="77777777" w:rsidR="00A77B3E" w:rsidRDefault="00890116">
      <w:pPr>
        <w:spacing w:line="360" w:lineRule="auto"/>
        <w:jc w:val="both"/>
      </w:pPr>
      <w:r>
        <w:rPr>
          <w:rFonts w:ascii="Book Antiqua" w:eastAsia="Book Antiqua" w:hAnsi="Book Antiqua" w:cs="Book Antiqua"/>
          <w:b/>
          <w:color w:val="000000"/>
        </w:rPr>
        <w:lastRenderedPageBreak/>
        <w:t>Abstract</w:t>
      </w:r>
    </w:p>
    <w:p w14:paraId="2B345050" w14:textId="29A0040F" w:rsidR="00A77B3E" w:rsidRDefault="00890116">
      <w:pPr>
        <w:spacing w:line="360" w:lineRule="auto"/>
        <w:jc w:val="both"/>
      </w:pPr>
      <w:r>
        <w:rPr>
          <w:rFonts w:ascii="Book Antiqua" w:eastAsia="Book Antiqua" w:hAnsi="Book Antiqua" w:cs="Book Antiqua"/>
          <w:color w:val="000000"/>
        </w:rPr>
        <w:t xml:space="preserve">Managing inflammatory bowel disease (IBD) during the </w:t>
      </w:r>
      <w:r w:rsidR="00D87890" w:rsidRPr="00D87890">
        <w:rPr>
          <w:rFonts w:ascii="Book Antiqua" w:eastAsia="Book Antiqua" w:hAnsi="Book Antiqua" w:cs="Book Antiqua"/>
          <w:color w:val="000000"/>
        </w:rPr>
        <w:t>coronavirus disease 2019</w:t>
      </w:r>
      <w:r w:rsidR="00D87890">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87890">
        <w:rPr>
          <w:rFonts w:ascii="Book Antiqua" w:eastAsia="Book Antiqua" w:hAnsi="Book Antiqua" w:cs="Book Antiqua"/>
          <w:color w:val="000000"/>
        </w:rPr>
        <w:t>)</w:t>
      </w:r>
      <w:r>
        <w:rPr>
          <w:rFonts w:ascii="Book Antiqua" w:eastAsia="Book Antiqua" w:hAnsi="Book Antiqua" w:cs="Book Antiqua"/>
          <w:color w:val="000000"/>
        </w:rPr>
        <w:t xml:space="preserve"> pandemic has been a challenge faced by clinicians and their patients, especially concerning whether to proceed with biologics and immunosuppressive agents in the background of a global outbreak of a highly contagious new coronavirus (</w:t>
      </w:r>
      <w:bookmarkStart w:id="1" w:name="_Hlk66212749"/>
      <w:r w:rsidR="00D87890" w:rsidRPr="00D87890">
        <w:rPr>
          <w:rFonts w:ascii="Book Antiqua" w:eastAsia="Book Antiqua" w:hAnsi="Book Antiqua" w:cs="Book Antiqua"/>
          <w:color w:val="000000"/>
        </w:rPr>
        <w:t>severe acute respiratory syndrome coronavirus 2</w:t>
      </w:r>
      <w:bookmarkEnd w:id="1"/>
      <w:r w:rsidR="00D87890">
        <w:rPr>
          <w:rFonts w:ascii="Book Antiqua" w:eastAsia="Book Antiqua" w:hAnsi="Book Antiqua" w:cs="Book Antiqua"/>
          <w:color w:val="000000"/>
        </w:rPr>
        <w:t xml:space="preserve">, </w:t>
      </w:r>
      <w:r>
        <w:rPr>
          <w:rFonts w:ascii="Book Antiqua" w:eastAsia="Book Antiqua" w:hAnsi="Book Antiqua" w:cs="Book Antiqua"/>
          <w:color w:val="000000"/>
        </w:rPr>
        <w:t>SARS-CoV-2). The knowledge about the impact of this virus on patients with IBD, although it is still scarce, is rapidly evolving. In particular, concerns surrounding medications’ impact for IBD on the risk of acquiring SARS-CoV-2 infection or developing COVID-19, and potentially exacerbate viral replication and the COVID-19 course, are a current thinking of both practicing clinicians and providers caring for patients with IBD.</w:t>
      </w:r>
      <w:r w:rsidR="00D87890">
        <w:rPr>
          <w:rFonts w:ascii="Book Antiqua" w:eastAsia="Book Antiqua" w:hAnsi="Book Antiqua" w:cs="Book Antiqua"/>
          <w:color w:val="000000"/>
        </w:rPr>
        <w:t xml:space="preserve"> </w:t>
      </w:r>
      <w:r>
        <w:rPr>
          <w:rFonts w:ascii="Book Antiqua" w:eastAsia="Book Antiqua" w:hAnsi="Book Antiqua" w:cs="Book Antiqua"/>
          <w:color w:val="000000"/>
        </w:rPr>
        <w:t>Managing patients with IBD infected with SARS-CoV-2 depends on both the clinical activity of the IBD and the occasional development and severity of COVID-19.</w:t>
      </w:r>
      <w:r w:rsidR="00D87890">
        <w:rPr>
          <w:rFonts w:ascii="Book Antiqua" w:eastAsia="Book Antiqua" w:hAnsi="Book Antiqua" w:cs="Book Antiqua"/>
          <w:color w:val="000000"/>
        </w:rPr>
        <w:t xml:space="preserve"> </w:t>
      </w:r>
      <w:r>
        <w:rPr>
          <w:rFonts w:ascii="Book Antiqua" w:eastAsia="Book Antiqua" w:hAnsi="Book Antiqua" w:cs="Book Antiqua"/>
          <w:color w:val="000000"/>
        </w:rPr>
        <w:t>In this review, we summarize the current data</w:t>
      </w:r>
      <w:r w:rsidR="00D87890">
        <w:rPr>
          <w:rFonts w:ascii="Book Antiqua" w:eastAsia="Book Antiqua" w:hAnsi="Book Antiqua" w:cs="Book Antiqua"/>
          <w:color w:val="000000"/>
        </w:rPr>
        <w:t xml:space="preserve"> </w:t>
      </w:r>
      <w:r>
        <w:rPr>
          <w:rFonts w:ascii="Book Antiqua" w:eastAsia="Book Antiqua" w:hAnsi="Book Antiqua" w:cs="Book Antiqua"/>
          <w:color w:val="000000"/>
        </w:rPr>
        <w:t>regarding gastrointestinal involvement by SARS-Cov-2 and pharmacologic and surgical management for IBD concerning this infection,</w:t>
      </w:r>
      <w:r w:rsidR="00D87890">
        <w:rPr>
          <w:rFonts w:ascii="Book Antiqua" w:eastAsia="Book Antiqua" w:hAnsi="Book Antiqua" w:cs="Book Antiqua"/>
          <w:color w:val="000000"/>
        </w:rPr>
        <w:t xml:space="preserve"> </w:t>
      </w:r>
      <w:r>
        <w:rPr>
          <w:rFonts w:ascii="Book Antiqua" w:eastAsia="Book Antiqua" w:hAnsi="Book Antiqua" w:cs="Book Antiqua"/>
          <w:color w:val="000000"/>
        </w:rPr>
        <w:t>and the COVID-19 impact on both the</w:t>
      </w:r>
      <w:r w:rsidR="00D8789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87890">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D87890">
        <w:rPr>
          <w:rFonts w:ascii="Book Antiqua" w:eastAsia="Book Antiqua" w:hAnsi="Book Antiqua" w:cs="Book Antiqua"/>
          <w:color w:val="000000"/>
        </w:rPr>
        <w:t xml:space="preserve"> </w:t>
      </w:r>
      <w:r>
        <w:rPr>
          <w:rFonts w:ascii="Book Antiqua" w:eastAsia="Book Antiqua" w:hAnsi="Book Antiqua" w:cs="Book Antiqua"/>
          <w:color w:val="000000"/>
        </w:rPr>
        <w:t>functioning and endoscopy services, and</w:t>
      </w:r>
      <w:r w:rsidR="00D87890">
        <w:rPr>
          <w:rFonts w:ascii="Book Antiqua" w:eastAsia="Book Antiqua" w:hAnsi="Book Antiqua" w:cs="Book Antiqua"/>
          <w:color w:val="000000"/>
        </w:rPr>
        <w:t xml:space="preserve"> </w:t>
      </w:r>
      <w:r>
        <w:rPr>
          <w:rFonts w:ascii="Book Antiqua" w:eastAsia="Book Antiqua" w:hAnsi="Book Antiqua" w:cs="Book Antiqua"/>
          <w:color w:val="000000"/>
        </w:rPr>
        <w:t>we concisely summarize the telemedicine roles during the COVID-19 pandemic.</w:t>
      </w:r>
    </w:p>
    <w:p w14:paraId="10F9D85E" w14:textId="77777777" w:rsidR="00A77B3E" w:rsidRDefault="00A77B3E">
      <w:pPr>
        <w:spacing w:line="360" w:lineRule="auto"/>
        <w:jc w:val="both"/>
      </w:pPr>
    </w:p>
    <w:p w14:paraId="5BEE56AD" w14:textId="7AC88378" w:rsidR="00A77B3E" w:rsidRDefault="0089011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SARS-CoV-2; COVID-19; Crohn disease; Colitis ulcerative; Biological therapy</w:t>
      </w:r>
    </w:p>
    <w:p w14:paraId="61802474" w14:textId="77777777" w:rsidR="00A77B3E" w:rsidRDefault="00A77B3E">
      <w:pPr>
        <w:spacing w:line="360" w:lineRule="auto"/>
        <w:jc w:val="both"/>
        <w:rPr>
          <w:rFonts w:hint="eastAsia"/>
          <w:lang w:eastAsia="zh-CN"/>
        </w:rPr>
      </w:pPr>
    </w:p>
    <w:p w14:paraId="7CCE56F7" w14:textId="77777777" w:rsidR="00090B87" w:rsidRPr="00026CB8" w:rsidRDefault="00090B87" w:rsidP="00090B8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8CF892C" w14:textId="77777777" w:rsidR="00090B87" w:rsidRDefault="00090B87">
      <w:pPr>
        <w:spacing w:line="360" w:lineRule="auto"/>
        <w:jc w:val="both"/>
        <w:rPr>
          <w:rFonts w:hint="eastAsia"/>
          <w:lang w:eastAsia="zh-CN"/>
        </w:rPr>
      </w:pPr>
    </w:p>
    <w:p w14:paraId="34D35B0D" w14:textId="77777777" w:rsidR="00010D91" w:rsidRDefault="00010D91">
      <w:pPr>
        <w:spacing w:line="360" w:lineRule="auto"/>
        <w:jc w:val="both"/>
        <w:rPr>
          <w:rFonts w:ascii="Book Antiqua" w:hAnsi="Book Antiqua" w:cs="Book Antiqua" w:hint="eastAsia"/>
          <w:color w:val="000000"/>
          <w:lang w:eastAsia="zh-CN"/>
        </w:rPr>
      </w:pPr>
      <w:r w:rsidRPr="00010D9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890116">
        <w:rPr>
          <w:rFonts w:ascii="Book Antiqua" w:eastAsia="Book Antiqua" w:hAnsi="Book Antiqua" w:cs="Book Antiqua"/>
          <w:color w:val="000000"/>
        </w:rPr>
        <w:t>Chebli</w:t>
      </w:r>
      <w:proofErr w:type="spellEnd"/>
      <w:r w:rsidR="00890116">
        <w:rPr>
          <w:rFonts w:ascii="Book Antiqua" w:eastAsia="Book Antiqua" w:hAnsi="Book Antiqua" w:cs="Book Antiqua"/>
          <w:color w:val="000000"/>
        </w:rPr>
        <w:t xml:space="preserve"> JM</w:t>
      </w:r>
      <w:r w:rsidR="00685E73">
        <w:rPr>
          <w:rFonts w:ascii="Book Antiqua" w:eastAsia="Book Antiqua" w:hAnsi="Book Antiqua" w:cs="Book Antiqua"/>
          <w:color w:val="000000"/>
        </w:rPr>
        <w:t>F</w:t>
      </w:r>
      <w:r w:rsidR="00890116">
        <w:rPr>
          <w:rFonts w:ascii="Book Antiqua" w:eastAsia="Book Antiqua" w:hAnsi="Book Antiqua" w:cs="Book Antiqua"/>
          <w:color w:val="000000"/>
        </w:rPr>
        <w:t xml:space="preserve">, </w:t>
      </w:r>
      <w:proofErr w:type="spellStart"/>
      <w:r w:rsidR="00890116">
        <w:rPr>
          <w:rFonts w:ascii="Book Antiqua" w:eastAsia="Book Antiqua" w:hAnsi="Book Antiqua" w:cs="Book Antiqua"/>
          <w:color w:val="000000"/>
        </w:rPr>
        <w:t>Queiroz</w:t>
      </w:r>
      <w:proofErr w:type="spellEnd"/>
      <w:r w:rsidR="00890116">
        <w:rPr>
          <w:rFonts w:ascii="Book Antiqua" w:eastAsia="Book Antiqua" w:hAnsi="Book Antiqua" w:cs="Book Antiqua"/>
          <w:color w:val="000000"/>
        </w:rPr>
        <w:t xml:space="preserve"> NSF, </w:t>
      </w:r>
      <w:proofErr w:type="spellStart"/>
      <w:r w:rsidR="00890116">
        <w:rPr>
          <w:rFonts w:ascii="Book Antiqua" w:eastAsia="Book Antiqua" w:hAnsi="Book Antiqua" w:cs="Book Antiqua"/>
          <w:color w:val="000000"/>
        </w:rPr>
        <w:t>Damião</w:t>
      </w:r>
      <w:proofErr w:type="spellEnd"/>
      <w:r w:rsidR="00890116">
        <w:rPr>
          <w:rFonts w:ascii="Book Antiqua" w:eastAsia="Book Antiqua" w:hAnsi="Book Antiqua" w:cs="Book Antiqua"/>
          <w:color w:val="000000"/>
        </w:rPr>
        <w:t xml:space="preserve"> AOMC, </w:t>
      </w:r>
      <w:proofErr w:type="spellStart"/>
      <w:r w:rsidR="00890116">
        <w:rPr>
          <w:rFonts w:ascii="Book Antiqua" w:eastAsia="Book Antiqua" w:hAnsi="Book Antiqua" w:cs="Book Antiqua"/>
          <w:color w:val="000000"/>
        </w:rPr>
        <w:t>Chebli</w:t>
      </w:r>
      <w:proofErr w:type="spellEnd"/>
      <w:r w:rsidR="00890116">
        <w:rPr>
          <w:rFonts w:ascii="Book Antiqua" w:eastAsia="Book Antiqua" w:hAnsi="Book Antiqua" w:cs="Book Antiqua"/>
          <w:color w:val="000000"/>
        </w:rPr>
        <w:t xml:space="preserve"> LA, Costa MHM, Parra RS. How to manage inflammatory bowel disease during the COVID-19 pandemic: A guide for the practicing clinician. </w:t>
      </w:r>
      <w:r w:rsidR="00890116">
        <w:rPr>
          <w:rFonts w:ascii="Book Antiqua" w:eastAsia="Book Antiqua" w:hAnsi="Book Antiqua" w:cs="Book Antiqua"/>
          <w:i/>
          <w:iCs/>
          <w:color w:val="000000"/>
        </w:rPr>
        <w:t xml:space="preserve">World J </w:t>
      </w:r>
      <w:proofErr w:type="spellStart"/>
      <w:r w:rsidR="00890116">
        <w:rPr>
          <w:rFonts w:ascii="Book Antiqua" w:eastAsia="Book Antiqua" w:hAnsi="Book Antiqua" w:cs="Book Antiqua"/>
          <w:i/>
          <w:iCs/>
          <w:color w:val="000000"/>
        </w:rPr>
        <w:t>Gastroenterol</w:t>
      </w:r>
      <w:proofErr w:type="spellEnd"/>
      <w:r w:rsidR="00890116">
        <w:rPr>
          <w:rFonts w:ascii="Book Antiqua" w:eastAsia="Book Antiqua" w:hAnsi="Book Antiqua" w:cs="Book Antiqua"/>
          <w:color w:val="000000"/>
        </w:rPr>
        <w:t xml:space="preserve"> 2021; </w:t>
      </w:r>
      <w:r w:rsidR="004D427C" w:rsidRPr="004D427C">
        <w:rPr>
          <w:rFonts w:ascii="Book Antiqua" w:eastAsia="Book Antiqua" w:hAnsi="Book Antiqua" w:cs="Book Antiqua"/>
          <w:color w:val="000000"/>
        </w:rPr>
        <w:t>2</w:t>
      </w:r>
      <w:r w:rsidR="004D427C">
        <w:rPr>
          <w:rFonts w:ascii="Book Antiqua" w:hAnsi="Book Antiqua" w:cs="Book Antiqua" w:hint="eastAsia"/>
          <w:color w:val="000000"/>
          <w:lang w:eastAsia="zh-CN"/>
        </w:rPr>
        <w:t>7</w:t>
      </w:r>
      <w:r w:rsidR="004D427C" w:rsidRPr="004D427C">
        <w:rPr>
          <w:rFonts w:ascii="Book Antiqua" w:eastAsia="Book Antiqua" w:hAnsi="Book Antiqua" w:cs="Book Antiqua"/>
          <w:color w:val="000000"/>
        </w:rPr>
        <w:t>(</w:t>
      </w:r>
      <w:r w:rsidR="004D427C">
        <w:rPr>
          <w:rFonts w:ascii="Book Antiqua" w:hAnsi="Book Antiqua" w:cs="Book Antiqua" w:hint="eastAsia"/>
          <w:color w:val="000000"/>
          <w:lang w:eastAsia="zh-CN"/>
        </w:rPr>
        <w:t>1</w:t>
      </w:r>
      <w:r w:rsidR="004D427C" w:rsidRPr="004D427C">
        <w:rPr>
          <w:rFonts w:ascii="Book Antiqua" w:eastAsia="Book Antiqua" w:hAnsi="Book Antiqua" w:cs="Book Antiqua"/>
          <w:color w:val="000000"/>
        </w:rPr>
        <w:t xml:space="preserve">1): </w:t>
      </w:r>
      <w:r>
        <w:rPr>
          <w:rFonts w:ascii="Book Antiqua" w:hAnsi="Book Antiqua" w:hint="eastAsia"/>
        </w:rPr>
        <w:t>1022</w:t>
      </w:r>
      <w:r>
        <w:rPr>
          <w:rFonts w:ascii="Book Antiqua" w:hAnsi="Book Antiqua" w:hint="eastAsia"/>
          <w:lang w:eastAsia="zh-CN"/>
        </w:rPr>
        <w:t>-</w:t>
      </w:r>
      <w:r>
        <w:rPr>
          <w:rFonts w:ascii="Book Antiqua" w:hAnsi="Book Antiqua" w:hint="eastAsia"/>
        </w:rPr>
        <w:t>1042</w:t>
      </w:r>
      <w:r w:rsidR="004D427C" w:rsidRPr="004D427C">
        <w:rPr>
          <w:rFonts w:ascii="Book Antiqua" w:eastAsia="Book Antiqua" w:hAnsi="Book Antiqua" w:cs="Book Antiqua"/>
          <w:color w:val="000000"/>
        </w:rPr>
        <w:t xml:space="preserve"> </w:t>
      </w:r>
    </w:p>
    <w:p w14:paraId="07EF5764" w14:textId="3DC2E526" w:rsidR="00010D91" w:rsidRDefault="004D427C">
      <w:pPr>
        <w:spacing w:line="360" w:lineRule="auto"/>
        <w:jc w:val="both"/>
        <w:rPr>
          <w:rFonts w:ascii="Book Antiqua" w:hAnsi="Book Antiqua" w:cs="Book Antiqua" w:hint="eastAsia"/>
          <w:color w:val="000000"/>
          <w:lang w:eastAsia="zh-CN"/>
        </w:rPr>
      </w:pPr>
      <w:r w:rsidRPr="00010D91">
        <w:rPr>
          <w:rFonts w:ascii="Book Antiqua" w:eastAsia="Book Antiqua" w:hAnsi="Book Antiqua" w:cs="Book Antiqua"/>
          <w:b/>
          <w:color w:val="000000"/>
        </w:rPr>
        <w:t>URL:</w:t>
      </w:r>
      <w:r w:rsidRPr="004D427C">
        <w:rPr>
          <w:rFonts w:ascii="Book Antiqua" w:eastAsia="Book Antiqua" w:hAnsi="Book Antiqua" w:cs="Book Antiqua"/>
          <w:color w:val="000000"/>
        </w:rPr>
        <w:t xml:space="preserve"> </w:t>
      </w:r>
      <w:hyperlink r:id="rId9" w:history="1">
        <w:r w:rsidR="00010D91" w:rsidRPr="00D51B16">
          <w:rPr>
            <w:rStyle w:val="ab"/>
            <w:rFonts w:ascii="Book Antiqua" w:eastAsia="Book Antiqua" w:hAnsi="Book Antiqua" w:cs="Book Antiqua"/>
          </w:rPr>
          <w:t>https://www.wjgnet.com/1007-9327/full/v2</w:t>
        </w:r>
        <w:r w:rsidR="00010D91" w:rsidRPr="00D51B16">
          <w:rPr>
            <w:rStyle w:val="ab"/>
            <w:rFonts w:ascii="Book Antiqua" w:hAnsi="Book Antiqua" w:cs="Book Antiqua" w:hint="eastAsia"/>
            <w:lang w:eastAsia="zh-CN"/>
          </w:rPr>
          <w:t>7</w:t>
        </w:r>
        <w:r w:rsidR="00010D91" w:rsidRPr="00D51B16">
          <w:rPr>
            <w:rStyle w:val="ab"/>
            <w:rFonts w:ascii="Book Antiqua" w:eastAsia="Book Antiqua" w:hAnsi="Book Antiqua" w:cs="Book Antiqua"/>
          </w:rPr>
          <w:t>/i</w:t>
        </w:r>
        <w:r w:rsidR="00010D91" w:rsidRPr="00D51B16">
          <w:rPr>
            <w:rStyle w:val="ab"/>
            <w:rFonts w:ascii="Book Antiqua" w:hAnsi="Book Antiqua" w:cs="Book Antiqua" w:hint="eastAsia"/>
            <w:lang w:eastAsia="zh-CN"/>
          </w:rPr>
          <w:t>1</w:t>
        </w:r>
        <w:r w:rsidR="00010D91" w:rsidRPr="00D51B16">
          <w:rPr>
            <w:rStyle w:val="ab"/>
            <w:rFonts w:ascii="Book Antiqua" w:eastAsia="Book Antiqua" w:hAnsi="Book Antiqua" w:cs="Book Antiqua"/>
          </w:rPr>
          <w:t>1/</w:t>
        </w:r>
        <w:r w:rsidR="00010D91" w:rsidRPr="00D51B16">
          <w:rPr>
            <w:rStyle w:val="ab"/>
            <w:rFonts w:ascii="Book Antiqua" w:hAnsi="Book Antiqua" w:cs="Book Antiqua" w:hint="eastAsia"/>
            <w:lang w:eastAsia="zh-CN"/>
          </w:rPr>
          <w:t>1022</w:t>
        </w:r>
        <w:r w:rsidR="00010D91" w:rsidRPr="00D51B16">
          <w:rPr>
            <w:rStyle w:val="ab"/>
            <w:rFonts w:ascii="Book Antiqua" w:eastAsia="Book Antiqua" w:hAnsi="Book Antiqua" w:cs="Book Antiqua"/>
          </w:rPr>
          <w:t>.htm</w:t>
        </w:r>
      </w:hyperlink>
      <w:r w:rsidRPr="004D427C">
        <w:rPr>
          <w:rFonts w:ascii="Book Antiqua" w:eastAsia="Book Antiqua" w:hAnsi="Book Antiqua" w:cs="Book Antiqua"/>
          <w:color w:val="000000"/>
        </w:rPr>
        <w:t xml:space="preserve"> </w:t>
      </w:r>
    </w:p>
    <w:p w14:paraId="211ACC54" w14:textId="78DDCB1A" w:rsidR="00A26164" w:rsidRPr="00A26164" w:rsidRDefault="004D427C">
      <w:pPr>
        <w:spacing w:line="360" w:lineRule="auto"/>
        <w:jc w:val="both"/>
        <w:rPr>
          <w:rFonts w:hint="eastAsia"/>
          <w:lang w:eastAsia="zh-CN"/>
        </w:rPr>
      </w:pPr>
      <w:r w:rsidRPr="00010D91">
        <w:rPr>
          <w:rFonts w:ascii="Book Antiqua" w:eastAsia="Book Antiqua" w:hAnsi="Book Antiqua" w:cs="Book Antiqua"/>
          <w:b/>
          <w:color w:val="000000"/>
        </w:rPr>
        <w:t>DOI:</w:t>
      </w:r>
      <w:r w:rsidRPr="004D427C">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4D427C">
        <w:rPr>
          <w:rFonts w:ascii="Book Antiqua" w:eastAsia="Book Antiqua" w:hAnsi="Book Antiqua" w:cs="Book Antiqua"/>
          <w:color w:val="000000"/>
        </w:rPr>
        <w:t>.i</w:t>
      </w:r>
      <w:r>
        <w:rPr>
          <w:rFonts w:ascii="Book Antiqua" w:hAnsi="Book Antiqua" w:cs="Book Antiqua" w:hint="eastAsia"/>
          <w:color w:val="000000"/>
          <w:lang w:eastAsia="zh-CN"/>
        </w:rPr>
        <w:t>1</w:t>
      </w:r>
      <w:r w:rsidRPr="004D427C">
        <w:rPr>
          <w:rFonts w:ascii="Book Antiqua" w:eastAsia="Book Antiqua" w:hAnsi="Book Antiqua" w:cs="Book Antiqua"/>
          <w:color w:val="000000"/>
        </w:rPr>
        <w:t>1.</w:t>
      </w:r>
      <w:r w:rsidR="00010D91">
        <w:rPr>
          <w:rFonts w:ascii="Book Antiqua" w:hAnsi="Book Antiqua" w:cs="Book Antiqua" w:hint="eastAsia"/>
          <w:color w:val="000000"/>
          <w:lang w:eastAsia="zh-CN"/>
        </w:rPr>
        <w:t>1022</w:t>
      </w:r>
    </w:p>
    <w:p w14:paraId="54CBA902" w14:textId="272C4DE1" w:rsidR="00A77B3E" w:rsidRDefault="00890116">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w:t>
      </w:r>
      <w:r w:rsidR="00D87890">
        <w:rPr>
          <w:rFonts w:ascii="Book Antiqua" w:eastAsia="Book Antiqua" w:hAnsi="Book Antiqua" w:cs="Book Antiqua"/>
          <w:color w:val="000000"/>
        </w:rPr>
        <w:t>k</w:t>
      </w:r>
      <w:r>
        <w:rPr>
          <w:rFonts w:ascii="Book Antiqua" w:eastAsia="Book Antiqua" w:hAnsi="Book Antiqua" w:cs="Book Antiqua"/>
          <w:color w:val="000000"/>
        </w:rPr>
        <w:t xml:space="preserve">nowledge on coronavirus disease 2019 (COVID-19) is rapidly evolving. Although patients with </w:t>
      </w:r>
      <w:r w:rsidR="00D87890">
        <w:rPr>
          <w:rFonts w:ascii="Book Antiqua" w:eastAsia="Book Antiqua" w:hAnsi="Book Antiqua" w:cs="Book Antiqua"/>
          <w:color w:val="000000"/>
        </w:rPr>
        <w:t>inflammatory bowel disease (IBD)</w:t>
      </w:r>
      <w:r>
        <w:rPr>
          <w:rFonts w:ascii="Book Antiqua" w:eastAsia="Book Antiqua" w:hAnsi="Book Antiqua" w:cs="Book Antiqua"/>
          <w:color w:val="000000"/>
        </w:rPr>
        <w:t xml:space="preserve"> do not appear to be at increased risk for COVID-19, the potential impact of immunosuppressive therapies on patients with IBD infected with </w:t>
      </w:r>
      <w:r w:rsidR="00D87890" w:rsidRPr="00D87890">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calls for concern for clinicians and patients. Several recommendations and guidelines have recently been published, including the necessary reorganization of gastroenterology and endoscopy services to attendance of these patients, the growing role played by telemedicine, and the importance of addressing aspects of mental health in this context. </w:t>
      </w:r>
      <w:r w:rsidR="007818C7">
        <w:rPr>
          <w:rFonts w:ascii="Book Antiqua" w:eastAsia="Book Antiqua" w:hAnsi="Book Antiqua" w:cs="Book Antiqua"/>
          <w:color w:val="000000"/>
        </w:rPr>
        <w:t>We</w:t>
      </w:r>
      <w:r>
        <w:rPr>
          <w:rFonts w:ascii="Book Antiqua" w:eastAsia="Book Antiqua" w:hAnsi="Book Antiqua" w:cs="Book Antiqua"/>
          <w:color w:val="000000"/>
        </w:rPr>
        <w:t xml:space="preserve"> provide an overview and practical guidance for managing patients with IBD medically and surgically in the COVID-19 era.</w:t>
      </w:r>
    </w:p>
    <w:p w14:paraId="6D505C45" w14:textId="296E170B" w:rsidR="00A77B3E" w:rsidRDefault="003D53DD">
      <w:pPr>
        <w:spacing w:line="360" w:lineRule="auto"/>
        <w:jc w:val="both"/>
      </w:pPr>
      <w:r>
        <w:br w:type="page"/>
      </w:r>
      <w:r w:rsidR="00890116">
        <w:rPr>
          <w:rFonts w:ascii="Book Antiqua" w:eastAsia="Book Antiqua" w:hAnsi="Book Antiqua" w:cs="Book Antiqua"/>
          <w:b/>
          <w:caps/>
          <w:color w:val="000000"/>
          <w:u w:val="single"/>
        </w:rPr>
        <w:lastRenderedPageBreak/>
        <w:t>INTRODUCTION</w:t>
      </w:r>
    </w:p>
    <w:p w14:paraId="3EF0BEEC" w14:textId="06421A01" w:rsidR="00A77B3E" w:rsidRDefault="00890116">
      <w:pPr>
        <w:spacing w:line="360" w:lineRule="auto"/>
        <w:jc w:val="both"/>
      </w:pPr>
      <w:r>
        <w:rPr>
          <w:rFonts w:ascii="Book Antiqua" w:eastAsia="Book Antiqua" w:hAnsi="Book Antiqua" w:cs="Book Antiqua"/>
          <w:color w:val="000000"/>
        </w:rPr>
        <w:t xml:space="preserve">Over the past year, the </w:t>
      </w:r>
      <w:r w:rsidR="003D53DD">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 xml:space="preserve">(COVID-19) pandemic has evolved as a public health emergency of international concern. The epidemiological panorama is constantly evolving, and the data updated to January 12, 2021 have 191 countries involved, with more than 90947243 confirmed cases and 1947243 confirmed deaths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first opportunity to eradicate the virus over the long term and to protect specific patients from COVID-19 is by introducing severe acute respiratory syndrome coronavirus 2 (SARS-CoV-2)</w:t>
      </w:r>
      <w:r w:rsidR="003D53D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vaccines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3D53DD">
        <w:rPr>
          <w:rFonts w:ascii="Book Antiqua" w:eastAsia="Book Antiqua" w:hAnsi="Book Antiqua" w:cs="Book Antiqua"/>
          <w:color w:val="000000"/>
        </w:rPr>
        <w:t xml:space="preserve"> </w:t>
      </w:r>
      <w:r>
        <w:rPr>
          <w:rFonts w:ascii="Book Antiqua" w:eastAsia="Book Antiqua" w:hAnsi="Book Antiqua" w:cs="Book Antiqua"/>
          <w:color w:val="000000"/>
        </w:rPr>
        <w:t>Although efforts to implement mass vaccination programs are currently in place globally, high rates of COVID-19 infections and fatalities are</w:t>
      </w:r>
      <w:r w:rsidR="003D53DD">
        <w:rPr>
          <w:rFonts w:ascii="Book Antiqua" w:eastAsia="Book Antiqua" w:hAnsi="Book Antiqua" w:cs="Book Antiqua"/>
          <w:color w:val="000000"/>
        </w:rPr>
        <w:t xml:space="preserve"> </w:t>
      </w:r>
      <w:r>
        <w:rPr>
          <w:rFonts w:ascii="Book Antiqua" w:eastAsia="Book Antiqua" w:hAnsi="Book Antiqua" w:cs="Book Antiqua"/>
          <w:color w:val="000000"/>
        </w:rPr>
        <w:t>still expected in the months ahead.</w:t>
      </w:r>
    </w:p>
    <w:p w14:paraId="34D94751" w14:textId="3A09D9DC" w:rsidR="00A77B3E" w:rsidRDefault="00890116" w:rsidP="003D53DD">
      <w:pPr>
        <w:spacing w:line="360" w:lineRule="auto"/>
        <w:ind w:firstLineChars="100" w:firstLine="240"/>
        <w:jc w:val="both"/>
      </w:pPr>
      <w:r>
        <w:rPr>
          <w:rFonts w:ascii="Book Antiqua" w:eastAsia="Book Antiqua" w:hAnsi="Book Antiqua" w:cs="Book Antiqua"/>
          <w:color w:val="000000"/>
        </w:rPr>
        <w:t>Inflammatory bowel disease (IBD), such as ulcerative colitis (</w:t>
      </w:r>
      <w:bookmarkStart w:id="2" w:name="_Hlk66207768"/>
      <w:r>
        <w:rPr>
          <w:rFonts w:ascii="Book Antiqua" w:eastAsia="Book Antiqua" w:hAnsi="Book Antiqua" w:cs="Book Antiqua"/>
          <w:color w:val="000000"/>
        </w:rPr>
        <w:t>UC</w:t>
      </w:r>
      <w:bookmarkEnd w:id="2"/>
      <w:r>
        <w:rPr>
          <w:rFonts w:ascii="Book Antiqua" w:eastAsia="Book Antiqua" w:hAnsi="Book Antiqua" w:cs="Book Antiqua"/>
          <w:color w:val="000000"/>
        </w:rPr>
        <w:t xml:space="preserve">) and Crohn’s disease (CD), are chronic inflammatory conditions of the gastrointestinal (GI) tract affecting millions of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Patients with IBD and other immune-mediated diseases often require treatment with corticosteroids, immunomodulators (thiopurines, methotrexate), biologics, and </w:t>
      </w:r>
      <w:r w:rsidR="003D53DD">
        <w:rPr>
          <w:rFonts w:ascii="Book Antiqua" w:eastAsia="Book Antiqua" w:hAnsi="Book Antiqua" w:cs="Book Antiqua"/>
          <w:color w:val="000000"/>
        </w:rPr>
        <w:t>J</w:t>
      </w:r>
      <w:r>
        <w:rPr>
          <w:rFonts w:ascii="Book Antiqua" w:eastAsia="Book Antiqua" w:hAnsi="Book Antiqua" w:cs="Book Antiqua"/>
          <w:color w:val="000000"/>
        </w:rPr>
        <w:t xml:space="preserve">anus kinase inhibitors, which can increase the risk of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3D53D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until now, the incidence of SARS-CoV-2 infection in patients with IBD and immunosuppressive therapy did not appear to differ from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Also, based on data from an international registry developed to collect information from patients with IBD from all over the world with confirmed COVID-19 and its outcomes, and the Surveillance Epidemiology of Coronavirus Under Research Exclusion for Inflammatory Bowel Disease (SECURE-IBD), the evolution of COVID-19 does not seem to be worse in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E91B144" w14:textId="6E3AC758" w:rsidR="00A77B3E" w:rsidRDefault="00890116" w:rsidP="003D53DD">
      <w:pPr>
        <w:spacing w:line="360" w:lineRule="auto"/>
        <w:ind w:firstLineChars="100" w:firstLine="240"/>
        <w:jc w:val="both"/>
      </w:pPr>
      <w:r>
        <w:rPr>
          <w:rFonts w:ascii="Book Antiqua" w:eastAsia="Book Antiqua" w:hAnsi="Book Antiqua" w:cs="Book Antiqua"/>
          <w:color w:val="000000"/>
        </w:rPr>
        <w:t xml:space="preserve">Notwithstanding, most elective clinical activities involving IBD care were drastically decreased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Moreover, as suggested by the most qualified international societies and organizations, outpatient visits, colonoscopies, and non-urgent surgery have been postponed to prevent patient contact with the hospital and to enable patients with IBD to maintain social </w:t>
      </w:r>
      <w:proofErr w:type="gramStart"/>
      <w:r>
        <w:rPr>
          <w:rFonts w:ascii="Book Antiqua" w:eastAsia="Book Antiqua" w:hAnsi="Book Antiqua" w:cs="Book Antiqua"/>
          <w:color w:val="000000"/>
        </w:rPr>
        <w:t>isolation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064A3215" w14:textId="5FFE6836" w:rsidR="00A77B3E" w:rsidRDefault="00890116" w:rsidP="003D53DD">
      <w:pPr>
        <w:spacing w:line="360" w:lineRule="auto"/>
        <w:ind w:firstLineChars="100" w:firstLine="240"/>
        <w:jc w:val="both"/>
      </w:pPr>
      <w:r>
        <w:rPr>
          <w:rFonts w:ascii="Book Antiqua" w:eastAsia="Book Antiqua" w:hAnsi="Book Antiqua" w:cs="Book Antiqua"/>
          <w:color w:val="000000"/>
        </w:rPr>
        <w:t xml:space="preserve">As the world is gradually attempting to normalize, IBD physicians must face new challenges in terms of both future uncertainty, given the lack of supply of COVID-19 </w:t>
      </w:r>
      <w:r>
        <w:rPr>
          <w:rFonts w:ascii="Book Antiqua" w:eastAsia="Book Antiqua" w:hAnsi="Book Antiqua" w:cs="Book Antiqua"/>
          <w:color w:val="000000"/>
        </w:rPr>
        <w:lastRenderedPageBreak/>
        <w:t>vaccines worldwide, and the ability to reorganize clinical activities for patients with IBD to provide optimal care while avoiding new outbreaks. Facing this scenario, this review aims to critically analyze the evidence on the effect of medications commonly used to treat IBD, as well as the management of the disease in its different degrees of activity, including the setting of SARS-Cov-2 infection.</w:t>
      </w:r>
    </w:p>
    <w:p w14:paraId="677001D4" w14:textId="77777777" w:rsidR="00A77B3E" w:rsidRDefault="00A77B3E">
      <w:pPr>
        <w:spacing w:line="360" w:lineRule="auto"/>
        <w:jc w:val="both"/>
      </w:pPr>
    </w:p>
    <w:p w14:paraId="4F0316AE" w14:textId="77777777" w:rsidR="00A77B3E" w:rsidRDefault="00890116">
      <w:pPr>
        <w:spacing w:line="360" w:lineRule="auto"/>
        <w:jc w:val="both"/>
      </w:pPr>
      <w:r>
        <w:rPr>
          <w:rFonts w:ascii="Book Antiqua" w:eastAsia="Book Antiqua" w:hAnsi="Book Antiqua" w:cs="Book Antiqua"/>
          <w:b/>
          <w:bCs/>
          <w:caps/>
          <w:color w:val="000000"/>
          <w:u w:val="single"/>
        </w:rPr>
        <w:t>WHAT IS THE RISK OF SARS-COV-2 INFECTION IN THE IBD POPULATION?</w:t>
      </w:r>
    </w:p>
    <w:p w14:paraId="4489E3EF" w14:textId="4BEFC795" w:rsidR="00A77B3E" w:rsidRDefault="00890116">
      <w:pPr>
        <w:spacing w:line="360" w:lineRule="auto"/>
        <w:jc w:val="both"/>
      </w:pPr>
      <w:r>
        <w:rPr>
          <w:rFonts w:ascii="Book Antiqua" w:eastAsia="Book Antiqua" w:hAnsi="Book Antiqua" w:cs="Book Antiqua"/>
          <w:color w:val="000000"/>
        </w:rPr>
        <w:t xml:space="preserve">Data on the incidence of SARS-CoV-2 infection among patients with IBD have been conflicting. Initial evidence suggested that patients with IBD had a lower risk of COVID-19 compared to the general population, as subsequent studies reported that no case of COVID-19 was diagnosed among patients with IBD followed in referral centers in China and </w:t>
      </w:r>
      <w:proofErr w:type="gramStart"/>
      <w:r>
        <w:rPr>
          <w:rFonts w:ascii="Book Antiqua" w:eastAsia="Book Antiqua" w:hAnsi="Book Antiqua" w:cs="Book Antiqua"/>
          <w:color w:val="000000"/>
        </w:rPr>
        <w:t>Italy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However, other studies assessing the risk of COVID-19 among patients with IBD reported incidence rates of 4.9 cases per 1000 patients with IBD in a Spanish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3D53DD">
        <w:rPr>
          <w:rFonts w:ascii="Book Antiqua" w:eastAsia="Book Antiqua" w:hAnsi="Book Antiqua" w:cs="Book Antiqua"/>
          <w:color w:val="000000"/>
        </w:rPr>
        <w:t xml:space="preserve"> </w:t>
      </w:r>
      <w:r>
        <w:rPr>
          <w:rFonts w:ascii="Book Antiqua" w:eastAsia="Book Antiqua" w:hAnsi="Book Antiqua" w:cs="Book Antiqua"/>
          <w:color w:val="000000"/>
        </w:rPr>
        <w:t>and 2.5 cases per 1000 patients with IBD in France and Italy cohorts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a recent systematic review and meta-analysis by Aziz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sidR="003D53DD">
        <w:rPr>
          <w:rFonts w:ascii="Book Antiqua" w:eastAsia="Book Antiqua" w:hAnsi="Book Antiqua" w:cs="Book Antiqua"/>
          <w:color w:val="000000"/>
        </w:rPr>
        <w:t xml:space="preserve"> </w:t>
      </w:r>
      <w:r>
        <w:rPr>
          <w:rFonts w:ascii="Book Antiqua" w:eastAsia="Book Antiqua" w:hAnsi="Book Antiqua" w:cs="Book Antiqua"/>
          <w:color w:val="000000"/>
        </w:rPr>
        <w:t>comprising six studies that incorporated data from 9177 patients with IBD, the pooled incidence of COVID-19 in the IBD population was approximately 0.3%, which is greatly reassuring, as the incidence is on the lower side compared with the general population (0.2%</w:t>
      </w:r>
      <w:r w:rsidR="003D53DD">
        <w:rPr>
          <w:rFonts w:ascii="Book Antiqua" w:eastAsia="Book Antiqua" w:hAnsi="Book Antiqua" w:cs="Book Antiqua"/>
          <w:color w:val="000000"/>
        </w:rPr>
        <w:t>-</w:t>
      </w:r>
      <w:r>
        <w:rPr>
          <w:rFonts w:ascii="Book Antiqua" w:eastAsia="Book Antiqua" w:hAnsi="Book Antiqua" w:cs="Book Antiqua"/>
          <w:color w:val="000000"/>
        </w:rPr>
        <w:t>4.0%)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3D53D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D53DD">
        <w:rPr>
          <w:rFonts w:ascii="Book Antiqua" w:eastAsia="Book Antiqua" w:hAnsi="Book Antiqua" w:cs="Book Antiqua"/>
          <w:color w:val="000000"/>
        </w:rPr>
        <w:t xml:space="preserve"> </w:t>
      </w:r>
      <w:r>
        <w:rPr>
          <w:rFonts w:ascii="Book Antiqua" w:eastAsia="Book Antiqua" w:hAnsi="Book Antiqua" w:cs="Book Antiqua"/>
          <w:color w:val="000000"/>
        </w:rPr>
        <w:t>there is limited evidence available, it seems that patients with IBD are not at greater risk of acquiring COVID-19, and SARS-Cov-2 infection does not seem to be more prevalent in patients with IBD than in the general population.</w:t>
      </w:r>
      <w:r w:rsidR="003D53DD">
        <w:rPr>
          <w:rFonts w:ascii="Book Antiqua" w:eastAsia="Book Antiqua" w:hAnsi="Book Antiqua" w:cs="Book Antiqua"/>
          <w:color w:val="000000"/>
        </w:rPr>
        <w:t xml:space="preserve"> </w:t>
      </w:r>
      <w:r>
        <w:rPr>
          <w:rFonts w:ascii="Book Antiqua" w:eastAsia="Book Antiqua" w:hAnsi="Book Antiqua" w:cs="Book Antiqua"/>
          <w:color w:val="000000"/>
        </w:rPr>
        <w:t>However, this data must be interpreted with caution given that IBD patients might have better adherence to protection, social distancing and hygiene measures, which could explain the lower incidence in this population.</w:t>
      </w:r>
    </w:p>
    <w:p w14:paraId="78FA0FAD" w14:textId="77777777" w:rsidR="00A77B3E" w:rsidRDefault="00A77B3E">
      <w:pPr>
        <w:spacing w:line="360" w:lineRule="auto"/>
        <w:jc w:val="both"/>
      </w:pPr>
    </w:p>
    <w:p w14:paraId="2C386778" w14:textId="77777777" w:rsidR="00A77B3E" w:rsidRDefault="00890116">
      <w:pPr>
        <w:spacing w:line="360" w:lineRule="auto"/>
        <w:jc w:val="both"/>
      </w:pPr>
      <w:r>
        <w:rPr>
          <w:rFonts w:ascii="Book Antiqua" w:eastAsia="Book Antiqua" w:hAnsi="Book Antiqua" w:cs="Book Antiqua"/>
          <w:b/>
          <w:bCs/>
          <w:caps/>
          <w:color w:val="000000"/>
          <w:u w:val="single"/>
        </w:rPr>
        <w:t>MANAGING IBD MEDICATIONS DURING THE COVID-19 PANDEMIC</w:t>
      </w:r>
    </w:p>
    <w:p w14:paraId="0AE637BF" w14:textId="77777777" w:rsidR="00A77B3E" w:rsidRDefault="00890116">
      <w:pPr>
        <w:spacing w:line="360" w:lineRule="auto"/>
        <w:jc w:val="both"/>
      </w:pPr>
      <w:r>
        <w:rPr>
          <w:rFonts w:ascii="Book Antiqua" w:eastAsia="Book Antiqua" w:hAnsi="Book Antiqua" w:cs="Book Antiqua"/>
          <w:b/>
          <w:bCs/>
          <w:i/>
          <w:iCs/>
          <w:color w:val="000000"/>
        </w:rPr>
        <w:t>Managing IBD medications during SARS-CoV-2 infection and COVID-19</w:t>
      </w:r>
    </w:p>
    <w:p w14:paraId="3CF54300" w14:textId="04471D28" w:rsidR="00A77B3E" w:rsidRDefault="00890116">
      <w:pPr>
        <w:spacing w:line="360" w:lineRule="auto"/>
        <w:jc w:val="both"/>
      </w:pPr>
      <w:r>
        <w:rPr>
          <w:rFonts w:ascii="Book Antiqua" w:eastAsia="Book Antiqua" w:hAnsi="Book Antiqua" w:cs="Book Antiqua"/>
          <w:color w:val="000000"/>
        </w:rPr>
        <w:t xml:space="preserve">Managing IBD during the COVID-19 pandemic has been a challenge faced by clinicians and their patients, especially concerning whether to carry on with biologics and </w:t>
      </w:r>
      <w:r>
        <w:rPr>
          <w:rFonts w:ascii="Book Antiqua" w:eastAsia="Book Antiqua" w:hAnsi="Book Antiqua" w:cs="Book Antiqua"/>
          <w:color w:val="000000"/>
        </w:rPr>
        <w:lastRenderedPageBreak/>
        <w:t xml:space="preserve">immunosuppressive agents in the background of a global outbreak of a highly SARS-CoV-2. The knowledge about the impact of this virus on patients with IBD, although it is still scarce, is rapidly </w:t>
      </w:r>
      <w:proofErr w:type="gramStart"/>
      <w:r>
        <w:rPr>
          <w:rFonts w:ascii="Book Antiqua" w:eastAsia="Book Antiqua" w:hAnsi="Book Antiqua" w:cs="Book Antiqua"/>
          <w:color w:val="000000"/>
        </w:rPr>
        <w:t>evolving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28181BB6" w14:textId="77777777"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In particular, concerns surrounding medications’ impact for IBD on the risk of acquiring SARS-CoV-2 infection or developing COVID-19, and potentially exacerbate viral replication and the COVID-19 course, are a current thinking of both practicing clinicians and providers caring for patients with IBD. Confounding a systematic management strategy reveals that evidence-based data are </w:t>
      </w:r>
      <w:proofErr w:type="gramStart"/>
      <w:r>
        <w:rPr>
          <w:rFonts w:ascii="Book Antiqua" w:eastAsia="Book Antiqua" w:hAnsi="Book Antiqua" w:cs="Book Antiqua"/>
          <w:color w:val="000000"/>
        </w:rPr>
        <w:t>scarce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FEBDE3F" w14:textId="77777777"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Providers caring for patients with IBD during the COVID-19 outbreak are opportune to reduce the burden of COVID-19 by assuming or sharing responsibility for multidisciplinary management of patients with IBD in this common clinical difficulty. The main goal that must be kept in mind is to treat active disease and maintain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6B9FB84" w14:textId="2AE52B72" w:rsidR="00A77B3E" w:rsidRDefault="00890116" w:rsidP="00890116">
      <w:pPr>
        <w:spacing w:line="360" w:lineRule="auto"/>
        <w:ind w:firstLineChars="100" w:firstLine="240"/>
        <w:jc w:val="both"/>
      </w:pPr>
      <w:r>
        <w:rPr>
          <w:rFonts w:ascii="Book Antiqua" w:eastAsia="Book Antiqua" w:hAnsi="Book Antiqua" w:cs="Book Antiqua"/>
          <w:color w:val="000000"/>
        </w:rPr>
        <w:t>Fortunately, the worldwide management of patients with IBD during the COVID-19 pandemic presents considerable agreement. Indeed, gastroenterologists, both adult and pediatric, and colorectal surgeons were attending the practical recommendations/</w:t>
      </w:r>
      <w:r w:rsidR="00F777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guidance and consensus statements from several societies of gastroenterology, endoscopy, surgery, and from the International Organization for the Study of Inflammatory Bowel Disease (IOIBD) with adaptations based on local regional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For instance, an international survey on this issue showed that most gastroenterologists reduced clinic visits, restricted steroid use, and postponed elective endoscopic procedures and surgery. Also, if a patient was diagnosed with COVID-19, biologics and immunomodulators were mostly </w:t>
      </w:r>
      <w:proofErr w:type="gramStart"/>
      <w:r>
        <w:rPr>
          <w:rFonts w:ascii="Book Antiqua" w:eastAsia="Book Antiqua" w:hAnsi="Book Antiqua" w:cs="Book Antiqua"/>
          <w:color w:val="000000"/>
        </w:rPr>
        <w:t>held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37F2CE9F" w14:textId="03AB9D5A"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Understanding the short- and long-term safety of drugs used in patients with IBD remains an important area of research, especially now in the middle of the COVID-19 pandemic. Preliminary evidence specified that except high-dose systemic steroids, using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budesonide, antibiotics, rectal therapies, nutritional therapy, immunomodulators, and biologics, including anti-</w:t>
      </w:r>
      <w:r w:rsidRPr="00BC0BCD">
        <w:rPr>
          <w:rFonts w:ascii="Book Antiqua" w:eastAsia="Book Antiqua" w:hAnsi="Book Antiqua" w:cs="Book Antiqua"/>
          <w:color w:val="000000"/>
        </w:rPr>
        <w:t>tumor necrosis factor</w:t>
      </w:r>
      <w:r>
        <w:rPr>
          <w:rFonts w:ascii="Book Antiqua" w:eastAsia="Book Antiqua" w:hAnsi="Book Antiqua" w:cs="Book Antiqua"/>
          <w:color w:val="000000"/>
        </w:rPr>
        <w:t xml:space="preserve"> (TNF) agents, anti-integrin, or anti-</w:t>
      </w:r>
      <w:bookmarkStart w:id="3" w:name="_Hlk58003126"/>
      <w:r w:rsidRPr="003F43AD">
        <w:rPr>
          <w:rFonts w:ascii="Book Antiqua" w:eastAsia="Book Antiqua" w:hAnsi="Book Antiqua" w:cs="Book Antiqua"/>
          <w:color w:val="000000"/>
        </w:rPr>
        <w:t>interleukin</w:t>
      </w:r>
      <w:bookmarkEnd w:id="3"/>
      <w:r>
        <w:rPr>
          <w:rFonts w:ascii="Book Antiqua" w:eastAsia="Book Antiqua" w:hAnsi="Book Antiqua" w:cs="Book Antiqua"/>
          <w:color w:val="000000"/>
        </w:rPr>
        <w:t xml:space="preserve"> (IL)-12/23, were well tolerated without an increased </w:t>
      </w:r>
      <w:r>
        <w:rPr>
          <w:rFonts w:ascii="Book Antiqua" w:eastAsia="Book Antiqua" w:hAnsi="Book Antiqua" w:cs="Book Antiqua"/>
          <w:color w:val="000000"/>
        </w:rPr>
        <w:lastRenderedPageBreak/>
        <w:t>risk of unfavorable evolution or duration of viral disease in patients with IBD that develop infection by SARS-COV-2 and COVID-19</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recent accumulating evidence from SECURE-IBD registry based on data on over 1400 patients with IBD suggests that compared with anti-TNF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with anti-TNF agent, and, surprisingly,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xml:space="preserve"> were associated with significantly increased risk of severe COVID-19, although the association with latter will require further replication in other IBD populations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authors of this study hypothesized that the influence of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on increased COVID-19 severity appears to be guided by thiopurines, as the estimated impact for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compared with anti-TNF monotherapy were </w:t>
      </w:r>
      <w:proofErr w:type="gramStart"/>
      <w:r>
        <w:rPr>
          <w:rFonts w:ascii="Book Antiqua" w:eastAsia="Book Antiqua" w:hAnsi="Book Antiqua" w:cs="Book Antiqua"/>
          <w:color w:val="000000"/>
        </w:rPr>
        <w:t>similar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Pr="0089011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Furthermore, this hypothesis followed previous observations that found a higher risk of viral infections in patients during treatment with thiopurines alone or in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with anti-TNF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line with the British Society of Gastroenterology (BSG) statements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researchers proposed the withdrawal of thiopurine while the ongoing COVID-19 pandemic in high-risk patients with IBD, for instance, those with older age or multiple comorbidities that are in stable remission on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with anti-TNF agent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Also, in this international registry in progress, there are no significant differences between biological classes (anti-TNF, anti-IL12/23, and integrin antagonists) on the risk of developing severe COVID-19.</w:t>
      </w:r>
    </w:p>
    <w:p w14:paraId="78ED712A" w14:textId="04EDC237"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Interestingly, some anecdotal reports have shown improvement in pulmonary symptoms and multisystem inflammatory syndrome related to COVID-19 in patients with active IBD treated with </w:t>
      </w:r>
      <w:proofErr w:type="gramStart"/>
      <w:r>
        <w:rPr>
          <w:rFonts w:ascii="Book Antiqua" w:eastAsia="Book Antiqua" w:hAnsi="Book Antiqua" w:cs="Book Antiqua"/>
          <w:color w:val="000000"/>
        </w:rPr>
        <w:t>infliximab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However, whether anti-TNF alpha therapy or other anti-inflammatory agents may protect against cytokine release syndrome in patients with COVID-19 will require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Moreover, as advances in IBD therapy broaden the therapeutic arsenal, it will be necessary to maintain investigations using collaborative multi-center registries for evaluating the possible impact of novel agents, such as Janus kinase inhibitors, IL-23 antagonists, and others, on SARS-COV-2 or COVID-19. It should be highlighted that as the knowledge regarding </w:t>
      </w:r>
      <w:r>
        <w:rPr>
          <w:rFonts w:ascii="Book Antiqua" w:eastAsia="Book Antiqua" w:hAnsi="Book Antiqua" w:cs="Book Antiqua"/>
          <w:color w:val="000000"/>
        </w:rPr>
        <w:lastRenderedPageBreak/>
        <w:t xml:space="preserve">SARS-CoV-2 progresses, it is likely that IBD-specific recommendations in the COVID-19 setting also undergo substantial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481B5C6E" w14:textId="77CF29BB" w:rsidR="00A77B3E" w:rsidRDefault="00890116" w:rsidP="00890116">
      <w:pPr>
        <w:spacing w:line="360" w:lineRule="auto"/>
        <w:ind w:firstLineChars="100" w:firstLine="240"/>
        <w:jc w:val="both"/>
      </w:pPr>
      <w:r>
        <w:rPr>
          <w:rFonts w:ascii="Book Antiqua" w:eastAsia="Book Antiqua" w:hAnsi="Book Antiqua" w:cs="Book Antiqua"/>
          <w:color w:val="000000"/>
        </w:rPr>
        <w:t>Managing patients with IBD infected with SARS-CoV-2 depends on both the clinical activity of the IBD and the occasional development and severity of COVID-19</w:t>
      </w:r>
      <w:r>
        <w:rPr>
          <w:rFonts w:ascii="Book Antiqua" w:eastAsia="Book Antiqua" w:hAnsi="Book Antiqua" w:cs="Book Antiqua"/>
          <w:color w:val="000000"/>
          <w:szCs w:val="30"/>
          <w:vertAlign w:val="superscript"/>
        </w:rPr>
        <w:t>[12,27]</w:t>
      </w:r>
      <w:r>
        <w:rPr>
          <w:rFonts w:ascii="Book Antiqua" w:eastAsia="Book Antiqua" w:hAnsi="Book Antiqua" w:cs="Book Antiqua"/>
          <w:color w:val="000000"/>
        </w:rPr>
        <w:t xml:space="preserve">. For practical purposes, we will present current recommendations for managing drugs for IBD concerning the SARS-CoV-2 infectious status into distinct clinical scenarios: (1) </w:t>
      </w:r>
      <w:r w:rsidR="007E4ABB">
        <w:rPr>
          <w:rFonts w:ascii="Book Antiqua" w:hAnsi="Book Antiqua" w:cs="Book Antiqua" w:hint="eastAsia"/>
          <w:color w:val="000000"/>
          <w:lang w:eastAsia="zh-CN"/>
        </w:rPr>
        <w:t>T</w:t>
      </w:r>
      <w:r>
        <w:rPr>
          <w:rFonts w:ascii="Book Antiqua" w:eastAsia="Book Antiqua" w:hAnsi="Book Antiqua" w:cs="Book Antiqua"/>
          <w:color w:val="000000"/>
        </w:rPr>
        <w:t xml:space="preserve">he </w:t>
      </w:r>
      <w:r>
        <w:rPr>
          <w:rFonts w:ascii="Book Antiqua" w:eastAsia="Book Antiqua" w:hAnsi="Book Antiqua" w:cs="Book Antiqua"/>
          <w:color w:val="000000"/>
          <w:shd w:val="clear" w:color="auto" w:fill="FFFFFF"/>
        </w:rPr>
        <w:t>patient attending outpatient clinic</w:t>
      </w:r>
      <w:r>
        <w:rPr>
          <w:rFonts w:ascii="Book Antiqua" w:eastAsia="Book Antiqua" w:hAnsi="Book Antiqua" w:cs="Book Antiqua"/>
          <w:color w:val="000000"/>
        </w:rPr>
        <w:t xml:space="preserve"> with IBD in remission in the setting of the asymptomatic SARS-CoV-2 infection or confirmed or suspected COVID-19; (2) </w:t>
      </w:r>
      <w:r w:rsidR="007E4ABB">
        <w:rPr>
          <w:rFonts w:ascii="Book Antiqua" w:hAnsi="Book Antiqua" w:cs="Book Antiqua" w:hint="eastAsia"/>
          <w:color w:val="000000"/>
          <w:lang w:eastAsia="zh-CN"/>
        </w:rPr>
        <w:t>T</w:t>
      </w:r>
      <w:r>
        <w:rPr>
          <w:rFonts w:ascii="Book Antiqua" w:eastAsia="Book Antiqua" w:hAnsi="Book Antiqua" w:cs="Book Antiqua"/>
          <w:color w:val="000000"/>
        </w:rPr>
        <w:t xml:space="preserve">he patient with active IBD undergoing outpatient follow-up in the setting of the asymptomatic SARS-CoV-2 infection or confirmed or suspected COVID-19; and (3) </w:t>
      </w:r>
      <w:r w:rsidR="007E4ABB">
        <w:rPr>
          <w:rFonts w:ascii="Book Antiqua" w:hAnsi="Book Antiqua" w:cs="Book Antiqua" w:hint="eastAsia"/>
          <w:color w:val="000000"/>
          <w:lang w:eastAsia="zh-CN"/>
        </w:rPr>
        <w:t>T</w:t>
      </w:r>
      <w:r>
        <w:rPr>
          <w:rFonts w:ascii="Book Antiqua" w:eastAsia="Book Antiqua" w:hAnsi="Book Antiqua" w:cs="Book Antiqua"/>
          <w:color w:val="000000"/>
        </w:rPr>
        <w:t>he patient with IBD hospitalized with asymptomatic SARS-CoV-2 infection or COVID-19.</w:t>
      </w:r>
    </w:p>
    <w:p w14:paraId="5CB5D1AF" w14:textId="77777777" w:rsidR="00A77B3E" w:rsidRDefault="00A77B3E" w:rsidP="00890116">
      <w:pPr>
        <w:spacing w:line="360" w:lineRule="auto"/>
        <w:jc w:val="both"/>
      </w:pPr>
    </w:p>
    <w:p w14:paraId="463A0BBA" w14:textId="42E019D3" w:rsidR="00A77B3E" w:rsidRDefault="00890116">
      <w:pPr>
        <w:spacing w:line="360" w:lineRule="auto"/>
        <w:jc w:val="both"/>
      </w:pPr>
      <w:r>
        <w:rPr>
          <w:rFonts w:ascii="Book Antiqua" w:eastAsia="Book Antiqua" w:hAnsi="Book Antiqua" w:cs="Book Antiqua"/>
          <w:b/>
          <w:bCs/>
          <w:i/>
          <w:iCs/>
          <w:color w:val="000000"/>
        </w:rPr>
        <w:t xml:space="preserve">Management of </w:t>
      </w:r>
      <w:r>
        <w:rPr>
          <w:rFonts w:ascii="Book Antiqua" w:eastAsia="Book Antiqua" w:hAnsi="Book Antiqua" w:cs="Book Antiqua"/>
          <w:b/>
          <w:bCs/>
          <w:i/>
          <w:iCs/>
          <w:color w:val="000000"/>
          <w:shd w:val="clear" w:color="auto" w:fill="FFFFFF"/>
        </w:rPr>
        <w:t>patient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i/>
          <w:iCs/>
          <w:color w:val="000000"/>
          <w:shd w:val="clear" w:color="auto" w:fill="FFFFFF"/>
        </w:rPr>
        <w:t>attending outpatient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i/>
          <w:iCs/>
          <w:color w:val="000000"/>
          <w:shd w:val="clear" w:color="auto" w:fill="FFFFFF"/>
        </w:rPr>
        <w:t>clinic</w:t>
      </w:r>
      <w:r>
        <w:rPr>
          <w:rFonts w:ascii="Book Antiqua" w:eastAsia="Book Antiqua" w:hAnsi="Book Antiqua" w:cs="Book Antiqua"/>
          <w:b/>
          <w:bCs/>
          <w:i/>
          <w:iCs/>
          <w:color w:val="000000"/>
        </w:rPr>
        <w:t xml:space="preserve"> with IBD in remission</w:t>
      </w:r>
      <w:r>
        <w:rPr>
          <w:rFonts w:ascii="Book Antiqua" w:eastAsia="Book Antiqua" w:hAnsi="Book Antiqua" w:cs="Book Antiqua"/>
          <w:color w:val="000000"/>
        </w:rPr>
        <w:t xml:space="preserve"> </w:t>
      </w:r>
      <w:r>
        <w:rPr>
          <w:rFonts w:ascii="Book Antiqua" w:eastAsia="Book Antiqua" w:hAnsi="Book Antiqua" w:cs="Book Antiqua"/>
          <w:b/>
          <w:bCs/>
          <w:i/>
          <w:iCs/>
          <w:color w:val="000000"/>
        </w:rPr>
        <w:t xml:space="preserve">in the setting of asymptomatic SARS-CoV-2 infection or confirmed or suspected COVID-19 without </w:t>
      </w:r>
      <w:bookmarkStart w:id="4" w:name="_Hlk66208364"/>
      <w:r>
        <w:rPr>
          <w:rFonts w:ascii="Book Antiqua" w:eastAsia="Book Antiqua" w:hAnsi="Book Antiqua" w:cs="Book Antiqua"/>
          <w:b/>
          <w:bCs/>
          <w:i/>
          <w:iCs/>
          <w:color w:val="000000"/>
        </w:rPr>
        <w:t>systemic hyperinflammation syndrome</w:t>
      </w:r>
      <w:bookmarkEnd w:id="4"/>
    </w:p>
    <w:p w14:paraId="3BE0C0A7" w14:textId="2A4B9BA8" w:rsidR="00A77B3E" w:rsidRDefault="00890116">
      <w:pPr>
        <w:spacing w:line="360" w:lineRule="auto"/>
        <w:jc w:val="both"/>
      </w:pPr>
      <w:r>
        <w:rPr>
          <w:rFonts w:ascii="Book Antiqua" w:eastAsia="Book Antiqua" w:hAnsi="Book Antiqua" w:cs="Book Antiqua"/>
          <w:color w:val="000000"/>
        </w:rPr>
        <w:t>As the COVID-19 pandemic expands, an increasing number of tests for SARS-CoV-2 are being conducted, including asymptomatic contacts of COVID-19 index cases. Thus, the situation in which an individual tests positive for the virus but remains asymptomatic will be more and more frequent.</w:t>
      </w:r>
    </w:p>
    <w:p w14:paraId="384B9797" w14:textId="3754291C" w:rsidR="00A77B3E" w:rsidRDefault="00890116" w:rsidP="00890116">
      <w:pPr>
        <w:spacing w:line="360" w:lineRule="auto"/>
        <w:ind w:firstLineChars="50" w:firstLine="120"/>
        <w:jc w:val="both"/>
      </w:pPr>
      <w:r>
        <w:rPr>
          <w:rFonts w:ascii="Book Antiqua" w:eastAsia="Book Antiqua" w:hAnsi="Book Antiqua" w:cs="Book Antiqua"/>
          <w:color w:val="000000"/>
        </w:rPr>
        <w:t>The IOIBD recommends for quiescent patients with IBD with asymptomatic SARS-CoV-2 infection</w:t>
      </w:r>
      <w:r w:rsidR="00194D71">
        <w:rPr>
          <w:rFonts w:ascii="Book Antiqua" w:eastAsia="Book Antiqua" w:hAnsi="Book Antiqua" w:cs="Book Antiqua"/>
          <w:color w:val="000000"/>
        </w:rPr>
        <w:t xml:space="preserve"> </w:t>
      </w:r>
      <w:r>
        <w:rPr>
          <w:rFonts w:ascii="Book Antiqua" w:eastAsia="Book Antiqua" w:hAnsi="Book Antiqua" w:cs="Book Antiqua"/>
          <w:color w:val="000000"/>
        </w:rPr>
        <w:t>—</w:t>
      </w:r>
      <w:r w:rsidR="00194D71">
        <w:rPr>
          <w:rFonts w:ascii="Book Antiqua" w:eastAsia="Book Antiqua" w:hAnsi="Book Antiqua" w:cs="Book Antiqua"/>
          <w:color w:val="000000"/>
        </w:rPr>
        <w:t xml:space="preserve"> </w:t>
      </w:r>
      <w:r>
        <w:rPr>
          <w:rFonts w:ascii="Book Antiqua" w:eastAsia="Book Antiqua" w:hAnsi="Book Antiqua" w:cs="Book Antiqua"/>
          <w:color w:val="000000"/>
        </w:rPr>
        <w:t xml:space="preserve">quick withdrawal of prednisone or de-escalating to &lt; 20 mg/d or switch to budesonide or budesonide MMX </w:t>
      </w:r>
      <w:r w:rsidRPr="00890116">
        <w:rPr>
          <w:rFonts w:ascii="Book Antiqua" w:eastAsia="Book Antiqua" w:hAnsi="Book Antiqua" w:cs="Book Antiqua"/>
          <w:color w:val="000000"/>
        </w:rPr>
        <w:t xml:space="preserve">(Multi Matrix System) </w:t>
      </w:r>
      <w:r>
        <w:rPr>
          <w:rFonts w:ascii="Book Antiqua" w:eastAsia="Book Antiqua" w:hAnsi="Book Antiqua" w:cs="Book Antiqua"/>
          <w:color w:val="000000"/>
        </w:rPr>
        <w:t xml:space="preserve">when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Immunomodulators such as thiopurines, methotrexate, and tofacitinib (or other Janus kinase inhibitors) should be temporarily held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while monitoring for the appearance of COVID-19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Similarly, biologic administration, including anti-TNF drugs,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should be postponed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if the dose is due, even recognizing that the half-lives of these biologics are relatively long, so that immunosuppressive effects of these drugs will persist for a few additional weeks despite the withdrawal of these agents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Conversely, nonimmune-based anti-</w:t>
      </w:r>
      <w:r>
        <w:rPr>
          <w:rFonts w:ascii="Book Antiqua" w:eastAsia="Book Antiqua" w:hAnsi="Book Antiqua" w:cs="Book Antiqua"/>
          <w:color w:val="000000"/>
        </w:rPr>
        <w:lastRenderedPageBreak/>
        <w:t xml:space="preserve">inflammatory therapies such as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xml:space="preserve">, antibiotics, budesonide, or rectal therapy may be </w:t>
      </w:r>
      <w:proofErr w:type="gramStart"/>
      <w:r>
        <w:rPr>
          <w:rFonts w:ascii="Book Antiqua" w:eastAsia="Book Antiqua" w:hAnsi="Book Antiqua" w:cs="Book Antiqua"/>
          <w:color w:val="000000"/>
        </w:rPr>
        <w:t>continued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22,26]</w:t>
      </w:r>
      <w:r>
        <w:rPr>
          <w:rFonts w:ascii="Book Antiqua" w:eastAsia="Book Antiqua" w:hAnsi="Book Antiqua" w:cs="Book Antiqua"/>
          <w:color w:val="000000"/>
        </w:rPr>
        <w:t xml:space="preserve">. However, for patients with IBD who have had the closest contact with an individual with proven or suspected COVID-19, it is suggested that they isolate themselves and follow local recommendations from health managers. In this situation, European Crohn and Colitis Organization (ECCO) experts recommend that it is unnecessary to hold biologics or immunomodulators based on exposure </w:t>
      </w:r>
      <w:proofErr w:type="gramStart"/>
      <w:r>
        <w:rPr>
          <w:rFonts w:ascii="Book Antiqua" w:eastAsia="Book Antiqua" w:hAnsi="Book Antiqua" w:cs="Book Antiqua"/>
          <w:color w:val="000000"/>
        </w:rPr>
        <w:t>only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7035C4A" w14:textId="73D51EC2" w:rsidR="00A77B3E" w:rsidRDefault="00890116" w:rsidP="00890116">
      <w:pPr>
        <w:spacing w:line="360" w:lineRule="auto"/>
        <w:ind w:firstLineChars="100" w:firstLine="240"/>
        <w:jc w:val="both"/>
      </w:pPr>
      <w:r w:rsidRPr="00890116">
        <w:rPr>
          <w:rFonts w:ascii="Book Antiqua" w:eastAsia="Book Antiqua" w:hAnsi="Book Antiqua" w:cs="Book Antiqua"/>
          <w:color w:val="000000"/>
        </w:rPr>
        <w:t xml:space="preserve">For </w:t>
      </w:r>
      <w:r w:rsidRPr="00890116">
        <w:rPr>
          <w:rFonts w:ascii="Book Antiqua" w:eastAsia="Book Antiqua" w:hAnsi="Book Antiqua" w:cs="Book Antiqua"/>
          <w:color w:val="000000"/>
          <w:shd w:val="clear" w:color="auto" w:fill="FFFFFF"/>
        </w:rPr>
        <w:t>patient attending outpatient clinic</w:t>
      </w:r>
      <w:r w:rsidRPr="00890116">
        <w:rPr>
          <w:rFonts w:ascii="Book Antiqua" w:eastAsia="Book Antiqua" w:hAnsi="Book Antiqua" w:cs="Book Antiqua"/>
          <w:color w:val="000000"/>
        </w:rPr>
        <w:t xml:space="preserve"> </w:t>
      </w:r>
      <w:r>
        <w:rPr>
          <w:rFonts w:ascii="Book Antiqua" w:eastAsia="Book Antiqua" w:hAnsi="Book Antiqua" w:cs="Book Antiqua"/>
          <w:color w:val="000000"/>
        </w:rPr>
        <w:t>with quiescent IBD but with confirmed or suspected COVID-19, the approach to drug management is like that adopted for patients with asymptomatic infection by SARS-CoV-2</w:t>
      </w:r>
      <w:r>
        <w:rPr>
          <w:rFonts w:ascii="Book Antiqua" w:eastAsia="Book Antiqua" w:hAnsi="Book Antiqua" w:cs="Book Antiqua"/>
          <w:color w:val="000000"/>
          <w:shd w:val="clear" w:color="auto" w:fill="F8F9FA"/>
        </w:rPr>
        <w:t>.</w:t>
      </w:r>
      <w:r>
        <w:rPr>
          <w:rFonts w:ascii="Book Antiqua" w:eastAsia="Book Antiqua" w:hAnsi="Book Antiqua" w:cs="Book Antiqua"/>
          <w:color w:val="000000"/>
        </w:rPr>
        <w:t xml:space="preserve"> The </w:t>
      </w:r>
      <w:r w:rsidR="007766AA">
        <w:rPr>
          <w:rFonts w:ascii="Book Antiqua" w:eastAsia="Book Antiqua" w:hAnsi="Book Antiqua" w:cs="Book Antiqua"/>
          <w:color w:val="000000"/>
        </w:rPr>
        <w:t>American Gastroenterology Association (AGA)</w:t>
      </w:r>
      <w:r>
        <w:rPr>
          <w:rFonts w:ascii="Book Antiqua" w:eastAsia="Book Antiqua" w:hAnsi="Book Antiqua" w:cs="Book Antiqua"/>
          <w:color w:val="000000"/>
        </w:rPr>
        <w:t xml:space="preserve"> and IOIBD experts suggest that budesonide, </w:t>
      </w:r>
      <w:proofErr w:type="spellStart"/>
      <w:r>
        <w:rPr>
          <w:rFonts w:ascii="Book Antiqua" w:eastAsia="Book Antiqua" w:hAnsi="Book Antiqua" w:cs="Book Antiqua"/>
          <w:color w:val="000000"/>
        </w:rPr>
        <w:t>aminosalycilates</w:t>
      </w:r>
      <w:proofErr w:type="spellEnd"/>
      <w:r>
        <w:rPr>
          <w:rFonts w:ascii="Book Antiqua" w:eastAsia="Book Antiqua" w:hAnsi="Book Antiqua" w:cs="Book Antiqua"/>
          <w:color w:val="000000"/>
        </w:rPr>
        <w:t>, antibiotics, and topical therapy may</w:t>
      </w:r>
      <w:r w:rsidR="007766AA">
        <w:rPr>
          <w:rFonts w:ascii="Book Antiqua" w:eastAsia="Book Antiqua" w:hAnsi="Book Antiqua" w:cs="Book Antiqua"/>
          <w:color w:val="000000"/>
        </w:rPr>
        <w:t xml:space="preserve"> </w:t>
      </w:r>
      <w:r>
        <w:rPr>
          <w:rFonts w:ascii="Book Antiqua" w:eastAsia="Book Antiqua" w:hAnsi="Book Antiqua" w:cs="Book Antiqua"/>
          <w:color w:val="000000"/>
        </w:rPr>
        <w:t>be maintained while</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systemic corticosteroids (prednisone) should be avoided and withdraw speedily, if possible. Likewise, it is recommended to hold immunomodulators, Janus kinase inhibitors, and biologics until after disappearance of symptoms, usually for </w:t>
      </w:r>
      <w:r w:rsidR="00E12D11" w:rsidRPr="00E12D11">
        <w:rPr>
          <w:rFonts w:ascii="Book Antiqua" w:hAnsi="Book Antiqua" w:cstheme="minorHAnsi"/>
          <w:color w:val="000000" w:themeColor="text1"/>
        </w:rPr>
        <w:t xml:space="preserve">2 </w:t>
      </w:r>
      <w:proofErr w:type="spellStart"/>
      <w:r w:rsidR="00E12D11" w:rsidRPr="00E12D11">
        <w:rPr>
          <w:rFonts w:ascii="Book Antiqua" w:hAnsi="Book Antiqua" w:cstheme="minorHAnsi"/>
          <w:color w:val="000000" w:themeColor="text1"/>
        </w:rPr>
        <w:t>wk</w:t>
      </w:r>
      <w:proofErr w:type="spellEnd"/>
      <w:r>
        <w:rPr>
          <w:rFonts w:ascii="Book Antiqua" w:eastAsia="Book Antiqua" w:hAnsi="Book Antiqua" w:cs="Book Antiqua"/>
          <w:color w:val="000000"/>
        </w:rPr>
        <w:t xml:space="preserve"> during the acute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12,26]</w:t>
      </w:r>
      <w:r>
        <w:rPr>
          <w:rFonts w:ascii="Book Antiqua" w:eastAsia="Book Antiqua" w:hAnsi="Book Antiqua" w:cs="Book Antiqua"/>
          <w:color w:val="000000"/>
        </w:rPr>
        <w:t>.</w:t>
      </w:r>
    </w:p>
    <w:p w14:paraId="66F853F4" w14:textId="77777777" w:rsidR="00A77B3E" w:rsidRDefault="00A77B3E" w:rsidP="007766AA">
      <w:pPr>
        <w:spacing w:line="360" w:lineRule="auto"/>
        <w:jc w:val="both"/>
      </w:pPr>
    </w:p>
    <w:p w14:paraId="5FB9A602" w14:textId="2D9663B9" w:rsidR="00A77B3E" w:rsidRDefault="00890116">
      <w:pPr>
        <w:spacing w:line="360" w:lineRule="auto"/>
        <w:jc w:val="both"/>
      </w:pPr>
      <w:r>
        <w:rPr>
          <w:rFonts w:ascii="Book Antiqua" w:eastAsia="Book Antiqua" w:hAnsi="Book Antiqua" w:cs="Book Antiqua"/>
          <w:b/>
          <w:bCs/>
          <w:i/>
          <w:iCs/>
          <w:color w:val="000000"/>
        </w:rPr>
        <w:t>Management of</w:t>
      </w:r>
      <w:r w:rsidR="007766A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 with active IBD undergoing outpatient follow-up</w:t>
      </w:r>
      <w:r w:rsidR="007766AA">
        <w:rPr>
          <w:rFonts w:ascii="Book Antiqua" w:eastAsia="Book Antiqua" w:hAnsi="Book Antiqua" w:cs="Book Antiqua"/>
          <w:color w:val="000000"/>
        </w:rPr>
        <w:t xml:space="preserve"> </w:t>
      </w:r>
      <w:r>
        <w:rPr>
          <w:rFonts w:ascii="Book Antiqua" w:eastAsia="Book Antiqua" w:hAnsi="Book Antiqua" w:cs="Book Antiqua"/>
          <w:b/>
          <w:bCs/>
          <w:i/>
          <w:iCs/>
          <w:color w:val="000000"/>
        </w:rPr>
        <w:t>in the setting of asymptomatic SARS-CoV-2 infection or confirmed or suspected COVID-19 without systemic hyperinflammation syndrome</w:t>
      </w:r>
    </w:p>
    <w:p w14:paraId="702289EB" w14:textId="00269436" w:rsidR="00A77B3E" w:rsidRDefault="00890116">
      <w:pPr>
        <w:spacing w:line="360" w:lineRule="auto"/>
        <w:jc w:val="both"/>
      </w:pPr>
      <w:r>
        <w:rPr>
          <w:rFonts w:ascii="Book Antiqua" w:eastAsia="Book Antiqua" w:hAnsi="Book Antiqua" w:cs="Book Antiqua"/>
          <w:color w:val="000000"/>
        </w:rPr>
        <w:t>Currently, in the COVID-19 era, if a patient with IBD presents an apparent flare, it is important to always question the presence of concomitant symptoms suggestive of COVID-19, such as fever, cough, anosmia, or dyspnea, because GI symptoms including diarrhea, nausea, vomiting, and abdominal pain have been reported</w:t>
      </w:r>
      <w:r w:rsidR="007766A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2</w:t>
      </w:r>
      <w:r w:rsidR="007766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33% of patients on initial presentation of COVID-19</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Moreover, in a few cases, these digestive symptoms may be the only clinical features of COVID-19</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This context is a clinical challenge, compounded by the frequent finding of remarkably elevated serum inflammatory biomarkers in patients with COVID-19.</w:t>
      </w:r>
    </w:p>
    <w:p w14:paraId="7811EB7D" w14:textId="2DD3C5E4" w:rsidR="00A77B3E" w:rsidRDefault="00890116" w:rsidP="007766AA">
      <w:pPr>
        <w:spacing w:line="360" w:lineRule="auto"/>
        <w:ind w:firstLineChars="100" w:firstLine="240"/>
        <w:jc w:val="both"/>
      </w:pPr>
      <w:r>
        <w:rPr>
          <w:rFonts w:ascii="Book Antiqua" w:eastAsia="Book Antiqua" w:hAnsi="Book Antiqua" w:cs="Book Antiqua"/>
          <w:color w:val="000000"/>
        </w:rPr>
        <w:t>When a patient with IBD presents diarrhea, it is doubtful whether this is secondary to a disease flare or COVID-19, a</w:t>
      </w:r>
      <w:r w:rsidR="007766AA">
        <w:rPr>
          <w:rFonts w:ascii="Book Antiqua" w:eastAsia="Book Antiqua" w:hAnsi="Book Antiqua" w:cs="Book Antiqua"/>
          <w:color w:val="000000"/>
        </w:rPr>
        <w:t xml:space="preserve"> </w:t>
      </w:r>
      <w:r>
        <w:rPr>
          <w:rFonts w:ascii="Book Antiqua" w:eastAsia="Book Antiqua" w:hAnsi="Book Antiqua" w:cs="Book Antiqua"/>
          <w:color w:val="000000"/>
        </w:rPr>
        <w:t>wait-and-see</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approach</w:t>
      </w:r>
      <w:r w:rsidR="007766AA">
        <w:rPr>
          <w:rFonts w:ascii="Book Antiqua" w:eastAsia="Book Antiqua" w:hAnsi="Book Antiqua" w:cs="Book Antiqua"/>
          <w:color w:val="000000"/>
        </w:rPr>
        <w:t xml:space="preserve"> </w:t>
      </w:r>
      <w:r>
        <w:rPr>
          <w:rFonts w:ascii="Book Antiqua" w:eastAsia="Book Antiqua" w:hAnsi="Book Antiqua" w:cs="Book Antiqua"/>
          <w:color w:val="000000"/>
        </w:rPr>
        <w:t>for the next 5</w:t>
      </w:r>
      <w:r w:rsidR="007766AA">
        <w:rPr>
          <w:rFonts w:ascii="Book Antiqua" w:eastAsia="Book Antiqua" w:hAnsi="Book Antiqua" w:cs="Book Antiqua"/>
          <w:color w:val="000000"/>
        </w:rPr>
        <w:t>-</w:t>
      </w:r>
      <w:r>
        <w:rPr>
          <w:rFonts w:ascii="Book Antiqua" w:eastAsia="Book Antiqua" w:hAnsi="Book Antiqua" w:cs="Book Antiqua"/>
          <w:color w:val="000000"/>
        </w:rPr>
        <w:t>7 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is a reasonable </w:t>
      </w:r>
      <w:proofErr w:type="gramStart"/>
      <w:r>
        <w:rPr>
          <w:rFonts w:ascii="Book Antiqua" w:eastAsia="Book Antiqua" w:hAnsi="Book Antiqua" w:cs="Book Antiqua"/>
          <w:color w:val="000000"/>
        </w:rPr>
        <w:lastRenderedPageBreak/>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once the diarrhea due to COVID-19 is mostly mild and self-limited, usually</w:t>
      </w:r>
      <w:r w:rsidR="007766A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with an average duration of 5 d</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(range, 1 </w:t>
      </w:r>
      <w:r w:rsidR="007766AA">
        <w:rPr>
          <w:rFonts w:ascii="Book Antiqua" w:eastAsia="Book Antiqua" w:hAnsi="Book Antiqua" w:cs="Book Antiqua"/>
          <w:color w:val="000000"/>
          <w:shd w:val="clear" w:color="auto" w:fill="FFFFFF"/>
        </w:rPr>
        <w:t xml:space="preserve">d </w:t>
      </w:r>
      <w:r>
        <w:rPr>
          <w:rFonts w:ascii="Book Antiqua" w:eastAsia="Book Antiqua" w:hAnsi="Book Antiqua" w:cs="Book Antiqua"/>
          <w:color w:val="000000"/>
          <w:shd w:val="clear" w:color="auto" w:fill="FFFFFF"/>
        </w:rPr>
        <w:t>to 14 d</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and a mean frequency of four bowel movements per day</w:t>
      </w:r>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Also, follow-up</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using interval assessment of fecal </w:t>
      </w:r>
      <w:r w:rsidR="007766AA">
        <w:rPr>
          <w:rFonts w:ascii="Book Antiqua" w:eastAsia="Book Antiqua" w:hAnsi="Book Antiqua" w:cs="Book Antiqua"/>
          <w:color w:val="000000"/>
        </w:rPr>
        <w:t>calprotectin</w:t>
      </w:r>
      <w:r>
        <w:rPr>
          <w:rFonts w:ascii="Book Antiqua" w:eastAsia="Book Antiqua" w:hAnsi="Book Antiqua" w:cs="Book Antiqua"/>
          <w:color w:val="000000"/>
        </w:rPr>
        <w:t xml:space="preserve"> (FC) may be useful, as FC levels are typically both transiently raised and mildly elevated in patients with diarrhea caused by COVID-19</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contrast, in active IBD, sustained and substantial elevation of FC is commonly seen. In any case, in the current era of COVID-19, the joint expert consensus from ECCO recommends that all patients with a suspected IBD flare be tested to exclude COVID-19 preferably with oropharyngeal and nasopharyngeal swabs reverse transcription polymerase chain reaction (RT-PCR) assays when the first symptoms </w:t>
      </w:r>
      <w:proofErr w:type="gramStart"/>
      <w:r>
        <w:rPr>
          <w:rFonts w:ascii="Book Antiqua" w:eastAsia="Book Antiqua" w:hAnsi="Book Antiqua" w:cs="Book Antiqua"/>
          <w:color w:val="000000"/>
        </w:rPr>
        <w:t>emerge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628402A2" w14:textId="3523E655" w:rsidR="00A77B3E" w:rsidRDefault="00890116" w:rsidP="007766AA">
      <w:pPr>
        <w:spacing w:line="360" w:lineRule="auto"/>
        <w:ind w:firstLineChars="100" w:firstLine="240"/>
        <w:jc w:val="both"/>
      </w:pPr>
      <w:r>
        <w:rPr>
          <w:rFonts w:ascii="Book Antiqua" w:eastAsia="Book Antiqua" w:hAnsi="Book Antiqua" w:cs="Book Antiqua"/>
          <w:color w:val="000000"/>
        </w:rPr>
        <w:t>In cases where, after initial assessment, diagnostic doubts remain, computed tomography (CT)</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scans of the chest, abdominal</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cross-sectional imaging methods, and, more restrictively, </w:t>
      </w:r>
      <w:proofErr w:type="spellStart"/>
      <w:r>
        <w:rPr>
          <w:rFonts w:ascii="Book Antiqua" w:eastAsia="Book Antiqua" w:hAnsi="Book Antiqua" w:cs="Book Antiqua"/>
          <w:color w:val="000000"/>
        </w:rPr>
        <w:t>ileocolonoscopy</w:t>
      </w:r>
      <w:proofErr w:type="spellEnd"/>
      <w:r>
        <w:rPr>
          <w:rFonts w:ascii="Book Antiqua" w:eastAsia="Book Antiqua" w:hAnsi="Book Antiqua" w:cs="Book Antiqua"/>
          <w:color w:val="000000"/>
        </w:rPr>
        <w:t xml:space="preserve"> assessment can allow the real cause of diarrhea to be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Another question that remains unknown is whether SARS-CoV-2 can cause a flare of or</w:t>
      </w:r>
      <w:r w:rsidR="007766AA">
        <w:rPr>
          <w:rFonts w:ascii="Book Antiqua" w:eastAsia="Book Antiqua" w:hAnsi="Book Antiqua" w:cs="Book Antiqua"/>
          <w:color w:val="000000"/>
        </w:rPr>
        <w:t xml:space="preserve"> </w:t>
      </w:r>
      <w:r>
        <w:rPr>
          <w:rFonts w:ascii="Book Antiqua" w:eastAsia="Book Antiqua" w:hAnsi="Book Antiqua" w:cs="Book Antiqua"/>
          <w:i/>
          <w:iCs/>
          <w:color w:val="000000"/>
        </w:rPr>
        <w:t>de novo</w:t>
      </w:r>
      <w:r w:rsidR="007766A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7766AA">
        <w:rPr>
          <w:rFonts w:ascii="Book Antiqua" w:eastAsia="Book Antiqua" w:hAnsi="Book Antiqua" w:cs="Book Antiqua"/>
          <w:color w:val="000000"/>
          <w:szCs w:val="30"/>
        </w:rPr>
        <w:t xml:space="preserve"> </w:t>
      </w:r>
      <w:r>
        <w:rPr>
          <w:rFonts w:ascii="Book Antiqua" w:eastAsia="Book Antiqua" w:hAnsi="Book Antiqua" w:cs="Book Antiqua"/>
          <w:color w:val="000000"/>
        </w:rPr>
        <w:t>Moreover, in patients with apparently active IBD (especially colonic IBD), it is important to be aware to exclude enteric superinfections, mainly due to</w:t>
      </w:r>
      <w:r w:rsidR="007766AA">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difficile</w:t>
      </w:r>
      <w:proofErr w:type="spellEnd"/>
      <w:r w:rsidR="007766A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C. difficile</w:t>
      </w:r>
      <w:r>
        <w:rPr>
          <w:rFonts w:ascii="Book Antiqua" w:eastAsia="Book Antiqua" w:hAnsi="Book Antiqua" w:cs="Book Antiqua"/>
          <w:color w:val="000000"/>
        </w:rPr>
        <w:t>) and cytomegalovirus (CMV), assess adherence to therapy, and perform therapeutic drug monitoring of biologics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shd w:val="clear" w:color="auto" w:fill="FFFFFF"/>
        </w:rPr>
        <w:t>.</w:t>
      </w:r>
    </w:p>
    <w:p w14:paraId="7D65F42A" w14:textId="3A6BCA1C" w:rsidR="00A77B3E" w:rsidRDefault="00890116" w:rsidP="007766AA">
      <w:pPr>
        <w:spacing w:line="360" w:lineRule="auto"/>
        <w:ind w:firstLineChars="100" w:firstLine="240"/>
        <w:jc w:val="both"/>
      </w:pPr>
      <w:r>
        <w:rPr>
          <w:rFonts w:ascii="Book Antiqua" w:eastAsia="Book Antiqua" w:hAnsi="Book Antiqua" w:cs="Book Antiqua"/>
          <w:color w:val="000000"/>
          <w:shd w:val="clear" w:color="auto" w:fill="FFFFFF"/>
        </w:rPr>
        <w:t>If GI symptoms (including diarrhea) are not caused by COVID-19 and other causes for IBD flare are excluded, such as enteric superinfection, nonsteroidal anti-inflammatory use, and non-adherence to therapy, the drug management for IBD will depend on the equilibrium between the severities of the IBD flare and those of the COVID-19</w:t>
      </w:r>
      <w:r>
        <w:rPr>
          <w:rFonts w:ascii="Book Antiqua" w:eastAsia="Book Antiqua" w:hAnsi="Book Antiqua" w:cs="Book Antiqua"/>
          <w:color w:val="000000"/>
          <w:szCs w:val="30"/>
          <w:shd w:val="clear" w:color="auto" w:fill="FFFFFF"/>
          <w:vertAlign w:val="superscript"/>
        </w:rPr>
        <w:t>[18</w:t>
      </w:r>
      <w:r w:rsidR="007766AA">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w:t>
      </w:r>
      <w:r w:rsidR="007766A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For a</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flare</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 mild</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 in outpatients with asymptomatic infection by SARS-CoV-2 or with mild to moderate COVID-19 without</w:t>
      </w:r>
      <w:r w:rsidR="007766AA">
        <w:rPr>
          <w:rFonts w:ascii="Book Antiqua" w:eastAsia="Book Antiqua" w:hAnsi="Book Antiqua" w:cs="Book Antiqua"/>
          <w:color w:val="000000"/>
        </w:rPr>
        <w:t xml:space="preserve"> </w:t>
      </w:r>
      <w:r w:rsidRPr="00890116">
        <w:rPr>
          <w:rFonts w:ascii="Book Antiqua" w:eastAsia="Book Antiqua" w:hAnsi="Book Antiqua" w:cs="Book Antiqua"/>
          <w:color w:val="000000"/>
        </w:rPr>
        <w:t xml:space="preserve">systemic </w:t>
      </w:r>
      <w:proofErr w:type="spellStart"/>
      <w:r w:rsidRPr="00890116">
        <w:rPr>
          <w:rFonts w:ascii="Book Antiqua" w:eastAsia="Book Antiqua" w:hAnsi="Book Antiqua" w:cs="Book Antiqua"/>
          <w:color w:val="000000"/>
        </w:rPr>
        <w:t>hyperin</w:t>
      </w:r>
      <w:r w:rsidR="00437F29">
        <w:rPr>
          <w:rFonts w:ascii="Book Antiqua" w:eastAsia="Book Antiqua" w:hAnsi="Book Antiqua" w:cs="Book Antiqua"/>
          <w:color w:val="000000"/>
        </w:rPr>
        <w:t>-</w:t>
      </w:r>
      <w:r w:rsidRPr="00890116">
        <w:rPr>
          <w:rFonts w:ascii="Book Antiqua" w:eastAsia="Book Antiqua" w:hAnsi="Book Antiqua" w:cs="Book Antiqua"/>
          <w:color w:val="000000"/>
        </w:rPr>
        <w:t>flammation</w:t>
      </w:r>
      <w:proofErr w:type="spellEnd"/>
      <w:r w:rsidRPr="00890116">
        <w:rPr>
          <w:rFonts w:ascii="Book Antiqua" w:eastAsia="Book Antiqua" w:hAnsi="Book Antiqua" w:cs="Book Antiqua"/>
          <w:color w:val="000000"/>
        </w:rPr>
        <w:t xml:space="preserve"> syndrome </w:t>
      </w:r>
      <w:r>
        <w:rPr>
          <w:rFonts w:ascii="Book Antiqua" w:eastAsia="Book Antiqua" w:hAnsi="Book Antiqua" w:cs="Book Antiqua"/>
          <w:color w:val="000000"/>
        </w:rPr>
        <w:t>(SHS), it is recommended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tapering off prednisone or its equivalent for &lt; 20 mg/d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with complete weaning where possible, balancing with the potential for possible adrenal insufficiency in the setting of chronic corticosteroid therapy</w:t>
      </w:r>
      <w:r>
        <w:rPr>
          <w:rFonts w:ascii="Book Antiqua" w:eastAsia="Book Antiqua" w:hAnsi="Book Antiqua" w:cs="Book Antiqua"/>
          <w:color w:val="000000"/>
          <w:szCs w:val="30"/>
          <w:vertAlign w:val="superscript"/>
        </w:rPr>
        <w:t>[12,26,27]</w:t>
      </w:r>
      <w:r>
        <w:rPr>
          <w:rFonts w:ascii="Book Antiqua" w:eastAsia="Book Antiqua" w:hAnsi="Book Antiqua" w:cs="Book Antiqua"/>
          <w:color w:val="000000"/>
        </w:rPr>
        <w:t>.</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option that can be considered in patients using systemic steroids is converting to oral budesonide or budesonide MMX on adequate dosing, </w:t>
      </w:r>
      <w:r>
        <w:rPr>
          <w:rFonts w:ascii="Book Antiqua" w:eastAsia="Book Antiqua" w:hAnsi="Book Antiqua" w:cs="Book Antiqua"/>
          <w:color w:val="000000"/>
        </w:rPr>
        <w:lastRenderedPageBreak/>
        <w:t>provided the patient is in the appropriate clinical setting (</w:t>
      </w:r>
      <w:r w:rsidRPr="007766AA">
        <w:rPr>
          <w:rFonts w:ascii="Book Antiqua" w:eastAsia="Book Antiqua" w:hAnsi="Book Antiqua" w:cs="Book Antiqua"/>
          <w:i/>
          <w:iCs/>
          <w:color w:val="000000"/>
        </w:rPr>
        <w:t>e.g.</w:t>
      </w:r>
      <w:r>
        <w:rPr>
          <w:rFonts w:ascii="Book Antiqua" w:eastAsia="Book Antiqua" w:hAnsi="Book Antiqua" w:cs="Book Antiqua"/>
          <w:color w:val="000000"/>
        </w:rPr>
        <w:t xml:space="preserve">, mildly to moderately active ileocecal CD or UC, respectively). Further, it is suggested stopping or avoiding commencing immunomodulators, tofacitinib (or other Janus kinase inhibitors), and biologics for at least </w:t>
      </w:r>
      <w:r w:rsidR="00E12D11" w:rsidRPr="00E12D11">
        <w:rPr>
          <w:rFonts w:ascii="Book Antiqua" w:hAnsi="Book Antiqua" w:cstheme="minorHAnsi"/>
          <w:color w:val="000000" w:themeColor="text1"/>
        </w:rPr>
        <w:t xml:space="preserve">2 </w:t>
      </w:r>
      <w:proofErr w:type="spellStart"/>
      <w:r w:rsidR="00E12D11" w:rsidRPr="00E12D11">
        <w:rPr>
          <w:rFonts w:ascii="Book Antiqua" w:hAnsi="Book Antiqua" w:cstheme="minorHAnsi"/>
          <w:color w:val="000000" w:themeColor="text1"/>
        </w:rPr>
        <w:t>wk</w:t>
      </w:r>
      <w:proofErr w:type="spellEnd"/>
      <w:r>
        <w:rPr>
          <w:rFonts w:ascii="Book Antiqua" w:eastAsia="Book Antiqua" w:hAnsi="Book Antiqua" w:cs="Book Antiqua"/>
          <w:color w:val="000000"/>
        </w:rPr>
        <w:t xml:space="preserve"> during viral illness, while budesonide, </w:t>
      </w:r>
      <w:proofErr w:type="spellStart"/>
      <w:r>
        <w:rPr>
          <w:rFonts w:ascii="Book Antiqua" w:eastAsia="Book Antiqua" w:hAnsi="Book Antiqua" w:cs="Book Antiqua"/>
          <w:color w:val="000000"/>
        </w:rPr>
        <w:t>aminosalycilates</w:t>
      </w:r>
      <w:proofErr w:type="spellEnd"/>
      <w:r>
        <w:rPr>
          <w:rFonts w:ascii="Book Antiqua" w:eastAsia="Book Antiqua" w:hAnsi="Book Antiqua" w:cs="Book Antiqua"/>
          <w:color w:val="000000"/>
        </w:rPr>
        <w:t>, antibiotics, and topical therapy may</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be initiated or maintained if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w:t>
      </w:r>
    </w:p>
    <w:p w14:paraId="4B54DE00" w14:textId="0618C1AF" w:rsidR="00A77B3E" w:rsidRDefault="00890116" w:rsidP="007766AA">
      <w:pPr>
        <w:spacing w:line="360" w:lineRule="auto"/>
        <w:ind w:firstLineChars="100" w:firstLine="240"/>
        <w:jc w:val="both"/>
      </w:pPr>
      <w:r>
        <w:rPr>
          <w:rFonts w:ascii="Book Antiqua" w:eastAsia="Book Antiqua" w:hAnsi="Book Antiqua" w:cs="Book Antiqua"/>
          <w:color w:val="000000"/>
        </w:rPr>
        <w:t>The approach for a IBD flare-up moderate to severe in</w:t>
      </w:r>
      <w:r w:rsidR="007766AA" w:rsidRPr="007766AA">
        <w:rPr>
          <w:rFonts w:ascii="Book Antiqua" w:eastAsia="Book Antiqua" w:hAnsi="Book Antiqua" w:cs="Book Antiqua"/>
          <w:color w:val="000000"/>
        </w:rPr>
        <w:t xml:space="preserve"> </w:t>
      </w:r>
      <w:r w:rsidRPr="007766AA">
        <w:rPr>
          <w:rFonts w:ascii="Book Antiqua" w:eastAsia="Book Antiqua" w:hAnsi="Book Antiqua" w:cs="Book Antiqua"/>
          <w:color w:val="000000"/>
          <w:shd w:val="clear" w:color="auto" w:fill="FFFFFF"/>
        </w:rPr>
        <w:t>patient</w:t>
      </w:r>
      <w:r w:rsidR="007766AA">
        <w:rPr>
          <w:rFonts w:ascii="Book Antiqua" w:eastAsia="Book Antiqua" w:hAnsi="Book Antiqua" w:cs="Book Antiqua"/>
          <w:color w:val="000000"/>
          <w:shd w:val="clear" w:color="auto" w:fill="FFFFFF"/>
        </w:rPr>
        <w:t>s</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attending</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outpatient</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clinic</w:t>
      </w:r>
      <w:r w:rsidR="007766AA" w:rsidRPr="007766AA">
        <w:rPr>
          <w:rFonts w:ascii="Book Antiqua" w:eastAsia="Book Antiqua" w:hAnsi="Book Antiqua" w:cs="Book Antiqua"/>
          <w:b/>
          <w:bCs/>
          <w:color w:val="000000"/>
        </w:rPr>
        <w:t xml:space="preserve"> </w:t>
      </w:r>
      <w:r w:rsidRPr="007766AA">
        <w:rPr>
          <w:rFonts w:ascii="Book Antiqua" w:eastAsia="Book Antiqua" w:hAnsi="Book Antiqua" w:cs="Book Antiqua"/>
          <w:color w:val="000000"/>
        </w:rPr>
        <w:t>w</w:t>
      </w:r>
      <w:r>
        <w:rPr>
          <w:rFonts w:ascii="Book Antiqua" w:eastAsia="Book Antiqua" w:hAnsi="Book Antiqua" w:cs="Book Antiqua"/>
          <w:color w:val="000000"/>
        </w:rPr>
        <w:t>ith COVID-19 without SHS may include continuation of current biological therapy for IBD with optimization to rescue a state of remission or starting a new biological agent if needed, preferably in monotherapy and with subcutaneous biologics</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to reduce the risk of exposure to SARS-CoV-2 in infusion </w:t>
      </w:r>
      <w:proofErr w:type="gramStart"/>
      <w:r>
        <w:rPr>
          <w:rFonts w:ascii="Book Antiqua" w:eastAsia="Book Antiqua" w:hAnsi="Book Antiqua" w:cs="Book Antiqua"/>
          <w:color w:val="000000"/>
        </w:rPr>
        <w:t>units</w:t>
      </w:r>
      <w:r w:rsidR="007766AA" w:rsidRPr="007766A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20,27]</w:t>
      </w:r>
      <w:r>
        <w:rPr>
          <w:rFonts w:ascii="Book Antiqua" w:eastAsia="Book Antiqua" w:hAnsi="Book Antiqua" w:cs="Book Antiqua"/>
          <w:color w:val="000000"/>
        </w:rPr>
        <w:t>.</w:t>
      </w:r>
    </w:p>
    <w:p w14:paraId="11D591D3" w14:textId="33C2DE10" w:rsidR="00A77B3E" w:rsidRDefault="00890116" w:rsidP="007766AA">
      <w:pPr>
        <w:spacing w:line="360" w:lineRule="auto"/>
        <w:ind w:firstLineChars="100" w:firstLine="240"/>
        <w:jc w:val="both"/>
      </w:pPr>
      <w:r>
        <w:rPr>
          <w:rFonts w:ascii="Book Antiqua" w:eastAsia="Book Antiqua" w:hAnsi="Book Antiqua" w:cs="Book Antiqua"/>
          <w:color w:val="000000"/>
          <w:shd w:val="clear" w:color="auto" w:fill="FFFFFF"/>
        </w:rPr>
        <w:t xml:space="preserve">In this clinical context, if </w:t>
      </w:r>
      <w:proofErr w:type="spellStart"/>
      <w:r>
        <w:rPr>
          <w:rFonts w:ascii="Book Antiqua" w:eastAsia="Book Antiqua" w:hAnsi="Book Antiqua" w:cs="Book Antiqua"/>
          <w:color w:val="000000"/>
          <w:shd w:val="clear" w:color="auto" w:fill="FFFFFF"/>
        </w:rPr>
        <w:t>glucocorticosteroids</w:t>
      </w:r>
      <w:proofErr w:type="spellEnd"/>
      <w:r>
        <w:rPr>
          <w:rFonts w:ascii="Book Antiqua" w:eastAsia="Book Antiqua" w:hAnsi="Book Antiqua" w:cs="Book Antiqua"/>
          <w:color w:val="000000"/>
          <w:shd w:val="clear" w:color="auto" w:fill="FFFFFF"/>
        </w:rPr>
        <w:t xml:space="preserve"> are considered essential, the dose of</w:t>
      </w:r>
      <w:r w:rsidR="007766AA">
        <w:rPr>
          <w:rFonts w:ascii="Book Antiqua" w:eastAsia="Book Antiqua" w:hAnsi="Book Antiqua" w:cs="Book Antiqua"/>
          <w:color w:val="000000"/>
        </w:rPr>
        <w:t xml:space="preserve"> </w:t>
      </w:r>
      <w:r>
        <w:rPr>
          <w:rFonts w:ascii="Book Antiqua" w:eastAsia="Book Antiqua" w:hAnsi="Book Antiqua" w:cs="Book Antiqua"/>
          <w:color w:val="000000"/>
        </w:rPr>
        <w:t>prednisone (or its equivalent) should be</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40 mg/d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limiting the duration of use, if practicable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Also, it is advised to stop if in use or avoid commencing </w:t>
      </w:r>
      <w:proofErr w:type="spellStart"/>
      <w:r>
        <w:rPr>
          <w:rFonts w:ascii="Book Antiqua" w:eastAsia="Book Antiqua" w:hAnsi="Book Antiqua" w:cs="Book Antiqua"/>
          <w:color w:val="000000"/>
        </w:rPr>
        <w:t>immuno</w:t>
      </w:r>
      <w:proofErr w:type="spellEnd"/>
      <w:r w:rsidR="006B09B8">
        <w:rPr>
          <w:rFonts w:ascii="Book Antiqua" w:eastAsia="Book Antiqua" w:hAnsi="Book Antiqua" w:cs="Book Antiqua"/>
          <w:color w:val="000000"/>
        </w:rPr>
        <w:t>-</w:t>
      </w:r>
      <w:r>
        <w:rPr>
          <w:rFonts w:ascii="Book Antiqua" w:eastAsia="Book Antiqua" w:hAnsi="Book Antiqua" w:cs="Book Antiqua"/>
          <w:color w:val="000000"/>
        </w:rPr>
        <w:t xml:space="preserve">modulators or </w:t>
      </w:r>
      <w:proofErr w:type="spellStart"/>
      <w:r>
        <w:rPr>
          <w:rFonts w:ascii="Book Antiqua" w:eastAsia="Book Antiqua" w:hAnsi="Book Antiqua" w:cs="Book Antiqua"/>
          <w:color w:val="000000"/>
        </w:rPr>
        <w:t>tofacitinib</w:t>
      </w:r>
      <w:proofErr w:type="spellEnd"/>
      <w:r>
        <w:rPr>
          <w:rFonts w:ascii="Book Antiqua" w:eastAsia="Book Antiqua" w:hAnsi="Book Antiqua" w:cs="Book Antiqua"/>
          <w:color w:val="000000"/>
        </w:rPr>
        <w:t>.</w:t>
      </w:r>
      <w:r w:rsidR="007766AA">
        <w:rPr>
          <w:rFonts w:ascii="Book Antiqua" w:eastAsia="Book Antiqua" w:hAnsi="Book Antiqua" w:cs="Book Antiqua"/>
          <w:color w:val="000000"/>
        </w:rPr>
        <w:t xml:space="preserve"> </w:t>
      </w:r>
      <w:r>
        <w:rPr>
          <w:rFonts w:ascii="Book Antiqua" w:eastAsia="Book Antiqua" w:hAnsi="Book Antiqua" w:cs="Book Antiqua"/>
          <w:color w:val="000000"/>
        </w:rPr>
        <w:t>If COVID-19 is progressive with significant pulmonary involvement and hospitalization,</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consultation with infectious diseases experts for possible COVID-19 treatment with antiviral or experimental </w:t>
      </w:r>
      <w:proofErr w:type="spellStart"/>
      <w:r>
        <w:rPr>
          <w:rFonts w:ascii="Book Antiqua" w:eastAsia="Book Antiqua" w:hAnsi="Book Antiqua" w:cs="Book Antiqua"/>
          <w:color w:val="000000"/>
        </w:rPr>
        <w:t>anticytokine</w:t>
      </w:r>
      <w:proofErr w:type="spellEnd"/>
      <w:r>
        <w:rPr>
          <w:rFonts w:ascii="Book Antiqua" w:eastAsia="Book Antiqua" w:hAnsi="Book Antiqua" w:cs="Book Antiqua"/>
          <w:color w:val="000000"/>
        </w:rPr>
        <w:t xml:space="preserve"> therapy may be </w:t>
      </w:r>
      <w:proofErr w:type="gramStart"/>
      <w:r>
        <w:rPr>
          <w:rFonts w:ascii="Book Antiqua" w:eastAsia="Book Antiqua" w:hAnsi="Book Antiqua" w:cs="Book Antiqua"/>
          <w:color w:val="000000"/>
        </w:rPr>
        <w:t>interesting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19,20,27]</w:t>
      </w:r>
      <w:r>
        <w:rPr>
          <w:rFonts w:ascii="Book Antiqua" w:eastAsia="Book Antiqua" w:hAnsi="Book Antiqua" w:cs="Book Antiqua"/>
          <w:color w:val="000000"/>
        </w:rPr>
        <w:t>.</w:t>
      </w:r>
      <w:r w:rsidR="007766AA">
        <w:rPr>
          <w:rFonts w:ascii="Book Antiqua" w:eastAsia="Book Antiqua" w:hAnsi="Book Antiqua" w:cs="Book Antiqua"/>
          <w:color w:val="000000"/>
          <w:szCs w:val="30"/>
        </w:rPr>
        <w:t xml:space="preserve"> </w:t>
      </w:r>
      <w:r>
        <w:rPr>
          <w:rFonts w:ascii="Book Antiqua" w:eastAsia="Book Antiqua" w:hAnsi="Book Antiqua" w:cs="Book Antiqua"/>
          <w:color w:val="000000"/>
        </w:rPr>
        <w:t>In Tables 1</w:t>
      </w:r>
      <w:r w:rsidR="007766AA">
        <w:rPr>
          <w:rFonts w:ascii="Book Antiqua" w:eastAsia="Book Antiqua" w:hAnsi="Book Antiqua" w:cs="Book Antiqua"/>
          <w:color w:val="000000"/>
        </w:rPr>
        <w:t>-</w:t>
      </w:r>
      <w:r>
        <w:rPr>
          <w:rFonts w:ascii="Book Antiqua" w:eastAsia="Book Antiqua" w:hAnsi="Book Antiqua" w:cs="Book Antiqua"/>
          <w:color w:val="000000"/>
        </w:rPr>
        <w:t>3, we present an approach for managing IBD medications in</w:t>
      </w:r>
      <w:r w:rsidR="007766AA" w:rsidRPr="007766AA">
        <w:rPr>
          <w:rFonts w:ascii="Book Antiqua" w:eastAsia="Book Antiqua" w:hAnsi="Book Antiqua" w:cs="Book Antiqua"/>
          <w:color w:val="000000"/>
        </w:rPr>
        <w:t xml:space="preserve"> </w:t>
      </w:r>
      <w:r w:rsidRPr="007766AA">
        <w:rPr>
          <w:rFonts w:ascii="Book Antiqua" w:eastAsia="Book Antiqua" w:hAnsi="Book Antiqua" w:cs="Book Antiqua"/>
          <w:color w:val="000000"/>
          <w:shd w:val="clear" w:color="auto" w:fill="FFFFFF"/>
        </w:rPr>
        <w:t>patients</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attending</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outpatient</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clinic</w:t>
      </w:r>
      <w:r w:rsidR="007766AA" w:rsidRPr="007766AA">
        <w:rPr>
          <w:rFonts w:ascii="Book Antiqua" w:eastAsia="Book Antiqua" w:hAnsi="Book Antiqua" w:cs="Book Antiqua"/>
          <w:color w:val="000000"/>
        </w:rPr>
        <w:t xml:space="preserve"> </w:t>
      </w:r>
      <w:r>
        <w:rPr>
          <w:rFonts w:ascii="Book Antiqua" w:eastAsia="Book Antiqua" w:hAnsi="Book Antiqua" w:cs="Book Antiqua"/>
          <w:color w:val="000000"/>
        </w:rPr>
        <w:t>who are</w:t>
      </w:r>
      <w:r w:rsidR="007766AA">
        <w:rPr>
          <w:rFonts w:ascii="Book Antiqua" w:eastAsia="Book Antiqua" w:hAnsi="Book Antiqua" w:cs="Book Antiqua"/>
          <w:b/>
          <w:bCs/>
          <w:i/>
          <w:iCs/>
          <w:color w:val="000000"/>
        </w:rPr>
        <w:t xml:space="preserve"> </w:t>
      </w:r>
      <w:r>
        <w:rPr>
          <w:rFonts w:ascii="Book Antiqua" w:eastAsia="Book Antiqua" w:hAnsi="Book Antiqua" w:cs="Book Antiqua"/>
          <w:color w:val="000000"/>
        </w:rPr>
        <w:t>infected with SARS-CoV-2 with or without COVID-19.</w:t>
      </w:r>
    </w:p>
    <w:p w14:paraId="49480DBD" w14:textId="77777777" w:rsidR="00A77B3E" w:rsidRDefault="00A77B3E" w:rsidP="007766AA">
      <w:pPr>
        <w:spacing w:line="360" w:lineRule="auto"/>
        <w:jc w:val="both"/>
      </w:pPr>
    </w:p>
    <w:p w14:paraId="6C43ED70" w14:textId="77777777" w:rsidR="00A77B3E" w:rsidRDefault="00890116">
      <w:pPr>
        <w:spacing w:line="360" w:lineRule="auto"/>
        <w:jc w:val="both"/>
      </w:pPr>
      <w:r>
        <w:rPr>
          <w:rFonts w:ascii="Book Antiqua" w:eastAsia="Book Antiqua" w:hAnsi="Book Antiqua" w:cs="Book Antiqua"/>
          <w:b/>
          <w:bCs/>
          <w:i/>
          <w:iCs/>
          <w:color w:val="000000"/>
        </w:rPr>
        <w:t>Management of patients with IBD hospitalized with asymptomatic SARS-CoV-2 infection or COVID-19</w:t>
      </w:r>
    </w:p>
    <w:p w14:paraId="04F8E378" w14:textId="2B69EB23" w:rsidR="00A77B3E" w:rsidRDefault="00890116">
      <w:pPr>
        <w:spacing w:line="360" w:lineRule="auto"/>
        <w:jc w:val="both"/>
      </w:pPr>
      <w:r>
        <w:rPr>
          <w:rFonts w:ascii="Book Antiqua" w:eastAsia="Book Antiqua" w:hAnsi="Book Antiqua" w:cs="Book Antiqua"/>
          <w:color w:val="000000"/>
        </w:rPr>
        <w:t xml:space="preserve">Although the ongoing COVID-19 pandemic has substantially impacted the management of IBD, with unprecedented restriction of hospitalizations, many patients with IBD will still be hospitalized in the COVID-19 era either because of severely active or complicated IBD, or because they were infected with SARS-CoV-2 and developed progressive or severe COVID-19 with SHS requiring supplemental oxygen or ventilator support, use of vasopressors, or present evidence of end organ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19,26]</w:t>
      </w:r>
      <w:r>
        <w:rPr>
          <w:rFonts w:ascii="Book Antiqua" w:eastAsia="Book Antiqua" w:hAnsi="Book Antiqua" w:cs="Book Antiqua"/>
          <w:color w:val="000000"/>
        </w:rPr>
        <w:t xml:space="preserve">. In fact, </w:t>
      </w:r>
      <w:r>
        <w:rPr>
          <w:rFonts w:ascii="Book Antiqua" w:eastAsia="Book Antiqua" w:hAnsi="Book Antiqua" w:cs="Book Antiqua"/>
          <w:color w:val="000000"/>
        </w:rPr>
        <w:lastRenderedPageBreak/>
        <w:t xml:space="preserve">hospitalization should be restricted to life-threatening circumstances or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B3B16C8" w14:textId="2CBB570B" w:rsidR="00A77B3E" w:rsidRDefault="00890116" w:rsidP="007766AA">
      <w:pPr>
        <w:spacing w:line="360" w:lineRule="auto"/>
        <w:ind w:firstLineChars="100" w:firstLine="240"/>
        <w:jc w:val="both"/>
      </w:pPr>
      <w:r>
        <w:rPr>
          <w:rFonts w:ascii="Book Antiqua" w:eastAsia="Book Antiqua" w:hAnsi="Book Antiqua" w:cs="Book Antiqua"/>
          <w:color w:val="000000"/>
        </w:rPr>
        <w:t xml:space="preserve">For patients hospitalized with severe COVID-19, the priority is life support, while IBD therapy is likely to have less priority. Nonetheless, when possible, therapy for COVID-19 should consider the underlying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12,27]</w:t>
      </w:r>
      <w:r>
        <w:rPr>
          <w:rFonts w:ascii="Book Antiqua" w:eastAsia="Book Antiqua" w:hAnsi="Book Antiqua" w:cs="Book Antiqua"/>
          <w:color w:val="000000"/>
        </w:rPr>
        <w:t xml:space="preserve">. Ideally, treatment decisions should be personalized and decision-making should include a multidisciplinary approach, involving teams of experts on both conditions. This way, consultation with pulmonary medicine and infectious disease experts is crucial, with discussion involving the possibilities of COVID-19 treatment with experimental antiviral drugs or </w:t>
      </w:r>
      <w:proofErr w:type="spellStart"/>
      <w:r>
        <w:rPr>
          <w:rFonts w:ascii="Book Antiqua" w:eastAsia="Book Antiqua" w:hAnsi="Book Antiqua" w:cs="Book Antiqua"/>
          <w:color w:val="000000"/>
        </w:rPr>
        <w:t>anticytokine</w:t>
      </w:r>
      <w:proofErr w:type="spellEnd"/>
      <w:r>
        <w:rPr>
          <w:rFonts w:ascii="Book Antiqua" w:eastAsia="Book Antiqua" w:hAnsi="Book Antiqua" w:cs="Book Antiqua"/>
          <w:color w:val="000000"/>
        </w:rPr>
        <w:t xml:space="preserve"> therapy trials, and staying aware of potential interaction with IBD </w:t>
      </w:r>
      <w:proofErr w:type="gramStart"/>
      <w:r>
        <w:rPr>
          <w:rFonts w:ascii="Book Antiqua" w:eastAsia="Book Antiqua" w:hAnsi="Book Antiqua" w:cs="Book Antiqua"/>
          <w:color w:val="000000"/>
        </w:rPr>
        <w:t>medications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If IBD is mildly active, budesonide, </w:t>
      </w:r>
      <w:proofErr w:type="spellStart"/>
      <w:r>
        <w:rPr>
          <w:rFonts w:ascii="Book Antiqua" w:eastAsia="Book Antiqua" w:hAnsi="Book Antiqua" w:cs="Book Antiqua"/>
          <w:color w:val="000000"/>
        </w:rPr>
        <w:t>aminosalycilates</w:t>
      </w:r>
      <w:proofErr w:type="spellEnd"/>
      <w:r>
        <w:rPr>
          <w:rFonts w:ascii="Book Antiqua" w:eastAsia="Book Antiqua" w:hAnsi="Book Antiqua" w:cs="Book Antiqua"/>
          <w:color w:val="000000"/>
        </w:rPr>
        <w:t xml:space="preserve">, and rectal therapies may be initiated while reducing or holding prednisone. Also, stopping biologics, immunomodulators, and tofacitinib throughout the duration of the COVID-19 is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18,19,26]</w:t>
      </w:r>
      <w:r>
        <w:rPr>
          <w:rFonts w:ascii="Book Antiqua" w:eastAsia="Book Antiqua" w:hAnsi="Book Antiqua" w:cs="Book Antiqua"/>
          <w:color w:val="000000"/>
        </w:rPr>
        <w:t xml:space="preserve">. For moderately-to-severely active IBD, the limited use of intravenous corticosteroids for IBD is acceptable, if necessary. Topical therapy may be ordered if deemed adequate, while immunomodulators, tofacitinib, or biologics that failed for IBD should be </w:t>
      </w:r>
      <w:proofErr w:type="gramStart"/>
      <w:r>
        <w:rPr>
          <w:rFonts w:ascii="Book Antiqua" w:eastAsia="Book Antiqua" w:hAnsi="Book Antiqua" w:cs="Book Antiqua"/>
          <w:color w:val="000000"/>
        </w:rPr>
        <w:t>stopped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18,19,27]</w:t>
      </w:r>
      <w:r>
        <w:rPr>
          <w:rFonts w:ascii="Book Antiqua" w:eastAsia="Book Antiqua" w:hAnsi="Book Antiqua" w:cs="Book Antiqua"/>
          <w:color w:val="000000"/>
        </w:rPr>
        <w:t xml:space="preserve">. Other therapies for IBD should only be used if definitely required. Intravenous cyclosporine may be a reasonable option for severe UC, based on limited evidence of its benefit against </w:t>
      </w:r>
      <w:proofErr w:type="gramStart"/>
      <w:r>
        <w:rPr>
          <w:rFonts w:ascii="Book Antiqua" w:eastAsia="Book Antiqua" w:hAnsi="Book Antiqua" w:cs="Book Antiqua"/>
          <w:color w:val="000000"/>
        </w:rPr>
        <w:t>coronavirus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w:t>
      </w:r>
    </w:p>
    <w:p w14:paraId="04E5EC99" w14:textId="314D340F" w:rsidR="00A77B3E" w:rsidRDefault="00890116" w:rsidP="007766AA">
      <w:pPr>
        <w:spacing w:line="360" w:lineRule="auto"/>
        <w:ind w:firstLineChars="100" w:firstLine="240"/>
        <w:jc w:val="both"/>
      </w:pPr>
      <w:r>
        <w:rPr>
          <w:rFonts w:ascii="Book Antiqua" w:eastAsia="Book Antiqua" w:hAnsi="Book Antiqua" w:cs="Book Antiqua"/>
          <w:color w:val="000000"/>
        </w:rPr>
        <w:t>Interestingly, in a recent trial involving patients without IBD hospitalized with COVID-19, patients were randomized to therapy with oral or intravenous dexamethasone at a dose of 6 mg once daily for up to 10 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or until discharge, whichever was sooner, or to receive usual care only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group treated with dexamethasone presented significantly lower 28-d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in patients receiving either oxygen alone or with invasive mechanical ventilation (23.3% and 29.3% </w:t>
      </w:r>
      <w:r w:rsidRPr="007766AA">
        <w:rPr>
          <w:rFonts w:ascii="Book Antiqua" w:eastAsia="Book Antiqua" w:hAnsi="Book Antiqua" w:cs="Book Antiqua"/>
          <w:i/>
          <w:iCs/>
          <w:color w:val="000000"/>
        </w:rPr>
        <w:t>vs</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26.2% and 41.4% with usual care, respectively). Importantly, the same benefit was not found in subjects receiving no respiratory </w:t>
      </w:r>
      <w:proofErr w:type="gramStart"/>
      <w:r>
        <w:rPr>
          <w:rFonts w:ascii="Book Antiqua" w:eastAsia="Book Antiqua" w:hAnsi="Book Antiqua" w:cs="Book Antiqua"/>
          <w:color w:val="000000"/>
        </w:rPr>
        <w:t>support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Whether other glucocorticoids like methylprednisolone or hydrocortisone on equivalent doses might also be effective in this setting is unknown and will require future studies. From the perspective of pharmacological effects and on </w:t>
      </w:r>
      <w:r>
        <w:rPr>
          <w:rFonts w:ascii="Book Antiqua" w:eastAsia="Book Antiqua" w:hAnsi="Book Antiqua" w:cs="Book Antiqua"/>
          <w:color w:val="000000"/>
        </w:rPr>
        <w:lastRenderedPageBreak/>
        <w:t xml:space="preserve">the immune system, there is nothing specific about dexamethasone that other steroids do not offer as well, and so other </w:t>
      </w:r>
      <w:proofErr w:type="spellStart"/>
      <w:r>
        <w:rPr>
          <w:rFonts w:ascii="Book Antiqua" w:eastAsia="Book Antiqua" w:hAnsi="Book Antiqua" w:cs="Book Antiqua"/>
          <w:color w:val="000000"/>
        </w:rPr>
        <w:t>glucocorticosteroids</w:t>
      </w:r>
      <w:proofErr w:type="spellEnd"/>
      <w:r>
        <w:rPr>
          <w:rFonts w:ascii="Book Antiqua" w:eastAsia="Book Antiqua" w:hAnsi="Book Antiqua" w:cs="Book Antiqua"/>
          <w:color w:val="000000"/>
        </w:rPr>
        <w:t xml:space="preserve"> could in theory be used if dexamethasone is </w:t>
      </w:r>
      <w:proofErr w:type="gramStart"/>
      <w:r>
        <w:rPr>
          <w:rFonts w:ascii="Book Antiqua" w:eastAsia="Book Antiqua" w:hAnsi="Book Antiqua" w:cs="Book Antiqua"/>
          <w:color w:val="000000"/>
        </w:rPr>
        <w:t>unavailable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If this hypothesis is confirmed in prospective studies, this important therapeutic strategy can help us clarify our approach for suitably managing the challenging and life-threatening scenario of a patient hospitalized that concomitantly presents with a severe flare of IBD and moderate-to-severe COVID-19, where intravenous methylprednisolone or hydrocortisone could be one of the first-line therapies for both conditions.</w:t>
      </w:r>
    </w:p>
    <w:p w14:paraId="03B25951" w14:textId="7057E38C" w:rsidR="00A77B3E" w:rsidRDefault="00890116" w:rsidP="00E93D8A">
      <w:pPr>
        <w:spacing w:line="360" w:lineRule="auto"/>
        <w:ind w:firstLineChars="100" w:firstLine="240"/>
        <w:jc w:val="both"/>
      </w:pPr>
      <w:r>
        <w:rPr>
          <w:rFonts w:ascii="Book Antiqua" w:eastAsia="Book Antiqua" w:hAnsi="Book Antiqua" w:cs="Book Antiqua"/>
          <w:color w:val="000000"/>
        </w:rPr>
        <w:t>However, for patients hospitalized due to severe flare of UC and who also have asymptomatic infection with SARS-CoV-2 or mild-moderate COVID-19, priority must be given to address issues pertinent to severe exacerbation of IBD, and usually a standard approach directed to the care of hospitalized patients with IBD should be followed</w:t>
      </w:r>
      <w:r w:rsidR="00E93D8A" w:rsidRPr="00E93D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26,35</w:t>
      </w:r>
      <w:r w:rsidR="00E93D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clinical setting, expert opinions of the AGA recommend limiting intravenous steroids to three days and then transitioning to infliximab or </w:t>
      </w:r>
      <w:proofErr w:type="spellStart"/>
      <w:r>
        <w:rPr>
          <w:rFonts w:ascii="Book Antiqua" w:eastAsia="Book Antiqua" w:hAnsi="Book Antiqua" w:cs="Book Antiqua"/>
          <w:color w:val="000000"/>
        </w:rPr>
        <w:t>cyclo</w:t>
      </w:r>
      <w:r w:rsidR="006B09B8">
        <w:rPr>
          <w:rFonts w:ascii="Book Antiqua" w:eastAsia="Book Antiqua" w:hAnsi="Book Antiqua" w:cs="Book Antiqua"/>
          <w:color w:val="000000"/>
        </w:rPr>
        <w:t>-</w:t>
      </w:r>
      <w:r>
        <w:rPr>
          <w:rFonts w:ascii="Book Antiqua" w:eastAsia="Book Antiqua" w:hAnsi="Book Antiqua" w:cs="Book Antiqua"/>
          <w:color w:val="000000"/>
        </w:rPr>
        <w:t>sporine</w:t>
      </w:r>
      <w:proofErr w:type="spell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Evaluating enteric superinfections, especially those caused by</w:t>
      </w:r>
      <w:r w:rsidR="00E93D8A">
        <w:rPr>
          <w:rFonts w:ascii="Book Antiqua" w:eastAsia="Book Antiqua" w:hAnsi="Book Antiqua" w:cs="Book Antiqua"/>
          <w:color w:val="000000"/>
        </w:rPr>
        <w:t xml:space="preserve"> </w:t>
      </w:r>
      <w:r>
        <w:rPr>
          <w:rFonts w:ascii="Book Antiqua" w:eastAsia="Book Antiqua" w:hAnsi="Book Antiqua" w:cs="Book Antiqua"/>
          <w:i/>
          <w:iCs/>
          <w:color w:val="000000"/>
        </w:rPr>
        <w:t>C. difficile</w:t>
      </w:r>
      <w:r w:rsidR="00E93D8A">
        <w:rPr>
          <w:rFonts w:ascii="Book Antiqua" w:eastAsia="Book Antiqua" w:hAnsi="Book Antiqua" w:cs="Book Antiqua"/>
          <w:color w:val="000000"/>
        </w:rPr>
        <w:t xml:space="preserve"> </w:t>
      </w:r>
      <w:r>
        <w:rPr>
          <w:rFonts w:ascii="Book Antiqua" w:eastAsia="Book Antiqua" w:hAnsi="Book Antiqua" w:cs="Book Antiqua"/>
          <w:color w:val="000000"/>
        </w:rPr>
        <w:t>or CMV, using fecal toxin A/B enzyme immunoassay and/or PCR for detecting toxins A and B genes or for detecting CMV DNA by quantitative PCR should be a routine practice for these patients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contrast, when CMV superinfection remains suspected despite the results of non-invasive tests, urgent colonoscopy should be reserved for patients in whom the procedure may change or target a specific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12,19,20]</w:t>
      </w:r>
      <w:r>
        <w:rPr>
          <w:rFonts w:ascii="Book Antiqua" w:eastAsia="Book Antiqua" w:hAnsi="Book Antiqua" w:cs="Book Antiqua"/>
          <w:color w:val="000000"/>
        </w:rPr>
        <w:t>; also, colorectal surgery expert consultation in the first days of hospitalization of the patient should also be a standard practice in this context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Foremost, a recent </w:t>
      </w:r>
      <w:r w:rsidR="00E93D8A">
        <w:rPr>
          <w:rFonts w:ascii="Book Antiqua" w:eastAsia="Book Antiqua" w:hAnsi="Book Antiqua" w:cs="Book Antiqua"/>
          <w:color w:val="000000"/>
        </w:rPr>
        <w:t>‘</w:t>
      </w:r>
      <w:r>
        <w:rPr>
          <w:rFonts w:ascii="Book Antiqua" w:eastAsia="Book Antiqua" w:hAnsi="Book Antiqua" w:cs="Book Antiqua"/>
          <w:color w:val="000000"/>
        </w:rPr>
        <w:t>RAND appropriateness panel</w:t>
      </w:r>
      <w:r w:rsidR="00E93D8A">
        <w:rPr>
          <w:rFonts w:ascii="Book Antiqua" w:eastAsia="Book Antiqua" w:hAnsi="Book Antiqua" w:cs="Book Antiqua"/>
          <w:color w:val="000000"/>
        </w:rPr>
        <w:t>’</w:t>
      </w:r>
      <w:r>
        <w:rPr>
          <w:rFonts w:ascii="Book Antiqua" w:eastAsia="Book Antiqua" w:hAnsi="Book Antiqua" w:cs="Book Antiqua"/>
          <w:color w:val="000000"/>
        </w:rPr>
        <w:t xml:space="preserve"> adapted from the BSG guidelines for managing acute severe UC recommended that regarding the COVID-19 pandemic, prophylactic anticoagulation post-discharge is ordered for patients hospitalized with acute severe colitis that had a positive SARS-CoV-2 testing due to the predisposition to develop thromboembolic complications in both conditions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Indeed, the British Thoracic Society proposes that it is a reasonable approach to consider extended venous thromboembolism prophylaxis on discharge with low molecular weight heparin or direct oral anticoagulant during </w:t>
      </w:r>
      <w:r>
        <w:rPr>
          <w:rFonts w:ascii="Book Antiqua" w:eastAsia="Book Antiqua" w:hAnsi="Book Antiqua" w:cs="Book Antiqua"/>
          <w:color w:val="000000"/>
        </w:rPr>
        <w:lastRenderedPageBreak/>
        <w:t>four weeks in high-risk patients with COVID-19</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Table 4 depicts the suggested approach for managing patients with IBD hospitalized with severe COVID-19.</w:t>
      </w:r>
    </w:p>
    <w:p w14:paraId="6C192096" w14:textId="77777777" w:rsidR="00A77B3E" w:rsidRDefault="00A77B3E" w:rsidP="00E93D8A">
      <w:pPr>
        <w:spacing w:line="360" w:lineRule="auto"/>
        <w:jc w:val="both"/>
      </w:pPr>
    </w:p>
    <w:p w14:paraId="1B04021F" w14:textId="77777777" w:rsidR="00A77B3E" w:rsidRDefault="00890116">
      <w:pPr>
        <w:spacing w:line="360" w:lineRule="auto"/>
        <w:jc w:val="both"/>
      </w:pPr>
      <w:r>
        <w:rPr>
          <w:rFonts w:ascii="Book Antiqua" w:eastAsia="Book Antiqua" w:hAnsi="Book Antiqua" w:cs="Book Antiqua"/>
          <w:b/>
          <w:bCs/>
          <w:i/>
          <w:iCs/>
          <w:color w:val="000000"/>
        </w:rPr>
        <w:t>When to restart biological and other immunosuppressive agents in patients with IBD infected with SARS-Cov-2 with or without COVID-19</w:t>
      </w:r>
    </w:p>
    <w:p w14:paraId="03D21AD5" w14:textId="0A17742C" w:rsidR="00A77B3E" w:rsidRDefault="00890116">
      <w:pPr>
        <w:spacing w:line="360" w:lineRule="auto"/>
        <w:jc w:val="both"/>
      </w:pPr>
      <w:r>
        <w:rPr>
          <w:rFonts w:ascii="Book Antiqua" w:eastAsia="Book Antiqua" w:hAnsi="Book Antiqua" w:cs="Book Antiqua"/>
          <w:color w:val="000000"/>
        </w:rPr>
        <w:t xml:space="preserve">Considering that patient safety should be a priority in the context of still limited but rapidly expanding knowledge regarding the management of IBD during the COVID-19 pandemic, most consensus statements and expert opinions recommend temporarily holding biologics and other immunosuppressant drugs in patients with IBD with asymptomatic SARS-CoV-2 infection or in the presence of symptoms suggestive of COVID-19 until a patient </w:t>
      </w:r>
      <w:proofErr w:type="gramStart"/>
      <w:r>
        <w:rPr>
          <w:rFonts w:ascii="Book Antiqua" w:eastAsia="Book Antiqua" w:hAnsi="Book Antiqua" w:cs="Book Antiqua"/>
          <w:color w:val="000000"/>
        </w:rPr>
        <w:t>recovers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However, if used prolongedly, this practice can lead some patients to both lose the effectiveness of their therapy and present an IBD </w:t>
      </w:r>
      <w:proofErr w:type="gramStart"/>
      <w:r>
        <w:rPr>
          <w:rFonts w:ascii="Book Antiqua" w:eastAsia="Book Antiqua" w:hAnsi="Book Antiqua" w:cs="Book Antiqua"/>
          <w:color w:val="000000"/>
        </w:rPr>
        <w:t>flare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Therefore, guidance on when to restart IBD medications in this setting is very welcome.</w:t>
      </w:r>
    </w:p>
    <w:p w14:paraId="2E5C205E" w14:textId="341E3C77" w:rsidR="00A77B3E" w:rsidRDefault="00890116" w:rsidP="00E93D8A">
      <w:pPr>
        <w:spacing w:line="360" w:lineRule="auto"/>
        <w:ind w:firstLineChars="100" w:firstLine="240"/>
        <w:jc w:val="both"/>
      </w:pPr>
      <w:r>
        <w:rPr>
          <w:rFonts w:ascii="Book Antiqua" w:eastAsia="Book Antiqua" w:hAnsi="Book Antiqua" w:cs="Book Antiqua"/>
          <w:color w:val="000000"/>
        </w:rPr>
        <w:t>Although the timing for treatment restart is nonconsensual, currently, for decision making, the IOIBD expert panel recommends preferably for most patients a symptoms-based strategy due to the lack of accuracy of current molecular tests available for diagnosing SARS-Co</w:t>
      </w:r>
      <w:r w:rsidR="00E93D8A">
        <w:rPr>
          <w:rFonts w:ascii="Book Antiqua" w:eastAsia="Book Antiqua" w:hAnsi="Book Antiqua" w:cs="Book Antiqua"/>
          <w:color w:val="000000"/>
        </w:rPr>
        <w:t>V</w:t>
      </w:r>
      <w:r>
        <w:rPr>
          <w:rFonts w:ascii="Book Antiqua" w:eastAsia="Book Antiqua" w:hAnsi="Book Antiqua" w:cs="Book Antiqua"/>
          <w:color w:val="000000"/>
        </w:rPr>
        <w:t>-2 infection, and also because of the clinical significance still unclear of the prolonged persistence of viral RNA detected by these tests in individuals that had COVID-19</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1F527876" w14:textId="6F87525D" w:rsidR="00A77B3E" w:rsidRDefault="00890116" w:rsidP="00E93D8A">
      <w:pPr>
        <w:spacing w:line="360" w:lineRule="auto"/>
        <w:ind w:firstLineChars="100" w:firstLine="240"/>
        <w:jc w:val="both"/>
      </w:pPr>
      <w:r>
        <w:rPr>
          <w:rFonts w:ascii="Book Antiqua" w:eastAsia="Book Antiqua" w:hAnsi="Book Antiqua" w:cs="Book Antiqua"/>
          <w:color w:val="000000"/>
        </w:rPr>
        <w:t>In asymptomatic patients with SARS-Co</w:t>
      </w:r>
      <w:r w:rsidR="00E93D8A">
        <w:rPr>
          <w:rFonts w:ascii="Book Antiqua" w:eastAsia="Book Antiqua" w:hAnsi="Book Antiqua" w:cs="Book Antiqua"/>
          <w:color w:val="000000"/>
        </w:rPr>
        <w:t>V</w:t>
      </w:r>
      <w:r>
        <w:rPr>
          <w:rFonts w:ascii="Book Antiqua" w:eastAsia="Book Antiqua" w:hAnsi="Book Antiqua" w:cs="Book Antiqua"/>
          <w:color w:val="000000"/>
        </w:rPr>
        <w:t>-2 infection, some experts advise waiting at least 10 d</w:t>
      </w:r>
      <w:r w:rsidR="00E93D8A">
        <w:rPr>
          <w:rFonts w:ascii="Book Antiqua" w:eastAsia="Book Antiqua" w:hAnsi="Book Antiqua" w:cs="Book Antiqua"/>
          <w:color w:val="000000"/>
        </w:rPr>
        <w:t xml:space="preserve"> </w:t>
      </w:r>
      <w:r>
        <w:rPr>
          <w:rFonts w:ascii="Book Antiqua" w:eastAsia="Book Antiqua" w:hAnsi="Book Antiqua" w:cs="Book Antiqua"/>
          <w:color w:val="000000"/>
        </w:rPr>
        <w:t xml:space="preserve">from the first positive COVID-19 test for restarting immunosuppressive drugs as long as there is no development of symptoms suggestive of COVID-19 in this time </w:t>
      </w:r>
      <w:proofErr w:type="gramStart"/>
      <w:r>
        <w:rPr>
          <w:rFonts w:ascii="Book Antiqua" w:eastAsia="Book Antiqua" w:hAnsi="Book Antiqua" w:cs="Book Antiqua"/>
          <w:color w:val="000000"/>
        </w:rPr>
        <w:t>interval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12,38]</w:t>
      </w:r>
      <w:r>
        <w:rPr>
          <w:rFonts w:ascii="Book Antiqua" w:eastAsia="Book Antiqua" w:hAnsi="Book Antiqua" w:cs="Book Antiqua"/>
          <w:color w:val="000000"/>
        </w:rPr>
        <w:t xml:space="preserve">. In patients with COVID-19, the timing of resumed biologics or other immunosuppressants should be guided by the balance between the severity of both viral disease and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Thus, based on updated guidelines from the IOIBD, using a symptom-based strategy, it is recommended to wait at least 10 d</w:t>
      </w:r>
      <w:r w:rsidR="00E93D8A">
        <w:rPr>
          <w:rFonts w:ascii="Book Antiqua" w:eastAsia="Book Antiqua" w:hAnsi="Book Antiqua" w:cs="Book Antiqua"/>
          <w:color w:val="000000"/>
        </w:rPr>
        <w:t xml:space="preserve"> </w:t>
      </w:r>
      <w:r>
        <w:rPr>
          <w:rFonts w:ascii="Book Antiqua" w:eastAsia="Book Antiqua" w:hAnsi="Book Antiqua" w:cs="Book Antiqua"/>
          <w:color w:val="000000"/>
        </w:rPr>
        <w:t>since the appearance of the first symptoms of COVID and at least 3 d</w:t>
      </w:r>
      <w:r w:rsidR="00E93D8A">
        <w:rPr>
          <w:rFonts w:ascii="Book Antiqua" w:eastAsia="Book Antiqua" w:hAnsi="Book Antiqua" w:cs="Book Antiqua"/>
          <w:color w:val="000000"/>
        </w:rPr>
        <w:t xml:space="preserve"> </w:t>
      </w:r>
      <w:r>
        <w:rPr>
          <w:rFonts w:ascii="Book Antiqua" w:eastAsia="Book Antiqua" w:hAnsi="Book Antiqua" w:cs="Book Antiqua"/>
          <w:color w:val="000000"/>
        </w:rPr>
        <w:t xml:space="preserve">since recovery, defined as resolution of fever and significant improvement in respiratory symptoms, to re-start these </w:t>
      </w:r>
      <w:proofErr w:type="gramStart"/>
      <w:r>
        <w:rPr>
          <w:rFonts w:ascii="Book Antiqua" w:eastAsia="Book Antiqua" w:hAnsi="Book Antiqua" w:cs="Book Antiqua"/>
          <w:color w:val="000000"/>
        </w:rPr>
        <w:lastRenderedPageBreak/>
        <w:t>medications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Having two consecutive negative PCR tests in swab specimens, collected at least 24 h apart, is no longer required when this strategy is embraced</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In severe COVID-19, a longer time frame for re-initiating immunosuppressant may be necessary according to the personalized clinical strategy, if possible awaiting full patient </w:t>
      </w:r>
      <w:proofErr w:type="gramStart"/>
      <w:r>
        <w:rPr>
          <w:rFonts w:ascii="Book Antiqua" w:eastAsia="Book Antiqua" w:hAnsi="Book Antiqua" w:cs="Book Antiqua"/>
          <w:color w:val="000000"/>
        </w:rPr>
        <w:t>recovery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However, when doctors require a test-based strategy to decide about restarting IBD medications, in addition to the patient having clinically recovered based on the described parameters of the symptom-based strategy, he must have two consecutive negative nasopharyngeal swabs COVID-19 molecular assays collected at least 24 h </w:t>
      </w:r>
      <w:proofErr w:type="gramStart"/>
      <w:r>
        <w:rPr>
          <w:rFonts w:ascii="Book Antiqua" w:eastAsia="Book Antiqua" w:hAnsi="Book Antiqua" w:cs="Book Antiqua"/>
          <w:color w:val="000000"/>
        </w:rPr>
        <w:t>apart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39E41731" w14:textId="77777777" w:rsidR="00A77B3E" w:rsidRDefault="00A77B3E">
      <w:pPr>
        <w:spacing w:line="360" w:lineRule="auto"/>
        <w:jc w:val="both"/>
      </w:pPr>
    </w:p>
    <w:p w14:paraId="7E5A81D9" w14:textId="77777777" w:rsidR="00A77B3E" w:rsidRDefault="00890116">
      <w:pPr>
        <w:spacing w:line="360" w:lineRule="auto"/>
        <w:jc w:val="both"/>
      </w:pPr>
      <w:r>
        <w:rPr>
          <w:rFonts w:ascii="Book Antiqua" w:eastAsia="Book Antiqua" w:hAnsi="Book Antiqua" w:cs="Book Antiqua"/>
          <w:b/>
          <w:bCs/>
          <w:caps/>
          <w:color w:val="000000"/>
          <w:u w:val="single"/>
        </w:rPr>
        <w:t>MONITORING IBD TREATMENT DURING THE PANDEMIC</w:t>
      </w:r>
    </w:p>
    <w:p w14:paraId="713453DF" w14:textId="312F2424" w:rsidR="00A77B3E" w:rsidRDefault="00890116">
      <w:pPr>
        <w:spacing w:line="360" w:lineRule="auto"/>
        <w:jc w:val="both"/>
      </w:pPr>
      <w:r>
        <w:rPr>
          <w:rFonts w:ascii="Book Antiqua" w:eastAsia="Book Antiqua" w:hAnsi="Book Antiqua" w:cs="Book Antiqua"/>
          <w:color w:val="000000"/>
        </w:rPr>
        <w:t xml:space="preserve">The outbreak of the COVID-19 infection forced government authorities to impose several restrictions, including </w:t>
      </w:r>
      <w:proofErr w:type="gramStart"/>
      <w:r>
        <w:rPr>
          <w:rFonts w:ascii="Book Antiqua" w:eastAsia="Book Antiqua" w:hAnsi="Book Antiqua" w:cs="Book Antiqua"/>
          <w:color w:val="000000"/>
        </w:rPr>
        <w:t>lockdown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Hospitals were then forced to rapidly restructure their activities to accommodate this critical and emergent situation. Institutional rearrangements have challenged IBD units worldwide, forcing them to adapt and generate specific approaches to maintain appropriate IBD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Referral IBD centers and Gastroenterology/IBD Societies published their guidance, helping clinicians tackle this troublesome </w:t>
      </w:r>
      <w:proofErr w:type="gramStart"/>
      <w:r>
        <w:rPr>
          <w:rFonts w:ascii="Book Antiqua" w:eastAsia="Book Antiqua" w:hAnsi="Book Antiqua" w:cs="Book Antiqua"/>
          <w:color w:val="000000"/>
        </w:rPr>
        <w:t>situation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10,12,13,19,26,42</w:t>
      </w:r>
      <w:r w:rsidR="00E93D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E93D8A">
        <w:rPr>
          <w:rFonts w:ascii="Book Antiqua" w:eastAsia="Book Antiqua" w:hAnsi="Book Antiqua" w:cs="Book Antiqua"/>
          <w:color w:val="000000"/>
          <w:szCs w:val="30"/>
        </w:rPr>
        <w:t xml:space="preserve"> </w:t>
      </w:r>
      <w:r>
        <w:rPr>
          <w:rFonts w:ascii="Book Antiqua" w:eastAsia="Book Antiqua" w:hAnsi="Book Antiqua" w:cs="Book Antiqua"/>
          <w:color w:val="000000"/>
        </w:rPr>
        <w:t>In common, they advised remote monitoring, drug home delivery whenever possible, infusion unit restrictions, and patient education concerning protective measures (Table 5). Although necessary, all these measures and restrictions may negatively impact patients with IBD. A recent survey among 225 patients with IBD from a referral center showed depressive mood as the most prevalent social impact (80.2%), followed by anxiety/fear of death (58.2%), insomnia (51.4%), daily activity impairment (48%), sexual dysfunction (46.2%), and productivity impairment (40%)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E93D8A">
        <w:rPr>
          <w:rFonts w:ascii="Book Antiqua" w:eastAsia="Book Antiqua" w:hAnsi="Book Antiqua" w:cs="Book Antiqua"/>
          <w:color w:val="000000"/>
          <w:szCs w:val="30"/>
        </w:rPr>
        <w:t xml:space="preserve"> </w:t>
      </w:r>
      <w:r>
        <w:rPr>
          <w:rFonts w:ascii="Book Antiqua" w:eastAsia="Book Antiqua" w:hAnsi="Book Antiqua" w:cs="Book Antiqua"/>
          <w:color w:val="000000"/>
        </w:rPr>
        <w:t>These health repercussions in patients with IBD are essential, and healthcare professionals should be aware of them when talking remotely with the patients.</w:t>
      </w:r>
    </w:p>
    <w:p w14:paraId="7F827D88" w14:textId="2F986DEC" w:rsidR="00A77B3E" w:rsidRDefault="00890116" w:rsidP="00E93D8A">
      <w:pPr>
        <w:spacing w:line="360" w:lineRule="auto"/>
        <w:ind w:firstLineChars="100" w:firstLine="240"/>
        <w:jc w:val="both"/>
      </w:pPr>
      <w:r>
        <w:rPr>
          <w:rFonts w:ascii="Book Antiqua" w:eastAsia="Book Antiqua" w:hAnsi="Book Antiqua" w:cs="Book Antiqua"/>
          <w:color w:val="000000"/>
        </w:rPr>
        <w:t xml:space="preserve">A common feature in the various IBD units is that telemedicine has replaced follow-up </w:t>
      </w:r>
      <w:proofErr w:type="gramStart"/>
      <w:r>
        <w:rPr>
          <w:rFonts w:ascii="Book Antiqua" w:eastAsia="Book Antiqua" w:hAnsi="Book Antiqua" w:cs="Book Antiqua"/>
          <w:color w:val="000000"/>
        </w:rPr>
        <w:t>visits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Although not the ideal way to follow these patients, that was the best way </w:t>
      </w:r>
      <w:r>
        <w:rPr>
          <w:rFonts w:ascii="Book Antiqua" w:eastAsia="Book Antiqua" w:hAnsi="Book Antiqua" w:cs="Book Antiqua"/>
          <w:color w:val="000000"/>
        </w:rPr>
        <w:lastRenderedPageBreak/>
        <w:t xml:space="preserve">to do it now. Some authors prefer to term these remote visits video office or telephone office </w:t>
      </w:r>
      <w:proofErr w:type="gramStart"/>
      <w:r>
        <w:rPr>
          <w:rFonts w:ascii="Book Antiqua" w:eastAsia="Book Antiqua" w:hAnsi="Book Antiqua" w:cs="Book Antiqua"/>
          <w:color w:val="000000"/>
        </w:rPr>
        <w:t>visits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They avoid the term “virtual,” which could mistakenly</w:t>
      </w:r>
      <w:r w:rsidR="00E93D8A">
        <w:rPr>
          <w:rFonts w:ascii="Book Antiqua" w:eastAsia="Book Antiqua" w:hAnsi="Book Antiqua" w:cs="Book Antiqua"/>
          <w:color w:val="000000"/>
        </w:rPr>
        <w:t xml:space="preserve"> </w:t>
      </w:r>
      <w:r>
        <w:rPr>
          <w:rFonts w:ascii="Book Antiqua" w:eastAsia="Book Antiqua" w:hAnsi="Book Antiqua" w:cs="Book Antiqua"/>
          <w:color w:val="000000"/>
        </w:rPr>
        <w:t>connote</w:t>
      </w:r>
      <w:r w:rsidR="00E93D8A">
        <w:rPr>
          <w:rFonts w:ascii="Book Antiqua" w:eastAsia="Book Antiqua" w:hAnsi="Book Antiqua" w:cs="Book Antiqua"/>
          <w:color w:val="000000"/>
        </w:rPr>
        <w:t xml:space="preserve"> </w:t>
      </w:r>
      <w:r>
        <w:rPr>
          <w:rFonts w:ascii="Book Antiqua" w:eastAsia="Book Antiqua" w:hAnsi="Book Antiqua" w:cs="Book Antiqua"/>
          <w:color w:val="000000"/>
        </w:rPr>
        <w:t>that the visits were not “real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In general, patients found those remote visits worthwhile, but no doubt, this was exhausting for the healthcare professionals that ended up with the well-described “zoom-fatigue”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consequently, the personal visits were reduced by 30</w:t>
      </w:r>
      <w:r w:rsidR="00E93D8A">
        <w:rPr>
          <w:rFonts w:ascii="Book Antiqua" w:eastAsia="Book Antiqua" w:hAnsi="Book Antiqua" w:cs="Book Antiqua"/>
          <w:color w:val="000000"/>
        </w:rPr>
        <w:t>%-</w:t>
      </w:r>
      <w:r>
        <w:rPr>
          <w:rFonts w:ascii="Book Antiqua" w:eastAsia="Book Antiqua" w:hAnsi="Book Antiqua" w:cs="Book Antiqua"/>
          <w:color w:val="000000"/>
        </w:rPr>
        <w:t>40%</w:t>
      </w:r>
      <w:r>
        <w:rPr>
          <w:rFonts w:ascii="Book Antiqua" w:eastAsia="Book Antiqua" w:hAnsi="Book Antiqua" w:cs="Book Antiqua"/>
          <w:color w:val="000000"/>
          <w:szCs w:val="30"/>
          <w:vertAlign w:val="superscript"/>
        </w:rPr>
        <w:t>[10,42</w:t>
      </w:r>
      <w:r w:rsidR="00E93D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for comparison, endoscopic procedures were reduced by 90</w:t>
      </w:r>
      <w:r w:rsidR="00E93D8A">
        <w:rPr>
          <w:rFonts w:ascii="Book Antiqua" w:eastAsia="Book Antiqua" w:hAnsi="Book Antiqua" w:cs="Book Antiqua"/>
          <w:color w:val="000000"/>
        </w:rPr>
        <w:t>%-</w:t>
      </w:r>
      <w:r>
        <w:rPr>
          <w:rFonts w:ascii="Book Antiqua" w:eastAsia="Book Antiqua" w:hAnsi="Book Antiqua" w:cs="Book Antiqua"/>
          <w:color w:val="000000"/>
        </w:rPr>
        <w:t>95%</w:t>
      </w:r>
      <w:r>
        <w:rPr>
          <w:rFonts w:ascii="Book Antiqua" w:eastAsia="Book Antiqua" w:hAnsi="Book Antiqua" w:cs="Book Antiqua"/>
          <w:color w:val="000000"/>
          <w:szCs w:val="30"/>
          <w:vertAlign w:val="superscript"/>
        </w:rPr>
        <w:t>[10,42</w:t>
      </w:r>
      <w:r w:rsidR="00E93D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44]</w:t>
      </w:r>
      <w:r w:rsidR="00E93D8A">
        <w:rPr>
          <w:rFonts w:ascii="Book Antiqua" w:eastAsia="Book Antiqua" w:hAnsi="Book Antiqua" w:cs="Book Antiqua"/>
          <w:color w:val="000000"/>
        </w:rPr>
        <w:t xml:space="preserve"> </w:t>
      </w:r>
      <w:r>
        <w:rPr>
          <w:rFonts w:ascii="Book Antiqua" w:eastAsia="Book Antiqua" w:hAnsi="Book Antiqua" w:cs="Book Antiqua"/>
          <w:color w:val="000000"/>
        </w:rPr>
        <w:t>and were indicated in selected cases</w:t>
      </w:r>
      <w:r>
        <w:rPr>
          <w:rFonts w:ascii="Book Antiqua" w:eastAsia="Book Antiqua" w:hAnsi="Book Antiqua" w:cs="Book Antiqua"/>
          <w:color w:val="000000"/>
          <w:szCs w:val="30"/>
          <w:vertAlign w:val="superscript"/>
        </w:rPr>
        <w:t>[42,44,49,50]</w:t>
      </w:r>
      <w:r>
        <w:rPr>
          <w:rFonts w:ascii="Book Antiqua" w:eastAsia="Book Antiqua" w:hAnsi="Book Antiqua" w:cs="Book Antiqua"/>
          <w:color w:val="000000"/>
        </w:rPr>
        <w:t>.</w:t>
      </w:r>
      <w:r w:rsidR="00E93D8A">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Image procedures were also largely deferred and only indicated in cases of intestinal obstruction or suspected </w:t>
      </w:r>
      <w:proofErr w:type="gramStart"/>
      <w:r>
        <w:rPr>
          <w:rFonts w:ascii="Book Antiqua" w:eastAsia="Book Antiqua" w:hAnsi="Book Antiqua" w:cs="Book Antiqua"/>
          <w:color w:val="000000"/>
        </w:rPr>
        <w:t>abscess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There has been a lack of information on the impact of remote monitoring of patients with IBD during the SARS-CoV-2 pandemic. In a single-center cross-sectional Italian study with 1083 patients with IBD, telemonitoring of patients by phone or videoconference was compared with clinical evaluation in person (control group)</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Despite fewer relapses in the control group, there were no statistically significant differences between the groups regarding the quality of life measured by the IBDQ-32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Thus, the possibility of contacting the IBD staff through remote monitoring, although not ideal, partially contributes to maintaining the quality-of-life parameter.</w:t>
      </w:r>
    </w:p>
    <w:p w14:paraId="4C16BD6C" w14:textId="3C8C52E3" w:rsidR="00A77B3E" w:rsidRDefault="00890116" w:rsidP="00E93D8A">
      <w:pPr>
        <w:spacing w:line="360" w:lineRule="auto"/>
        <w:ind w:firstLineChars="100" w:firstLine="240"/>
        <w:jc w:val="both"/>
      </w:pPr>
      <w:r>
        <w:rPr>
          <w:rFonts w:ascii="Book Antiqua" w:eastAsia="Book Antiqua" w:hAnsi="Book Antiqua" w:cs="Book Antiqua"/>
          <w:color w:val="000000"/>
        </w:rPr>
        <w:t xml:space="preserve">FC has been a valuable tool during this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Many centers have relied on commercial labs to send an overnight home stool collection kit for FC that can be picked up by express mail services, avoiding the patient from leaving home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E93D8A">
        <w:rPr>
          <w:rFonts w:ascii="Book Antiqua" w:eastAsia="Book Antiqua" w:hAnsi="Book Antiqua" w:cs="Book Antiqua"/>
          <w:color w:val="000000"/>
          <w:szCs w:val="30"/>
        </w:rPr>
        <w:t xml:space="preserve"> </w:t>
      </w:r>
      <w:r>
        <w:rPr>
          <w:rFonts w:ascii="Book Antiqua" w:eastAsia="Book Antiqua" w:hAnsi="Book Antiqua" w:cs="Book Antiqua"/>
          <w:color w:val="000000"/>
        </w:rPr>
        <w:t>A home FC test (</w:t>
      </w:r>
      <w:proofErr w:type="spellStart"/>
      <w:r>
        <w:rPr>
          <w:rFonts w:ascii="Book Antiqua" w:eastAsia="Book Antiqua" w:hAnsi="Book Antiqua" w:cs="Book Antiqua"/>
          <w:color w:val="000000"/>
        </w:rPr>
        <w:t>IBDoc</w:t>
      </w:r>
      <w:proofErr w:type="spellEnd"/>
      <w:r>
        <w:rPr>
          <w:rFonts w:ascii="Book Antiqua" w:eastAsia="Book Antiqua" w:hAnsi="Book Antiqua" w:cs="Book Antiqua"/>
          <w:color w:val="000000"/>
        </w:rPr>
        <w:t>) was compared with a laboratory test (Quantum Blue</w:t>
      </w:r>
      <w:r w:rsidRPr="00E93D8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calprotectin</w:t>
      </w:r>
      <w:proofErr w:type="spellEnd"/>
      <w:r>
        <w:rPr>
          <w:rFonts w:ascii="Book Antiqua" w:eastAsia="Book Antiqua" w:hAnsi="Book Antiqua" w:cs="Book Antiqua"/>
          <w:color w:val="000000"/>
        </w:rPr>
        <w:t xml:space="preserve"> test, BÜHLMANN, </w:t>
      </w:r>
      <w:proofErr w:type="spellStart"/>
      <w:r>
        <w:rPr>
          <w:rFonts w:ascii="Book Antiqua" w:eastAsia="Book Antiqua" w:hAnsi="Book Antiqua" w:cs="Book Antiqua"/>
          <w:color w:val="000000"/>
        </w:rPr>
        <w:t>Schönenbuch</w:t>
      </w:r>
      <w:proofErr w:type="spellEnd"/>
      <w:r>
        <w:rPr>
          <w:rFonts w:ascii="Book Antiqua" w:eastAsia="Book Antiqua" w:hAnsi="Book Antiqua" w:cs="Book Antiqua"/>
          <w:color w:val="000000"/>
        </w:rPr>
        <w:t>, Switzerland) and the correlation between both tests was good (</w:t>
      </w:r>
      <w:r>
        <w:rPr>
          <w:rFonts w:ascii="Book Antiqua" w:eastAsia="Book Antiqua" w:hAnsi="Book Antiqua" w:cs="Book Antiqua"/>
          <w:i/>
          <w:iCs/>
          <w:color w:val="000000"/>
        </w:rPr>
        <w:t>r</w:t>
      </w:r>
      <w:r>
        <w:rPr>
          <w:rFonts w:ascii="Book Antiqua" w:eastAsia="Book Antiqua" w:hAnsi="Book Antiqua" w:cs="Book Antiqua"/>
          <w:color w:val="000000"/>
        </w:rPr>
        <w:t xml:space="preserve"> = 0.776,</w:t>
      </w:r>
      <w:r w:rsidR="00E93D8A">
        <w:rPr>
          <w:rFonts w:ascii="Book Antiqua" w:eastAsia="Book Antiqua" w:hAnsi="Book Antiqua" w:cs="Book Antiqua"/>
          <w:color w:val="000000"/>
        </w:rPr>
        <w:t xml:space="preserve"> </w:t>
      </w:r>
      <w:r w:rsidR="00E93D8A">
        <w:rPr>
          <w:rFonts w:ascii="Book Antiqua" w:eastAsia="Book Antiqua" w:hAnsi="Book Antiqua" w:cs="Book Antiqua"/>
          <w:i/>
          <w:iCs/>
          <w:color w:val="000000"/>
        </w:rPr>
        <w:t>P</w:t>
      </w:r>
      <w:r w:rsidR="00E93D8A">
        <w:rPr>
          <w:rFonts w:ascii="Book Antiqua" w:eastAsia="Book Antiqua" w:hAnsi="Book Antiqua" w:cs="Book Antiqua"/>
          <w:color w:val="000000"/>
        </w:rPr>
        <w:t xml:space="preserve"> </w:t>
      </w:r>
      <w:r>
        <w:rPr>
          <w:rFonts w:ascii="Book Antiqua" w:eastAsia="Book Antiqua" w:hAnsi="Book Antiqua" w:cs="Book Antiqua"/>
          <w:color w:val="000000"/>
        </w:rPr>
        <w:t>&lt; 0.0001)</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Using 250 µg/g as the cutoff, the agreement between the home and laboratory tests was 80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Diarrhea can be one of the manifestations of COVID-19 or an IBD </w:t>
      </w:r>
      <w:proofErr w:type="gramStart"/>
      <w:r>
        <w:rPr>
          <w:rFonts w:ascii="Book Antiqua" w:eastAsia="Book Antiqua" w:hAnsi="Book Antiqua" w:cs="Book Antiqua"/>
          <w:color w:val="000000"/>
        </w:rPr>
        <w:t>flare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FC can be particularly useful to differentiate these situations since FC is usually only mildly elevated in patients with COVID-19 with diarrhea, whereas in patients with IBD and active disease, significant and sustained elevation may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1F6DAB2F" w14:textId="77777777" w:rsidR="00A77B3E" w:rsidRDefault="00A77B3E" w:rsidP="00E93D8A">
      <w:pPr>
        <w:spacing w:line="360" w:lineRule="auto"/>
        <w:jc w:val="both"/>
      </w:pPr>
    </w:p>
    <w:p w14:paraId="4D4CE079" w14:textId="6E54ABE6" w:rsidR="00A77B3E" w:rsidRDefault="00890116">
      <w:pPr>
        <w:spacing w:line="360" w:lineRule="auto"/>
        <w:jc w:val="both"/>
      </w:pPr>
      <w:r>
        <w:rPr>
          <w:rFonts w:ascii="Book Antiqua" w:eastAsia="Book Antiqua" w:hAnsi="Book Antiqua" w:cs="Book Antiqua"/>
          <w:b/>
          <w:bCs/>
          <w:caps/>
          <w:color w:val="000000"/>
          <w:u w:val="single"/>
        </w:rPr>
        <w:lastRenderedPageBreak/>
        <w:t>ENDOSCOPY IN PATIENTS WITH IBD IN THE COVID-19 ERA</w:t>
      </w:r>
    </w:p>
    <w:p w14:paraId="194C56DA" w14:textId="71C4BB64" w:rsidR="00A77B3E" w:rsidRDefault="00890116" w:rsidP="00E93D8A">
      <w:pPr>
        <w:spacing w:line="360" w:lineRule="auto"/>
        <w:jc w:val="both"/>
      </w:pPr>
      <w:r>
        <w:rPr>
          <w:rFonts w:ascii="Book Antiqua" w:eastAsia="Book Antiqua" w:hAnsi="Book Antiqua" w:cs="Book Antiqua"/>
          <w:color w:val="000000"/>
          <w:shd w:val="clear" w:color="auto" w:fill="FFFFFF"/>
        </w:rPr>
        <w:t xml:space="preserve">Endoscopy is not only one fundamental pillar for diagnosing IBD but also plays an important role in its management, treatment, and colorectal cancer (CRC)/dysplasia surveillance. Differential diagnosis concerning other etiologies and between UC and CD as well as full evaluation of disease extension, activity, response to treatment, and even some therapeutic approaches are some endoscopic indications in a patient with IBD. </w:t>
      </w:r>
      <w:proofErr w:type="spellStart"/>
      <w:r>
        <w:rPr>
          <w:rFonts w:ascii="Book Antiqua" w:eastAsia="Book Antiqua" w:hAnsi="Book Antiqua" w:cs="Book Antiqua"/>
          <w:color w:val="000000"/>
          <w:shd w:val="clear" w:color="auto" w:fill="FFFFFF"/>
        </w:rPr>
        <w:t>Ileocolonoscopy</w:t>
      </w:r>
      <w:proofErr w:type="spellEnd"/>
      <w:r>
        <w:rPr>
          <w:rFonts w:ascii="Book Antiqua" w:eastAsia="Book Antiqua" w:hAnsi="Book Antiqua" w:cs="Book Antiqua"/>
          <w:color w:val="000000"/>
          <w:shd w:val="clear" w:color="auto" w:fill="FFFFFF"/>
        </w:rPr>
        <w:t xml:space="preserve">, flexible </w:t>
      </w:r>
      <w:proofErr w:type="spellStart"/>
      <w:r>
        <w:rPr>
          <w:rFonts w:ascii="Book Antiqua" w:eastAsia="Book Antiqua" w:hAnsi="Book Antiqua" w:cs="Book Antiqua"/>
          <w:color w:val="000000"/>
          <w:shd w:val="clear" w:color="auto" w:fill="FFFFFF"/>
        </w:rPr>
        <w:t>proctosigmoidoscopy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esophagogastroduodeno</w:t>
      </w:r>
      <w:r w:rsidR="0007175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scopy</w:t>
      </w:r>
      <w:proofErr w:type="spellEnd"/>
      <w:r>
        <w:rPr>
          <w:rFonts w:ascii="Book Antiqua" w:eastAsia="Book Antiqua" w:hAnsi="Book Antiqua" w:cs="Book Antiqua"/>
          <w:color w:val="000000"/>
          <w:shd w:val="clear" w:color="auto" w:fill="FFFFFF"/>
        </w:rPr>
        <w:t xml:space="preserve"> are the most commonly used endoscopic methods, but </w:t>
      </w:r>
      <w:proofErr w:type="spellStart"/>
      <w:r>
        <w:rPr>
          <w:rFonts w:ascii="Book Antiqua" w:eastAsia="Book Antiqua" w:hAnsi="Book Antiqua" w:cs="Book Antiqua"/>
          <w:color w:val="000000"/>
          <w:shd w:val="clear" w:color="auto" w:fill="FFFFFF"/>
        </w:rPr>
        <w:t>enteroscopy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videocapsule</w:t>
      </w:r>
      <w:proofErr w:type="spellEnd"/>
      <w:r>
        <w:rPr>
          <w:rFonts w:ascii="Book Antiqua" w:eastAsia="Book Antiqua" w:hAnsi="Book Antiqua" w:cs="Book Antiqua"/>
          <w:color w:val="000000"/>
          <w:shd w:val="clear" w:color="auto" w:fill="FFFFFF"/>
        </w:rPr>
        <w:t xml:space="preserve"> endoscopy also play a role in IBD </w:t>
      </w:r>
      <w:proofErr w:type="gramStart"/>
      <w:r>
        <w:rPr>
          <w:rFonts w:ascii="Book Antiqua" w:eastAsia="Book Antiqua" w:hAnsi="Book Antiqua" w:cs="Book Antiqua"/>
          <w:color w:val="000000"/>
          <w:shd w:val="clear" w:color="auto" w:fill="FFFFFF"/>
        </w:rPr>
        <w:t>management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52,53]</w:t>
      </w:r>
      <w:r>
        <w:rPr>
          <w:rFonts w:ascii="Book Antiqua" w:eastAsia="Book Antiqua" w:hAnsi="Book Antiqua" w:cs="Book Antiqua"/>
          <w:color w:val="000000"/>
          <w:shd w:val="clear" w:color="auto" w:fill="FFFFFF"/>
        </w:rPr>
        <w:t>. The overcrowded healthcare system worldwide by the COVID-19 pandemic and the need to control the spread of infection required restructuring primary care and hospital activities, including endoscopy units</w:t>
      </w:r>
      <w:r>
        <w:rPr>
          <w:rFonts w:ascii="Book Antiqua" w:eastAsia="Book Antiqua" w:hAnsi="Book Antiqua" w:cs="Book Antiqua"/>
          <w:color w:val="000000"/>
          <w:szCs w:val="30"/>
          <w:shd w:val="clear" w:color="auto" w:fill="FFFFFF"/>
          <w:vertAlign w:val="superscript"/>
        </w:rPr>
        <w:t>[43,54]</w:t>
      </w:r>
      <w:r>
        <w:rPr>
          <w:rFonts w:ascii="Book Antiqua" w:eastAsia="Book Antiqua" w:hAnsi="Book Antiqua" w:cs="Book Antiqua"/>
          <w:color w:val="000000"/>
          <w:shd w:val="clear" w:color="auto" w:fill="FFFFFF"/>
        </w:rPr>
        <w:t>.</w:t>
      </w:r>
    </w:p>
    <w:p w14:paraId="20ACBB52" w14:textId="77777777" w:rsidR="00A77B3E" w:rsidRDefault="00A77B3E" w:rsidP="00E93D8A">
      <w:pPr>
        <w:spacing w:line="360" w:lineRule="auto"/>
        <w:jc w:val="both"/>
      </w:pPr>
    </w:p>
    <w:p w14:paraId="1D9AEF44" w14:textId="77777777" w:rsidR="00A77B3E" w:rsidRDefault="00890116">
      <w:pPr>
        <w:spacing w:line="360" w:lineRule="auto"/>
        <w:jc w:val="both"/>
      </w:pPr>
      <w:r>
        <w:rPr>
          <w:rFonts w:ascii="Book Antiqua" w:eastAsia="Book Antiqua" w:hAnsi="Book Antiqua" w:cs="Book Antiqua"/>
          <w:b/>
          <w:bCs/>
          <w:i/>
          <w:iCs/>
          <w:color w:val="000000"/>
        </w:rPr>
        <w:t>Risk of infection during endoscopy</w:t>
      </w:r>
    </w:p>
    <w:p w14:paraId="5BD9B933" w14:textId="479BE246" w:rsidR="00A77B3E" w:rsidRDefault="00890116">
      <w:pPr>
        <w:spacing w:line="360" w:lineRule="auto"/>
        <w:jc w:val="both"/>
      </w:pPr>
      <w:r>
        <w:rPr>
          <w:rFonts w:ascii="Book Antiqua" w:eastAsia="Book Antiqua" w:hAnsi="Book Antiqua" w:cs="Book Antiqua"/>
          <w:color w:val="000000"/>
          <w:shd w:val="clear" w:color="auto" w:fill="FFFFFF"/>
        </w:rPr>
        <w:t>Regardless of being more contagious than the other coronavirus (SARS-</w:t>
      </w:r>
      <w:proofErr w:type="spellStart"/>
      <w:r>
        <w:rPr>
          <w:rFonts w:ascii="Book Antiqua" w:eastAsia="Book Antiqua" w:hAnsi="Book Antiqua" w:cs="Book Antiqua"/>
          <w:color w:val="000000"/>
          <w:shd w:val="clear" w:color="auto" w:fill="FFFFFF"/>
        </w:rPr>
        <w:t>CoV</w:t>
      </w:r>
      <w:proofErr w:type="spellEnd"/>
      <w:r>
        <w:rPr>
          <w:rFonts w:ascii="Book Antiqua" w:eastAsia="Book Antiqua" w:hAnsi="Book Antiqua" w:cs="Book Antiqua"/>
          <w:color w:val="000000"/>
          <w:shd w:val="clear" w:color="auto" w:fill="FFFFFF"/>
        </w:rPr>
        <w:t xml:space="preserve"> and </w:t>
      </w:r>
      <w:r w:rsidR="00E93D8A" w:rsidRPr="00E93D8A">
        <w:rPr>
          <w:rFonts w:ascii="Book Antiqua" w:eastAsia="Book Antiqua" w:hAnsi="Book Antiqua" w:cs="Book Antiqua"/>
          <w:color w:val="000000"/>
          <w:shd w:val="clear" w:color="auto" w:fill="FFFFFF"/>
        </w:rPr>
        <w:t>Middle East respiratory syndrome coronavirus</w:t>
      </w:r>
      <w:r>
        <w:rPr>
          <w:rFonts w:ascii="Book Antiqua" w:eastAsia="Book Antiqua" w:hAnsi="Book Antiqua" w:cs="Book Antiqua"/>
          <w:color w:val="000000"/>
          <w:shd w:val="clear" w:color="auto" w:fill="FFFFFF"/>
        </w:rPr>
        <w:t>), SARS-CoV-2 has similar ways of infection and complications</w:t>
      </w:r>
      <w:r>
        <w:rPr>
          <w:rFonts w:ascii="Book Antiqua" w:eastAsia="Book Antiqua" w:hAnsi="Book Antiqua" w:cs="Book Antiqua"/>
          <w:color w:val="000000"/>
          <w:szCs w:val="30"/>
          <w:shd w:val="clear" w:color="auto" w:fill="FFFFFF"/>
          <w:vertAlign w:val="superscript"/>
        </w:rPr>
        <w:t>[55]</w:t>
      </w:r>
      <w:r>
        <w:rPr>
          <w:rStyle w:val="apple-converted-space"/>
          <w:rFonts w:ascii="Book Antiqua" w:eastAsia="Book Antiqua" w:hAnsi="Book Antiqua" w:cs="Book Antiqua"/>
          <w:color w:val="000000"/>
          <w:shd w:val="clear" w:color="auto" w:fill="FFFFFF"/>
        </w:rPr>
        <w:t>,</w:t>
      </w:r>
      <w:r w:rsidR="00E93D8A">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aerosolized</w:t>
      </w:r>
      <w:r w:rsidR="00E93D8A">
        <w:rPr>
          <w:rStyle w:val="apple-converted-space"/>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droplets produced by</w:t>
      </w:r>
      <w:r w:rsidR="00E93D8A">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coughing, sneezing, or breathing as the main route of infection.</w:t>
      </w:r>
      <w:r w:rsidR="00E93D8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 infects the GI epithelium, and its</w:t>
      </w:r>
      <w:r w:rsidR="00E93D8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RNA can be detected in stool samples, sometimes in high concentrations, even in patients without GI symptoms, lightening the possibility of fecal–oral </w:t>
      </w:r>
      <w:proofErr w:type="gramStart"/>
      <w:r>
        <w:rPr>
          <w:rFonts w:ascii="Book Antiqua" w:eastAsia="Book Antiqua" w:hAnsi="Book Antiqua" w:cs="Book Antiqua"/>
          <w:color w:val="000000"/>
          <w:shd w:val="clear" w:color="auto" w:fill="FFFFFF"/>
        </w:rPr>
        <w:t>transmission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xml:space="preserve">. Although this route of transmission is controversial, some papers proved the presence of live virus in fecal specimens and even a positive PCR in material collected from the surface of the toilet and sink used by infected patients, thereby corroborating this route of </w:t>
      </w:r>
      <w:proofErr w:type="gramStart"/>
      <w:r>
        <w:rPr>
          <w:rFonts w:ascii="Book Antiqua" w:eastAsia="Book Antiqua" w:hAnsi="Book Antiqua" w:cs="Book Antiqua"/>
          <w:color w:val="000000"/>
          <w:shd w:val="clear" w:color="auto" w:fill="FFFFFF"/>
        </w:rPr>
        <w:t>transmission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w:t>
      </w:r>
    </w:p>
    <w:p w14:paraId="4AA2CDE4" w14:textId="78A04144" w:rsidR="00A77B3E" w:rsidRDefault="00890116" w:rsidP="00E93D8A">
      <w:pPr>
        <w:spacing w:line="360" w:lineRule="auto"/>
        <w:ind w:firstLineChars="100" w:firstLine="240"/>
        <w:jc w:val="both"/>
      </w:pPr>
      <w:r>
        <w:rPr>
          <w:rFonts w:ascii="Book Antiqua" w:eastAsia="Book Antiqua" w:hAnsi="Book Antiqua" w:cs="Book Antiqua"/>
          <w:color w:val="000000"/>
        </w:rPr>
        <w:t xml:space="preserve">Both upper and lower GI endoscopies should be considered as aerosol-generating procedures. Upper GI endoscopy can generate respiratory droplets by coughing or gagging induced mainly during endoscopic insertion and lower GI endoscopy by passing flatus or pathogen-containing </w:t>
      </w:r>
      <w:proofErr w:type="gramStart"/>
      <w:r>
        <w:rPr>
          <w:rFonts w:ascii="Book Antiqua" w:eastAsia="Book Antiqua" w:hAnsi="Book Antiqua" w:cs="Book Antiqua"/>
          <w:color w:val="000000"/>
        </w:rPr>
        <w:t>stools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Therefore, endoscopy can be considered </w:t>
      </w:r>
      <w:r>
        <w:rPr>
          <w:rFonts w:ascii="Book Antiqua" w:eastAsia="Book Antiqua" w:hAnsi="Book Antiqua" w:cs="Book Antiqua"/>
          <w:color w:val="000000"/>
        </w:rPr>
        <w:lastRenderedPageBreak/>
        <w:t>a high-risk procedure for</w:t>
      </w:r>
      <w:r w:rsidR="00742CB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SARS-COV-2 transmission</w:t>
      </w:r>
      <w:r w:rsidR="00742CB5">
        <w:rPr>
          <w:rFonts w:ascii="Book Antiqua" w:eastAsia="Book Antiqua" w:hAnsi="Book Antiqua" w:cs="Book Antiqua"/>
          <w:color w:val="000000"/>
        </w:rPr>
        <w:t xml:space="preserve"> </w:t>
      </w:r>
      <w:r>
        <w:rPr>
          <w:rFonts w:ascii="Book Antiqua" w:eastAsia="Book Antiqua" w:hAnsi="Book Antiqua" w:cs="Book Antiqua"/>
          <w:color w:val="000000"/>
        </w:rPr>
        <w:t>for both patients and healthcare professionals, being reasonable to ration the endoscopic resources.</w:t>
      </w:r>
    </w:p>
    <w:p w14:paraId="62C1810A" w14:textId="77777777" w:rsidR="00A77B3E" w:rsidRDefault="00A77B3E" w:rsidP="00742CB5">
      <w:pPr>
        <w:spacing w:line="360" w:lineRule="auto"/>
        <w:jc w:val="both"/>
      </w:pPr>
    </w:p>
    <w:p w14:paraId="348034F9" w14:textId="77777777" w:rsidR="00A77B3E" w:rsidRDefault="00890116">
      <w:pPr>
        <w:spacing w:line="360" w:lineRule="auto"/>
        <w:jc w:val="both"/>
      </w:pPr>
      <w:r>
        <w:rPr>
          <w:rFonts w:ascii="Book Antiqua" w:eastAsia="Book Antiqua" w:hAnsi="Book Antiqua" w:cs="Book Antiqua"/>
          <w:b/>
          <w:bCs/>
          <w:i/>
          <w:iCs/>
          <w:color w:val="000000"/>
        </w:rPr>
        <w:t>Indications of endoscopy during COVID-19 pandemic</w:t>
      </w:r>
    </w:p>
    <w:p w14:paraId="357D1437" w14:textId="2AA9A560" w:rsidR="00A77B3E" w:rsidRDefault="00890116">
      <w:pPr>
        <w:spacing w:line="360" w:lineRule="auto"/>
        <w:jc w:val="both"/>
      </w:pPr>
      <w:r>
        <w:rPr>
          <w:rFonts w:ascii="Book Antiqua" w:eastAsia="Book Antiqua" w:hAnsi="Book Antiqua" w:cs="Book Antiqua"/>
          <w:color w:val="000000"/>
        </w:rPr>
        <w:t xml:space="preserve">To minimize the exposure and risk of infection, different Societies of Gastroenterology and Endoscopy worldwide </w:t>
      </w:r>
      <w:r w:rsidR="00742CB5">
        <w:rPr>
          <w:rFonts w:ascii="Book Antiqua" w:eastAsia="Book Antiqua" w:hAnsi="Book Antiqua" w:cs="Book Antiqua"/>
          <w:color w:val="000000"/>
        </w:rPr>
        <w:t>(</w:t>
      </w:r>
      <w:r>
        <w:rPr>
          <w:rFonts w:ascii="Book Antiqua" w:eastAsia="Book Antiqua" w:hAnsi="Book Antiqua" w:cs="Book Antiqua"/>
          <w:color w:val="000000"/>
        </w:rPr>
        <w:t>American Gastroenterological Association</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w:t>
      </w:r>
      <w:r w:rsidR="00742CB5">
        <w:rPr>
          <w:rFonts w:ascii="Book Antiqua" w:eastAsia="Book Antiqua" w:hAnsi="Book Antiqua" w:cs="Book Antiqua"/>
          <w:color w:val="000000"/>
        </w:rPr>
        <w:t>BSG</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European Society of Gastrointestinal Endoscopy and European Society of Gastroenterology and Endoscopy Nurses and Associates</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Asian Pacific Society for Digestive Endoscopy</w:t>
      </w:r>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and </w:t>
      </w:r>
      <w:r w:rsidR="00742CB5" w:rsidRPr="00742CB5">
        <w:rPr>
          <w:rFonts w:ascii="Book Antiqua" w:eastAsia="Book Antiqua" w:hAnsi="Book Antiqua" w:cs="Book Antiqua"/>
          <w:color w:val="000000"/>
          <w:shd w:val="clear" w:color="auto" w:fill="FFFFFF"/>
        </w:rPr>
        <w:t>Brazilian Society of Digestive Endoscopy</w:t>
      </w:r>
      <w:r>
        <w:rPr>
          <w:rFonts w:ascii="Book Antiqua" w:eastAsia="Book Antiqua" w:hAnsi="Book Antiqua" w:cs="Book Antiqua"/>
          <w:color w:val="000000"/>
          <w:szCs w:val="30"/>
          <w:shd w:val="clear" w:color="auto" w:fill="FFFFFF"/>
          <w:vertAlign w:val="superscript"/>
        </w:rPr>
        <w:t>[61]</w:t>
      </w:r>
      <w:r w:rsidR="00742CB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agreed to postpone all the endoscopic procedures during the pandemic period, except for the emergency ones and on a case-by-case basis, some urgent ones. The emergency and urgent endoscopic procedures can be resumed and divided into the following three categories: </w:t>
      </w:r>
      <w:r w:rsidR="007E4ABB">
        <w:rPr>
          <w:rFonts w:ascii="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mergent, urgent, and elective (Table 6</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w:t>
      </w:r>
      <w:r w:rsidR="00742C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restriction in the indications for GI endoscopy aimed not only to reduce the risk of patients and healthcare professional infection but also to save</w:t>
      </w:r>
      <w:r w:rsidR="00742CB5">
        <w:rPr>
          <w:rFonts w:ascii="Book Antiqua" w:eastAsia="Book Antiqua" w:hAnsi="Book Antiqua" w:cs="Book Antiqua"/>
          <w:color w:val="000000"/>
          <w:shd w:val="clear" w:color="auto" w:fill="FFFFFF"/>
        </w:rPr>
        <w:t xml:space="preserve"> </w:t>
      </w:r>
      <w:r w:rsidR="00742CB5">
        <w:rPr>
          <w:rFonts w:ascii="Book Antiqua" w:eastAsia="Book Antiqua" w:hAnsi="Book Antiqua" w:cs="Book Antiqua"/>
          <w:color w:val="000000"/>
        </w:rPr>
        <w:t>personal protective equipment</w:t>
      </w:r>
      <w:r w:rsidR="00742C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(PPE) and other medical </w:t>
      </w:r>
      <w:proofErr w:type="gramStart"/>
      <w:r>
        <w:rPr>
          <w:rFonts w:ascii="Book Antiqua" w:eastAsia="Book Antiqua" w:hAnsi="Book Antiqua" w:cs="Book Antiqua"/>
          <w:color w:val="000000"/>
          <w:shd w:val="clear" w:color="auto" w:fill="FFFFFF"/>
        </w:rPr>
        <w:t>supplies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shd w:val="clear" w:color="auto" w:fill="FFFFFF"/>
        </w:rPr>
        <w:t>.</w:t>
      </w:r>
    </w:p>
    <w:p w14:paraId="1A7D6111" w14:textId="42446295" w:rsidR="00A77B3E" w:rsidRDefault="00890116" w:rsidP="00742CB5">
      <w:pPr>
        <w:spacing w:line="360" w:lineRule="auto"/>
        <w:ind w:firstLineChars="100" w:firstLine="240"/>
        <w:jc w:val="both"/>
      </w:pPr>
      <w:r>
        <w:rPr>
          <w:rFonts w:ascii="Book Antiqua" w:eastAsia="Book Antiqua" w:hAnsi="Book Antiqua" w:cs="Book Antiqua"/>
          <w:color w:val="000000"/>
          <w:shd w:val="clear" w:color="auto" w:fill="FFFFFF"/>
        </w:rPr>
        <w:t xml:space="preserve">Endoscopy, especially </w:t>
      </w:r>
      <w:proofErr w:type="spellStart"/>
      <w:r>
        <w:rPr>
          <w:rFonts w:ascii="Book Antiqua" w:eastAsia="Book Antiqua" w:hAnsi="Book Antiqua" w:cs="Book Antiqua"/>
          <w:color w:val="000000"/>
          <w:shd w:val="clear" w:color="auto" w:fill="FFFFFF"/>
        </w:rPr>
        <w:t>ileocolonoscopy</w:t>
      </w:r>
      <w:proofErr w:type="spellEnd"/>
      <w:r>
        <w:rPr>
          <w:rFonts w:ascii="Book Antiqua" w:eastAsia="Book Antiqua" w:hAnsi="Book Antiqua" w:cs="Book Antiqua"/>
          <w:color w:val="000000"/>
          <w:shd w:val="clear" w:color="auto" w:fill="FFFFFF"/>
        </w:rPr>
        <w:t>, plays a fundamental role in the diagnosis and management of IBD, ruling out some other diagnoses and providing important information about the extension and activity of the disease, response to treatment, and even a therapeutic approach to stenosis and other complications. During the COVID-19 pandemic, these indications for patients with IBD were reviewed and based on expert opinions, the IOIBD</w:t>
      </w:r>
      <w:r>
        <w:rPr>
          <w:rFonts w:ascii="Book Antiqua" w:eastAsia="Book Antiqua" w:hAnsi="Book Antiqua" w:cs="Book Antiqua"/>
          <w:color w:val="000000"/>
          <w:szCs w:val="30"/>
          <w:shd w:val="clear" w:color="auto" w:fill="FFFFFF"/>
          <w:vertAlign w:val="superscript"/>
        </w:rPr>
        <w:t>[63]</w:t>
      </w:r>
      <w:r w:rsidR="00742C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w:t>
      </w:r>
      <w:r w:rsidR="00742CB5" w:rsidRPr="00742CB5">
        <w:rPr>
          <w:rFonts w:ascii="Book Antiqua" w:eastAsia="Book Antiqua" w:hAnsi="Book Antiqua" w:cs="Book Antiqua"/>
          <w:color w:val="000000"/>
          <w:shd w:val="clear" w:color="auto" w:fill="FFFFFF"/>
        </w:rPr>
        <w:t>French Society of Digestive Endoscopy</w:t>
      </w:r>
      <w:r>
        <w:rPr>
          <w:rFonts w:ascii="Book Antiqua" w:eastAsia="Book Antiqua" w:hAnsi="Book Antiqua" w:cs="Book Antiqua"/>
          <w:color w:val="000000"/>
          <w:shd w:val="clear" w:color="auto" w:fill="FFFFFF"/>
        </w:rPr>
        <w:t xml:space="preserve"> (SFED) recommendations</w:t>
      </w:r>
      <w:r>
        <w:rPr>
          <w:rFonts w:ascii="Book Antiqua" w:eastAsia="Book Antiqua" w:hAnsi="Book Antiqua" w:cs="Book Antiqua"/>
          <w:color w:val="000000"/>
          <w:szCs w:val="30"/>
          <w:shd w:val="clear" w:color="auto" w:fill="FFFFFF"/>
          <w:vertAlign w:val="superscript"/>
        </w:rPr>
        <w:t>[64]</w:t>
      </w:r>
      <w:r>
        <w:rPr>
          <w:rFonts w:ascii="Book Antiqua" w:eastAsia="Book Antiqua" w:hAnsi="Book Antiqua" w:cs="Book Antiqua"/>
          <w:color w:val="000000"/>
          <w:shd w:val="clear" w:color="auto" w:fill="FFFFFF"/>
        </w:rPr>
        <w:t xml:space="preserve">, the advice was again to postpone all endoscopic procedures that were not urgent and extremely necessary. However, sometimes, this emergent/urgent indication for endoscopy in patients with IBD is slightly unclear. Thus, next we are going to discuss some possible </w:t>
      </w:r>
      <w:proofErr w:type="gramStart"/>
      <w:r>
        <w:rPr>
          <w:rFonts w:ascii="Book Antiqua" w:eastAsia="Book Antiqua" w:hAnsi="Book Antiqua" w:cs="Book Antiqua"/>
          <w:color w:val="000000"/>
          <w:shd w:val="clear" w:color="auto" w:fill="FFFFFF"/>
        </w:rPr>
        <w:t>scenarios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shd w:val="clear" w:color="auto" w:fill="FFFFFF"/>
        </w:rPr>
        <w:t>:</w:t>
      </w:r>
    </w:p>
    <w:p w14:paraId="4AC593F7" w14:textId="77777777" w:rsidR="00742CB5" w:rsidRDefault="00742CB5">
      <w:pPr>
        <w:spacing w:line="360" w:lineRule="auto"/>
        <w:jc w:val="both"/>
        <w:rPr>
          <w:rFonts w:ascii="Book Antiqua" w:eastAsia="Book Antiqua" w:hAnsi="Book Antiqua" w:cs="Book Antiqua"/>
          <w:b/>
          <w:bCs/>
          <w:color w:val="000000"/>
          <w:shd w:val="clear" w:color="auto" w:fill="FFFFFF"/>
        </w:rPr>
      </w:pPr>
    </w:p>
    <w:p w14:paraId="71FAA31A" w14:textId="105D1CDB" w:rsidR="00A77B3E" w:rsidRDefault="00890116">
      <w:pPr>
        <w:spacing w:line="360" w:lineRule="auto"/>
        <w:jc w:val="both"/>
      </w:pPr>
      <w:r w:rsidRPr="00742CB5">
        <w:rPr>
          <w:rFonts w:ascii="Book Antiqua" w:eastAsia="Book Antiqua" w:hAnsi="Book Antiqua" w:cs="Book Antiqua"/>
          <w:b/>
          <w:bCs/>
          <w:color w:val="000000"/>
          <w:shd w:val="clear" w:color="auto" w:fill="FFFFFF"/>
        </w:rPr>
        <w:t>Confirm IBD diagnosis:</w:t>
      </w:r>
      <w:r w:rsidR="00742CB5">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 highly suspected cases with moderate-to-severe symptoms and grounded by positive biomarkers and cross-sectional imaging findings (bowel </w:t>
      </w:r>
      <w:r>
        <w:rPr>
          <w:rFonts w:ascii="Book Antiqua" w:eastAsia="Book Antiqua" w:hAnsi="Book Antiqua" w:cs="Book Antiqua"/>
          <w:color w:val="000000"/>
        </w:rPr>
        <w:lastRenderedPageBreak/>
        <w:t xml:space="preserve">ultrasonography or magnetic resonance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of IBD, lower GI endoscopy (proctosigmoidoscopy or colonoscopy) with biopsies is still </w:t>
      </w:r>
      <w:proofErr w:type="gramStart"/>
      <w:r>
        <w:rPr>
          <w:rFonts w:ascii="Book Antiqua" w:eastAsia="Book Antiqua" w:hAnsi="Book Antiqua" w:cs="Book Antiqua"/>
          <w:color w:val="000000"/>
        </w:rPr>
        <w:t>indicated</w:t>
      </w:r>
      <w:r w:rsidR="00742CB5" w:rsidRPr="00742CB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w:t>
      </w:r>
      <w:r w:rsidR="00742C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Depending on the clinical situation and the presence of</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rectal symptoms, proctosigmoidoscopy might be preferable to full colonoscopy, as the former is faster and can be done without sedation (no need for companion) or oral bowel </w:t>
      </w:r>
      <w:proofErr w:type="gramStart"/>
      <w:r>
        <w:rPr>
          <w:rFonts w:ascii="Book Antiqua" w:eastAsia="Book Antiqua" w:hAnsi="Book Antiqua" w:cs="Book Antiqua"/>
          <w:color w:val="000000"/>
        </w:rPr>
        <w:t>preparation</w:t>
      </w:r>
      <w:r w:rsidR="00742CB5" w:rsidRPr="00742CB5">
        <w:rPr>
          <w:rFonts w:ascii="Book Antiqua" w:eastAsia="Book Antiqua" w:hAnsi="Book Antiqua" w:cs="Book Antiqua"/>
          <w:color w:val="000000"/>
          <w:vertAlign w:val="superscript"/>
        </w:rPr>
        <w:t>[</w:t>
      </w:r>
      <w:proofErr w:type="gramEnd"/>
      <w:r w:rsidR="00742CB5">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Cases with mild symptoms can have their endoscopy </w:t>
      </w:r>
      <w:proofErr w:type="gramStart"/>
      <w:r>
        <w:rPr>
          <w:rFonts w:ascii="Book Antiqua" w:eastAsia="Book Antiqua" w:hAnsi="Book Antiqua" w:cs="Book Antiqua"/>
          <w:color w:val="000000"/>
        </w:rPr>
        <w:t>postponed</w:t>
      </w:r>
      <w:r w:rsidR="00742CB5" w:rsidRPr="00742CB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57,63,64</w:t>
      </w:r>
      <w:r w:rsidR="00742C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42CB5">
        <w:rPr>
          <w:rFonts w:ascii="Book Antiqua" w:eastAsia="Book Antiqua" w:hAnsi="Book Antiqua" w:cs="Book Antiqua"/>
          <w:color w:val="000000"/>
        </w:rPr>
        <w:t xml:space="preserve"> </w:t>
      </w:r>
      <w:r>
        <w:rPr>
          <w:rFonts w:ascii="Book Antiqua" w:eastAsia="Book Antiqua" w:hAnsi="Book Antiqua" w:cs="Book Antiqua"/>
          <w:color w:val="000000"/>
        </w:rPr>
        <w:t>If</w:t>
      </w:r>
      <w:r w:rsidR="00742CB5">
        <w:rPr>
          <w:rFonts w:ascii="Book Antiqua" w:eastAsia="Book Antiqua" w:hAnsi="Book Antiqua" w:cs="Book Antiqua"/>
          <w:color w:val="000000"/>
        </w:rPr>
        <w:t xml:space="preserve"> </w:t>
      </w:r>
      <w:r>
        <w:rPr>
          <w:rFonts w:ascii="Book Antiqua" w:eastAsia="Book Antiqua" w:hAnsi="Book Antiqua" w:cs="Book Antiqua"/>
          <w:color w:val="000000"/>
        </w:rPr>
        <w:t>an isolated small bowel disease is the hypothesis, after negative</w:t>
      </w:r>
      <w:r w:rsidR="00742CB5">
        <w:rPr>
          <w:rFonts w:ascii="Book Antiqua" w:eastAsia="Book Antiqua" w:hAnsi="Book Antiqua" w:cs="Book Antiqua"/>
          <w:color w:val="000000"/>
        </w:rPr>
        <w:t xml:space="preserve"> </w:t>
      </w:r>
      <w:r>
        <w:rPr>
          <w:rFonts w:ascii="Book Antiqua" w:eastAsia="Book Antiqua" w:hAnsi="Book Antiqua" w:cs="Book Antiqua"/>
          <w:color w:val="000000"/>
        </w:rPr>
        <w:t>cross-sectional imaging</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and in the absence of obstructive symptoms, </w:t>
      </w:r>
      <w:proofErr w:type="spellStart"/>
      <w:r>
        <w:rPr>
          <w:rFonts w:ascii="Book Antiqua" w:eastAsia="Book Antiqua" w:hAnsi="Book Antiqua" w:cs="Book Antiqua"/>
          <w:color w:val="000000"/>
        </w:rPr>
        <w:t>videocapsule</w:t>
      </w:r>
      <w:proofErr w:type="spellEnd"/>
      <w:r>
        <w:rPr>
          <w:rFonts w:ascii="Book Antiqua" w:eastAsia="Book Antiqua" w:hAnsi="Book Antiqua" w:cs="Book Antiqua"/>
          <w:color w:val="000000"/>
        </w:rPr>
        <w:t xml:space="preserve"> endoscopy should be preferred to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for its lower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35592C3F" w14:textId="77777777" w:rsidR="00742CB5" w:rsidRDefault="00742CB5" w:rsidP="00742CB5">
      <w:pPr>
        <w:spacing w:line="360" w:lineRule="auto"/>
        <w:jc w:val="both"/>
        <w:rPr>
          <w:rFonts w:ascii="Book Antiqua" w:eastAsia="Book Antiqua" w:hAnsi="Book Antiqua" w:cs="Book Antiqua"/>
          <w:i/>
          <w:iCs/>
          <w:color w:val="000000"/>
          <w:shd w:val="clear" w:color="auto" w:fill="FFFFFF"/>
        </w:rPr>
      </w:pPr>
    </w:p>
    <w:p w14:paraId="13D8A720" w14:textId="74D2233C" w:rsidR="00A77B3E" w:rsidRDefault="00890116">
      <w:pPr>
        <w:spacing w:line="360" w:lineRule="auto"/>
        <w:jc w:val="both"/>
      </w:pPr>
      <w:r w:rsidRPr="00742CB5">
        <w:rPr>
          <w:rFonts w:ascii="Book Antiqua" w:eastAsia="Book Antiqua" w:hAnsi="Book Antiqua" w:cs="Book Antiqua"/>
          <w:b/>
          <w:bCs/>
          <w:color w:val="000000"/>
          <w:shd w:val="clear" w:color="auto" w:fill="FFFFFF"/>
        </w:rPr>
        <w:t>Monitoring IBD treatment:</w:t>
      </w:r>
      <w:r w:rsidR="00742CB5">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Disease activity monitoring, if possible as mentioned before, should be made by checking patient report outcomes (PROs) and noninvasive tests such as FC, C-reactive protein (CRP), or even cross-sectional imaging</w:t>
      </w:r>
      <w:r>
        <w:rPr>
          <w:rFonts w:ascii="Book Antiqua" w:eastAsia="Book Antiqua" w:hAnsi="Book Antiqua" w:cs="Book Antiqua"/>
          <w:color w:val="000000"/>
          <w:szCs w:val="30"/>
          <w:shd w:val="clear" w:color="auto" w:fill="FFFFFF"/>
          <w:vertAlign w:val="superscript"/>
        </w:rPr>
        <w:t>[64,65]</w:t>
      </w:r>
      <w:r>
        <w:rPr>
          <w:rFonts w:ascii="Book Antiqua" w:eastAsia="Book Antiqua" w:hAnsi="Book Antiqua" w:cs="Book Antiqua"/>
          <w:color w:val="000000"/>
          <w:shd w:val="clear" w:color="auto" w:fill="FFFFFF"/>
        </w:rPr>
        <w:t>.</w:t>
      </w:r>
    </w:p>
    <w:p w14:paraId="2EA3FD68" w14:textId="77777777" w:rsidR="00EA6114" w:rsidRPr="00EA6114" w:rsidRDefault="00EA6114" w:rsidP="00EA6114">
      <w:pPr>
        <w:spacing w:line="360" w:lineRule="auto"/>
        <w:jc w:val="both"/>
        <w:rPr>
          <w:rFonts w:ascii="Book Antiqua" w:eastAsia="Book Antiqua" w:hAnsi="Book Antiqua" w:cs="Book Antiqua"/>
          <w:color w:val="000000"/>
          <w:shd w:val="clear" w:color="auto" w:fill="FFFFFF"/>
        </w:rPr>
      </w:pPr>
    </w:p>
    <w:p w14:paraId="2CFEFE59" w14:textId="366A022C" w:rsidR="00A77B3E" w:rsidRDefault="00890116">
      <w:pPr>
        <w:spacing w:line="360" w:lineRule="auto"/>
        <w:jc w:val="both"/>
      </w:pPr>
      <w:r w:rsidRPr="00EA6114">
        <w:rPr>
          <w:rFonts w:ascii="Book Antiqua" w:eastAsia="Book Antiqua" w:hAnsi="Book Antiqua" w:cs="Book Antiqua"/>
          <w:b/>
          <w:bCs/>
          <w:color w:val="000000"/>
          <w:shd w:val="clear" w:color="auto" w:fill="FFFFFF"/>
        </w:rPr>
        <w:t xml:space="preserve">Acute </w:t>
      </w:r>
      <w:r w:rsidR="00EA6114" w:rsidRPr="00EA6114">
        <w:rPr>
          <w:rFonts w:ascii="Book Antiqua" w:eastAsia="Book Antiqua" w:hAnsi="Book Antiqua" w:cs="Book Antiqua"/>
          <w:b/>
          <w:bCs/>
          <w:color w:val="000000"/>
          <w:shd w:val="clear" w:color="auto" w:fill="FFFFFF"/>
        </w:rPr>
        <w:t>s</w:t>
      </w:r>
      <w:r w:rsidRPr="00EA6114">
        <w:rPr>
          <w:rFonts w:ascii="Book Antiqua" w:eastAsia="Book Antiqua" w:hAnsi="Book Antiqua" w:cs="Book Antiqua"/>
          <w:b/>
          <w:bCs/>
          <w:color w:val="000000"/>
          <w:shd w:val="clear" w:color="auto" w:fill="FFFFFF"/>
        </w:rPr>
        <w:t xml:space="preserve">evere </w:t>
      </w:r>
      <w:r w:rsidR="003D53DD" w:rsidRPr="00EA6114">
        <w:rPr>
          <w:rFonts w:ascii="Book Antiqua" w:eastAsia="Book Antiqua" w:hAnsi="Book Antiqua" w:cs="Book Antiqua"/>
          <w:b/>
          <w:bCs/>
          <w:color w:val="000000"/>
          <w:shd w:val="clear" w:color="auto" w:fill="FFFFFF"/>
        </w:rPr>
        <w:t>UC</w:t>
      </w:r>
      <w:r w:rsidRPr="00EA6114">
        <w:rPr>
          <w:rFonts w:ascii="Book Antiqua" w:eastAsia="Book Antiqua" w:hAnsi="Book Antiqua" w:cs="Book Antiqua"/>
          <w:b/>
          <w:bCs/>
          <w:color w:val="000000"/>
          <w:shd w:val="clear" w:color="auto" w:fill="FFFFFF"/>
        </w:rPr>
        <w:t>:</w:t>
      </w:r>
      <w:r w:rsidR="00EA6114">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This is an emergency condition with a high morbimortality. A patient who fulfills the criteria of a</w:t>
      </w:r>
      <w:r w:rsidR="00EA61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stool frequency (≥ 6 per day), with bloody stools, heart rate above 90 bpm, temperature exceeding 37.8</w:t>
      </w:r>
      <w:r w:rsidR="00EA6114">
        <w:rPr>
          <w:rFonts w:ascii="Book Antiqua" w:eastAsia="Book Antiqua" w:hAnsi="Book Antiqua" w:cs="Book Antiqua"/>
          <w:color w:val="000000"/>
        </w:rPr>
        <w:t xml:space="preserve"> </w:t>
      </w:r>
      <w:r>
        <w:rPr>
          <w:rFonts w:ascii="Book Antiqua" w:eastAsia="Book Antiqua" w:hAnsi="Book Antiqua" w:cs="Book Antiqua"/>
          <w:color w:val="000000"/>
        </w:rPr>
        <w:t>°C, hemoglobin levels below 105 g/L, and high CRP levels (&gt; 30 mg/L)</w:t>
      </w:r>
      <w:r w:rsidR="00EA61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needs to be hospitalized and undergo investigation to rule out infections other than IBD activity, especially COVID-19,</w:t>
      </w:r>
      <w:r w:rsidR="00EA6114">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C. difficile,</w:t>
      </w:r>
      <w:r w:rsidR="00EA6114">
        <w:rPr>
          <w:rFonts w:ascii="Book Antiqua" w:eastAsia="Book Antiqua" w:hAnsi="Book Antiqua" w:cs="Book Antiqua"/>
          <w:i/>
          <w:iCs/>
          <w:color w:val="000000"/>
        </w:rPr>
        <w:t xml:space="preserve"> </w:t>
      </w:r>
      <w:r>
        <w:rPr>
          <w:rFonts w:ascii="Book Antiqua" w:eastAsia="Book Antiqua" w:hAnsi="Book Antiqua" w:cs="Book Antiqua"/>
          <w:color w:val="000000"/>
        </w:rPr>
        <w:t>and CMV</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66,67]</w:t>
      </w:r>
      <w:r>
        <w:rPr>
          <w:rFonts w:ascii="Book Antiqua" w:eastAsia="Book Antiqua" w:hAnsi="Book Antiqua" w:cs="Book Antiqua"/>
          <w:color w:val="000000"/>
          <w:shd w:val="clear" w:color="auto" w:fill="FFFFFF"/>
        </w:rPr>
        <w:t xml:space="preserve">. Symptoms such as fever, cough, </w:t>
      </w:r>
      <w:proofErr w:type="spellStart"/>
      <w:r>
        <w:rPr>
          <w:rFonts w:ascii="Book Antiqua" w:eastAsia="Book Antiqua" w:hAnsi="Book Antiqua" w:cs="Book Antiqua"/>
          <w:color w:val="000000"/>
          <w:shd w:val="clear" w:color="auto" w:fill="FFFFFF"/>
        </w:rPr>
        <w:t>dysosmia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dysgeusia</w:t>
      </w:r>
      <w:proofErr w:type="spellEnd"/>
      <w:r>
        <w:rPr>
          <w:rFonts w:ascii="Book Antiqua" w:eastAsia="Book Antiqua" w:hAnsi="Book Antiqua" w:cs="Book Antiqua"/>
          <w:color w:val="000000"/>
          <w:shd w:val="clear" w:color="auto" w:fill="FFFFFF"/>
        </w:rPr>
        <w:t>, and fatigue need to be questioned, and a PCR for SARS-COV-2 asked. If negative, analysis of stool samples should be performed looking for</w:t>
      </w:r>
      <w:r w:rsidR="00EA6114">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C. difficile</w:t>
      </w:r>
      <w:r w:rsidR="00EA6114">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parasitological infection and, in this setting, it is advised to perform flexible proctosigmoidoscopy with biopsies to exclude CMV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57,63,64]</w:t>
      </w:r>
      <w:r>
        <w:rPr>
          <w:rFonts w:ascii="Book Antiqua" w:eastAsia="Book Antiqua" w:hAnsi="Book Antiqua" w:cs="Book Antiqua"/>
          <w:color w:val="000000"/>
          <w:shd w:val="clear" w:color="auto" w:fill="FFFFFF"/>
        </w:rPr>
        <w:t>.</w:t>
      </w:r>
    </w:p>
    <w:p w14:paraId="4C1A4D75" w14:textId="77777777" w:rsidR="00EA6114" w:rsidRDefault="00EA6114" w:rsidP="00EA6114">
      <w:pPr>
        <w:spacing w:line="360" w:lineRule="auto"/>
        <w:jc w:val="both"/>
        <w:rPr>
          <w:rFonts w:ascii="Book Antiqua" w:eastAsia="Book Antiqua" w:hAnsi="Book Antiqua" w:cs="Book Antiqua"/>
          <w:i/>
          <w:iCs/>
          <w:color w:val="000000"/>
          <w:shd w:val="clear" w:color="auto" w:fill="FFFFFF"/>
        </w:rPr>
      </w:pPr>
    </w:p>
    <w:p w14:paraId="6D0817F3" w14:textId="5B763C5A" w:rsidR="00A77B3E" w:rsidRDefault="00890116">
      <w:pPr>
        <w:spacing w:line="360" w:lineRule="auto"/>
        <w:jc w:val="both"/>
      </w:pPr>
      <w:r w:rsidRPr="00EA6114">
        <w:rPr>
          <w:rFonts w:ascii="Book Antiqua" w:eastAsia="Book Antiqua" w:hAnsi="Book Antiqua" w:cs="Book Antiqua"/>
          <w:b/>
          <w:bCs/>
          <w:color w:val="000000"/>
          <w:shd w:val="clear" w:color="auto" w:fill="FFFFFF"/>
        </w:rPr>
        <w:t>Postoperative recurrence assessment:</w:t>
      </w:r>
      <w:r w:rsidR="00EA6114">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Endoscopy plays an important role in the postoperative management of both CD and UC patients. In CD, mainly in cases of ileocecal resection, since endoscopic</w:t>
      </w:r>
      <w:r w:rsidR="00EA6114">
        <w:rPr>
          <w:rFonts w:ascii="Book Antiqua" w:eastAsia="Book Antiqua" w:hAnsi="Book Antiqua" w:cs="Book Antiqua"/>
          <w:color w:val="000000"/>
        </w:rPr>
        <w:t xml:space="preserve"> </w:t>
      </w:r>
      <w:r>
        <w:rPr>
          <w:rFonts w:ascii="Book Antiqua" w:eastAsia="Book Antiqua" w:hAnsi="Book Antiqua" w:cs="Book Antiqua"/>
          <w:color w:val="000000"/>
        </w:rPr>
        <w:t>inflammation precedes biological and clinical activity, ileocolonoscopic findings allow us to tailor therapy. In UC</w:t>
      </w:r>
      <w:r w:rsidR="00EA6114">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t>
      </w:r>
      <w:r>
        <w:rPr>
          <w:rFonts w:ascii="Book Antiqua" w:eastAsia="Book Antiqua" w:hAnsi="Book Antiqua" w:cs="Book Antiqua"/>
          <w:color w:val="000000"/>
        </w:rPr>
        <w:lastRenderedPageBreak/>
        <w:t xml:space="preserve">postoperative endoscopy is mainly indicated for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surveillance of this segment for dysplasia. However, when we consider the risks and benefits of the procedure during this pandemic period, endoscopy to check postoperative recurrence and dysplasia could be delayed, and for inflammation, patients should be followed noninvasively</w:t>
      </w:r>
      <w:r>
        <w:rPr>
          <w:rFonts w:ascii="Book Antiqua" w:eastAsia="Book Antiqua" w:hAnsi="Book Antiqua" w:cs="Book Antiqua"/>
          <w:color w:val="000000"/>
          <w:szCs w:val="30"/>
          <w:vertAlign w:val="superscript"/>
        </w:rPr>
        <w:t>[63,64,68]</w:t>
      </w:r>
      <w:r>
        <w:rPr>
          <w:rFonts w:ascii="Book Antiqua" w:eastAsia="Book Antiqua" w:hAnsi="Book Antiqua" w:cs="Book Antiqua"/>
          <w:color w:val="000000"/>
        </w:rPr>
        <w:t>.</w:t>
      </w:r>
    </w:p>
    <w:p w14:paraId="3DBC8F3B" w14:textId="77777777" w:rsidR="00EA6114" w:rsidRDefault="00EA6114" w:rsidP="00EA6114">
      <w:pPr>
        <w:spacing w:line="360" w:lineRule="auto"/>
        <w:jc w:val="both"/>
        <w:rPr>
          <w:rFonts w:ascii="Book Antiqua" w:eastAsia="Book Antiqua" w:hAnsi="Book Antiqua" w:cs="Book Antiqua"/>
          <w:i/>
          <w:iCs/>
          <w:color w:val="000000"/>
          <w:shd w:val="clear" w:color="auto" w:fill="FFFFFF"/>
        </w:rPr>
      </w:pPr>
    </w:p>
    <w:p w14:paraId="0C6670FD" w14:textId="54FE57C5" w:rsidR="00A77B3E" w:rsidRDefault="00890116">
      <w:pPr>
        <w:spacing w:line="360" w:lineRule="auto"/>
        <w:jc w:val="both"/>
      </w:pPr>
      <w:r w:rsidRPr="00EA6114">
        <w:rPr>
          <w:rFonts w:ascii="Book Antiqua" w:eastAsia="Book Antiqua" w:hAnsi="Book Antiqua" w:cs="Book Antiqua"/>
          <w:b/>
          <w:bCs/>
          <w:color w:val="000000"/>
          <w:shd w:val="clear" w:color="auto" w:fill="FFFFFF"/>
        </w:rPr>
        <w:t>Surveillance colonoscopies:</w:t>
      </w:r>
      <w:r w:rsidR="00EA6114">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It is known that patients with IBD have twice more risk of CRC than the general population, justifying the importance of its screening and surveillance. Based on ECCO guidelines, surveillance colonoscopy is indicated for all patients with UC, except if the disease is restricted to the rectum eight years after the beginning of the symptoms. Patients with colonic CD with more than 1/3 of the colon affected should follow the same protocol. If primary sclerosing cholangitis (PSC) is present, surveillance is recommended to start immediately when the diagnosis is confirmed and continues yearly. The interval between colonoscopies will depend on the risk factors and the results obtained in the index </w:t>
      </w:r>
      <w:proofErr w:type="gramStart"/>
      <w:r>
        <w:rPr>
          <w:rFonts w:ascii="Book Antiqua" w:eastAsia="Book Antiqua" w:hAnsi="Book Antiqua" w:cs="Book Antiqua"/>
          <w:color w:val="000000"/>
        </w:rPr>
        <w:t>exam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However, for all the risks listed above, the recommendation is to postpone the colonoscopy in patients without alarming signs. With the extension of the pandemic period, this recommendation needs to be reviewed, and probably the patients will be stratified by risk factors for CRC, as with PSC or previous dysplastic lesions, and will be rescheduled as priorities for endoscopic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57,64]</w:t>
      </w:r>
      <w:r>
        <w:rPr>
          <w:rFonts w:ascii="Book Antiqua" w:eastAsia="Book Antiqua" w:hAnsi="Book Antiqua" w:cs="Book Antiqua"/>
          <w:color w:val="000000"/>
        </w:rPr>
        <w:t>.</w:t>
      </w:r>
    </w:p>
    <w:p w14:paraId="0DEB421C" w14:textId="77777777" w:rsidR="00EA6114" w:rsidRDefault="00EA6114" w:rsidP="00EA6114">
      <w:pPr>
        <w:spacing w:line="360" w:lineRule="auto"/>
        <w:jc w:val="both"/>
        <w:rPr>
          <w:rFonts w:ascii="Book Antiqua" w:eastAsia="Book Antiqua" w:hAnsi="Book Antiqua" w:cs="Book Antiqua"/>
          <w:i/>
          <w:iCs/>
          <w:color w:val="000000"/>
        </w:rPr>
      </w:pPr>
    </w:p>
    <w:p w14:paraId="6F1B276A" w14:textId="5F2C3047" w:rsidR="00A77B3E" w:rsidRDefault="00890116">
      <w:pPr>
        <w:spacing w:line="360" w:lineRule="auto"/>
        <w:jc w:val="both"/>
      </w:pPr>
      <w:r w:rsidRPr="00EA6114">
        <w:rPr>
          <w:rFonts w:ascii="Book Antiqua" w:eastAsia="Book Antiqua" w:hAnsi="Book Antiqua" w:cs="Book Antiqua"/>
          <w:b/>
          <w:bCs/>
          <w:color w:val="000000"/>
        </w:rPr>
        <w:t>Partial GI obstruction:</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with IBD are at higher risk of some complications, such as benign or malignant strictures. In cases of a new colonic stricture, a colonoscopy is indicated to exclude malignancy, and if this hypothesis is confirmed, a stent or balloon dilatation might be needed if surgery could not be performed. In CD patients with a known short stricture (&lt; 4 cm) with recurrent obstructive symptoms (nausea, vomiting, weight loss, and abdominal pain), endoscopic dilatation is a therapeutic option to avoid future admission to the emergency room, overloaded during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57,68]</w:t>
      </w:r>
      <w:r>
        <w:rPr>
          <w:rFonts w:ascii="Book Antiqua" w:eastAsia="Book Antiqua" w:hAnsi="Book Antiqua" w:cs="Book Antiqua"/>
          <w:color w:val="000000"/>
        </w:rPr>
        <w:t>.</w:t>
      </w:r>
    </w:p>
    <w:p w14:paraId="1B70CE17" w14:textId="77777777" w:rsidR="00EA6114" w:rsidRDefault="00EA6114" w:rsidP="00EA6114">
      <w:pPr>
        <w:spacing w:line="360" w:lineRule="auto"/>
        <w:jc w:val="both"/>
        <w:rPr>
          <w:rFonts w:ascii="Book Antiqua" w:eastAsia="Book Antiqua" w:hAnsi="Book Antiqua" w:cs="Book Antiqua"/>
          <w:i/>
          <w:iCs/>
          <w:color w:val="000000"/>
        </w:rPr>
      </w:pPr>
    </w:p>
    <w:p w14:paraId="1F8B2E13" w14:textId="59E38065" w:rsidR="00A77B3E" w:rsidRDefault="00890116">
      <w:pPr>
        <w:spacing w:line="360" w:lineRule="auto"/>
        <w:jc w:val="both"/>
      </w:pPr>
      <w:r w:rsidRPr="00EA6114">
        <w:rPr>
          <w:rFonts w:ascii="Book Antiqua" w:eastAsia="Book Antiqua" w:hAnsi="Book Antiqua" w:cs="Book Antiqua"/>
          <w:b/>
          <w:bCs/>
          <w:color w:val="000000"/>
        </w:rPr>
        <w:lastRenderedPageBreak/>
        <w:t>Upper GI endoscopy:</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indications for upper GI endoscopy in patients with IBD during this pandemic period are restricted to acute GI bleeding or dilatation of upper GI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4BC0FA50" w14:textId="77777777" w:rsidR="00EA6114" w:rsidRDefault="00EA6114" w:rsidP="00EA6114">
      <w:pPr>
        <w:spacing w:line="360" w:lineRule="auto"/>
        <w:jc w:val="both"/>
        <w:rPr>
          <w:rFonts w:ascii="Book Antiqua" w:eastAsia="Book Antiqua" w:hAnsi="Book Antiqua" w:cs="Book Antiqua"/>
          <w:i/>
          <w:iCs/>
          <w:color w:val="000000"/>
        </w:rPr>
      </w:pPr>
    </w:p>
    <w:p w14:paraId="19FF2449" w14:textId="095A5811" w:rsidR="00A77B3E" w:rsidRDefault="00890116">
      <w:pPr>
        <w:spacing w:line="360" w:lineRule="auto"/>
        <w:jc w:val="both"/>
      </w:pPr>
      <w:r w:rsidRPr="00EA6114">
        <w:rPr>
          <w:rFonts w:ascii="Book Antiqua" w:eastAsia="Book Antiqua" w:hAnsi="Book Antiqua" w:cs="Book Antiqua"/>
          <w:b/>
          <w:bCs/>
          <w:color w:val="000000"/>
        </w:rPr>
        <w:t>Worsening cholangitis and jaundice in patients with IBD and PSC with a dominant bile duct stricture:</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Acute cholangitis in a patient with PSC is an emergency, and if there is a dominant bile duct stricture detected on a magnetic resonance </w:t>
      </w:r>
      <w:proofErr w:type="spellStart"/>
      <w:r>
        <w:rPr>
          <w:rFonts w:ascii="Book Antiqua" w:eastAsia="Book Antiqua" w:hAnsi="Book Antiqua" w:cs="Book Antiqua"/>
          <w:color w:val="000000"/>
        </w:rPr>
        <w:t>cholangio</w:t>
      </w:r>
      <w:r w:rsidR="006B09B8">
        <w:rPr>
          <w:rFonts w:ascii="Book Antiqua" w:eastAsia="Book Antiqua" w:hAnsi="Book Antiqua" w:cs="Book Antiqua"/>
          <w:color w:val="000000"/>
        </w:rPr>
        <w:t>-</w:t>
      </w:r>
      <w:r>
        <w:rPr>
          <w:rFonts w:ascii="Book Antiqua" w:eastAsia="Book Antiqua" w:hAnsi="Book Antiqua" w:cs="Book Antiqua"/>
          <w:color w:val="000000"/>
        </w:rPr>
        <w:t>graphy</w:t>
      </w:r>
      <w:proofErr w:type="spellEnd"/>
      <w:r>
        <w:rPr>
          <w:rFonts w:ascii="Book Antiqua" w:eastAsia="Book Antiqua" w:hAnsi="Book Antiqua" w:cs="Book Antiqua"/>
          <w:color w:val="000000"/>
        </w:rPr>
        <w:t xml:space="preserve">, an urgent endoscopic retrograde cholangiopancreatography (ERCP) will access the stricture to exclude cholangiocarcinoma and may decompress the bile </w:t>
      </w:r>
      <w:proofErr w:type="gramStart"/>
      <w:r>
        <w:rPr>
          <w:rFonts w:ascii="Book Antiqua" w:eastAsia="Book Antiqua" w:hAnsi="Book Antiqua" w:cs="Book Antiqua"/>
          <w:color w:val="000000"/>
        </w:rPr>
        <w:t>duct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57AB2F85" w14:textId="77777777" w:rsidR="00EA6114" w:rsidRDefault="00EA6114" w:rsidP="00EA6114">
      <w:pPr>
        <w:spacing w:line="360" w:lineRule="auto"/>
        <w:jc w:val="both"/>
        <w:rPr>
          <w:rFonts w:ascii="Book Antiqua" w:eastAsia="Book Antiqua" w:hAnsi="Book Antiqua" w:cs="Book Antiqua"/>
          <w:i/>
          <w:iCs/>
          <w:color w:val="000000"/>
        </w:rPr>
      </w:pPr>
    </w:p>
    <w:p w14:paraId="1B521BBD" w14:textId="3EAEE4BD" w:rsidR="00A77B3E" w:rsidRDefault="00890116">
      <w:pPr>
        <w:spacing w:line="360" w:lineRule="auto"/>
        <w:jc w:val="both"/>
      </w:pPr>
      <w:r w:rsidRPr="00EA6114">
        <w:rPr>
          <w:rFonts w:ascii="Book Antiqua" w:eastAsia="Book Antiqua" w:hAnsi="Book Antiqua" w:cs="Book Antiqua"/>
          <w:b/>
          <w:bCs/>
          <w:color w:val="000000"/>
        </w:rPr>
        <w:t>Endoscopy in industry-sponsored clinical trials:</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Most of the recruitment of new patients and screening visits for clinical trials have been discontinued during this pandemic period, but the status of monitoring colonoscopies for participants already recruited should be discussed with trial sponsors and research ethics committees. A case-by-case discussion might be necessary, as for some patients, the investigational product is the only therapeutic option to avoid surgery and/or corticosteroids. Trial visits should occur virtually whenever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57,64]</w:t>
      </w:r>
      <w:r>
        <w:rPr>
          <w:rFonts w:ascii="Book Antiqua" w:eastAsia="Book Antiqua" w:hAnsi="Book Antiqua" w:cs="Book Antiqua"/>
          <w:color w:val="000000"/>
        </w:rPr>
        <w:t>.</w:t>
      </w:r>
    </w:p>
    <w:p w14:paraId="37FED9A2" w14:textId="06A6C729" w:rsidR="00A77B3E" w:rsidRDefault="00890116" w:rsidP="00EA6114">
      <w:pPr>
        <w:spacing w:line="360" w:lineRule="auto"/>
        <w:ind w:firstLineChars="100" w:firstLine="240"/>
        <w:jc w:val="both"/>
      </w:pPr>
      <w:r>
        <w:rPr>
          <w:rFonts w:ascii="Book Antiqua" w:eastAsia="Book Antiqua" w:hAnsi="Book Antiqua" w:cs="Book Antiqua"/>
          <w:color w:val="000000"/>
        </w:rPr>
        <w:t>In summary, endoscopy in patients with IBD during the COVID-19 pandemic should be restricted for the indications listed in</w:t>
      </w:r>
      <w:r w:rsidR="00EA6114">
        <w:rPr>
          <w:rFonts w:ascii="Book Antiqua" w:eastAsia="Book Antiqua" w:hAnsi="Book Antiqua" w:cs="Book Antiqua"/>
          <w:color w:val="000000"/>
        </w:rPr>
        <w:t xml:space="preserve"> </w:t>
      </w:r>
      <w:r>
        <w:rPr>
          <w:rFonts w:ascii="Book Antiqua" w:eastAsia="Book Antiqua" w:hAnsi="Book Antiqua" w:cs="Book Antiqua"/>
          <w:color w:val="000000"/>
        </w:rPr>
        <w:t>Table 7</w:t>
      </w:r>
      <w:r w:rsidRPr="00EA6114">
        <w:rPr>
          <w:rFonts w:ascii="Book Antiqua" w:eastAsia="Book Antiqua" w:hAnsi="Book Antiqua" w:cs="Book Antiqua"/>
          <w:color w:val="000000"/>
        </w:rPr>
        <w:t>.</w:t>
      </w:r>
    </w:p>
    <w:p w14:paraId="46EFE9A1" w14:textId="77777777" w:rsidR="00A77B3E" w:rsidRDefault="00A77B3E" w:rsidP="00EA6114">
      <w:pPr>
        <w:spacing w:line="360" w:lineRule="auto"/>
        <w:jc w:val="both"/>
      </w:pPr>
    </w:p>
    <w:p w14:paraId="7CE28DCA" w14:textId="77777777" w:rsidR="00A77B3E" w:rsidRDefault="00890116">
      <w:pPr>
        <w:spacing w:line="360" w:lineRule="auto"/>
        <w:jc w:val="both"/>
      </w:pPr>
      <w:r>
        <w:rPr>
          <w:rFonts w:ascii="Book Antiqua" w:eastAsia="Book Antiqua" w:hAnsi="Book Antiqua" w:cs="Book Antiqua"/>
          <w:b/>
          <w:bCs/>
          <w:i/>
          <w:iCs/>
          <w:color w:val="000000"/>
        </w:rPr>
        <w:t>Safety measures for protection against COVID-19 infection</w:t>
      </w:r>
    </w:p>
    <w:p w14:paraId="1A668974" w14:textId="4BB370EA" w:rsidR="00A77B3E" w:rsidRDefault="00890116">
      <w:pPr>
        <w:spacing w:line="360" w:lineRule="auto"/>
        <w:jc w:val="both"/>
      </w:pPr>
      <w:r>
        <w:rPr>
          <w:rFonts w:ascii="Book Antiqua" w:eastAsia="Book Antiqua" w:hAnsi="Book Antiqua" w:cs="Book Antiqua"/>
          <w:color w:val="000000"/>
        </w:rPr>
        <w:t xml:space="preserve">Aiming to mitigate the risk of the spread of infection from possible COVID-19 patients, reduce the risk of cross-infection, and preserve resources and PPE, some measures are recommended by different GI endoscopy </w:t>
      </w:r>
      <w:proofErr w:type="gramStart"/>
      <w:r>
        <w:rPr>
          <w:rFonts w:ascii="Book Antiqua" w:eastAsia="Book Antiqua" w:hAnsi="Book Antiqua" w:cs="Book Antiqua"/>
          <w:color w:val="000000"/>
        </w:rPr>
        <w:t>societies</w:t>
      </w:r>
      <w:r w:rsidR="00EA6114" w:rsidRPr="00EA611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62,69</w:t>
      </w:r>
      <w:r w:rsidR="00EA6114">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EA6114">
        <w:rPr>
          <w:rFonts w:ascii="Book Antiqua" w:eastAsia="Book Antiqua" w:hAnsi="Book Antiqua" w:cs="Book Antiqua"/>
          <w:color w:val="000000"/>
        </w:rPr>
        <w:t xml:space="preserve"> </w:t>
      </w:r>
      <w:r>
        <w:rPr>
          <w:rFonts w:ascii="Book Antiqua" w:eastAsia="Book Antiqua" w:hAnsi="Book Antiqua" w:cs="Book Antiqua"/>
          <w:color w:val="000000"/>
        </w:rPr>
        <w:t>The safety recommendations can be targeted to the unit structure, patient safety, healthcare professional safety, and equipment/endoscopy room care.</w:t>
      </w:r>
    </w:p>
    <w:p w14:paraId="0366BD6E" w14:textId="56C504FD" w:rsidR="00A77B3E" w:rsidRDefault="00890116" w:rsidP="00EA6114">
      <w:pPr>
        <w:spacing w:line="360" w:lineRule="auto"/>
        <w:jc w:val="both"/>
        <w:rPr>
          <w:rFonts w:ascii="Book Antiqua" w:eastAsia="Book Antiqua" w:hAnsi="Book Antiqua" w:cs="Book Antiqua"/>
          <w:color w:val="000000"/>
          <w:shd w:val="clear" w:color="auto" w:fill="FFFFFF"/>
        </w:rPr>
      </w:pPr>
      <w:r w:rsidRPr="00EA6114">
        <w:rPr>
          <w:rFonts w:ascii="Book Antiqua" w:eastAsia="Book Antiqua" w:hAnsi="Book Antiqua" w:cs="Book Antiqua"/>
          <w:b/>
          <w:bCs/>
          <w:color w:val="000000"/>
        </w:rPr>
        <w:t xml:space="preserve">Unit </w:t>
      </w:r>
      <w:r w:rsidR="00EA6114" w:rsidRPr="00EA6114">
        <w:rPr>
          <w:rFonts w:ascii="Book Antiqua" w:eastAsia="Book Antiqua" w:hAnsi="Book Antiqua" w:cs="Book Antiqua"/>
          <w:b/>
          <w:bCs/>
          <w:color w:val="000000"/>
        </w:rPr>
        <w:t>s</w:t>
      </w:r>
      <w:r w:rsidRPr="00EA6114">
        <w:rPr>
          <w:rFonts w:ascii="Book Antiqua" w:eastAsia="Book Antiqua" w:hAnsi="Book Antiqua" w:cs="Book Antiqua"/>
          <w:b/>
          <w:bCs/>
          <w:color w:val="000000"/>
        </w:rPr>
        <w:t>tructure</w:t>
      </w:r>
      <w:r w:rsidRPr="00EA6114">
        <w:rPr>
          <w:rFonts w:ascii="Book Antiqua" w:eastAsia="Book Antiqua" w:hAnsi="Book Antiqua" w:cs="Book Antiqua"/>
          <w:b/>
          <w:bCs/>
          <w:color w:val="000000"/>
          <w:szCs w:val="30"/>
          <w:vertAlign w:val="superscript"/>
        </w:rPr>
        <w:t>[57,70]</w:t>
      </w:r>
      <w:r w:rsidRPr="00EA6114">
        <w:rPr>
          <w:rFonts w:ascii="Book Antiqua" w:eastAsia="Book Antiqua" w:hAnsi="Book Antiqua" w:cs="Book Antiqua"/>
          <w:b/>
          <w:bCs/>
          <w:color w:val="000000"/>
        </w:rPr>
        <w:t>:</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Limit the number of patients scheduled</w:t>
      </w:r>
      <w:r w:rsidR="00EA6114">
        <w:rPr>
          <w:rFonts w:ascii="Book Antiqua" w:eastAsia="Book Antiqua" w:hAnsi="Book Antiqua" w:cs="Book Antiqua"/>
          <w:color w:val="000000"/>
        </w:rPr>
        <w:t xml:space="preserve">; </w:t>
      </w:r>
      <w:r>
        <w:rPr>
          <w:rFonts w:ascii="Book Antiqua" w:eastAsia="Book Antiqua" w:hAnsi="Book Antiqua" w:cs="Book Antiqua"/>
          <w:color w:val="000000"/>
        </w:rPr>
        <w:t>Consider at least a one-hour interval between exams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Select the indications of endoscopy and postpone the others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 xml:space="preserve">Remote pre-exam evaluation with a questionnaire about COVID-19 symptoms </w:t>
      </w:r>
      <w:r>
        <w:rPr>
          <w:rFonts w:ascii="Book Antiqua" w:eastAsia="Book Antiqua" w:hAnsi="Book Antiqua" w:cs="Book Antiqua"/>
          <w:color w:val="000000"/>
        </w:rPr>
        <w:lastRenderedPageBreak/>
        <w:t>and contact</w:t>
      </w:r>
      <w:r w:rsidR="00EA6114">
        <w:rPr>
          <w:rFonts w:ascii="Book Antiqua" w:eastAsia="Book Antiqua" w:hAnsi="Book Antiqua" w:cs="Book Antiqua"/>
          <w:color w:val="000000"/>
        </w:rPr>
        <w:t xml:space="preserve">; </w:t>
      </w:r>
      <w:r>
        <w:rPr>
          <w:rFonts w:ascii="Book Antiqua" w:eastAsia="Book Antiqua" w:hAnsi="Book Antiqua" w:cs="Book Antiqua"/>
          <w:color w:val="000000"/>
        </w:rPr>
        <w:t>Inform the need to wear a mask</w:t>
      </w:r>
      <w:r w:rsidR="00EA6114">
        <w:rPr>
          <w:rFonts w:ascii="Book Antiqua" w:eastAsia="Book Antiqua" w:hAnsi="Book Antiqua" w:cs="Book Antiqua"/>
          <w:color w:val="000000"/>
        </w:rPr>
        <w:t xml:space="preserve">; </w:t>
      </w:r>
      <w:r>
        <w:rPr>
          <w:rFonts w:ascii="Book Antiqua" w:eastAsia="Book Antiqua" w:hAnsi="Book Antiqua" w:cs="Book Antiqua"/>
          <w:color w:val="000000"/>
        </w:rPr>
        <w:t>Apply social distancing rules in the waiting room</w:t>
      </w:r>
      <w:r w:rsidR="00EA6114">
        <w:rPr>
          <w:rFonts w:ascii="Book Antiqua" w:eastAsia="Book Antiqua" w:hAnsi="Book Antiqua" w:cs="Book Antiqua"/>
          <w:color w:val="000000"/>
        </w:rPr>
        <w:t xml:space="preserve">; </w:t>
      </w:r>
      <w:r>
        <w:rPr>
          <w:rFonts w:ascii="Book Antiqua" w:eastAsia="Book Antiqua" w:hAnsi="Book Antiqua" w:cs="Book Antiqua"/>
          <w:color w:val="000000"/>
        </w:rPr>
        <w:t>Avoid physical contact</w:t>
      </w:r>
      <w:r w:rsidR="00EA6114">
        <w:rPr>
          <w:rFonts w:ascii="Book Antiqua" w:eastAsia="Book Antiqua" w:hAnsi="Book Antiqua" w:cs="Book Antiqua"/>
          <w:color w:val="000000"/>
        </w:rPr>
        <w:t xml:space="preserve">; </w:t>
      </w:r>
      <w:r>
        <w:rPr>
          <w:rFonts w:ascii="Book Antiqua" w:eastAsia="Book Antiqua" w:hAnsi="Book Antiqua" w:cs="Book Antiqua"/>
          <w:color w:val="000000"/>
        </w:rPr>
        <w:t>Limit the waiting room time and number of people</w:t>
      </w:r>
      <w:r w:rsidR="00EA6114">
        <w:rPr>
          <w:rFonts w:ascii="Book Antiqua" w:eastAsia="Book Antiqua" w:hAnsi="Book Antiqua" w:cs="Book Antiqua"/>
          <w:color w:val="000000"/>
        </w:rPr>
        <w:t xml:space="preserve">; </w:t>
      </w:r>
      <w:r>
        <w:rPr>
          <w:rFonts w:ascii="Book Antiqua" w:eastAsia="Book Antiqua" w:hAnsi="Book Antiqua" w:cs="Book Antiqua"/>
          <w:color w:val="000000"/>
        </w:rPr>
        <w:t>Reassure that just exams with sedation or anesthesia require a companion</w:t>
      </w:r>
      <w:r w:rsidR="00EA6114">
        <w:rPr>
          <w:rFonts w:ascii="Book Antiqua" w:eastAsia="Book Antiqua" w:hAnsi="Book Antiqua" w:cs="Book Antiqua"/>
          <w:color w:val="000000"/>
        </w:rPr>
        <w:t xml:space="preserve">; </w:t>
      </w:r>
      <w:r>
        <w:rPr>
          <w:rFonts w:ascii="Book Antiqua" w:eastAsia="Book Antiqua" w:hAnsi="Book Antiqua" w:cs="Book Antiqua"/>
          <w:color w:val="000000"/>
        </w:rPr>
        <w:t>Relatives and caregivers are forbidden from entering the hospital or endoscopy unit unless required</w:t>
      </w:r>
      <w:r w:rsidR="00EA6114">
        <w:rPr>
          <w:rFonts w:ascii="Book Antiqua" w:eastAsia="Book Antiqua" w:hAnsi="Book Antiqua" w:cs="Book Antiqua"/>
          <w:color w:val="000000"/>
        </w:rPr>
        <w:t xml:space="preserve">; </w:t>
      </w:r>
      <w:r>
        <w:rPr>
          <w:rFonts w:ascii="Book Antiqua" w:eastAsia="Book Antiqua" w:hAnsi="Book Antiqua" w:cs="Book Antiqua"/>
          <w:color w:val="000000"/>
        </w:rPr>
        <w:t>Medical and nursing students are restricted in the endoscopy units during pandemic crises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Allow only essential staff with proper PPE inside the endoscopic unit</w:t>
      </w:r>
      <w:r w:rsidR="00EA6114">
        <w:rPr>
          <w:rFonts w:ascii="Book Antiqua" w:eastAsia="Book Antiqua" w:hAnsi="Book Antiqua" w:cs="Book Antiqua"/>
          <w:color w:val="000000"/>
        </w:rPr>
        <w:t xml:space="preserve">; </w:t>
      </w:r>
      <w:r>
        <w:rPr>
          <w:rFonts w:ascii="Book Antiqua" w:eastAsia="Book Antiqua" w:hAnsi="Book Antiqua" w:cs="Book Antiqua"/>
          <w:color w:val="000000"/>
        </w:rPr>
        <w:t>Keep doors closed</w:t>
      </w:r>
      <w:r w:rsidR="00EA6114">
        <w:rPr>
          <w:rFonts w:ascii="Book Antiqua" w:eastAsia="Book Antiqua" w:hAnsi="Book Antiqua" w:cs="Book Antiqua"/>
          <w:color w:val="000000"/>
        </w:rPr>
        <w:t xml:space="preserve">; </w:t>
      </w:r>
      <w:r>
        <w:rPr>
          <w:rFonts w:ascii="Book Antiqua" w:eastAsia="Book Antiqua" w:hAnsi="Book Antiqua" w:cs="Book Antiqua"/>
          <w:color w:val="000000"/>
        </w:rPr>
        <w:t>Provide information about hand hygiene</w:t>
      </w:r>
      <w:r w:rsidR="00EA6114">
        <w:rPr>
          <w:rFonts w:ascii="Book Antiqua" w:eastAsia="Book Antiqua" w:hAnsi="Book Antiqua" w:cs="Book Antiqua"/>
          <w:color w:val="000000"/>
        </w:rPr>
        <w:t xml:space="preserve">; </w:t>
      </w:r>
      <w:r>
        <w:rPr>
          <w:rFonts w:ascii="Book Antiqua" w:eastAsia="Book Antiqua" w:hAnsi="Book Antiqua" w:cs="Book Antiqua"/>
          <w:color w:val="000000"/>
        </w:rPr>
        <w:t xml:space="preserve">Follow-up call one week after endoscopy: </w:t>
      </w:r>
      <w:r w:rsidR="007E4ABB">
        <w:rPr>
          <w:rFonts w:ascii="Book Antiqua" w:hAnsi="Book Antiqua" w:cs="Book Antiqua" w:hint="eastAsia"/>
          <w:color w:val="000000"/>
          <w:lang w:eastAsia="zh-CN"/>
        </w:rPr>
        <w:t>A</w:t>
      </w:r>
      <w:r>
        <w:rPr>
          <w:rFonts w:ascii="Book Antiqua" w:eastAsia="Book Antiqua" w:hAnsi="Book Antiqua" w:cs="Book Antiqua"/>
          <w:color w:val="000000"/>
        </w:rPr>
        <w:t>s symptoms of COVID-19 can occur after infection,</w:t>
      </w:r>
      <w:r w:rsidR="00EA6114">
        <w:rPr>
          <w:rFonts w:ascii="Book Antiqua" w:eastAsia="Book Antiqua" w:hAnsi="Book Antiqua" w:cs="Book Antiqua"/>
          <w:color w:val="000000"/>
        </w:rPr>
        <w:t xml:space="preserve"> </w:t>
      </w:r>
      <w:r>
        <w:rPr>
          <w:rFonts w:ascii="Book Antiqua" w:eastAsia="Book Antiqua" w:hAnsi="Book Antiqua" w:cs="Book Antiqua"/>
          <w:color w:val="000000"/>
        </w:rPr>
        <w:t>p</w:t>
      </w:r>
      <w:r>
        <w:rPr>
          <w:rFonts w:ascii="Book Antiqua" w:eastAsia="Book Antiqua" w:hAnsi="Book Antiqua" w:cs="Book Antiqua"/>
          <w:color w:val="000000"/>
          <w:shd w:val="clear" w:color="auto" w:fill="FFFFFF"/>
        </w:rPr>
        <w:t xml:space="preserve">atients undergoing endoscopy could develop symptoms after the procedure if they have contracted the SARS-CoV-2 infection at the community level just before endoscopy. It is a way to verify whether the protective measures at the unit are </w:t>
      </w:r>
      <w:proofErr w:type="gramStart"/>
      <w:r>
        <w:rPr>
          <w:rFonts w:ascii="Book Antiqua" w:eastAsia="Book Antiqua" w:hAnsi="Book Antiqua" w:cs="Book Antiqua"/>
          <w:color w:val="000000"/>
          <w:shd w:val="clear" w:color="auto" w:fill="FFFFFF"/>
        </w:rPr>
        <w:t>working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64]</w:t>
      </w:r>
      <w:r>
        <w:rPr>
          <w:rFonts w:ascii="Book Antiqua" w:eastAsia="Book Antiqua" w:hAnsi="Book Antiqua" w:cs="Book Antiqua"/>
          <w:color w:val="000000"/>
          <w:shd w:val="clear" w:color="auto" w:fill="FFFFFF"/>
        </w:rPr>
        <w:t>.</w:t>
      </w:r>
    </w:p>
    <w:p w14:paraId="1FDD3EDC" w14:textId="77777777" w:rsidR="00EA6114" w:rsidRDefault="00EA6114" w:rsidP="00EA6114">
      <w:pPr>
        <w:spacing w:line="360" w:lineRule="auto"/>
        <w:jc w:val="both"/>
      </w:pPr>
    </w:p>
    <w:p w14:paraId="53D965B9" w14:textId="6DBEDEE0" w:rsidR="00A77B3E" w:rsidRDefault="00890116" w:rsidP="00EA6114">
      <w:pPr>
        <w:spacing w:line="360" w:lineRule="auto"/>
        <w:jc w:val="both"/>
      </w:pPr>
      <w:r w:rsidRPr="00EA6114">
        <w:rPr>
          <w:rFonts w:ascii="Book Antiqua" w:eastAsia="Book Antiqua" w:hAnsi="Book Antiqua" w:cs="Book Antiqua"/>
          <w:b/>
          <w:bCs/>
          <w:color w:val="000000"/>
        </w:rPr>
        <w:t xml:space="preserve">Patient </w:t>
      </w:r>
      <w:proofErr w:type="gramStart"/>
      <w:r w:rsidR="00EA6114">
        <w:rPr>
          <w:rFonts w:ascii="Book Antiqua" w:eastAsia="Book Antiqua" w:hAnsi="Book Antiqua" w:cs="Book Antiqua"/>
          <w:b/>
          <w:bCs/>
          <w:color w:val="000000"/>
        </w:rPr>
        <w:t>s</w:t>
      </w:r>
      <w:r w:rsidRPr="00EA6114">
        <w:rPr>
          <w:rFonts w:ascii="Book Antiqua" w:eastAsia="Book Antiqua" w:hAnsi="Book Antiqua" w:cs="Book Antiqua"/>
          <w:b/>
          <w:bCs/>
          <w:color w:val="000000"/>
        </w:rPr>
        <w:t>afety</w:t>
      </w:r>
      <w:r w:rsidRPr="00437F29">
        <w:rPr>
          <w:rFonts w:ascii="Book Antiqua" w:eastAsia="Book Antiqua" w:hAnsi="Book Antiqua" w:cs="Book Antiqua"/>
          <w:bCs/>
          <w:color w:val="000000"/>
          <w:szCs w:val="30"/>
          <w:vertAlign w:val="superscript"/>
        </w:rPr>
        <w:t>[</w:t>
      </w:r>
      <w:proofErr w:type="gramEnd"/>
      <w:r w:rsidRPr="00437F29">
        <w:rPr>
          <w:rFonts w:ascii="Book Antiqua" w:eastAsia="Book Antiqua" w:hAnsi="Book Antiqua" w:cs="Book Antiqua"/>
          <w:bCs/>
          <w:color w:val="000000"/>
          <w:szCs w:val="30"/>
          <w:vertAlign w:val="superscript"/>
        </w:rPr>
        <w:t>64]</w:t>
      </w:r>
      <w:r w:rsidRPr="00EA6114">
        <w:rPr>
          <w:rFonts w:ascii="Book Antiqua" w:eastAsia="Book Antiqua" w:hAnsi="Book Antiqua" w:cs="Book Antiqua"/>
          <w:b/>
          <w:bCs/>
          <w:color w:val="000000"/>
        </w:rPr>
        <w:t>:</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Check again for COVID-19 symptoms (fever &gt; 37.5</w:t>
      </w:r>
      <w:r w:rsidR="00EA6114">
        <w:rPr>
          <w:rFonts w:ascii="Book Antiqua" w:eastAsia="Book Antiqua" w:hAnsi="Book Antiqua" w:cs="Book Antiqua"/>
          <w:color w:val="000000"/>
        </w:rPr>
        <w:t xml:space="preserve"> </w:t>
      </w:r>
      <w:r>
        <w:rPr>
          <w:rFonts w:ascii="Book Antiqua" w:eastAsia="Book Antiqua" w:hAnsi="Book Antiqua" w:cs="Book Antiqua"/>
          <w:color w:val="000000"/>
        </w:rPr>
        <w:t xml:space="preserve">°C; cough, </w:t>
      </w:r>
      <w:proofErr w:type="spellStart"/>
      <w:r>
        <w:rPr>
          <w:rFonts w:ascii="Book Antiqua" w:eastAsia="Book Antiqua" w:hAnsi="Book Antiqua" w:cs="Book Antiqua"/>
          <w:color w:val="000000"/>
        </w:rPr>
        <w:t>dysgeusia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dysosmia</w:t>
      </w:r>
      <w:proofErr w:type="spellEnd"/>
      <w:r>
        <w:rPr>
          <w:rFonts w:ascii="Book Antiqua" w:eastAsia="Book Antiqua" w:hAnsi="Book Antiqua" w:cs="Book Antiqua"/>
          <w:color w:val="000000"/>
        </w:rPr>
        <w:t>, and dyspnea) or contact at admission</w:t>
      </w:r>
      <w:r w:rsidR="00EA6114">
        <w:rPr>
          <w:rFonts w:ascii="Book Antiqua" w:eastAsia="Book Antiqua" w:hAnsi="Book Antiqua" w:cs="Book Antiqua"/>
          <w:color w:val="000000"/>
        </w:rPr>
        <w:t xml:space="preserve">; </w:t>
      </w:r>
      <w:r>
        <w:rPr>
          <w:rFonts w:ascii="Book Antiqua" w:eastAsia="Book Antiqua" w:hAnsi="Book Antiqua" w:cs="Book Antiqua"/>
          <w:color w:val="000000"/>
        </w:rPr>
        <w:t>Access body temperature</w:t>
      </w:r>
      <w:r w:rsidR="00EA6114">
        <w:rPr>
          <w:rFonts w:ascii="Book Antiqua" w:eastAsia="Book Antiqua" w:hAnsi="Book Antiqua" w:cs="Book Antiqua"/>
          <w:color w:val="000000"/>
        </w:rPr>
        <w:t xml:space="preserve">; </w:t>
      </w:r>
      <w:r>
        <w:rPr>
          <w:rFonts w:ascii="Book Antiqua" w:eastAsia="Book Antiqua" w:hAnsi="Book Antiqua" w:cs="Book Antiqua"/>
          <w:color w:val="000000"/>
        </w:rPr>
        <w:t>Provide the patient alcoholic solution to clean hands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Before entering the endoscopy room, the patient is asked to dress a cotton gown, a hairnet, and a surgical mask</w:t>
      </w:r>
      <w:r w:rsidR="00EA6114">
        <w:rPr>
          <w:rFonts w:ascii="Book Antiqua" w:eastAsia="Book Antiqua" w:hAnsi="Book Antiqua" w:cs="Book Antiqua"/>
          <w:color w:val="000000"/>
        </w:rPr>
        <w:t xml:space="preserve">; </w:t>
      </w:r>
      <w:r>
        <w:rPr>
          <w:rFonts w:ascii="Book Antiqua" w:eastAsia="Book Antiqua" w:hAnsi="Book Antiqua" w:cs="Book Antiqua"/>
          <w:color w:val="000000"/>
        </w:rPr>
        <w:t>Nasal swabs are not a routine recommendation, as they are not generally available or validated</w:t>
      </w:r>
      <w:r w:rsidR="00EA6114">
        <w:rPr>
          <w:rFonts w:ascii="Book Antiqua" w:eastAsia="Book Antiqua" w:hAnsi="Book Antiqua" w:cs="Book Antiqua"/>
          <w:color w:val="000000"/>
        </w:rPr>
        <w:t>.</w:t>
      </w:r>
    </w:p>
    <w:p w14:paraId="16F24421" w14:textId="77777777" w:rsidR="00847771" w:rsidRDefault="00847771" w:rsidP="00847771">
      <w:pPr>
        <w:spacing w:line="360" w:lineRule="auto"/>
        <w:jc w:val="both"/>
        <w:rPr>
          <w:rFonts w:ascii="Book Antiqua" w:eastAsia="Book Antiqua" w:hAnsi="Book Antiqua" w:cs="Book Antiqua"/>
          <w:color w:val="000000"/>
        </w:rPr>
      </w:pPr>
    </w:p>
    <w:p w14:paraId="7359660D" w14:textId="18F6927B" w:rsidR="00A77B3E" w:rsidRDefault="00890116" w:rsidP="00847771">
      <w:pPr>
        <w:spacing w:line="360" w:lineRule="auto"/>
        <w:jc w:val="both"/>
      </w:pPr>
      <w:r w:rsidRPr="00847771">
        <w:rPr>
          <w:rFonts w:ascii="Book Antiqua" w:eastAsia="Book Antiqua" w:hAnsi="Book Antiqua" w:cs="Book Antiqua"/>
          <w:b/>
          <w:bCs/>
          <w:color w:val="000000"/>
        </w:rPr>
        <w:t>Healthcare professionals’</w:t>
      </w:r>
      <w:r w:rsidR="00EA6114" w:rsidRPr="00847771">
        <w:rPr>
          <w:rFonts w:ascii="Book Antiqua" w:eastAsia="Book Antiqua" w:hAnsi="Book Antiqua" w:cs="Book Antiqua"/>
          <w:b/>
          <w:bCs/>
          <w:color w:val="000000"/>
        </w:rPr>
        <w:t xml:space="preserve"> </w:t>
      </w:r>
      <w:r w:rsidRPr="00847771">
        <w:rPr>
          <w:rFonts w:ascii="Book Antiqua" w:eastAsia="Book Antiqua" w:hAnsi="Book Antiqua" w:cs="Book Antiqua"/>
          <w:b/>
          <w:bCs/>
          <w:color w:val="000000"/>
        </w:rPr>
        <w:t>safety</w:t>
      </w:r>
      <w:r w:rsidRPr="00437F29">
        <w:rPr>
          <w:rFonts w:ascii="Book Antiqua" w:eastAsia="Book Antiqua" w:hAnsi="Book Antiqua" w:cs="Book Antiqua"/>
          <w:bCs/>
          <w:color w:val="000000"/>
          <w:szCs w:val="30"/>
          <w:vertAlign w:val="superscript"/>
        </w:rPr>
        <w:t>[64,70,71]</w:t>
      </w:r>
      <w:r w:rsidRPr="00847771">
        <w:rPr>
          <w:rFonts w:ascii="Book Antiqua" w:eastAsia="Book Antiqua" w:hAnsi="Book Antiqua" w:cs="Book Antiqua"/>
          <w:b/>
          <w:bCs/>
          <w:color w:val="000000"/>
        </w:rPr>
        <w:t>:</w:t>
      </w:r>
      <w:r w:rsidR="0084777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AGA and the SFED recommend the use of filtering face piece (FFP) respiratory class 2 or 3 (FFP2 or FFP3) instead of surgical masks to protect </w:t>
      </w:r>
      <w:r w:rsidR="00EA6114">
        <w:rPr>
          <w:rFonts w:ascii="Book Antiqua" w:eastAsia="Book Antiqua" w:hAnsi="Book Antiqua" w:cs="Book Antiqua"/>
          <w:color w:val="000000"/>
        </w:rPr>
        <w:t>Healthcare professionals</w:t>
      </w:r>
      <w:r w:rsidR="00847771">
        <w:rPr>
          <w:rFonts w:ascii="Book Antiqua" w:eastAsia="Book Antiqua" w:hAnsi="Book Antiqua" w:cs="Book Antiqua"/>
          <w:color w:val="000000"/>
        </w:rPr>
        <w:t xml:space="preserve"> </w:t>
      </w:r>
      <w:r w:rsidR="00EA6114">
        <w:rPr>
          <w:rFonts w:ascii="Book Antiqua" w:eastAsia="Book Antiqua" w:hAnsi="Book Antiqua" w:cs="Book Antiqua"/>
          <w:color w:val="000000"/>
        </w:rPr>
        <w:t>(HCP</w:t>
      </w:r>
      <w:r w:rsidR="00847771">
        <w:rPr>
          <w:rFonts w:ascii="Book Antiqua" w:eastAsia="Book Antiqua" w:hAnsi="Book Antiqua" w:cs="Book Antiqua"/>
          <w:color w:val="000000"/>
        </w:rPr>
        <w:t>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during upper and lower GI procedures, regardless of the COVID-19 status of the patient.</w:t>
      </w:r>
      <w:r w:rsidR="00847771">
        <w:rPr>
          <w:rFonts w:ascii="Book Antiqua" w:eastAsia="Book Antiqua" w:hAnsi="Book Antiqua" w:cs="Book Antiqua"/>
          <w:color w:val="000000"/>
        </w:rPr>
        <w:t xml:space="preserve"> </w:t>
      </w:r>
      <w:r>
        <w:rPr>
          <w:rFonts w:ascii="Book Antiqua" w:eastAsia="Book Antiqua" w:hAnsi="Book Antiqua" w:cs="Book Antiqua"/>
          <w:color w:val="000000"/>
        </w:rPr>
        <w:t>The suggestion for mask changing depends on regional recommendations;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Limit the number of endoscopy personnel and operational endoscopy rooms;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Endoscopy work teams should comprise a consultant endoscopist, a highly trained endoscopy nurse, and, if possible, a consultant anesthesiologist;</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HCPs should be checked for COVID-19 symptoms and having their body temperature accessed;</w:t>
      </w:r>
      <w:r w:rsidR="00847771">
        <w:rPr>
          <w:rFonts w:ascii="Book Antiqua" w:eastAsia="Book Antiqua" w:hAnsi="Book Antiqua" w:cs="Book Antiqua"/>
          <w:color w:val="000000"/>
        </w:rPr>
        <w:t xml:space="preserve"> </w:t>
      </w:r>
      <w:r>
        <w:rPr>
          <w:rFonts w:ascii="Book Antiqua" w:eastAsia="Book Antiqua" w:hAnsi="Book Antiqua" w:cs="Book Antiqua"/>
          <w:color w:val="000000"/>
        </w:rPr>
        <w:t xml:space="preserve">HCPs should wear FFP2 mask during the entire time at </w:t>
      </w:r>
      <w:r>
        <w:rPr>
          <w:rFonts w:ascii="Book Antiqua" w:eastAsia="Book Antiqua" w:hAnsi="Book Antiqua" w:cs="Book Antiqua"/>
          <w:color w:val="000000"/>
        </w:rPr>
        <w:lastRenderedPageBreak/>
        <w:t>endoscopy unit as SARS-CoV-2 remained viable in aerosols for at least 3 h;</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HCPs should be trained in dressing and undressing the PPE, and hand washing is mandatory before both phases;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 xml:space="preserve">HCPs must remove contact lenses and dress: </w:t>
      </w:r>
      <w:r w:rsidR="007E4ABB">
        <w:rPr>
          <w:rFonts w:ascii="Book Antiqua" w:hAnsi="Book Antiqua" w:cs="Book Antiqua" w:hint="eastAsia"/>
          <w:color w:val="000000"/>
          <w:lang w:eastAsia="zh-CN"/>
        </w:rPr>
        <w:t>H</w:t>
      </w:r>
      <w:r>
        <w:rPr>
          <w:rFonts w:ascii="Book Antiqua" w:eastAsia="Book Antiqua" w:hAnsi="Book Antiqua" w:cs="Book Antiqua"/>
          <w:color w:val="000000"/>
        </w:rPr>
        <w:t>airnet, a long water-resistant gown with back closure, an FFP2 mask, goggles for eye protection, and over-sleeve gloves over the gown. Over the other layers, a single-use gown and another pair of gloves;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HCPs should change the disposable gown and the second gloves in each procedure;</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Hand washing is mandatory before and after every interaction with patient and other HCPs;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Conscious sedation remains the most feasible option and can be provided and managed even if the patient is wearing a mask.</w:t>
      </w:r>
    </w:p>
    <w:p w14:paraId="4806A959" w14:textId="77777777" w:rsidR="00847771" w:rsidRDefault="00847771" w:rsidP="00847771">
      <w:pPr>
        <w:spacing w:line="360" w:lineRule="auto"/>
        <w:jc w:val="both"/>
        <w:rPr>
          <w:rFonts w:ascii="Book Antiqua" w:eastAsia="Book Antiqua" w:hAnsi="Book Antiqua" w:cs="Book Antiqua"/>
          <w:color w:val="000000"/>
        </w:rPr>
      </w:pPr>
    </w:p>
    <w:p w14:paraId="4D439F34" w14:textId="2A30B73B" w:rsidR="00A77B3E" w:rsidRDefault="00890116" w:rsidP="00847771">
      <w:pPr>
        <w:spacing w:line="360" w:lineRule="auto"/>
        <w:jc w:val="both"/>
      </w:pPr>
      <w:r w:rsidRPr="00847771">
        <w:rPr>
          <w:rFonts w:ascii="Book Antiqua" w:eastAsia="Book Antiqua" w:hAnsi="Book Antiqua" w:cs="Book Antiqua"/>
          <w:b/>
          <w:bCs/>
          <w:color w:val="000000"/>
        </w:rPr>
        <w:t>Equipment/endoscopy room</w:t>
      </w:r>
      <w:r w:rsidRPr="00F541D1">
        <w:rPr>
          <w:rFonts w:ascii="Book Antiqua" w:eastAsia="Book Antiqua" w:hAnsi="Book Antiqua" w:cs="Book Antiqua"/>
          <w:bCs/>
          <w:color w:val="000000"/>
          <w:vertAlign w:val="superscript"/>
        </w:rPr>
        <w:t>[</w:t>
      </w:r>
      <w:r w:rsidRPr="00F541D1">
        <w:rPr>
          <w:rFonts w:ascii="Book Antiqua" w:eastAsia="Book Antiqua" w:hAnsi="Book Antiqua" w:cs="Book Antiqua"/>
          <w:bCs/>
          <w:color w:val="000000"/>
          <w:szCs w:val="30"/>
          <w:vertAlign w:val="superscript"/>
        </w:rPr>
        <w:t>62,64,72]</w:t>
      </w:r>
      <w:r w:rsidRPr="00847771">
        <w:rPr>
          <w:rFonts w:ascii="Book Antiqua" w:eastAsia="Book Antiqua" w:hAnsi="Book Antiqua" w:cs="Book Antiqua"/>
          <w:b/>
          <w:bCs/>
          <w:color w:val="000000"/>
        </w:rPr>
        <w:t>:</w:t>
      </w:r>
      <w:r w:rsidR="00847771">
        <w:rPr>
          <w:rFonts w:ascii="Book Antiqua" w:eastAsia="Book Antiqua" w:hAnsi="Book Antiqua" w:cs="Book Antiqua"/>
          <w:b/>
          <w:bCs/>
          <w:color w:val="000000"/>
        </w:rPr>
        <w:t xml:space="preserve"> </w:t>
      </w:r>
      <w:r>
        <w:rPr>
          <w:rFonts w:ascii="Book Antiqua" w:eastAsia="Book Antiqua" w:hAnsi="Book Antiqua" w:cs="Book Antiqua"/>
          <w:color w:val="000000"/>
        </w:rPr>
        <w:t>Negative-pressure room to prevent generated aerosols from diffusing outside the room is recommended mainly in COVID-19 confirmed or highly suspected cases;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Disinfection and decontamination by neutral detergent and virucidal disinfectant using 0.05% sodium hypochlorite or 70% ethanol on surfaces and devices are effective in clearing the virus;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All used endoscopes must undergo standardized reprocessing and disinfection;</w:t>
      </w:r>
      <w:r w:rsidR="00847771">
        <w:rPr>
          <w:rFonts w:ascii="Book Antiqua" w:eastAsia="Book Antiqua" w:hAnsi="Book Antiqua" w:cs="Book Antiqua"/>
          <w:color w:val="000000"/>
        </w:rPr>
        <w:t xml:space="preserve"> </w:t>
      </w:r>
      <w:r>
        <w:rPr>
          <w:rFonts w:ascii="Book Antiqua" w:eastAsia="Book Antiqua" w:hAnsi="Book Antiqua" w:cs="Book Antiqua"/>
          <w:color w:val="000000"/>
        </w:rPr>
        <w:t>All used accessories must be disposed of;</w:t>
      </w:r>
      <w:r w:rsidR="00847771">
        <w:rPr>
          <w:rFonts w:ascii="Book Antiqua" w:eastAsia="Book Antiqua" w:hAnsi="Book Antiqua" w:cs="Book Antiqua"/>
          <w:color w:val="000000"/>
        </w:rPr>
        <w:t xml:space="preserve"> </w:t>
      </w:r>
      <w:r>
        <w:rPr>
          <w:rFonts w:ascii="Book Antiqua" w:eastAsia="Book Antiqua" w:hAnsi="Book Antiqua" w:cs="Book Antiqua"/>
          <w:color w:val="000000"/>
        </w:rPr>
        <w:t>Beds must be cleaned with specific disinfection products and bed sheets changed for each patient.</w:t>
      </w:r>
    </w:p>
    <w:p w14:paraId="363F7657" w14:textId="77777777" w:rsidR="00A77B3E" w:rsidRDefault="00A77B3E" w:rsidP="00847771">
      <w:pPr>
        <w:spacing w:line="360" w:lineRule="auto"/>
        <w:jc w:val="both"/>
      </w:pPr>
    </w:p>
    <w:p w14:paraId="3BABC963" w14:textId="77777777" w:rsidR="00A77B3E" w:rsidRDefault="00890116">
      <w:pPr>
        <w:spacing w:line="360" w:lineRule="auto"/>
        <w:jc w:val="both"/>
      </w:pPr>
      <w:r>
        <w:rPr>
          <w:rFonts w:ascii="Book Antiqua" w:eastAsia="Book Antiqua" w:hAnsi="Book Antiqua" w:cs="Book Antiqua"/>
          <w:b/>
          <w:bCs/>
          <w:i/>
          <w:iCs/>
          <w:color w:val="000000"/>
        </w:rPr>
        <w:t>Endoscopy post-pandemic phase</w:t>
      </w:r>
    </w:p>
    <w:p w14:paraId="4859B661" w14:textId="1086CA61" w:rsidR="00A77B3E" w:rsidRDefault="00890116">
      <w:pPr>
        <w:spacing w:line="360" w:lineRule="auto"/>
        <w:jc w:val="both"/>
      </w:pPr>
      <w:r>
        <w:rPr>
          <w:rFonts w:ascii="Book Antiqua" w:eastAsia="Book Antiqua" w:hAnsi="Book Antiqua" w:cs="Book Antiqua"/>
          <w:color w:val="000000"/>
        </w:rPr>
        <w:t xml:space="preserve">When the COVID-19 pandemic ends, endoscopy units must face a dammed demand list with the impossibility of returning to a regular agenda, as the interval between the exams will need to remain longer to prevent new outbreaks. A stratification of priorities will be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r w:rsidR="00847771">
        <w:rPr>
          <w:rFonts w:ascii="Book Antiqua" w:eastAsia="Book Antiqua" w:hAnsi="Book Antiqua" w:cs="Book Antiqua"/>
          <w:color w:val="000000"/>
        </w:rPr>
        <w:t xml:space="preserve"> </w:t>
      </w:r>
      <w:r>
        <w:rPr>
          <w:rFonts w:ascii="Book Antiqua" w:eastAsia="Book Antiqua" w:hAnsi="Book Antiqua" w:cs="Book Antiqua"/>
          <w:color w:val="000000"/>
        </w:rPr>
        <w:t xml:space="preserve">Some algorithms based on available point-of-care tests considering epidemiological regional data and an accurate clinical risk assessment are being proposed to stratify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r w:rsidR="00847771">
        <w:rPr>
          <w:rFonts w:ascii="Book Antiqua" w:eastAsia="Book Antiqua" w:hAnsi="Book Antiqua" w:cs="Book Antiqua"/>
          <w:color w:val="000000"/>
        </w:rPr>
        <w:t xml:space="preserve"> </w:t>
      </w:r>
      <w:r>
        <w:rPr>
          <w:rFonts w:ascii="Book Antiqua" w:eastAsia="Book Antiqua" w:hAnsi="Book Antiqua" w:cs="Book Antiqua"/>
          <w:color w:val="000000"/>
        </w:rPr>
        <w:t>Whatever method is used to prioritize endoscopy, it is important to</w:t>
      </w:r>
      <w:r w:rsidR="0084777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maintain close contact with patients with IBD by phone or e-mail to monitor for specific symptoms. Planning carefully the post-pandemic phase is primordial, and a</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case-by-case analysis with reassessments of patients’ conditions by </w:t>
      </w:r>
      <w:r>
        <w:rPr>
          <w:rFonts w:ascii="Book Antiqua" w:eastAsia="Book Antiqua" w:hAnsi="Book Antiqua" w:cs="Book Antiqua"/>
          <w:color w:val="000000"/>
          <w:shd w:val="clear" w:color="auto" w:fill="FFFFFF"/>
        </w:rPr>
        <w:lastRenderedPageBreak/>
        <w:t xml:space="preserve">both clinician and endoscopist will be demanded, and telemedicine might be a useful tool to help this </w:t>
      </w:r>
      <w:proofErr w:type="gramStart"/>
      <w:r>
        <w:rPr>
          <w:rFonts w:ascii="Book Antiqua" w:eastAsia="Book Antiqua" w:hAnsi="Book Antiqua" w:cs="Book Antiqua"/>
          <w:color w:val="000000"/>
          <w:shd w:val="clear" w:color="auto" w:fill="FFFFFF"/>
        </w:rPr>
        <w:t>conversation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w:t>
      </w:r>
    </w:p>
    <w:p w14:paraId="34B671CB" w14:textId="77777777" w:rsidR="00A77B3E" w:rsidRDefault="00A77B3E">
      <w:pPr>
        <w:spacing w:line="360" w:lineRule="auto"/>
        <w:jc w:val="both"/>
      </w:pPr>
    </w:p>
    <w:p w14:paraId="56384852" w14:textId="77777777" w:rsidR="00A77B3E" w:rsidRDefault="00890116">
      <w:pPr>
        <w:spacing w:line="360" w:lineRule="auto"/>
        <w:jc w:val="both"/>
      </w:pPr>
      <w:r>
        <w:rPr>
          <w:rFonts w:ascii="Book Antiqua" w:eastAsia="Book Antiqua" w:hAnsi="Book Antiqua" w:cs="Book Antiqua"/>
          <w:b/>
          <w:bCs/>
          <w:caps/>
          <w:color w:val="000000"/>
          <w:u w:val="single"/>
        </w:rPr>
        <w:t>SURGICAL INTERVENTIONS IN PATIENTS WITH IBD AND COVID-19</w:t>
      </w:r>
    </w:p>
    <w:p w14:paraId="483B47E2" w14:textId="77777777" w:rsidR="00A77B3E" w:rsidRDefault="00890116">
      <w:pPr>
        <w:spacing w:line="360" w:lineRule="auto"/>
        <w:jc w:val="both"/>
      </w:pPr>
      <w:r>
        <w:rPr>
          <w:rFonts w:ascii="Book Antiqua" w:eastAsia="Book Antiqua" w:hAnsi="Book Antiqua" w:cs="Book Antiqua"/>
          <w:color w:val="000000"/>
        </w:rPr>
        <w:t xml:space="preserve">Despite significant advances in the medical management of IBD in recent years, many patients will require surgery. The most common indications for CD surgery include stenosis, fistulae, and </w:t>
      </w:r>
      <w:proofErr w:type="gramStart"/>
      <w:r>
        <w:rPr>
          <w:rFonts w:ascii="Book Antiqua" w:eastAsia="Book Antiqua" w:hAnsi="Book Antiqua" w:cs="Book Antiqua"/>
          <w:color w:val="000000"/>
        </w:rPr>
        <w:t>abscesses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In UC, the most common indications are acute severe colitis refractory to medical therapy and chronic refractory UC. Other indications of surgery in UC are dysplasia and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Many of these situations are elective or semi-elective surgeries that can be postponed for a few days or weeks in some patients with confirmed COVID-19. However, emergencies, such as perforation, acute severe colitis, and uncontrolled hemorrhage, may occur, and the surgery in these cases cannot be postponed and must be treated promptly. At the peak of the pandemic, one of the collateral effects was that elective surgeries were canceled or temporarily </w:t>
      </w:r>
      <w:proofErr w:type="gramStart"/>
      <w:r>
        <w:rPr>
          <w:rFonts w:ascii="Book Antiqua" w:eastAsia="Book Antiqua" w:hAnsi="Book Antiqua" w:cs="Book Antiqua"/>
          <w:color w:val="000000"/>
        </w:rPr>
        <w:t>suspended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Elective surgeries in IBD cannot be delayed too long when they are strictly indicated, mainly due to increased morbidity given the patient’s weakened condition (</w:t>
      </w:r>
      <w:r w:rsidRPr="007766AA">
        <w:rPr>
          <w:rFonts w:ascii="Book Antiqua" w:eastAsia="Book Antiqua" w:hAnsi="Book Antiqua" w:cs="Book Antiqua"/>
          <w:i/>
          <w:iCs/>
          <w:color w:val="000000"/>
        </w:rPr>
        <w:t>e.g.</w:t>
      </w:r>
      <w:r>
        <w:rPr>
          <w:rFonts w:ascii="Book Antiqua" w:eastAsia="Book Antiqua" w:hAnsi="Book Antiqua" w:cs="Book Antiqua"/>
          <w:color w:val="000000"/>
        </w:rPr>
        <w:t>, steroids and malnutrition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It is not recommended to delay surgical treatment for these patients with IBD, regardless of their COVID-19 status.</w:t>
      </w:r>
    </w:p>
    <w:p w14:paraId="254177A1" w14:textId="1E0E9DF8"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Conducting emergency surgeries during a pandemic such as COVID-19 is challenging for IBD surgeons and the entire hospital </w:t>
      </w:r>
      <w:proofErr w:type="gramStart"/>
      <w:r>
        <w:rPr>
          <w:rFonts w:ascii="Book Antiqua" w:eastAsia="Book Antiqua" w:hAnsi="Book Antiqua" w:cs="Book Antiqua"/>
          <w:color w:val="000000"/>
        </w:rPr>
        <w:t>infrastructure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79,80]</w:t>
      </w:r>
      <w:r>
        <w:rPr>
          <w:rFonts w:ascii="Book Antiqua" w:eastAsia="Book Antiqua" w:hAnsi="Book Antiqua" w:cs="Book Antiqua"/>
          <w:color w:val="000000"/>
        </w:rPr>
        <w:t xml:space="preserve">. The information available on COVID-19 and the possibility of contamination through aerosols and droplets lead to the need for modifications to perform surgery with success, reducing the risk of contaminating hospital facilities and protecting health teams and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It is pivotal to protect all surgical teams (</w:t>
      </w:r>
      <w:r w:rsidRPr="007766AA">
        <w:rPr>
          <w:rFonts w:ascii="Book Antiqua" w:eastAsia="Book Antiqua" w:hAnsi="Book Antiqua" w:cs="Book Antiqua"/>
          <w:i/>
          <w:iCs/>
          <w:color w:val="000000"/>
        </w:rPr>
        <w:t>e.g.</w:t>
      </w:r>
      <w:r>
        <w:rPr>
          <w:rFonts w:ascii="Book Antiqua" w:eastAsia="Book Antiqua" w:hAnsi="Book Antiqua" w:cs="Book Antiqua"/>
          <w:color w:val="000000"/>
        </w:rPr>
        <w:t>, masks, glasses, face shields, and surgical caps) to avoid contagion with COVID-19 when they perform surgery in patients with IBD with suspected or confirmed COVID-19 and protect the patient to prevent him from contracting COVID-19.</w:t>
      </w:r>
    </w:p>
    <w:p w14:paraId="5B971CC0"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There is a concern among surgeons with minimally invasive techniques (</w:t>
      </w:r>
      <w:r w:rsidRPr="007766AA">
        <w:rPr>
          <w:rFonts w:ascii="Book Antiqua" w:eastAsia="Book Antiqua" w:hAnsi="Book Antiqua" w:cs="Book Antiqua"/>
          <w:i/>
          <w:iCs/>
          <w:color w:val="000000"/>
        </w:rPr>
        <w:t>e.g.</w:t>
      </w:r>
      <w:r>
        <w:rPr>
          <w:rFonts w:ascii="Book Antiqua" w:eastAsia="Book Antiqua" w:hAnsi="Book Antiqua" w:cs="Book Antiqua"/>
          <w:color w:val="000000"/>
        </w:rPr>
        <w:t xml:space="preserve">, laparoscopy, and robotic surgery) due to a possible risk of viral transmission of the </w:t>
      </w:r>
      <w:r>
        <w:rPr>
          <w:rFonts w:ascii="Book Antiqua" w:eastAsia="Book Antiqua" w:hAnsi="Book Antiqua" w:cs="Book Antiqua"/>
          <w:color w:val="000000"/>
        </w:rPr>
        <w:lastRenderedPageBreak/>
        <w:t xml:space="preserve">COVID-19 with the creation of </w:t>
      </w:r>
      <w:proofErr w:type="gramStart"/>
      <w:r>
        <w:rPr>
          <w:rFonts w:ascii="Book Antiqua" w:eastAsia="Book Antiqua" w:hAnsi="Book Antiqua" w:cs="Book Antiqua"/>
          <w:color w:val="000000"/>
        </w:rPr>
        <w:t>pneumoperitoneum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However, minimally invasive surgery (MIS), including laparoscopic surgery, is feasible and safe in IBD and has many advantages, such as reduced length of hospital stay, less pain, reduced trauma, less impact on respiratory movements, reduction of morbidity, and faster postoperative recovery</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4F36D39B"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There is little evidence of viral transmission through laparoscopic or open approaches. As shown by </w:t>
      </w:r>
      <w:proofErr w:type="spellStart"/>
      <w:r>
        <w:rPr>
          <w:rFonts w:ascii="Book Antiqua" w:eastAsia="Book Antiqua" w:hAnsi="Book Antiqua" w:cs="Book Antiqua"/>
          <w:color w:val="000000"/>
        </w:rPr>
        <w:t>Somashekhar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the risk of infection by COVID-19 for the healthcare team during MIS (laparoscopic or robotic) is considered low. Therefore, in IBD, we should not postpone surgery, even if considered “elective,” due to the COVID-19 pandemic. Thus, the care that must be followed by the surgical, nursing, and anesthesia teams must be standardized at the referred hospital and replicated to other health services referenced in the surgical treatment of IBD.</w:t>
      </w:r>
    </w:p>
    <w:p w14:paraId="0560C3B1" w14:textId="652652BC"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Precautions to avoid contamination of the surgical team are described in several studies published during the pandemic and include care with airway management during the anesthetic procedure and specific care during </w:t>
      </w:r>
      <w:proofErr w:type="gramStart"/>
      <w:r>
        <w:rPr>
          <w:rFonts w:ascii="Book Antiqua" w:eastAsia="Book Antiqua" w:hAnsi="Book Antiqua" w:cs="Book Antiqua"/>
          <w:color w:val="000000"/>
        </w:rPr>
        <w:t>laparoscopy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79,81,83</w:t>
      </w:r>
      <w:r w:rsidR="0084777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There seems to be a consensus in the literature that intubation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are high-risk healthcare professionals’ procedures and that the maximum amount of </w:t>
      </w:r>
      <w:r w:rsidR="00742CB5">
        <w:rPr>
          <w:rFonts w:ascii="Book Antiqua" w:eastAsia="Book Antiqua" w:hAnsi="Book Antiqua" w:cs="Book Antiqua"/>
          <w:color w:val="000000"/>
          <w:shd w:val="clear" w:color="auto" w:fill="FFFFFF"/>
        </w:rPr>
        <w:t>PPE</w:t>
      </w:r>
      <w:r>
        <w:rPr>
          <w:rFonts w:ascii="Book Antiqua" w:eastAsia="Book Antiqua" w:hAnsi="Book Antiqua" w:cs="Book Antiqua"/>
          <w:color w:val="000000"/>
        </w:rPr>
        <w:t xml:space="preserve"> is needed. However, there is little evidence of the real risk of contamination by healthcare professionals during laparoscopy itself, nor of operating room </w:t>
      </w:r>
      <w:r w:rsidR="00847771">
        <w:rPr>
          <w:rFonts w:ascii="Book Antiqua" w:eastAsia="Book Antiqua" w:hAnsi="Book Antiqua" w:cs="Book Antiqua"/>
          <w:color w:val="000000"/>
        </w:rPr>
        <w:t xml:space="preserve">(OR) </w:t>
      </w:r>
      <w:r>
        <w:rPr>
          <w:rFonts w:ascii="Book Antiqua" w:eastAsia="Book Antiqua" w:hAnsi="Book Antiqua" w:cs="Book Antiqua"/>
          <w:color w:val="000000"/>
        </w:rPr>
        <w:t>pressure, surgical smoke, tissue extraction, or CO</w:t>
      </w:r>
      <w:r>
        <w:rPr>
          <w:rFonts w:ascii="Book Antiqua" w:eastAsia="Book Antiqua" w:hAnsi="Book Antiqua" w:cs="Book Antiqua"/>
          <w:color w:val="000000"/>
          <w:szCs w:val="30"/>
          <w:vertAlign w:val="subscript"/>
        </w:rPr>
        <w:t>2</w:t>
      </w:r>
      <w:r w:rsidR="0084777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If surgery is considered necessary, the surgeon must minimize the risk of exposure to the virus, involving a minimum number of health professionals and shortening the occupation of the OR</w:t>
      </w:r>
      <w:r w:rsidR="00847771">
        <w:rPr>
          <w:rFonts w:ascii="Book Antiqua" w:eastAsia="Book Antiqua" w:hAnsi="Book Antiqua" w:cs="Book Antiqua"/>
          <w:color w:val="000000"/>
        </w:rPr>
        <w:t>s</w:t>
      </w:r>
      <w:r>
        <w:rPr>
          <w:rFonts w:ascii="Book Antiqua" w:eastAsia="Book Antiqua" w:hAnsi="Book Antiqua" w:cs="Book Antiqua"/>
          <w:color w:val="000000"/>
        </w:rPr>
        <w:t>. As said, there are no absolute contraindications to MIS; however, appropriate</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PPE for the OR team and smoke evacuation/filtration systems are unanimously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6C4023BB"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If there is a lack of safety measures to allow safe laparoscopy, open surgery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Nevertheless, previous studies have shown that bacterial and viral aerosols can be detected in both open and laparoscopic surgical </w:t>
      </w:r>
      <w:proofErr w:type="gramStart"/>
      <w:r>
        <w:rPr>
          <w:rFonts w:ascii="Book Antiqua" w:eastAsia="Book Antiqua" w:hAnsi="Book Antiqua" w:cs="Book Antiqua"/>
          <w:color w:val="000000"/>
        </w:rPr>
        <w:t>operations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then, a surgical aspirator/smoke evacuation device should also be used in open procedures. </w:t>
      </w:r>
      <w:r>
        <w:rPr>
          <w:rFonts w:ascii="Book Antiqua" w:eastAsia="Book Antiqua" w:hAnsi="Book Antiqua" w:cs="Book Antiqua"/>
          <w:color w:val="000000"/>
        </w:rPr>
        <w:lastRenderedPageBreak/>
        <w:t xml:space="preserve">Electrical instruments and energy devices should be used at the lowest energy level to preclude excessive aerosol and smoke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73A7B33E"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There are some tips and tricks to make MIS safer during the COVID-19 pandemic, such as avoid creating a leak for smoke evacuation, use a closed suction system; use leak-free trocars such as balloon trocars, aspirate the entire pneumoperitoneum before retrieving the surgical specimen at the end of a procedure before removing the trocars, or before conversion to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Hospitals must prepare specific internal protocols and arrange adequate training of the involved </w:t>
      </w:r>
      <w:proofErr w:type="gramStart"/>
      <w:r>
        <w:rPr>
          <w:rFonts w:ascii="Book Antiqua" w:eastAsia="Book Antiqua" w:hAnsi="Book Antiqua" w:cs="Book Antiqua"/>
          <w:color w:val="000000"/>
        </w:rPr>
        <w:t>personnel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p>
    <w:p w14:paraId="03944A89" w14:textId="5E9E4DDE"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If possible, postpone elective surgery and consider screening every surgical patient for COVID-19 either by RT-PCR swab or CT scan of the </w:t>
      </w:r>
      <w:proofErr w:type="gramStart"/>
      <w:r>
        <w:rPr>
          <w:rFonts w:ascii="Book Antiqua" w:eastAsia="Book Antiqua" w:hAnsi="Book Antiqua" w:cs="Book Antiqua"/>
          <w:color w:val="000000"/>
        </w:rPr>
        <w:t>thorax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emergent (&lt; 24 h) surgeries, such as perianal abscess, bowel perforation, toxic megacolon, the surgery must be done without any delay, and all patients must be treated as if they were COVID-19-positive. All surgical teams must strictly follow all rules related to infection against COVID-19. The same rules apply to patients under urgent (&lt; 72 h) situations, such as bowel obstruction (without ischemia). Elective (up to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surgeries must have an individualized approach. Seton replacements, “J” pouch confection, can be postponed up to three months. However, colectomy in patients with chronic refractory UC or dysplasia and </w:t>
      </w:r>
      <w:r w:rsidR="00E93D8A">
        <w:rPr>
          <w:rFonts w:ascii="Book Antiqua" w:eastAsia="Book Antiqua" w:hAnsi="Book Antiqua" w:cs="Book Antiqua"/>
          <w:color w:val="000000"/>
          <w:shd w:val="clear" w:color="auto" w:fill="FFFFFF"/>
        </w:rPr>
        <w:t>CRC</w:t>
      </w:r>
      <w:r>
        <w:rPr>
          <w:rFonts w:ascii="Book Antiqua" w:eastAsia="Book Antiqua" w:hAnsi="Book Antiqua" w:cs="Book Antiqua"/>
          <w:color w:val="000000"/>
        </w:rPr>
        <w:t xml:space="preserve"> in UC should be referred to surgery, preferably before this period, so that there will be no worsening of the primary clinical condition.</w:t>
      </w:r>
    </w:p>
    <w:p w14:paraId="6AFC2ABB" w14:textId="587C1CCF"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It is important to emphasize that all known or suspected COVID-19-positive patients requiring surgical intervention must be treated as positive until proven otherwise to minimize infection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Besides, whenever possible, dedicate specific OR to patients with COVID-19</w:t>
      </w:r>
      <w:r w:rsidR="00847771">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Create negative pressure ORs because they are considered ideal; yet, most ORs work at positive pressure, and their use is therefore permitted. An air exchange rate of ≥ 25 cycles/h is considered sufficient to effectively reduce the OR’s viral load. Only essential staff members should be admitted into the OR, limiting in/out traffic, and doors should be kept closed. Use level III PPE during intubation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Use proper filters and closed systems for CO</w:t>
      </w:r>
      <w:r>
        <w:rPr>
          <w:rFonts w:ascii="Book Antiqua" w:eastAsia="Book Antiqua" w:hAnsi="Book Antiqua" w:cs="Book Antiqua"/>
          <w:color w:val="000000"/>
          <w:szCs w:val="30"/>
          <w:vertAlign w:val="subscript"/>
        </w:rPr>
        <w:t>2</w:t>
      </w:r>
      <w:r w:rsidR="0084777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desufflation</w:t>
      </w:r>
      <w:proofErr w:type="spellEnd"/>
      <w:r>
        <w:rPr>
          <w:rFonts w:ascii="Book Antiqua" w:eastAsia="Book Antiqua" w:hAnsi="Book Antiqua" w:cs="Book Antiqua"/>
          <w:color w:val="000000"/>
        </w:rPr>
        <w:t xml:space="preserve"> and do not perform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67003447" w14:textId="4DBF1C46" w:rsidR="00A77B3E" w:rsidRDefault="00890116" w:rsidP="00847771">
      <w:pPr>
        <w:spacing w:line="360" w:lineRule="auto"/>
        <w:ind w:firstLineChars="100" w:firstLine="240"/>
        <w:jc w:val="both"/>
      </w:pPr>
      <w:r>
        <w:rPr>
          <w:rFonts w:ascii="Book Antiqua" w:eastAsia="Book Antiqua" w:hAnsi="Book Antiqua" w:cs="Book Antiqua"/>
          <w:color w:val="000000"/>
        </w:rPr>
        <w:lastRenderedPageBreak/>
        <w:t xml:space="preserve">There are some critical considerations for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surgery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Several lines of evidence have supported the possible fecal-oral transmission of the COVID-19</w:t>
      </w:r>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xml:space="preserve">. It is important to emphasize that positive pressure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surgery, such as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MIS and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are aerosol-generating procedures. Hence, it is appropriate to perform routine preoperative fecal testing for SARS</w:t>
      </w:r>
      <w:r w:rsidR="00847771">
        <w:rPr>
          <w:rFonts w:ascii="Book Antiqua" w:eastAsia="Book Antiqua" w:hAnsi="Book Antiqua" w:cs="Book Antiqua"/>
          <w:color w:val="000000"/>
        </w:rPr>
        <w:t>-</w:t>
      </w:r>
      <w:r>
        <w:rPr>
          <w:rFonts w:ascii="Book Antiqua" w:eastAsia="Book Antiqua" w:hAnsi="Book Antiqua" w:cs="Book Antiqua"/>
          <w:color w:val="000000"/>
        </w:rPr>
        <w:t>CoV</w:t>
      </w:r>
      <w:r w:rsidR="00847771">
        <w:rPr>
          <w:rFonts w:ascii="Book Antiqua" w:eastAsia="Book Antiqua" w:hAnsi="Book Antiqua" w:cs="Book Antiqua"/>
          <w:color w:val="000000"/>
        </w:rPr>
        <w:t>-</w:t>
      </w:r>
      <w:r>
        <w:rPr>
          <w:rFonts w:ascii="Book Antiqua" w:eastAsia="Book Antiqua" w:hAnsi="Book Antiqua" w:cs="Book Antiqua"/>
          <w:color w:val="000000"/>
        </w:rPr>
        <w:t xml:space="preserve">2, in addition to nasopharyngeal screening, in patients undergoing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surgery under positive pressure. For patients with confirmed SARS</w:t>
      </w:r>
      <w:r w:rsidR="00847771">
        <w:rPr>
          <w:rFonts w:ascii="Book Antiqua" w:eastAsia="Book Antiqua" w:hAnsi="Book Antiqua" w:cs="Book Antiqua"/>
          <w:color w:val="000000"/>
        </w:rPr>
        <w:t>-</w:t>
      </w:r>
      <w:r>
        <w:rPr>
          <w:rFonts w:ascii="Book Antiqua" w:eastAsia="Book Antiqua" w:hAnsi="Book Antiqua" w:cs="Book Antiqua"/>
          <w:color w:val="000000"/>
        </w:rPr>
        <w:t>CoV</w:t>
      </w:r>
      <w:r w:rsidR="00847771">
        <w:rPr>
          <w:rFonts w:ascii="Book Antiqua" w:eastAsia="Book Antiqua" w:hAnsi="Book Antiqua" w:cs="Book Antiqua"/>
          <w:color w:val="000000"/>
        </w:rPr>
        <w:t>-</w:t>
      </w:r>
      <w:r>
        <w:rPr>
          <w:rFonts w:ascii="Book Antiqua" w:eastAsia="Book Antiqua" w:hAnsi="Book Antiqua" w:cs="Book Antiqua"/>
          <w:color w:val="000000"/>
        </w:rPr>
        <w:t>2 infection, conventional open and robotic approaches may be safer alternatives when surgery cannot be postponed.</w:t>
      </w:r>
    </w:p>
    <w:p w14:paraId="0DE27AD0" w14:textId="77777777" w:rsidR="00A77B3E" w:rsidRDefault="00A77B3E" w:rsidP="00847771">
      <w:pPr>
        <w:spacing w:line="360" w:lineRule="auto"/>
        <w:jc w:val="both"/>
      </w:pPr>
    </w:p>
    <w:p w14:paraId="448E2A12" w14:textId="77777777" w:rsidR="00A77B3E" w:rsidRDefault="00890116">
      <w:pPr>
        <w:spacing w:line="360" w:lineRule="auto"/>
        <w:jc w:val="both"/>
      </w:pPr>
      <w:r>
        <w:rPr>
          <w:rFonts w:ascii="Book Antiqua" w:eastAsia="Book Antiqua" w:hAnsi="Book Antiqua" w:cs="Book Antiqua"/>
          <w:b/>
          <w:bCs/>
          <w:caps/>
          <w:color w:val="000000"/>
          <w:u w:val="single"/>
        </w:rPr>
        <w:t>MENTAL HEALTH AND EDUCATIONAL INITIATIVES</w:t>
      </w:r>
    </w:p>
    <w:p w14:paraId="1CF0CA56" w14:textId="09DAAB60" w:rsidR="00A77B3E" w:rsidRDefault="00890116">
      <w:pPr>
        <w:spacing w:line="360" w:lineRule="auto"/>
        <w:jc w:val="both"/>
      </w:pPr>
      <w:r>
        <w:rPr>
          <w:rFonts w:ascii="Book Antiqua" w:eastAsia="Book Antiqua" w:hAnsi="Book Antiqua" w:cs="Book Antiqua"/>
          <w:color w:val="000000"/>
        </w:rPr>
        <w:t xml:space="preserve">It has been recognized that the pandemic will greatly increase the incidence of severe psychological problems, such as mood disorders, anxiety disorders, or posttraumatic stress disorder (PTSD), as a consequence of isolation, human losses, and financial </w:t>
      </w:r>
      <w:proofErr w:type="gramStart"/>
      <w:r>
        <w:rPr>
          <w:rFonts w:ascii="Book Antiqua" w:eastAsia="Book Antiqua" w:hAnsi="Book Antiqua" w:cs="Book Antiqua"/>
          <w:color w:val="000000"/>
        </w:rPr>
        <w:t>hardships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For patients with IBD, psychological distress is already a common feature, with studies suggesting that active disease is strongly related to comorbid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A recent cross-sectional survey exploring the emotional state, perception, and concerns of Saudi patients with IBD during the pandemic found a diagnosis of anxiety in 48.4% of surveyed patients. In this context, patients with IBD require greater attention, and clinical or cognitive behavioral treatment should be offered to all patients who exhibit psychological distress.</w:t>
      </w:r>
    </w:p>
    <w:p w14:paraId="5C8EF7E4"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Provided that patients with IBD are experiencing substantial changes to the routine management of their conditions during the pandemic, it seems highly critical to assess patients’ perceptions and viewpoints. In the earlier phase of the pandemic, the Federation of Crohn’s and Ulcerative Colitis Associations (EFCCA) conducted an anonymous online survey to investigate the concerns, fears, and behaviors of patients with IBD. Based on responses from 3815 participants from 51 countries worldwide, it was shown that about half of respondents reported receiving COVID-19 information or specific recommendations from doctors to prevent infection. However, most patients </w:t>
      </w:r>
      <w:r>
        <w:rPr>
          <w:rFonts w:ascii="Book Antiqua" w:eastAsia="Book Antiqua" w:hAnsi="Book Antiqua" w:cs="Book Antiqua"/>
          <w:color w:val="000000"/>
        </w:rPr>
        <w:lastRenderedPageBreak/>
        <w:t xml:space="preserve">(60%) would have preferred to receive more recommendations regarding COVID-19 from their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These results emphasized the urgent need for better communication between physicians and patients and for clear and specific recommendations for people with chronic conditions in these unprecedented times. In this context, educational initiatives involving patient associations might play a crucial role in allowing dissemination of the correct messages regarding patient management. Also, patient compliance with healthcare providers’ guidelines could be achievable by enhanced collaboration, and long-term, trusted partnerships could also be established.</w:t>
      </w:r>
    </w:p>
    <w:p w14:paraId="73C8DDEF" w14:textId="77777777" w:rsidR="00A77B3E" w:rsidRDefault="00A77B3E" w:rsidP="00847771">
      <w:pPr>
        <w:spacing w:line="360" w:lineRule="auto"/>
        <w:jc w:val="both"/>
      </w:pPr>
    </w:p>
    <w:p w14:paraId="7BF7208B" w14:textId="77777777" w:rsidR="00A77B3E" w:rsidRDefault="00890116">
      <w:pPr>
        <w:spacing w:line="360" w:lineRule="auto"/>
        <w:jc w:val="both"/>
      </w:pPr>
      <w:r>
        <w:rPr>
          <w:rFonts w:ascii="Book Antiqua" w:eastAsia="Book Antiqua" w:hAnsi="Book Antiqua" w:cs="Book Antiqua"/>
          <w:b/>
          <w:bCs/>
          <w:caps/>
          <w:color w:val="000000"/>
          <w:u w:val="single"/>
        </w:rPr>
        <w:t>VACCINATION</w:t>
      </w:r>
    </w:p>
    <w:p w14:paraId="52A8651D" w14:textId="375935AB" w:rsidR="00A77B3E" w:rsidRDefault="00890116">
      <w:pPr>
        <w:spacing w:line="360" w:lineRule="auto"/>
        <w:jc w:val="both"/>
      </w:pPr>
      <w:r>
        <w:rPr>
          <w:rFonts w:ascii="Book Antiqua" w:eastAsia="Book Antiqua" w:hAnsi="Book Antiqua" w:cs="Book Antiqua"/>
          <w:color w:val="000000"/>
          <w:shd w:val="clear" w:color="auto" w:fill="FFFFFF"/>
        </w:rPr>
        <w:t>The recent availability of vaccines to prevent SARS-CoV-2 infection has raised concerns regarding the safety and efficacy of immunization in patients with</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Pr>
          <w:rFonts w:ascii="Book Antiqua" w:eastAsia="Book Antiqua" w:hAnsi="Book Antiqua" w:cs="Book Antiqua"/>
          <w:color w:val="000000"/>
          <w:shd w:val="clear" w:color="auto" w:fill="FFFFFF"/>
        </w:rPr>
        <w:t>. Until now, there has been international agreement among the main international IBD expert groups that the risks of SARS-CoV-2 vaccination in patients with</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 anticipated to be very low, and it is strongly recommended that patients with</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should be given a COVID-19 vaccine once it is widely </w:t>
      </w:r>
      <w:proofErr w:type="gramStart"/>
      <w:r>
        <w:rPr>
          <w:rFonts w:ascii="Book Antiqua" w:eastAsia="Book Antiqua" w:hAnsi="Book Antiqua" w:cs="Book Antiqua"/>
          <w:color w:val="000000"/>
          <w:shd w:val="clear" w:color="auto" w:fill="FFFFFF"/>
        </w:rPr>
        <w:t>available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2,96</w:t>
      </w:r>
      <w:r w:rsidR="0084777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All coronavirus vaccines, which are licensed or in the final stages of testing, are considered suitable for patients on biologics, steroids, and immunosuppressants, as they are not live vaccines. These include the mRNA (Pfizer, </w:t>
      </w:r>
      <w:proofErr w:type="spellStart"/>
      <w:r>
        <w:rPr>
          <w:rFonts w:ascii="Book Antiqua" w:eastAsia="Book Antiqua" w:hAnsi="Book Antiqua" w:cs="Book Antiqua"/>
          <w:color w:val="000000"/>
          <w:shd w:val="clear" w:color="auto" w:fill="FFFFFF"/>
        </w:rPr>
        <w:t>Moderna</w:t>
      </w:r>
      <w:proofErr w:type="spellEnd"/>
      <w:r>
        <w:rPr>
          <w:rFonts w:ascii="Book Antiqua" w:eastAsia="Book Antiqua" w:hAnsi="Book Antiqua" w:cs="Book Antiqua"/>
          <w:color w:val="000000"/>
          <w:shd w:val="clear" w:color="auto" w:fill="FFFFFF"/>
        </w:rPr>
        <w:t>), the non-replicating adenovirus vector (Oxford), and the inactivated SARS-CoV-2 (</w:t>
      </w:r>
      <w:proofErr w:type="spellStart"/>
      <w:r>
        <w:rPr>
          <w:rFonts w:ascii="Book Antiqua" w:eastAsia="Book Antiqua" w:hAnsi="Book Antiqua" w:cs="Book Antiqua"/>
          <w:color w:val="000000"/>
          <w:shd w:val="clear" w:color="auto" w:fill="FFFFFF"/>
        </w:rPr>
        <w:t>Coronavac</w:t>
      </w:r>
      <w:proofErr w:type="spellEnd"/>
      <w:r>
        <w:rPr>
          <w:rFonts w:ascii="Book Antiqua" w:eastAsia="Book Antiqua" w:hAnsi="Book Antiqua" w:cs="Book Antiqua"/>
          <w:color w:val="000000"/>
          <w:shd w:val="clear" w:color="auto" w:fill="FFFFFF"/>
        </w:rPr>
        <w:t xml:space="preserve">) vaccines. Analogous to other vaccines used for many years, such as influenza and pneumonia vaccines, there is no indication of worsening IBD symptoms or flares following vaccination, and immunization appears improbable to affect IBD </w:t>
      </w:r>
      <w:proofErr w:type="gramStart"/>
      <w:r>
        <w:rPr>
          <w:rFonts w:ascii="Book Antiqua" w:eastAsia="Book Antiqua" w:hAnsi="Book Antiqua" w:cs="Book Antiqua"/>
          <w:color w:val="000000"/>
          <w:shd w:val="clear" w:color="auto" w:fill="FFFFFF"/>
        </w:rPr>
        <w:t>activity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 SARS-CoV-2 vaccines have also been tested in tens of thousands of patients with safety profiles analogous to other vaccines commonly used in patients with</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Pr>
          <w:rFonts w:ascii="Book Antiqua" w:eastAsia="Book Antiqua" w:hAnsi="Book Antiqua" w:cs="Book Antiqua"/>
          <w:color w:val="000000"/>
          <w:shd w:val="clear" w:color="auto" w:fill="FFFFFF"/>
        </w:rPr>
        <w:t>, such as the flu vaccine.</w:t>
      </w:r>
    </w:p>
    <w:p w14:paraId="213BE3AD" w14:textId="150A576A" w:rsidR="00A77B3E" w:rsidRDefault="00890116" w:rsidP="000E6FA5">
      <w:pPr>
        <w:spacing w:line="360" w:lineRule="auto"/>
        <w:ind w:firstLineChars="100" w:firstLine="240"/>
        <w:jc w:val="both"/>
      </w:pPr>
      <w:r>
        <w:rPr>
          <w:rFonts w:ascii="Book Antiqua" w:eastAsia="Book Antiqua" w:hAnsi="Book Antiqua" w:cs="Book Antiqua"/>
          <w:color w:val="000000"/>
          <w:shd w:val="clear" w:color="auto" w:fill="FFFFFF"/>
        </w:rPr>
        <w:t xml:space="preserve">For patients under immunosuppressive treatments, it is anticipated that the vaccine may be slightly less effective, as other studies have shown that immunosuppressant medications may induce some reduction in antibody formation and lower immune response with other common vaccines. For instance, it has been demonstrated that the </w:t>
      </w:r>
      <w:r>
        <w:rPr>
          <w:rFonts w:ascii="Book Antiqua" w:eastAsia="Book Antiqua" w:hAnsi="Book Antiqua" w:cs="Book Antiqua"/>
          <w:color w:val="000000"/>
          <w:shd w:val="clear" w:color="auto" w:fill="FFFFFF"/>
        </w:rPr>
        <w:lastRenderedPageBreak/>
        <w:t>serologic conversion rate to influenza vaccine is lower in immunosuppressed patients with</w:t>
      </w:r>
      <w:r w:rsidR="000E6FA5">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shd w:val="clear" w:color="auto" w:fill="FFFFFF"/>
          <w:vertAlign w:val="superscript"/>
        </w:rPr>
        <w:t>99,100]</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that the immune response to pneumococcal polysaccharide vaccination is reduced in patients with CD by combining TNF-blockers and immunomodulators</w:t>
      </w:r>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hd w:val="clear" w:color="auto" w:fill="FFFFFF"/>
        </w:rPr>
        <w:t xml:space="preserve">. Conversely, treatment with newer biologics, such as </w:t>
      </w:r>
      <w:proofErr w:type="spellStart"/>
      <w:r>
        <w:rPr>
          <w:rFonts w:ascii="Book Antiqua" w:eastAsia="Book Antiqua" w:hAnsi="Book Antiqua" w:cs="Book Antiqua"/>
          <w:color w:val="000000"/>
          <w:shd w:val="clear" w:color="auto" w:fill="FFFFFF"/>
        </w:rPr>
        <w:t>ustekinumab</w:t>
      </w:r>
      <w:proofErr w:type="spellEnd"/>
      <w:r>
        <w:rPr>
          <w:rFonts w:ascii="Book Antiqua" w:eastAsia="Book Antiqua" w:hAnsi="Book Antiqua" w:cs="Book Antiqua"/>
          <w:color w:val="000000"/>
          <w:shd w:val="clear" w:color="auto" w:fill="FFFFFF"/>
        </w:rPr>
        <w:t xml:space="preserve"> or </w:t>
      </w:r>
      <w:proofErr w:type="spellStart"/>
      <w:r>
        <w:rPr>
          <w:rFonts w:ascii="Book Antiqua" w:eastAsia="Book Antiqua" w:hAnsi="Book Antiqua" w:cs="Book Antiqua"/>
          <w:color w:val="000000"/>
          <w:shd w:val="clear" w:color="auto" w:fill="FFFFFF"/>
        </w:rPr>
        <w:t>vedolizumab</w:t>
      </w:r>
      <w:proofErr w:type="spellEnd"/>
      <w:r>
        <w:rPr>
          <w:rFonts w:ascii="Book Antiqua" w:eastAsia="Book Antiqua" w:hAnsi="Book Antiqua" w:cs="Book Antiqua"/>
          <w:color w:val="000000"/>
          <w:shd w:val="clear" w:color="auto" w:fill="FFFFFF"/>
        </w:rPr>
        <w:t xml:space="preserve">, does not seem to decrease responses to flu </w:t>
      </w:r>
      <w:proofErr w:type="gramStart"/>
      <w:r>
        <w:rPr>
          <w:rFonts w:ascii="Book Antiqua" w:eastAsia="Book Antiqua" w:hAnsi="Book Antiqua" w:cs="Book Antiqua"/>
          <w:color w:val="000000"/>
          <w:shd w:val="clear" w:color="auto" w:fill="FFFFFF"/>
        </w:rPr>
        <w:t>vaccine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102,103]</w:t>
      </w:r>
      <w:r>
        <w:rPr>
          <w:rFonts w:ascii="Book Antiqua" w:eastAsia="Book Antiqua" w:hAnsi="Book Antiqua" w:cs="Book Antiqua"/>
          <w:color w:val="000000"/>
          <w:shd w:val="clear" w:color="auto" w:fill="FFFFFF"/>
        </w:rPr>
        <w:t>. We still do not know which IBD treatments, if any, will reduce the effectiveness of the coronavirus vaccine; however, it is important to emphasize that even if the COVID-19 vaccine works slightly less well in immunosuppressed patients, it will still offer greater protection than not having the vaccine.</w:t>
      </w:r>
    </w:p>
    <w:p w14:paraId="119A2B08" w14:textId="77777777" w:rsidR="00A77B3E" w:rsidRDefault="00890116" w:rsidP="000E6FA5">
      <w:pPr>
        <w:spacing w:line="360" w:lineRule="auto"/>
        <w:ind w:firstLineChars="100" w:firstLine="240"/>
        <w:jc w:val="both"/>
      </w:pPr>
      <w:r>
        <w:rPr>
          <w:rFonts w:ascii="Book Antiqua" w:eastAsia="Book Antiqua" w:hAnsi="Book Antiqua" w:cs="Book Antiqua"/>
          <w:color w:val="000000"/>
          <w:shd w:val="clear" w:color="auto" w:fill="FFFFFF"/>
        </w:rPr>
        <w:t>It is not advisable that patients should stop their treatments to get vaccinated, as it can induce an exacerbation, putting patients at a greater risk of serious complications of COVID-19. Also, patients should avoid receiving their vaccine on the same day of an infusion/subcutaneous dose of biologic, just in the exceptional circumstance that the patient develops a reaction or adverse effect. It would be important to identify which one (vaccine or biologic) has caused it.</w:t>
      </w:r>
    </w:p>
    <w:p w14:paraId="62719ACF" w14:textId="77777777" w:rsidR="00A77B3E" w:rsidRDefault="00A77B3E" w:rsidP="000E6FA5">
      <w:pPr>
        <w:spacing w:line="360" w:lineRule="auto"/>
        <w:jc w:val="both"/>
      </w:pPr>
    </w:p>
    <w:p w14:paraId="3B4CED49" w14:textId="77777777" w:rsidR="00A77B3E" w:rsidRDefault="00890116">
      <w:pPr>
        <w:spacing w:line="360" w:lineRule="auto"/>
        <w:jc w:val="both"/>
      </w:pPr>
      <w:r>
        <w:rPr>
          <w:rFonts w:ascii="Book Antiqua" w:eastAsia="Book Antiqua" w:hAnsi="Book Antiqua" w:cs="Book Antiqua"/>
          <w:b/>
          <w:caps/>
          <w:color w:val="000000"/>
          <w:u w:val="single"/>
        </w:rPr>
        <w:t>CONCLUSION</w:t>
      </w:r>
    </w:p>
    <w:p w14:paraId="1137ED8D" w14:textId="6FE8D498" w:rsidR="00A77B3E" w:rsidRDefault="00890116">
      <w:pPr>
        <w:spacing w:line="360" w:lineRule="auto"/>
        <w:jc w:val="both"/>
      </w:pPr>
      <w:r>
        <w:rPr>
          <w:rFonts w:ascii="Book Antiqua" w:eastAsia="Book Antiqua" w:hAnsi="Book Antiqua" w:cs="Book Antiqua"/>
          <w:color w:val="000000"/>
          <w:shd w:val="clear" w:color="auto" w:fill="FFFFFF"/>
        </w:rPr>
        <w:t>In this review, we presented a guide for the practicing clinician for managing IBD during the COVID-19 pandemic.</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 also reviewed the risk of infection during endoscopy, highlighting the restricted conditions where we still should indicate GI endoscopy in patients with</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the recommendations of the most important endoscopy societies for a safer procedure.</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All known or suspected COVID-19-positive patients requiring surgical intervention must be treated as positive until proven otherwise to minimize infection spread</w:t>
      </w:r>
      <w:r>
        <w:rPr>
          <w:rFonts w:ascii="Book Antiqua" w:eastAsia="Book Antiqua" w:hAnsi="Book Antiqua" w:cs="Book Antiqua"/>
          <w:color w:val="000000"/>
          <w:shd w:val="clear" w:color="auto" w:fill="FFFFFF"/>
        </w:rPr>
        <w:t>.</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 is not advisable that patients should stop their treatments to get vaccinated, as it can induce an exacerbation, putting patients at a greater risk of serious complications of COVID-19.</w:t>
      </w:r>
      <w:r w:rsidR="000E6FA5">
        <w:rPr>
          <w:rFonts w:ascii="Book Antiqua" w:eastAsia="Book Antiqua" w:hAnsi="Book Antiqua" w:cs="Book Antiqua"/>
          <w:color w:val="000000"/>
        </w:rPr>
        <w:t xml:space="preserve"> </w:t>
      </w:r>
      <w:r>
        <w:rPr>
          <w:rFonts w:ascii="Book Antiqua" w:eastAsia="Book Antiqua" w:hAnsi="Book Antiqua" w:cs="Book Antiqua"/>
          <w:color w:val="000000"/>
        </w:rPr>
        <w:t>In this time of an unprecedented pandemic, where knowledge about COVID-19 rapidly expands, we suggest that clinicians caring for patients with</w:t>
      </w:r>
      <w:r w:rsidR="000E6FA5">
        <w:rPr>
          <w:rFonts w:ascii="Book Antiqua" w:eastAsia="Book Antiqua" w:hAnsi="Book Antiqua" w:cs="Book Antiqua"/>
          <w:color w:val="000000"/>
        </w:rPr>
        <w:t xml:space="preserve"> </w:t>
      </w:r>
      <w:r>
        <w:rPr>
          <w:rFonts w:ascii="Book Antiqua" w:eastAsia="Book Antiqua" w:hAnsi="Book Antiqua" w:cs="Book Antiqua"/>
          <w:color w:val="000000"/>
        </w:rPr>
        <w:t>IBD</w:t>
      </w:r>
      <w:r w:rsidR="000E6FA5">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periodically check for updates in the SECURE-IBD registry and Gastroenterology Societies statements and guidelines to </w:t>
      </w:r>
      <w:r>
        <w:rPr>
          <w:rFonts w:ascii="Book Antiqua" w:eastAsia="Book Antiqua" w:hAnsi="Book Antiqua" w:cs="Book Antiqua"/>
          <w:color w:val="000000"/>
        </w:rPr>
        <w:lastRenderedPageBreak/>
        <w:t>update knowledge about SARS-CoV-2 and COVID-19 in patients with</w:t>
      </w:r>
      <w:r w:rsidR="000E6FA5">
        <w:rPr>
          <w:rFonts w:ascii="Book Antiqua" w:eastAsia="Book Antiqua" w:hAnsi="Book Antiqua" w:cs="Book Antiqua"/>
          <w:color w:val="000000"/>
        </w:rPr>
        <w:t xml:space="preserve"> </w:t>
      </w:r>
      <w:r>
        <w:rPr>
          <w:rFonts w:ascii="Book Antiqua" w:eastAsia="Book Antiqua" w:hAnsi="Book Antiqua" w:cs="Book Antiqua"/>
          <w:color w:val="000000"/>
        </w:rPr>
        <w:t>IBD</w:t>
      </w:r>
      <w:r w:rsidR="000E6FA5">
        <w:rPr>
          <w:rFonts w:ascii="Book Antiqua" w:eastAsia="Book Antiqua" w:hAnsi="Book Antiqua" w:cs="Book Antiqua"/>
          <w:color w:val="000000"/>
        </w:rPr>
        <w:t xml:space="preserve"> </w:t>
      </w:r>
      <w:r>
        <w:rPr>
          <w:rFonts w:ascii="Book Antiqua" w:eastAsia="Book Antiqua" w:hAnsi="Book Antiqua" w:cs="Book Antiqua"/>
          <w:color w:val="000000"/>
        </w:rPr>
        <w:t>for better information and follow the approach to manage medications in IBD in this challenging context</w:t>
      </w:r>
      <w:r>
        <w:rPr>
          <w:rFonts w:ascii="Book Antiqua" w:eastAsia="Book Antiqua" w:hAnsi="Book Antiqua" w:cs="Book Antiqua"/>
          <w:color w:val="000000"/>
          <w:shd w:val="clear" w:color="auto" w:fill="FFFFFF"/>
        </w:rPr>
        <w:t>.</w:t>
      </w:r>
    </w:p>
    <w:p w14:paraId="29A10082" w14:textId="77777777" w:rsidR="00A77B3E" w:rsidRDefault="00A77B3E">
      <w:pPr>
        <w:spacing w:line="360" w:lineRule="auto"/>
        <w:jc w:val="both"/>
      </w:pPr>
    </w:p>
    <w:p w14:paraId="209D3D3E" w14:textId="77777777" w:rsidR="00A77B3E" w:rsidRDefault="00890116">
      <w:pPr>
        <w:spacing w:line="360" w:lineRule="auto"/>
        <w:jc w:val="both"/>
      </w:pPr>
      <w:r>
        <w:rPr>
          <w:rFonts w:ascii="Book Antiqua" w:eastAsia="Book Antiqua" w:hAnsi="Book Antiqua" w:cs="Book Antiqua"/>
          <w:b/>
          <w:color w:val="000000"/>
        </w:rPr>
        <w:t>REFERENCES</w:t>
      </w:r>
    </w:p>
    <w:p w14:paraId="4B4327F9" w14:textId="77777777" w:rsidR="00A77B3E" w:rsidRDefault="008901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Dong E</w:t>
      </w:r>
      <w:r>
        <w:rPr>
          <w:rFonts w:ascii="Book Antiqua" w:eastAsia="Book Antiqua" w:hAnsi="Book Antiqua" w:cs="Book Antiqua"/>
          <w:color w:val="000000"/>
        </w:rPr>
        <w:t xml:space="preserve">, Du H, Gardner L. An interactive web-based dashboard to track COVID-19 in real time.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533-534 [PMID: 32087114 DOI: 10.1016/S1473-3099(20)30120-1]</w:t>
      </w:r>
    </w:p>
    <w:p w14:paraId="6A615AFD" w14:textId="33B9FFCC" w:rsidR="00A77B3E" w:rsidRDefault="008901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Siegel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Melmed</w:t>
      </w:r>
      <w:proofErr w:type="spellEnd"/>
      <w:r>
        <w:rPr>
          <w:rFonts w:ascii="Book Antiqua" w:eastAsia="Book Antiqua" w:hAnsi="Book Antiqua" w:cs="Book Antiqua"/>
          <w:color w:val="000000"/>
        </w:rPr>
        <w:t xml:space="preserve"> GY, McGovern DP, </w:t>
      </w:r>
      <w:proofErr w:type="spellStart"/>
      <w:r>
        <w:rPr>
          <w:rFonts w:ascii="Book Antiqua" w:eastAsia="Book Antiqua" w:hAnsi="Book Antiqua" w:cs="Book Antiqua"/>
          <w:color w:val="000000"/>
        </w:rPr>
        <w:t>Rai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Krammer</w:t>
      </w:r>
      <w:proofErr w:type="spellEnd"/>
      <w:r>
        <w:rPr>
          <w:rFonts w:ascii="Book Antiqua" w:eastAsia="Book Antiqua" w:hAnsi="Book Antiqua" w:cs="Book Antiqua"/>
          <w:color w:val="000000"/>
        </w:rPr>
        <w:t xml:space="preserve"> F, Rubin DT, Abreu MT, Dubinsky MC; International Organization for the Study of Inflammatory Bowel Disease (IOIBD). SARS-CoV-2 vaccination for patients with inflammatory bowel diseases: recommendations from an international consensus meeting.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635-640 [PMID: 33472895 DOI: 10.1136/gutjnl-2020-324000]</w:t>
      </w:r>
    </w:p>
    <w:p w14:paraId="33EC8C74" w14:textId="77777777" w:rsidR="00A77B3E" w:rsidRDefault="008901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14D5113D" w14:textId="77777777" w:rsidR="00A77B3E" w:rsidRDefault="0089011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Kirchgesner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Lemaitre M, </w:t>
      </w:r>
      <w:proofErr w:type="spellStart"/>
      <w:r>
        <w:rPr>
          <w:rFonts w:ascii="Book Antiqua" w:eastAsia="Book Antiqua" w:hAnsi="Book Antiqua" w:cs="Book Antiqua"/>
          <w:color w:val="000000"/>
        </w:rPr>
        <w:t>Carrat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Zureik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Dray-</w:t>
      </w:r>
      <w:proofErr w:type="spellStart"/>
      <w:r>
        <w:rPr>
          <w:rFonts w:ascii="Book Antiqua" w:eastAsia="Book Antiqua" w:hAnsi="Book Antiqua" w:cs="Book Antiqua"/>
          <w:color w:val="000000"/>
        </w:rPr>
        <w:t>Spira</w:t>
      </w:r>
      <w:proofErr w:type="spellEnd"/>
      <w:r>
        <w:rPr>
          <w:rFonts w:ascii="Book Antiqua" w:eastAsia="Book Antiqua" w:hAnsi="Book Antiqua" w:cs="Book Antiqua"/>
          <w:color w:val="000000"/>
        </w:rPr>
        <w:t xml:space="preserve"> R. Risk of Serious and Opportunistic Infections Associated With Treatment of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337-346.e10 [PMID: 29655835 DOI: 10.1053/j.gastro.2018.04.012]</w:t>
      </w:r>
    </w:p>
    <w:p w14:paraId="4D03157F" w14:textId="77777777" w:rsidR="00A77B3E" w:rsidRDefault="008901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Wisniewski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Kirchgesner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Landman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Bourrier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Nion-Larmurier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Marteau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Sokol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the Saint-Antoine IBD network. Increased incidence of systemic serious viral infections in patients with inflammatory bowel disease associates with active disease and use of thiopurines.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303-313 [PMID: 32529821 DOI: 10.1177/2050640619889763]</w:t>
      </w:r>
    </w:p>
    <w:p w14:paraId="0A5C75CB" w14:textId="77777777" w:rsidR="00A77B3E" w:rsidRDefault="008901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 C</w:t>
      </w:r>
      <w:r>
        <w:rPr>
          <w:rFonts w:ascii="Book Antiqua" w:eastAsia="Book Antiqua" w:hAnsi="Book Antiqua" w:cs="Book Antiqua"/>
          <w:color w:val="000000"/>
        </w:rPr>
        <w:t xml:space="preserve">, Lee JK, </w:t>
      </w:r>
      <w:proofErr w:type="spellStart"/>
      <w:r>
        <w:rPr>
          <w:rFonts w:ascii="Book Antiqua" w:eastAsia="Book Antiqua" w:hAnsi="Book Antiqua" w:cs="Book Antiqua"/>
          <w:color w:val="000000"/>
        </w:rPr>
        <w:t>Mitra</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Teriaky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Choudhary</w:t>
      </w:r>
      <w:proofErr w:type="spellEnd"/>
      <w:r>
        <w:rPr>
          <w:rFonts w:ascii="Book Antiqua" w:eastAsia="Book Antiqua" w:hAnsi="Book Antiqua" w:cs="Book Antiqua"/>
          <w:color w:val="000000"/>
        </w:rPr>
        <w:t xml:space="preserve"> D, Nguyen TM,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Khanna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Systematic review with meta-analysis: </w:t>
      </w:r>
      <w:r>
        <w:rPr>
          <w:rFonts w:ascii="Book Antiqua" w:eastAsia="Book Antiqua" w:hAnsi="Book Antiqua" w:cs="Book Antiqua"/>
          <w:color w:val="000000"/>
        </w:rPr>
        <w:lastRenderedPageBreak/>
        <w:t xml:space="preserve">efficacy and safety of oral Janus kinase inhibitors for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5-23 [PMID: 31119766 DOI: 10.1111/apt.15297]</w:t>
      </w:r>
    </w:p>
    <w:p w14:paraId="181F9942" w14:textId="77777777" w:rsidR="00A77B3E" w:rsidRDefault="008901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Aziz M</w:t>
      </w:r>
      <w:r>
        <w:rPr>
          <w:rFonts w:ascii="Book Antiqua" w:eastAsia="Book Antiqua" w:hAnsi="Book Antiqua" w:cs="Book Antiqua"/>
          <w:color w:val="000000"/>
        </w:rPr>
        <w:t xml:space="preserve">, Fatima R, </w:t>
      </w:r>
      <w:proofErr w:type="spellStart"/>
      <w:r>
        <w:rPr>
          <w:rFonts w:ascii="Book Antiqua" w:eastAsia="Book Antiqua" w:hAnsi="Book Antiqua" w:cs="Book Antiqua"/>
          <w:color w:val="000000"/>
        </w:rPr>
        <w:t>Haghbin</w:t>
      </w:r>
      <w:proofErr w:type="spellEnd"/>
      <w:r>
        <w:rPr>
          <w:rFonts w:ascii="Book Antiqua" w:eastAsia="Book Antiqua" w:hAnsi="Book Antiqua" w:cs="Book Antiqua"/>
          <w:color w:val="000000"/>
        </w:rPr>
        <w:t xml:space="preserve"> H, Lee-Smith W, Nawras A. The Incidence and Outcomes of COVID-19 in IBD Patients: A Rapid Review and Meta-analysis.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e132-e133 [PMID: 32619003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/izaa170]</w:t>
      </w:r>
    </w:p>
    <w:p w14:paraId="0F472869" w14:textId="77777777" w:rsidR="00A77B3E" w:rsidRDefault="0089011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Brenner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Ungaro</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Kaplan GG, </w:t>
      </w:r>
      <w:proofErr w:type="spellStart"/>
      <w:r>
        <w:rPr>
          <w:rFonts w:ascii="Book Antiqua" w:eastAsia="Book Antiqua" w:hAnsi="Book Antiqua" w:cs="Book Antiqua"/>
          <w:color w:val="000000"/>
        </w:rPr>
        <w:t>Kissous</w:t>
      </w:r>
      <w:proofErr w:type="spellEnd"/>
      <w:r>
        <w:rPr>
          <w:rFonts w:ascii="Book Antiqua" w:eastAsia="Book Antiqua" w:hAnsi="Book Antiqua" w:cs="Book Antiqua"/>
          <w:color w:val="000000"/>
        </w:rPr>
        <w:t xml:space="preserve">-Hunt M, Lewis JD, Ng SC,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Underwood FE, Zhang X,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Corticosteroids, But Not TNF Antagonists, Are Associated With Adverse COVID-19 Outcomes in Patients With Inflammatory Bowel Diseases: Results From an International Registry.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481-491.e3 [PMID: 32425234 DOI: 10.1053/j.gastro.2020.05.032]</w:t>
      </w:r>
    </w:p>
    <w:p w14:paraId="37E5F6CC" w14:textId="77777777" w:rsidR="00A77B3E" w:rsidRDefault="0089011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Scaldaferri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Pugliese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Onali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Rizzatti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Settanni</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Pizzoferrato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Schiavoni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Turchini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Amatucci</w:t>
      </w:r>
      <w:proofErr w:type="spellEnd"/>
      <w:r>
        <w:rPr>
          <w:rFonts w:ascii="Book Antiqua" w:eastAsia="Book Antiqua" w:hAnsi="Book Antiqua" w:cs="Book Antiqua"/>
          <w:color w:val="000000"/>
        </w:rPr>
        <w:t xml:space="preserve"> V, Napolitano D, </w:t>
      </w:r>
      <w:proofErr w:type="spellStart"/>
      <w:r>
        <w:rPr>
          <w:rFonts w:ascii="Book Antiqua" w:eastAsia="Book Antiqua" w:hAnsi="Book Antiqua" w:cs="Book Antiqua"/>
          <w:color w:val="000000"/>
        </w:rPr>
        <w:t>Bernabei</w:t>
      </w:r>
      <w:proofErr w:type="spellEnd"/>
      <w:r>
        <w:rPr>
          <w:rFonts w:ascii="Book Antiqua" w:eastAsia="Book Antiqua" w:hAnsi="Book Antiqua" w:cs="Book Antiqua"/>
          <w:color w:val="000000"/>
        </w:rPr>
        <w:t xml:space="preserve"> T, Mora V, </w:t>
      </w:r>
      <w:proofErr w:type="spellStart"/>
      <w:r>
        <w:rPr>
          <w:rFonts w:ascii="Book Antiqua" w:eastAsia="Book Antiqua" w:hAnsi="Book Antiqua" w:cs="Book Antiqua"/>
          <w:color w:val="000000"/>
        </w:rPr>
        <w:t>Laterza</w:t>
      </w:r>
      <w:proofErr w:type="spellEnd"/>
      <w:r>
        <w:rPr>
          <w:rFonts w:ascii="Book Antiqua" w:eastAsia="Book Antiqua" w:hAnsi="Book Antiqua" w:cs="Book Antiqua"/>
          <w:color w:val="000000"/>
        </w:rPr>
        <w:t xml:space="preserve"> L, Papa A,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Impact of COVID-19 pandemic on the daily management of biotechnological therapy in inflammatory bowel disease patients: </w:t>
      </w:r>
      <w:proofErr w:type="spellStart"/>
      <w:r>
        <w:rPr>
          <w:rFonts w:ascii="Book Antiqua" w:eastAsia="Book Antiqua" w:hAnsi="Book Antiqua" w:cs="Book Antiqua"/>
          <w:color w:val="000000"/>
        </w:rPr>
        <w:t>Reorganisational</w:t>
      </w:r>
      <w:proofErr w:type="spellEnd"/>
      <w:r>
        <w:rPr>
          <w:rFonts w:ascii="Book Antiqua" w:eastAsia="Book Antiqua" w:hAnsi="Book Antiqua" w:cs="Book Antiqua"/>
          <w:color w:val="000000"/>
        </w:rPr>
        <w:t xml:space="preserve"> response in a high-volume Italian inflammatory bowel disease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775-781 [PMID: 32438878 DOI: 10.1177/2050640620929133]</w:t>
      </w:r>
    </w:p>
    <w:p w14:paraId="0C39C1DC" w14:textId="77777777" w:rsidR="00A77B3E" w:rsidRDefault="0089011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Queiroz NSF</w:t>
      </w:r>
      <w:r>
        <w:rPr>
          <w:rFonts w:ascii="Book Antiqua" w:eastAsia="Book Antiqua" w:hAnsi="Book Antiqua" w:cs="Book Antiqua"/>
          <w:color w:val="000000"/>
        </w:rPr>
        <w:t xml:space="preserve">, Barros LL, Azevedo MFC, Oba J, </w:t>
      </w:r>
      <w:proofErr w:type="spellStart"/>
      <w:r>
        <w:rPr>
          <w:rFonts w:ascii="Book Antiqua" w:eastAsia="Book Antiqua" w:hAnsi="Book Antiqua" w:cs="Book Antiqua"/>
          <w:color w:val="000000"/>
        </w:rPr>
        <w:t>Sobrado</w:t>
      </w:r>
      <w:proofErr w:type="spellEnd"/>
      <w:r>
        <w:rPr>
          <w:rFonts w:ascii="Book Antiqua" w:eastAsia="Book Antiqua" w:hAnsi="Book Antiqua" w:cs="Book Antiqua"/>
          <w:color w:val="000000"/>
        </w:rPr>
        <w:t xml:space="preserve"> CW, Carlos AS, </w:t>
      </w:r>
      <w:proofErr w:type="spellStart"/>
      <w:r>
        <w:rPr>
          <w:rFonts w:ascii="Book Antiqua" w:eastAsia="Book Antiqua" w:hAnsi="Book Antiqua" w:cs="Book Antiqua"/>
          <w:color w:val="000000"/>
        </w:rPr>
        <w:t>Milani</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Sipahi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AOMC. Management of inflammatory bowel disease patients in the COVID-19 pandemic era: a Brazilian tertiary referral center guidance.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e1909 [PMID: 32321117 DOI: 10.6061/clinics/2020/e1909]</w:t>
      </w:r>
    </w:p>
    <w:p w14:paraId="1ECECEEB" w14:textId="77777777" w:rsidR="00A77B3E" w:rsidRDefault="0089011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Feitosa</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Parra RS, de Camargo HP, Ferreira SDC, </w:t>
      </w:r>
      <w:proofErr w:type="spellStart"/>
      <w:r>
        <w:rPr>
          <w:rFonts w:ascii="Book Antiqua" w:eastAsia="Book Antiqua" w:hAnsi="Book Antiqua" w:cs="Book Antiqua"/>
          <w:color w:val="000000"/>
        </w:rPr>
        <w:t>Troncon</w:t>
      </w:r>
      <w:proofErr w:type="spellEnd"/>
      <w:r>
        <w:rPr>
          <w:rFonts w:ascii="Book Antiqua" w:eastAsia="Book Antiqua" w:hAnsi="Book Antiqua" w:cs="Book Antiqua"/>
          <w:color w:val="000000"/>
        </w:rPr>
        <w:t xml:space="preserve"> LEA, da Rocha JJR, </w:t>
      </w:r>
      <w:proofErr w:type="spellStart"/>
      <w:r>
        <w:rPr>
          <w:rFonts w:ascii="Book Antiqua" w:eastAsia="Book Antiqua" w:hAnsi="Book Antiqua" w:cs="Book Antiqua"/>
          <w:color w:val="000000"/>
        </w:rPr>
        <w:t>Féres</w:t>
      </w:r>
      <w:proofErr w:type="spellEnd"/>
      <w:r>
        <w:rPr>
          <w:rFonts w:ascii="Book Antiqua" w:eastAsia="Book Antiqua" w:hAnsi="Book Antiqua" w:cs="Book Antiqua"/>
          <w:color w:val="000000"/>
        </w:rPr>
        <w:t xml:space="preserve"> O. COVID-19 quarantine measures are associated with negative social impacts and compromised follow-up care in patients with inflammatory bowel disease in Brazil.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39-45 [PMID: 33414620 DOI: 10.20524/aog.2020.0558]</w:t>
      </w:r>
    </w:p>
    <w:p w14:paraId="7EE4D779" w14:textId="77777777" w:rsidR="00A77B3E" w:rsidRDefault="008901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Rubin DT</w:t>
      </w:r>
      <w:r>
        <w:rPr>
          <w:rFonts w:ascii="Book Antiqua" w:eastAsia="Book Antiqua" w:hAnsi="Book Antiqua" w:cs="Book Antiqua"/>
          <w:color w:val="000000"/>
        </w:rPr>
        <w:t xml:space="preserve">, Abreu MT, Rai V, Siegel CA; International Organization for the Study of Inflammatory Bowel Disease.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Crohn's Disease and Ulcerative Colitis During the Coronavirus Disease-2019 Pandemic: Results of an </w:t>
      </w:r>
      <w:r>
        <w:rPr>
          <w:rFonts w:ascii="Book Antiqua" w:eastAsia="Book Antiqua" w:hAnsi="Book Antiqua" w:cs="Book Antiqua"/>
          <w:color w:val="000000"/>
        </w:rPr>
        <w:lastRenderedPageBreak/>
        <w:t xml:space="preserve">International Meeting.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6-13.e6 [PMID: 32272113 DOI: 10.1053/j.gastro.2020.04.002]</w:t>
      </w:r>
    </w:p>
    <w:p w14:paraId="2C2B2F73" w14:textId="77777777" w:rsidR="00A77B3E" w:rsidRDefault="008901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Kennedy NA</w:t>
      </w:r>
      <w:r>
        <w:rPr>
          <w:rFonts w:ascii="Book Antiqua" w:eastAsia="Book Antiqua" w:hAnsi="Book Antiqua" w:cs="Book Antiqua"/>
          <w:color w:val="000000"/>
        </w:rPr>
        <w:t xml:space="preserve">, Jones GR, Lamb CA, Appleby R, Arnott I, Beattie RM, Bloom S, Brooks AJ, Cooney R, Dart RJ, Edwards C, Fraser A, Gaya DR, </w:t>
      </w:r>
      <w:proofErr w:type="spellStart"/>
      <w:r>
        <w:rPr>
          <w:rFonts w:ascii="Book Antiqua" w:eastAsia="Book Antiqua" w:hAnsi="Book Antiqua" w:cs="Book Antiqua"/>
          <w:color w:val="000000"/>
        </w:rPr>
        <w:t>Ghosh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Greveson</w:t>
      </w:r>
      <w:proofErr w:type="spellEnd"/>
      <w:r>
        <w:rPr>
          <w:rFonts w:ascii="Book Antiqua" w:eastAsia="Book Antiqua" w:hAnsi="Book Antiqua" w:cs="Book Antiqua"/>
          <w:color w:val="000000"/>
        </w:rPr>
        <w:t xml:space="preserve"> K, Hansen R, Hart A, Hawthorne AB,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984-990 [PMID: 32303607 DOI: 10.1136/gutjnl-2020-321244]</w:t>
      </w:r>
    </w:p>
    <w:p w14:paraId="0FC8173C" w14:textId="77777777" w:rsidR="00A77B3E" w:rsidRDefault="008901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Mao R</w:t>
      </w:r>
      <w:r>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425-427 [PMID: 32171057 DOI: 10.1016/S2468-1253(20)30076-5]</w:t>
      </w:r>
    </w:p>
    <w:p w14:paraId="0A302514" w14:textId="77777777" w:rsidR="00A77B3E" w:rsidRDefault="0089011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Norsa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Indriolo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Sansotta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Cosimo</w:t>
      </w:r>
      <w:proofErr w:type="spellEnd"/>
      <w:r>
        <w:rPr>
          <w:rFonts w:ascii="Book Antiqua" w:eastAsia="Book Antiqua" w:hAnsi="Book Antiqua" w:cs="Book Antiqua"/>
          <w:color w:val="000000"/>
        </w:rPr>
        <w:t xml:space="preserve"> P, Greco S,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Uneventful Course in Patients With Inflammatory Bowel Disease During the Severe Acute Respiratory Syndrome Coronavirus 2 Outbreak in Northern Italy.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371-372 [PMID: 32247695 DOI: 10.1053/j.gastro.2020.03.062]</w:t>
      </w:r>
    </w:p>
    <w:p w14:paraId="740B204B" w14:textId="77777777" w:rsidR="00A77B3E" w:rsidRDefault="0089011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Taxonera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Alba C, Olivares D. What is the incidence of COVID-19 in patients with IBD in western countries?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[PMID: 32687925 DOI: 10.1053/j.gastro.2020.05.099]</w:t>
      </w:r>
    </w:p>
    <w:p w14:paraId="69E2C7A4" w14:textId="77777777" w:rsidR="00A77B3E" w:rsidRDefault="0089011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Allocca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Incidence and Patterns of COVID-19 Among Inflammatory Bowel Disease Patients From the Nancy and Milan Cohorts.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2134-2135 [PMID: 32360811 DOI: 10.1016/j.cgh.2020.04.071]</w:t>
      </w:r>
    </w:p>
    <w:p w14:paraId="3C11DC15" w14:textId="77777777" w:rsidR="00A77B3E" w:rsidRDefault="0089011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Gutin</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Lam AY, </w:t>
      </w:r>
      <w:proofErr w:type="spellStart"/>
      <w:r>
        <w:rPr>
          <w:rFonts w:ascii="Book Antiqua" w:eastAsia="Book Antiqua" w:hAnsi="Book Antiqua" w:cs="Book Antiqua"/>
          <w:color w:val="000000"/>
        </w:rPr>
        <w:t>Velayos</w:t>
      </w:r>
      <w:proofErr w:type="spellEnd"/>
      <w:r>
        <w:rPr>
          <w:rFonts w:ascii="Book Antiqua" w:eastAsia="Book Antiqua" w:hAnsi="Book Antiqua" w:cs="Book Antiqua"/>
          <w:color w:val="000000"/>
        </w:rPr>
        <w:t xml:space="preserve"> FS, Santos SA. Going Viral: Management of IBD in the Era of the COVID-19 Pandemic.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1571-1575 [PMID: 32363528 DOI: 10.1007/s10620-020-06299-y]</w:t>
      </w:r>
    </w:p>
    <w:p w14:paraId="1434F4FD" w14:textId="77777777" w:rsidR="00A77B3E" w:rsidRDefault="00890116">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Allez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Fleshner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Rubin DT. Care of the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IBD Requiring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During the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S774-S779 [PMID: 32722757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/jjaa150]</w:t>
      </w:r>
    </w:p>
    <w:p w14:paraId="4EA73BD7" w14:textId="77777777" w:rsidR="00A77B3E" w:rsidRDefault="0089011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Abreu C,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E, Hart A,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Gordon H,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Viget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Leone S,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Inflammatory Bowel Disease Management During the COVID-19 Outbreak: The Ten Do's and Don'ts from the ECCO-COVID Taskforce.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S798-S806 [PMID: 32722754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/jjaa160]</w:t>
      </w:r>
    </w:p>
    <w:p w14:paraId="00AF8E36" w14:textId="77777777" w:rsidR="00A77B3E" w:rsidRDefault="0089011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Bernstein CN</w:t>
      </w:r>
      <w:r>
        <w:rPr>
          <w:rFonts w:ascii="Book Antiqua" w:eastAsia="Book Antiqua" w:hAnsi="Book Antiqua" w:cs="Book Antiqua"/>
          <w:color w:val="000000"/>
        </w:rPr>
        <w:t xml:space="preserve">, Ng SC, Banerjee R,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Hamid S,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Yamamoto-</w:t>
      </w:r>
      <w:proofErr w:type="spellStart"/>
      <w:r>
        <w:rPr>
          <w:rFonts w:ascii="Book Antiqua" w:eastAsia="Book Antiqua" w:hAnsi="Book Antiqua" w:cs="Book Antiqua"/>
          <w:color w:val="000000"/>
        </w:rPr>
        <w:t>Furusho</w:t>
      </w:r>
      <w:proofErr w:type="spellEnd"/>
      <w:r>
        <w:rPr>
          <w:rFonts w:ascii="Book Antiqua" w:eastAsia="Book Antiqua" w:hAnsi="Book Antiqua" w:cs="Book Antiqua"/>
          <w:color w:val="000000"/>
        </w:rPr>
        <w:t xml:space="preserve"> JK, Griffiths A,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Travis S, Lopes S, Rubin DT, Kaplan GG, Armstrong D,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IBD-Emerging Nations Consortium and the WGO IBD Task Force on COVID-19 . Worldwide Management of Inflammatory Bowel Disease During the COVID-19 Pandemic: An International Survey.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[PMID: 32793973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/izaa202]</w:t>
      </w:r>
    </w:p>
    <w:p w14:paraId="69EF5EB1" w14:textId="77777777" w:rsidR="00A77B3E" w:rsidRDefault="0089011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Brenner EJ,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Kaplan GG, </w:t>
      </w:r>
      <w:proofErr w:type="spellStart"/>
      <w:r>
        <w:rPr>
          <w:rFonts w:ascii="Book Antiqua" w:eastAsia="Book Antiqua" w:hAnsi="Book Antiqua" w:cs="Book Antiqua"/>
          <w:color w:val="000000"/>
        </w:rPr>
        <w:t>Kissous</w:t>
      </w:r>
      <w:proofErr w:type="spellEnd"/>
      <w:r>
        <w:rPr>
          <w:rFonts w:ascii="Book Antiqua" w:eastAsia="Book Antiqua" w:hAnsi="Book Antiqua" w:cs="Book Antiqua"/>
          <w:color w:val="000000"/>
        </w:rPr>
        <w:t xml:space="preserve">-Hunt M, Lewis JD, Ng SC,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Underwood FE, Zhang X,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Effect of IBD medications on COVID-19 outcomes: results from an international registry.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725-732 [PMID: 33082265 DOI: 10.1136/gutjnl-2020-322539]</w:t>
      </w:r>
    </w:p>
    <w:p w14:paraId="1F10AB88" w14:textId="77777777" w:rsidR="00A77B3E" w:rsidRDefault="0089011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Bezzio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Manes G, </w:t>
      </w:r>
      <w:proofErr w:type="spellStart"/>
      <w:r>
        <w:rPr>
          <w:rFonts w:ascii="Book Antiqua" w:eastAsia="Book Antiqua" w:hAnsi="Book Antiqua" w:cs="Book Antiqua"/>
          <w:color w:val="000000"/>
        </w:rPr>
        <w:t>Bini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Pellegrini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Saibeni</w:t>
      </w:r>
      <w:proofErr w:type="spellEnd"/>
      <w:r>
        <w:rPr>
          <w:rFonts w:ascii="Book Antiqua" w:eastAsia="Book Antiqua" w:hAnsi="Book Antiqua" w:cs="Book Antiqua"/>
          <w:color w:val="000000"/>
        </w:rPr>
        <w:t xml:space="preserve"> S. Infliximab for severe ulcerative colitis and subsequent SARS-CoV-2 pneumonia: a stone for two birds.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623-624 [PMID: 32554621 DOI: 10.1136/gutjnl-2020-321760]</w:t>
      </w:r>
    </w:p>
    <w:p w14:paraId="5D914FAE" w14:textId="77777777" w:rsidR="00A77B3E" w:rsidRDefault="0089011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Dolinger</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Person H, Smith R, </w:t>
      </w:r>
      <w:proofErr w:type="spellStart"/>
      <w:r>
        <w:rPr>
          <w:rFonts w:ascii="Book Antiqua" w:eastAsia="Book Antiqua" w:hAnsi="Book Antiqua" w:cs="Book Antiqua"/>
          <w:color w:val="000000"/>
        </w:rPr>
        <w:t>Jarchin</w:t>
      </w:r>
      <w:proofErr w:type="spellEnd"/>
      <w:r>
        <w:rPr>
          <w:rFonts w:ascii="Book Antiqua" w:eastAsia="Book Antiqua" w:hAnsi="Book Antiqua" w:cs="Book Antiqua"/>
          <w:color w:val="000000"/>
        </w:rPr>
        <w:t xml:space="preserve"> L, Pittman N, Dubinsky MC, Lai J. Pediatric Crohn Disease and Multisystem Inflammatory Syndrome in Children (MIS-C) and COVID-19 Treated With Infliximab.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153-155 [PMID: 32452979 DOI: 10.1097/MPG.0000000000002809]</w:t>
      </w:r>
    </w:p>
    <w:p w14:paraId="2AAAA6CC" w14:textId="77777777" w:rsidR="00A77B3E" w:rsidRDefault="0089011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Sebastian S</w:t>
      </w:r>
      <w:r>
        <w:rPr>
          <w:rFonts w:ascii="Book Antiqua" w:eastAsia="Book Antiqua" w:hAnsi="Book Antiqua" w:cs="Book Antiqua"/>
          <w:color w:val="000000"/>
        </w:rPr>
        <w:t xml:space="preserve">, Gonzalez HA,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Safety of Drugs During Previous and Current Coronavirus Pandemics: Lessons for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1632-1643 [PMID: 32520312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/jjaa120]</w:t>
      </w:r>
    </w:p>
    <w:p w14:paraId="6FCD98C1" w14:textId="77777777" w:rsidR="00A77B3E" w:rsidRDefault="00890116">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Rubin DT</w:t>
      </w:r>
      <w:r>
        <w:rPr>
          <w:rFonts w:ascii="Book Antiqua" w:eastAsia="Book Antiqua" w:hAnsi="Book Antiqua" w:cs="Book Antiqua"/>
          <w:color w:val="000000"/>
        </w:rPr>
        <w:t xml:space="preserve">, Feuerstein JD, Wang AY, Cohen RD. AGA Clinical Practice Update on Management of Inflammatory Bowel Disease During the COVID-19 Pandemic: Expert Commentary.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350-357 [PMID: 32283100 DOI: 10.1053/j.gastro.2020.04.012]</w:t>
      </w:r>
    </w:p>
    <w:p w14:paraId="3D6A0A3E" w14:textId="77777777" w:rsidR="00A77B3E" w:rsidRDefault="0089011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Rubin DT. Coronavirus and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Management Strategies for the Practicing Clinician.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1566-1569 [PMID: 32833732 DOI: 10.14309/ajg.0000000000000817]</w:t>
      </w:r>
    </w:p>
    <w:p w14:paraId="2817B62E" w14:textId="77777777" w:rsidR="00A77B3E" w:rsidRDefault="0089011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Yang W</w:t>
      </w:r>
      <w:r>
        <w:rPr>
          <w:rFonts w:ascii="Book Antiqua" w:eastAsia="Book Antiqua" w:hAnsi="Book Antiqua" w:cs="Book Antiqua"/>
          <w:color w:val="000000"/>
        </w:rPr>
        <w:t xml:space="preserve">, Cao Q, Qin L, Wang X, Cheng Z, Pan A, Dai J, Sun Q, Zhao F, Qu J, Yan F. Clinical characteristics and imaging manifestations of the 2019 novel coronavirus disease (COVID-19):A multi-center study in Wenzhou city, Zhejiang, China.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388-393 [PMID: 32112884 DOI: 10.1016/j.jinf.2020.02.016]</w:t>
      </w:r>
    </w:p>
    <w:p w14:paraId="30B4CB65" w14:textId="77777777" w:rsidR="00A77B3E" w:rsidRDefault="0089011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Cha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Sandhu</w:t>
      </w:r>
      <w:proofErr w:type="spellEnd"/>
      <w:r>
        <w:rPr>
          <w:rFonts w:ascii="Book Antiqua" w:eastAsia="Book Antiqua" w:hAnsi="Book Antiqua" w:cs="Book Antiqua"/>
          <w:color w:val="000000"/>
        </w:rPr>
        <w:t xml:space="preserve"> DS. Gastrointestinal and hepatic manifestations of COVID-19: A comprehensive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2323-2332 [PMID: 32476796 DOI: 10.3748/wjg.v26.i19.2323]</w:t>
      </w:r>
    </w:p>
    <w:p w14:paraId="22EB9C83" w14:textId="77777777" w:rsidR="00A77B3E" w:rsidRDefault="0089011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Han C</w:t>
      </w:r>
      <w:r>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916-923 [PMID: 32301761 DOI: 10.14309/ajg.0000000000000664]</w:t>
      </w:r>
    </w:p>
    <w:p w14:paraId="43E0179E" w14:textId="77777777" w:rsidR="00A77B3E" w:rsidRDefault="0089011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Grabherr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Mayr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Schwaerzler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Nairz</w:t>
      </w:r>
      <w:proofErr w:type="spellEnd"/>
      <w:r>
        <w:rPr>
          <w:rFonts w:ascii="Book Antiqua" w:eastAsia="Book Antiqua" w:hAnsi="Book Antiqua" w:cs="Book Antiqua"/>
          <w:color w:val="000000"/>
        </w:rPr>
        <w:t xml:space="preserve"> M, Seifert M, </w:t>
      </w:r>
      <w:proofErr w:type="spellStart"/>
      <w:r>
        <w:rPr>
          <w:rFonts w:ascii="Book Antiqua" w:eastAsia="Book Antiqua" w:hAnsi="Book Antiqua" w:cs="Book Antiqua"/>
          <w:color w:val="000000"/>
        </w:rPr>
        <w:t>Hilbe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Seiwald</w:t>
      </w:r>
      <w:proofErr w:type="spellEnd"/>
      <w:r>
        <w:rPr>
          <w:rFonts w:ascii="Book Antiqua" w:eastAsia="Book Antiqua" w:hAnsi="Book Antiqua" w:cs="Book Antiqua"/>
          <w:color w:val="000000"/>
        </w:rPr>
        <w:t xml:space="preserve"> S, Scholl-</w:t>
      </w:r>
      <w:proofErr w:type="spellStart"/>
      <w:r>
        <w:rPr>
          <w:rFonts w:ascii="Book Antiqua" w:eastAsia="Book Antiqua" w:hAnsi="Book Antiqua" w:cs="Book Antiqua"/>
          <w:color w:val="000000"/>
        </w:rPr>
        <w:t>Buergi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Fritsche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Weiss G, Müller T, Adolph TE,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calprotectin</w:t>
      </w:r>
      <w:proofErr w:type="spellEnd"/>
      <w:r>
        <w:rPr>
          <w:rFonts w:ascii="Book Antiqua" w:eastAsia="Book Antiqua" w:hAnsi="Book Antiqua" w:cs="Book Antiqua"/>
          <w:color w:val="000000"/>
        </w:rPr>
        <w:t xml:space="preserve"> indicates intestinal inflammation in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1543-1544 [PMID: 32312790 DOI: 10.1136/gutjnl-2020-321388]</w:t>
      </w:r>
    </w:p>
    <w:p w14:paraId="06F6F3ED" w14:textId="77777777" w:rsidR="00A77B3E" w:rsidRDefault="0089011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Al-Ani AH</w:t>
      </w:r>
      <w:r>
        <w:rPr>
          <w:rFonts w:ascii="Book Antiqua" w:eastAsia="Book Antiqua" w:hAnsi="Book Antiqua" w:cs="Book Antiqua"/>
          <w:color w:val="000000"/>
        </w:rPr>
        <w:t xml:space="preserve">, Prentice RE,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CA, Johnson D, </w:t>
      </w:r>
      <w:proofErr w:type="spellStart"/>
      <w:r>
        <w:rPr>
          <w:rFonts w:ascii="Book Antiqua" w:eastAsia="Book Antiqua" w:hAnsi="Book Antiqua" w:cs="Book Antiqua"/>
          <w:color w:val="000000"/>
        </w:rPr>
        <w:t>Ardalan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Heerasing</w:t>
      </w:r>
      <w:proofErr w:type="spellEnd"/>
      <w:r>
        <w:rPr>
          <w:rFonts w:ascii="Book Antiqua" w:eastAsia="Book Antiqua" w:hAnsi="Book Antiqua" w:cs="Book Antiqua"/>
          <w:color w:val="000000"/>
        </w:rPr>
        <w:t xml:space="preserve"> N, Garg M, Campbell S, </w:t>
      </w:r>
      <w:proofErr w:type="spellStart"/>
      <w:r>
        <w:rPr>
          <w:rFonts w:ascii="Book Antiqua" w:eastAsia="Book Antiqua" w:hAnsi="Book Antiqua" w:cs="Book Antiqua"/>
          <w:color w:val="000000"/>
        </w:rPr>
        <w:t>Sasadeusz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Macrae</w:t>
      </w:r>
      <w:proofErr w:type="spellEnd"/>
      <w:r>
        <w:rPr>
          <w:rFonts w:ascii="Book Antiqua" w:eastAsia="Book Antiqua" w:hAnsi="Book Antiqua" w:cs="Book Antiqua"/>
          <w:color w:val="000000"/>
        </w:rPr>
        <w:t xml:space="preserve"> FA, Ng SC, Rubin DT, Christensen B. Review article: prevention, diagnosis and management of COVID-19 in the IBD patient.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54-72 [PMID: 32348598 DOI: 10.1111/apt.15779]</w:t>
      </w:r>
    </w:p>
    <w:p w14:paraId="4AF87150" w14:textId="77777777" w:rsidR="00A77B3E" w:rsidRDefault="0089011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w:t>
      </w:r>
      <w:r>
        <w:rPr>
          <w:rFonts w:ascii="Book Antiqua" w:eastAsia="Book Antiqua" w:hAnsi="Book Antiqua" w:cs="Book Antiqua"/>
          <w:color w:val="000000"/>
        </w:rPr>
        <w:lastRenderedPageBreak/>
        <w:t xml:space="preserve">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381FD5F7" w14:textId="77777777" w:rsidR="00A77B3E" w:rsidRDefault="0089011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Bhimraj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Morgan RL, Shumaker AH, Lavergne V, Baden L, Cheng VC, Edwards KM, Gandhi R, Muller WJ, </w:t>
      </w:r>
      <w:proofErr w:type="spellStart"/>
      <w:r>
        <w:rPr>
          <w:rFonts w:ascii="Book Antiqua" w:eastAsia="Book Antiqua" w:hAnsi="Book Antiqua" w:cs="Book Antiqua"/>
          <w:color w:val="000000"/>
        </w:rPr>
        <w:t>O'Horo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Shoham</w:t>
      </w:r>
      <w:proofErr w:type="spellEnd"/>
      <w:r>
        <w:rPr>
          <w:rFonts w:ascii="Book Antiqua" w:eastAsia="Book Antiqua" w:hAnsi="Book Antiqua" w:cs="Book Antiqua"/>
          <w:color w:val="000000"/>
        </w:rPr>
        <w:t xml:space="preserve"> S, Murad MH, Mustafa RA, Sultan S,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 Infectious Diseases Society of America Guidelines on the Treatment and Management of Patients with COVID-19.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[PMID: 32338708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/ciaa478]</w:t>
      </w:r>
    </w:p>
    <w:p w14:paraId="38603EA5" w14:textId="77777777" w:rsidR="00A77B3E" w:rsidRPr="00010D91" w:rsidRDefault="0089011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RL, Shaffer S, Sch</w:t>
      </w:r>
      <w:r w:rsidRPr="00010D91">
        <w:rPr>
          <w:rFonts w:ascii="Book Antiqua" w:eastAsia="Book Antiqua" w:hAnsi="Book Antiqua" w:cs="Book Antiqua"/>
          <w:color w:val="000000"/>
        </w:rPr>
        <w:t xml:space="preserve">wartz DA, Rubin DT. Inpatient Management of Inflammatory Bowel Disease-Related Complications. </w:t>
      </w:r>
      <w:r w:rsidRPr="00010D91">
        <w:rPr>
          <w:rFonts w:ascii="Book Antiqua" w:eastAsia="Book Antiqua" w:hAnsi="Book Antiqua" w:cs="Book Antiqua"/>
          <w:i/>
          <w:iCs/>
          <w:color w:val="000000"/>
        </w:rPr>
        <w:t>Clin Gastroenterol Hepatol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18</w:t>
      </w:r>
      <w:r w:rsidRPr="00010D91">
        <w:rPr>
          <w:rFonts w:ascii="Book Antiqua" w:eastAsia="Book Antiqua" w:hAnsi="Book Antiqua" w:cs="Book Antiqua"/>
          <w:color w:val="000000"/>
        </w:rPr>
        <w:t>: 1346-1355 [PMID: 31927105 DOI: 10.1016/j.cgh.2019.12.040]</w:t>
      </w:r>
    </w:p>
    <w:p w14:paraId="5F501894" w14:textId="77777777" w:rsidR="00A77B3E" w:rsidRPr="00010D91" w:rsidRDefault="00890116">
      <w:pPr>
        <w:spacing w:line="360" w:lineRule="auto"/>
        <w:jc w:val="both"/>
      </w:pPr>
      <w:r w:rsidRPr="00010D91">
        <w:rPr>
          <w:rFonts w:ascii="Book Antiqua" w:eastAsia="Book Antiqua" w:hAnsi="Book Antiqua" w:cs="Book Antiqua"/>
          <w:color w:val="000000"/>
        </w:rPr>
        <w:t xml:space="preserve">36 </w:t>
      </w:r>
      <w:r w:rsidRPr="00010D91">
        <w:rPr>
          <w:rFonts w:ascii="Book Antiqua" w:eastAsia="Book Antiqua" w:hAnsi="Book Antiqua" w:cs="Book Antiqua"/>
          <w:b/>
          <w:bCs/>
          <w:color w:val="000000"/>
        </w:rPr>
        <w:t>Din S</w:t>
      </w:r>
      <w:r w:rsidRPr="00010D91">
        <w:rPr>
          <w:rFonts w:ascii="Book Antiqua" w:eastAsia="Book Antiqua" w:hAnsi="Book Antiqua" w:cs="Book Antiqua"/>
          <w:color w:val="000000"/>
        </w:rPr>
        <w:t xml:space="preserve">, Kent A, Pollok RC, Meade S, Kennedy NA, Arnott I, Beattie RM, Chua F, Cooney R, Dart RJ, Galloway J, Gaya DR, Ghosh S, Griffiths M, Hancock L, Hansen R, Hart A, Lamb CA, Lees CW, </w:t>
      </w:r>
      <w:proofErr w:type="spellStart"/>
      <w:r w:rsidRPr="00010D91">
        <w:rPr>
          <w:rFonts w:ascii="Book Antiqua" w:eastAsia="Book Antiqua" w:hAnsi="Book Antiqua" w:cs="Book Antiqua"/>
          <w:color w:val="000000"/>
        </w:rPr>
        <w:t>Limdi</w:t>
      </w:r>
      <w:proofErr w:type="spellEnd"/>
      <w:r w:rsidRPr="00010D91">
        <w:rPr>
          <w:rFonts w:ascii="Book Antiqua" w:eastAsia="Book Antiqua" w:hAnsi="Book Antiqua" w:cs="Book Antiqua"/>
          <w:color w:val="000000"/>
        </w:rPr>
        <w:t xml:space="preserve"> JK, Lindsay JO, Patel K, Powell N, Murray CD, Probert C, Raine T, Selinger C, Sebastian S, Smith PJ, </w:t>
      </w:r>
      <w:proofErr w:type="spellStart"/>
      <w:r w:rsidRPr="00010D91">
        <w:rPr>
          <w:rFonts w:ascii="Book Antiqua" w:eastAsia="Book Antiqua" w:hAnsi="Book Antiqua" w:cs="Book Antiqua"/>
          <w:color w:val="000000"/>
        </w:rPr>
        <w:t>Tozer</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Ustianowski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Younge</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Samaan</w:t>
      </w:r>
      <w:proofErr w:type="spellEnd"/>
      <w:r w:rsidRPr="00010D91">
        <w:rPr>
          <w:rFonts w:ascii="Book Antiqua" w:eastAsia="Book Antiqua" w:hAnsi="Book Antiqua" w:cs="Book Antiqua"/>
          <w:color w:val="000000"/>
        </w:rPr>
        <w:t xml:space="preserve"> MA, Irving PM. Adaptations to the British Society of Gastroenterology guidelines on the management of acute severe UC in the context of the COVID-19 pandemic: a RAND appropriateness panel. </w:t>
      </w:r>
      <w:r w:rsidRPr="00010D91">
        <w:rPr>
          <w:rFonts w:ascii="Book Antiqua" w:eastAsia="Book Antiqua" w:hAnsi="Book Antiqua" w:cs="Book Antiqua"/>
          <w:i/>
          <w:iCs/>
          <w:color w:val="000000"/>
        </w:rPr>
        <w:t>Gut</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69</w:t>
      </w:r>
      <w:r w:rsidRPr="00010D91">
        <w:rPr>
          <w:rFonts w:ascii="Book Antiqua" w:eastAsia="Book Antiqua" w:hAnsi="Book Antiqua" w:cs="Book Antiqua"/>
          <w:color w:val="000000"/>
        </w:rPr>
        <w:t>: 1769-1777 [PMID: 32513653 DOI: 10.1136/gutjnl-2020-321927]</w:t>
      </w:r>
    </w:p>
    <w:p w14:paraId="1ECBE166" w14:textId="5FDF1B45" w:rsidR="00A77B3E" w:rsidRPr="00010D91" w:rsidRDefault="00890116">
      <w:pPr>
        <w:spacing w:line="360" w:lineRule="auto"/>
        <w:jc w:val="both"/>
      </w:pPr>
      <w:r w:rsidRPr="00010D91">
        <w:rPr>
          <w:rFonts w:ascii="Book Antiqua" w:eastAsia="Book Antiqua" w:hAnsi="Book Antiqua" w:cs="Book Antiqua"/>
          <w:color w:val="000000"/>
        </w:rPr>
        <w:t xml:space="preserve">37 </w:t>
      </w:r>
      <w:r w:rsidR="00A53A74" w:rsidRPr="00010D91">
        <w:rPr>
          <w:rFonts w:ascii="Book Antiqua" w:eastAsia="Book Antiqua" w:hAnsi="Book Antiqua" w:cs="Book Antiqua"/>
          <w:b/>
          <w:bCs/>
          <w:color w:val="000000"/>
        </w:rPr>
        <w:t>British Thoracic Society</w:t>
      </w:r>
      <w:r w:rsidRPr="00010D91">
        <w:rPr>
          <w:rFonts w:ascii="Book Antiqua" w:eastAsia="Book Antiqua" w:hAnsi="Book Antiqua" w:cs="Book Antiqua"/>
          <w:color w:val="000000"/>
        </w:rPr>
        <w:t>. BTS guidance on venous thromboembolic disease in patients with COVID-19.</w:t>
      </w:r>
      <w:r w:rsidR="00A53A74" w:rsidRPr="00010D91">
        <w:rPr>
          <w:rFonts w:ascii="Book Antiqua" w:eastAsia="Book Antiqua" w:hAnsi="Book Antiqua" w:cs="Book Antiqua"/>
          <w:color w:val="000000"/>
        </w:rPr>
        <w:t xml:space="preserve"> [cited </w:t>
      </w:r>
      <w:r w:rsidR="00FF1ABC" w:rsidRPr="00010D91">
        <w:rPr>
          <w:rFonts w:ascii="Book Antiqua" w:eastAsia="Book Antiqua" w:hAnsi="Book Antiqua" w:cs="Book Antiqua"/>
          <w:color w:val="000000"/>
        </w:rPr>
        <w:t xml:space="preserve">December </w:t>
      </w:r>
      <w:r w:rsidR="00FB3123" w:rsidRPr="00010D91">
        <w:rPr>
          <w:rFonts w:ascii="Book Antiqua" w:eastAsia="Book Antiqua" w:hAnsi="Book Antiqua" w:cs="Book Antiqua"/>
          <w:color w:val="000000"/>
        </w:rPr>
        <w:t xml:space="preserve">23, </w:t>
      </w:r>
      <w:r w:rsidR="00FF1ABC" w:rsidRPr="00010D91">
        <w:rPr>
          <w:rFonts w:ascii="Book Antiqua" w:eastAsia="Book Antiqua" w:hAnsi="Book Antiqua" w:cs="Book Antiqua"/>
          <w:color w:val="000000"/>
        </w:rPr>
        <w:t>2020]</w:t>
      </w:r>
      <w:r w:rsidR="00A53A74" w:rsidRPr="00010D91">
        <w:rPr>
          <w:rFonts w:ascii="Book Antiqua" w:eastAsia="Book Antiqua" w:hAnsi="Book Antiqua" w:cs="Book Antiqua"/>
          <w:color w:val="000000"/>
        </w:rPr>
        <w:t>. In: British Thoracic Society [Internet]. Available from: https://www.brit-thoracic.org.uk/document-library/quality-improvement/covid-19/bts-guidance-on-venous-thromboembolic-disease-in-patients-with-covid-19/</w:t>
      </w:r>
    </w:p>
    <w:p w14:paraId="0E92D4A8" w14:textId="77777777" w:rsidR="00A77B3E" w:rsidRPr="00010D91" w:rsidRDefault="00890116">
      <w:pPr>
        <w:spacing w:line="360" w:lineRule="auto"/>
        <w:jc w:val="both"/>
      </w:pPr>
      <w:r w:rsidRPr="00010D91">
        <w:rPr>
          <w:rFonts w:ascii="Book Antiqua" w:eastAsia="Book Antiqua" w:hAnsi="Book Antiqua" w:cs="Book Antiqua"/>
          <w:color w:val="000000"/>
        </w:rPr>
        <w:t xml:space="preserve">38 </w:t>
      </w:r>
      <w:r w:rsidRPr="00010D91">
        <w:rPr>
          <w:rFonts w:ascii="Book Antiqua" w:eastAsia="Book Antiqua" w:hAnsi="Book Antiqua" w:cs="Book Antiqua"/>
          <w:b/>
          <w:bCs/>
          <w:color w:val="000000"/>
        </w:rPr>
        <w:t>Siegel CA</w:t>
      </w:r>
      <w:r w:rsidRPr="00010D91">
        <w:rPr>
          <w:rFonts w:ascii="Book Antiqua" w:eastAsia="Book Antiqua" w:hAnsi="Book Antiqua" w:cs="Book Antiqua"/>
          <w:color w:val="000000"/>
        </w:rPr>
        <w:t xml:space="preserve">, Christensen B, Kornbluth A, Rosh JR, </w:t>
      </w:r>
      <w:proofErr w:type="spellStart"/>
      <w:r w:rsidRPr="00010D91">
        <w:rPr>
          <w:rFonts w:ascii="Book Antiqua" w:eastAsia="Book Antiqua" w:hAnsi="Book Antiqua" w:cs="Book Antiqua"/>
          <w:color w:val="000000"/>
        </w:rPr>
        <w:t>Kappelman</w:t>
      </w:r>
      <w:proofErr w:type="spellEnd"/>
      <w:r w:rsidRPr="00010D91">
        <w:rPr>
          <w:rFonts w:ascii="Book Antiqua" w:eastAsia="Book Antiqua" w:hAnsi="Book Antiqua" w:cs="Book Antiqua"/>
          <w:color w:val="000000"/>
        </w:rPr>
        <w:t xml:space="preserve"> MD, </w:t>
      </w:r>
      <w:proofErr w:type="spellStart"/>
      <w:r w:rsidRPr="00010D91">
        <w:rPr>
          <w:rFonts w:ascii="Book Antiqua" w:eastAsia="Book Antiqua" w:hAnsi="Book Antiqua" w:cs="Book Antiqua"/>
          <w:color w:val="000000"/>
        </w:rPr>
        <w:t>Ungaro</w:t>
      </w:r>
      <w:proofErr w:type="spellEnd"/>
      <w:r w:rsidRPr="00010D91">
        <w:rPr>
          <w:rFonts w:ascii="Book Antiqua" w:eastAsia="Book Antiqua" w:hAnsi="Book Antiqua" w:cs="Book Antiqua"/>
          <w:color w:val="000000"/>
        </w:rPr>
        <w:t xml:space="preserve"> RC, Johnson DF, Chapman S, </w:t>
      </w:r>
      <w:proofErr w:type="spellStart"/>
      <w:r w:rsidRPr="00010D91">
        <w:rPr>
          <w:rFonts w:ascii="Book Antiqua" w:eastAsia="Book Antiqua" w:hAnsi="Book Antiqua" w:cs="Book Antiqua"/>
          <w:color w:val="000000"/>
        </w:rPr>
        <w:t>Wohl</w:t>
      </w:r>
      <w:proofErr w:type="spellEnd"/>
      <w:r w:rsidRPr="00010D91">
        <w:rPr>
          <w:rFonts w:ascii="Book Antiqua" w:eastAsia="Book Antiqua" w:hAnsi="Book Antiqua" w:cs="Book Antiqua"/>
          <w:color w:val="000000"/>
        </w:rPr>
        <w:t xml:space="preserve"> DA, </w:t>
      </w:r>
      <w:proofErr w:type="spellStart"/>
      <w:r w:rsidRPr="00010D91">
        <w:rPr>
          <w:rFonts w:ascii="Book Antiqua" w:eastAsia="Book Antiqua" w:hAnsi="Book Antiqua" w:cs="Book Antiqua"/>
          <w:color w:val="000000"/>
        </w:rPr>
        <w:t>Mantzaris</w:t>
      </w:r>
      <w:proofErr w:type="spellEnd"/>
      <w:r w:rsidRPr="00010D91">
        <w:rPr>
          <w:rFonts w:ascii="Book Antiqua" w:eastAsia="Book Antiqua" w:hAnsi="Book Antiqua" w:cs="Book Antiqua"/>
          <w:color w:val="000000"/>
        </w:rPr>
        <w:t xml:space="preserve"> GJ. Guidance for Restarting Inflammatory Bowel Disease Therapy in Patients Who Withheld Immunosuppressant Medications During COVID-19. </w:t>
      </w:r>
      <w:r w:rsidRPr="00010D91">
        <w:rPr>
          <w:rFonts w:ascii="Book Antiqua" w:eastAsia="Book Antiqua" w:hAnsi="Book Antiqua" w:cs="Book Antiqua"/>
          <w:i/>
          <w:iCs/>
          <w:color w:val="000000"/>
        </w:rPr>
        <w:t xml:space="preserve">J </w:t>
      </w:r>
      <w:proofErr w:type="spellStart"/>
      <w:r w:rsidRPr="00010D91">
        <w:rPr>
          <w:rFonts w:ascii="Book Antiqua" w:eastAsia="Book Antiqua" w:hAnsi="Book Antiqua" w:cs="Book Antiqua"/>
          <w:i/>
          <w:iCs/>
          <w:color w:val="000000"/>
        </w:rPr>
        <w:t>Crohns</w:t>
      </w:r>
      <w:proofErr w:type="spellEnd"/>
      <w:r w:rsidRPr="00010D91">
        <w:rPr>
          <w:rFonts w:ascii="Book Antiqua" w:eastAsia="Book Antiqua" w:hAnsi="Book Antiqua" w:cs="Book Antiqua"/>
          <w:i/>
          <w:iCs/>
          <w:color w:val="000000"/>
        </w:rPr>
        <w:t xml:space="preserve"> Colitis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14</w:t>
      </w:r>
      <w:r w:rsidRPr="00010D91">
        <w:rPr>
          <w:rFonts w:ascii="Book Antiqua" w:eastAsia="Book Antiqua" w:hAnsi="Book Antiqua" w:cs="Book Antiqua"/>
          <w:color w:val="000000"/>
        </w:rPr>
        <w:t>: S769-S773 [PMID: 33085972 DOI: 10.1093/</w:t>
      </w:r>
      <w:proofErr w:type="spellStart"/>
      <w:r w:rsidRPr="00010D91">
        <w:rPr>
          <w:rFonts w:ascii="Book Antiqua" w:eastAsia="Book Antiqua" w:hAnsi="Book Antiqua" w:cs="Book Antiqua"/>
          <w:color w:val="000000"/>
        </w:rPr>
        <w:t>ecco-jcc</w:t>
      </w:r>
      <w:proofErr w:type="spellEnd"/>
      <w:r w:rsidRPr="00010D91">
        <w:rPr>
          <w:rFonts w:ascii="Book Antiqua" w:eastAsia="Book Antiqua" w:hAnsi="Book Antiqua" w:cs="Book Antiqua"/>
          <w:color w:val="000000"/>
        </w:rPr>
        <w:t>/jjaa135]</w:t>
      </w:r>
    </w:p>
    <w:p w14:paraId="31F4F943" w14:textId="77777777" w:rsidR="00A77B3E" w:rsidRPr="00010D91" w:rsidRDefault="00890116">
      <w:pPr>
        <w:spacing w:line="360" w:lineRule="auto"/>
        <w:jc w:val="both"/>
      </w:pPr>
      <w:r w:rsidRPr="00010D91">
        <w:rPr>
          <w:rFonts w:ascii="Book Antiqua" w:eastAsia="Book Antiqua" w:hAnsi="Book Antiqua" w:cs="Book Antiqua"/>
          <w:color w:val="000000"/>
        </w:rPr>
        <w:lastRenderedPageBreak/>
        <w:t xml:space="preserve">39 </w:t>
      </w:r>
      <w:proofErr w:type="spellStart"/>
      <w:r w:rsidRPr="00010D91">
        <w:rPr>
          <w:rFonts w:ascii="Book Antiqua" w:eastAsia="Book Antiqua" w:hAnsi="Book Antiqua" w:cs="Book Antiqua"/>
          <w:b/>
          <w:bCs/>
          <w:color w:val="000000"/>
        </w:rPr>
        <w:t>Grossberg</w:t>
      </w:r>
      <w:proofErr w:type="spellEnd"/>
      <w:r w:rsidRPr="00010D91">
        <w:rPr>
          <w:rFonts w:ascii="Book Antiqua" w:eastAsia="Book Antiqua" w:hAnsi="Book Antiqua" w:cs="Book Antiqua"/>
          <w:b/>
          <w:bCs/>
          <w:color w:val="000000"/>
        </w:rPr>
        <w:t xml:space="preserve"> LB</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Pellish</w:t>
      </w:r>
      <w:proofErr w:type="spellEnd"/>
      <w:r w:rsidRPr="00010D91">
        <w:rPr>
          <w:rFonts w:ascii="Book Antiqua" w:eastAsia="Book Antiqua" w:hAnsi="Book Antiqua" w:cs="Book Antiqua"/>
          <w:color w:val="000000"/>
        </w:rPr>
        <w:t xml:space="preserve"> RS, </w:t>
      </w:r>
      <w:proofErr w:type="spellStart"/>
      <w:r w:rsidRPr="00010D91">
        <w:rPr>
          <w:rFonts w:ascii="Book Antiqua" w:eastAsia="Book Antiqua" w:hAnsi="Book Antiqua" w:cs="Book Antiqua"/>
          <w:color w:val="000000"/>
        </w:rPr>
        <w:t>Cheifetz</w:t>
      </w:r>
      <w:proofErr w:type="spellEnd"/>
      <w:r w:rsidRPr="00010D91">
        <w:rPr>
          <w:rFonts w:ascii="Book Antiqua" w:eastAsia="Book Antiqua" w:hAnsi="Book Antiqua" w:cs="Book Antiqua"/>
          <w:color w:val="000000"/>
        </w:rPr>
        <w:t xml:space="preserve"> AS, Feuerstein JD. Review of Societal Recommendations Regarding Management of Patients </w:t>
      </w:r>
      <w:proofErr w:type="gramStart"/>
      <w:r w:rsidRPr="00010D91">
        <w:rPr>
          <w:rFonts w:ascii="Book Antiqua" w:eastAsia="Book Antiqua" w:hAnsi="Book Antiqua" w:cs="Book Antiqua"/>
          <w:color w:val="000000"/>
        </w:rPr>
        <w:t>With</w:t>
      </w:r>
      <w:proofErr w:type="gramEnd"/>
      <w:r w:rsidRPr="00010D91">
        <w:rPr>
          <w:rFonts w:ascii="Book Antiqua" w:eastAsia="Book Antiqua" w:hAnsi="Book Antiqua" w:cs="Book Antiqua"/>
          <w:color w:val="000000"/>
        </w:rPr>
        <w:t xml:space="preserve"> Inflammatory Bowel Disease During the SARS-CoV-2 Pandemic. </w:t>
      </w:r>
      <w:proofErr w:type="spellStart"/>
      <w:r w:rsidRPr="00010D91">
        <w:rPr>
          <w:rFonts w:ascii="Book Antiqua" w:eastAsia="Book Antiqua" w:hAnsi="Book Antiqua" w:cs="Book Antiqua"/>
          <w:i/>
          <w:iCs/>
          <w:color w:val="000000"/>
        </w:rPr>
        <w:t>Inflamm</w:t>
      </w:r>
      <w:proofErr w:type="spellEnd"/>
      <w:r w:rsidRPr="00010D91">
        <w:rPr>
          <w:rFonts w:ascii="Book Antiqua" w:eastAsia="Book Antiqua" w:hAnsi="Book Antiqua" w:cs="Book Antiqua"/>
          <w:i/>
          <w:iCs/>
          <w:color w:val="000000"/>
        </w:rPr>
        <w:t xml:space="preserve"> Bowel Dis</w:t>
      </w:r>
      <w:r w:rsidRPr="00010D91">
        <w:rPr>
          <w:rFonts w:ascii="Book Antiqua" w:eastAsia="Book Antiqua" w:hAnsi="Book Antiqua" w:cs="Book Antiqua"/>
          <w:color w:val="000000"/>
        </w:rPr>
        <w:t xml:space="preserve"> 2020 [PMID: 32619010 DOI: 10.1093/</w:t>
      </w:r>
      <w:proofErr w:type="spellStart"/>
      <w:r w:rsidRPr="00010D91">
        <w:rPr>
          <w:rFonts w:ascii="Book Antiqua" w:eastAsia="Book Antiqua" w:hAnsi="Book Antiqua" w:cs="Book Antiqua"/>
          <w:color w:val="000000"/>
        </w:rPr>
        <w:t>ibd</w:t>
      </w:r>
      <w:proofErr w:type="spellEnd"/>
      <w:r w:rsidRPr="00010D91">
        <w:rPr>
          <w:rFonts w:ascii="Book Antiqua" w:eastAsia="Book Antiqua" w:hAnsi="Book Antiqua" w:cs="Book Antiqua"/>
          <w:color w:val="000000"/>
        </w:rPr>
        <w:t>/izaa174]</w:t>
      </w:r>
    </w:p>
    <w:p w14:paraId="1E0B5D14"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40 </w:t>
      </w:r>
      <w:proofErr w:type="spellStart"/>
      <w:r w:rsidRPr="00010D91">
        <w:rPr>
          <w:rFonts w:ascii="Book Antiqua" w:eastAsia="Book Antiqua" w:hAnsi="Book Antiqua" w:cs="Book Antiqua"/>
          <w:b/>
          <w:bCs/>
          <w:color w:val="000000"/>
        </w:rPr>
        <w:t>Hashash</w:t>
      </w:r>
      <w:proofErr w:type="spellEnd"/>
      <w:r w:rsidRPr="00010D91">
        <w:rPr>
          <w:rFonts w:ascii="Book Antiqua" w:eastAsia="Book Antiqua" w:hAnsi="Book Antiqua" w:cs="Book Antiqua"/>
          <w:b/>
          <w:bCs/>
          <w:color w:val="000000"/>
        </w:rPr>
        <w:t xml:space="preserve"> JG</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Jabak</w:t>
      </w:r>
      <w:proofErr w:type="spellEnd"/>
      <w:r w:rsidRPr="00010D91">
        <w:rPr>
          <w:rFonts w:ascii="Book Antiqua" w:eastAsia="Book Antiqua" w:hAnsi="Book Antiqua" w:cs="Book Antiqua"/>
          <w:color w:val="000000"/>
        </w:rPr>
        <w:t xml:space="preserve"> S, Francis FF, </w:t>
      </w:r>
      <w:proofErr w:type="spellStart"/>
      <w:r w:rsidRPr="00010D91">
        <w:rPr>
          <w:rFonts w:ascii="Book Antiqua" w:eastAsia="Book Antiqua" w:hAnsi="Book Antiqua" w:cs="Book Antiqua"/>
          <w:color w:val="000000"/>
        </w:rPr>
        <w:t>Regueiro</w:t>
      </w:r>
      <w:proofErr w:type="spellEnd"/>
      <w:r w:rsidRPr="00010D91">
        <w:rPr>
          <w:rFonts w:ascii="Book Antiqua" w:eastAsia="Book Antiqua" w:hAnsi="Book Antiqua" w:cs="Book Antiqua"/>
          <w:color w:val="000000"/>
        </w:rPr>
        <w:t xml:space="preserve"> M. Should We Be Screening for SARS-CoV-2 in IBD Patients Before Initiation of Biologic Therapy? </w:t>
      </w:r>
      <w:proofErr w:type="spellStart"/>
      <w:r w:rsidRPr="00010D91">
        <w:rPr>
          <w:rFonts w:ascii="Book Antiqua" w:eastAsia="Book Antiqua" w:hAnsi="Book Antiqua" w:cs="Book Antiqua"/>
          <w:i/>
          <w:iCs/>
          <w:color w:val="000000"/>
        </w:rPr>
        <w:t>Inflamm</w:t>
      </w:r>
      <w:proofErr w:type="spellEnd"/>
      <w:r w:rsidRPr="00010D91">
        <w:rPr>
          <w:rFonts w:ascii="Book Antiqua" w:eastAsia="Book Antiqua" w:hAnsi="Book Antiqua" w:cs="Book Antiqua"/>
          <w:i/>
          <w:iCs/>
          <w:color w:val="000000"/>
        </w:rPr>
        <w:t xml:space="preserve"> Bowel Dis</w:t>
      </w:r>
      <w:r w:rsidRPr="00010D91">
        <w:rPr>
          <w:rFonts w:ascii="Book Antiqua" w:eastAsia="Book Antiqua" w:hAnsi="Book Antiqua" w:cs="Book Antiqua"/>
          <w:color w:val="000000"/>
        </w:rPr>
        <w:t xml:space="preserve"> 2021; </w:t>
      </w:r>
      <w:r w:rsidRPr="00010D91">
        <w:rPr>
          <w:rFonts w:ascii="Book Antiqua" w:eastAsia="Book Antiqua" w:hAnsi="Book Antiqua" w:cs="Book Antiqua"/>
          <w:b/>
          <w:bCs/>
          <w:color w:val="000000"/>
        </w:rPr>
        <w:t>27</w:t>
      </w:r>
      <w:r w:rsidRPr="00010D91">
        <w:rPr>
          <w:rFonts w:ascii="Book Antiqua" w:eastAsia="Book Antiqua" w:hAnsi="Book Antiqua" w:cs="Book Antiqua"/>
          <w:color w:val="000000"/>
        </w:rPr>
        <w:t>: 291-294 [PMID: 32619000 DOI: 10.1093/</w:t>
      </w:r>
      <w:proofErr w:type="spellStart"/>
      <w:r w:rsidRPr="00010D91">
        <w:rPr>
          <w:rFonts w:ascii="Book Antiqua" w:eastAsia="Book Antiqua" w:hAnsi="Book Antiqua" w:cs="Book Antiqua"/>
          <w:color w:val="000000"/>
        </w:rPr>
        <w:t>ibd</w:t>
      </w:r>
      <w:proofErr w:type="spellEnd"/>
      <w:r w:rsidRPr="00010D91">
        <w:rPr>
          <w:rFonts w:ascii="Book Antiqua" w:eastAsia="Book Antiqua" w:hAnsi="Book Antiqua" w:cs="Book Antiqua"/>
          <w:color w:val="000000"/>
        </w:rPr>
        <w:t>/izaa173]</w:t>
      </w:r>
    </w:p>
    <w:p w14:paraId="34FE84A9"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41 </w:t>
      </w:r>
      <w:r w:rsidRPr="00010D91">
        <w:rPr>
          <w:rFonts w:ascii="Book Antiqua" w:eastAsia="Book Antiqua" w:hAnsi="Book Antiqua" w:cs="Book Antiqua"/>
          <w:b/>
          <w:bCs/>
          <w:color w:val="000000"/>
        </w:rPr>
        <w:t xml:space="preserve">El </w:t>
      </w:r>
      <w:proofErr w:type="spellStart"/>
      <w:r w:rsidRPr="00010D91">
        <w:rPr>
          <w:rFonts w:ascii="Book Antiqua" w:eastAsia="Book Antiqua" w:hAnsi="Book Antiqua" w:cs="Book Antiqua"/>
          <w:b/>
          <w:bCs/>
          <w:color w:val="000000"/>
        </w:rPr>
        <w:t>Ouali</w:t>
      </w:r>
      <w:proofErr w:type="spellEnd"/>
      <w:r w:rsidRPr="00010D91">
        <w:rPr>
          <w:rFonts w:ascii="Book Antiqua" w:eastAsia="Book Antiqua" w:hAnsi="Book Antiqua" w:cs="Book Antiqua"/>
          <w:b/>
          <w:bCs/>
          <w:color w:val="000000"/>
        </w:rPr>
        <w:t xml:space="preserve"> S</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Philpott</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Vargo</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Regueiro</w:t>
      </w:r>
      <w:proofErr w:type="spellEnd"/>
      <w:r w:rsidRPr="00010D91">
        <w:rPr>
          <w:rFonts w:ascii="Book Antiqua" w:eastAsia="Book Antiqua" w:hAnsi="Book Antiqua" w:cs="Book Antiqua"/>
          <w:color w:val="000000"/>
        </w:rPr>
        <w:t xml:space="preserve"> M. COVID-19 in patients with IBD and pancreaticobiliary disorders. </w:t>
      </w:r>
      <w:r w:rsidRPr="00010D91">
        <w:rPr>
          <w:rFonts w:ascii="Book Antiqua" w:eastAsia="Book Antiqua" w:hAnsi="Book Antiqua" w:cs="Book Antiqua"/>
          <w:i/>
          <w:iCs/>
          <w:color w:val="000000"/>
        </w:rPr>
        <w:t>Cleve Clin J Med</w:t>
      </w:r>
      <w:r w:rsidRPr="00010D91">
        <w:rPr>
          <w:rFonts w:ascii="Book Antiqua" w:eastAsia="Book Antiqua" w:hAnsi="Book Antiqua" w:cs="Book Antiqua"/>
          <w:color w:val="000000"/>
        </w:rPr>
        <w:t xml:space="preserve"> 2020 [PMID: 32855178 DOI: 10.3949/ccjm.87a.ccc062]</w:t>
      </w:r>
    </w:p>
    <w:p w14:paraId="23340A4F"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42 </w:t>
      </w:r>
      <w:proofErr w:type="spellStart"/>
      <w:r w:rsidRPr="00010D91">
        <w:rPr>
          <w:rFonts w:ascii="Book Antiqua" w:eastAsia="Book Antiqua" w:hAnsi="Book Antiqua" w:cs="Book Antiqua"/>
          <w:b/>
          <w:bCs/>
          <w:color w:val="000000"/>
        </w:rPr>
        <w:t>Allocca</w:t>
      </w:r>
      <w:proofErr w:type="spellEnd"/>
      <w:r w:rsidRPr="00010D91">
        <w:rPr>
          <w:rFonts w:ascii="Book Antiqua" w:eastAsia="Book Antiqua" w:hAnsi="Book Antiqua" w:cs="Book Antiqua"/>
          <w:b/>
          <w:bCs/>
          <w:color w:val="000000"/>
        </w:rPr>
        <w:t xml:space="preserve"> M</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Fiorino</w:t>
      </w:r>
      <w:proofErr w:type="spellEnd"/>
      <w:r w:rsidRPr="00010D91">
        <w:rPr>
          <w:rFonts w:ascii="Book Antiqua" w:eastAsia="Book Antiqua" w:hAnsi="Book Antiqua" w:cs="Book Antiqua"/>
          <w:color w:val="000000"/>
        </w:rPr>
        <w:t xml:space="preserve"> G, </w:t>
      </w:r>
      <w:proofErr w:type="spellStart"/>
      <w:r w:rsidRPr="00010D91">
        <w:rPr>
          <w:rFonts w:ascii="Book Antiqua" w:eastAsia="Book Antiqua" w:hAnsi="Book Antiqua" w:cs="Book Antiqua"/>
          <w:color w:val="000000"/>
        </w:rPr>
        <w:t>Furfaro</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Gilardi</w:t>
      </w:r>
      <w:proofErr w:type="spellEnd"/>
      <w:r w:rsidRPr="00010D91">
        <w:rPr>
          <w:rFonts w:ascii="Book Antiqua" w:eastAsia="Book Antiqua" w:hAnsi="Book Antiqua" w:cs="Book Antiqua"/>
          <w:color w:val="000000"/>
        </w:rPr>
        <w:t xml:space="preserve"> D, </w:t>
      </w:r>
      <w:proofErr w:type="spellStart"/>
      <w:r w:rsidRPr="00010D91">
        <w:rPr>
          <w:rFonts w:ascii="Book Antiqua" w:eastAsia="Book Antiqua" w:hAnsi="Book Antiqua" w:cs="Book Antiqua"/>
          <w:color w:val="000000"/>
        </w:rPr>
        <w:t>Radice</w:t>
      </w:r>
      <w:proofErr w:type="spellEnd"/>
      <w:r w:rsidRPr="00010D91">
        <w:rPr>
          <w:rFonts w:ascii="Book Antiqua" w:eastAsia="Book Antiqua" w:hAnsi="Book Antiqua" w:cs="Book Antiqua"/>
          <w:color w:val="000000"/>
        </w:rPr>
        <w:t xml:space="preserve"> S, D'Amico F, </w:t>
      </w:r>
      <w:proofErr w:type="spellStart"/>
      <w:r w:rsidRPr="00010D91">
        <w:rPr>
          <w:rFonts w:ascii="Book Antiqua" w:eastAsia="Book Antiqua" w:hAnsi="Book Antiqua" w:cs="Book Antiqua"/>
          <w:color w:val="000000"/>
        </w:rPr>
        <w:t>Zilli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Danese</w:t>
      </w:r>
      <w:proofErr w:type="spellEnd"/>
      <w:r w:rsidRPr="00010D91">
        <w:rPr>
          <w:rFonts w:ascii="Book Antiqua" w:eastAsia="Book Antiqua" w:hAnsi="Book Antiqua" w:cs="Book Antiqua"/>
          <w:color w:val="000000"/>
        </w:rPr>
        <w:t xml:space="preserve"> S. Maintaining the Quality Standards of Care for Inflammatory Bowel Disease Patients During the COVID-19 Pandemic. </w:t>
      </w:r>
      <w:r w:rsidRPr="00010D91">
        <w:rPr>
          <w:rFonts w:ascii="Book Antiqua" w:eastAsia="Book Antiqua" w:hAnsi="Book Antiqua" w:cs="Book Antiqua"/>
          <w:i/>
          <w:iCs/>
          <w:color w:val="000000"/>
        </w:rPr>
        <w:t>Clin Gastroenterol Hepatol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18</w:t>
      </w:r>
      <w:r w:rsidRPr="00010D91">
        <w:rPr>
          <w:rFonts w:ascii="Book Antiqua" w:eastAsia="Book Antiqua" w:hAnsi="Book Antiqua" w:cs="Book Antiqua"/>
          <w:color w:val="000000"/>
        </w:rPr>
        <w:t>: 1882-1883 [PMID: 32304737 DOI: 10.1016/j.cgh.2020.04.028]</w:t>
      </w:r>
    </w:p>
    <w:p w14:paraId="1E7C340B"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43 </w:t>
      </w:r>
      <w:proofErr w:type="spellStart"/>
      <w:r w:rsidRPr="00010D91">
        <w:rPr>
          <w:rFonts w:ascii="Book Antiqua" w:eastAsia="Book Antiqua" w:hAnsi="Book Antiqua" w:cs="Book Antiqua"/>
          <w:b/>
          <w:bCs/>
          <w:color w:val="000000"/>
        </w:rPr>
        <w:t>Fiorino</w:t>
      </w:r>
      <w:proofErr w:type="spellEnd"/>
      <w:r w:rsidRPr="00010D91">
        <w:rPr>
          <w:rFonts w:ascii="Book Antiqua" w:eastAsia="Book Antiqua" w:hAnsi="Book Antiqua" w:cs="Book Antiqua"/>
          <w:b/>
          <w:bCs/>
          <w:color w:val="000000"/>
        </w:rPr>
        <w:t xml:space="preserve"> G</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Allocca</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Furfaro</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Gilardi</w:t>
      </w:r>
      <w:proofErr w:type="spellEnd"/>
      <w:r w:rsidRPr="00010D91">
        <w:rPr>
          <w:rFonts w:ascii="Book Antiqua" w:eastAsia="Book Antiqua" w:hAnsi="Book Antiqua" w:cs="Book Antiqua"/>
          <w:color w:val="000000"/>
        </w:rPr>
        <w:t xml:space="preserve"> D, </w:t>
      </w:r>
      <w:proofErr w:type="spellStart"/>
      <w:r w:rsidRPr="00010D91">
        <w:rPr>
          <w:rFonts w:ascii="Book Antiqua" w:eastAsia="Book Antiqua" w:hAnsi="Book Antiqua" w:cs="Book Antiqua"/>
          <w:color w:val="000000"/>
        </w:rPr>
        <w:t>Zilli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Radice</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Spinelli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Danese</w:t>
      </w:r>
      <w:proofErr w:type="spellEnd"/>
      <w:r w:rsidRPr="00010D91">
        <w:rPr>
          <w:rFonts w:ascii="Book Antiqua" w:eastAsia="Book Antiqua" w:hAnsi="Book Antiqua" w:cs="Book Antiqua"/>
          <w:color w:val="000000"/>
        </w:rPr>
        <w:t xml:space="preserve"> S. Inflammatory Bowel Disease Care in the COVID-19 Pandemic Era: The </w:t>
      </w:r>
      <w:proofErr w:type="spellStart"/>
      <w:r w:rsidRPr="00010D91">
        <w:rPr>
          <w:rFonts w:ascii="Book Antiqua" w:eastAsia="Book Antiqua" w:hAnsi="Book Antiqua" w:cs="Book Antiqua"/>
          <w:color w:val="000000"/>
        </w:rPr>
        <w:t>Humanitas</w:t>
      </w:r>
      <w:proofErr w:type="spellEnd"/>
      <w:r w:rsidRPr="00010D91">
        <w:rPr>
          <w:rFonts w:ascii="Book Antiqua" w:eastAsia="Book Antiqua" w:hAnsi="Book Antiqua" w:cs="Book Antiqua"/>
          <w:color w:val="000000"/>
        </w:rPr>
        <w:t xml:space="preserve">, Milan, Experience. </w:t>
      </w:r>
      <w:r w:rsidRPr="00010D91">
        <w:rPr>
          <w:rFonts w:ascii="Book Antiqua" w:eastAsia="Book Antiqua" w:hAnsi="Book Antiqua" w:cs="Book Antiqua"/>
          <w:i/>
          <w:iCs/>
          <w:color w:val="000000"/>
        </w:rPr>
        <w:t xml:space="preserve">J </w:t>
      </w:r>
      <w:proofErr w:type="spellStart"/>
      <w:r w:rsidRPr="00010D91">
        <w:rPr>
          <w:rFonts w:ascii="Book Antiqua" w:eastAsia="Book Antiqua" w:hAnsi="Book Antiqua" w:cs="Book Antiqua"/>
          <w:i/>
          <w:iCs/>
          <w:color w:val="000000"/>
        </w:rPr>
        <w:t>Crohns</w:t>
      </w:r>
      <w:proofErr w:type="spellEnd"/>
      <w:r w:rsidRPr="00010D91">
        <w:rPr>
          <w:rFonts w:ascii="Book Antiqua" w:eastAsia="Book Antiqua" w:hAnsi="Book Antiqua" w:cs="Book Antiqua"/>
          <w:i/>
          <w:iCs/>
          <w:color w:val="000000"/>
        </w:rPr>
        <w:t xml:space="preserve"> Colitis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14</w:t>
      </w:r>
      <w:r w:rsidRPr="00010D91">
        <w:rPr>
          <w:rFonts w:ascii="Book Antiqua" w:eastAsia="Book Antiqua" w:hAnsi="Book Antiqua" w:cs="Book Antiqua"/>
          <w:color w:val="000000"/>
        </w:rPr>
        <w:t>: 1330-1333 [PMID: 32211765 DOI: 10.1093/</w:t>
      </w:r>
      <w:proofErr w:type="spellStart"/>
      <w:r w:rsidRPr="00010D91">
        <w:rPr>
          <w:rFonts w:ascii="Book Antiqua" w:eastAsia="Book Antiqua" w:hAnsi="Book Antiqua" w:cs="Book Antiqua"/>
          <w:color w:val="000000"/>
        </w:rPr>
        <w:t>ecco-jcc</w:t>
      </w:r>
      <w:proofErr w:type="spellEnd"/>
      <w:r w:rsidRPr="00010D91">
        <w:rPr>
          <w:rFonts w:ascii="Book Antiqua" w:eastAsia="Book Antiqua" w:hAnsi="Book Antiqua" w:cs="Book Antiqua"/>
          <w:color w:val="000000"/>
        </w:rPr>
        <w:t>/jjaa058]</w:t>
      </w:r>
    </w:p>
    <w:p w14:paraId="1DE55E71"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44 </w:t>
      </w:r>
      <w:proofErr w:type="spellStart"/>
      <w:r w:rsidRPr="00010D91">
        <w:rPr>
          <w:rFonts w:ascii="Book Antiqua" w:eastAsia="Book Antiqua" w:hAnsi="Book Antiqua" w:cs="Book Antiqua"/>
          <w:b/>
          <w:bCs/>
          <w:color w:val="000000"/>
        </w:rPr>
        <w:t>Kornbluth</w:t>
      </w:r>
      <w:proofErr w:type="spellEnd"/>
      <w:r w:rsidRPr="00010D91">
        <w:rPr>
          <w:rFonts w:ascii="Book Antiqua" w:eastAsia="Book Antiqua" w:hAnsi="Book Antiqua" w:cs="Book Antiqua"/>
          <w:b/>
          <w:bCs/>
          <w:color w:val="000000"/>
        </w:rPr>
        <w:t xml:space="preserve"> A</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Kissous</w:t>
      </w:r>
      <w:proofErr w:type="spellEnd"/>
      <w:r w:rsidRPr="00010D91">
        <w:rPr>
          <w:rFonts w:ascii="Book Antiqua" w:eastAsia="Book Antiqua" w:hAnsi="Book Antiqua" w:cs="Book Antiqua"/>
          <w:color w:val="000000"/>
        </w:rPr>
        <w:t xml:space="preserve">-Hunt M, George J, </w:t>
      </w:r>
      <w:proofErr w:type="spellStart"/>
      <w:r w:rsidRPr="00010D91">
        <w:rPr>
          <w:rFonts w:ascii="Book Antiqua" w:eastAsia="Book Antiqua" w:hAnsi="Book Antiqua" w:cs="Book Antiqua"/>
          <w:color w:val="000000"/>
        </w:rPr>
        <w:t>Legnani</w:t>
      </w:r>
      <w:proofErr w:type="spellEnd"/>
      <w:r w:rsidRPr="00010D91">
        <w:rPr>
          <w:rFonts w:ascii="Book Antiqua" w:eastAsia="Book Antiqua" w:hAnsi="Book Antiqua" w:cs="Book Antiqua"/>
          <w:color w:val="000000"/>
        </w:rPr>
        <w:t xml:space="preserve"> P. Management of Inflammatory Bowel Disease and COVID-19 in New York City 2020: The Epicenter of IBD in the First Epicenter of the Global Pandemic. </w:t>
      </w:r>
      <w:proofErr w:type="spellStart"/>
      <w:r w:rsidRPr="00010D91">
        <w:rPr>
          <w:rFonts w:ascii="Book Antiqua" w:eastAsia="Book Antiqua" w:hAnsi="Book Antiqua" w:cs="Book Antiqua"/>
          <w:i/>
          <w:iCs/>
          <w:color w:val="000000"/>
        </w:rPr>
        <w:t>Inflamm</w:t>
      </w:r>
      <w:proofErr w:type="spellEnd"/>
      <w:r w:rsidRPr="00010D91">
        <w:rPr>
          <w:rFonts w:ascii="Book Antiqua" w:eastAsia="Book Antiqua" w:hAnsi="Book Antiqua" w:cs="Book Antiqua"/>
          <w:i/>
          <w:iCs/>
          <w:color w:val="000000"/>
        </w:rPr>
        <w:t xml:space="preserve"> Bowel Dis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26</w:t>
      </w:r>
      <w:r w:rsidRPr="00010D91">
        <w:rPr>
          <w:rFonts w:ascii="Book Antiqua" w:eastAsia="Book Antiqua" w:hAnsi="Book Antiqua" w:cs="Book Antiqua"/>
          <w:color w:val="000000"/>
        </w:rPr>
        <w:t>: 1779-1785 [PMID: 32879978 DOI: 10.1093/</w:t>
      </w:r>
      <w:proofErr w:type="spellStart"/>
      <w:r w:rsidRPr="00010D91">
        <w:rPr>
          <w:rFonts w:ascii="Book Antiqua" w:eastAsia="Book Antiqua" w:hAnsi="Book Antiqua" w:cs="Book Antiqua"/>
          <w:color w:val="000000"/>
        </w:rPr>
        <w:t>ibd</w:t>
      </w:r>
      <w:proofErr w:type="spellEnd"/>
      <w:r w:rsidRPr="00010D91">
        <w:rPr>
          <w:rFonts w:ascii="Book Antiqua" w:eastAsia="Book Antiqua" w:hAnsi="Book Antiqua" w:cs="Book Antiqua"/>
          <w:color w:val="000000"/>
        </w:rPr>
        <w:t>/izaa212]</w:t>
      </w:r>
    </w:p>
    <w:p w14:paraId="0364E3BB"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45 </w:t>
      </w:r>
      <w:proofErr w:type="spellStart"/>
      <w:r w:rsidRPr="00010D91">
        <w:rPr>
          <w:rFonts w:ascii="Book Antiqua" w:eastAsia="Book Antiqua" w:hAnsi="Book Antiqua" w:cs="Book Antiqua"/>
          <w:b/>
          <w:bCs/>
          <w:color w:val="000000"/>
        </w:rPr>
        <w:t>Danese</w:t>
      </w:r>
      <w:proofErr w:type="spellEnd"/>
      <w:r w:rsidRPr="00010D91">
        <w:rPr>
          <w:rFonts w:ascii="Book Antiqua" w:eastAsia="Book Antiqua" w:hAnsi="Book Antiqua" w:cs="Book Antiqua"/>
          <w:b/>
          <w:bCs/>
          <w:color w:val="000000"/>
        </w:rPr>
        <w:t xml:space="preserve"> S</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Cecconi</w:t>
      </w:r>
      <w:proofErr w:type="spellEnd"/>
      <w:r w:rsidRPr="00010D91">
        <w:rPr>
          <w:rFonts w:ascii="Book Antiqua" w:eastAsia="Book Antiqua" w:hAnsi="Book Antiqua" w:cs="Book Antiqua"/>
          <w:color w:val="000000"/>
        </w:rPr>
        <w:t xml:space="preserve"> M, Spinelli A. Management of IBD during the COVID-19 outbreak: resetting clinical priorities. </w:t>
      </w:r>
      <w:r w:rsidRPr="00010D91">
        <w:rPr>
          <w:rFonts w:ascii="Book Antiqua" w:eastAsia="Book Antiqua" w:hAnsi="Book Antiqua" w:cs="Book Antiqua"/>
          <w:i/>
          <w:iCs/>
          <w:color w:val="000000"/>
        </w:rPr>
        <w:t>Nat Rev Gastroenterol Hepatol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17</w:t>
      </w:r>
      <w:r w:rsidRPr="00010D91">
        <w:rPr>
          <w:rFonts w:ascii="Book Antiqua" w:eastAsia="Book Antiqua" w:hAnsi="Book Antiqua" w:cs="Book Antiqua"/>
          <w:color w:val="000000"/>
        </w:rPr>
        <w:t>: 253-255 [PMID: 32214232 DOI: 10.1038/s41575-020-0294-8]</w:t>
      </w:r>
    </w:p>
    <w:p w14:paraId="508125C5"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46 </w:t>
      </w:r>
      <w:proofErr w:type="spellStart"/>
      <w:r w:rsidRPr="00010D91">
        <w:rPr>
          <w:rFonts w:ascii="Book Antiqua" w:eastAsia="Book Antiqua" w:hAnsi="Book Antiqua" w:cs="Book Antiqua"/>
          <w:b/>
          <w:bCs/>
          <w:color w:val="000000"/>
        </w:rPr>
        <w:t>Ungaro</w:t>
      </w:r>
      <w:proofErr w:type="spellEnd"/>
      <w:r w:rsidRPr="00010D91">
        <w:rPr>
          <w:rFonts w:ascii="Book Antiqua" w:eastAsia="Book Antiqua" w:hAnsi="Book Antiqua" w:cs="Book Antiqua"/>
          <w:b/>
          <w:bCs/>
          <w:color w:val="000000"/>
        </w:rPr>
        <w:t xml:space="preserve"> RC</w:t>
      </w:r>
      <w:r w:rsidRPr="00010D91">
        <w:rPr>
          <w:rFonts w:ascii="Book Antiqua" w:eastAsia="Book Antiqua" w:hAnsi="Book Antiqua" w:cs="Book Antiqua"/>
          <w:color w:val="000000"/>
        </w:rPr>
        <w:t xml:space="preserve">, Sullivan T, </w:t>
      </w:r>
      <w:proofErr w:type="spellStart"/>
      <w:r w:rsidRPr="00010D91">
        <w:rPr>
          <w:rFonts w:ascii="Book Antiqua" w:eastAsia="Book Antiqua" w:hAnsi="Book Antiqua" w:cs="Book Antiqua"/>
          <w:color w:val="000000"/>
        </w:rPr>
        <w:t>Colombel</w:t>
      </w:r>
      <w:proofErr w:type="spellEnd"/>
      <w:r w:rsidRPr="00010D91">
        <w:rPr>
          <w:rFonts w:ascii="Book Antiqua" w:eastAsia="Book Antiqua" w:hAnsi="Book Antiqua" w:cs="Book Antiqua"/>
          <w:color w:val="000000"/>
        </w:rPr>
        <w:t xml:space="preserve"> JF, Patel G. What Should Gastroenterologists and Patients Know About COVID-19? </w:t>
      </w:r>
      <w:r w:rsidRPr="00010D91">
        <w:rPr>
          <w:rFonts w:ascii="Book Antiqua" w:eastAsia="Book Antiqua" w:hAnsi="Book Antiqua" w:cs="Book Antiqua"/>
          <w:i/>
          <w:iCs/>
          <w:color w:val="000000"/>
        </w:rPr>
        <w:t>Clin Gastroenterol Hepatol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18</w:t>
      </w:r>
      <w:r w:rsidRPr="00010D91">
        <w:rPr>
          <w:rFonts w:ascii="Book Antiqua" w:eastAsia="Book Antiqua" w:hAnsi="Book Antiqua" w:cs="Book Antiqua"/>
          <w:color w:val="000000"/>
        </w:rPr>
        <w:t>: 1409-1411 [PMID: 32197957 DOI: 10.1016/j.cgh.2020.03.020]</w:t>
      </w:r>
    </w:p>
    <w:p w14:paraId="0592D02F" w14:textId="77777777" w:rsidR="00A77B3E" w:rsidRPr="00010D91" w:rsidRDefault="00890116">
      <w:pPr>
        <w:spacing w:line="360" w:lineRule="auto"/>
        <w:jc w:val="both"/>
      </w:pPr>
      <w:r w:rsidRPr="00010D91">
        <w:rPr>
          <w:rFonts w:ascii="Book Antiqua" w:eastAsia="Book Antiqua" w:hAnsi="Book Antiqua" w:cs="Book Antiqua"/>
          <w:color w:val="000000"/>
        </w:rPr>
        <w:lastRenderedPageBreak/>
        <w:t xml:space="preserve">47 </w:t>
      </w:r>
      <w:r w:rsidRPr="00010D91">
        <w:rPr>
          <w:rFonts w:ascii="Book Antiqua" w:eastAsia="Book Antiqua" w:hAnsi="Book Antiqua" w:cs="Book Antiqua"/>
          <w:b/>
          <w:bCs/>
          <w:color w:val="000000"/>
        </w:rPr>
        <w:t xml:space="preserve">Martin </w:t>
      </w:r>
      <w:proofErr w:type="spellStart"/>
      <w:r w:rsidRPr="00010D91">
        <w:rPr>
          <w:rFonts w:ascii="Book Antiqua" w:eastAsia="Book Antiqua" w:hAnsi="Book Antiqua" w:cs="Book Antiqua"/>
          <w:b/>
          <w:bCs/>
          <w:color w:val="000000"/>
        </w:rPr>
        <w:t>Arranz</w:t>
      </w:r>
      <w:proofErr w:type="spellEnd"/>
      <w:r w:rsidRPr="00010D91">
        <w:rPr>
          <w:rFonts w:ascii="Book Antiqua" w:eastAsia="Book Antiqua" w:hAnsi="Book Antiqua" w:cs="Book Antiqua"/>
          <w:b/>
          <w:bCs/>
          <w:color w:val="000000"/>
        </w:rPr>
        <w:t xml:space="preserve"> E</w:t>
      </w:r>
      <w:r w:rsidRPr="00010D91">
        <w:rPr>
          <w:rFonts w:ascii="Book Antiqua" w:eastAsia="Book Antiqua" w:hAnsi="Book Antiqua" w:cs="Book Antiqua"/>
          <w:color w:val="000000"/>
        </w:rPr>
        <w:t xml:space="preserve">, Suarez </w:t>
      </w:r>
      <w:proofErr w:type="spellStart"/>
      <w:r w:rsidRPr="00010D91">
        <w:rPr>
          <w:rFonts w:ascii="Book Antiqua" w:eastAsia="Book Antiqua" w:hAnsi="Book Antiqua" w:cs="Book Antiqua"/>
          <w:color w:val="000000"/>
        </w:rPr>
        <w:t>Ferrer</w:t>
      </w:r>
      <w:proofErr w:type="spellEnd"/>
      <w:r w:rsidRPr="00010D91">
        <w:rPr>
          <w:rFonts w:ascii="Book Antiqua" w:eastAsia="Book Antiqua" w:hAnsi="Book Antiqua" w:cs="Book Antiqua"/>
          <w:color w:val="000000"/>
        </w:rPr>
        <w:t xml:space="preserve"> C, </w:t>
      </w:r>
      <w:proofErr w:type="spellStart"/>
      <w:r w:rsidRPr="00010D91">
        <w:rPr>
          <w:rFonts w:ascii="Book Antiqua" w:eastAsia="Book Antiqua" w:hAnsi="Book Antiqua" w:cs="Book Antiqua"/>
          <w:color w:val="000000"/>
        </w:rPr>
        <w:t>García</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Ramírez</w:t>
      </w:r>
      <w:proofErr w:type="spellEnd"/>
      <w:r w:rsidRPr="00010D91">
        <w:rPr>
          <w:rFonts w:ascii="Book Antiqua" w:eastAsia="Book Antiqua" w:hAnsi="Book Antiqua" w:cs="Book Antiqua"/>
          <w:color w:val="000000"/>
        </w:rPr>
        <w:t xml:space="preserve"> L, Rueda </w:t>
      </w:r>
      <w:proofErr w:type="spellStart"/>
      <w:r w:rsidRPr="00010D91">
        <w:rPr>
          <w:rFonts w:ascii="Book Antiqua" w:eastAsia="Book Antiqua" w:hAnsi="Book Antiqua" w:cs="Book Antiqua"/>
          <w:color w:val="000000"/>
        </w:rPr>
        <w:t>García</w:t>
      </w:r>
      <w:proofErr w:type="spellEnd"/>
      <w:r w:rsidRPr="00010D91">
        <w:rPr>
          <w:rFonts w:ascii="Book Antiqua" w:eastAsia="Book Antiqua" w:hAnsi="Book Antiqua" w:cs="Book Antiqua"/>
          <w:color w:val="000000"/>
        </w:rPr>
        <w:t xml:space="preserve"> JL, Sánchez-</w:t>
      </w:r>
      <w:proofErr w:type="spellStart"/>
      <w:r w:rsidRPr="00010D91">
        <w:rPr>
          <w:rFonts w:ascii="Book Antiqua" w:eastAsia="Book Antiqua" w:hAnsi="Book Antiqua" w:cs="Book Antiqua"/>
          <w:color w:val="000000"/>
        </w:rPr>
        <w:t>Azofra</w:t>
      </w:r>
      <w:proofErr w:type="spellEnd"/>
      <w:r w:rsidRPr="00010D91">
        <w:rPr>
          <w:rFonts w:ascii="Book Antiqua" w:eastAsia="Book Antiqua" w:hAnsi="Book Antiqua" w:cs="Book Antiqua"/>
          <w:color w:val="000000"/>
        </w:rPr>
        <w:t xml:space="preserve"> M, Poza </w:t>
      </w:r>
      <w:proofErr w:type="spellStart"/>
      <w:r w:rsidRPr="00010D91">
        <w:rPr>
          <w:rFonts w:ascii="Book Antiqua" w:eastAsia="Book Antiqua" w:hAnsi="Book Antiqua" w:cs="Book Antiqua"/>
          <w:color w:val="000000"/>
        </w:rPr>
        <w:t>Cordón</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Noci</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Zabana</w:t>
      </w:r>
      <w:proofErr w:type="spellEnd"/>
      <w:r w:rsidRPr="00010D91">
        <w:rPr>
          <w:rFonts w:ascii="Book Antiqua" w:eastAsia="Book Antiqua" w:hAnsi="Book Antiqua" w:cs="Book Antiqua"/>
          <w:color w:val="000000"/>
        </w:rPr>
        <w:t xml:space="preserve"> Y, Barreiro-de Acosta M, Martín-</w:t>
      </w:r>
      <w:proofErr w:type="spellStart"/>
      <w:r w:rsidRPr="00010D91">
        <w:rPr>
          <w:rFonts w:ascii="Book Antiqua" w:eastAsia="Book Antiqua" w:hAnsi="Book Antiqua" w:cs="Book Antiqua"/>
          <w:color w:val="000000"/>
        </w:rPr>
        <w:t>Arranz</w:t>
      </w:r>
      <w:proofErr w:type="spellEnd"/>
      <w:r w:rsidRPr="00010D91">
        <w:rPr>
          <w:rFonts w:ascii="Book Antiqua" w:eastAsia="Book Antiqua" w:hAnsi="Book Antiqua" w:cs="Book Antiqua"/>
          <w:color w:val="000000"/>
        </w:rPr>
        <w:t xml:space="preserve"> MD. Management of COVID-19 Pandemic in Spanish Inflammatory Bowel Disease Units: Results </w:t>
      </w:r>
      <w:proofErr w:type="gramStart"/>
      <w:r w:rsidRPr="00010D91">
        <w:rPr>
          <w:rFonts w:ascii="Book Antiqua" w:eastAsia="Book Antiqua" w:hAnsi="Book Antiqua" w:cs="Book Antiqua"/>
          <w:color w:val="000000"/>
        </w:rPr>
        <w:t>From</w:t>
      </w:r>
      <w:proofErr w:type="gramEnd"/>
      <w:r w:rsidRPr="00010D91">
        <w:rPr>
          <w:rFonts w:ascii="Book Antiqua" w:eastAsia="Book Antiqua" w:hAnsi="Book Antiqua" w:cs="Book Antiqua"/>
          <w:color w:val="000000"/>
        </w:rPr>
        <w:t xml:space="preserve"> a National Survey. </w:t>
      </w:r>
      <w:proofErr w:type="spellStart"/>
      <w:r w:rsidRPr="00010D91">
        <w:rPr>
          <w:rFonts w:ascii="Book Antiqua" w:eastAsia="Book Antiqua" w:hAnsi="Book Antiqua" w:cs="Book Antiqua"/>
          <w:i/>
          <w:iCs/>
          <w:color w:val="000000"/>
        </w:rPr>
        <w:t>Inflamm</w:t>
      </w:r>
      <w:proofErr w:type="spellEnd"/>
      <w:r w:rsidRPr="00010D91">
        <w:rPr>
          <w:rFonts w:ascii="Book Antiqua" w:eastAsia="Book Antiqua" w:hAnsi="Book Antiqua" w:cs="Book Antiqua"/>
          <w:i/>
          <w:iCs/>
          <w:color w:val="000000"/>
        </w:rPr>
        <w:t xml:space="preserve"> Bowel Dis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26</w:t>
      </w:r>
      <w:r w:rsidRPr="00010D91">
        <w:rPr>
          <w:rFonts w:ascii="Book Antiqua" w:eastAsia="Book Antiqua" w:hAnsi="Book Antiqua" w:cs="Book Antiqua"/>
          <w:color w:val="000000"/>
        </w:rPr>
        <w:t>: 1149-1154 [PMID: 32495826 DOI: 10.1093/</w:t>
      </w:r>
      <w:proofErr w:type="spellStart"/>
      <w:r w:rsidRPr="00010D91">
        <w:rPr>
          <w:rFonts w:ascii="Book Antiqua" w:eastAsia="Book Antiqua" w:hAnsi="Book Antiqua" w:cs="Book Antiqua"/>
          <w:color w:val="000000"/>
        </w:rPr>
        <w:t>ibd</w:t>
      </w:r>
      <w:proofErr w:type="spellEnd"/>
      <w:r w:rsidRPr="00010D91">
        <w:rPr>
          <w:rFonts w:ascii="Book Antiqua" w:eastAsia="Book Antiqua" w:hAnsi="Book Antiqua" w:cs="Book Antiqua"/>
          <w:color w:val="000000"/>
        </w:rPr>
        <w:t>/izaa142]</w:t>
      </w:r>
    </w:p>
    <w:p w14:paraId="6C4957D7"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48 </w:t>
      </w:r>
      <w:proofErr w:type="spellStart"/>
      <w:r w:rsidRPr="00010D91">
        <w:rPr>
          <w:rFonts w:ascii="Book Antiqua" w:eastAsia="Book Antiqua" w:hAnsi="Book Antiqua" w:cs="Book Antiqua"/>
          <w:b/>
          <w:bCs/>
          <w:color w:val="000000"/>
        </w:rPr>
        <w:t>Mastronardi</w:t>
      </w:r>
      <w:proofErr w:type="spellEnd"/>
      <w:r w:rsidRPr="00010D91">
        <w:rPr>
          <w:rFonts w:ascii="Book Antiqua" w:eastAsia="Book Antiqua" w:hAnsi="Book Antiqua" w:cs="Book Antiqua"/>
          <w:b/>
          <w:bCs/>
          <w:color w:val="000000"/>
        </w:rPr>
        <w:t xml:space="preserve"> M</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Curlo</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Polignano</w:t>
      </w:r>
      <w:proofErr w:type="spellEnd"/>
      <w:r w:rsidRPr="00010D91">
        <w:rPr>
          <w:rFonts w:ascii="Book Antiqua" w:eastAsia="Book Antiqua" w:hAnsi="Book Antiqua" w:cs="Book Antiqua"/>
          <w:color w:val="000000"/>
        </w:rPr>
        <w:t xml:space="preserve"> M, Vena N, Rossi D, </w:t>
      </w:r>
      <w:proofErr w:type="spellStart"/>
      <w:r w:rsidRPr="00010D91">
        <w:rPr>
          <w:rFonts w:ascii="Book Antiqua" w:eastAsia="Book Antiqua" w:hAnsi="Book Antiqua" w:cs="Book Antiqua"/>
          <w:color w:val="000000"/>
        </w:rPr>
        <w:t>Giannelli</w:t>
      </w:r>
      <w:proofErr w:type="spellEnd"/>
      <w:r w:rsidRPr="00010D91">
        <w:rPr>
          <w:rFonts w:ascii="Book Antiqua" w:eastAsia="Book Antiqua" w:hAnsi="Book Antiqua" w:cs="Book Antiqua"/>
          <w:color w:val="000000"/>
        </w:rPr>
        <w:t xml:space="preserve"> G. Remote Monitoring Empowerment of Patients with IBDs during the SARS-CoV-2 Pandemic. </w:t>
      </w:r>
      <w:r w:rsidRPr="00010D91">
        <w:rPr>
          <w:rFonts w:ascii="Book Antiqua" w:eastAsia="Book Antiqua" w:hAnsi="Book Antiqua" w:cs="Book Antiqua"/>
          <w:i/>
          <w:iCs/>
          <w:color w:val="000000"/>
        </w:rPr>
        <w:t>Healthcare (Basel)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8</w:t>
      </w:r>
      <w:r w:rsidRPr="00010D91">
        <w:rPr>
          <w:rFonts w:ascii="Book Antiqua" w:eastAsia="Book Antiqua" w:hAnsi="Book Antiqua" w:cs="Book Antiqua"/>
          <w:color w:val="000000"/>
        </w:rPr>
        <w:t xml:space="preserve"> [PMID: 33019563 DOI: 10.3390/healthcare8040377]</w:t>
      </w:r>
    </w:p>
    <w:p w14:paraId="54BBB8DB" w14:textId="77777777" w:rsidR="00A77B3E" w:rsidRPr="00010D91" w:rsidRDefault="00890116">
      <w:pPr>
        <w:spacing w:line="360" w:lineRule="auto"/>
        <w:jc w:val="both"/>
      </w:pPr>
      <w:r w:rsidRPr="00010D91">
        <w:rPr>
          <w:rFonts w:ascii="Book Antiqua" w:eastAsia="Book Antiqua" w:hAnsi="Book Antiqua" w:cs="Book Antiqua"/>
          <w:color w:val="000000"/>
        </w:rPr>
        <w:t xml:space="preserve">49 </w:t>
      </w:r>
      <w:r w:rsidRPr="00010D91">
        <w:rPr>
          <w:rFonts w:ascii="Book Antiqua" w:eastAsia="Book Antiqua" w:hAnsi="Book Antiqua" w:cs="Book Antiqua"/>
          <w:b/>
          <w:bCs/>
          <w:color w:val="000000"/>
        </w:rPr>
        <w:t>Ng SC</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Mak</w:t>
      </w:r>
      <w:proofErr w:type="spellEnd"/>
      <w:r w:rsidRPr="00010D91">
        <w:rPr>
          <w:rFonts w:ascii="Book Antiqua" w:eastAsia="Book Antiqua" w:hAnsi="Book Antiqua" w:cs="Book Antiqua"/>
          <w:color w:val="000000"/>
        </w:rPr>
        <w:t xml:space="preserve"> JWY, </w:t>
      </w:r>
      <w:proofErr w:type="spellStart"/>
      <w:r w:rsidRPr="00010D91">
        <w:rPr>
          <w:rFonts w:ascii="Book Antiqua" w:eastAsia="Book Antiqua" w:hAnsi="Book Antiqua" w:cs="Book Antiqua"/>
          <w:color w:val="000000"/>
        </w:rPr>
        <w:t>Hitz</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Chowers</w:t>
      </w:r>
      <w:proofErr w:type="spellEnd"/>
      <w:r w:rsidRPr="00010D91">
        <w:rPr>
          <w:rFonts w:ascii="Book Antiqua" w:eastAsia="Book Antiqua" w:hAnsi="Book Antiqua" w:cs="Book Antiqua"/>
          <w:color w:val="000000"/>
        </w:rPr>
        <w:t xml:space="preserve"> Y, </w:t>
      </w:r>
      <w:proofErr w:type="gramStart"/>
      <w:r w:rsidRPr="00010D91">
        <w:rPr>
          <w:rFonts w:ascii="Book Antiqua" w:eastAsia="Book Antiqua" w:hAnsi="Book Antiqua" w:cs="Book Antiqua"/>
          <w:color w:val="000000"/>
        </w:rPr>
        <w:t>Bernstein</w:t>
      </w:r>
      <w:proofErr w:type="gramEnd"/>
      <w:r w:rsidRPr="00010D91">
        <w:rPr>
          <w:rFonts w:ascii="Book Antiqua" w:eastAsia="Book Antiqua" w:hAnsi="Book Antiqua" w:cs="Book Antiqua"/>
          <w:color w:val="000000"/>
        </w:rPr>
        <w:t xml:space="preserve"> CN, Silverberg MS. COVID-19 Pandemic: Which IBD Patients Need to Be Scoped-Who Gets Scoped Now, Who Can Wait, and how to Resume to Normal. </w:t>
      </w:r>
      <w:r w:rsidRPr="00010D91">
        <w:rPr>
          <w:rFonts w:ascii="Book Antiqua" w:eastAsia="Book Antiqua" w:hAnsi="Book Antiqua" w:cs="Book Antiqua"/>
          <w:i/>
          <w:iCs/>
          <w:color w:val="000000"/>
        </w:rPr>
        <w:t xml:space="preserve">J </w:t>
      </w:r>
      <w:proofErr w:type="spellStart"/>
      <w:r w:rsidRPr="00010D91">
        <w:rPr>
          <w:rFonts w:ascii="Book Antiqua" w:eastAsia="Book Antiqua" w:hAnsi="Book Antiqua" w:cs="Book Antiqua"/>
          <w:i/>
          <w:iCs/>
          <w:color w:val="000000"/>
        </w:rPr>
        <w:t>Crohns</w:t>
      </w:r>
      <w:proofErr w:type="spellEnd"/>
      <w:r w:rsidRPr="00010D91">
        <w:rPr>
          <w:rFonts w:ascii="Book Antiqua" w:eastAsia="Book Antiqua" w:hAnsi="Book Antiqua" w:cs="Book Antiqua"/>
          <w:i/>
          <w:iCs/>
          <w:color w:val="000000"/>
        </w:rPr>
        <w:t xml:space="preserve"> Colitis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14</w:t>
      </w:r>
      <w:r w:rsidRPr="00010D91">
        <w:rPr>
          <w:rFonts w:ascii="Book Antiqua" w:eastAsia="Book Antiqua" w:hAnsi="Book Antiqua" w:cs="Book Antiqua"/>
          <w:color w:val="000000"/>
        </w:rPr>
        <w:t>: S791-S797 [PMID: 33085973 DOI: 10.1093/</w:t>
      </w:r>
      <w:proofErr w:type="spellStart"/>
      <w:r w:rsidRPr="00010D91">
        <w:rPr>
          <w:rFonts w:ascii="Book Antiqua" w:eastAsia="Book Antiqua" w:hAnsi="Book Antiqua" w:cs="Book Antiqua"/>
          <w:color w:val="000000"/>
        </w:rPr>
        <w:t>ecco-jcc</w:t>
      </w:r>
      <w:proofErr w:type="spellEnd"/>
      <w:r w:rsidRPr="00010D91">
        <w:rPr>
          <w:rFonts w:ascii="Book Antiqua" w:eastAsia="Book Antiqua" w:hAnsi="Book Antiqua" w:cs="Book Antiqua"/>
          <w:color w:val="000000"/>
        </w:rPr>
        <w:t>/jjaa128]</w:t>
      </w:r>
    </w:p>
    <w:p w14:paraId="40AF9D2C" w14:textId="77777777" w:rsidR="00A77B3E" w:rsidRPr="00010D91" w:rsidRDefault="00890116">
      <w:pPr>
        <w:spacing w:line="360" w:lineRule="auto"/>
        <w:jc w:val="both"/>
      </w:pPr>
      <w:r w:rsidRPr="00010D91">
        <w:rPr>
          <w:rFonts w:ascii="Book Antiqua" w:eastAsia="Book Antiqua" w:hAnsi="Book Antiqua" w:cs="Book Antiqua"/>
          <w:color w:val="000000"/>
        </w:rPr>
        <w:t xml:space="preserve">50 </w:t>
      </w:r>
      <w:r w:rsidRPr="00010D91">
        <w:rPr>
          <w:rFonts w:ascii="Book Antiqua" w:eastAsia="Book Antiqua" w:hAnsi="Book Antiqua" w:cs="Book Antiqua"/>
          <w:b/>
          <w:bCs/>
          <w:color w:val="000000"/>
        </w:rPr>
        <w:t>Neumann H</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Emura</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Bokemeyer</w:t>
      </w:r>
      <w:proofErr w:type="spellEnd"/>
      <w:r w:rsidRPr="00010D91">
        <w:rPr>
          <w:rFonts w:ascii="Book Antiqua" w:eastAsia="Book Antiqua" w:hAnsi="Book Antiqua" w:cs="Book Antiqua"/>
          <w:color w:val="000000"/>
        </w:rPr>
        <w:t xml:space="preserve"> B, </w:t>
      </w:r>
      <w:proofErr w:type="spellStart"/>
      <w:r w:rsidRPr="00010D91">
        <w:rPr>
          <w:rFonts w:ascii="Book Antiqua" w:eastAsia="Book Antiqua" w:hAnsi="Book Antiqua" w:cs="Book Antiqua"/>
          <w:color w:val="000000"/>
        </w:rPr>
        <w:t>Guda</w:t>
      </w:r>
      <w:proofErr w:type="spellEnd"/>
      <w:r w:rsidRPr="00010D91">
        <w:rPr>
          <w:rFonts w:ascii="Book Antiqua" w:eastAsia="Book Antiqua" w:hAnsi="Book Antiqua" w:cs="Book Antiqua"/>
          <w:color w:val="000000"/>
        </w:rPr>
        <w:t xml:space="preserve"> N, </w:t>
      </w:r>
      <w:proofErr w:type="spellStart"/>
      <w:r w:rsidRPr="00010D91">
        <w:rPr>
          <w:rFonts w:ascii="Book Antiqua" w:eastAsia="Book Antiqua" w:hAnsi="Book Antiqua" w:cs="Book Antiqua"/>
          <w:color w:val="000000"/>
        </w:rPr>
        <w:t>Tajiri</w:t>
      </w:r>
      <w:proofErr w:type="spellEnd"/>
      <w:r w:rsidRPr="00010D91">
        <w:rPr>
          <w:rFonts w:ascii="Book Antiqua" w:eastAsia="Book Antiqua" w:hAnsi="Book Antiqua" w:cs="Book Antiqua"/>
          <w:color w:val="000000"/>
        </w:rPr>
        <w:t xml:space="preserve"> H, Matsumoto T, Rubin DT. Practical advice for management of inflammatory bowel diseases patients during the COVID-19 pandemic: World Endoscopy Organization Statement. </w:t>
      </w:r>
      <w:r w:rsidRPr="00010D91">
        <w:rPr>
          <w:rFonts w:ascii="Book Antiqua" w:eastAsia="Book Antiqua" w:hAnsi="Book Antiqua" w:cs="Book Antiqua"/>
          <w:i/>
          <w:iCs/>
          <w:color w:val="000000"/>
        </w:rPr>
        <w:t xml:space="preserve">Dig </w:t>
      </w:r>
      <w:proofErr w:type="spellStart"/>
      <w:r w:rsidRPr="00010D91">
        <w:rPr>
          <w:rFonts w:ascii="Book Antiqua" w:eastAsia="Book Antiqua" w:hAnsi="Book Antiqua" w:cs="Book Antiqua"/>
          <w:i/>
          <w:iCs/>
          <w:color w:val="000000"/>
        </w:rPr>
        <w:t>Endosc</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32</w:t>
      </w:r>
      <w:r w:rsidRPr="00010D91">
        <w:rPr>
          <w:rFonts w:ascii="Book Antiqua" w:eastAsia="Book Antiqua" w:hAnsi="Book Antiqua" w:cs="Book Antiqua"/>
          <w:color w:val="000000"/>
        </w:rPr>
        <w:t>: 658-662 [PMID: 32369646 DOI: 10.1111/den.13712]</w:t>
      </w:r>
    </w:p>
    <w:p w14:paraId="2C2D853D" w14:textId="77777777" w:rsidR="00A77B3E" w:rsidRPr="00010D91" w:rsidRDefault="00890116">
      <w:pPr>
        <w:spacing w:line="360" w:lineRule="auto"/>
        <w:jc w:val="both"/>
      </w:pPr>
      <w:r w:rsidRPr="00010D91">
        <w:rPr>
          <w:rFonts w:ascii="Book Antiqua" w:eastAsia="Book Antiqua" w:hAnsi="Book Antiqua" w:cs="Book Antiqua"/>
          <w:color w:val="000000"/>
        </w:rPr>
        <w:t xml:space="preserve">51 </w:t>
      </w:r>
      <w:r w:rsidRPr="00010D91">
        <w:rPr>
          <w:rFonts w:ascii="Book Antiqua" w:eastAsia="Book Antiqua" w:hAnsi="Book Antiqua" w:cs="Book Antiqua"/>
          <w:b/>
          <w:bCs/>
          <w:color w:val="000000"/>
        </w:rPr>
        <w:t>Wei SC</w:t>
      </w:r>
      <w:r w:rsidRPr="00010D91">
        <w:rPr>
          <w:rFonts w:ascii="Book Antiqua" w:eastAsia="Book Antiqua" w:hAnsi="Book Antiqua" w:cs="Book Antiqua"/>
          <w:color w:val="000000"/>
        </w:rPr>
        <w:t xml:space="preserve">, Tung CC, Weng MT, Wong JM. Experience of patients with inflammatory bowel disease in using a home fecal calprotectin test as an objective reported outcome for self-monitoring. </w:t>
      </w:r>
      <w:proofErr w:type="spellStart"/>
      <w:r w:rsidRPr="00010D91">
        <w:rPr>
          <w:rFonts w:ascii="Book Antiqua" w:eastAsia="Book Antiqua" w:hAnsi="Book Antiqua" w:cs="Book Antiqua"/>
          <w:i/>
          <w:iCs/>
          <w:color w:val="000000"/>
        </w:rPr>
        <w:t>Intest</w:t>
      </w:r>
      <w:proofErr w:type="spellEnd"/>
      <w:r w:rsidRPr="00010D91">
        <w:rPr>
          <w:rFonts w:ascii="Book Antiqua" w:eastAsia="Book Antiqua" w:hAnsi="Book Antiqua" w:cs="Book Antiqua"/>
          <w:i/>
          <w:iCs/>
          <w:color w:val="000000"/>
        </w:rPr>
        <w:t xml:space="preserve"> Res</w:t>
      </w:r>
      <w:r w:rsidRPr="00010D91">
        <w:rPr>
          <w:rFonts w:ascii="Book Antiqua" w:eastAsia="Book Antiqua" w:hAnsi="Book Antiqua" w:cs="Book Antiqua"/>
          <w:color w:val="000000"/>
        </w:rPr>
        <w:t xml:space="preserve"> 2018; </w:t>
      </w:r>
      <w:r w:rsidRPr="00010D91">
        <w:rPr>
          <w:rFonts w:ascii="Book Antiqua" w:eastAsia="Book Antiqua" w:hAnsi="Book Antiqua" w:cs="Book Antiqua"/>
          <w:b/>
          <w:bCs/>
          <w:color w:val="000000"/>
        </w:rPr>
        <w:t>16</w:t>
      </w:r>
      <w:r w:rsidRPr="00010D91">
        <w:rPr>
          <w:rFonts w:ascii="Book Antiqua" w:eastAsia="Book Antiqua" w:hAnsi="Book Antiqua" w:cs="Book Antiqua"/>
          <w:color w:val="000000"/>
        </w:rPr>
        <w:t>: 546-553 [PMID: 30301339 DOI: 10.5217/ir.2018.00052]</w:t>
      </w:r>
    </w:p>
    <w:p w14:paraId="695D5058" w14:textId="77777777" w:rsidR="00A77B3E" w:rsidRPr="00010D91" w:rsidRDefault="00890116">
      <w:pPr>
        <w:spacing w:line="360" w:lineRule="auto"/>
        <w:jc w:val="both"/>
      </w:pPr>
      <w:r w:rsidRPr="00010D91">
        <w:rPr>
          <w:rFonts w:ascii="Book Antiqua" w:eastAsia="Book Antiqua" w:hAnsi="Book Antiqua" w:cs="Book Antiqua"/>
          <w:color w:val="000000"/>
        </w:rPr>
        <w:t xml:space="preserve">52 </w:t>
      </w:r>
      <w:proofErr w:type="spellStart"/>
      <w:r w:rsidRPr="00010D91">
        <w:rPr>
          <w:rFonts w:ascii="Book Antiqua" w:eastAsia="Book Antiqua" w:hAnsi="Book Antiqua" w:cs="Book Antiqua"/>
          <w:b/>
          <w:bCs/>
          <w:color w:val="000000"/>
        </w:rPr>
        <w:t>Gomollón</w:t>
      </w:r>
      <w:proofErr w:type="spellEnd"/>
      <w:r w:rsidRPr="00010D91">
        <w:rPr>
          <w:rFonts w:ascii="Book Antiqua" w:eastAsia="Book Antiqua" w:hAnsi="Book Antiqua" w:cs="Book Antiqua"/>
          <w:b/>
          <w:bCs/>
          <w:color w:val="000000"/>
        </w:rPr>
        <w:t xml:space="preserve"> F</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Dignass</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Annese</w:t>
      </w:r>
      <w:proofErr w:type="spellEnd"/>
      <w:r w:rsidRPr="00010D91">
        <w:rPr>
          <w:rFonts w:ascii="Book Antiqua" w:eastAsia="Book Antiqua" w:hAnsi="Book Antiqua" w:cs="Book Antiqua"/>
          <w:color w:val="000000"/>
        </w:rPr>
        <w:t xml:space="preserve"> V, </w:t>
      </w:r>
      <w:proofErr w:type="spellStart"/>
      <w:r w:rsidRPr="00010D91">
        <w:rPr>
          <w:rFonts w:ascii="Book Antiqua" w:eastAsia="Book Antiqua" w:hAnsi="Book Antiqua" w:cs="Book Antiqua"/>
          <w:color w:val="000000"/>
        </w:rPr>
        <w:t>Tilg</w:t>
      </w:r>
      <w:proofErr w:type="spellEnd"/>
      <w:r w:rsidRPr="00010D91">
        <w:rPr>
          <w:rFonts w:ascii="Book Antiqua" w:eastAsia="Book Antiqua" w:hAnsi="Book Antiqua" w:cs="Book Antiqua"/>
          <w:color w:val="000000"/>
        </w:rPr>
        <w:t xml:space="preserve"> H, Van </w:t>
      </w:r>
      <w:proofErr w:type="spellStart"/>
      <w:r w:rsidRPr="00010D91">
        <w:rPr>
          <w:rFonts w:ascii="Book Antiqua" w:eastAsia="Book Antiqua" w:hAnsi="Book Antiqua" w:cs="Book Antiqua"/>
          <w:color w:val="000000"/>
        </w:rPr>
        <w:t>Assche</w:t>
      </w:r>
      <w:proofErr w:type="spellEnd"/>
      <w:r w:rsidRPr="00010D91">
        <w:rPr>
          <w:rFonts w:ascii="Book Antiqua" w:eastAsia="Book Antiqua" w:hAnsi="Book Antiqua" w:cs="Book Antiqua"/>
          <w:color w:val="000000"/>
        </w:rPr>
        <w:t xml:space="preserve"> G, Lindsay JO, </w:t>
      </w:r>
      <w:proofErr w:type="spellStart"/>
      <w:r w:rsidRPr="00010D91">
        <w:rPr>
          <w:rFonts w:ascii="Book Antiqua" w:eastAsia="Book Antiqua" w:hAnsi="Book Antiqua" w:cs="Book Antiqua"/>
          <w:color w:val="000000"/>
        </w:rPr>
        <w:t>Peyrin-Biroulet</w:t>
      </w:r>
      <w:proofErr w:type="spellEnd"/>
      <w:r w:rsidRPr="00010D91">
        <w:rPr>
          <w:rFonts w:ascii="Book Antiqua" w:eastAsia="Book Antiqua" w:hAnsi="Book Antiqua" w:cs="Book Antiqua"/>
          <w:color w:val="000000"/>
        </w:rPr>
        <w:t xml:space="preserve"> L, Cullen GJ, </w:t>
      </w:r>
      <w:proofErr w:type="spellStart"/>
      <w:r w:rsidRPr="00010D91">
        <w:rPr>
          <w:rFonts w:ascii="Book Antiqua" w:eastAsia="Book Antiqua" w:hAnsi="Book Antiqua" w:cs="Book Antiqua"/>
          <w:color w:val="000000"/>
        </w:rPr>
        <w:t>Daperno</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Kucharzik</w:t>
      </w:r>
      <w:proofErr w:type="spellEnd"/>
      <w:r w:rsidRPr="00010D91">
        <w:rPr>
          <w:rFonts w:ascii="Book Antiqua" w:eastAsia="Book Antiqua" w:hAnsi="Book Antiqua" w:cs="Book Antiqua"/>
          <w:color w:val="000000"/>
        </w:rPr>
        <w:t xml:space="preserve"> T, </w:t>
      </w:r>
      <w:proofErr w:type="spellStart"/>
      <w:r w:rsidRPr="00010D91">
        <w:rPr>
          <w:rFonts w:ascii="Book Antiqua" w:eastAsia="Book Antiqua" w:hAnsi="Book Antiqua" w:cs="Book Antiqua"/>
          <w:color w:val="000000"/>
        </w:rPr>
        <w:t>Rieder</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Almer</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Armuzzi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Harbord</w:t>
      </w:r>
      <w:proofErr w:type="spellEnd"/>
      <w:r w:rsidRPr="00010D91">
        <w:rPr>
          <w:rFonts w:ascii="Book Antiqua" w:eastAsia="Book Antiqua" w:hAnsi="Book Antiqua" w:cs="Book Antiqua"/>
          <w:color w:val="000000"/>
        </w:rPr>
        <w:t xml:space="preserve"> M, Langhorst J, Sans M, </w:t>
      </w:r>
      <w:proofErr w:type="spellStart"/>
      <w:r w:rsidRPr="00010D91">
        <w:rPr>
          <w:rFonts w:ascii="Book Antiqua" w:eastAsia="Book Antiqua" w:hAnsi="Book Antiqua" w:cs="Book Antiqua"/>
          <w:color w:val="000000"/>
        </w:rPr>
        <w:t>Chowers</w:t>
      </w:r>
      <w:proofErr w:type="spellEnd"/>
      <w:r w:rsidRPr="00010D91">
        <w:rPr>
          <w:rFonts w:ascii="Book Antiqua" w:eastAsia="Book Antiqua" w:hAnsi="Book Antiqua" w:cs="Book Antiqua"/>
          <w:color w:val="000000"/>
        </w:rPr>
        <w:t xml:space="preserve"> Y, </w:t>
      </w:r>
      <w:proofErr w:type="spellStart"/>
      <w:r w:rsidRPr="00010D91">
        <w:rPr>
          <w:rFonts w:ascii="Book Antiqua" w:eastAsia="Book Antiqua" w:hAnsi="Book Antiqua" w:cs="Book Antiqua"/>
          <w:color w:val="000000"/>
        </w:rPr>
        <w:t>Fiorino</w:t>
      </w:r>
      <w:proofErr w:type="spellEnd"/>
      <w:r w:rsidRPr="00010D91">
        <w:rPr>
          <w:rFonts w:ascii="Book Antiqua" w:eastAsia="Book Antiqua" w:hAnsi="Book Antiqua" w:cs="Book Antiqua"/>
          <w:color w:val="000000"/>
        </w:rPr>
        <w:t xml:space="preserve"> G, </w:t>
      </w:r>
      <w:proofErr w:type="spellStart"/>
      <w:r w:rsidRPr="00010D91">
        <w:rPr>
          <w:rFonts w:ascii="Book Antiqua" w:eastAsia="Book Antiqua" w:hAnsi="Book Antiqua" w:cs="Book Antiqua"/>
          <w:color w:val="000000"/>
        </w:rPr>
        <w:t>Juillerat</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Mantzaris</w:t>
      </w:r>
      <w:proofErr w:type="spellEnd"/>
      <w:r w:rsidRPr="00010D91">
        <w:rPr>
          <w:rFonts w:ascii="Book Antiqua" w:eastAsia="Book Antiqua" w:hAnsi="Book Antiqua" w:cs="Book Antiqua"/>
          <w:color w:val="000000"/>
        </w:rPr>
        <w:t xml:space="preserve"> GJ, </w:t>
      </w:r>
      <w:proofErr w:type="spellStart"/>
      <w:r w:rsidRPr="00010D91">
        <w:rPr>
          <w:rFonts w:ascii="Book Antiqua" w:eastAsia="Book Antiqua" w:hAnsi="Book Antiqua" w:cs="Book Antiqua"/>
          <w:color w:val="000000"/>
        </w:rPr>
        <w:t>Rizzello</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Vavricka</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Gionchetti</w:t>
      </w:r>
      <w:proofErr w:type="spellEnd"/>
      <w:r w:rsidRPr="00010D91">
        <w:rPr>
          <w:rFonts w:ascii="Book Antiqua" w:eastAsia="Book Antiqua" w:hAnsi="Book Antiqua" w:cs="Book Antiqua"/>
          <w:color w:val="000000"/>
        </w:rPr>
        <w:t xml:space="preserve"> P; ECCO. 3rd European Evidence-based Consensus on the Diagnosis and Management of Crohn's Disease 2016: Part 1: Diagnosis and Medical Management. </w:t>
      </w:r>
      <w:r w:rsidRPr="00010D91">
        <w:rPr>
          <w:rFonts w:ascii="Book Antiqua" w:eastAsia="Book Antiqua" w:hAnsi="Book Antiqua" w:cs="Book Antiqua"/>
          <w:i/>
          <w:iCs/>
          <w:color w:val="000000"/>
        </w:rPr>
        <w:t xml:space="preserve">J </w:t>
      </w:r>
      <w:proofErr w:type="spellStart"/>
      <w:r w:rsidRPr="00010D91">
        <w:rPr>
          <w:rFonts w:ascii="Book Antiqua" w:eastAsia="Book Antiqua" w:hAnsi="Book Antiqua" w:cs="Book Antiqua"/>
          <w:i/>
          <w:iCs/>
          <w:color w:val="000000"/>
        </w:rPr>
        <w:t>Crohns</w:t>
      </w:r>
      <w:proofErr w:type="spellEnd"/>
      <w:r w:rsidRPr="00010D91">
        <w:rPr>
          <w:rFonts w:ascii="Book Antiqua" w:eastAsia="Book Antiqua" w:hAnsi="Book Antiqua" w:cs="Book Antiqua"/>
          <w:i/>
          <w:iCs/>
          <w:color w:val="000000"/>
        </w:rPr>
        <w:t xml:space="preserve"> Colitis</w:t>
      </w:r>
      <w:r w:rsidRPr="00010D91">
        <w:rPr>
          <w:rFonts w:ascii="Book Antiqua" w:eastAsia="Book Antiqua" w:hAnsi="Book Antiqua" w:cs="Book Antiqua"/>
          <w:color w:val="000000"/>
        </w:rPr>
        <w:t xml:space="preserve"> 2017; </w:t>
      </w:r>
      <w:r w:rsidRPr="00010D91">
        <w:rPr>
          <w:rFonts w:ascii="Book Antiqua" w:eastAsia="Book Antiqua" w:hAnsi="Book Antiqua" w:cs="Book Antiqua"/>
          <w:b/>
          <w:bCs/>
          <w:color w:val="000000"/>
        </w:rPr>
        <w:t>11</w:t>
      </w:r>
      <w:r w:rsidRPr="00010D91">
        <w:rPr>
          <w:rFonts w:ascii="Book Antiqua" w:eastAsia="Book Antiqua" w:hAnsi="Book Antiqua" w:cs="Book Antiqua"/>
          <w:color w:val="000000"/>
        </w:rPr>
        <w:t>: 3-25 [PMID: 27660341 DOI: 10.1093/</w:t>
      </w:r>
      <w:proofErr w:type="spellStart"/>
      <w:r w:rsidRPr="00010D91">
        <w:rPr>
          <w:rFonts w:ascii="Book Antiqua" w:eastAsia="Book Antiqua" w:hAnsi="Book Antiqua" w:cs="Book Antiqua"/>
          <w:color w:val="000000"/>
        </w:rPr>
        <w:t>ecco-jcc</w:t>
      </w:r>
      <w:proofErr w:type="spellEnd"/>
      <w:r w:rsidRPr="00010D91">
        <w:rPr>
          <w:rFonts w:ascii="Book Antiqua" w:eastAsia="Book Antiqua" w:hAnsi="Book Antiqua" w:cs="Book Antiqua"/>
          <w:color w:val="000000"/>
        </w:rPr>
        <w:t>/jjw168]</w:t>
      </w:r>
    </w:p>
    <w:p w14:paraId="3BE04258" w14:textId="77777777" w:rsidR="00A77B3E" w:rsidRPr="00010D91" w:rsidRDefault="00890116">
      <w:pPr>
        <w:spacing w:line="360" w:lineRule="auto"/>
        <w:jc w:val="both"/>
      </w:pPr>
      <w:r w:rsidRPr="00010D91">
        <w:rPr>
          <w:rFonts w:ascii="Book Antiqua" w:eastAsia="Book Antiqua" w:hAnsi="Book Antiqua" w:cs="Book Antiqua"/>
          <w:color w:val="000000"/>
        </w:rPr>
        <w:t xml:space="preserve">53 </w:t>
      </w:r>
      <w:proofErr w:type="spellStart"/>
      <w:r w:rsidRPr="00010D91">
        <w:rPr>
          <w:rFonts w:ascii="Book Antiqua" w:eastAsia="Book Antiqua" w:hAnsi="Book Antiqua" w:cs="Book Antiqua"/>
          <w:b/>
          <w:bCs/>
          <w:color w:val="000000"/>
        </w:rPr>
        <w:t>Fiorino</w:t>
      </w:r>
      <w:proofErr w:type="spellEnd"/>
      <w:r w:rsidRPr="00010D91">
        <w:rPr>
          <w:rFonts w:ascii="Book Antiqua" w:eastAsia="Book Antiqua" w:hAnsi="Book Antiqua" w:cs="Book Antiqua"/>
          <w:b/>
          <w:bCs/>
          <w:color w:val="000000"/>
        </w:rPr>
        <w:t xml:space="preserve"> G</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Lytras</w:t>
      </w:r>
      <w:proofErr w:type="spellEnd"/>
      <w:r w:rsidRPr="00010D91">
        <w:rPr>
          <w:rFonts w:ascii="Book Antiqua" w:eastAsia="Book Antiqua" w:hAnsi="Book Antiqua" w:cs="Book Antiqua"/>
          <w:color w:val="000000"/>
        </w:rPr>
        <w:t xml:space="preserve"> T, </w:t>
      </w:r>
      <w:proofErr w:type="spellStart"/>
      <w:r w:rsidRPr="00010D91">
        <w:rPr>
          <w:rFonts w:ascii="Book Antiqua" w:eastAsia="Book Antiqua" w:hAnsi="Book Antiqua" w:cs="Book Antiqua"/>
          <w:color w:val="000000"/>
        </w:rPr>
        <w:t>Younge</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Fidalgo</w:t>
      </w:r>
      <w:proofErr w:type="spellEnd"/>
      <w:r w:rsidRPr="00010D91">
        <w:rPr>
          <w:rFonts w:ascii="Book Antiqua" w:eastAsia="Book Antiqua" w:hAnsi="Book Antiqua" w:cs="Book Antiqua"/>
          <w:color w:val="000000"/>
        </w:rPr>
        <w:t xml:space="preserve"> C, </w:t>
      </w:r>
      <w:proofErr w:type="spellStart"/>
      <w:r w:rsidRPr="00010D91">
        <w:rPr>
          <w:rFonts w:ascii="Book Antiqua" w:eastAsia="Book Antiqua" w:hAnsi="Book Antiqua" w:cs="Book Antiqua"/>
          <w:color w:val="000000"/>
        </w:rPr>
        <w:t>Coenen</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Chaparro</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Allocca</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Arnott</w:t>
      </w:r>
      <w:proofErr w:type="spellEnd"/>
      <w:r w:rsidRPr="00010D91">
        <w:rPr>
          <w:rFonts w:ascii="Book Antiqua" w:eastAsia="Book Antiqua" w:hAnsi="Book Antiqua" w:cs="Book Antiqua"/>
          <w:color w:val="000000"/>
        </w:rPr>
        <w:t xml:space="preserve"> I, </w:t>
      </w:r>
      <w:proofErr w:type="spellStart"/>
      <w:r w:rsidRPr="00010D91">
        <w:rPr>
          <w:rFonts w:ascii="Book Antiqua" w:eastAsia="Book Antiqua" w:hAnsi="Book Antiqua" w:cs="Book Antiqua"/>
          <w:color w:val="000000"/>
        </w:rPr>
        <w:t>Bossuyt</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Burisch</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Campmans-Kuijpers</w:t>
      </w:r>
      <w:proofErr w:type="spellEnd"/>
      <w:r w:rsidRPr="00010D91">
        <w:rPr>
          <w:rFonts w:ascii="Book Antiqua" w:eastAsia="Book Antiqua" w:hAnsi="Book Antiqua" w:cs="Book Antiqua"/>
          <w:color w:val="000000"/>
        </w:rPr>
        <w:t xml:space="preserve"> M, de </w:t>
      </w:r>
      <w:proofErr w:type="spellStart"/>
      <w:r w:rsidRPr="00010D91">
        <w:rPr>
          <w:rFonts w:ascii="Book Antiqua" w:eastAsia="Book Antiqua" w:hAnsi="Book Antiqua" w:cs="Book Antiqua"/>
          <w:color w:val="000000"/>
        </w:rPr>
        <w:t>Ridder</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Dignass</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Drohan</w:t>
      </w:r>
      <w:proofErr w:type="spellEnd"/>
      <w:r w:rsidRPr="00010D91">
        <w:rPr>
          <w:rFonts w:ascii="Book Antiqua" w:eastAsia="Book Antiqua" w:hAnsi="Book Antiqua" w:cs="Book Antiqua"/>
          <w:color w:val="000000"/>
        </w:rPr>
        <w:t xml:space="preserve"> C, </w:t>
      </w:r>
      <w:proofErr w:type="spellStart"/>
      <w:r w:rsidRPr="00010D91">
        <w:rPr>
          <w:rFonts w:ascii="Book Antiqua" w:eastAsia="Book Antiqua" w:hAnsi="Book Antiqua" w:cs="Book Antiqua"/>
          <w:color w:val="000000"/>
        </w:rPr>
        <w:lastRenderedPageBreak/>
        <w:t>Feakins</w:t>
      </w:r>
      <w:proofErr w:type="spellEnd"/>
      <w:r w:rsidRPr="00010D91">
        <w:rPr>
          <w:rFonts w:ascii="Book Antiqua" w:eastAsia="Book Antiqua" w:hAnsi="Book Antiqua" w:cs="Book Antiqua"/>
          <w:color w:val="000000"/>
        </w:rPr>
        <w:t xml:space="preserve"> R, </w:t>
      </w:r>
      <w:proofErr w:type="spellStart"/>
      <w:r w:rsidRPr="00010D91">
        <w:rPr>
          <w:rFonts w:ascii="Book Antiqua" w:eastAsia="Book Antiqua" w:hAnsi="Book Antiqua" w:cs="Book Antiqua"/>
          <w:color w:val="000000"/>
        </w:rPr>
        <w:t>Gilardi</w:t>
      </w:r>
      <w:proofErr w:type="spellEnd"/>
      <w:r w:rsidRPr="00010D91">
        <w:rPr>
          <w:rFonts w:ascii="Book Antiqua" w:eastAsia="Book Antiqua" w:hAnsi="Book Antiqua" w:cs="Book Antiqua"/>
          <w:color w:val="000000"/>
        </w:rPr>
        <w:t xml:space="preserve"> D, </w:t>
      </w:r>
      <w:proofErr w:type="spellStart"/>
      <w:r w:rsidRPr="00010D91">
        <w:rPr>
          <w:rFonts w:ascii="Book Antiqua" w:eastAsia="Book Antiqua" w:hAnsi="Book Antiqua" w:cs="Book Antiqua"/>
          <w:color w:val="000000"/>
        </w:rPr>
        <w:t>Grosek</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Groß</w:t>
      </w:r>
      <w:proofErr w:type="spellEnd"/>
      <w:r w:rsidRPr="00010D91">
        <w:rPr>
          <w:rFonts w:ascii="Book Antiqua" w:eastAsia="Book Antiqua" w:hAnsi="Book Antiqua" w:cs="Book Antiqua"/>
          <w:color w:val="000000"/>
        </w:rPr>
        <w:t xml:space="preserve"> E, Hart A, </w:t>
      </w:r>
      <w:proofErr w:type="spellStart"/>
      <w:r w:rsidRPr="00010D91">
        <w:rPr>
          <w:rFonts w:ascii="Book Antiqua" w:eastAsia="Book Antiqua" w:hAnsi="Book Antiqua" w:cs="Book Antiqua"/>
          <w:color w:val="000000"/>
        </w:rPr>
        <w:t>Jäghult</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Katsanos</w:t>
      </w:r>
      <w:proofErr w:type="spellEnd"/>
      <w:r w:rsidRPr="00010D91">
        <w:rPr>
          <w:rFonts w:ascii="Book Antiqua" w:eastAsia="Book Antiqua" w:hAnsi="Book Antiqua" w:cs="Book Antiqua"/>
          <w:color w:val="000000"/>
        </w:rPr>
        <w:t xml:space="preserve"> K, </w:t>
      </w:r>
      <w:proofErr w:type="spellStart"/>
      <w:r w:rsidRPr="00010D91">
        <w:rPr>
          <w:rFonts w:ascii="Book Antiqua" w:eastAsia="Book Antiqua" w:hAnsi="Book Antiqua" w:cs="Book Antiqua"/>
          <w:color w:val="000000"/>
        </w:rPr>
        <w:t>Lönnfors</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Panis</w:t>
      </w:r>
      <w:proofErr w:type="spellEnd"/>
      <w:r w:rsidRPr="00010D91">
        <w:rPr>
          <w:rFonts w:ascii="Book Antiqua" w:eastAsia="Book Antiqua" w:hAnsi="Book Antiqua" w:cs="Book Antiqua"/>
          <w:color w:val="000000"/>
        </w:rPr>
        <w:t xml:space="preserve"> Y, </w:t>
      </w:r>
      <w:proofErr w:type="spellStart"/>
      <w:r w:rsidRPr="00010D91">
        <w:rPr>
          <w:rFonts w:ascii="Book Antiqua" w:eastAsia="Book Antiqua" w:hAnsi="Book Antiqua" w:cs="Book Antiqua"/>
          <w:color w:val="000000"/>
        </w:rPr>
        <w:t>Perovic</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Pierik</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Rimola</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Tulchinsky</w:t>
      </w:r>
      <w:proofErr w:type="spellEnd"/>
      <w:r w:rsidRPr="00010D91">
        <w:rPr>
          <w:rFonts w:ascii="Book Antiqua" w:eastAsia="Book Antiqua" w:hAnsi="Book Antiqua" w:cs="Book Antiqua"/>
          <w:color w:val="000000"/>
        </w:rPr>
        <w:t xml:space="preserve"> H, </w:t>
      </w:r>
      <w:proofErr w:type="spellStart"/>
      <w:r w:rsidRPr="00010D91">
        <w:rPr>
          <w:rFonts w:ascii="Book Antiqua" w:eastAsia="Book Antiqua" w:hAnsi="Book Antiqua" w:cs="Book Antiqua"/>
          <w:color w:val="000000"/>
        </w:rPr>
        <w:t>Gisbert</w:t>
      </w:r>
      <w:proofErr w:type="spellEnd"/>
      <w:r w:rsidRPr="00010D91">
        <w:rPr>
          <w:rFonts w:ascii="Book Antiqua" w:eastAsia="Book Antiqua" w:hAnsi="Book Antiqua" w:cs="Book Antiqua"/>
          <w:color w:val="000000"/>
        </w:rPr>
        <w:t xml:space="preserve"> JP. Quality of Care Standards in Inflammatory Bowel Diseases: a European </w:t>
      </w:r>
      <w:proofErr w:type="spellStart"/>
      <w:r w:rsidRPr="00010D91">
        <w:rPr>
          <w:rFonts w:ascii="Book Antiqua" w:eastAsia="Book Antiqua" w:hAnsi="Book Antiqua" w:cs="Book Antiqua"/>
          <w:color w:val="000000"/>
        </w:rPr>
        <w:t>Crohn's</w:t>
      </w:r>
      <w:proofErr w:type="spellEnd"/>
      <w:r w:rsidRPr="00010D91">
        <w:rPr>
          <w:rFonts w:ascii="Book Antiqua" w:eastAsia="Book Antiqua" w:hAnsi="Book Antiqua" w:cs="Book Antiqua"/>
          <w:color w:val="000000"/>
        </w:rPr>
        <w:t xml:space="preserve"> and Colitis </w:t>
      </w:r>
      <w:proofErr w:type="spellStart"/>
      <w:r w:rsidRPr="00010D91">
        <w:rPr>
          <w:rFonts w:ascii="Book Antiqua" w:eastAsia="Book Antiqua" w:hAnsi="Book Antiqua" w:cs="Book Antiqua"/>
          <w:color w:val="000000"/>
        </w:rPr>
        <w:t>Organisation</w:t>
      </w:r>
      <w:proofErr w:type="spellEnd"/>
      <w:r w:rsidRPr="00010D91">
        <w:rPr>
          <w:rFonts w:ascii="Book Antiqua" w:eastAsia="Book Antiqua" w:hAnsi="Book Antiqua" w:cs="Book Antiqua"/>
          <w:color w:val="000000"/>
        </w:rPr>
        <w:t xml:space="preserve"> [ECCO] Position Paper. </w:t>
      </w:r>
      <w:r w:rsidRPr="00010D91">
        <w:rPr>
          <w:rFonts w:ascii="Book Antiqua" w:eastAsia="Book Antiqua" w:hAnsi="Book Antiqua" w:cs="Book Antiqua"/>
          <w:i/>
          <w:iCs/>
          <w:color w:val="000000"/>
        </w:rPr>
        <w:t xml:space="preserve">J </w:t>
      </w:r>
      <w:proofErr w:type="spellStart"/>
      <w:r w:rsidRPr="00010D91">
        <w:rPr>
          <w:rFonts w:ascii="Book Antiqua" w:eastAsia="Book Antiqua" w:hAnsi="Book Antiqua" w:cs="Book Antiqua"/>
          <w:i/>
          <w:iCs/>
          <w:color w:val="000000"/>
        </w:rPr>
        <w:t>Crohns</w:t>
      </w:r>
      <w:proofErr w:type="spellEnd"/>
      <w:r w:rsidRPr="00010D91">
        <w:rPr>
          <w:rFonts w:ascii="Book Antiqua" w:eastAsia="Book Antiqua" w:hAnsi="Book Antiqua" w:cs="Book Antiqua"/>
          <w:i/>
          <w:iCs/>
          <w:color w:val="000000"/>
        </w:rPr>
        <w:t xml:space="preserve"> Colitis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14</w:t>
      </w:r>
      <w:r w:rsidRPr="00010D91">
        <w:rPr>
          <w:rFonts w:ascii="Book Antiqua" w:eastAsia="Book Antiqua" w:hAnsi="Book Antiqua" w:cs="Book Antiqua"/>
          <w:color w:val="000000"/>
        </w:rPr>
        <w:t>: 1037-1048 [PMID: 32032423 DOI: 10.1093/</w:t>
      </w:r>
      <w:proofErr w:type="spellStart"/>
      <w:r w:rsidRPr="00010D91">
        <w:rPr>
          <w:rFonts w:ascii="Book Antiqua" w:eastAsia="Book Antiqua" w:hAnsi="Book Antiqua" w:cs="Book Antiqua"/>
          <w:color w:val="000000"/>
        </w:rPr>
        <w:t>ecco-jcc</w:t>
      </w:r>
      <w:proofErr w:type="spellEnd"/>
      <w:r w:rsidRPr="00010D91">
        <w:rPr>
          <w:rFonts w:ascii="Book Antiqua" w:eastAsia="Book Antiqua" w:hAnsi="Book Antiqua" w:cs="Book Antiqua"/>
          <w:color w:val="000000"/>
        </w:rPr>
        <w:t>/jjaa023]</w:t>
      </w:r>
    </w:p>
    <w:p w14:paraId="255E05E8" w14:textId="77777777" w:rsidR="00A77B3E" w:rsidRPr="00010D91" w:rsidRDefault="00890116">
      <w:pPr>
        <w:spacing w:line="360" w:lineRule="auto"/>
        <w:jc w:val="both"/>
      </w:pPr>
      <w:r w:rsidRPr="00010D91">
        <w:rPr>
          <w:rFonts w:ascii="Book Antiqua" w:eastAsia="Book Antiqua" w:hAnsi="Book Antiqua" w:cs="Book Antiqua"/>
          <w:color w:val="000000"/>
        </w:rPr>
        <w:t xml:space="preserve">54 </w:t>
      </w:r>
      <w:r w:rsidRPr="00010D91">
        <w:rPr>
          <w:rFonts w:ascii="Book Antiqua" w:eastAsia="Book Antiqua" w:hAnsi="Book Antiqua" w:cs="Book Antiqua"/>
          <w:b/>
          <w:bCs/>
          <w:color w:val="000000"/>
        </w:rPr>
        <w:t>Gao QY</w:t>
      </w:r>
      <w:r w:rsidRPr="00010D91">
        <w:rPr>
          <w:rFonts w:ascii="Book Antiqua" w:eastAsia="Book Antiqua" w:hAnsi="Book Antiqua" w:cs="Book Antiqua"/>
          <w:color w:val="000000"/>
        </w:rPr>
        <w:t xml:space="preserve">, Chen YX, Fang JY. 2019 Novel coronavirus infection and gastrointestinal tract. </w:t>
      </w:r>
      <w:r w:rsidRPr="00010D91">
        <w:rPr>
          <w:rFonts w:ascii="Book Antiqua" w:eastAsia="Book Antiqua" w:hAnsi="Book Antiqua" w:cs="Book Antiqua"/>
          <w:i/>
          <w:iCs/>
          <w:color w:val="000000"/>
        </w:rPr>
        <w:t>J Dig Dis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21</w:t>
      </w:r>
      <w:r w:rsidRPr="00010D91">
        <w:rPr>
          <w:rFonts w:ascii="Book Antiqua" w:eastAsia="Book Antiqua" w:hAnsi="Book Antiqua" w:cs="Book Antiqua"/>
          <w:color w:val="000000"/>
        </w:rPr>
        <w:t>: 125-126 [PMID: 32096611 DOI: 10.1111/1751-2980.12851]</w:t>
      </w:r>
    </w:p>
    <w:p w14:paraId="23156A41" w14:textId="553D6DE9" w:rsidR="00A77B3E" w:rsidRPr="00010D91" w:rsidRDefault="00890116">
      <w:pPr>
        <w:spacing w:line="360" w:lineRule="auto"/>
        <w:jc w:val="both"/>
      </w:pPr>
      <w:r w:rsidRPr="00010D91">
        <w:rPr>
          <w:rFonts w:ascii="Book Antiqua" w:eastAsia="Book Antiqua" w:hAnsi="Book Antiqua" w:cs="Book Antiqua"/>
          <w:color w:val="000000"/>
        </w:rPr>
        <w:t xml:space="preserve">55 </w:t>
      </w:r>
      <w:proofErr w:type="spellStart"/>
      <w:r w:rsidRPr="00010D91">
        <w:rPr>
          <w:rFonts w:ascii="Book Antiqua" w:eastAsia="Book Antiqua" w:hAnsi="Book Antiqua" w:cs="Book Antiqua"/>
          <w:b/>
          <w:bCs/>
          <w:color w:val="000000"/>
        </w:rPr>
        <w:t>Montanari</w:t>
      </w:r>
      <w:proofErr w:type="spellEnd"/>
      <w:r w:rsidRPr="00010D91">
        <w:rPr>
          <w:rFonts w:ascii="Book Antiqua" w:eastAsia="Book Antiqua" w:hAnsi="Book Antiqua" w:cs="Book Antiqua"/>
          <w:b/>
          <w:bCs/>
          <w:color w:val="000000"/>
        </w:rPr>
        <w:t xml:space="preserve"> </w:t>
      </w:r>
      <w:proofErr w:type="spellStart"/>
      <w:r w:rsidRPr="00010D91">
        <w:rPr>
          <w:rFonts w:ascii="Book Antiqua" w:eastAsia="Book Antiqua" w:hAnsi="Book Antiqua" w:cs="Book Antiqua"/>
          <w:b/>
          <w:bCs/>
          <w:color w:val="000000"/>
        </w:rPr>
        <w:t>Vergallo</w:t>
      </w:r>
      <w:proofErr w:type="spellEnd"/>
      <w:r w:rsidRPr="00010D91">
        <w:rPr>
          <w:rFonts w:ascii="Book Antiqua" w:eastAsia="Book Antiqua" w:hAnsi="Book Antiqua" w:cs="Book Antiqua"/>
          <w:b/>
          <w:bCs/>
          <w:color w:val="000000"/>
        </w:rPr>
        <w:t xml:space="preserve"> G</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Ciallella</w:t>
      </w:r>
      <w:proofErr w:type="spellEnd"/>
      <w:r w:rsidRPr="00010D91">
        <w:rPr>
          <w:rFonts w:ascii="Book Antiqua" w:eastAsia="Book Antiqua" w:hAnsi="Book Antiqua" w:cs="Book Antiqua"/>
          <w:color w:val="000000"/>
        </w:rPr>
        <w:t xml:space="preserve"> C. Comment on the article by </w:t>
      </w:r>
      <w:proofErr w:type="spellStart"/>
      <w:r w:rsidRPr="00010D91">
        <w:rPr>
          <w:rFonts w:ascii="Book Antiqua" w:eastAsia="Book Antiqua" w:hAnsi="Book Antiqua" w:cs="Book Antiqua"/>
          <w:color w:val="000000"/>
        </w:rPr>
        <w:t>Zaami</w:t>
      </w:r>
      <w:proofErr w:type="spellEnd"/>
      <w:r w:rsidRPr="00010D91">
        <w:rPr>
          <w:rFonts w:ascii="Book Antiqua" w:eastAsia="Book Antiqua" w:hAnsi="Book Antiqua" w:cs="Book Antiqua"/>
          <w:color w:val="000000"/>
        </w:rPr>
        <w:t xml:space="preserve"> S, </w:t>
      </w:r>
      <w:r w:rsidRPr="00010D91">
        <w:rPr>
          <w:rFonts w:ascii="Book Antiqua" w:eastAsia="Book Antiqua" w:hAnsi="Book Antiqua" w:cs="Book Antiqua"/>
          <w:i/>
          <w:iCs/>
          <w:color w:val="000000"/>
        </w:rPr>
        <w:t>et al</w:t>
      </w:r>
      <w:r w:rsidRPr="00010D91">
        <w:rPr>
          <w:rFonts w:ascii="Book Antiqua" w:eastAsia="Book Antiqua" w:hAnsi="Book Antiqua" w:cs="Book Antiqua"/>
          <w:color w:val="000000"/>
        </w:rPr>
        <w:t xml:space="preserve"> "Advancements in uterus transplant: new scenarios and future implications". </w:t>
      </w:r>
      <w:proofErr w:type="spellStart"/>
      <w:r w:rsidRPr="00010D91">
        <w:rPr>
          <w:rFonts w:ascii="Book Antiqua" w:eastAsia="Book Antiqua" w:hAnsi="Book Antiqua" w:cs="Book Antiqua"/>
          <w:color w:val="000000"/>
        </w:rPr>
        <w:t>Eur</w:t>
      </w:r>
      <w:proofErr w:type="spellEnd"/>
      <w:r w:rsidRPr="00010D91">
        <w:rPr>
          <w:rFonts w:ascii="Book Antiqua" w:eastAsia="Book Antiqua" w:hAnsi="Book Antiqua" w:cs="Book Antiqua"/>
          <w:color w:val="000000"/>
        </w:rPr>
        <w:t xml:space="preserve"> Rev Med </w:t>
      </w:r>
      <w:proofErr w:type="spellStart"/>
      <w:r w:rsidRPr="00010D91">
        <w:rPr>
          <w:rFonts w:ascii="Book Antiqua" w:eastAsia="Book Antiqua" w:hAnsi="Book Antiqua" w:cs="Book Antiqua"/>
          <w:color w:val="000000"/>
        </w:rPr>
        <w:t>Pharmacol</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Sci</w:t>
      </w:r>
      <w:proofErr w:type="spellEnd"/>
      <w:r w:rsidRPr="00010D91">
        <w:rPr>
          <w:rFonts w:ascii="Book Antiqua" w:eastAsia="Book Antiqua" w:hAnsi="Book Antiqua" w:cs="Book Antiqua"/>
          <w:color w:val="000000"/>
        </w:rPr>
        <w:t xml:space="preserve"> 2019; 23: 892-902. </w:t>
      </w:r>
      <w:proofErr w:type="spellStart"/>
      <w:r w:rsidRPr="00010D91">
        <w:rPr>
          <w:rFonts w:ascii="Book Antiqua" w:eastAsia="Book Antiqua" w:hAnsi="Book Antiqua" w:cs="Book Antiqua"/>
          <w:i/>
          <w:iCs/>
          <w:color w:val="000000"/>
        </w:rPr>
        <w:t>Eur</w:t>
      </w:r>
      <w:proofErr w:type="spellEnd"/>
      <w:r w:rsidRPr="00010D91">
        <w:rPr>
          <w:rFonts w:ascii="Book Antiqua" w:eastAsia="Book Antiqua" w:hAnsi="Book Antiqua" w:cs="Book Antiqua"/>
          <w:i/>
          <w:iCs/>
          <w:color w:val="000000"/>
        </w:rPr>
        <w:t xml:space="preserve"> Rev Med </w:t>
      </w:r>
      <w:proofErr w:type="spellStart"/>
      <w:r w:rsidRPr="00010D91">
        <w:rPr>
          <w:rFonts w:ascii="Book Antiqua" w:eastAsia="Book Antiqua" w:hAnsi="Book Antiqua" w:cs="Book Antiqua"/>
          <w:i/>
          <w:iCs/>
          <w:color w:val="000000"/>
        </w:rPr>
        <w:t>Pharmacol</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Sci</w:t>
      </w:r>
      <w:proofErr w:type="spellEnd"/>
      <w:r w:rsidRPr="00010D91">
        <w:rPr>
          <w:rFonts w:ascii="Book Antiqua" w:eastAsia="Book Antiqua" w:hAnsi="Book Antiqua" w:cs="Book Antiqua"/>
          <w:color w:val="000000"/>
        </w:rPr>
        <w:t xml:space="preserve"> 2019; </w:t>
      </w:r>
      <w:r w:rsidRPr="00010D91">
        <w:rPr>
          <w:rFonts w:ascii="Book Antiqua" w:eastAsia="Book Antiqua" w:hAnsi="Book Antiqua" w:cs="Book Antiqua"/>
          <w:b/>
          <w:bCs/>
          <w:color w:val="000000"/>
        </w:rPr>
        <w:t>23</w:t>
      </w:r>
      <w:r w:rsidRPr="00010D91">
        <w:rPr>
          <w:rFonts w:ascii="Book Antiqua" w:eastAsia="Book Antiqua" w:hAnsi="Book Antiqua" w:cs="Book Antiqua"/>
          <w:color w:val="000000"/>
        </w:rPr>
        <w:t>: 10178-10181 [PMID: 31841169]</w:t>
      </w:r>
    </w:p>
    <w:p w14:paraId="0799F258" w14:textId="77777777" w:rsidR="00A77B3E" w:rsidRPr="00010D91" w:rsidRDefault="00890116">
      <w:pPr>
        <w:spacing w:line="360" w:lineRule="auto"/>
        <w:jc w:val="both"/>
      </w:pPr>
      <w:r w:rsidRPr="00010D91">
        <w:rPr>
          <w:rFonts w:ascii="Book Antiqua" w:eastAsia="Book Antiqua" w:hAnsi="Book Antiqua" w:cs="Book Antiqua"/>
          <w:color w:val="000000"/>
        </w:rPr>
        <w:t xml:space="preserve">56 </w:t>
      </w:r>
      <w:r w:rsidRPr="00010D91">
        <w:rPr>
          <w:rFonts w:ascii="Book Antiqua" w:eastAsia="Book Antiqua" w:hAnsi="Book Antiqua" w:cs="Book Antiqua"/>
          <w:b/>
          <w:bCs/>
          <w:color w:val="000000"/>
        </w:rPr>
        <w:t>Ong SWX</w:t>
      </w:r>
      <w:r w:rsidRPr="00010D91">
        <w:rPr>
          <w:rFonts w:ascii="Book Antiqua" w:eastAsia="Book Antiqua" w:hAnsi="Book Antiqua" w:cs="Book Antiqua"/>
          <w:color w:val="000000"/>
        </w:rPr>
        <w:t xml:space="preserve">, Tan YK, Chia PY, Lee TH, Ng OT, Wong MSY, </w:t>
      </w:r>
      <w:proofErr w:type="spellStart"/>
      <w:r w:rsidRPr="00010D91">
        <w:rPr>
          <w:rFonts w:ascii="Book Antiqua" w:eastAsia="Book Antiqua" w:hAnsi="Book Antiqua" w:cs="Book Antiqua"/>
          <w:color w:val="000000"/>
        </w:rPr>
        <w:t>Marimuthu</w:t>
      </w:r>
      <w:proofErr w:type="spellEnd"/>
      <w:r w:rsidRPr="00010D91">
        <w:rPr>
          <w:rFonts w:ascii="Book Antiqua" w:eastAsia="Book Antiqua" w:hAnsi="Book Antiqua" w:cs="Book Antiqua"/>
          <w:color w:val="000000"/>
        </w:rPr>
        <w:t xml:space="preserve"> K. Air, Surface Environmental, and Personal Protective Equipment Contamination by Severe Acute Respiratory Syndrome Coronavirus 2 (SARS-CoV-2) From a Symptomatic Patient. </w:t>
      </w:r>
      <w:r w:rsidRPr="00010D91">
        <w:rPr>
          <w:rFonts w:ascii="Book Antiqua" w:eastAsia="Book Antiqua" w:hAnsi="Book Antiqua" w:cs="Book Antiqua"/>
          <w:i/>
          <w:iCs/>
          <w:color w:val="000000"/>
        </w:rPr>
        <w:t>JAMA</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323</w:t>
      </w:r>
      <w:r w:rsidRPr="00010D91">
        <w:rPr>
          <w:rFonts w:ascii="Book Antiqua" w:eastAsia="Book Antiqua" w:hAnsi="Book Antiqua" w:cs="Book Antiqua"/>
          <w:color w:val="000000"/>
        </w:rPr>
        <w:t>: 1610-1612 [PMID: 32129805 DOI: 10.1001/jama.2020.3227]</w:t>
      </w:r>
    </w:p>
    <w:p w14:paraId="37F2CC52" w14:textId="77777777" w:rsidR="00A77B3E" w:rsidRPr="00010D91" w:rsidRDefault="00890116">
      <w:pPr>
        <w:spacing w:line="360" w:lineRule="auto"/>
        <w:jc w:val="both"/>
      </w:pPr>
      <w:r w:rsidRPr="00010D91">
        <w:rPr>
          <w:rFonts w:ascii="Book Antiqua" w:eastAsia="Book Antiqua" w:hAnsi="Book Antiqua" w:cs="Book Antiqua"/>
          <w:color w:val="000000"/>
        </w:rPr>
        <w:t xml:space="preserve">57 </w:t>
      </w:r>
      <w:proofErr w:type="spellStart"/>
      <w:r w:rsidRPr="00010D91">
        <w:rPr>
          <w:rFonts w:ascii="Book Antiqua" w:eastAsia="Book Antiqua" w:hAnsi="Book Antiqua" w:cs="Book Antiqua"/>
          <w:b/>
          <w:bCs/>
          <w:color w:val="000000"/>
        </w:rPr>
        <w:t>Iacucci</w:t>
      </w:r>
      <w:proofErr w:type="spellEnd"/>
      <w:r w:rsidRPr="00010D91">
        <w:rPr>
          <w:rFonts w:ascii="Book Antiqua" w:eastAsia="Book Antiqua" w:hAnsi="Book Antiqua" w:cs="Book Antiqua"/>
          <w:b/>
          <w:bCs/>
          <w:color w:val="000000"/>
        </w:rPr>
        <w:t xml:space="preserve"> M</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Cannatelli</w:t>
      </w:r>
      <w:proofErr w:type="spellEnd"/>
      <w:r w:rsidRPr="00010D91">
        <w:rPr>
          <w:rFonts w:ascii="Book Antiqua" w:eastAsia="Book Antiqua" w:hAnsi="Book Antiqua" w:cs="Book Antiqua"/>
          <w:color w:val="000000"/>
        </w:rPr>
        <w:t xml:space="preserve"> R, </w:t>
      </w:r>
      <w:proofErr w:type="spellStart"/>
      <w:r w:rsidRPr="00010D91">
        <w:rPr>
          <w:rFonts w:ascii="Book Antiqua" w:eastAsia="Book Antiqua" w:hAnsi="Book Antiqua" w:cs="Book Antiqua"/>
          <w:color w:val="000000"/>
        </w:rPr>
        <w:t>Labarile</w:t>
      </w:r>
      <w:proofErr w:type="spellEnd"/>
      <w:r w:rsidRPr="00010D91">
        <w:rPr>
          <w:rFonts w:ascii="Book Antiqua" w:eastAsia="Book Antiqua" w:hAnsi="Book Antiqua" w:cs="Book Antiqua"/>
          <w:color w:val="000000"/>
        </w:rPr>
        <w:t xml:space="preserve"> N, Mao R, </w:t>
      </w:r>
      <w:proofErr w:type="spellStart"/>
      <w:r w:rsidRPr="00010D91">
        <w:rPr>
          <w:rFonts w:ascii="Book Antiqua" w:eastAsia="Book Antiqua" w:hAnsi="Book Antiqua" w:cs="Book Antiqua"/>
          <w:color w:val="000000"/>
        </w:rPr>
        <w:t>Panaccione</w:t>
      </w:r>
      <w:proofErr w:type="spellEnd"/>
      <w:r w:rsidRPr="00010D91">
        <w:rPr>
          <w:rFonts w:ascii="Book Antiqua" w:eastAsia="Book Antiqua" w:hAnsi="Book Antiqua" w:cs="Book Antiqua"/>
          <w:color w:val="000000"/>
        </w:rPr>
        <w:t xml:space="preserve"> R, </w:t>
      </w:r>
      <w:proofErr w:type="spellStart"/>
      <w:r w:rsidRPr="00010D91">
        <w:rPr>
          <w:rFonts w:ascii="Book Antiqua" w:eastAsia="Book Antiqua" w:hAnsi="Book Antiqua" w:cs="Book Antiqua"/>
          <w:color w:val="000000"/>
        </w:rPr>
        <w:t>Danese</w:t>
      </w:r>
      <w:proofErr w:type="spellEnd"/>
      <w:r w:rsidRPr="00010D91">
        <w:rPr>
          <w:rFonts w:ascii="Book Antiqua" w:eastAsia="Book Antiqua" w:hAnsi="Book Antiqua" w:cs="Book Antiqua"/>
          <w:color w:val="000000"/>
        </w:rPr>
        <w:t xml:space="preserve"> S, Kochhar GS, Ghosh S, Shen B. Endoscopy in inflammatory bowel diseases during the COVID-19 pandemic and post-pandemic period. </w:t>
      </w:r>
      <w:r w:rsidRPr="00010D91">
        <w:rPr>
          <w:rFonts w:ascii="Book Antiqua" w:eastAsia="Book Antiqua" w:hAnsi="Book Antiqua" w:cs="Book Antiqua"/>
          <w:i/>
          <w:iCs/>
          <w:color w:val="000000"/>
        </w:rPr>
        <w:t>Lancet Gastroenterol Hepatol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5</w:t>
      </w:r>
      <w:r w:rsidRPr="00010D91">
        <w:rPr>
          <w:rFonts w:ascii="Book Antiqua" w:eastAsia="Book Antiqua" w:hAnsi="Book Antiqua" w:cs="Book Antiqua"/>
          <w:color w:val="000000"/>
        </w:rPr>
        <w:t>: 598-606 [PMID: 32305075 DOI: 10.1016/S2468-1253(20)30119-9]</w:t>
      </w:r>
    </w:p>
    <w:p w14:paraId="78954206" w14:textId="2EAB4898" w:rsidR="00A77B3E" w:rsidRPr="00010D91" w:rsidRDefault="00890116">
      <w:pPr>
        <w:spacing w:line="360" w:lineRule="auto"/>
        <w:jc w:val="both"/>
      </w:pPr>
      <w:r w:rsidRPr="00010D91">
        <w:rPr>
          <w:rFonts w:ascii="Book Antiqua" w:eastAsia="Book Antiqua" w:hAnsi="Book Antiqua" w:cs="Book Antiqua"/>
          <w:color w:val="000000"/>
        </w:rPr>
        <w:t xml:space="preserve">58 </w:t>
      </w:r>
      <w:r w:rsidRPr="00010D91">
        <w:rPr>
          <w:rFonts w:ascii="Book Antiqua" w:eastAsia="Book Antiqua" w:hAnsi="Book Antiqua" w:cs="Book Antiqua"/>
          <w:b/>
          <w:bCs/>
          <w:color w:val="000000"/>
        </w:rPr>
        <w:t>Sultan S</w:t>
      </w:r>
      <w:r w:rsidRPr="00010D91">
        <w:rPr>
          <w:rFonts w:ascii="Book Antiqua" w:eastAsia="Book Antiqua" w:hAnsi="Book Antiqua" w:cs="Book Antiqua"/>
          <w:color w:val="000000"/>
        </w:rPr>
        <w:t xml:space="preserve">, Lim JK, </w:t>
      </w:r>
      <w:proofErr w:type="spellStart"/>
      <w:r w:rsidRPr="00010D91">
        <w:rPr>
          <w:rFonts w:ascii="Book Antiqua" w:eastAsia="Book Antiqua" w:hAnsi="Book Antiqua" w:cs="Book Antiqua"/>
          <w:color w:val="000000"/>
        </w:rPr>
        <w:t>Altayar</w:t>
      </w:r>
      <w:proofErr w:type="spellEnd"/>
      <w:r w:rsidRPr="00010D91">
        <w:rPr>
          <w:rFonts w:ascii="Book Antiqua" w:eastAsia="Book Antiqua" w:hAnsi="Book Antiqua" w:cs="Book Antiqua"/>
          <w:color w:val="000000"/>
        </w:rPr>
        <w:t xml:space="preserve"> O, </w:t>
      </w:r>
      <w:proofErr w:type="spellStart"/>
      <w:r w:rsidRPr="00010D91">
        <w:rPr>
          <w:rFonts w:ascii="Book Antiqua" w:eastAsia="Book Antiqua" w:hAnsi="Book Antiqua" w:cs="Book Antiqua"/>
          <w:color w:val="000000"/>
        </w:rPr>
        <w:t>Davitkov</w:t>
      </w:r>
      <w:proofErr w:type="spellEnd"/>
      <w:r w:rsidRPr="00010D91">
        <w:rPr>
          <w:rFonts w:ascii="Book Antiqua" w:eastAsia="Book Antiqua" w:hAnsi="Book Antiqua" w:cs="Book Antiqua"/>
          <w:color w:val="000000"/>
        </w:rPr>
        <w:t xml:space="preserve"> P, Feuerstein JD, </w:t>
      </w:r>
      <w:proofErr w:type="spellStart"/>
      <w:r w:rsidRPr="00010D91">
        <w:rPr>
          <w:rFonts w:ascii="Book Antiqua" w:eastAsia="Book Antiqua" w:hAnsi="Book Antiqua" w:cs="Book Antiqua"/>
          <w:color w:val="000000"/>
        </w:rPr>
        <w:t>Siddique</w:t>
      </w:r>
      <w:proofErr w:type="spellEnd"/>
      <w:r w:rsidRPr="00010D91">
        <w:rPr>
          <w:rFonts w:ascii="Book Antiqua" w:eastAsia="Book Antiqua" w:hAnsi="Book Antiqua" w:cs="Book Antiqua"/>
          <w:color w:val="000000"/>
        </w:rPr>
        <w:t xml:space="preserve"> SM, </w:t>
      </w:r>
      <w:proofErr w:type="spellStart"/>
      <w:r w:rsidRPr="00010D91">
        <w:rPr>
          <w:rFonts w:ascii="Book Antiqua" w:eastAsia="Book Antiqua" w:hAnsi="Book Antiqua" w:cs="Book Antiqua"/>
          <w:color w:val="000000"/>
        </w:rPr>
        <w:t>Falck-Ytter</w:t>
      </w:r>
      <w:proofErr w:type="spellEnd"/>
      <w:r w:rsidRPr="00010D91">
        <w:rPr>
          <w:rFonts w:ascii="Book Antiqua" w:eastAsia="Book Antiqua" w:hAnsi="Book Antiqua" w:cs="Book Antiqua"/>
          <w:color w:val="000000"/>
        </w:rPr>
        <w:t xml:space="preserve"> Y, El-</w:t>
      </w:r>
      <w:proofErr w:type="spellStart"/>
      <w:r w:rsidRPr="00010D91">
        <w:rPr>
          <w:rFonts w:ascii="Book Antiqua" w:eastAsia="Book Antiqua" w:hAnsi="Book Antiqua" w:cs="Book Antiqua"/>
          <w:color w:val="000000"/>
        </w:rPr>
        <w:t>Serag</w:t>
      </w:r>
      <w:proofErr w:type="spellEnd"/>
      <w:r w:rsidRPr="00010D91">
        <w:rPr>
          <w:rFonts w:ascii="Book Antiqua" w:eastAsia="Book Antiqua" w:hAnsi="Book Antiqua" w:cs="Book Antiqua"/>
          <w:color w:val="000000"/>
        </w:rPr>
        <w:t xml:space="preserve"> HB; AGA Institute. AGA Rapid Recommendations for Gastrointestinal Procedures During the COVID-19 Pandemic. </w:t>
      </w:r>
      <w:r w:rsidRPr="00010D91">
        <w:rPr>
          <w:rFonts w:ascii="Book Antiqua" w:eastAsia="Book Antiqua" w:hAnsi="Book Antiqua" w:cs="Book Antiqua"/>
          <w:i/>
          <w:iCs/>
          <w:color w:val="000000"/>
        </w:rPr>
        <w:t>Gastroenterology</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159</w:t>
      </w:r>
      <w:r w:rsidRPr="00010D91">
        <w:rPr>
          <w:rFonts w:ascii="Book Antiqua" w:eastAsia="Book Antiqua" w:hAnsi="Book Antiqua" w:cs="Book Antiqua"/>
          <w:color w:val="000000"/>
        </w:rPr>
        <w:t>: 739-758.e4 [PMID: 32247018 DOI: 10.1053/j.gastro.2020.03.072]</w:t>
      </w:r>
    </w:p>
    <w:p w14:paraId="1112D106" w14:textId="2A9EEE2C" w:rsidR="00A77B3E" w:rsidRPr="00010D91" w:rsidRDefault="00890116">
      <w:pPr>
        <w:spacing w:line="360" w:lineRule="auto"/>
        <w:jc w:val="both"/>
      </w:pPr>
      <w:r w:rsidRPr="00010D91">
        <w:rPr>
          <w:rFonts w:ascii="Book Antiqua" w:eastAsia="Book Antiqua" w:hAnsi="Book Antiqua" w:cs="Book Antiqua"/>
          <w:color w:val="000000"/>
        </w:rPr>
        <w:t>59</w:t>
      </w:r>
      <w:r w:rsidR="00806F33" w:rsidRPr="00010D91">
        <w:rPr>
          <w:rFonts w:ascii="Book Antiqua" w:eastAsia="Book Antiqua" w:hAnsi="Book Antiqua" w:cs="Book Antiqua"/>
          <w:color w:val="000000"/>
        </w:rPr>
        <w:t xml:space="preserve"> </w:t>
      </w:r>
      <w:r w:rsidRPr="00010D91">
        <w:rPr>
          <w:rFonts w:ascii="Book Antiqua" w:eastAsia="Book Antiqua" w:hAnsi="Book Antiqua" w:cs="Book Antiqua"/>
          <w:b/>
          <w:bCs/>
          <w:color w:val="000000"/>
        </w:rPr>
        <w:t xml:space="preserve">European Society of Gastrointestinal Endoscopy </w:t>
      </w:r>
      <w:r w:rsidR="00806F33" w:rsidRPr="00010D91">
        <w:rPr>
          <w:rFonts w:ascii="Book Antiqua" w:eastAsia="Book Antiqua" w:hAnsi="Book Antiqua" w:cs="Book Antiqua"/>
          <w:b/>
          <w:bCs/>
          <w:color w:val="000000"/>
        </w:rPr>
        <w:t>and</w:t>
      </w:r>
      <w:r w:rsidRPr="00010D91">
        <w:rPr>
          <w:rFonts w:ascii="Book Antiqua" w:eastAsia="Book Antiqua" w:hAnsi="Book Antiqua" w:cs="Book Antiqua"/>
          <w:b/>
          <w:bCs/>
          <w:color w:val="000000"/>
        </w:rPr>
        <w:t xml:space="preserve"> European Society of Gastroenterology and Endoscopy Nurses and Associates</w:t>
      </w:r>
      <w:r w:rsidRPr="00010D91">
        <w:rPr>
          <w:rFonts w:ascii="Book Antiqua" w:eastAsia="Book Antiqua" w:hAnsi="Book Antiqua" w:cs="Book Antiqua"/>
          <w:color w:val="000000"/>
        </w:rPr>
        <w:t>. ESGE and ESGENA Position Statement on Gastrointestinal Endoscopy and the COVID-19 Pandemic</w:t>
      </w:r>
      <w:r w:rsidR="00806F33" w:rsidRPr="00010D91">
        <w:rPr>
          <w:rFonts w:ascii="Book Antiqua" w:eastAsia="Book Antiqua" w:hAnsi="Book Antiqua" w:cs="Book Antiqua"/>
          <w:color w:val="000000"/>
        </w:rPr>
        <w:t>.</w:t>
      </w:r>
      <w:r w:rsidRPr="00010D91">
        <w:rPr>
          <w:rFonts w:ascii="Book Antiqua" w:eastAsia="Book Antiqua" w:hAnsi="Book Antiqua" w:cs="Book Antiqua"/>
          <w:color w:val="000000"/>
        </w:rPr>
        <w:t xml:space="preserve"> </w:t>
      </w:r>
      <w:r w:rsidR="00806F33" w:rsidRPr="00010D91">
        <w:rPr>
          <w:rFonts w:ascii="Book Antiqua" w:eastAsia="Book Antiqua" w:hAnsi="Book Antiqua" w:cs="Book Antiqua"/>
          <w:color w:val="000000"/>
        </w:rPr>
        <w:t xml:space="preserve">[cited </w:t>
      </w:r>
      <w:r w:rsidR="00FF1ABC" w:rsidRPr="00010D91">
        <w:rPr>
          <w:rFonts w:ascii="Book Antiqua" w:eastAsia="Book Antiqua" w:hAnsi="Book Antiqua" w:cs="Book Antiqua"/>
          <w:color w:val="000000"/>
        </w:rPr>
        <w:t xml:space="preserve">December </w:t>
      </w:r>
      <w:r w:rsidR="000B024B" w:rsidRPr="00010D91">
        <w:rPr>
          <w:rFonts w:ascii="Book Antiqua" w:eastAsia="Book Antiqua" w:hAnsi="Book Antiqua" w:cs="Book Antiqua"/>
          <w:color w:val="000000"/>
        </w:rPr>
        <w:t xml:space="preserve">23, </w:t>
      </w:r>
      <w:r w:rsidR="00FF1ABC" w:rsidRPr="00010D91">
        <w:rPr>
          <w:rFonts w:ascii="Book Antiqua" w:eastAsia="Book Antiqua" w:hAnsi="Book Antiqua" w:cs="Book Antiqua"/>
          <w:color w:val="000000"/>
        </w:rPr>
        <w:t>2020]</w:t>
      </w:r>
      <w:r w:rsidR="00806F33" w:rsidRPr="00010D91">
        <w:rPr>
          <w:rFonts w:ascii="Book Antiqua" w:eastAsia="Book Antiqua" w:hAnsi="Book Antiqua" w:cs="Book Antiqua"/>
          <w:color w:val="000000"/>
        </w:rPr>
        <w:t xml:space="preserve">. In: ESGE and ESGENA [Internet]. </w:t>
      </w:r>
      <w:r w:rsidR="00806F33" w:rsidRPr="00010D91">
        <w:rPr>
          <w:rFonts w:ascii="Book Antiqua" w:hAnsi="Book Antiqua"/>
          <w:bCs/>
          <w:color w:val="000000" w:themeColor="text1"/>
        </w:rPr>
        <w:t xml:space="preserve">Available from: </w:t>
      </w:r>
      <w:r w:rsidRPr="00010D91">
        <w:rPr>
          <w:rFonts w:ascii="Book Antiqua" w:eastAsia="Book Antiqua" w:hAnsi="Book Antiqua" w:cs="Book Antiqua"/>
          <w:color w:val="000000"/>
        </w:rPr>
        <w:t>https://www.esge.com/esge-and-esgena-position-statement-on-gastrointestinal-endoscopy-and-the-covid-19-pandemic/(2020)</w:t>
      </w:r>
    </w:p>
    <w:p w14:paraId="19E99BF0" w14:textId="77777777" w:rsidR="00A77B3E" w:rsidRPr="00010D91" w:rsidRDefault="00890116">
      <w:pPr>
        <w:spacing w:line="360" w:lineRule="auto"/>
        <w:jc w:val="both"/>
      </w:pPr>
      <w:r w:rsidRPr="00010D91">
        <w:rPr>
          <w:rFonts w:ascii="Book Antiqua" w:eastAsia="Book Antiqua" w:hAnsi="Book Antiqua" w:cs="Book Antiqua"/>
          <w:color w:val="000000"/>
        </w:rPr>
        <w:lastRenderedPageBreak/>
        <w:t xml:space="preserve">60 </w:t>
      </w:r>
      <w:r w:rsidRPr="00010D91">
        <w:rPr>
          <w:rFonts w:ascii="Book Antiqua" w:eastAsia="Book Antiqua" w:hAnsi="Book Antiqua" w:cs="Book Antiqua"/>
          <w:b/>
          <w:bCs/>
          <w:color w:val="000000"/>
        </w:rPr>
        <w:t>Chiu PWY</w:t>
      </w:r>
      <w:r w:rsidRPr="00010D91">
        <w:rPr>
          <w:rFonts w:ascii="Book Antiqua" w:eastAsia="Book Antiqua" w:hAnsi="Book Antiqua" w:cs="Book Antiqua"/>
          <w:color w:val="000000"/>
        </w:rPr>
        <w:t xml:space="preserve">, Ng SC, Inoue H, Reddy DN, Ling Hu E, Cho JY, Ho LK, Hewett DG, Chiu HM, </w:t>
      </w:r>
      <w:proofErr w:type="spellStart"/>
      <w:r w:rsidRPr="00010D91">
        <w:rPr>
          <w:rFonts w:ascii="Book Antiqua" w:eastAsia="Book Antiqua" w:hAnsi="Book Antiqua" w:cs="Book Antiqua"/>
          <w:color w:val="000000"/>
        </w:rPr>
        <w:t>Rerknimitr</w:t>
      </w:r>
      <w:proofErr w:type="spellEnd"/>
      <w:r w:rsidRPr="00010D91">
        <w:rPr>
          <w:rFonts w:ascii="Book Antiqua" w:eastAsia="Book Antiqua" w:hAnsi="Book Antiqua" w:cs="Book Antiqua"/>
          <w:color w:val="000000"/>
        </w:rPr>
        <w:t xml:space="preserve"> R, Wang HP, Ho SH, </w:t>
      </w:r>
      <w:proofErr w:type="spellStart"/>
      <w:r w:rsidRPr="00010D91">
        <w:rPr>
          <w:rFonts w:ascii="Book Antiqua" w:eastAsia="Book Antiqua" w:hAnsi="Book Antiqua" w:cs="Book Antiqua"/>
          <w:color w:val="000000"/>
        </w:rPr>
        <w:t>Seo</w:t>
      </w:r>
      <w:proofErr w:type="spellEnd"/>
      <w:r w:rsidRPr="00010D91">
        <w:rPr>
          <w:rFonts w:ascii="Book Antiqua" w:eastAsia="Book Antiqua" w:hAnsi="Book Antiqua" w:cs="Book Antiqua"/>
          <w:color w:val="000000"/>
        </w:rPr>
        <w:t xml:space="preserve"> DW, </w:t>
      </w:r>
      <w:proofErr w:type="spellStart"/>
      <w:r w:rsidRPr="00010D91">
        <w:rPr>
          <w:rFonts w:ascii="Book Antiqua" w:eastAsia="Book Antiqua" w:hAnsi="Book Antiqua" w:cs="Book Antiqua"/>
          <w:color w:val="000000"/>
        </w:rPr>
        <w:t>Goh</w:t>
      </w:r>
      <w:proofErr w:type="spellEnd"/>
      <w:r w:rsidRPr="00010D91">
        <w:rPr>
          <w:rFonts w:ascii="Book Antiqua" w:eastAsia="Book Antiqua" w:hAnsi="Book Antiqua" w:cs="Book Antiqua"/>
          <w:color w:val="000000"/>
        </w:rPr>
        <w:t xml:space="preserve"> KL, Tajiri H, Kitano S, Chan FKL. Practice of endoscopy during COVID-19 pandemic: position statements of the Asian Pacific Society for Digestive Endoscopy (APSDE-COVID statements). </w:t>
      </w:r>
      <w:r w:rsidRPr="00010D91">
        <w:rPr>
          <w:rFonts w:ascii="Book Antiqua" w:eastAsia="Book Antiqua" w:hAnsi="Book Antiqua" w:cs="Book Antiqua"/>
          <w:i/>
          <w:iCs/>
          <w:color w:val="000000"/>
        </w:rPr>
        <w:t>Gut</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69</w:t>
      </w:r>
      <w:r w:rsidRPr="00010D91">
        <w:rPr>
          <w:rFonts w:ascii="Book Antiqua" w:eastAsia="Book Antiqua" w:hAnsi="Book Antiqua" w:cs="Book Antiqua"/>
          <w:color w:val="000000"/>
        </w:rPr>
        <w:t>: 991-996 [PMID: 32241897 DOI: 10.1136/gutjnl-2020-321185]</w:t>
      </w:r>
    </w:p>
    <w:p w14:paraId="321007FA" w14:textId="75FC9D3C" w:rsidR="00A77B3E" w:rsidRPr="00010D91" w:rsidRDefault="00890116">
      <w:pPr>
        <w:spacing w:line="360" w:lineRule="auto"/>
        <w:jc w:val="both"/>
      </w:pPr>
      <w:r w:rsidRPr="00010D91">
        <w:rPr>
          <w:rFonts w:ascii="Book Antiqua" w:eastAsia="Book Antiqua" w:hAnsi="Book Antiqua" w:cs="Book Antiqua"/>
          <w:color w:val="000000"/>
        </w:rPr>
        <w:t>61</w:t>
      </w:r>
      <w:r w:rsidR="00806F33" w:rsidRPr="00010D91">
        <w:rPr>
          <w:rFonts w:ascii="Book Antiqua" w:eastAsia="Book Antiqua" w:hAnsi="Book Antiqua" w:cs="Book Antiqua"/>
          <w:b/>
          <w:bCs/>
          <w:color w:val="000000"/>
        </w:rPr>
        <w:t xml:space="preserve"> </w:t>
      </w:r>
      <w:bookmarkStart w:id="5" w:name="_Hlk66209908"/>
      <w:r w:rsidR="00806F33" w:rsidRPr="00010D91">
        <w:rPr>
          <w:rFonts w:ascii="Book Antiqua" w:eastAsia="Book Antiqua" w:hAnsi="Book Antiqua" w:cs="Book Antiqua"/>
          <w:b/>
          <w:bCs/>
          <w:color w:val="000000"/>
        </w:rPr>
        <w:t>Brazilian Society of Digestive Endoscopy</w:t>
      </w:r>
      <w:bookmarkEnd w:id="5"/>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Recomendações</w:t>
      </w:r>
      <w:proofErr w:type="spellEnd"/>
      <w:r w:rsidRPr="00010D91">
        <w:rPr>
          <w:rFonts w:ascii="Book Antiqua" w:eastAsia="Book Antiqua" w:hAnsi="Book Antiqua" w:cs="Book Antiqua"/>
          <w:color w:val="000000"/>
        </w:rPr>
        <w:t xml:space="preserve"> SOBED </w:t>
      </w:r>
      <w:proofErr w:type="spellStart"/>
      <w:r w:rsidRPr="00010D91">
        <w:rPr>
          <w:rFonts w:ascii="Book Antiqua" w:eastAsia="Book Antiqua" w:hAnsi="Book Antiqua" w:cs="Book Antiqua"/>
          <w:color w:val="000000"/>
        </w:rPr>
        <w:t>para</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Endoscopia</w:t>
      </w:r>
      <w:proofErr w:type="spellEnd"/>
      <w:r w:rsidRPr="00010D91">
        <w:rPr>
          <w:rFonts w:ascii="Book Antiqua" w:eastAsia="Book Antiqua" w:hAnsi="Book Antiqua" w:cs="Book Antiqua"/>
          <w:color w:val="000000"/>
        </w:rPr>
        <w:t xml:space="preserve"> Segura </w:t>
      </w:r>
      <w:proofErr w:type="spellStart"/>
      <w:r w:rsidRPr="00010D91">
        <w:rPr>
          <w:rFonts w:ascii="Book Antiqua" w:eastAsia="Book Antiqua" w:hAnsi="Book Antiqua" w:cs="Book Antiqua"/>
          <w:color w:val="000000"/>
        </w:rPr>
        <w:t>durante</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pandemia</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por</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Coronavírus</w:t>
      </w:r>
      <w:proofErr w:type="spellEnd"/>
      <w:r w:rsidRPr="00010D91">
        <w:rPr>
          <w:rFonts w:ascii="Book Antiqua" w:eastAsia="Book Antiqua" w:hAnsi="Book Antiqua" w:cs="Book Antiqua"/>
          <w:color w:val="000000"/>
        </w:rPr>
        <w:t xml:space="preserve">. </w:t>
      </w:r>
      <w:r w:rsidR="00806F33" w:rsidRPr="00010D91">
        <w:rPr>
          <w:rFonts w:ascii="Book Antiqua" w:eastAsia="Book Antiqua" w:hAnsi="Book Antiqua" w:cs="Book Antiqua"/>
          <w:color w:val="000000"/>
        </w:rPr>
        <w:t>[cited</w:t>
      </w:r>
      <w:r w:rsidR="00270E77" w:rsidRPr="00010D91">
        <w:rPr>
          <w:rFonts w:ascii="Book Antiqua" w:eastAsia="Book Antiqua" w:hAnsi="Book Antiqua" w:cs="Book Antiqua"/>
          <w:color w:val="000000"/>
        </w:rPr>
        <w:t xml:space="preserve"> </w:t>
      </w:r>
      <w:r w:rsidR="00FF1ABC" w:rsidRPr="00010D91">
        <w:rPr>
          <w:rFonts w:ascii="Book Antiqua" w:eastAsia="Book Antiqua" w:hAnsi="Book Antiqua" w:cs="Book Antiqua"/>
          <w:color w:val="000000"/>
        </w:rPr>
        <w:t xml:space="preserve">December </w:t>
      </w:r>
      <w:r w:rsidR="00270E77" w:rsidRPr="00010D91">
        <w:rPr>
          <w:rFonts w:ascii="Book Antiqua" w:eastAsia="Book Antiqua" w:hAnsi="Book Antiqua" w:cs="Book Antiqua"/>
          <w:color w:val="000000"/>
        </w:rPr>
        <w:t xml:space="preserve">23, </w:t>
      </w:r>
      <w:r w:rsidR="00FF1ABC" w:rsidRPr="00010D91">
        <w:rPr>
          <w:rFonts w:ascii="Book Antiqua" w:eastAsia="Book Antiqua" w:hAnsi="Book Antiqua" w:cs="Book Antiqua"/>
          <w:color w:val="000000"/>
        </w:rPr>
        <w:t>2020]</w:t>
      </w:r>
      <w:r w:rsidR="00806F33" w:rsidRPr="00010D91">
        <w:rPr>
          <w:rFonts w:ascii="Book Antiqua" w:eastAsia="Book Antiqua" w:hAnsi="Book Antiqua" w:cs="Book Antiqua"/>
          <w:color w:val="000000"/>
        </w:rPr>
        <w:t xml:space="preserve">. In: Brazilian Society of Digestive Endoscopy [Internet]. </w:t>
      </w:r>
      <w:r w:rsidR="00806F33" w:rsidRPr="00010D91">
        <w:rPr>
          <w:rFonts w:ascii="Book Antiqua" w:hAnsi="Book Antiqua"/>
          <w:bCs/>
          <w:color w:val="000000" w:themeColor="text1"/>
        </w:rPr>
        <w:t xml:space="preserve">Available from: </w:t>
      </w:r>
      <w:r w:rsidRPr="00010D91">
        <w:rPr>
          <w:rFonts w:ascii="Book Antiqua" w:eastAsia="Book Antiqua" w:hAnsi="Book Antiqua" w:cs="Book Antiqua"/>
          <w:color w:val="000000"/>
        </w:rPr>
        <w:t>https://www.sobed.org.br/sobed-comunicacao/noticias-covid19</w:t>
      </w:r>
    </w:p>
    <w:p w14:paraId="2C0EC7BB" w14:textId="77777777" w:rsidR="00A77B3E" w:rsidRPr="00010D91" w:rsidRDefault="00890116">
      <w:pPr>
        <w:spacing w:line="360" w:lineRule="auto"/>
        <w:jc w:val="both"/>
      </w:pPr>
      <w:r w:rsidRPr="00010D91">
        <w:rPr>
          <w:rFonts w:ascii="Book Antiqua" w:eastAsia="Book Antiqua" w:hAnsi="Book Antiqua" w:cs="Book Antiqua"/>
          <w:color w:val="000000"/>
        </w:rPr>
        <w:t xml:space="preserve">62 </w:t>
      </w:r>
      <w:proofErr w:type="spellStart"/>
      <w:r w:rsidRPr="00010D91">
        <w:rPr>
          <w:rFonts w:ascii="Book Antiqua" w:eastAsia="Book Antiqua" w:hAnsi="Book Antiqua" w:cs="Book Antiqua"/>
          <w:b/>
          <w:bCs/>
          <w:color w:val="000000"/>
        </w:rPr>
        <w:t>Aguila</w:t>
      </w:r>
      <w:proofErr w:type="spellEnd"/>
      <w:r w:rsidRPr="00010D91">
        <w:rPr>
          <w:rFonts w:ascii="Book Antiqua" w:eastAsia="Book Antiqua" w:hAnsi="Book Antiqua" w:cs="Book Antiqua"/>
          <w:b/>
          <w:bCs/>
          <w:color w:val="000000"/>
        </w:rPr>
        <w:t xml:space="preserve"> EJT</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Cua</w:t>
      </w:r>
      <w:proofErr w:type="spellEnd"/>
      <w:r w:rsidRPr="00010D91">
        <w:rPr>
          <w:rFonts w:ascii="Book Antiqua" w:eastAsia="Book Antiqua" w:hAnsi="Book Antiqua" w:cs="Book Antiqua"/>
          <w:color w:val="000000"/>
        </w:rPr>
        <w:t xml:space="preserve"> IHY, </w:t>
      </w:r>
      <w:proofErr w:type="spellStart"/>
      <w:r w:rsidRPr="00010D91">
        <w:rPr>
          <w:rFonts w:ascii="Book Antiqua" w:eastAsia="Book Antiqua" w:hAnsi="Book Antiqua" w:cs="Book Antiqua"/>
          <w:color w:val="000000"/>
        </w:rPr>
        <w:t>Dumagpi</w:t>
      </w:r>
      <w:proofErr w:type="spellEnd"/>
      <w:r w:rsidRPr="00010D91">
        <w:rPr>
          <w:rFonts w:ascii="Book Antiqua" w:eastAsia="Book Antiqua" w:hAnsi="Book Antiqua" w:cs="Book Antiqua"/>
          <w:color w:val="000000"/>
        </w:rPr>
        <w:t xml:space="preserve"> JEL, Francisco CPD, </w:t>
      </w:r>
      <w:proofErr w:type="spellStart"/>
      <w:r w:rsidRPr="00010D91">
        <w:rPr>
          <w:rFonts w:ascii="Book Antiqua" w:eastAsia="Book Antiqua" w:hAnsi="Book Antiqua" w:cs="Book Antiqua"/>
          <w:color w:val="000000"/>
        </w:rPr>
        <w:t>Raymundo</w:t>
      </w:r>
      <w:proofErr w:type="spellEnd"/>
      <w:r w:rsidRPr="00010D91">
        <w:rPr>
          <w:rFonts w:ascii="Book Antiqua" w:eastAsia="Book Antiqua" w:hAnsi="Book Antiqua" w:cs="Book Antiqua"/>
          <w:color w:val="000000"/>
        </w:rPr>
        <w:t xml:space="preserve"> NTV, </w:t>
      </w:r>
      <w:proofErr w:type="spellStart"/>
      <w:r w:rsidRPr="00010D91">
        <w:rPr>
          <w:rFonts w:ascii="Book Antiqua" w:eastAsia="Book Antiqua" w:hAnsi="Book Antiqua" w:cs="Book Antiqua"/>
          <w:color w:val="000000"/>
        </w:rPr>
        <w:t>Sy-Janairo</w:t>
      </w:r>
      <w:proofErr w:type="spellEnd"/>
      <w:r w:rsidRPr="00010D91">
        <w:rPr>
          <w:rFonts w:ascii="Book Antiqua" w:eastAsia="Book Antiqua" w:hAnsi="Book Antiqua" w:cs="Book Antiqua"/>
          <w:color w:val="000000"/>
        </w:rPr>
        <w:t xml:space="preserve"> MLL, Cabral-</w:t>
      </w:r>
      <w:proofErr w:type="spellStart"/>
      <w:r w:rsidRPr="00010D91">
        <w:rPr>
          <w:rFonts w:ascii="Book Antiqua" w:eastAsia="Book Antiqua" w:hAnsi="Book Antiqua" w:cs="Book Antiqua"/>
          <w:color w:val="000000"/>
        </w:rPr>
        <w:t>Prodigalidad</w:t>
      </w:r>
      <w:proofErr w:type="spellEnd"/>
      <w:r w:rsidRPr="00010D91">
        <w:rPr>
          <w:rFonts w:ascii="Book Antiqua" w:eastAsia="Book Antiqua" w:hAnsi="Book Antiqua" w:cs="Book Antiqua"/>
          <w:color w:val="000000"/>
        </w:rPr>
        <w:t xml:space="preserve"> PAI, </w:t>
      </w:r>
      <w:proofErr w:type="spellStart"/>
      <w:r w:rsidRPr="00010D91">
        <w:rPr>
          <w:rFonts w:ascii="Book Antiqua" w:eastAsia="Book Antiqua" w:hAnsi="Book Antiqua" w:cs="Book Antiqua"/>
          <w:color w:val="000000"/>
        </w:rPr>
        <w:t>Lontok</w:t>
      </w:r>
      <w:proofErr w:type="spellEnd"/>
      <w:r w:rsidRPr="00010D91">
        <w:rPr>
          <w:rFonts w:ascii="Book Antiqua" w:eastAsia="Book Antiqua" w:hAnsi="Book Antiqua" w:cs="Book Antiqua"/>
          <w:color w:val="000000"/>
        </w:rPr>
        <w:t xml:space="preserve"> MAD. COVID-19 and its effects on the digestive system and endoscopy practice. </w:t>
      </w:r>
      <w:r w:rsidRPr="00010D91">
        <w:rPr>
          <w:rFonts w:ascii="Book Antiqua" w:eastAsia="Book Antiqua" w:hAnsi="Book Antiqua" w:cs="Book Antiqua"/>
          <w:i/>
          <w:iCs/>
          <w:color w:val="000000"/>
        </w:rPr>
        <w:t>JGH Open</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4</w:t>
      </w:r>
      <w:r w:rsidRPr="00010D91">
        <w:rPr>
          <w:rFonts w:ascii="Book Antiqua" w:eastAsia="Book Antiqua" w:hAnsi="Book Antiqua" w:cs="Book Antiqua"/>
          <w:color w:val="000000"/>
        </w:rPr>
        <w:t>: 324-331 [PMID: 32514432 DOI: 10.1002/jgh3.12358]</w:t>
      </w:r>
    </w:p>
    <w:p w14:paraId="4E111677" w14:textId="5BF389BD" w:rsidR="00A77B3E" w:rsidRPr="00010D91" w:rsidRDefault="00890116">
      <w:pPr>
        <w:spacing w:line="360" w:lineRule="auto"/>
        <w:jc w:val="both"/>
      </w:pPr>
      <w:r w:rsidRPr="00010D91">
        <w:rPr>
          <w:rFonts w:ascii="Book Antiqua" w:eastAsia="Book Antiqua" w:hAnsi="Book Antiqua" w:cs="Book Antiqua"/>
          <w:color w:val="000000"/>
        </w:rPr>
        <w:t xml:space="preserve">63 </w:t>
      </w:r>
      <w:bookmarkStart w:id="6" w:name="_Hlk66205373"/>
      <w:r w:rsidR="00806F33" w:rsidRPr="00010D91">
        <w:rPr>
          <w:rFonts w:ascii="Book Antiqua" w:eastAsia="Book Antiqua" w:hAnsi="Book Antiqua" w:cs="Book Antiqua"/>
          <w:b/>
          <w:bCs/>
          <w:color w:val="000000"/>
        </w:rPr>
        <w:t>International Organization for the Study of Inflammatory Bowel Diseases</w:t>
      </w:r>
      <w:bookmarkEnd w:id="6"/>
      <w:r w:rsidRPr="00010D91">
        <w:rPr>
          <w:rFonts w:ascii="Book Antiqua" w:eastAsia="Book Antiqua" w:hAnsi="Book Antiqua" w:cs="Book Antiqua"/>
          <w:color w:val="000000"/>
        </w:rPr>
        <w:t xml:space="preserve">. IOIBD Update on COVID19 for Patients with Crohn’s Disease and Ulcerative Colitis. </w:t>
      </w:r>
      <w:r w:rsidR="00806F33" w:rsidRPr="00010D91">
        <w:rPr>
          <w:rFonts w:ascii="Book Antiqua" w:eastAsia="Book Antiqua" w:hAnsi="Book Antiqua" w:cs="Book Antiqua"/>
          <w:color w:val="000000"/>
        </w:rPr>
        <w:t>[cited</w:t>
      </w:r>
      <w:r w:rsidR="00696A97" w:rsidRPr="00010D91">
        <w:rPr>
          <w:rFonts w:ascii="Book Antiqua" w:eastAsia="Book Antiqua" w:hAnsi="Book Antiqua" w:cs="Book Antiqua"/>
          <w:color w:val="000000"/>
        </w:rPr>
        <w:t xml:space="preserve"> </w:t>
      </w:r>
      <w:r w:rsidR="00FF1ABC" w:rsidRPr="00010D91">
        <w:rPr>
          <w:rFonts w:ascii="Book Antiqua" w:eastAsia="Book Antiqua" w:hAnsi="Book Antiqua" w:cs="Book Antiqua"/>
          <w:color w:val="000000"/>
        </w:rPr>
        <w:t xml:space="preserve">December </w:t>
      </w:r>
      <w:r w:rsidR="00696A97" w:rsidRPr="00010D91">
        <w:rPr>
          <w:rFonts w:ascii="Book Antiqua" w:eastAsia="Book Antiqua" w:hAnsi="Book Antiqua" w:cs="Book Antiqua"/>
          <w:color w:val="000000"/>
        </w:rPr>
        <w:t xml:space="preserve">23, </w:t>
      </w:r>
      <w:r w:rsidR="00FF1ABC" w:rsidRPr="00010D91">
        <w:rPr>
          <w:rFonts w:ascii="Book Antiqua" w:eastAsia="Book Antiqua" w:hAnsi="Book Antiqua" w:cs="Book Antiqua"/>
          <w:color w:val="000000"/>
        </w:rPr>
        <w:t>2020]</w:t>
      </w:r>
      <w:r w:rsidR="00806F33" w:rsidRPr="00010D91">
        <w:rPr>
          <w:rFonts w:ascii="Book Antiqua" w:eastAsia="Book Antiqua" w:hAnsi="Book Antiqua" w:cs="Book Antiqua"/>
          <w:color w:val="000000"/>
        </w:rPr>
        <w:t xml:space="preserve">. In: International Organization for the Study of Inflammatory Bowel Diseases [Internet]. </w:t>
      </w:r>
      <w:r w:rsidR="00806F33" w:rsidRPr="00010D91">
        <w:rPr>
          <w:rFonts w:ascii="Book Antiqua" w:hAnsi="Book Antiqua"/>
          <w:bCs/>
          <w:color w:val="000000" w:themeColor="text1"/>
        </w:rPr>
        <w:t xml:space="preserve">Available from: </w:t>
      </w:r>
      <w:r w:rsidRPr="00010D91">
        <w:rPr>
          <w:rFonts w:ascii="Book Antiqua" w:eastAsia="Book Antiqua" w:hAnsi="Book Antiqua" w:cs="Book Antiqua"/>
          <w:color w:val="000000"/>
        </w:rPr>
        <w:t>https://www.ioibd.org/ioibd-update-on-covid19-for-patients-with-crohns-disease-and-ulcerative-colitis</w:t>
      </w:r>
    </w:p>
    <w:p w14:paraId="0097C2A7" w14:textId="77777777" w:rsidR="00A77B3E" w:rsidRPr="00010D91" w:rsidRDefault="00890116">
      <w:pPr>
        <w:spacing w:line="360" w:lineRule="auto"/>
        <w:jc w:val="both"/>
      </w:pPr>
      <w:r w:rsidRPr="00010D91">
        <w:rPr>
          <w:rFonts w:ascii="Book Antiqua" w:eastAsia="Book Antiqua" w:hAnsi="Book Antiqua" w:cs="Book Antiqua"/>
          <w:color w:val="000000"/>
        </w:rPr>
        <w:t xml:space="preserve">64 </w:t>
      </w:r>
      <w:proofErr w:type="spellStart"/>
      <w:r w:rsidRPr="00010D91">
        <w:rPr>
          <w:rFonts w:ascii="Book Antiqua" w:eastAsia="Book Antiqua" w:hAnsi="Book Antiqua" w:cs="Book Antiqua"/>
          <w:b/>
          <w:bCs/>
          <w:color w:val="000000"/>
        </w:rPr>
        <w:t>Furfaro</w:t>
      </w:r>
      <w:proofErr w:type="spellEnd"/>
      <w:r w:rsidRPr="00010D91">
        <w:rPr>
          <w:rFonts w:ascii="Book Antiqua" w:eastAsia="Book Antiqua" w:hAnsi="Book Antiqua" w:cs="Book Antiqua"/>
          <w:b/>
          <w:bCs/>
          <w:color w:val="000000"/>
        </w:rPr>
        <w:t xml:space="preserve"> F</w:t>
      </w:r>
      <w:r w:rsidRPr="00010D91">
        <w:rPr>
          <w:rFonts w:ascii="Book Antiqua" w:eastAsia="Book Antiqua" w:hAnsi="Book Antiqua" w:cs="Book Antiqua"/>
          <w:color w:val="000000"/>
        </w:rPr>
        <w:t xml:space="preserve">, Vuitton L, Fiorino G, Koch S, </w:t>
      </w:r>
      <w:proofErr w:type="spellStart"/>
      <w:r w:rsidRPr="00010D91">
        <w:rPr>
          <w:rFonts w:ascii="Book Antiqua" w:eastAsia="Book Antiqua" w:hAnsi="Book Antiqua" w:cs="Book Antiqua"/>
          <w:color w:val="000000"/>
        </w:rPr>
        <w:t>Allocca</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Gilardi</w:t>
      </w:r>
      <w:proofErr w:type="spellEnd"/>
      <w:r w:rsidRPr="00010D91">
        <w:rPr>
          <w:rFonts w:ascii="Book Antiqua" w:eastAsia="Book Antiqua" w:hAnsi="Book Antiqua" w:cs="Book Antiqua"/>
          <w:color w:val="000000"/>
        </w:rPr>
        <w:t xml:space="preserve"> D, </w:t>
      </w:r>
      <w:proofErr w:type="spellStart"/>
      <w:r w:rsidRPr="00010D91">
        <w:rPr>
          <w:rFonts w:ascii="Book Antiqua" w:eastAsia="Book Antiqua" w:hAnsi="Book Antiqua" w:cs="Book Antiqua"/>
          <w:color w:val="000000"/>
        </w:rPr>
        <w:t>Zilli</w:t>
      </w:r>
      <w:proofErr w:type="spellEnd"/>
      <w:r w:rsidRPr="00010D91">
        <w:rPr>
          <w:rFonts w:ascii="Book Antiqua" w:eastAsia="Book Antiqua" w:hAnsi="Book Antiqua" w:cs="Book Antiqua"/>
          <w:color w:val="000000"/>
        </w:rPr>
        <w:t xml:space="preserve"> A, D'Amico F, </w:t>
      </w:r>
      <w:proofErr w:type="spellStart"/>
      <w:r w:rsidRPr="00010D91">
        <w:rPr>
          <w:rFonts w:ascii="Book Antiqua" w:eastAsia="Book Antiqua" w:hAnsi="Book Antiqua" w:cs="Book Antiqua"/>
          <w:color w:val="000000"/>
        </w:rPr>
        <w:t>Radice</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Chevaux</w:t>
      </w:r>
      <w:proofErr w:type="spellEnd"/>
      <w:r w:rsidRPr="00010D91">
        <w:rPr>
          <w:rFonts w:ascii="Book Antiqua" w:eastAsia="Book Antiqua" w:hAnsi="Book Antiqua" w:cs="Book Antiqua"/>
          <w:color w:val="000000"/>
        </w:rPr>
        <w:t xml:space="preserve"> JB, Schaefer M, </w:t>
      </w:r>
      <w:proofErr w:type="spellStart"/>
      <w:r w:rsidRPr="00010D91">
        <w:rPr>
          <w:rFonts w:ascii="Book Antiqua" w:eastAsia="Book Antiqua" w:hAnsi="Book Antiqua" w:cs="Book Antiqua"/>
          <w:color w:val="000000"/>
        </w:rPr>
        <w:t>Chaussade</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Danese</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Peyrin-Biroulet</w:t>
      </w:r>
      <w:proofErr w:type="spellEnd"/>
      <w:r w:rsidRPr="00010D91">
        <w:rPr>
          <w:rFonts w:ascii="Book Antiqua" w:eastAsia="Book Antiqua" w:hAnsi="Book Antiqua" w:cs="Book Antiqua"/>
          <w:color w:val="000000"/>
        </w:rPr>
        <w:t xml:space="preserve"> L. SFED recommendations for IBD endoscopy during COVID-19 pandemic: Italian and French experience. </w:t>
      </w:r>
      <w:r w:rsidRPr="00010D91">
        <w:rPr>
          <w:rFonts w:ascii="Book Antiqua" w:eastAsia="Book Antiqua" w:hAnsi="Book Antiqua" w:cs="Book Antiqua"/>
          <w:i/>
          <w:iCs/>
          <w:color w:val="000000"/>
        </w:rPr>
        <w:t>Nat Rev Gastroenterol Hepatol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17</w:t>
      </w:r>
      <w:r w:rsidRPr="00010D91">
        <w:rPr>
          <w:rFonts w:ascii="Book Antiqua" w:eastAsia="Book Antiqua" w:hAnsi="Book Antiqua" w:cs="Book Antiqua"/>
          <w:color w:val="000000"/>
        </w:rPr>
        <w:t>: 507-516 [PMID: 32528139 DOI: 10.1038/s41575-020-0319-3]</w:t>
      </w:r>
    </w:p>
    <w:p w14:paraId="591337F7" w14:textId="77777777" w:rsidR="00A77B3E" w:rsidRPr="00010D91" w:rsidRDefault="00890116">
      <w:pPr>
        <w:spacing w:line="360" w:lineRule="auto"/>
        <w:jc w:val="both"/>
      </w:pPr>
      <w:r w:rsidRPr="00010D91">
        <w:rPr>
          <w:rFonts w:ascii="Book Antiqua" w:eastAsia="Book Antiqua" w:hAnsi="Book Antiqua" w:cs="Book Antiqua"/>
          <w:color w:val="000000"/>
        </w:rPr>
        <w:t xml:space="preserve">65 </w:t>
      </w:r>
      <w:r w:rsidRPr="00010D91">
        <w:rPr>
          <w:rFonts w:ascii="Book Antiqua" w:eastAsia="Book Antiqua" w:hAnsi="Book Antiqua" w:cs="Book Antiqua"/>
          <w:b/>
          <w:bCs/>
          <w:color w:val="000000"/>
        </w:rPr>
        <w:t>Papa A</w:t>
      </w:r>
      <w:r w:rsidRPr="00010D91">
        <w:rPr>
          <w:rFonts w:ascii="Book Antiqua" w:eastAsia="Book Antiqua" w:hAnsi="Book Antiqua" w:cs="Book Antiqua"/>
          <w:color w:val="000000"/>
        </w:rPr>
        <w:t xml:space="preserve">, Papa V, </w:t>
      </w:r>
      <w:proofErr w:type="spellStart"/>
      <w:r w:rsidRPr="00010D91">
        <w:rPr>
          <w:rFonts w:ascii="Book Antiqua" w:eastAsia="Book Antiqua" w:hAnsi="Book Antiqua" w:cs="Book Antiqua"/>
          <w:color w:val="000000"/>
        </w:rPr>
        <w:t>Lopetuso</w:t>
      </w:r>
      <w:proofErr w:type="spellEnd"/>
      <w:r w:rsidRPr="00010D91">
        <w:rPr>
          <w:rFonts w:ascii="Book Antiqua" w:eastAsia="Book Antiqua" w:hAnsi="Book Antiqua" w:cs="Book Antiqua"/>
          <w:color w:val="000000"/>
        </w:rPr>
        <w:t xml:space="preserve"> LR, </w:t>
      </w:r>
      <w:proofErr w:type="spellStart"/>
      <w:r w:rsidRPr="00010D91">
        <w:rPr>
          <w:rFonts w:ascii="Book Antiqua" w:eastAsia="Book Antiqua" w:hAnsi="Book Antiqua" w:cs="Book Antiqua"/>
          <w:color w:val="000000"/>
        </w:rPr>
        <w:t>Gasbarrini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Tursi</w:t>
      </w:r>
      <w:proofErr w:type="spellEnd"/>
      <w:r w:rsidRPr="00010D91">
        <w:rPr>
          <w:rFonts w:ascii="Book Antiqua" w:eastAsia="Book Antiqua" w:hAnsi="Book Antiqua" w:cs="Book Antiqua"/>
          <w:color w:val="000000"/>
        </w:rPr>
        <w:t xml:space="preserve"> A. Covid-19 and the management of patients with inflammatory bowel disease: a practical decalogue for the post-pandemic phase. </w:t>
      </w:r>
      <w:proofErr w:type="spellStart"/>
      <w:r w:rsidRPr="00010D91">
        <w:rPr>
          <w:rFonts w:ascii="Book Antiqua" w:eastAsia="Book Antiqua" w:hAnsi="Book Antiqua" w:cs="Book Antiqua"/>
          <w:i/>
          <w:iCs/>
          <w:color w:val="000000"/>
        </w:rPr>
        <w:t>Therap</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Adv</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Gastroenterol</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13</w:t>
      </w:r>
      <w:r w:rsidRPr="00010D91">
        <w:rPr>
          <w:rFonts w:ascii="Book Antiqua" w:eastAsia="Book Antiqua" w:hAnsi="Book Antiqua" w:cs="Book Antiqua"/>
          <w:color w:val="000000"/>
        </w:rPr>
        <w:t>: 1756284820968747 [PMID: 33149764 DOI: 10.1177/1756284820968747]</w:t>
      </w:r>
    </w:p>
    <w:p w14:paraId="5156DA85" w14:textId="77777777" w:rsidR="00A77B3E" w:rsidRPr="00010D91" w:rsidRDefault="00890116">
      <w:pPr>
        <w:spacing w:line="360" w:lineRule="auto"/>
        <w:jc w:val="both"/>
      </w:pPr>
      <w:r w:rsidRPr="00010D91">
        <w:rPr>
          <w:rFonts w:ascii="Book Antiqua" w:eastAsia="Book Antiqua" w:hAnsi="Book Antiqua" w:cs="Book Antiqua"/>
          <w:color w:val="000000"/>
        </w:rPr>
        <w:t xml:space="preserve">66 </w:t>
      </w:r>
      <w:proofErr w:type="spellStart"/>
      <w:r w:rsidRPr="00010D91">
        <w:rPr>
          <w:rFonts w:ascii="Book Antiqua" w:eastAsia="Book Antiqua" w:hAnsi="Book Antiqua" w:cs="Book Antiqua"/>
          <w:b/>
          <w:bCs/>
          <w:color w:val="000000"/>
        </w:rPr>
        <w:t>Magro</w:t>
      </w:r>
      <w:proofErr w:type="spellEnd"/>
      <w:r w:rsidRPr="00010D91">
        <w:rPr>
          <w:rFonts w:ascii="Book Antiqua" w:eastAsia="Book Antiqua" w:hAnsi="Book Antiqua" w:cs="Book Antiqua"/>
          <w:b/>
          <w:bCs/>
          <w:color w:val="000000"/>
        </w:rPr>
        <w:t xml:space="preserve"> F</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Gionchetti</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Eliakim</w:t>
      </w:r>
      <w:proofErr w:type="spellEnd"/>
      <w:r w:rsidRPr="00010D91">
        <w:rPr>
          <w:rFonts w:ascii="Book Antiqua" w:eastAsia="Book Antiqua" w:hAnsi="Book Antiqua" w:cs="Book Antiqua"/>
          <w:color w:val="000000"/>
        </w:rPr>
        <w:t xml:space="preserve"> R, </w:t>
      </w:r>
      <w:proofErr w:type="spellStart"/>
      <w:r w:rsidRPr="00010D91">
        <w:rPr>
          <w:rFonts w:ascii="Book Antiqua" w:eastAsia="Book Antiqua" w:hAnsi="Book Antiqua" w:cs="Book Antiqua"/>
          <w:color w:val="000000"/>
        </w:rPr>
        <w:t>Ardizzone</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Armuzzi</w:t>
      </w:r>
      <w:proofErr w:type="spellEnd"/>
      <w:r w:rsidRPr="00010D91">
        <w:rPr>
          <w:rFonts w:ascii="Book Antiqua" w:eastAsia="Book Antiqua" w:hAnsi="Book Antiqua" w:cs="Book Antiqua"/>
          <w:color w:val="000000"/>
        </w:rPr>
        <w:t xml:space="preserve"> A, Barreiro-de Acosta M, </w:t>
      </w:r>
      <w:proofErr w:type="spellStart"/>
      <w:r w:rsidRPr="00010D91">
        <w:rPr>
          <w:rFonts w:ascii="Book Antiqua" w:eastAsia="Book Antiqua" w:hAnsi="Book Antiqua" w:cs="Book Antiqua"/>
          <w:color w:val="000000"/>
        </w:rPr>
        <w:t>Burisch</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Gecse</w:t>
      </w:r>
      <w:proofErr w:type="spellEnd"/>
      <w:r w:rsidRPr="00010D91">
        <w:rPr>
          <w:rFonts w:ascii="Book Antiqua" w:eastAsia="Book Antiqua" w:hAnsi="Book Antiqua" w:cs="Book Antiqua"/>
          <w:color w:val="000000"/>
        </w:rPr>
        <w:t xml:space="preserve"> KB, Hart AL, </w:t>
      </w:r>
      <w:proofErr w:type="spellStart"/>
      <w:r w:rsidRPr="00010D91">
        <w:rPr>
          <w:rFonts w:ascii="Book Antiqua" w:eastAsia="Book Antiqua" w:hAnsi="Book Antiqua" w:cs="Book Antiqua"/>
          <w:color w:val="000000"/>
        </w:rPr>
        <w:t>Hindryckx</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Langner</w:t>
      </w:r>
      <w:proofErr w:type="spellEnd"/>
      <w:r w:rsidRPr="00010D91">
        <w:rPr>
          <w:rFonts w:ascii="Book Antiqua" w:eastAsia="Book Antiqua" w:hAnsi="Book Antiqua" w:cs="Book Antiqua"/>
          <w:color w:val="000000"/>
        </w:rPr>
        <w:t xml:space="preserve"> C, </w:t>
      </w:r>
      <w:proofErr w:type="spellStart"/>
      <w:r w:rsidRPr="00010D91">
        <w:rPr>
          <w:rFonts w:ascii="Book Antiqua" w:eastAsia="Book Antiqua" w:hAnsi="Book Antiqua" w:cs="Book Antiqua"/>
          <w:color w:val="000000"/>
        </w:rPr>
        <w:t>Limdi</w:t>
      </w:r>
      <w:proofErr w:type="spellEnd"/>
      <w:r w:rsidRPr="00010D91">
        <w:rPr>
          <w:rFonts w:ascii="Book Antiqua" w:eastAsia="Book Antiqua" w:hAnsi="Book Antiqua" w:cs="Book Antiqua"/>
          <w:color w:val="000000"/>
        </w:rPr>
        <w:t xml:space="preserve"> JK, </w:t>
      </w:r>
      <w:proofErr w:type="spellStart"/>
      <w:r w:rsidRPr="00010D91">
        <w:rPr>
          <w:rFonts w:ascii="Book Antiqua" w:eastAsia="Book Antiqua" w:hAnsi="Book Antiqua" w:cs="Book Antiqua"/>
          <w:color w:val="000000"/>
        </w:rPr>
        <w:t>Pellino</w:t>
      </w:r>
      <w:proofErr w:type="spellEnd"/>
      <w:r w:rsidRPr="00010D91">
        <w:rPr>
          <w:rFonts w:ascii="Book Antiqua" w:eastAsia="Book Antiqua" w:hAnsi="Book Antiqua" w:cs="Book Antiqua"/>
          <w:color w:val="000000"/>
        </w:rPr>
        <w:t xml:space="preserve"> G, </w:t>
      </w:r>
      <w:proofErr w:type="spellStart"/>
      <w:r w:rsidRPr="00010D91">
        <w:rPr>
          <w:rFonts w:ascii="Book Antiqua" w:eastAsia="Book Antiqua" w:hAnsi="Book Antiqua" w:cs="Book Antiqua"/>
          <w:color w:val="000000"/>
        </w:rPr>
        <w:t>Zagórowicz</w:t>
      </w:r>
      <w:proofErr w:type="spellEnd"/>
      <w:r w:rsidRPr="00010D91">
        <w:rPr>
          <w:rFonts w:ascii="Book Antiqua" w:eastAsia="Book Antiqua" w:hAnsi="Book Antiqua" w:cs="Book Antiqua"/>
          <w:color w:val="000000"/>
        </w:rPr>
        <w:t xml:space="preserve"> </w:t>
      </w:r>
      <w:r w:rsidRPr="00010D91">
        <w:rPr>
          <w:rFonts w:ascii="Book Antiqua" w:eastAsia="Book Antiqua" w:hAnsi="Book Antiqua" w:cs="Book Antiqua"/>
          <w:color w:val="000000"/>
        </w:rPr>
        <w:lastRenderedPageBreak/>
        <w:t xml:space="preserve">E, </w:t>
      </w:r>
      <w:proofErr w:type="spellStart"/>
      <w:r w:rsidRPr="00010D91">
        <w:rPr>
          <w:rFonts w:ascii="Book Antiqua" w:eastAsia="Book Antiqua" w:hAnsi="Book Antiqua" w:cs="Book Antiqua"/>
          <w:color w:val="000000"/>
        </w:rPr>
        <w:t>Raine</w:t>
      </w:r>
      <w:proofErr w:type="spellEnd"/>
      <w:r w:rsidRPr="00010D91">
        <w:rPr>
          <w:rFonts w:ascii="Book Antiqua" w:eastAsia="Book Antiqua" w:hAnsi="Book Antiqua" w:cs="Book Antiqua"/>
          <w:color w:val="000000"/>
        </w:rPr>
        <w:t xml:space="preserve"> T, </w:t>
      </w:r>
      <w:proofErr w:type="spellStart"/>
      <w:r w:rsidRPr="00010D91">
        <w:rPr>
          <w:rFonts w:ascii="Book Antiqua" w:eastAsia="Book Antiqua" w:hAnsi="Book Antiqua" w:cs="Book Antiqua"/>
          <w:color w:val="000000"/>
        </w:rPr>
        <w:t>Harbord</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Rieder</w:t>
      </w:r>
      <w:proofErr w:type="spellEnd"/>
      <w:r w:rsidRPr="00010D91">
        <w:rPr>
          <w:rFonts w:ascii="Book Antiqua" w:eastAsia="Book Antiqua" w:hAnsi="Book Antiqua" w:cs="Book Antiqua"/>
          <w:color w:val="000000"/>
        </w:rPr>
        <w:t xml:space="preserve"> F; European </w:t>
      </w:r>
      <w:proofErr w:type="spellStart"/>
      <w:r w:rsidRPr="00010D91">
        <w:rPr>
          <w:rFonts w:ascii="Book Antiqua" w:eastAsia="Book Antiqua" w:hAnsi="Book Antiqua" w:cs="Book Antiqua"/>
          <w:color w:val="000000"/>
        </w:rPr>
        <w:t>Crohn’s</w:t>
      </w:r>
      <w:proofErr w:type="spellEnd"/>
      <w:r w:rsidRPr="00010D91">
        <w:rPr>
          <w:rFonts w:ascii="Book Antiqua" w:eastAsia="Book Antiqua" w:hAnsi="Book Antiqua" w:cs="Book Antiqua"/>
          <w:color w:val="000000"/>
        </w:rPr>
        <w:t xml:space="preserve"> and Colitis </w:t>
      </w:r>
      <w:proofErr w:type="spellStart"/>
      <w:r w:rsidRPr="00010D91">
        <w:rPr>
          <w:rFonts w:ascii="Book Antiqua" w:eastAsia="Book Antiqua" w:hAnsi="Book Antiqua" w:cs="Book Antiqua"/>
          <w:color w:val="000000"/>
        </w:rPr>
        <w:t>Organisation</w:t>
      </w:r>
      <w:proofErr w:type="spellEnd"/>
      <w:r w:rsidRPr="00010D91">
        <w:rPr>
          <w:rFonts w:ascii="Book Antiqua" w:eastAsia="Book Antiqua" w:hAnsi="Book Antiqua" w:cs="Book Antiqua"/>
          <w:color w:val="000000"/>
        </w:rPr>
        <w:t xml:space="preserve"> [ECCO]. Third European Evidence-based Consensus on Diagnosis and Management of Ulcerative Colitis. Part 1: Definitions, Diagnosis, Extra-intestinal Manifestations, Pregnancy, Cancer Surveillance, Surgery, and Ileo-anal Pouch Disorders. </w:t>
      </w:r>
      <w:r w:rsidRPr="00010D91">
        <w:rPr>
          <w:rFonts w:ascii="Book Antiqua" w:eastAsia="Book Antiqua" w:hAnsi="Book Antiqua" w:cs="Book Antiqua"/>
          <w:i/>
          <w:iCs/>
          <w:color w:val="000000"/>
        </w:rPr>
        <w:t xml:space="preserve">J </w:t>
      </w:r>
      <w:proofErr w:type="spellStart"/>
      <w:r w:rsidRPr="00010D91">
        <w:rPr>
          <w:rFonts w:ascii="Book Antiqua" w:eastAsia="Book Antiqua" w:hAnsi="Book Antiqua" w:cs="Book Antiqua"/>
          <w:i/>
          <w:iCs/>
          <w:color w:val="000000"/>
        </w:rPr>
        <w:t>Crohns</w:t>
      </w:r>
      <w:proofErr w:type="spellEnd"/>
      <w:r w:rsidRPr="00010D91">
        <w:rPr>
          <w:rFonts w:ascii="Book Antiqua" w:eastAsia="Book Antiqua" w:hAnsi="Book Antiqua" w:cs="Book Antiqua"/>
          <w:i/>
          <w:iCs/>
          <w:color w:val="000000"/>
        </w:rPr>
        <w:t xml:space="preserve"> Colitis</w:t>
      </w:r>
      <w:r w:rsidRPr="00010D91">
        <w:rPr>
          <w:rFonts w:ascii="Book Antiqua" w:eastAsia="Book Antiqua" w:hAnsi="Book Antiqua" w:cs="Book Antiqua"/>
          <w:color w:val="000000"/>
        </w:rPr>
        <w:t xml:space="preserve"> 2017; </w:t>
      </w:r>
      <w:r w:rsidRPr="00010D91">
        <w:rPr>
          <w:rFonts w:ascii="Book Antiqua" w:eastAsia="Book Antiqua" w:hAnsi="Book Antiqua" w:cs="Book Antiqua"/>
          <w:b/>
          <w:bCs/>
          <w:color w:val="000000"/>
        </w:rPr>
        <w:t>11</w:t>
      </w:r>
      <w:r w:rsidRPr="00010D91">
        <w:rPr>
          <w:rFonts w:ascii="Book Antiqua" w:eastAsia="Book Antiqua" w:hAnsi="Book Antiqua" w:cs="Book Antiqua"/>
          <w:color w:val="000000"/>
        </w:rPr>
        <w:t>: 649-670 [PMID: 28158501 DOI: 10.1093/</w:t>
      </w:r>
      <w:proofErr w:type="spellStart"/>
      <w:r w:rsidRPr="00010D91">
        <w:rPr>
          <w:rFonts w:ascii="Book Antiqua" w:eastAsia="Book Antiqua" w:hAnsi="Book Antiqua" w:cs="Book Antiqua"/>
          <w:color w:val="000000"/>
        </w:rPr>
        <w:t>ecco-jcc</w:t>
      </w:r>
      <w:proofErr w:type="spellEnd"/>
      <w:r w:rsidRPr="00010D91">
        <w:rPr>
          <w:rFonts w:ascii="Book Antiqua" w:eastAsia="Book Antiqua" w:hAnsi="Book Antiqua" w:cs="Book Antiqua"/>
          <w:color w:val="000000"/>
        </w:rPr>
        <w:t>/jjx008]</w:t>
      </w:r>
    </w:p>
    <w:p w14:paraId="0C09F2D1" w14:textId="77777777" w:rsidR="00A77B3E" w:rsidRPr="00010D91" w:rsidRDefault="00890116">
      <w:pPr>
        <w:spacing w:line="360" w:lineRule="auto"/>
        <w:jc w:val="both"/>
      </w:pPr>
      <w:r w:rsidRPr="00010D91">
        <w:rPr>
          <w:rFonts w:ascii="Book Antiqua" w:eastAsia="Book Antiqua" w:hAnsi="Book Antiqua" w:cs="Book Antiqua"/>
          <w:color w:val="000000"/>
        </w:rPr>
        <w:t xml:space="preserve">67 </w:t>
      </w:r>
      <w:proofErr w:type="spellStart"/>
      <w:r w:rsidRPr="00010D91">
        <w:rPr>
          <w:rFonts w:ascii="Book Antiqua" w:eastAsia="Book Antiqua" w:hAnsi="Book Antiqua" w:cs="Book Antiqua"/>
          <w:b/>
          <w:bCs/>
          <w:color w:val="000000"/>
        </w:rPr>
        <w:t>Harbord</w:t>
      </w:r>
      <w:proofErr w:type="spellEnd"/>
      <w:r w:rsidRPr="00010D91">
        <w:rPr>
          <w:rFonts w:ascii="Book Antiqua" w:eastAsia="Book Antiqua" w:hAnsi="Book Antiqua" w:cs="Book Antiqua"/>
          <w:b/>
          <w:bCs/>
          <w:color w:val="000000"/>
        </w:rPr>
        <w:t xml:space="preserve"> M</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Eliakim</w:t>
      </w:r>
      <w:proofErr w:type="spellEnd"/>
      <w:r w:rsidRPr="00010D91">
        <w:rPr>
          <w:rFonts w:ascii="Book Antiqua" w:eastAsia="Book Antiqua" w:hAnsi="Book Antiqua" w:cs="Book Antiqua"/>
          <w:color w:val="000000"/>
        </w:rPr>
        <w:t xml:space="preserve"> R, </w:t>
      </w:r>
      <w:proofErr w:type="spellStart"/>
      <w:r w:rsidRPr="00010D91">
        <w:rPr>
          <w:rFonts w:ascii="Book Antiqua" w:eastAsia="Book Antiqua" w:hAnsi="Book Antiqua" w:cs="Book Antiqua"/>
          <w:color w:val="000000"/>
        </w:rPr>
        <w:t>Bettenworth</w:t>
      </w:r>
      <w:proofErr w:type="spellEnd"/>
      <w:r w:rsidRPr="00010D91">
        <w:rPr>
          <w:rFonts w:ascii="Book Antiqua" w:eastAsia="Book Antiqua" w:hAnsi="Book Antiqua" w:cs="Book Antiqua"/>
          <w:color w:val="000000"/>
        </w:rPr>
        <w:t xml:space="preserve"> D, </w:t>
      </w:r>
      <w:proofErr w:type="spellStart"/>
      <w:r w:rsidRPr="00010D91">
        <w:rPr>
          <w:rFonts w:ascii="Book Antiqua" w:eastAsia="Book Antiqua" w:hAnsi="Book Antiqua" w:cs="Book Antiqua"/>
          <w:color w:val="000000"/>
        </w:rPr>
        <w:t>Karmiris</w:t>
      </w:r>
      <w:proofErr w:type="spellEnd"/>
      <w:r w:rsidRPr="00010D91">
        <w:rPr>
          <w:rFonts w:ascii="Book Antiqua" w:eastAsia="Book Antiqua" w:hAnsi="Book Antiqua" w:cs="Book Antiqua"/>
          <w:color w:val="000000"/>
        </w:rPr>
        <w:t xml:space="preserve"> K, </w:t>
      </w:r>
      <w:proofErr w:type="spellStart"/>
      <w:r w:rsidRPr="00010D91">
        <w:rPr>
          <w:rFonts w:ascii="Book Antiqua" w:eastAsia="Book Antiqua" w:hAnsi="Book Antiqua" w:cs="Book Antiqua"/>
          <w:color w:val="000000"/>
        </w:rPr>
        <w:t>Katsanos</w:t>
      </w:r>
      <w:proofErr w:type="spellEnd"/>
      <w:r w:rsidRPr="00010D91">
        <w:rPr>
          <w:rFonts w:ascii="Book Antiqua" w:eastAsia="Book Antiqua" w:hAnsi="Book Antiqua" w:cs="Book Antiqua"/>
          <w:color w:val="000000"/>
        </w:rPr>
        <w:t xml:space="preserve"> K, </w:t>
      </w:r>
      <w:proofErr w:type="spellStart"/>
      <w:r w:rsidRPr="00010D91">
        <w:rPr>
          <w:rFonts w:ascii="Book Antiqua" w:eastAsia="Book Antiqua" w:hAnsi="Book Antiqua" w:cs="Book Antiqua"/>
          <w:color w:val="000000"/>
        </w:rPr>
        <w:t>Kopylov</w:t>
      </w:r>
      <w:proofErr w:type="spellEnd"/>
      <w:r w:rsidRPr="00010D91">
        <w:rPr>
          <w:rFonts w:ascii="Book Antiqua" w:eastAsia="Book Antiqua" w:hAnsi="Book Antiqua" w:cs="Book Antiqua"/>
          <w:color w:val="000000"/>
        </w:rPr>
        <w:t xml:space="preserve"> U, </w:t>
      </w:r>
      <w:proofErr w:type="spellStart"/>
      <w:r w:rsidRPr="00010D91">
        <w:rPr>
          <w:rFonts w:ascii="Book Antiqua" w:eastAsia="Book Antiqua" w:hAnsi="Book Antiqua" w:cs="Book Antiqua"/>
          <w:color w:val="000000"/>
        </w:rPr>
        <w:t>Kucharzik</w:t>
      </w:r>
      <w:proofErr w:type="spellEnd"/>
      <w:r w:rsidRPr="00010D91">
        <w:rPr>
          <w:rFonts w:ascii="Book Antiqua" w:eastAsia="Book Antiqua" w:hAnsi="Book Antiqua" w:cs="Book Antiqua"/>
          <w:color w:val="000000"/>
        </w:rPr>
        <w:t xml:space="preserve"> T, </w:t>
      </w:r>
      <w:proofErr w:type="spellStart"/>
      <w:r w:rsidRPr="00010D91">
        <w:rPr>
          <w:rFonts w:ascii="Book Antiqua" w:eastAsia="Book Antiqua" w:hAnsi="Book Antiqua" w:cs="Book Antiqua"/>
          <w:color w:val="000000"/>
        </w:rPr>
        <w:t>Molnár</w:t>
      </w:r>
      <w:proofErr w:type="spellEnd"/>
      <w:r w:rsidRPr="00010D91">
        <w:rPr>
          <w:rFonts w:ascii="Book Antiqua" w:eastAsia="Book Antiqua" w:hAnsi="Book Antiqua" w:cs="Book Antiqua"/>
          <w:color w:val="000000"/>
        </w:rPr>
        <w:t xml:space="preserve"> T, </w:t>
      </w:r>
      <w:proofErr w:type="spellStart"/>
      <w:r w:rsidRPr="00010D91">
        <w:rPr>
          <w:rFonts w:ascii="Book Antiqua" w:eastAsia="Book Antiqua" w:hAnsi="Book Antiqua" w:cs="Book Antiqua"/>
          <w:color w:val="000000"/>
        </w:rPr>
        <w:t>Raine</w:t>
      </w:r>
      <w:proofErr w:type="spellEnd"/>
      <w:r w:rsidRPr="00010D91">
        <w:rPr>
          <w:rFonts w:ascii="Book Antiqua" w:eastAsia="Book Antiqua" w:hAnsi="Book Antiqua" w:cs="Book Antiqua"/>
          <w:color w:val="000000"/>
        </w:rPr>
        <w:t xml:space="preserve"> T, Sebastian S, de Sousa HT, </w:t>
      </w:r>
      <w:proofErr w:type="spellStart"/>
      <w:r w:rsidRPr="00010D91">
        <w:rPr>
          <w:rFonts w:ascii="Book Antiqua" w:eastAsia="Book Antiqua" w:hAnsi="Book Antiqua" w:cs="Book Antiqua"/>
          <w:color w:val="000000"/>
        </w:rPr>
        <w:t>Dignass</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Carbonnel</w:t>
      </w:r>
      <w:proofErr w:type="spellEnd"/>
      <w:r w:rsidRPr="00010D91">
        <w:rPr>
          <w:rFonts w:ascii="Book Antiqua" w:eastAsia="Book Antiqua" w:hAnsi="Book Antiqua" w:cs="Book Antiqua"/>
          <w:color w:val="000000"/>
        </w:rPr>
        <w:t xml:space="preserve"> F; European </w:t>
      </w:r>
      <w:proofErr w:type="spellStart"/>
      <w:r w:rsidRPr="00010D91">
        <w:rPr>
          <w:rFonts w:ascii="Book Antiqua" w:eastAsia="Book Antiqua" w:hAnsi="Book Antiqua" w:cs="Book Antiqua"/>
          <w:color w:val="000000"/>
        </w:rPr>
        <w:t>Crohn’s</w:t>
      </w:r>
      <w:proofErr w:type="spellEnd"/>
      <w:r w:rsidRPr="00010D91">
        <w:rPr>
          <w:rFonts w:ascii="Book Antiqua" w:eastAsia="Book Antiqua" w:hAnsi="Book Antiqua" w:cs="Book Antiqua"/>
          <w:color w:val="000000"/>
        </w:rPr>
        <w:t xml:space="preserve"> and Colitis </w:t>
      </w:r>
      <w:proofErr w:type="spellStart"/>
      <w:r w:rsidRPr="00010D91">
        <w:rPr>
          <w:rFonts w:ascii="Book Antiqua" w:eastAsia="Book Antiqua" w:hAnsi="Book Antiqua" w:cs="Book Antiqua"/>
          <w:color w:val="000000"/>
        </w:rPr>
        <w:t>Organisation</w:t>
      </w:r>
      <w:proofErr w:type="spellEnd"/>
      <w:r w:rsidRPr="00010D91">
        <w:rPr>
          <w:rFonts w:ascii="Book Antiqua" w:eastAsia="Book Antiqua" w:hAnsi="Book Antiqua" w:cs="Book Antiqua"/>
          <w:color w:val="000000"/>
        </w:rPr>
        <w:t xml:space="preserve"> [ECCO]. Third European Evidence-based Consensus on Diagnosis and Management of Ulcerative Colitis. Part 2: Current Management. </w:t>
      </w:r>
      <w:r w:rsidRPr="00010D91">
        <w:rPr>
          <w:rFonts w:ascii="Book Antiqua" w:eastAsia="Book Antiqua" w:hAnsi="Book Antiqua" w:cs="Book Antiqua"/>
          <w:i/>
          <w:iCs/>
          <w:color w:val="000000"/>
        </w:rPr>
        <w:t xml:space="preserve">J </w:t>
      </w:r>
      <w:proofErr w:type="spellStart"/>
      <w:r w:rsidRPr="00010D91">
        <w:rPr>
          <w:rFonts w:ascii="Book Antiqua" w:eastAsia="Book Antiqua" w:hAnsi="Book Antiqua" w:cs="Book Antiqua"/>
          <w:i/>
          <w:iCs/>
          <w:color w:val="000000"/>
        </w:rPr>
        <w:t>Crohns</w:t>
      </w:r>
      <w:proofErr w:type="spellEnd"/>
      <w:r w:rsidRPr="00010D91">
        <w:rPr>
          <w:rFonts w:ascii="Book Antiqua" w:eastAsia="Book Antiqua" w:hAnsi="Book Antiqua" w:cs="Book Antiqua"/>
          <w:i/>
          <w:iCs/>
          <w:color w:val="000000"/>
        </w:rPr>
        <w:t xml:space="preserve"> Colitis</w:t>
      </w:r>
      <w:r w:rsidRPr="00010D91">
        <w:rPr>
          <w:rFonts w:ascii="Book Antiqua" w:eastAsia="Book Antiqua" w:hAnsi="Book Antiqua" w:cs="Book Antiqua"/>
          <w:color w:val="000000"/>
        </w:rPr>
        <w:t xml:space="preserve"> 2017; </w:t>
      </w:r>
      <w:r w:rsidRPr="00010D91">
        <w:rPr>
          <w:rFonts w:ascii="Book Antiqua" w:eastAsia="Book Antiqua" w:hAnsi="Book Antiqua" w:cs="Book Antiqua"/>
          <w:b/>
          <w:bCs/>
          <w:color w:val="000000"/>
        </w:rPr>
        <w:t>11</w:t>
      </w:r>
      <w:r w:rsidRPr="00010D91">
        <w:rPr>
          <w:rFonts w:ascii="Book Antiqua" w:eastAsia="Book Antiqua" w:hAnsi="Book Antiqua" w:cs="Book Antiqua"/>
          <w:color w:val="000000"/>
        </w:rPr>
        <w:t>: 769-784 [PMID: 28513805 DOI: 10.1093/</w:t>
      </w:r>
      <w:proofErr w:type="spellStart"/>
      <w:r w:rsidRPr="00010D91">
        <w:rPr>
          <w:rFonts w:ascii="Book Antiqua" w:eastAsia="Book Antiqua" w:hAnsi="Book Antiqua" w:cs="Book Antiqua"/>
          <w:color w:val="000000"/>
        </w:rPr>
        <w:t>ecco-jcc</w:t>
      </w:r>
      <w:proofErr w:type="spellEnd"/>
      <w:r w:rsidRPr="00010D91">
        <w:rPr>
          <w:rFonts w:ascii="Book Antiqua" w:eastAsia="Book Antiqua" w:hAnsi="Book Antiqua" w:cs="Book Antiqua"/>
          <w:color w:val="000000"/>
        </w:rPr>
        <w:t>/jjx009]</w:t>
      </w:r>
    </w:p>
    <w:p w14:paraId="74B4EEE0" w14:textId="77777777" w:rsidR="00A77B3E" w:rsidRPr="00010D91" w:rsidRDefault="00890116">
      <w:pPr>
        <w:spacing w:line="360" w:lineRule="auto"/>
        <w:jc w:val="both"/>
      </w:pPr>
      <w:r w:rsidRPr="00010D91">
        <w:rPr>
          <w:rFonts w:ascii="Book Antiqua" w:eastAsia="Book Antiqua" w:hAnsi="Book Antiqua" w:cs="Book Antiqua"/>
          <w:color w:val="000000"/>
        </w:rPr>
        <w:t xml:space="preserve">68 </w:t>
      </w:r>
      <w:proofErr w:type="spellStart"/>
      <w:r w:rsidRPr="00010D91">
        <w:rPr>
          <w:rFonts w:ascii="Book Antiqua" w:eastAsia="Book Antiqua" w:hAnsi="Book Antiqua" w:cs="Book Antiqua"/>
          <w:b/>
          <w:bCs/>
          <w:color w:val="000000"/>
        </w:rPr>
        <w:t>Perisetti</w:t>
      </w:r>
      <w:proofErr w:type="spellEnd"/>
      <w:r w:rsidRPr="00010D91">
        <w:rPr>
          <w:rFonts w:ascii="Book Antiqua" w:eastAsia="Book Antiqua" w:hAnsi="Book Antiqua" w:cs="Book Antiqua"/>
          <w:b/>
          <w:bCs/>
          <w:color w:val="000000"/>
        </w:rPr>
        <w:t xml:space="preserve"> A</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Gajendran</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Boregowda</w:t>
      </w:r>
      <w:proofErr w:type="spellEnd"/>
      <w:r w:rsidRPr="00010D91">
        <w:rPr>
          <w:rFonts w:ascii="Book Antiqua" w:eastAsia="Book Antiqua" w:hAnsi="Book Antiqua" w:cs="Book Antiqua"/>
          <w:color w:val="000000"/>
        </w:rPr>
        <w:t xml:space="preserve"> U, </w:t>
      </w:r>
      <w:proofErr w:type="spellStart"/>
      <w:r w:rsidRPr="00010D91">
        <w:rPr>
          <w:rFonts w:ascii="Book Antiqua" w:eastAsia="Book Antiqua" w:hAnsi="Book Antiqua" w:cs="Book Antiqua"/>
          <w:color w:val="000000"/>
        </w:rPr>
        <w:t>Bansal</w:t>
      </w:r>
      <w:proofErr w:type="spellEnd"/>
      <w:r w:rsidRPr="00010D91">
        <w:rPr>
          <w:rFonts w:ascii="Book Antiqua" w:eastAsia="Book Antiqua" w:hAnsi="Book Antiqua" w:cs="Book Antiqua"/>
          <w:color w:val="000000"/>
        </w:rPr>
        <w:t xml:space="preserve"> P, Goyal H. COVID-19 and gastrointestinal endoscopies: Current insights and emergent strategies. </w:t>
      </w:r>
      <w:r w:rsidRPr="00010D91">
        <w:rPr>
          <w:rFonts w:ascii="Book Antiqua" w:eastAsia="Book Antiqua" w:hAnsi="Book Antiqua" w:cs="Book Antiqua"/>
          <w:i/>
          <w:iCs/>
          <w:color w:val="000000"/>
        </w:rPr>
        <w:t xml:space="preserve">Dig </w:t>
      </w:r>
      <w:proofErr w:type="spellStart"/>
      <w:r w:rsidRPr="00010D91">
        <w:rPr>
          <w:rFonts w:ascii="Book Antiqua" w:eastAsia="Book Antiqua" w:hAnsi="Book Antiqua" w:cs="Book Antiqua"/>
          <w:i/>
          <w:iCs/>
          <w:color w:val="000000"/>
        </w:rPr>
        <w:t>Endosc</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32</w:t>
      </w:r>
      <w:r w:rsidRPr="00010D91">
        <w:rPr>
          <w:rFonts w:ascii="Book Antiqua" w:eastAsia="Book Antiqua" w:hAnsi="Book Antiqua" w:cs="Book Antiqua"/>
          <w:color w:val="000000"/>
        </w:rPr>
        <w:t>: 715-722 [PMID: 32281689 DOI: 10.1111/den.13693]</w:t>
      </w:r>
    </w:p>
    <w:p w14:paraId="5C3CF4FE" w14:textId="6159A224" w:rsidR="00A77B3E" w:rsidRPr="00010D91" w:rsidRDefault="00890116">
      <w:pPr>
        <w:spacing w:line="360" w:lineRule="auto"/>
        <w:jc w:val="both"/>
      </w:pPr>
      <w:r w:rsidRPr="00010D91">
        <w:rPr>
          <w:rFonts w:ascii="Book Antiqua" w:eastAsia="Book Antiqua" w:hAnsi="Book Antiqua" w:cs="Book Antiqua"/>
          <w:color w:val="000000"/>
        </w:rPr>
        <w:t>69</w:t>
      </w:r>
      <w:r w:rsidR="00E22008" w:rsidRPr="00010D91">
        <w:rPr>
          <w:rFonts w:ascii="Book Antiqua" w:eastAsia="Book Antiqua" w:hAnsi="Book Antiqua" w:cs="Book Antiqua"/>
          <w:color w:val="000000"/>
        </w:rPr>
        <w:t xml:space="preserve"> </w:t>
      </w:r>
      <w:r w:rsidRPr="00010D91">
        <w:rPr>
          <w:rFonts w:ascii="Book Antiqua" w:eastAsia="Book Antiqua" w:hAnsi="Book Antiqua" w:cs="Book Antiqua"/>
          <w:b/>
          <w:bCs/>
          <w:color w:val="000000"/>
        </w:rPr>
        <w:t>European Centre for Disease Prevention and Control</w:t>
      </w:r>
      <w:r w:rsidRPr="00010D91">
        <w:rPr>
          <w:rFonts w:ascii="Book Antiqua" w:eastAsia="Book Antiqua" w:hAnsi="Book Antiqua" w:cs="Book Antiqua"/>
          <w:color w:val="000000"/>
        </w:rPr>
        <w:t xml:space="preserve">. Disinfection of Environments in Healthcare and Non-healthcare Settings Potentially Contaminated with SARS-CoV2. </w:t>
      </w:r>
      <w:r w:rsidR="00FF1ABC" w:rsidRPr="00010D91">
        <w:rPr>
          <w:rFonts w:ascii="Book Antiqua" w:eastAsia="Book Antiqua" w:hAnsi="Book Antiqua" w:cs="Book Antiqua"/>
          <w:color w:val="000000"/>
        </w:rPr>
        <w:t>[cited</w:t>
      </w:r>
      <w:r w:rsidR="00696A97" w:rsidRPr="00010D91">
        <w:rPr>
          <w:rFonts w:ascii="Book Antiqua" w:eastAsia="Book Antiqua" w:hAnsi="Book Antiqua" w:cs="Book Antiqua"/>
          <w:color w:val="000000"/>
        </w:rPr>
        <w:t xml:space="preserve"> </w:t>
      </w:r>
      <w:r w:rsidR="00FF1ABC" w:rsidRPr="00010D91">
        <w:rPr>
          <w:rFonts w:ascii="Book Antiqua" w:eastAsia="Book Antiqua" w:hAnsi="Book Antiqua" w:cs="Book Antiqua"/>
          <w:color w:val="000000"/>
        </w:rPr>
        <w:t xml:space="preserve">December </w:t>
      </w:r>
      <w:r w:rsidR="00696A97" w:rsidRPr="00010D91">
        <w:rPr>
          <w:rFonts w:ascii="Book Antiqua" w:eastAsia="Book Antiqua" w:hAnsi="Book Antiqua" w:cs="Book Antiqua"/>
          <w:color w:val="000000"/>
        </w:rPr>
        <w:t xml:space="preserve">23, </w:t>
      </w:r>
      <w:r w:rsidR="00FF1ABC" w:rsidRPr="00010D91">
        <w:rPr>
          <w:rFonts w:ascii="Book Antiqua" w:eastAsia="Book Antiqua" w:hAnsi="Book Antiqua" w:cs="Book Antiqua"/>
          <w:color w:val="000000"/>
        </w:rPr>
        <w:t xml:space="preserve">2020]. In: ECDC Technical Report [Internet]. </w:t>
      </w:r>
      <w:r w:rsidR="00FF1ABC" w:rsidRPr="00010D91">
        <w:rPr>
          <w:rFonts w:ascii="Book Antiqua" w:hAnsi="Book Antiqua"/>
          <w:bCs/>
          <w:color w:val="000000" w:themeColor="text1"/>
        </w:rPr>
        <w:t xml:space="preserve">Available from: </w:t>
      </w:r>
      <w:r w:rsidRPr="00010D91">
        <w:rPr>
          <w:rFonts w:ascii="Book Antiqua" w:eastAsia="Book Antiqua" w:hAnsi="Book Antiqua" w:cs="Book Antiqua"/>
          <w:color w:val="000000"/>
        </w:rPr>
        <w:t>https://www.ecdc.europa.eu/sites/default/files/documents/Environmental-persistence-of-SARS_CoV_2-virus-Options-for-cleaning2020-03-26_0.pdf</w:t>
      </w:r>
    </w:p>
    <w:p w14:paraId="298FAA96" w14:textId="77777777" w:rsidR="00A77B3E" w:rsidRPr="00010D91" w:rsidRDefault="00890116">
      <w:pPr>
        <w:spacing w:line="360" w:lineRule="auto"/>
        <w:jc w:val="both"/>
      </w:pPr>
      <w:r w:rsidRPr="00010D91">
        <w:rPr>
          <w:rFonts w:ascii="Book Antiqua" w:eastAsia="Book Antiqua" w:hAnsi="Book Antiqua" w:cs="Book Antiqua"/>
          <w:color w:val="000000"/>
        </w:rPr>
        <w:t xml:space="preserve">70 </w:t>
      </w:r>
      <w:proofErr w:type="spellStart"/>
      <w:r w:rsidRPr="00010D91">
        <w:rPr>
          <w:rFonts w:ascii="Book Antiqua" w:eastAsia="Book Antiqua" w:hAnsi="Book Antiqua" w:cs="Book Antiqua"/>
          <w:b/>
          <w:bCs/>
          <w:color w:val="000000"/>
        </w:rPr>
        <w:t>Sinonquel</w:t>
      </w:r>
      <w:proofErr w:type="spellEnd"/>
      <w:r w:rsidRPr="00010D91">
        <w:rPr>
          <w:rFonts w:ascii="Book Antiqua" w:eastAsia="Book Antiqua" w:hAnsi="Book Antiqua" w:cs="Book Antiqua"/>
          <w:b/>
          <w:bCs/>
          <w:color w:val="000000"/>
        </w:rPr>
        <w:t xml:space="preserve"> P</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Roelandt</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Demedts</w:t>
      </w:r>
      <w:proofErr w:type="spellEnd"/>
      <w:r w:rsidRPr="00010D91">
        <w:rPr>
          <w:rFonts w:ascii="Book Antiqua" w:eastAsia="Book Antiqua" w:hAnsi="Book Antiqua" w:cs="Book Antiqua"/>
          <w:color w:val="000000"/>
        </w:rPr>
        <w:t xml:space="preserve"> I, Van </w:t>
      </w:r>
      <w:proofErr w:type="spellStart"/>
      <w:r w:rsidRPr="00010D91">
        <w:rPr>
          <w:rFonts w:ascii="Book Antiqua" w:eastAsia="Book Antiqua" w:hAnsi="Book Antiqua" w:cs="Book Antiqua"/>
          <w:color w:val="000000"/>
        </w:rPr>
        <w:t>Gerven</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Vandenbriele</w:t>
      </w:r>
      <w:proofErr w:type="spellEnd"/>
      <w:r w:rsidRPr="00010D91">
        <w:rPr>
          <w:rFonts w:ascii="Book Antiqua" w:eastAsia="Book Antiqua" w:hAnsi="Book Antiqua" w:cs="Book Antiqua"/>
          <w:color w:val="000000"/>
        </w:rPr>
        <w:t xml:space="preserve"> C, Wilmer A, Van </w:t>
      </w:r>
      <w:proofErr w:type="spellStart"/>
      <w:r w:rsidRPr="00010D91">
        <w:rPr>
          <w:rFonts w:ascii="Book Antiqua" w:eastAsia="Book Antiqua" w:hAnsi="Book Antiqua" w:cs="Book Antiqua"/>
          <w:color w:val="000000"/>
        </w:rPr>
        <w:t>Wijngaerden</w:t>
      </w:r>
      <w:proofErr w:type="spellEnd"/>
      <w:r w:rsidRPr="00010D91">
        <w:rPr>
          <w:rFonts w:ascii="Book Antiqua" w:eastAsia="Book Antiqua" w:hAnsi="Book Antiqua" w:cs="Book Antiqua"/>
          <w:color w:val="000000"/>
        </w:rPr>
        <w:t xml:space="preserve"> E, </w:t>
      </w:r>
      <w:proofErr w:type="spellStart"/>
      <w:r w:rsidRPr="00010D91">
        <w:rPr>
          <w:rFonts w:ascii="Book Antiqua" w:eastAsia="Book Antiqua" w:hAnsi="Book Antiqua" w:cs="Book Antiqua"/>
          <w:color w:val="000000"/>
        </w:rPr>
        <w:t>Bisschops</w:t>
      </w:r>
      <w:proofErr w:type="spellEnd"/>
      <w:r w:rsidRPr="00010D91">
        <w:rPr>
          <w:rFonts w:ascii="Book Antiqua" w:eastAsia="Book Antiqua" w:hAnsi="Book Antiqua" w:cs="Book Antiqua"/>
          <w:color w:val="000000"/>
        </w:rPr>
        <w:t xml:space="preserve"> R. COVID-19 and gastrointestinal endoscopy: What should be taken into account? </w:t>
      </w:r>
      <w:r w:rsidRPr="00010D91">
        <w:rPr>
          <w:rFonts w:ascii="Book Antiqua" w:eastAsia="Book Antiqua" w:hAnsi="Book Antiqua" w:cs="Book Antiqua"/>
          <w:i/>
          <w:iCs/>
          <w:color w:val="000000"/>
        </w:rPr>
        <w:t xml:space="preserve">Dig </w:t>
      </w:r>
      <w:proofErr w:type="spellStart"/>
      <w:r w:rsidRPr="00010D91">
        <w:rPr>
          <w:rFonts w:ascii="Book Antiqua" w:eastAsia="Book Antiqua" w:hAnsi="Book Antiqua" w:cs="Book Antiqua"/>
          <w:i/>
          <w:iCs/>
          <w:color w:val="000000"/>
        </w:rPr>
        <w:t>Endosc</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32</w:t>
      </w:r>
      <w:r w:rsidRPr="00010D91">
        <w:rPr>
          <w:rFonts w:ascii="Book Antiqua" w:eastAsia="Book Antiqua" w:hAnsi="Book Antiqua" w:cs="Book Antiqua"/>
          <w:color w:val="000000"/>
        </w:rPr>
        <w:t>: 723-731 [PMID: 32335962 DOI: 10.1111/den.13706]</w:t>
      </w:r>
    </w:p>
    <w:p w14:paraId="07900F11" w14:textId="00023312" w:rsidR="00A77B3E" w:rsidRPr="00010D91" w:rsidRDefault="00890116">
      <w:pPr>
        <w:spacing w:line="360" w:lineRule="auto"/>
        <w:jc w:val="both"/>
      </w:pPr>
      <w:r w:rsidRPr="00010D91">
        <w:rPr>
          <w:rFonts w:ascii="Book Antiqua" w:eastAsia="Book Antiqua" w:hAnsi="Book Antiqua" w:cs="Book Antiqua"/>
          <w:color w:val="000000"/>
        </w:rPr>
        <w:t xml:space="preserve">71 </w:t>
      </w:r>
      <w:r w:rsidR="00FF1ABC" w:rsidRPr="00010D91">
        <w:rPr>
          <w:rFonts w:ascii="Book Antiqua" w:eastAsia="Book Antiqua" w:hAnsi="Book Antiqua" w:cs="Book Antiqua"/>
          <w:b/>
          <w:bCs/>
          <w:color w:val="000000"/>
        </w:rPr>
        <w:t>World Health Organization</w:t>
      </w:r>
      <w:r w:rsidRPr="00010D91">
        <w:rPr>
          <w:rFonts w:ascii="Book Antiqua" w:eastAsia="Book Antiqua" w:hAnsi="Book Antiqua" w:cs="Book Antiqua"/>
          <w:color w:val="000000"/>
        </w:rPr>
        <w:t>.</w:t>
      </w:r>
      <w:r w:rsidR="00FF1ABC" w:rsidRPr="00010D91">
        <w:rPr>
          <w:rFonts w:ascii="Book Antiqua" w:eastAsia="Book Antiqua" w:hAnsi="Book Antiqua" w:cs="Book Antiqua"/>
          <w:color w:val="000000"/>
        </w:rPr>
        <w:t xml:space="preserve"> </w:t>
      </w:r>
      <w:r w:rsidRPr="00010D91">
        <w:rPr>
          <w:rFonts w:ascii="Book Antiqua" w:eastAsia="Book Antiqua" w:hAnsi="Book Antiqua" w:cs="Book Antiqua"/>
          <w:color w:val="000000"/>
        </w:rPr>
        <w:t xml:space="preserve">Rational use of personal protective equipment for coronavirus disease (COVID-19) and considerations during severe shortages. </w:t>
      </w:r>
      <w:r w:rsidR="00FF1ABC" w:rsidRPr="00010D91">
        <w:rPr>
          <w:rFonts w:ascii="Book Antiqua" w:eastAsia="Book Antiqua" w:hAnsi="Book Antiqua" w:cs="Book Antiqua"/>
          <w:color w:val="000000"/>
        </w:rPr>
        <w:t>2020 December 23 [cited</w:t>
      </w:r>
      <w:r w:rsidR="00696A97" w:rsidRPr="00010D91">
        <w:rPr>
          <w:rFonts w:ascii="Book Antiqua" w:eastAsia="Book Antiqua" w:hAnsi="Book Antiqua" w:cs="Book Antiqua"/>
          <w:color w:val="000000"/>
        </w:rPr>
        <w:t xml:space="preserve"> </w:t>
      </w:r>
      <w:r w:rsidR="00FF1ABC" w:rsidRPr="00010D91">
        <w:rPr>
          <w:rFonts w:ascii="Book Antiqua" w:eastAsia="Book Antiqua" w:hAnsi="Book Antiqua" w:cs="Book Antiqua"/>
          <w:color w:val="000000"/>
        </w:rPr>
        <w:t xml:space="preserve">December </w:t>
      </w:r>
      <w:r w:rsidR="00696A97" w:rsidRPr="00010D91">
        <w:rPr>
          <w:rFonts w:ascii="Book Antiqua" w:eastAsia="Book Antiqua" w:hAnsi="Book Antiqua" w:cs="Book Antiqua"/>
          <w:color w:val="000000"/>
        </w:rPr>
        <w:t xml:space="preserve">23, </w:t>
      </w:r>
      <w:r w:rsidR="00FF1ABC" w:rsidRPr="00010D91">
        <w:rPr>
          <w:rFonts w:ascii="Book Antiqua" w:eastAsia="Book Antiqua" w:hAnsi="Book Antiqua" w:cs="Book Antiqua"/>
          <w:color w:val="000000"/>
        </w:rPr>
        <w:t xml:space="preserve">2020]. In: World Health Organization [Internet]. </w:t>
      </w:r>
      <w:r w:rsidR="00FF1ABC" w:rsidRPr="00010D91">
        <w:rPr>
          <w:rFonts w:ascii="Book Antiqua" w:hAnsi="Book Antiqua"/>
          <w:bCs/>
          <w:color w:val="000000" w:themeColor="text1"/>
        </w:rPr>
        <w:t xml:space="preserve">Available from: </w:t>
      </w:r>
      <w:r w:rsidRPr="00010D91">
        <w:rPr>
          <w:rFonts w:ascii="Book Antiqua" w:eastAsia="Book Antiqua" w:hAnsi="Book Antiqua" w:cs="Book Antiqua"/>
          <w:color w:val="000000"/>
        </w:rPr>
        <w:t>https://www.who.int/publications/i/item/rational-use-of-personal-protective-equipment-for-coronavirus-disease-(covid-19)-and-considerations-during-severe-shortages</w:t>
      </w:r>
    </w:p>
    <w:p w14:paraId="3C9EB919" w14:textId="77777777" w:rsidR="00A77B3E" w:rsidRPr="00010D91" w:rsidRDefault="00890116">
      <w:pPr>
        <w:spacing w:line="360" w:lineRule="auto"/>
        <w:jc w:val="both"/>
      </w:pPr>
      <w:r w:rsidRPr="00010D91">
        <w:rPr>
          <w:rFonts w:ascii="Book Antiqua" w:eastAsia="Book Antiqua" w:hAnsi="Book Antiqua" w:cs="Book Antiqua"/>
          <w:color w:val="000000"/>
        </w:rPr>
        <w:lastRenderedPageBreak/>
        <w:t xml:space="preserve">72 </w:t>
      </w:r>
      <w:proofErr w:type="spellStart"/>
      <w:r w:rsidRPr="00010D91">
        <w:rPr>
          <w:rFonts w:ascii="Book Antiqua" w:eastAsia="Book Antiqua" w:hAnsi="Book Antiqua" w:cs="Book Antiqua"/>
          <w:b/>
          <w:bCs/>
          <w:color w:val="000000"/>
        </w:rPr>
        <w:t>Kampf</w:t>
      </w:r>
      <w:proofErr w:type="spellEnd"/>
      <w:r w:rsidRPr="00010D91">
        <w:rPr>
          <w:rFonts w:ascii="Book Antiqua" w:eastAsia="Book Antiqua" w:hAnsi="Book Antiqua" w:cs="Book Antiqua"/>
          <w:b/>
          <w:bCs/>
          <w:color w:val="000000"/>
        </w:rPr>
        <w:t xml:space="preserve"> G</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Todt</w:t>
      </w:r>
      <w:proofErr w:type="spellEnd"/>
      <w:r w:rsidRPr="00010D91">
        <w:rPr>
          <w:rFonts w:ascii="Book Antiqua" w:eastAsia="Book Antiqua" w:hAnsi="Book Antiqua" w:cs="Book Antiqua"/>
          <w:color w:val="000000"/>
        </w:rPr>
        <w:t xml:space="preserve"> D, </w:t>
      </w:r>
      <w:proofErr w:type="spellStart"/>
      <w:r w:rsidRPr="00010D91">
        <w:rPr>
          <w:rFonts w:ascii="Book Antiqua" w:eastAsia="Book Antiqua" w:hAnsi="Book Antiqua" w:cs="Book Antiqua"/>
          <w:color w:val="000000"/>
        </w:rPr>
        <w:t>Pfaender</w:t>
      </w:r>
      <w:proofErr w:type="spellEnd"/>
      <w:r w:rsidRPr="00010D91">
        <w:rPr>
          <w:rFonts w:ascii="Book Antiqua" w:eastAsia="Book Antiqua" w:hAnsi="Book Antiqua" w:cs="Book Antiqua"/>
          <w:color w:val="000000"/>
        </w:rPr>
        <w:t xml:space="preserve"> S, Steinmann E. Persistence of coronaviruses on inanimate surfaces and their inactivation with biocidal agents. </w:t>
      </w:r>
      <w:r w:rsidRPr="00010D91">
        <w:rPr>
          <w:rFonts w:ascii="Book Antiqua" w:eastAsia="Book Antiqua" w:hAnsi="Book Antiqua" w:cs="Book Antiqua"/>
          <w:i/>
          <w:iCs/>
          <w:color w:val="000000"/>
        </w:rPr>
        <w:t>J Hosp Infect</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104</w:t>
      </w:r>
      <w:r w:rsidRPr="00010D91">
        <w:rPr>
          <w:rFonts w:ascii="Book Antiqua" w:eastAsia="Book Antiqua" w:hAnsi="Book Antiqua" w:cs="Book Antiqua"/>
          <w:color w:val="000000"/>
        </w:rPr>
        <w:t>: 246-251 [PMID: 32035997 DOI: 10.1016/j.jhin.2020.01.022]</w:t>
      </w:r>
    </w:p>
    <w:p w14:paraId="302FB738" w14:textId="77777777" w:rsidR="00A77B3E" w:rsidRPr="00010D91" w:rsidRDefault="00890116">
      <w:pPr>
        <w:spacing w:line="360" w:lineRule="auto"/>
        <w:jc w:val="both"/>
      </w:pPr>
      <w:r w:rsidRPr="00010D91">
        <w:rPr>
          <w:rFonts w:ascii="Book Antiqua" w:eastAsia="Book Antiqua" w:hAnsi="Book Antiqua" w:cs="Book Antiqua"/>
          <w:color w:val="000000"/>
        </w:rPr>
        <w:t xml:space="preserve">73 </w:t>
      </w:r>
      <w:r w:rsidRPr="00010D91">
        <w:rPr>
          <w:rFonts w:ascii="Book Antiqua" w:eastAsia="Book Antiqua" w:hAnsi="Book Antiqua" w:cs="Book Antiqua"/>
          <w:b/>
          <w:bCs/>
          <w:color w:val="000000"/>
        </w:rPr>
        <w:t>Manes G</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Repici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Radaelli</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Bezzio</w:t>
      </w:r>
      <w:proofErr w:type="spellEnd"/>
      <w:r w:rsidRPr="00010D91">
        <w:rPr>
          <w:rFonts w:ascii="Book Antiqua" w:eastAsia="Book Antiqua" w:hAnsi="Book Antiqua" w:cs="Book Antiqua"/>
          <w:color w:val="000000"/>
        </w:rPr>
        <w:t xml:space="preserve"> C, Colombo M, </w:t>
      </w:r>
      <w:proofErr w:type="spellStart"/>
      <w:r w:rsidRPr="00010D91">
        <w:rPr>
          <w:rFonts w:ascii="Book Antiqua" w:eastAsia="Book Antiqua" w:hAnsi="Book Antiqua" w:cs="Book Antiqua"/>
          <w:color w:val="000000"/>
        </w:rPr>
        <w:t>Saibeni</w:t>
      </w:r>
      <w:proofErr w:type="spellEnd"/>
      <w:r w:rsidRPr="00010D91">
        <w:rPr>
          <w:rFonts w:ascii="Book Antiqua" w:eastAsia="Book Antiqua" w:hAnsi="Book Antiqua" w:cs="Book Antiqua"/>
          <w:color w:val="000000"/>
        </w:rPr>
        <w:t xml:space="preserve"> S. Planning phase two for endoscopic units in Northern Italy after the COVID-19 Lockdown: An exit strategy with a lot of critical issues and a few opportunities. </w:t>
      </w:r>
      <w:r w:rsidRPr="00010D91">
        <w:rPr>
          <w:rFonts w:ascii="Book Antiqua" w:eastAsia="Book Antiqua" w:hAnsi="Book Antiqua" w:cs="Book Antiqua"/>
          <w:i/>
          <w:iCs/>
          <w:color w:val="000000"/>
        </w:rPr>
        <w:t>Dig Liver Dis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52</w:t>
      </w:r>
      <w:r w:rsidRPr="00010D91">
        <w:rPr>
          <w:rFonts w:ascii="Book Antiqua" w:eastAsia="Book Antiqua" w:hAnsi="Book Antiqua" w:cs="Book Antiqua"/>
          <w:color w:val="000000"/>
        </w:rPr>
        <w:t>: 823-828 [PMID: 32605868 DOI: 10.1016/j.dld.2020.05.042]</w:t>
      </w:r>
    </w:p>
    <w:p w14:paraId="3194AF98" w14:textId="77777777" w:rsidR="00A77B3E" w:rsidRPr="00010D91" w:rsidRDefault="00890116">
      <w:pPr>
        <w:spacing w:line="360" w:lineRule="auto"/>
        <w:jc w:val="both"/>
      </w:pPr>
      <w:r w:rsidRPr="00010D91">
        <w:rPr>
          <w:rFonts w:ascii="Book Antiqua" w:eastAsia="Book Antiqua" w:hAnsi="Book Antiqua" w:cs="Book Antiqua"/>
          <w:color w:val="000000"/>
        </w:rPr>
        <w:t xml:space="preserve">74 </w:t>
      </w:r>
      <w:r w:rsidRPr="00010D91">
        <w:rPr>
          <w:rFonts w:ascii="Book Antiqua" w:eastAsia="Book Antiqua" w:hAnsi="Book Antiqua" w:cs="Book Antiqua"/>
          <w:b/>
          <w:bCs/>
          <w:color w:val="000000"/>
        </w:rPr>
        <w:t>Gupta S</w:t>
      </w:r>
      <w:r w:rsidRPr="00010D91">
        <w:rPr>
          <w:rFonts w:ascii="Book Antiqua" w:eastAsia="Book Antiqua" w:hAnsi="Book Antiqua" w:cs="Book Antiqua"/>
          <w:color w:val="000000"/>
        </w:rPr>
        <w:t xml:space="preserve">, Shahidi N, Gilroy N, Rex DK, Burgess NG, Bourke MJ. Proposal for the return to routine endoscopy during the COVID-19 pandemic. </w:t>
      </w:r>
      <w:proofErr w:type="spellStart"/>
      <w:r w:rsidRPr="00010D91">
        <w:rPr>
          <w:rFonts w:ascii="Book Antiqua" w:eastAsia="Book Antiqua" w:hAnsi="Book Antiqua" w:cs="Book Antiqua"/>
          <w:i/>
          <w:iCs/>
          <w:color w:val="000000"/>
        </w:rPr>
        <w:t>Gastrointest</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Endosc</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92</w:t>
      </w:r>
      <w:r w:rsidRPr="00010D91">
        <w:rPr>
          <w:rFonts w:ascii="Book Antiqua" w:eastAsia="Book Antiqua" w:hAnsi="Book Antiqua" w:cs="Book Antiqua"/>
          <w:color w:val="000000"/>
        </w:rPr>
        <w:t>: 735-742 [PMID: 32360301 DOI: 10.1016/j.gie.2020.04.050]</w:t>
      </w:r>
    </w:p>
    <w:p w14:paraId="3021224D" w14:textId="77777777" w:rsidR="00A77B3E" w:rsidRPr="00010D91" w:rsidRDefault="00890116">
      <w:pPr>
        <w:spacing w:line="360" w:lineRule="auto"/>
        <w:jc w:val="both"/>
      </w:pPr>
      <w:r w:rsidRPr="00010D91">
        <w:rPr>
          <w:rFonts w:ascii="Book Antiqua" w:eastAsia="Book Antiqua" w:hAnsi="Book Antiqua" w:cs="Book Antiqua"/>
          <w:color w:val="000000"/>
        </w:rPr>
        <w:t xml:space="preserve">75 </w:t>
      </w:r>
      <w:proofErr w:type="spellStart"/>
      <w:r w:rsidRPr="00010D91">
        <w:rPr>
          <w:rFonts w:ascii="Book Antiqua" w:eastAsia="Book Antiqua" w:hAnsi="Book Antiqua" w:cs="Book Antiqua"/>
          <w:b/>
          <w:bCs/>
          <w:color w:val="000000"/>
        </w:rPr>
        <w:t>Toh</w:t>
      </w:r>
      <w:proofErr w:type="spellEnd"/>
      <w:r w:rsidRPr="00010D91">
        <w:rPr>
          <w:rFonts w:ascii="Book Antiqua" w:eastAsia="Book Antiqua" w:hAnsi="Book Antiqua" w:cs="Book Antiqua"/>
          <w:b/>
          <w:bCs/>
          <w:color w:val="000000"/>
        </w:rPr>
        <w:t xml:space="preserve"> JW</w:t>
      </w:r>
      <w:r w:rsidRPr="00010D91">
        <w:rPr>
          <w:rFonts w:ascii="Book Antiqua" w:eastAsia="Book Antiqua" w:hAnsi="Book Antiqua" w:cs="Book Antiqua"/>
          <w:color w:val="000000"/>
        </w:rPr>
        <w:t xml:space="preserve">, Stewart P, Rickard MJ, Leong R, Wang N, Young CJ. Indications and surgical options for small bowel, large bowel and perianal Crohn's disease. </w:t>
      </w:r>
      <w:r w:rsidRPr="00010D91">
        <w:rPr>
          <w:rFonts w:ascii="Book Antiqua" w:eastAsia="Book Antiqua" w:hAnsi="Book Antiqua" w:cs="Book Antiqua"/>
          <w:i/>
          <w:iCs/>
          <w:color w:val="000000"/>
        </w:rPr>
        <w:t>World J Gastroenterol</w:t>
      </w:r>
      <w:r w:rsidRPr="00010D91">
        <w:rPr>
          <w:rFonts w:ascii="Book Antiqua" w:eastAsia="Book Antiqua" w:hAnsi="Book Antiqua" w:cs="Book Antiqua"/>
          <w:color w:val="000000"/>
        </w:rPr>
        <w:t xml:space="preserve"> 2016; </w:t>
      </w:r>
      <w:r w:rsidRPr="00010D91">
        <w:rPr>
          <w:rFonts w:ascii="Book Antiqua" w:eastAsia="Book Antiqua" w:hAnsi="Book Antiqua" w:cs="Book Antiqua"/>
          <w:b/>
          <w:bCs/>
          <w:color w:val="000000"/>
        </w:rPr>
        <w:t>22</w:t>
      </w:r>
      <w:r w:rsidRPr="00010D91">
        <w:rPr>
          <w:rFonts w:ascii="Book Antiqua" w:eastAsia="Book Antiqua" w:hAnsi="Book Antiqua" w:cs="Book Antiqua"/>
          <w:color w:val="000000"/>
        </w:rPr>
        <w:t>: 8892-8904 [PMID: 27833380 DOI: 10.3748/wjg.v22.i40.8892]</w:t>
      </w:r>
    </w:p>
    <w:p w14:paraId="022DB3C6" w14:textId="77777777" w:rsidR="00A77B3E" w:rsidRPr="00010D91" w:rsidRDefault="00890116">
      <w:pPr>
        <w:spacing w:line="360" w:lineRule="auto"/>
        <w:jc w:val="both"/>
      </w:pPr>
      <w:r w:rsidRPr="00010D91">
        <w:rPr>
          <w:rFonts w:ascii="Book Antiqua" w:eastAsia="Book Antiqua" w:hAnsi="Book Antiqua" w:cs="Book Antiqua"/>
          <w:color w:val="000000"/>
        </w:rPr>
        <w:t xml:space="preserve">76 </w:t>
      </w:r>
      <w:r w:rsidRPr="00010D91">
        <w:rPr>
          <w:rFonts w:ascii="Book Antiqua" w:eastAsia="Book Antiqua" w:hAnsi="Book Antiqua" w:cs="Book Antiqua"/>
          <w:b/>
          <w:bCs/>
          <w:color w:val="000000"/>
        </w:rPr>
        <w:t>Yamamoto T</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Carvello</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Lightner</w:t>
      </w:r>
      <w:proofErr w:type="spellEnd"/>
      <w:r w:rsidRPr="00010D91">
        <w:rPr>
          <w:rFonts w:ascii="Book Antiqua" w:eastAsia="Book Antiqua" w:hAnsi="Book Antiqua" w:cs="Book Antiqua"/>
          <w:color w:val="000000"/>
        </w:rPr>
        <w:t xml:space="preserve"> AL, Spinelli A, Kotze PG. Up-to-date surgery for ulcerative colitis in the era of biologics. </w:t>
      </w:r>
      <w:r w:rsidRPr="00010D91">
        <w:rPr>
          <w:rFonts w:ascii="Book Antiqua" w:eastAsia="Book Antiqua" w:hAnsi="Book Antiqua" w:cs="Book Antiqua"/>
          <w:i/>
          <w:iCs/>
          <w:color w:val="000000"/>
        </w:rPr>
        <w:t xml:space="preserve">Expert </w:t>
      </w:r>
      <w:proofErr w:type="spellStart"/>
      <w:r w:rsidRPr="00010D91">
        <w:rPr>
          <w:rFonts w:ascii="Book Antiqua" w:eastAsia="Book Antiqua" w:hAnsi="Book Antiqua" w:cs="Book Antiqua"/>
          <w:i/>
          <w:iCs/>
          <w:color w:val="000000"/>
        </w:rPr>
        <w:t>Opin</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Biol</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Ther</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20</w:t>
      </w:r>
      <w:r w:rsidRPr="00010D91">
        <w:rPr>
          <w:rFonts w:ascii="Book Antiqua" w:eastAsia="Book Antiqua" w:hAnsi="Book Antiqua" w:cs="Book Antiqua"/>
          <w:color w:val="000000"/>
        </w:rPr>
        <w:t>: 391-398 [PMID: 31948294 DOI: 10.1080/14712598.2020.1718098]</w:t>
      </w:r>
    </w:p>
    <w:p w14:paraId="2E567791" w14:textId="77777777" w:rsidR="00A77B3E" w:rsidRPr="00010D91" w:rsidRDefault="00890116">
      <w:pPr>
        <w:spacing w:line="360" w:lineRule="auto"/>
        <w:jc w:val="both"/>
      </w:pPr>
      <w:r w:rsidRPr="00010D91">
        <w:rPr>
          <w:rFonts w:ascii="Book Antiqua" w:eastAsia="Book Antiqua" w:hAnsi="Book Antiqua" w:cs="Book Antiqua"/>
          <w:color w:val="000000"/>
        </w:rPr>
        <w:t xml:space="preserve">77 </w:t>
      </w:r>
      <w:proofErr w:type="spellStart"/>
      <w:r w:rsidRPr="00010D91">
        <w:rPr>
          <w:rFonts w:ascii="Book Antiqua" w:eastAsia="Book Antiqua" w:hAnsi="Book Antiqua" w:cs="Book Antiqua"/>
          <w:b/>
          <w:bCs/>
          <w:color w:val="000000"/>
        </w:rPr>
        <w:t>Søreide</w:t>
      </w:r>
      <w:proofErr w:type="spellEnd"/>
      <w:r w:rsidRPr="00010D91">
        <w:rPr>
          <w:rFonts w:ascii="Book Antiqua" w:eastAsia="Book Antiqua" w:hAnsi="Book Antiqua" w:cs="Book Antiqua"/>
          <w:b/>
          <w:bCs/>
          <w:color w:val="000000"/>
        </w:rPr>
        <w:t xml:space="preserve"> K</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Hallet</w:t>
      </w:r>
      <w:proofErr w:type="spellEnd"/>
      <w:r w:rsidRPr="00010D91">
        <w:rPr>
          <w:rFonts w:ascii="Book Antiqua" w:eastAsia="Book Antiqua" w:hAnsi="Book Antiqua" w:cs="Book Antiqua"/>
          <w:color w:val="000000"/>
        </w:rPr>
        <w:t xml:space="preserve"> J, Matthews JB, </w:t>
      </w:r>
      <w:proofErr w:type="spellStart"/>
      <w:r w:rsidRPr="00010D91">
        <w:rPr>
          <w:rFonts w:ascii="Book Antiqua" w:eastAsia="Book Antiqua" w:hAnsi="Book Antiqua" w:cs="Book Antiqua"/>
          <w:color w:val="000000"/>
        </w:rPr>
        <w:t>Schnitzbauer</w:t>
      </w:r>
      <w:proofErr w:type="spellEnd"/>
      <w:r w:rsidRPr="00010D91">
        <w:rPr>
          <w:rFonts w:ascii="Book Antiqua" w:eastAsia="Book Antiqua" w:hAnsi="Book Antiqua" w:cs="Book Antiqua"/>
          <w:color w:val="000000"/>
        </w:rPr>
        <w:t xml:space="preserve"> AA, Line PD, Lai PBS, Otero J, </w:t>
      </w:r>
      <w:proofErr w:type="spellStart"/>
      <w:r w:rsidRPr="00010D91">
        <w:rPr>
          <w:rFonts w:ascii="Book Antiqua" w:eastAsia="Book Antiqua" w:hAnsi="Book Antiqua" w:cs="Book Antiqua"/>
          <w:color w:val="000000"/>
        </w:rPr>
        <w:t>Callegaro</w:t>
      </w:r>
      <w:proofErr w:type="spellEnd"/>
      <w:r w:rsidRPr="00010D91">
        <w:rPr>
          <w:rFonts w:ascii="Book Antiqua" w:eastAsia="Book Antiqua" w:hAnsi="Book Antiqua" w:cs="Book Antiqua"/>
          <w:color w:val="000000"/>
        </w:rPr>
        <w:t xml:space="preserve"> D, Warner SG, Baxter NN, </w:t>
      </w:r>
      <w:proofErr w:type="spellStart"/>
      <w:r w:rsidRPr="00010D91">
        <w:rPr>
          <w:rFonts w:ascii="Book Antiqua" w:eastAsia="Book Antiqua" w:hAnsi="Book Antiqua" w:cs="Book Antiqua"/>
          <w:color w:val="000000"/>
        </w:rPr>
        <w:t>Teh</w:t>
      </w:r>
      <w:proofErr w:type="spellEnd"/>
      <w:r w:rsidRPr="00010D91">
        <w:rPr>
          <w:rFonts w:ascii="Book Antiqua" w:eastAsia="Book Antiqua" w:hAnsi="Book Antiqua" w:cs="Book Antiqua"/>
          <w:color w:val="000000"/>
        </w:rPr>
        <w:t xml:space="preserve"> CSC, Ng-</w:t>
      </w:r>
      <w:proofErr w:type="spellStart"/>
      <w:r w:rsidRPr="00010D91">
        <w:rPr>
          <w:rFonts w:ascii="Book Antiqua" w:eastAsia="Book Antiqua" w:hAnsi="Book Antiqua" w:cs="Book Antiqua"/>
          <w:color w:val="000000"/>
        </w:rPr>
        <w:t>Kamstra</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Meara</w:t>
      </w:r>
      <w:proofErr w:type="spellEnd"/>
      <w:r w:rsidRPr="00010D91">
        <w:rPr>
          <w:rFonts w:ascii="Book Antiqua" w:eastAsia="Book Antiqua" w:hAnsi="Book Antiqua" w:cs="Book Antiqua"/>
          <w:color w:val="000000"/>
        </w:rPr>
        <w:t xml:space="preserve"> JG, </w:t>
      </w:r>
      <w:proofErr w:type="spellStart"/>
      <w:r w:rsidRPr="00010D91">
        <w:rPr>
          <w:rFonts w:ascii="Book Antiqua" w:eastAsia="Book Antiqua" w:hAnsi="Book Antiqua" w:cs="Book Antiqua"/>
          <w:color w:val="000000"/>
        </w:rPr>
        <w:t>Hagander</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Lorenzon</w:t>
      </w:r>
      <w:proofErr w:type="spellEnd"/>
      <w:r w:rsidRPr="00010D91">
        <w:rPr>
          <w:rFonts w:ascii="Book Antiqua" w:eastAsia="Book Antiqua" w:hAnsi="Book Antiqua" w:cs="Book Antiqua"/>
          <w:color w:val="000000"/>
        </w:rPr>
        <w:t xml:space="preserve"> L. Immediate and long-term impact of the COVID-19 pandemic on delivery of surgical services. </w:t>
      </w:r>
      <w:r w:rsidRPr="00010D91">
        <w:rPr>
          <w:rFonts w:ascii="Book Antiqua" w:eastAsia="Book Antiqua" w:hAnsi="Book Antiqua" w:cs="Book Antiqua"/>
          <w:i/>
          <w:iCs/>
          <w:color w:val="000000"/>
        </w:rPr>
        <w:t>Br J Surg</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107</w:t>
      </w:r>
      <w:r w:rsidRPr="00010D91">
        <w:rPr>
          <w:rFonts w:ascii="Book Antiqua" w:eastAsia="Book Antiqua" w:hAnsi="Book Antiqua" w:cs="Book Antiqua"/>
          <w:color w:val="000000"/>
        </w:rPr>
        <w:t>: 1250-1261 [PMID: 32350857 DOI: 10.1002/bjs.11670]</w:t>
      </w:r>
    </w:p>
    <w:p w14:paraId="4635B7D7" w14:textId="77777777" w:rsidR="00A77B3E" w:rsidRPr="00010D91" w:rsidRDefault="00890116">
      <w:pPr>
        <w:spacing w:line="360" w:lineRule="auto"/>
        <w:jc w:val="both"/>
      </w:pPr>
      <w:r w:rsidRPr="00010D91">
        <w:rPr>
          <w:rFonts w:ascii="Book Antiqua" w:eastAsia="Book Antiqua" w:hAnsi="Book Antiqua" w:cs="Book Antiqua"/>
          <w:color w:val="000000"/>
        </w:rPr>
        <w:t xml:space="preserve">78 </w:t>
      </w:r>
      <w:proofErr w:type="spellStart"/>
      <w:r w:rsidRPr="00010D91">
        <w:rPr>
          <w:rFonts w:ascii="Book Antiqua" w:eastAsia="Book Antiqua" w:hAnsi="Book Antiqua" w:cs="Book Antiqua"/>
          <w:b/>
          <w:bCs/>
          <w:color w:val="000000"/>
        </w:rPr>
        <w:t>Seifarth</w:t>
      </w:r>
      <w:proofErr w:type="spellEnd"/>
      <w:r w:rsidRPr="00010D91">
        <w:rPr>
          <w:rFonts w:ascii="Book Antiqua" w:eastAsia="Book Antiqua" w:hAnsi="Book Antiqua" w:cs="Book Antiqua"/>
          <w:b/>
          <w:bCs/>
          <w:color w:val="000000"/>
        </w:rPr>
        <w:t xml:space="preserve"> C</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Kreis</w:t>
      </w:r>
      <w:proofErr w:type="spellEnd"/>
      <w:r w:rsidRPr="00010D91">
        <w:rPr>
          <w:rFonts w:ascii="Book Antiqua" w:eastAsia="Book Antiqua" w:hAnsi="Book Antiqua" w:cs="Book Antiqua"/>
          <w:color w:val="000000"/>
        </w:rPr>
        <w:t xml:space="preserve"> ME, </w:t>
      </w:r>
      <w:proofErr w:type="spellStart"/>
      <w:r w:rsidRPr="00010D91">
        <w:rPr>
          <w:rFonts w:ascii="Book Antiqua" w:eastAsia="Book Antiqua" w:hAnsi="Book Antiqua" w:cs="Book Antiqua"/>
          <w:color w:val="000000"/>
        </w:rPr>
        <w:t>Gröne</w:t>
      </w:r>
      <w:proofErr w:type="spellEnd"/>
      <w:r w:rsidRPr="00010D91">
        <w:rPr>
          <w:rFonts w:ascii="Book Antiqua" w:eastAsia="Book Antiqua" w:hAnsi="Book Antiqua" w:cs="Book Antiqua"/>
          <w:color w:val="000000"/>
        </w:rPr>
        <w:t xml:space="preserve"> J. Indications and Specific Surgical Techniques in Crohn's Disease. </w:t>
      </w:r>
      <w:proofErr w:type="spellStart"/>
      <w:r w:rsidRPr="00010D91">
        <w:rPr>
          <w:rFonts w:ascii="Book Antiqua" w:eastAsia="Book Antiqua" w:hAnsi="Book Antiqua" w:cs="Book Antiqua"/>
          <w:i/>
          <w:iCs/>
          <w:color w:val="000000"/>
        </w:rPr>
        <w:t>Viszeralmedizin</w:t>
      </w:r>
      <w:proofErr w:type="spellEnd"/>
      <w:r w:rsidRPr="00010D91">
        <w:rPr>
          <w:rFonts w:ascii="Book Antiqua" w:eastAsia="Book Antiqua" w:hAnsi="Book Antiqua" w:cs="Book Antiqua"/>
          <w:color w:val="000000"/>
        </w:rPr>
        <w:t xml:space="preserve"> 2015; </w:t>
      </w:r>
      <w:r w:rsidRPr="00010D91">
        <w:rPr>
          <w:rFonts w:ascii="Book Antiqua" w:eastAsia="Book Antiqua" w:hAnsi="Book Antiqua" w:cs="Book Antiqua"/>
          <w:b/>
          <w:bCs/>
          <w:color w:val="000000"/>
        </w:rPr>
        <w:t>31</w:t>
      </w:r>
      <w:r w:rsidRPr="00010D91">
        <w:rPr>
          <w:rFonts w:ascii="Book Antiqua" w:eastAsia="Book Antiqua" w:hAnsi="Book Antiqua" w:cs="Book Antiqua"/>
          <w:color w:val="000000"/>
        </w:rPr>
        <w:t>: 273-279 [PMID: 26557836 DOI: 10.1159/000438955]</w:t>
      </w:r>
    </w:p>
    <w:p w14:paraId="15DA8C7F" w14:textId="77777777" w:rsidR="00A77B3E" w:rsidRPr="00010D91" w:rsidRDefault="00890116">
      <w:pPr>
        <w:spacing w:line="360" w:lineRule="auto"/>
        <w:jc w:val="both"/>
      </w:pPr>
      <w:r w:rsidRPr="00010D91">
        <w:rPr>
          <w:rFonts w:ascii="Book Antiqua" w:eastAsia="Book Antiqua" w:hAnsi="Book Antiqua" w:cs="Book Antiqua"/>
          <w:color w:val="000000"/>
        </w:rPr>
        <w:t xml:space="preserve">79 </w:t>
      </w:r>
      <w:proofErr w:type="spellStart"/>
      <w:r w:rsidRPr="00010D91">
        <w:rPr>
          <w:rFonts w:ascii="Book Antiqua" w:eastAsia="Book Antiqua" w:hAnsi="Book Antiqua" w:cs="Book Antiqua"/>
          <w:b/>
          <w:bCs/>
          <w:color w:val="000000"/>
        </w:rPr>
        <w:t>Somashekhar</w:t>
      </w:r>
      <w:proofErr w:type="spellEnd"/>
      <w:r w:rsidRPr="00010D91">
        <w:rPr>
          <w:rFonts w:ascii="Book Antiqua" w:eastAsia="Book Antiqua" w:hAnsi="Book Antiqua" w:cs="Book Antiqua"/>
          <w:b/>
          <w:bCs/>
          <w:color w:val="000000"/>
        </w:rPr>
        <w:t xml:space="preserve"> SP</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Acharya</w:t>
      </w:r>
      <w:proofErr w:type="spellEnd"/>
      <w:r w:rsidRPr="00010D91">
        <w:rPr>
          <w:rFonts w:ascii="Book Antiqua" w:eastAsia="Book Antiqua" w:hAnsi="Book Antiqua" w:cs="Book Antiqua"/>
          <w:color w:val="000000"/>
        </w:rPr>
        <w:t xml:space="preserve"> R, </w:t>
      </w:r>
      <w:proofErr w:type="spellStart"/>
      <w:r w:rsidRPr="00010D91">
        <w:rPr>
          <w:rFonts w:ascii="Book Antiqua" w:eastAsia="Book Antiqua" w:hAnsi="Book Antiqua" w:cs="Book Antiqua"/>
          <w:color w:val="000000"/>
        </w:rPr>
        <w:t>Saklani</w:t>
      </w:r>
      <w:proofErr w:type="spellEnd"/>
      <w:r w:rsidRPr="00010D91">
        <w:rPr>
          <w:rFonts w:ascii="Book Antiqua" w:eastAsia="Book Antiqua" w:hAnsi="Book Antiqua" w:cs="Book Antiqua"/>
          <w:color w:val="000000"/>
        </w:rPr>
        <w:t xml:space="preserve"> A, Parikh D, Goud J, Dixit J, Gopinath K, Kumar MV, </w:t>
      </w:r>
      <w:proofErr w:type="spellStart"/>
      <w:r w:rsidRPr="00010D91">
        <w:rPr>
          <w:rFonts w:ascii="Book Antiqua" w:eastAsia="Book Antiqua" w:hAnsi="Book Antiqua" w:cs="Book Antiqua"/>
          <w:color w:val="000000"/>
        </w:rPr>
        <w:t>Bhojwani</w:t>
      </w:r>
      <w:proofErr w:type="spellEnd"/>
      <w:r w:rsidRPr="00010D91">
        <w:rPr>
          <w:rFonts w:ascii="Book Antiqua" w:eastAsia="Book Antiqua" w:hAnsi="Book Antiqua" w:cs="Book Antiqua"/>
          <w:color w:val="000000"/>
        </w:rPr>
        <w:t xml:space="preserve"> R, </w:t>
      </w:r>
      <w:proofErr w:type="spellStart"/>
      <w:r w:rsidRPr="00010D91">
        <w:rPr>
          <w:rFonts w:ascii="Book Antiqua" w:eastAsia="Book Antiqua" w:hAnsi="Book Antiqua" w:cs="Book Antiqua"/>
          <w:color w:val="000000"/>
        </w:rPr>
        <w:t>Nayak</w:t>
      </w:r>
      <w:proofErr w:type="spellEnd"/>
      <w:r w:rsidRPr="00010D91">
        <w:rPr>
          <w:rFonts w:ascii="Book Antiqua" w:eastAsia="Book Antiqua" w:hAnsi="Book Antiqua" w:cs="Book Antiqua"/>
          <w:color w:val="000000"/>
        </w:rPr>
        <w:t xml:space="preserve"> S, Rao S, Kothari K, </w:t>
      </w:r>
      <w:proofErr w:type="spellStart"/>
      <w:r w:rsidRPr="00010D91">
        <w:rPr>
          <w:rFonts w:ascii="Book Antiqua" w:eastAsia="Book Antiqua" w:hAnsi="Book Antiqua" w:cs="Book Antiqua"/>
          <w:color w:val="000000"/>
        </w:rPr>
        <w:t>Chandramohan</w:t>
      </w:r>
      <w:proofErr w:type="spellEnd"/>
      <w:r w:rsidRPr="00010D91">
        <w:rPr>
          <w:rFonts w:ascii="Book Antiqua" w:eastAsia="Book Antiqua" w:hAnsi="Book Antiqua" w:cs="Book Antiqua"/>
          <w:color w:val="000000"/>
        </w:rPr>
        <w:t xml:space="preserve"> K, Desai S, Gupta A. Adaptations and Safety Modifications to Perform Safe Minimal Access Surgery (MIS: Laparoscopy and Robotic) During the COVID-19 Pandemic: Practice Modifications Expert Panel Consensus Guidelines from Academia of Minimal Access Surgical </w:t>
      </w:r>
      <w:r w:rsidRPr="00010D91">
        <w:rPr>
          <w:rFonts w:ascii="Book Antiqua" w:eastAsia="Book Antiqua" w:hAnsi="Book Antiqua" w:cs="Book Antiqua"/>
          <w:color w:val="000000"/>
        </w:rPr>
        <w:lastRenderedPageBreak/>
        <w:t xml:space="preserve">Oncology (AMASO). </w:t>
      </w:r>
      <w:r w:rsidRPr="00010D91">
        <w:rPr>
          <w:rFonts w:ascii="Book Antiqua" w:eastAsia="Book Antiqua" w:hAnsi="Book Antiqua" w:cs="Book Antiqua"/>
          <w:i/>
          <w:iCs/>
          <w:color w:val="000000"/>
        </w:rPr>
        <w:t>Indian J Surg Oncol</w:t>
      </w:r>
      <w:r w:rsidRPr="00010D91">
        <w:rPr>
          <w:rFonts w:ascii="Book Antiqua" w:eastAsia="Book Antiqua" w:hAnsi="Book Antiqua" w:cs="Book Antiqua"/>
          <w:color w:val="000000"/>
        </w:rPr>
        <w:t xml:space="preserve"> 2020: 1-11 [PMID: 33223748 DOI: 10.1007/s13193-020-01254-9]</w:t>
      </w:r>
    </w:p>
    <w:p w14:paraId="7C4CB25C" w14:textId="77777777" w:rsidR="00A77B3E" w:rsidRPr="00010D91" w:rsidRDefault="00890116">
      <w:pPr>
        <w:spacing w:line="360" w:lineRule="auto"/>
        <w:jc w:val="both"/>
      </w:pPr>
      <w:r w:rsidRPr="00010D91">
        <w:rPr>
          <w:rFonts w:ascii="Book Antiqua" w:eastAsia="Book Antiqua" w:hAnsi="Book Antiqua" w:cs="Book Antiqua"/>
          <w:color w:val="000000"/>
        </w:rPr>
        <w:t xml:space="preserve">80 </w:t>
      </w:r>
      <w:proofErr w:type="spellStart"/>
      <w:r w:rsidRPr="00010D91">
        <w:rPr>
          <w:rFonts w:ascii="Book Antiqua" w:eastAsia="Book Antiqua" w:hAnsi="Book Antiqua" w:cs="Book Antiqua"/>
          <w:b/>
          <w:bCs/>
          <w:color w:val="000000"/>
        </w:rPr>
        <w:t>Bellato</w:t>
      </w:r>
      <w:proofErr w:type="spellEnd"/>
      <w:r w:rsidRPr="00010D91">
        <w:rPr>
          <w:rFonts w:ascii="Book Antiqua" w:eastAsia="Book Antiqua" w:hAnsi="Book Antiqua" w:cs="Book Antiqua"/>
          <w:b/>
          <w:bCs/>
          <w:color w:val="000000"/>
        </w:rPr>
        <w:t xml:space="preserve"> V</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Konishi</w:t>
      </w:r>
      <w:proofErr w:type="spellEnd"/>
      <w:r w:rsidRPr="00010D91">
        <w:rPr>
          <w:rFonts w:ascii="Book Antiqua" w:eastAsia="Book Antiqua" w:hAnsi="Book Antiqua" w:cs="Book Antiqua"/>
          <w:color w:val="000000"/>
        </w:rPr>
        <w:t xml:space="preserve"> T, </w:t>
      </w:r>
      <w:proofErr w:type="spellStart"/>
      <w:r w:rsidRPr="00010D91">
        <w:rPr>
          <w:rFonts w:ascii="Book Antiqua" w:eastAsia="Book Antiqua" w:hAnsi="Book Antiqua" w:cs="Book Antiqua"/>
          <w:color w:val="000000"/>
        </w:rPr>
        <w:t>Pellino</w:t>
      </w:r>
      <w:proofErr w:type="spellEnd"/>
      <w:r w:rsidRPr="00010D91">
        <w:rPr>
          <w:rFonts w:ascii="Book Antiqua" w:eastAsia="Book Antiqua" w:hAnsi="Book Antiqua" w:cs="Book Antiqua"/>
          <w:color w:val="000000"/>
        </w:rPr>
        <w:t xml:space="preserve"> G, An Y, </w:t>
      </w:r>
      <w:proofErr w:type="spellStart"/>
      <w:r w:rsidRPr="00010D91">
        <w:rPr>
          <w:rFonts w:ascii="Book Antiqua" w:eastAsia="Book Antiqua" w:hAnsi="Book Antiqua" w:cs="Book Antiqua"/>
          <w:color w:val="000000"/>
        </w:rPr>
        <w:t>Piciocchi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Sensi</w:t>
      </w:r>
      <w:proofErr w:type="spellEnd"/>
      <w:r w:rsidRPr="00010D91">
        <w:rPr>
          <w:rFonts w:ascii="Book Antiqua" w:eastAsia="Book Antiqua" w:hAnsi="Book Antiqua" w:cs="Book Antiqua"/>
          <w:color w:val="000000"/>
        </w:rPr>
        <w:t xml:space="preserve"> B, </w:t>
      </w:r>
      <w:proofErr w:type="spellStart"/>
      <w:r w:rsidRPr="00010D91">
        <w:rPr>
          <w:rFonts w:ascii="Book Antiqua" w:eastAsia="Book Antiqua" w:hAnsi="Book Antiqua" w:cs="Book Antiqua"/>
          <w:color w:val="000000"/>
        </w:rPr>
        <w:t>Siragusa</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Khanna</w:t>
      </w:r>
      <w:proofErr w:type="spellEnd"/>
      <w:r w:rsidRPr="00010D91">
        <w:rPr>
          <w:rFonts w:ascii="Book Antiqua" w:eastAsia="Book Antiqua" w:hAnsi="Book Antiqua" w:cs="Book Antiqua"/>
          <w:color w:val="000000"/>
        </w:rPr>
        <w:t xml:space="preserve"> K, </w:t>
      </w:r>
      <w:proofErr w:type="spellStart"/>
      <w:r w:rsidRPr="00010D91">
        <w:rPr>
          <w:rFonts w:ascii="Book Antiqua" w:eastAsia="Book Antiqua" w:hAnsi="Book Antiqua" w:cs="Book Antiqua"/>
          <w:color w:val="000000"/>
        </w:rPr>
        <w:t>Pirozzi</w:t>
      </w:r>
      <w:proofErr w:type="spellEnd"/>
      <w:r w:rsidRPr="00010D91">
        <w:rPr>
          <w:rFonts w:ascii="Book Antiqua" w:eastAsia="Book Antiqua" w:hAnsi="Book Antiqua" w:cs="Book Antiqua"/>
          <w:color w:val="000000"/>
        </w:rPr>
        <w:t xml:space="preserve"> BM, </w:t>
      </w:r>
      <w:proofErr w:type="spellStart"/>
      <w:r w:rsidRPr="00010D91">
        <w:rPr>
          <w:rFonts w:ascii="Book Antiqua" w:eastAsia="Book Antiqua" w:hAnsi="Book Antiqua" w:cs="Book Antiqua"/>
          <w:color w:val="000000"/>
        </w:rPr>
        <w:t>Franceschilli</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Campanelli</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Efetov</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Sica</w:t>
      </w:r>
      <w:proofErr w:type="spellEnd"/>
      <w:r w:rsidRPr="00010D91">
        <w:rPr>
          <w:rFonts w:ascii="Book Antiqua" w:eastAsia="Book Antiqua" w:hAnsi="Book Antiqua" w:cs="Book Antiqua"/>
          <w:color w:val="000000"/>
        </w:rPr>
        <w:t xml:space="preserve"> GS; S-COVID Collaborative Group. Screening policies, preventive measures and in-hospital infection of COVID-19 in global surgical practices. </w:t>
      </w:r>
      <w:r w:rsidRPr="00010D91">
        <w:rPr>
          <w:rFonts w:ascii="Book Antiqua" w:eastAsia="Book Antiqua" w:hAnsi="Book Antiqua" w:cs="Book Antiqua"/>
          <w:i/>
          <w:iCs/>
          <w:color w:val="000000"/>
        </w:rPr>
        <w:t>J Glob Health</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10</w:t>
      </w:r>
      <w:r w:rsidRPr="00010D91">
        <w:rPr>
          <w:rFonts w:ascii="Book Antiqua" w:eastAsia="Book Antiqua" w:hAnsi="Book Antiqua" w:cs="Book Antiqua"/>
          <w:color w:val="000000"/>
        </w:rPr>
        <w:t>: 020507 [PMID: 33110590 DOI: 10.7189/jogh.10.020507]</w:t>
      </w:r>
    </w:p>
    <w:p w14:paraId="2563658A" w14:textId="77777777" w:rsidR="00A77B3E" w:rsidRPr="00010D91" w:rsidRDefault="00890116">
      <w:pPr>
        <w:spacing w:line="360" w:lineRule="auto"/>
        <w:jc w:val="both"/>
      </w:pPr>
      <w:r w:rsidRPr="00010D91">
        <w:rPr>
          <w:rFonts w:ascii="Book Antiqua" w:eastAsia="Book Antiqua" w:hAnsi="Book Antiqua" w:cs="Book Antiqua"/>
          <w:color w:val="000000"/>
        </w:rPr>
        <w:t xml:space="preserve">81 </w:t>
      </w:r>
      <w:proofErr w:type="spellStart"/>
      <w:r w:rsidRPr="00010D91">
        <w:rPr>
          <w:rFonts w:ascii="Book Antiqua" w:eastAsia="Book Antiqua" w:hAnsi="Book Antiqua" w:cs="Book Antiqua"/>
          <w:b/>
          <w:bCs/>
          <w:color w:val="000000"/>
        </w:rPr>
        <w:t>Vigneswaran</w:t>
      </w:r>
      <w:proofErr w:type="spellEnd"/>
      <w:r w:rsidRPr="00010D91">
        <w:rPr>
          <w:rFonts w:ascii="Book Antiqua" w:eastAsia="Book Antiqua" w:hAnsi="Book Antiqua" w:cs="Book Antiqua"/>
          <w:b/>
          <w:bCs/>
          <w:color w:val="000000"/>
        </w:rPr>
        <w:t xml:space="preserve"> Y</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Prachand</w:t>
      </w:r>
      <w:proofErr w:type="spellEnd"/>
      <w:r w:rsidRPr="00010D91">
        <w:rPr>
          <w:rFonts w:ascii="Book Antiqua" w:eastAsia="Book Antiqua" w:hAnsi="Book Antiqua" w:cs="Book Antiqua"/>
          <w:color w:val="000000"/>
        </w:rPr>
        <w:t xml:space="preserve"> VN, Posner MC, Matthews JB, Hussain M. What Is the Appropriate Use of Laparoscopy over Open Procedures in the Current COVID-19 Climate? </w:t>
      </w:r>
      <w:r w:rsidRPr="00010D91">
        <w:rPr>
          <w:rFonts w:ascii="Book Antiqua" w:eastAsia="Book Antiqua" w:hAnsi="Book Antiqua" w:cs="Book Antiqua"/>
          <w:i/>
          <w:iCs/>
          <w:color w:val="000000"/>
        </w:rPr>
        <w:t xml:space="preserve">J </w:t>
      </w:r>
      <w:proofErr w:type="spellStart"/>
      <w:r w:rsidRPr="00010D91">
        <w:rPr>
          <w:rFonts w:ascii="Book Antiqua" w:eastAsia="Book Antiqua" w:hAnsi="Book Antiqua" w:cs="Book Antiqua"/>
          <w:i/>
          <w:iCs/>
          <w:color w:val="000000"/>
        </w:rPr>
        <w:t>Gastrointest</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Surg</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24</w:t>
      </w:r>
      <w:r w:rsidRPr="00010D91">
        <w:rPr>
          <w:rFonts w:ascii="Book Antiqua" w:eastAsia="Book Antiqua" w:hAnsi="Book Antiqua" w:cs="Book Antiqua"/>
          <w:color w:val="000000"/>
        </w:rPr>
        <w:t>: 1686-1691 [PMID: 32285338 DOI: 10.1007/s11605-020-04592-9]</w:t>
      </w:r>
    </w:p>
    <w:p w14:paraId="713B2B2F" w14:textId="77777777" w:rsidR="00A77B3E" w:rsidRPr="00010D91" w:rsidRDefault="00890116">
      <w:pPr>
        <w:spacing w:line="360" w:lineRule="auto"/>
        <w:jc w:val="both"/>
      </w:pPr>
      <w:r w:rsidRPr="00010D91">
        <w:rPr>
          <w:rFonts w:ascii="Book Antiqua" w:eastAsia="Book Antiqua" w:hAnsi="Book Antiqua" w:cs="Book Antiqua"/>
          <w:color w:val="000000"/>
        </w:rPr>
        <w:t xml:space="preserve">82 </w:t>
      </w:r>
      <w:r w:rsidRPr="00010D91">
        <w:rPr>
          <w:rFonts w:ascii="Book Antiqua" w:eastAsia="Book Antiqua" w:hAnsi="Book Antiqua" w:cs="Book Antiqua"/>
          <w:b/>
          <w:bCs/>
          <w:color w:val="000000"/>
        </w:rPr>
        <w:t>Neumann PA</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Rijcken</w:t>
      </w:r>
      <w:proofErr w:type="spellEnd"/>
      <w:r w:rsidRPr="00010D91">
        <w:rPr>
          <w:rFonts w:ascii="Book Antiqua" w:eastAsia="Book Antiqua" w:hAnsi="Book Antiqua" w:cs="Book Antiqua"/>
          <w:color w:val="000000"/>
        </w:rPr>
        <w:t xml:space="preserve"> E. Minimally invasive surgery for inflammatory bowel disease: Review of current developments and future perspectives. </w:t>
      </w:r>
      <w:r w:rsidRPr="00010D91">
        <w:rPr>
          <w:rFonts w:ascii="Book Antiqua" w:eastAsia="Book Antiqua" w:hAnsi="Book Antiqua" w:cs="Book Antiqua"/>
          <w:i/>
          <w:iCs/>
          <w:color w:val="000000"/>
        </w:rPr>
        <w:t xml:space="preserve">World J </w:t>
      </w:r>
      <w:proofErr w:type="spellStart"/>
      <w:r w:rsidRPr="00010D91">
        <w:rPr>
          <w:rFonts w:ascii="Book Antiqua" w:eastAsia="Book Antiqua" w:hAnsi="Book Antiqua" w:cs="Book Antiqua"/>
          <w:i/>
          <w:iCs/>
          <w:color w:val="000000"/>
        </w:rPr>
        <w:t>Gastrointest</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Pharmacol</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Ther</w:t>
      </w:r>
      <w:proofErr w:type="spellEnd"/>
      <w:r w:rsidRPr="00010D91">
        <w:rPr>
          <w:rFonts w:ascii="Book Antiqua" w:eastAsia="Book Antiqua" w:hAnsi="Book Antiqua" w:cs="Book Antiqua"/>
          <w:color w:val="000000"/>
        </w:rPr>
        <w:t xml:space="preserve"> 2016; </w:t>
      </w:r>
      <w:r w:rsidRPr="00010D91">
        <w:rPr>
          <w:rFonts w:ascii="Book Antiqua" w:eastAsia="Book Antiqua" w:hAnsi="Book Antiqua" w:cs="Book Antiqua"/>
          <w:b/>
          <w:bCs/>
          <w:color w:val="000000"/>
        </w:rPr>
        <w:t>7</w:t>
      </w:r>
      <w:r w:rsidRPr="00010D91">
        <w:rPr>
          <w:rFonts w:ascii="Book Antiqua" w:eastAsia="Book Antiqua" w:hAnsi="Book Antiqua" w:cs="Book Antiqua"/>
          <w:color w:val="000000"/>
        </w:rPr>
        <w:t>: 217-226 [PMID: 27158537 DOI: 10.4292/wjgpt.v7.i2.217]</w:t>
      </w:r>
    </w:p>
    <w:p w14:paraId="05F491EE" w14:textId="77777777" w:rsidR="00A77B3E" w:rsidRPr="00010D91" w:rsidRDefault="00890116">
      <w:pPr>
        <w:spacing w:line="360" w:lineRule="auto"/>
        <w:jc w:val="both"/>
      </w:pPr>
      <w:r w:rsidRPr="00010D91">
        <w:rPr>
          <w:rFonts w:ascii="Book Antiqua" w:eastAsia="Book Antiqua" w:hAnsi="Book Antiqua" w:cs="Book Antiqua"/>
          <w:color w:val="000000"/>
        </w:rPr>
        <w:t xml:space="preserve">83 </w:t>
      </w:r>
      <w:r w:rsidRPr="00010D91">
        <w:rPr>
          <w:rFonts w:ascii="Book Antiqua" w:eastAsia="Book Antiqua" w:hAnsi="Book Antiqua" w:cs="Book Antiqua"/>
          <w:b/>
          <w:bCs/>
          <w:color w:val="000000"/>
        </w:rPr>
        <w:t>de Leeuw RA</w:t>
      </w:r>
      <w:r w:rsidRPr="00010D91">
        <w:rPr>
          <w:rFonts w:ascii="Book Antiqua" w:eastAsia="Book Antiqua" w:hAnsi="Book Antiqua" w:cs="Book Antiqua"/>
          <w:color w:val="000000"/>
        </w:rPr>
        <w:t xml:space="preserve">, Burger NB, </w:t>
      </w:r>
      <w:proofErr w:type="spellStart"/>
      <w:r w:rsidRPr="00010D91">
        <w:rPr>
          <w:rFonts w:ascii="Book Antiqua" w:eastAsia="Book Antiqua" w:hAnsi="Book Antiqua" w:cs="Book Antiqua"/>
          <w:color w:val="000000"/>
        </w:rPr>
        <w:t>Ceccaroni</w:t>
      </w:r>
      <w:proofErr w:type="spellEnd"/>
      <w:r w:rsidRPr="00010D91">
        <w:rPr>
          <w:rFonts w:ascii="Book Antiqua" w:eastAsia="Book Antiqua" w:hAnsi="Book Antiqua" w:cs="Book Antiqua"/>
          <w:color w:val="000000"/>
        </w:rPr>
        <w:t xml:space="preserve"> M, Zhang J, </w:t>
      </w:r>
      <w:proofErr w:type="spellStart"/>
      <w:r w:rsidRPr="00010D91">
        <w:rPr>
          <w:rFonts w:ascii="Book Antiqua" w:eastAsia="Book Antiqua" w:hAnsi="Book Antiqua" w:cs="Book Antiqua"/>
          <w:color w:val="000000"/>
        </w:rPr>
        <w:t>Tuynman</w:t>
      </w:r>
      <w:proofErr w:type="spellEnd"/>
      <w:r w:rsidRPr="00010D91">
        <w:rPr>
          <w:rFonts w:ascii="Book Antiqua" w:eastAsia="Book Antiqua" w:hAnsi="Book Antiqua" w:cs="Book Antiqua"/>
          <w:color w:val="000000"/>
        </w:rPr>
        <w:t xml:space="preserve"> J, </w:t>
      </w:r>
      <w:proofErr w:type="spellStart"/>
      <w:r w:rsidRPr="00010D91">
        <w:rPr>
          <w:rFonts w:ascii="Book Antiqua" w:eastAsia="Book Antiqua" w:hAnsi="Book Antiqua" w:cs="Book Antiqua"/>
          <w:color w:val="000000"/>
        </w:rPr>
        <w:t>Mabrouk</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Barri</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Soldevila</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Bonjer</w:t>
      </w:r>
      <w:proofErr w:type="spellEnd"/>
      <w:r w:rsidRPr="00010D91">
        <w:rPr>
          <w:rFonts w:ascii="Book Antiqua" w:eastAsia="Book Antiqua" w:hAnsi="Book Antiqua" w:cs="Book Antiqua"/>
          <w:color w:val="000000"/>
        </w:rPr>
        <w:t xml:space="preserve"> HJ, </w:t>
      </w:r>
      <w:proofErr w:type="spellStart"/>
      <w:r w:rsidRPr="00010D91">
        <w:rPr>
          <w:rFonts w:ascii="Book Antiqua" w:eastAsia="Book Antiqua" w:hAnsi="Book Antiqua" w:cs="Book Antiqua"/>
          <w:color w:val="000000"/>
        </w:rPr>
        <w:t>Ankum</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Huirne</w:t>
      </w:r>
      <w:proofErr w:type="spellEnd"/>
      <w:r w:rsidRPr="00010D91">
        <w:rPr>
          <w:rFonts w:ascii="Book Antiqua" w:eastAsia="Book Antiqua" w:hAnsi="Book Antiqua" w:cs="Book Antiqua"/>
          <w:color w:val="000000"/>
        </w:rPr>
        <w:t xml:space="preserve"> J. COVID-19 and Laparoscopic Surgery: Scoping Review of Current Literature and Local Expertise. </w:t>
      </w:r>
      <w:r w:rsidRPr="00010D91">
        <w:rPr>
          <w:rFonts w:ascii="Book Antiqua" w:eastAsia="Book Antiqua" w:hAnsi="Book Antiqua" w:cs="Book Antiqua"/>
          <w:i/>
          <w:iCs/>
          <w:color w:val="000000"/>
        </w:rPr>
        <w:t xml:space="preserve">JMIR Public Health </w:t>
      </w:r>
      <w:proofErr w:type="spellStart"/>
      <w:r w:rsidRPr="00010D91">
        <w:rPr>
          <w:rFonts w:ascii="Book Antiqua" w:eastAsia="Book Antiqua" w:hAnsi="Book Antiqua" w:cs="Book Antiqua"/>
          <w:i/>
          <w:iCs/>
          <w:color w:val="000000"/>
        </w:rPr>
        <w:t>Surveill</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6</w:t>
      </w:r>
      <w:r w:rsidRPr="00010D91">
        <w:rPr>
          <w:rFonts w:ascii="Book Antiqua" w:eastAsia="Book Antiqua" w:hAnsi="Book Antiqua" w:cs="Book Antiqua"/>
          <w:color w:val="000000"/>
        </w:rPr>
        <w:t>: e18928 [PMID: 32406853 DOI: 10.2196/18928]</w:t>
      </w:r>
    </w:p>
    <w:p w14:paraId="128F01A6" w14:textId="77777777" w:rsidR="00A77B3E" w:rsidRPr="00010D91" w:rsidRDefault="00890116">
      <w:pPr>
        <w:spacing w:line="360" w:lineRule="auto"/>
        <w:jc w:val="both"/>
      </w:pPr>
      <w:r w:rsidRPr="00010D91">
        <w:rPr>
          <w:rFonts w:ascii="Book Antiqua" w:eastAsia="Book Antiqua" w:hAnsi="Book Antiqua" w:cs="Book Antiqua"/>
          <w:color w:val="000000"/>
        </w:rPr>
        <w:t xml:space="preserve">84 </w:t>
      </w:r>
      <w:r w:rsidRPr="00010D91">
        <w:rPr>
          <w:rFonts w:ascii="Book Antiqua" w:eastAsia="Book Antiqua" w:hAnsi="Book Antiqua" w:cs="Book Antiqua"/>
          <w:b/>
          <w:bCs/>
          <w:color w:val="000000"/>
        </w:rPr>
        <w:t>De Simone B</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Chouillard</w:t>
      </w:r>
      <w:proofErr w:type="spellEnd"/>
      <w:r w:rsidRPr="00010D91">
        <w:rPr>
          <w:rFonts w:ascii="Book Antiqua" w:eastAsia="Book Antiqua" w:hAnsi="Book Antiqua" w:cs="Book Antiqua"/>
          <w:color w:val="000000"/>
        </w:rPr>
        <w:t xml:space="preserve"> E, Di </w:t>
      </w:r>
      <w:proofErr w:type="spellStart"/>
      <w:r w:rsidRPr="00010D91">
        <w:rPr>
          <w:rFonts w:ascii="Book Antiqua" w:eastAsia="Book Antiqua" w:hAnsi="Book Antiqua" w:cs="Book Antiqua"/>
          <w:color w:val="000000"/>
        </w:rPr>
        <w:t>Saverio</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Pagani</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Sartelli</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Biffl</w:t>
      </w:r>
      <w:proofErr w:type="spellEnd"/>
      <w:r w:rsidRPr="00010D91">
        <w:rPr>
          <w:rFonts w:ascii="Book Antiqua" w:eastAsia="Book Antiqua" w:hAnsi="Book Antiqua" w:cs="Book Antiqua"/>
          <w:color w:val="000000"/>
        </w:rPr>
        <w:t xml:space="preserve"> WL, </w:t>
      </w:r>
      <w:proofErr w:type="spellStart"/>
      <w:r w:rsidRPr="00010D91">
        <w:rPr>
          <w:rFonts w:ascii="Book Antiqua" w:eastAsia="Book Antiqua" w:hAnsi="Book Antiqua" w:cs="Book Antiqua"/>
          <w:color w:val="000000"/>
        </w:rPr>
        <w:t>Coccolini</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Pieri</w:t>
      </w:r>
      <w:proofErr w:type="spellEnd"/>
      <w:r w:rsidRPr="00010D91">
        <w:rPr>
          <w:rFonts w:ascii="Book Antiqua" w:eastAsia="Book Antiqua" w:hAnsi="Book Antiqua" w:cs="Book Antiqua"/>
          <w:color w:val="000000"/>
        </w:rPr>
        <w:t xml:space="preserve"> A, Khan M, </w:t>
      </w:r>
      <w:proofErr w:type="spellStart"/>
      <w:r w:rsidRPr="00010D91">
        <w:rPr>
          <w:rFonts w:ascii="Book Antiqua" w:eastAsia="Book Antiqua" w:hAnsi="Book Antiqua" w:cs="Book Antiqua"/>
          <w:color w:val="000000"/>
        </w:rPr>
        <w:t>Borzellino</w:t>
      </w:r>
      <w:proofErr w:type="spellEnd"/>
      <w:r w:rsidRPr="00010D91">
        <w:rPr>
          <w:rFonts w:ascii="Book Antiqua" w:eastAsia="Book Antiqua" w:hAnsi="Book Antiqua" w:cs="Book Antiqua"/>
          <w:color w:val="000000"/>
        </w:rPr>
        <w:t xml:space="preserve"> G, Campanile FC, </w:t>
      </w:r>
      <w:proofErr w:type="spellStart"/>
      <w:r w:rsidRPr="00010D91">
        <w:rPr>
          <w:rFonts w:ascii="Book Antiqua" w:eastAsia="Book Antiqua" w:hAnsi="Book Antiqua" w:cs="Book Antiqua"/>
          <w:color w:val="000000"/>
        </w:rPr>
        <w:t>Ansaloni</w:t>
      </w:r>
      <w:proofErr w:type="spellEnd"/>
      <w:r w:rsidRPr="00010D91">
        <w:rPr>
          <w:rFonts w:ascii="Book Antiqua" w:eastAsia="Book Antiqua" w:hAnsi="Book Antiqua" w:cs="Book Antiqua"/>
          <w:color w:val="000000"/>
        </w:rPr>
        <w:t xml:space="preserve"> L, Catena F. Emergency surgery during the COVID-19 pandemic: what you need to know for practice. </w:t>
      </w:r>
      <w:r w:rsidRPr="00010D91">
        <w:rPr>
          <w:rFonts w:ascii="Book Antiqua" w:eastAsia="Book Antiqua" w:hAnsi="Book Antiqua" w:cs="Book Antiqua"/>
          <w:i/>
          <w:iCs/>
          <w:color w:val="000000"/>
        </w:rPr>
        <w:t xml:space="preserve">Ann R </w:t>
      </w:r>
      <w:proofErr w:type="spellStart"/>
      <w:r w:rsidRPr="00010D91">
        <w:rPr>
          <w:rFonts w:ascii="Book Antiqua" w:eastAsia="Book Antiqua" w:hAnsi="Book Antiqua" w:cs="Book Antiqua"/>
          <w:i/>
          <w:iCs/>
          <w:color w:val="000000"/>
        </w:rPr>
        <w:t>Coll</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Surg</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Engl</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102</w:t>
      </w:r>
      <w:r w:rsidRPr="00010D91">
        <w:rPr>
          <w:rFonts w:ascii="Book Antiqua" w:eastAsia="Book Antiqua" w:hAnsi="Book Antiqua" w:cs="Book Antiqua"/>
          <w:color w:val="000000"/>
        </w:rPr>
        <w:t>: 323-332 [PMID: 32352836 DOI: 10.1308/rcsann.2020.0097]</w:t>
      </w:r>
    </w:p>
    <w:p w14:paraId="133EFAE6" w14:textId="77777777" w:rsidR="00A77B3E" w:rsidRPr="00010D91" w:rsidRDefault="00890116">
      <w:pPr>
        <w:spacing w:line="360" w:lineRule="auto"/>
        <w:jc w:val="both"/>
      </w:pPr>
      <w:r w:rsidRPr="00010D91">
        <w:rPr>
          <w:rFonts w:ascii="Book Antiqua" w:eastAsia="Book Antiqua" w:hAnsi="Book Antiqua" w:cs="Book Antiqua"/>
          <w:color w:val="000000"/>
        </w:rPr>
        <w:t xml:space="preserve">85 </w:t>
      </w:r>
      <w:proofErr w:type="spellStart"/>
      <w:r w:rsidRPr="00010D91">
        <w:rPr>
          <w:rFonts w:ascii="Book Antiqua" w:eastAsia="Book Antiqua" w:hAnsi="Book Antiqua" w:cs="Book Antiqua"/>
          <w:b/>
          <w:bCs/>
          <w:color w:val="000000"/>
        </w:rPr>
        <w:t>Moletta</w:t>
      </w:r>
      <w:proofErr w:type="spellEnd"/>
      <w:r w:rsidRPr="00010D91">
        <w:rPr>
          <w:rFonts w:ascii="Book Antiqua" w:eastAsia="Book Antiqua" w:hAnsi="Book Antiqua" w:cs="Book Antiqua"/>
          <w:b/>
          <w:bCs/>
          <w:color w:val="000000"/>
        </w:rPr>
        <w:t xml:space="preserve"> L</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Pierobon</w:t>
      </w:r>
      <w:proofErr w:type="spellEnd"/>
      <w:r w:rsidRPr="00010D91">
        <w:rPr>
          <w:rFonts w:ascii="Book Antiqua" w:eastAsia="Book Antiqua" w:hAnsi="Book Antiqua" w:cs="Book Antiqua"/>
          <w:color w:val="000000"/>
        </w:rPr>
        <w:t xml:space="preserve"> ES, </w:t>
      </w:r>
      <w:proofErr w:type="spellStart"/>
      <w:r w:rsidRPr="00010D91">
        <w:rPr>
          <w:rFonts w:ascii="Book Antiqua" w:eastAsia="Book Antiqua" w:hAnsi="Book Antiqua" w:cs="Book Antiqua"/>
          <w:color w:val="000000"/>
        </w:rPr>
        <w:t>Capovilla</w:t>
      </w:r>
      <w:proofErr w:type="spellEnd"/>
      <w:r w:rsidRPr="00010D91">
        <w:rPr>
          <w:rFonts w:ascii="Book Antiqua" w:eastAsia="Book Antiqua" w:hAnsi="Book Antiqua" w:cs="Book Antiqua"/>
          <w:color w:val="000000"/>
        </w:rPr>
        <w:t xml:space="preserve"> G, </w:t>
      </w:r>
      <w:proofErr w:type="spellStart"/>
      <w:r w:rsidRPr="00010D91">
        <w:rPr>
          <w:rFonts w:ascii="Book Antiqua" w:eastAsia="Book Antiqua" w:hAnsi="Book Antiqua" w:cs="Book Antiqua"/>
          <w:color w:val="000000"/>
        </w:rPr>
        <w:t>Costantini</w:t>
      </w:r>
      <w:proofErr w:type="spellEnd"/>
      <w:r w:rsidRPr="00010D91">
        <w:rPr>
          <w:rFonts w:ascii="Book Antiqua" w:eastAsia="Book Antiqua" w:hAnsi="Book Antiqua" w:cs="Book Antiqua"/>
          <w:color w:val="000000"/>
        </w:rPr>
        <w:t xml:space="preserve"> M, Salvador R, </w:t>
      </w:r>
      <w:proofErr w:type="spellStart"/>
      <w:r w:rsidRPr="00010D91">
        <w:rPr>
          <w:rFonts w:ascii="Book Antiqua" w:eastAsia="Book Antiqua" w:hAnsi="Book Antiqua" w:cs="Book Antiqua"/>
          <w:color w:val="000000"/>
        </w:rPr>
        <w:t>Merigliano</w:t>
      </w:r>
      <w:proofErr w:type="spellEnd"/>
      <w:r w:rsidRPr="00010D91">
        <w:rPr>
          <w:rFonts w:ascii="Book Antiqua" w:eastAsia="Book Antiqua" w:hAnsi="Book Antiqua" w:cs="Book Antiqua"/>
          <w:color w:val="000000"/>
        </w:rPr>
        <w:t xml:space="preserve"> S, </w:t>
      </w:r>
      <w:proofErr w:type="spellStart"/>
      <w:r w:rsidRPr="00010D91">
        <w:rPr>
          <w:rFonts w:ascii="Book Antiqua" w:eastAsia="Book Antiqua" w:hAnsi="Book Antiqua" w:cs="Book Antiqua"/>
          <w:color w:val="000000"/>
        </w:rPr>
        <w:t>Valmasoni</w:t>
      </w:r>
      <w:proofErr w:type="spellEnd"/>
      <w:r w:rsidRPr="00010D91">
        <w:rPr>
          <w:rFonts w:ascii="Book Antiqua" w:eastAsia="Book Antiqua" w:hAnsi="Book Antiqua" w:cs="Book Antiqua"/>
          <w:color w:val="000000"/>
        </w:rPr>
        <w:t xml:space="preserve"> M. International guidelines and recommendations for surgery during Covid-19 pandemic: A Systematic Review. </w:t>
      </w:r>
      <w:r w:rsidRPr="00010D91">
        <w:rPr>
          <w:rFonts w:ascii="Book Antiqua" w:eastAsia="Book Antiqua" w:hAnsi="Book Antiqua" w:cs="Book Antiqua"/>
          <w:i/>
          <w:iCs/>
          <w:color w:val="000000"/>
        </w:rPr>
        <w:t>Int J Surg</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79</w:t>
      </w:r>
      <w:r w:rsidRPr="00010D91">
        <w:rPr>
          <w:rFonts w:ascii="Book Antiqua" w:eastAsia="Book Antiqua" w:hAnsi="Book Antiqua" w:cs="Book Antiqua"/>
          <w:color w:val="000000"/>
        </w:rPr>
        <w:t>: 180-188 [PMID: 32454253 DOI: 10.1016/j.ijsu.2020.05.061]</w:t>
      </w:r>
    </w:p>
    <w:p w14:paraId="722C08DE" w14:textId="7C413B69" w:rsidR="00A77B3E" w:rsidRPr="00010D91" w:rsidRDefault="00890116">
      <w:pPr>
        <w:spacing w:line="360" w:lineRule="auto"/>
        <w:jc w:val="both"/>
      </w:pPr>
      <w:r w:rsidRPr="00010D91">
        <w:rPr>
          <w:rFonts w:ascii="Book Antiqua" w:eastAsia="Book Antiqua" w:hAnsi="Book Antiqua" w:cs="Book Antiqua"/>
          <w:color w:val="000000"/>
        </w:rPr>
        <w:t xml:space="preserve">86 </w:t>
      </w:r>
      <w:r w:rsidRPr="00010D91">
        <w:rPr>
          <w:rFonts w:ascii="Book Antiqua" w:eastAsia="Book Antiqua" w:hAnsi="Book Antiqua" w:cs="Book Antiqua"/>
          <w:b/>
          <w:bCs/>
          <w:color w:val="000000"/>
        </w:rPr>
        <w:t>Mellor G</w:t>
      </w:r>
      <w:r w:rsidRPr="00010D91">
        <w:rPr>
          <w:rFonts w:ascii="Book Antiqua" w:eastAsia="Book Antiqua" w:hAnsi="Book Antiqua" w:cs="Book Antiqua"/>
          <w:color w:val="000000"/>
        </w:rPr>
        <w:t>, Hutchinson M. Is it time for a more systematic approach to the hazards of surgical smoke</w:t>
      </w:r>
      <w:proofErr w:type="gramStart"/>
      <w:r w:rsidRPr="00010D91">
        <w:rPr>
          <w:rFonts w:ascii="Book Antiqua" w:eastAsia="Book Antiqua" w:hAnsi="Book Antiqua" w:cs="Book Antiqua"/>
          <w:color w:val="000000"/>
        </w:rPr>
        <w:t>?:</w:t>
      </w:r>
      <w:proofErr w:type="gramEnd"/>
      <w:r w:rsidRPr="00010D91">
        <w:rPr>
          <w:rFonts w:ascii="Book Antiqua" w:eastAsia="Book Antiqua" w:hAnsi="Book Antiqua" w:cs="Book Antiqua"/>
          <w:color w:val="000000"/>
        </w:rPr>
        <w:t xml:space="preserve"> reconsidering the evidence. </w:t>
      </w:r>
      <w:r w:rsidRPr="00010D91">
        <w:rPr>
          <w:rFonts w:ascii="Book Antiqua" w:eastAsia="Book Antiqua" w:hAnsi="Book Antiqua" w:cs="Book Antiqua"/>
          <w:i/>
          <w:iCs/>
          <w:color w:val="000000"/>
        </w:rPr>
        <w:t xml:space="preserve">Workplace Health </w:t>
      </w:r>
      <w:proofErr w:type="spellStart"/>
      <w:r w:rsidRPr="00010D91">
        <w:rPr>
          <w:rFonts w:ascii="Book Antiqua" w:eastAsia="Book Antiqua" w:hAnsi="Book Antiqua" w:cs="Book Antiqua"/>
          <w:i/>
          <w:iCs/>
          <w:color w:val="000000"/>
        </w:rPr>
        <w:t>Saf</w:t>
      </w:r>
      <w:proofErr w:type="spellEnd"/>
      <w:r w:rsidRPr="00010D91">
        <w:rPr>
          <w:rFonts w:ascii="Book Antiqua" w:eastAsia="Book Antiqua" w:hAnsi="Book Antiqua" w:cs="Book Antiqua"/>
          <w:color w:val="000000"/>
        </w:rPr>
        <w:t xml:space="preserve"> 2013; </w:t>
      </w:r>
      <w:r w:rsidRPr="00010D91">
        <w:rPr>
          <w:rFonts w:ascii="Book Antiqua" w:eastAsia="Book Antiqua" w:hAnsi="Book Antiqua" w:cs="Book Antiqua"/>
          <w:b/>
          <w:bCs/>
          <w:color w:val="000000"/>
        </w:rPr>
        <w:t>61</w:t>
      </w:r>
      <w:r w:rsidRPr="00010D91">
        <w:rPr>
          <w:rFonts w:ascii="Book Antiqua" w:eastAsia="Book Antiqua" w:hAnsi="Book Antiqua" w:cs="Book Antiqua"/>
          <w:color w:val="000000"/>
        </w:rPr>
        <w:t>: 265-270 [PMID: 23701005</w:t>
      </w:r>
      <w:r w:rsidR="000F1FAF" w:rsidRPr="00010D91">
        <w:rPr>
          <w:rFonts w:ascii="Book Antiqua" w:hAnsi="Book Antiqua" w:cs="Book Antiqua" w:hint="eastAsia"/>
          <w:color w:val="000000"/>
          <w:lang w:eastAsia="zh-CN"/>
        </w:rPr>
        <w:t xml:space="preserve"> DOI: </w:t>
      </w:r>
      <w:r w:rsidR="000F1FAF" w:rsidRPr="00010D91">
        <w:rPr>
          <w:rFonts w:ascii="Book Antiqua" w:hAnsi="Book Antiqua" w:cs="Book Antiqua"/>
          <w:color w:val="000000"/>
          <w:lang w:eastAsia="zh-CN"/>
        </w:rPr>
        <w:t>10.3928/21650799-20130516-12</w:t>
      </w:r>
      <w:r w:rsidRPr="00010D91">
        <w:rPr>
          <w:rFonts w:ascii="Book Antiqua" w:eastAsia="Book Antiqua" w:hAnsi="Book Antiqua" w:cs="Book Antiqua"/>
          <w:color w:val="000000"/>
        </w:rPr>
        <w:t>]</w:t>
      </w:r>
    </w:p>
    <w:p w14:paraId="1E5D1926" w14:textId="77777777" w:rsidR="00A77B3E" w:rsidRPr="00010D91" w:rsidRDefault="00890116">
      <w:pPr>
        <w:spacing w:line="360" w:lineRule="auto"/>
        <w:jc w:val="both"/>
      </w:pPr>
      <w:r w:rsidRPr="00010D91">
        <w:rPr>
          <w:rFonts w:ascii="Book Antiqua" w:eastAsia="Book Antiqua" w:hAnsi="Book Antiqua" w:cs="Book Antiqua"/>
          <w:color w:val="000000"/>
        </w:rPr>
        <w:lastRenderedPageBreak/>
        <w:t xml:space="preserve">87 </w:t>
      </w:r>
      <w:proofErr w:type="spellStart"/>
      <w:r w:rsidRPr="00010D91">
        <w:rPr>
          <w:rFonts w:ascii="Book Antiqua" w:eastAsia="Book Antiqua" w:hAnsi="Book Antiqua" w:cs="Book Antiqua"/>
          <w:b/>
          <w:bCs/>
          <w:color w:val="000000"/>
        </w:rPr>
        <w:t>Flemming</w:t>
      </w:r>
      <w:proofErr w:type="spellEnd"/>
      <w:r w:rsidRPr="00010D91">
        <w:rPr>
          <w:rFonts w:ascii="Book Antiqua" w:eastAsia="Book Antiqua" w:hAnsi="Book Antiqua" w:cs="Book Antiqua"/>
          <w:b/>
          <w:bCs/>
          <w:color w:val="000000"/>
        </w:rPr>
        <w:t xml:space="preserve"> S</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Hankir</w:t>
      </w:r>
      <w:proofErr w:type="spellEnd"/>
      <w:r w:rsidRPr="00010D91">
        <w:rPr>
          <w:rFonts w:ascii="Book Antiqua" w:eastAsia="Book Antiqua" w:hAnsi="Book Antiqua" w:cs="Book Antiqua"/>
          <w:color w:val="000000"/>
        </w:rPr>
        <w:t xml:space="preserve"> M, </w:t>
      </w:r>
      <w:proofErr w:type="spellStart"/>
      <w:r w:rsidRPr="00010D91">
        <w:rPr>
          <w:rFonts w:ascii="Book Antiqua" w:eastAsia="Book Antiqua" w:hAnsi="Book Antiqua" w:cs="Book Antiqua"/>
          <w:color w:val="000000"/>
        </w:rPr>
        <w:t>Ernestus</w:t>
      </w:r>
      <w:proofErr w:type="spellEnd"/>
      <w:r w:rsidRPr="00010D91">
        <w:rPr>
          <w:rFonts w:ascii="Book Antiqua" w:eastAsia="Book Antiqua" w:hAnsi="Book Antiqua" w:cs="Book Antiqua"/>
          <w:color w:val="000000"/>
        </w:rPr>
        <w:t xml:space="preserve"> RI, </w:t>
      </w:r>
      <w:proofErr w:type="spellStart"/>
      <w:r w:rsidRPr="00010D91">
        <w:rPr>
          <w:rFonts w:ascii="Book Antiqua" w:eastAsia="Book Antiqua" w:hAnsi="Book Antiqua" w:cs="Book Antiqua"/>
          <w:color w:val="000000"/>
        </w:rPr>
        <w:t>Seyfried</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Germer</w:t>
      </w:r>
      <w:proofErr w:type="spellEnd"/>
      <w:r w:rsidRPr="00010D91">
        <w:rPr>
          <w:rFonts w:ascii="Book Antiqua" w:eastAsia="Book Antiqua" w:hAnsi="Book Antiqua" w:cs="Book Antiqua"/>
          <w:color w:val="000000"/>
        </w:rPr>
        <w:t xml:space="preserve"> CT, </w:t>
      </w:r>
      <w:proofErr w:type="spellStart"/>
      <w:r w:rsidRPr="00010D91">
        <w:rPr>
          <w:rFonts w:ascii="Book Antiqua" w:eastAsia="Book Antiqua" w:hAnsi="Book Antiqua" w:cs="Book Antiqua"/>
          <w:color w:val="000000"/>
        </w:rPr>
        <w:t>Meybohm</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Wurmb</w:t>
      </w:r>
      <w:proofErr w:type="spellEnd"/>
      <w:r w:rsidRPr="00010D91">
        <w:rPr>
          <w:rFonts w:ascii="Book Antiqua" w:eastAsia="Book Antiqua" w:hAnsi="Book Antiqua" w:cs="Book Antiqua"/>
          <w:color w:val="000000"/>
        </w:rPr>
        <w:t xml:space="preserve"> T, Vogel U, </w:t>
      </w:r>
      <w:proofErr w:type="spellStart"/>
      <w:r w:rsidRPr="00010D91">
        <w:rPr>
          <w:rFonts w:ascii="Book Antiqua" w:eastAsia="Book Antiqua" w:hAnsi="Book Antiqua" w:cs="Book Antiqua"/>
          <w:color w:val="000000"/>
        </w:rPr>
        <w:t>Wiegering</w:t>
      </w:r>
      <w:proofErr w:type="spellEnd"/>
      <w:r w:rsidRPr="00010D91">
        <w:rPr>
          <w:rFonts w:ascii="Book Antiqua" w:eastAsia="Book Antiqua" w:hAnsi="Book Antiqua" w:cs="Book Antiqua"/>
          <w:color w:val="000000"/>
        </w:rPr>
        <w:t xml:space="preserve"> A. Surgery in times of COVID-19-recommendations for hospital and patient management. </w:t>
      </w:r>
      <w:proofErr w:type="spellStart"/>
      <w:r w:rsidRPr="00010D91">
        <w:rPr>
          <w:rFonts w:ascii="Book Antiqua" w:eastAsia="Book Antiqua" w:hAnsi="Book Antiqua" w:cs="Book Antiqua"/>
          <w:i/>
          <w:iCs/>
          <w:color w:val="000000"/>
        </w:rPr>
        <w:t>Langenbecks</w:t>
      </w:r>
      <w:proofErr w:type="spellEnd"/>
      <w:r w:rsidRPr="00010D91">
        <w:rPr>
          <w:rFonts w:ascii="Book Antiqua" w:eastAsia="Book Antiqua" w:hAnsi="Book Antiqua" w:cs="Book Antiqua"/>
          <w:i/>
          <w:iCs/>
          <w:color w:val="000000"/>
        </w:rPr>
        <w:t xml:space="preserve"> Arch </w:t>
      </w:r>
      <w:proofErr w:type="spellStart"/>
      <w:r w:rsidRPr="00010D91">
        <w:rPr>
          <w:rFonts w:ascii="Book Antiqua" w:eastAsia="Book Antiqua" w:hAnsi="Book Antiqua" w:cs="Book Antiqua"/>
          <w:i/>
          <w:iCs/>
          <w:color w:val="000000"/>
        </w:rPr>
        <w:t>Surg</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405</w:t>
      </w:r>
      <w:r w:rsidRPr="00010D91">
        <w:rPr>
          <w:rFonts w:ascii="Book Antiqua" w:eastAsia="Book Antiqua" w:hAnsi="Book Antiqua" w:cs="Book Antiqua"/>
          <w:color w:val="000000"/>
        </w:rPr>
        <w:t>: 359-364 [PMID: 32385568 DOI: 10.1007/s00423-020-01888-x]</w:t>
      </w:r>
    </w:p>
    <w:p w14:paraId="749A7AE1" w14:textId="77777777" w:rsidR="00A77B3E" w:rsidRPr="00010D91" w:rsidRDefault="00890116">
      <w:pPr>
        <w:spacing w:line="360" w:lineRule="auto"/>
        <w:jc w:val="both"/>
      </w:pPr>
      <w:r w:rsidRPr="00010D91">
        <w:rPr>
          <w:rFonts w:ascii="Book Antiqua" w:eastAsia="Book Antiqua" w:hAnsi="Book Antiqua" w:cs="Book Antiqua"/>
          <w:color w:val="000000"/>
        </w:rPr>
        <w:t xml:space="preserve">88 </w:t>
      </w:r>
      <w:proofErr w:type="spellStart"/>
      <w:r w:rsidRPr="00010D91">
        <w:rPr>
          <w:rFonts w:ascii="Book Antiqua" w:eastAsia="Book Antiqua" w:hAnsi="Book Antiqua" w:cs="Book Antiqua"/>
          <w:b/>
          <w:bCs/>
          <w:color w:val="000000"/>
        </w:rPr>
        <w:t>Coccolini</w:t>
      </w:r>
      <w:proofErr w:type="spellEnd"/>
      <w:r w:rsidRPr="00010D91">
        <w:rPr>
          <w:rFonts w:ascii="Book Antiqua" w:eastAsia="Book Antiqua" w:hAnsi="Book Antiqua" w:cs="Book Antiqua"/>
          <w:b/>
          <w:bCs/>
          <w:color w:val="000000"/>
        </w:rPr>
        <w:t xml:space="preserve"> F</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Perrone</w:t>
      </w:r>
      <w:proofErr w:type="spellEnd"/>
      <w:r w:rsidRPr="00010D91">
        <w:rPr>
          <w:rFonts w:ascii="Book Antiqua" w:eastAsia="Book Antiqua" w:hAnsi="Book Antiqua" w:cs="Book Antiqua"/>
          <w:color w:val="000000"/>
        </w:rPr>
        <w:t xml:space="preserve"> G, </w:t>
      </w:r>
      <w:proofErr w:type="spellStart"/>
      <w:r w:rsidRPr="00010D91">
        <w:rPr>
          <w:rFonts w:ascii="Book Antiqua" w:eastAsia="Book Antiqua" w:hAnsi="Book Antiqua" w:cs="Book Antiqua"/>
          <w:color w:val="000000"/>
        </w:rPr>
        <w:t>Chiarugi</w:t>
      </w:r>
      <w:proofErr w:type="spellEnd"/>
      <w:r w:rsidRPr="00010D91">
        <w:rPr>
          <w:rFonts w:ascii="Book Antiqua" w:eastAsia="Book Antiqua" w:hAnsi="Book Antiqua" w:cs="Book Antiqua"/>
          <w:color w:val="000000"/>
        </w:rPr>
        <w:t xml:space="preserve"> M, Di </w:t>
      </w:r>
      <w:proofErr w:type="spellStart"/>
      <w:r w:rsidRPr="00010D91">
        <w:rPr>
          <w:rFonts w:ascii="Book Antiqua" w:eastAsia="Book Antiqua" w:hAnsi="Book Antiqua" w:cs="Book Antiqua"/>
          <w:color w:val="000000"/>
        </w:rPr>
        <w:t>Marzo</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Ansaloni</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Scandroglio</w:t>
      </w:r>
      <w:proofErr w:type="spellEnd"/>
      <w:r w:rsidRPr="00010D91">
        <w:rPr>
          <w:rFonts w:ascii="Book Antiqua" w:eastAsia="Book Antiqua" w:hAnsi="Book Antiqua" w:cs="Book Antiqua"/>
          <w:color w:val="000000"/>
        </w:rPr>
        <w:t xml:space="preserve"> I, Marini P, </w:t>
      </w:r>
      <w:proofErr w:type="spellStart"/>
      <w:r w:rsidRPr="00010D91">
        <w:rPr>
          <w:rFonts w:ascii="Book Antiqua" w:eastAsia="Book Antiqua" w:hAnsi="Book Antiqua" w:cs="Book Antiqua"/>
          <w:color w:val="000000"/>
        </w:rPr>
        <w:t>Zago</w:t>
      </w:r>
      <w:proofErr w:type="spellEnd"/>
      <w:r w:rsidRPr="00010D91">
        <w:rPr>
          <w:rFonts w:ascii="Book Antiqua" w:eastAsia="Book Antiqua" w:hAnsi="Book Antiqua" w:cs="Book Antiqua"/>
          <w:color w:val="000000"/>
        </w:rPr>
        <w:t xml:space="preserve"> M, De </w:t>
      </w:r>
      <w:proofErr w:type="spellStart"/>
      <w:r w:rsidRPr="00010D91">
        <w:rPr>
          <w:rFonts w:ascii="Book Antiqua" w:eastAsia="Book Antiqua" w:hAnsi="Book Antiqua" w:cs="Book Antiqua"/>
          <w:color w:val="000000"/>
        </w:rPr>
        <w:t>Paolis</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Forfori</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Agresta</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Puzziello</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D'Ugo</w:t>
      </w:r>
      <w:proofErr w:type="spellEnd"/>
      <w:r w:rsidRPr="00010D91">
        <w:rPr>
          <w:rFonts w:ascii="Book Antiqua" w:eastAsia="Book Antiqua" w:hAnsi="Book Antiqua" w:cs="Book Antiqua"/>
          <w:color w:val="000000"/>
        </w:rPr>
        <w:t xml:space="preserve"> D, </w:t>
      </w:r>
      <w:proofErr w:type="spellStart"/>
      <w:r w:rsidRPr="00010D91">
        <w:rPr>
          <w:rFonts w:ascii="Book Antiqua" w:eastAsia="Book Antiqua" w:hAnsi="Book Antiqua" w:cs="Book Antiqua"/>
          <w:color w:val="000000"/>
        </w:rPr>
        <w:t>Bignami</w:t>
      </w:r>
      <w:proofErr w:type="spellEnd"/>
      <w:r w:rsidRPr="00010D91">
        <w:rPr>
          <w:rFonts w:ascii="Book Antiqua" w:eastAsia="Book Antiqua" w:hAnsi="Book Antiqua" w:cs="Book Antiqua"/>
          <w:color w:val="000000"/>
        </w:rPr>
        <w:t xml:space="preserve"> E, Bellini V, </w:t>
      </w:r>
      <w:proofErr w:type="spellStart"/>
      <w:r w:rsidRPr="00010D91">
        <w:rPr>
          <w:rFonts w:ascii="Book Antiqua" w:eastAsia="Book Antiqua" w:hAnsi="Book Antiqua" w:cs="Book Antiqua"/>
          <w:color w:val="000000"/>
        </w:rPr>
        <w:t>Vitali</w:t>
      </w:r>
      <w:proofErr w:type="spellEnd"/>
      <w:r w:rsidRPr="00010D91">
        <w:rPr>
          <w:rFonts w:ascii="Book Antiqua" w:eastAsia="Book Antiqua" w:hAnsi="Book Antiqua" w:cs="Book Antiqua"/>
          <w:color w:val="000000"/>
        </w:rPr>
        <w:t xml:space="preserve"> P, </w:t>
      </w:r>
      <w:proofErr w:type="spellStart"/>
      <w:r w:rsidRPr="00010D91">
        <w:rPr>
          <w:rFonts w:ascii="Book Antiqua" w:eastAsia="Book Antiqua" w:hAnsi="Book Antiqua" w:cs="Book Antiqua"/>
          <w:color w:val="000000"/>
        </w:rPr>
        <w:t>Petrini</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Pifferi</w:t>
      </w:r>
      <w:proofErr w:type="spellEnd"/>
      <w:r w:rsidRPr="00010D91">
        <w:rPr>
          <w:rFonts w:ascii="Book Antiqua" w:eastAsia="Book Antiqua" w:hAnsi="Book Antiqua" w:cs="Book Antiqua"/>
          <w:color w:val="000000"/>
        </w:rPr>
        <w:t xml:space="preserve"> B, </w:t>
      </w:r>
      <w:proofErr w:type="spellStart"/>
      <w:r w:rsidRPr="00010D91">
        <w:rPr>
          <w:rFonts w:ascii="Book Antiqua" w:eastAsia="Book Antiqua" w:hAnsi="Book Antiqua" w:cs="Book Antiqua"/>
          <w:color w:val="000000"/>
        </w:rPr>
        <w:t>Corradi</w:t>
      </w:r>
      <w:proofErr w:type="spellEnd"/>
      <w:r w:rsidRPr="00010D91">
        <w:rPr>
          <w:rFonts w:ascii="Book Antiqua" w:eastAsia="Book Antiqua" w:hAnsi="Book Antiqua" w:cs="Book Antiqua"/>
          <w:color w:val="000000"/>
        </w:rPr>
        <w:t xml:space="preserve"> F, </w:t>
      </w:r>
      <w:proofErr w:type="spellStart"/>
      <w:r w:rsidRPr="00010D91">
        <w:rPr>
          <w:rFonts w:ascii="Book Antiqua" w:eastAsia="Book Antiqua" w:hAnsi="Book Antiqua" w:cs="Book Antiqua"/>
          <w:color w:val="000000"/>
        </w:rPr>
        <w:t>Tarasconi</w:t>
      </w:r>
      <w:proofErr w:type="spellEnd"/>
      <w:r w:rsidRPr="00010D91">
        <w:rPr>
          <w:rFonts w:ascii="Book Antiqua" w:eastAsia="Book Antiqua" w:hAnsi="Book Antiqua" w:cs="Book Antiqua"/>
          <w:color w:val="000000"/>
        </w:rPr>
        <w:t xml:space="preserve"> A, </w:t>
      </w:r>
      <w:proofErr w:type="spellStart"/>
      <w:r w:rsidRPr="00010D91">
        <w:rPr>
          <w:rFonts w:ascii="Book Antiqua" w:eastAsia="Book Antiqua" w:hAnsi="Book Antiqua" w:cs="Book Antiqua"/>
          <w:color w:val="000000"/>
        </w:rPr>
        <w:t>Pattonieri</w:t>
      </w:r>
      <w:proofErr w:type="spellEnd"/>
      <w:r w:rsidRPr="00010D91">
        <w:rPr>
          <w:rFonts w:ascii="Book Antiqua" w:eastAsia="Book Antiqua" w:hAnsi="Book Antiqua" w:cs="Book Antiqua"/>
          <w:color w:val="000000"/>
        </w:rPr>
        <w:t xml:space="preserve"> V, </w:t>
      </w:r>
      <w:proofErr w:type="spellStart"/>
      <w:r w:rsidRPr="00010D91">
        <w:rPr>
          <w:rFonts w:ascii="Book Antiqua" w:eastAsia="Book Antiqua" w:hAnsi="Book Antiqua" w:cs="Book Antiqua"/>
          <w:color w:val="000000"/>
        </w:rPr>
        <w:t>Bonati</w:t>
      </w:r>
      <w:proofErr w:type="spellEnd"/>
      <w:r w:rsidRPr="00010D91">
        <w:rPr>
          <w:rFonts w:ascii="Book Antiqua" w:eastAsia="Book Antiqua" w:hAnsi="Book Antiqua" w:cs="Book Antiqua"/>
          <w:color w:val="000000"/>
        </w:rPr>
        <w:t xml:space="preserve"> E, </w:t>
      </w:r>
      <w:proofErr w:type="spellStart"/>
      <w:r w:rsidRPr="00010D91">
        <w:rPr>
          <w:rFonts w:ascii="Book Antiqua" w:eastAsia="Book Antiqua" w:hAnsi="Book Antiqua" w:cs="Book Antiqua"/>
          <w:color w:val="000000"/>
        </w:rPr>
        <w:t>Tritapepe</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Agnoletti</w:t>
      </w:r>
      <w:proofErr w:type="spellEnd"/>
      <w:r w:rsidRPr="00010D91">
        <w:rPr>
          <w:rFonts w:ascii="Book Antiqua" w:eastAsia="Book Antiqua" w:hAnsi="Book Antiqua" w:cs="Book Antiqua"/>
          <w:color w:val="000000"/>
        </w:rPr>
        <w:t xml:space="preserve"> V, </w:t>
      </w:r>
      <w:proofErr w:type="spellStart"/>
      <w:r w:rsidRPr="00010D91">
        <w:rPr>
          <w:rFonts w:ascii="Book Antiqua" w:eastAsia="Book Antiqua" w:hAnsi="Book Antiqua" w:cs="Book Antiqua"/>
          <w:color w:val="000000"/>
        </w:rPr>
        <w:t>Corbella</w:t>
      </w:r>
      <w:proofErr w:type="spellEnd"/>
      <w:r w:rsidRPr="00010D91">
        <w:rPr>
          <w:rFonts w:ascii="Book Antiqua" w:eastAsia="Book Antiqua" w:hAnsi="Book Antiqua" w:cs="Book Antiqua"/>
          <w:color w:val="000000"/>
        </w:rPr>
        <w:t xml:space="preserve"> D, </w:t>
      </w:r>
      <w:proofErr w:type="spellStart"/>
      <w:r w:rsidRPr="00010D91">
        <w:rPr>
          <w:rFonts w:ascii="Book Antiqua" w:eastAsia="Book Antiqua" w:hAnsi="Book Antiqua" w:cs="Book Antiqua"/>
          <w:color w:val="000000"/>
        </w:rPr>
        <w:t>Sartelli</w:t>
      </w:r>
      <w:proofErr w:type="spellEnd"/>
      <w:r w:rsidRPr="00010D91">
        <w:rPr>
          <w:rFonts w:ascii="Book Antiqua" w:eastAsia="Book Antiqua" w:hAnsi="Book Antiqua" w:cs="Book Antiqua"/>
          <w:color w:val="000000"/>
        </w:rPr>
        <w:t xml:space="preserve"> M, Catena F. Surgery in COVID-19 patients: operational directives. </w:t>
      </w:r>
      <w:r w:rsidRPr="00010D91">
        <w:rPr>
          <w:rFonts w:ascii="Book Antiqua" w:eastAsia="Book Antiqua" w:hAnsi="Book Antiqua" w:cs="Book Antiqua"/>
          <w:i/>
          <w:iCs/>
          <w:color w:val="000000"/>
        </w:rPr>
        <w:t xml:space="preserve">World J </w:t>
      </w:r>
      <w:proofErr w:type="spellStart"/>
      <w:r w:rsidRPr="00010D91">
        <w:rPr>
          <w:rFonts w:ascii="Book Antiqua" w:eastAsia="Book Antiqua" w:hAnsi="Book Antiqua" w:cs="Book Antiqua"/>
          <w:i/>
          <w:iCs/>
          <w:color w:val="000000"/>
        </w:rPr>
        <w:t>Emerg</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Surg</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15</w:t>
      </w:r>
      <w:r w:rsidRPr="00010D91">
        <w:rPr>
          <w:rFonts w:ascii="Book Antiqua" w:eastAsia="Book Antiqua" w:hAnsi="Book Antiqua" w:cs="Book Antiqua"/>
          <w:color w:val="000000"/>
        </w:rPr>
        <w:t>: 25 [PMID: 32264898 DOI: 10.1186/s13017-020-00307-2]</w:t>
      </w:r>
    </w:p>
    <w:p w14:paraId="6568ECCB" w14:textId="77777777" w:rsidR="00A77B3E" w:rsidRPr="00010D91" w:rsidRDefault="00890116">
      <w:pPr>
        <w:spacing w:line="360" w:lineRule="auto"/>
        <w:jc w:val="both"/>
      </w:pPr>
      <w:r w:rsidRPr="00010D91">
        <w:rPr>
          <w:rFonts w:ascii="Book Antiqua" w:eastAsia="Book Antiqua" w:hAnsi="Book Antiqua" w:cs="Book Antiqua"/>
          <w:color w:val="000000"/>
        </w:rPr>
        <w:t xml:space="preserve">89 </w:t>
      </w:r>
      <w:proofErr w:type="spellStart"/>
      <w:r w:rsidRPr="00010D91">
        <w:rPr>
          <w:rFonts w:ascii="Book Antiqua" w:eastAsia="Book Antiqua" w:hAnsi="Book Antiqua" w:cs="Book Antiqua"/>
          <w:b/>
          <w:bCs/>
          <w:color w:val="000000"/>
        </w:rPr>
        <w:t>Chetan</w:t>
      </w:r>
      <w:proofErr w:type="spellEnd"/>
      <w:r w:rsidRPr="00010D91">
        <w:rPr>
          <w:rFonts w:ascii="Book Antiqua" w:eastAsia="Book Antiqua" w:hAnsi="Book Antiqua" w:cs="Book Antiqua"/>
          <w:b/>
          <w:bCs/>
          <w:color w:val="000000"/>
        </w:rPr>
        <w:t xml:space="preserve"> MR</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Tsakok</w:t>
      </w:r>
      <w:proofErr w:type="spellEnd"/>
      <w:r w:rsidRPr="00010D91">
        <w:rPr>
          <w:rFonts w:ascii="Book Antiqua" w:eastAsia="Book Antiqua" w:hAnsi="Book Antiqua" w:cs="Book Antiqua"/>
          <w:color w:val="000000"/>
        </w:rPr>
        <w:t xml:space="preserve"> MT, Shaw R, </w:t>
      </w:r>
      <w:proofErr w:type="spellStart"/>
      <w:r w:rsidRPr="00010D91">
        <w:rPr>
          <w:rFonts w:ascii="Book Antiqua" w:eastAsia="Book Antiqua" w:hAnsi="Book Antiqua" w:cs="Book Antiqua"/>
          <w:color w:val="000000"/>
        </w:rPr>
        <w:t>Xie</w:t>
      </w:r>
      <w:proofErr w:type="spellEnd"/>
      <w:r w:rsidRPr="00010D91">
        <w:rPr>
          <w:rFonts w:ascii="Book Antiqua" w:eastAsia="Book Antiqua" w:hAnsi="Book Antiqua" w:cs="Book Antiqua"/>
          <w:color w:val="000000"/>
        </w:rPr>
        <w:t xml:space="preserve"> C, Watson RA, Wing L, </w:t>
      </w:r>
      <w:proofErr w:type="spellStart"/>
      <w:r w:rsidRPr="00010D91">
        <w:rPr>
          <w:rFonts w:ascii="Book Antiqua" w:eastAsia="Book Antiqua" w:hAnsi="Book Antiqua" w:cs="Book Antiqua"/>
          <w:color w:val="000000"/>
        </w:rPr>
        <w:t>Peschl</w:t>
      </w:r>
      <w:proofErr w:type="spellEnd"/>
      <w:r w:rsidRPr="00010D91">
        <w:rPr>
          <w:rFonts w:ascii="Book Antiqua" w:eastAsia="Book Antiqua" w:hAnsi="Book Antiqua" w:cs="Book Antiqua"/>
          <w:color w:val="000000"/>
        </w:rPr>
        <w:t xml:space="preserve"> H, </w:t>
      </w:r>
      <w:proofErr w:type="spellStart"/>
      <w:r w:rsidRPr="00010D91">
        <w:rPr>
          <w:rFonts w:ascii="Book Antiqua" w:eastAsia="Book Antiqua" w:hAnsi="Book Antiqua" w:cs="Book Antiqua"/>
          <w:color w:val="000000"/>
        </w:rPr>
        <w:t>Benamore</w:t>
      </w:r>
      <w:proofErr w:type="spellEnd"/>
      <w:r w:rsidRPr="00010D91">
        <w:rPr>
          <w:rFonts w:ascii="Book Antiqua" w:eastAsia="Book Antiqua" w:hAnsi="Book Antiqua" w:cs="Book Antiqua"/>
          <w:color w:val="000000"/>
        </w:rPr>
        <w:t xml:space="preserve"> R, MacLeod F, Gleeson FV. Chest CT screening for COVID-19 in elective and emergency surgical patients: experience from a UK tertiary </w:t>
      </w:r>
      <w:proofErr w:type="spellStart"/>
      <w:r w:rsidRPr="00010D91">
        <w:rPr>
          <w:rFonts w:ascii="Book Antiqua" w:eastAsia="Book Antiqua" w:hAnsi="Book Antiqua" w:cs="Book Antiqua"/>
          <w:color w:val="000000"/>
        </w:rPr>
        <w:t>centre</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i/>
          <w:iCs/>
          <w:color w:val="000000"/>
        </w:rPr>
        <w:t>Clin</w:t>
      </w:r>
      <w:proofErr w:type="spellEnd"/>
      <w:r w:rsidRPr="00010D91">
        <w:rPr>
          <w:rFonts w:ascii="Book Antiqua" w:eastAsia="Book Antiqua" w:hAnsi="Book Antiqua" w:cs="Book Antiqua"/>
          <w:i/>
          <w:iCs/>
          <w:color w:val="000000"/>
        </w:rPr>
        <w:t xml:space="preserve"> </w:t>
      </w:r>
      <w:proofErr w:type="spellStart"/>
      <w:r w:rsidRPr="00010D91">
        <w:rPr>
          <w:rFonts w:ascii="Book Antiqua" w:eastAsia="Book Antiqua" w:hAnsi="Book Antiqua" w:cs="Book Antiqua"/>
          <w:i/>
          <w:iCs/>
          <w:color w:val="000000"/>
        </w:rPr>
        <w:t>Radiol</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75</w:t>
      </w:r>
      <w:r w:rsidRPr="00010D91">
        <w:rPr>
          <w:rFonts w:ascii="Book Antiqua" w:eastAsia="Book Antiqua" w:hAnsi="Book Antiqua" w:cs="Book Antiqua"/>
          <w:color w:val="000000"/>
        </w:rPr>
        <w:t>: 599-605 [PMID: 32593409 DOI: 10.1016/j.crad.2020.06.006]</w:t>
      </w:r>
    </w:p>
    <w:p w14:paraId="055106AF" w14:textId="77777777" w:rsidR="00A77B3E" w:rsidRPr="00010D91" w:rsidRDefault="00890116">
      <w:pPr>
        <w:spacing w:line="360" w:lineRule="auto"/>
        <w:jc w:val="both"/>
      </w:pPr>
      <w:r w:rsidRPr="00010D91">
        <w:rPr>
          <w:rFonts w:ascii="Book Antiqua" w:eastAsia="Book Antiqua" w:hAnsi="Book Antiqua" w:cs="Book Antiqua"/>
          <w:color w:val="000000"/>
        </w:rPr>
        <w:t xml:space="preserve">90 </w:t>
      </w:r>
      <w:r w:rsidRPr="00010D91">
        <w:rPr>
          <w:rFonts w:ascii="Book Antiqua" w:eastAsia="Book Antiqua" w:hAnsi="Book Antiqua" w:cs="Book Antiqua"/>
          <w:b/>
          <w:bCs/>
          <w:color w:val="000000"/>
        </w:rPr>
        <w:t>Hamid HKS</w:t>
      </w:r>
      <w:r w:rsidRPr="00010D91">
        <w:rPr>
          <w:rFonts w:ascii="Book Antiqua" w:eastAsia="Book Antiqua" w:hAnsi="Book Antiqua" w:cs="Book Antiqua"/>
          <w:color w:val="000000"/>
        </w:rPr>
        <w:t xml:space="preserve">. Considerations for </w:t>
      </w:r>
      <w:proofErr w:type="spellStart"/>
      <w:r w:rsidRPr="00010D91">
        <w:rPr>
          <w:rFonts w:ascii="Book Antiqua" w:eastAsia="Book Antiqua" w:hAnsi="Book Antiqua" w:cs="Book Antiqua"/>
          <w:color w:val="000000"/>
        </w:rPr>
        <w:t>transanal</w:t>
      </w:r>
      <w:proofErr w:type="spellEnd"/>
      <w:r w:rsidRPr="00010D91">
        <w:rPr>
          <w:rFonts w:ascii="Book Antiqua" w:eastAsia="Book Antiqua" w:hAnsi="Book Antiqua" w:cs="Book Antiqua"/>
          <w:color w:val="000000"/>
        </w:rPr>
        <w:t xml:space="preserve"> surgery during COVID-19 pandemic. </w:t>
      </w:r>
      <w:r w:rsidRPr="00010D91">
        <w:rPr>
          <w:rFonts w:ascii="Book Antiqua" w:eastAsia="Book Antiqua" w:hAnsi="Book Antiqua" w:cs="Book Antiqua"/>
          <w:i/>
          <w:iCs/>
          <w:color w:val="000000"/>
        </w:rPr>
        <w:t>J Surg Oncol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122</w:t>
      </w:r>
      <w:r w:rsidRPr="00010D91">
        <w:rPr>
          <w:rFonts w:ascii="Book Antiqua" w:eastAsia="Book Antiqua" w:hAnsi="Book Antiqua" w:cs="Book Antiqua"/>
          <w:color w:val="000000"/>
        </w:rPr>
        <w:t>: 995 [PMID: 32668028 DOI: 10.1002/jso.26085]</w:t>
      </w:r>
    </w:p>
    <w:p w14:paraId="107A2060" w14:textId="77777777" w:rsidR="00A77B3E" w:rsidRPr="00010D91" w:rsidRDefault="00890116">
      <w:pPr>
        <w:spacing w:line="360" w:lineRule="auto"/>
        <w:jc w:val="both"/>
      </w:pPr>
      <w:r w:rsidRPr="00010D91">
        <w:rPr>
          <w:rFonts w:ascii="Book Antiqua" w:eastAsia="Book Antiqua" w:hAnsi="Book Antiqua" w:cs="Book Antiqua"/>
          <w:color w:val="000000"/>
        </w:rPr>
        <w:t xml:space="preserve">91 </w:t>
      </w:r>
      <w:r w:rsidRPr="00010D91">
        <w:rPr>
          <w:rFonts w:ascii="Book Antiqua" w:eastAsia="Book Antiqua" w:hAnsi="Book Antiqua" w:cs="Book Antiqua"/>
          <w:b/>
          <w:bCs/>
          <w:color w:val="000000"/>
        </w:rPr>
        <w:t>Xiao F</w:t>
      </w:r>
      <w:r w:rsidRPr="00010D91">
        <w:rPr>
          <w:rFonts w:ascii="Book Antiqua" w:eastAsia="Book Antiqua" w:hAnsi="Book Antiqua" w:cs="Book Antiqua"/>
          <w:color w:val="000000"/>
        </w:rPr>
        <w:t xml:space="preserve">, Tang M, Zheng X, Liu Y, Li X, Shan H. Evidence for Gastrointestinal Infection of SARS-CoV-2. </w:t>
      </w:r>
      <w:r w:rsidRPr="00010D91">
        <w:rPr>
          <w:rFonts w:ascii="Book Antiqua" w:eastAsia="Book Antiqua" w:hAnsi="Book Antiqua" w:cs="Book Antiqua"/>
          <w:i/>
          <w:iCs/>
          <w:color w:val="000000"/>
        </w:rPr>
        <w:t>Gastroenterology</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158</w:t>
      </w:r>
      <w:r w:rsidRPr="00010D91">
        <w:rPr>
          <w:rFonts w:ascii="Book Antiqua" w:eastAsia="Book Antiqua" w:hAnsi="Book Antiqua" w:cs="Book Antiqua"/>
          <w:color w:val="000000"/>
        </w:rPr>
        <w:t>: 1831-1833.e3 [PMID: 32142773 DOI: 10.1053/j.gastro.2020.02.055]</w:t>
      </w:r>
    </w:p>
    <w:p w14:paraId="3838AA37" w14:textId="77777777" w:rsidR="00A77B3E" w:rsidRPr="00010D91" w:rsidRDefault="00890116">
      <w:pPr>
        <w:spacing w:line="360" w:lineRule="auto"/>
        <w:jc w:val="both"/>
      </w:pPr>
      <w:r w:rsidRPr="00010D91">
        <w:rPr>
          <w:rFonts w:ascii="Book Antiqua" w:eastAsia="Book Antiqua" w:hAnsi="Book Antiqua" w:cs="Book Antiqua"/>
          <w:color w:val="000000"/>
        </w:rPr>
        <w:t xml:space="preserve">92 </w:t>
      </w:r>
      <w:r w:rsidRPr="00010D91">
        <w:rPr>
          <w:rFonts w:ascii="Book Antiqua" w:eastAsia="Book Antiqua" w:hAnsi="Book Antiqua" w:cs="Book Antiqua"/>
          <w:b/>
          <w:bCs/>
          <w:color w:val="000000"/>
        </w:rPr>
        <w:t>Teixeira SC</w:t>
      </w:r>
      <w:r w:rsidRPr="00010D91">
        <w:rPr>
          <w:rFonts w:ascii="Book Antiqua" w:eastAsia="Book Antiqua" w:hAnsi="Book Antiqua" w:cs="Book Antiqua"/>
          <w:color w:val="000000"/>
        </w:rPr>
        <w:t xml:space="preserve">. Mild and asymptomatic cases of COVID-19 are potential threat for </w:t>
      </w:r>
      <w:proofErr w:type="spellStart"/>
      <w:r w:rsidRPr="00010D91">
        <w:rPr>
          <w:rFonts w:ascii="Book Antiqua" w:eastAsia="Book Antiqua" w:hAnsi="Book Antiqua" w:cs="Book Antiqua"/>
          <w:color w:val="000000"/>
        </w:rPr>
        <w:t>faecal</w:t>
      </w:r>
      <w:proofErr w:type="spellEnd"/>
      <w:r w:rsidRPr="00010D91">
        <w:rPr>
          <w:rFonts w:ascii="Book Antiqua" w:eastAsia="Book Antiqua" w:hAnsi="Book Antiqua" w:cs="Book Antiqua"/>
          <w:color w:val="000000"/>
        </w:rPr>
        <w:t xml:space="preserve">-oral transmission. </w:t>
      </w:r>
      <w:proofErr w:type="spellStart"/>
      <w:r w:rsidRPr="00010D91">
        <w:rPr>
          <w:rFonts w:ascii="Book Antiqua" w:eastAsia="Book Antiqua" w:hAnsi="Book Antiqua" w:cs="Book Antiqua"/>
          <w:i/>
          <w:iCs/>
          <w:color w:val="000000"/>
        </w:rPr>
        <w:t>Braz</w:t>
      </w:r>
      <w:proofErr w:type="spellEnd"/>
      <w:r w:rsidRPr="00010D91">
        <w:rPr>
          <w:rFonts w:ascii="Book Antiqua" w:eastAsia="Book Antiqua" w:hAnsi="Book Antiqua" w:cs="Book Antiqua"/>
          <w:i/>
          <w:iCs/>
          <w:color w:val="000000"/>
        </w:rPr>
        <w:t xml:space="preserve"> J Infect Dis</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24</w:t>
      </w:r>
      <w:r w:rsidRPr="00010D91">
        <w:rPr>
          <w:rFonts w:ascii="Book Antiqua" w:eastAsia="Book Antiqua" w:hAnsi="Book Antiqua" w:cs="Book Antiqua"/>
          <w:color w:val="000000"/>
        </w:rPr>
        <w:t>: 368 [PMID: 32615073 DOI: 10.1016/j.bjid.2020.06.003]</w:t>
      </w:r>
    </w:p>
    <w:p w14:paraId="70E6C151" w14:textId="77777777" w:rsidR="00A77B3E" w:rsidRPr="00010D91" w:rsidRDefault="00890116">
      <w:pPr>
        <w:spacing w:line="360" w:lineRule="auto"/>
        <w:jc w:val="both"/>
      </w:pPr>
      <w:r w:rsidRPr="00010D91">
        <w:rPr>
          <w:rFonts w:ascii="Book Antiqua" w:eastAsia="Book Antiqua" w:hAnsi="Book Antiqua" w:cs="Book Antiqua"/>
          <w:color w:val="000000"/>
        </w:rPr>
        <w:t xml:space="preserve">93 </w:t>
      </w:r>
      <w:r w:rsidRPr="00010D91">
        <w:rPr>
          <w:rFonts w:ascii="Book Antiqua" w:eastAsia="Book Antiqua" w:hAnsi="Book Antiqua" w:cs="Book Antiqua"/>
          <w:b/>
          <w:bCs/>
          <w:color w:val="000000"/>
        </w:rPr>
        <w:t>Taylor S</w:t>
      </w:r>
      <w:r w:rsidRPr="00010D91">
        <w:rPr>
          <w:rFonts w:ascii="Book Antiqua" w:eastAsia="Book Antiqua" w:hAnsi="Book Antiqua" w:cs="Book Antiqua"/>
          <w:color w:val="000000"/>
        </w:rPr>
        <w:t xml:space="preserve">, Asmundson GJG. Life in a post-pandemic world: What to expect of anxiety-related conditions and their treatment. </w:t>
      </w:r>
      <w:r w:rsidRPr="00010D91">
        <w:rPr>
          <w:rFonts w:ascii="Book Antiqua" w:eastAsia="Book Antiqua" w:hAnsi="Book Antiqua" w:cs="Book Antiqua"/>
          <w:i/>
          <w:iCs/>
          <w:color w:val="000000"/>
        </w:rPr>
        <w:t xml:space="preserve">J Anxiety </w:t>
      </w:r>
      <w:proofErr w:type="spellStart"/>
      <w:r w:rsidRPr="00010D91">
        <w:rPr>
          <w:rFonts w:ascii="Book Antiqua" w:eastAsia="Book Antiqua" w:hAnsi="Book Antiqua" w:cs="Book Antiqua"/>
          <w:i/>
          <w:iCs/>
          <w:color w:val="000000"/>
        </w:rPr>
        <w:t>Disord</w:t>
      </w:r>
      <w:proofErr w:type="spellEnd"/>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72</w:t>
      </w:r>
      <w:r w:rsidRPr="00010D91">
        <w:rPr>
          <w:rFonts w:ascii="Book Antiqua" w:eastAsia="Book Antiqua" w:hAnsi="Book Antiqua" w:cs="Book Antiqua"/>
          <w:color w:val="000000"/>
        </w:rPr>
        <w:t>: 102231 [PMID: 32447204 DOI: 10.1016/j.janxdis.2020.102231]</w:t>
      </w:r>
    </w:p>
    <w:p w14:paraId="5F932940" w14:textId="77777777" w:rsidR="00A77B3E" w:rsidRPr="00010D91" w:rsidRDefault="00890116">
      <w:pPr>
        <w:spacing w:line="360" w:lineRule="auto"/>
        <w:jc w:val="both"/>
      </w:pPr>
      <w:r w:rsidRPr="00010D91">
        <w:rPr>
          <w:rFonts w:ascii="Book Antiqua" w:eastAsia="Book Antiqua" w:hAnsi="Book Antiqua" w:cs="Book Antiqua"/>
          <w:color w:val="000000"/>
        </w:rPr>
        <w:t xml:space="preserve">94 </w:t>
      </w:r>
      <w:r w:rsidRPr="00010D91">
        <w:rPr>
          <w:rFonts w:ascii="Book Antiqua" w:eastAsia="Book Antiqua" w:hAnsi="Book Antiqua" w:cs="Book Antiqua"/>
          <w:b/>
          <w:bCs/>
          <w:color w:val="000000"/>
        </w:rPr>
        <w:t>Choi K</w:t>
      </w:r>
      <w:r w:rsidRPr="00010D91">
        <w:rPr>
          <w:rFonts w:ascii="Book Antiqua" w:eastAsia="Book Antiqua" w:hAnsi="Book Antiqua" w:cs="Book Antiqua"/>
          <w:color w:val="000000"/>
        </w:rPr>
        <w:t xml:space="preserve">, Chun J, Han K, Park S, Soh H, Kim J, Lee J, Lee HJ, </w:t>
      </w:r>
      <w:proofErr w:type="spellStart"/>
      <w:r w:rsidRPr="00010D91">
        <w:rPr>
          <w:rFonts w:ascii="Book Antiqua" w:eastAsia="Book Antiqua" w:hAnsi="Book Antiqua" w:cs="Book Antiqua"/>
          <w:color w:val="000000"/>
        </w:rPr>
        <w:t>Im</w:t>
      </w:r>
      <w:proofErr w:type="spellEnd"/>
      <w:r w:rsidRPr="00010D91">
        <w:rPr>
          <w:rFonts w:ascii="Book Antiqua" w:eastAsia="Book Antiqua" w:hAnsi="Book Antiqua" w:cs="Book Antiqua"/>
          <w:color w:val="000000"/>
        </w:rPr>
        <w:t xml:space="preserve"> JP, Kim JS. Risk of Anxiety and Depression in Patients with Inflammatory Bowel Disease: A Nationwide, Population-Based Study. </w:t>
      </w:r>
      <w:r w:rsidRPr="00010D91">
        <w:rPr>
          <w:rFonts w:ascii="Book Antiqua" w:eastAsia="Book Antiqua" w:hAnsi="Book Antiqua" w:cs="Book Antiqua"/>
          <w:i/>
          <w:iCs/>
          <w:color w:val="000000"/>
        </w:rPr>
        <w:t>J Clin Med</w:t>
      </w:r>
      <w:r w:rsidRPr="00010D91">
        <w:rPr>
          <w:rFonts w:ascii="Book Antiqua" w:eastAsia="Book Antiqua" w:hAnsi="Book Antiqua" w:cs="Book Antiqua"/>
          <w:color w:val="000000"/>
        </w:rPr>
        <w:t xml:space="preserve"> 2019; </w:t>
      </w:r>
      <w:r w:rsidRPr="00010D91">
        <w:rPr>
          <w:rFonts w:ascii="Book Antiqua" w:eastAsia="Book Antiqua" w:hAnsi="Book Antiqua" w:cs="Book Antiqua"/>
          <w:b/>
          <w:bCs/>
          <w:color w:val="000000"/>
        </w:rPr>
        <w:t>8</w:t>
      </w:r>
      <w:r w:rsidRPr="00010D91">
        <w:rPr>
          <w:rFonts w:ascii="Book Antiqua" w:eastAsia="Book Antiqua" w:hAnsi="Book Antiqua" w:cs="Book Antiqua"/>
          <w:color w:val="000000"/>
        </w:rPr>
        <w:t xml:space="preserve"> [PMID: 31083476 DOI: 10.3390/jcm8050654]</w:t>
      </w:r>
    </w:p>
    <w:p w14:paraId="2BA25A96" w14:textId="77777777" w:rsidR="00A77B3E" w:rsidRPr="00010D91" w:rsidRDefault="00890116">
      <w:pPr>
        <w:spacing w:line="360" w:lineRule="auto"/>
        <w:jc w:val="both"/>
      </w:pPr>
      <w:r w:rsidRPr="00010D91">
        <w:rPr>
          <w:rFonts w:ascii="Book Antiqua" w:eastAsia="Book Antiqua" w:hAnsi="Book Antiqua" w:cs="Book Antiqua"/>
          <w:color w:val="000000"/>
        </w:rPr>
        <w:lastRenderedPageBreak/>
        <w:t xml:space="preserve">95 </w:t>
      </w:r>
      <w:r w:rsidRPr="00010D91">
        <w:rPr>
          <w:rFonts w:ascii="Book Antiqua" w:eastAsia="Book Antiqua" w:hAnsi="Book Antiqua" w:cs="Book Antiqua"/>
          <w:b/>
          <w:bCs/>
          <w:color w:val="000000"/>
        </w:rPr>
        <w:t>D'Amico F</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Rahier</w:t>
      </w:r>
      <w:proofErr w:type="spellEnd"/>
      <w:r w:rsidRPr="00010D91">
        <w:rPr>
          <w:rFonts w:ascii="Book Antiqua" w:eastAsia="Book Antiqua" w:hAnsi="Book Antiqua" w:cs="Book Antiqua"/>
          <w:color w:val="000000"/>
        </w:rPr>
        <w:t xml:space="preserve"> JF, Leone S, </w:t>
      </w:r>
      <w:proofErr w:type="spellStart"/>
      <w:r w:rsidRPr="00010D91">
        <w:rPr>
          <w:rFonts w:ascii="Book Antiqua" w:eastAsia="Book Antiqua" w:hAnsi="Book Antiqua" w:cs="Book Antiqua"/>
          <w:color w:val="000000"/>
        </w:rPr>
        <w:t>Peyrin-Biroulet</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Danese</w:t>
      </w:r>
      <w:proofErr w:type="spellEnd"/>
      <w:r w:rsidRPr="00010D91">
        <w:rPr>
          <w:rFonts w:ascii="Book Antiqua" w:eastAsia="Book Antiqua" w:hAnsi="Book Antiqua" w:cs="Book Antiqua"/>
          <w:color w:val="000000"/>
        </w:rPr>
        <w:t xml:space="preserve"> S. Views of patients with inflammatory bowel disease on the COVID-19 pandemic: a global survey. </w:t>
      </w:r>
      <w:r w:rsidRPr="00010D91">
        <w:rPr>
          <w:rFonts w:ascii="Book Antiqua" w:eastAsia="Book Antiqua" w:hAnsi="Book Antiqua" w:cs="Book Antiqua"/>
          <w:i/>
          <w:iCs/>
          <w:color w:val="000000"/>
        </w:rPr>
        <w:t>Lancet Gastroenterol Hepatol</w:t>
      </w:r>
      <w:r w:rsidRPr="00010D91">
        <w:rPr>
          <w:rFonts w:ascii="Book Antiqua" w:eastAsia="Book Antiqua" w:hAnsi="Book Antiqua" w:cs="Book Antiqua"/>
          <w:color w:val="000000"/>
        </w:rPr>
        <w:t xml:space="preserve"> 2020; </w:t>
      </w:r>
      <w:r w:rsidRPr="00010D91">
        <w:rPr>
          <w:rFonts w:ascii="Book Antiqua" w:eastAsia="Book Antiqua" w:hAnsi="Book Antiqua" w:cs="Book Antiqua"/>
          <w:b/>
          <w:bCs/>
          <w:color w:val="000000"/>
        </w:rPr>
        <w:t>5</w:t>
      </w:r>
      <w:r w:rsidRPr="00010D91">
        <w:rPr>
          <w:rFonts w:ascii="Book Antiqua" w:eastAsia="Book Antiqua" w:hAnsi="Book Antiqua" w:cs="Book Antiqua"/>
          <w:color w:val="000000"/>
        </w:rPr>
        <w:t>: 631-632 [PMID: 32411920 DOI: 10.1016/S2468-1253(20)30151-5]</w:t>
      </w:r>
    </w:p>
    <w:p w14:paraId="0E79FA45" w14:textId="69079466" w:rsidR="00A77B3E" w:rsidRPr="00010D91" w:rsidRDefault="00890116">
      <w:pPr>
        <w:spacing w:line="360" w:lineRule="auto"/>
        <w:jc w:val="both"/>
      </w:pPr>
      <w:r w:rsidRPr="00010D91">
        <w:rPr>
          <w:rFonts w:ascii="Book Antiqua" w:eastAsia="Book Antiqua" w:hAnsi="Book Antiqua" w:cs="Book Antiqua"/>
          <w:color w:val="000000"/>
        </w:rPr>
        <w:t>96</w:t>
      </w:r>
      <w:r w:rsidR="00FF1ABC" w:rsidRPr="00010D91">
        <w:rPr>
          <w:rFonts w:ascii="Book Antiqua" w:eastAsia="Book Antiqua" w:hAnsi="Book Antiqua" w:cs="Book Antiqua"/>
          <w:color w:val="000000"/>
        </w:rPr>
        <w:t xml:space="preserve"> </w:t>
      </w:r>
      <w:bookmarkStart w:id="7" w:name="_Hlk66207257"/>
      <w:r w:rsidR="00BB1AB4" w:rsidRPr="00010D91">
        <w:rPr>
          <w:rFonts w:ascii="Book Antiqua" w:eastAsia="Book Antiqua" w:hAnsi="Book Antiqua" w:cs="Book Antiqua"/>
          <w:b/>
          <w:bCs/>
          <w:color w:val="000000"/>
        </w:rPr>
        <w:t>Spanish Working Group on Crohn's Disease and Ulcerative Colitis</w:t>
      </w:r>
      <w:bookmarkEnd w:id="7"/>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Comunicado</w:t>
      </w:r>
      <w:proofErr w:type="spellEnd"/>
      <w:r w:rsidRPr="00010D91">
        <w:rPr>
          <w:rFonts w:ascii="Book Antiqua" w:eastAsia="Book Antiqua" w:hAnsi="Book Antiqua" w:cs="Book Antiqua"/>
          <w:color w:val="000000"/>
        </w:rPr>
        <w:t xml:space="preserve"> de GETECCU-GETEII-ACCU en </w:t>
      </w:r>
      <w:proofErr w:type="spellStart"/>
      <w:r w:rsidRPr="00010D91">
        <w:rPr>
          <w:rFonts w:ascii="Book Antiqua" w:eastAsia="Book Antiqua" w:hAnsi="Book Antiqua" w:cs="Book Antiqua"/>
          <w:color w:val="000000"/>
        </w:rPr>
        <w:t>relación</w:t>
      </w:r>
      <w:proofErr w:type="spellEnd"/>
      <w:r w:rsidRPr="00010D91">
        <w:rPr>
          <w:rFonts w:ascii="Book Antiqua" w:eastAsia="Book Antiqua" w:hAnsi="Book Antiqua" w:cs="Book Antiqua"/>
          <w:color w:val="000000"/>
        </w:rPr>
        <w:t xml:space="preserve"> a la </w:t>
      </w:r>
      <w:proofErr w:type="spellStart"/>
      <w:r w:rsidRPr="00010D91">
        <w:rPr>
          <w:rFonts w:ascii="Book Antiqua" w:eastAsia="Book Antiqua" w:hAnsi="Book Antiqua" w:cs="Book Antiqua"/>
          <w:color w:val="000000"/>
        </w:rPr>
        <w:t>vacunación</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frente</w:t>
      </w:r>
      <w:proofErr w:type="spellEnd"/>
      <w:r w:rsidRPr="00010D91">
        <w:rPr>
          <w:rFonts w:ascii="Book Antiqua" w:eastAsia="Book Antiqua" w:hAnsi="Book Antiqua" w:cs="Book Antiqua"/>
          <w:color w:val="000000"/>
        </w:rPr>
        <w:t xml:space="preserve"> a SARS-CoV-2 en </w:t>
      </w:r>
      <w:proofErr w:type="spellStart"/>
      <w:r w:rsidRPr="00010D91">
        <w:rPr>
          <w:rFonts w:ascii="Book Antiqua" w:eastAsia="Book Antiqua" w:hAnsi="Book Antiqua" w:cs="Book Antiqua"/>
          <w:color w:val="000000"/>
        </w:rPr>
        <w:t>pacientes</w:t>
      </w:r>
      <w:proofErr w:type="spellEnd"/>
      <w:r w:rsidRPr="00010D91">
        <w:rPr>
          <w:rFonts w:ascii="Book Antiqua" w:eastAsia="Book Antiqua" w:hAnsi="Book Antiqua" w:cs="Book Antiqua"/>
          <w:color w:val="000000"/>
        </w:rPr>
        <w:t xml:space="preserve"> con </w:t>
      </w:r>
      <w:proofErr w:type="spellStart"/>
      <w:r w:rsidRPr="00010D91">
        <w:rPr>
          <w:rFonts w:ascii="Book Antiqua" w:eastAsia="Book Antiqua" w:hAnsi="Book Antiqua" w:cs="Book Antiqua"/>
          <w:color w:val="000000"/>
        </w:rPr>
        <w:t>Enfermedad</w:t>
      </w:r>
      <w:proofErr w:type="spellEnd"/>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Inflamatoria</w:t>
      </w:r>
      <w:proofErr w:type="spellEnd"/>
      <w:r w:rsidRPr="00010D91">
        <w:rPr>
          <w:rFonts w:ascii="Book Antiqua" w:eastAsia="Book Antiqua" w:hAnsi="Book Antiqua" w:cs="Book Antiqua"/>
          <w:color w:val="000000"/>
        </w:rPr>
        <w:t xml:space="preserve"> Intestinal (EII). </w:t>
      </w:r>
      <w:r w:rsidR="00BB1AB4" w:rsidRPr="00010D91">
        <w:rPr>
          <w:rFonts w:ascii="Book Antiqua" w:eastAsia="Book Antiqua" w:hAnsi="Book Antiqua" w:cs="Book Antiqua"/>
          <w:color w:val="000000"/>
        </w:rPr>
        <w:t>[cited</w:t>
      </w:r>
      <w:r w:rsidR="00696A97" w:rsidRPr="00010D91">
        <w:rPr>
          <w:rFonts w:ascii="Book Antiqua" w:eastAsia="Book Antiqua" w:hAnsi="Book Antiqua" w:cs="Book Antiqua"/>
          <w:color w:val="000000"/>
        </w:rPr>
        <w:t xml:space="preserve"> </w:t>
      </w:r>
      <w:r w:rsidR="00BB1AB4" w:rsidRPr="00010D91">
        <w:rPr>
          <w:rFonts w:ascii="Book Antiqua" w:eastAsia="Book Antiqua" w:hAnsi="Book Antiqua" w:cs="Book Antiqua"/>
          <w:color w:val="000000"/>
        </w:rPr>
        <w:t xml:space="preserve">December </w:t>
      </w:r>
      <w:r w:rsidR="00696A97" w:rsidRPr="00010D91">
        <w:rPr>
          <w:rFonts w:ascii="Book Antiqua" w:eastAsia="Book Antiqua" w:hAnsi="Book Antiqua" w:cs="Book Antiqua"/>
          <w:color w:val="000000"/>
        </w:rPr>
        <w:t xml:space="preserve">23, </w:t>
      </w:r>
      <w:r w:rsidR="00BB1AB4" w:rsidRPr="00010D91">
        <w:rPr>
          <w:rFonts w:ascii="Book Antiqua" w:eastAsia="Book Antiqua" w:hAnsi="Book Antiqua" w:cs="Book Antiqua"/>
          <w:color w:val="000000"/>
        </w:rPr>
        <w:t xml:space="preserve">2020]. In: </w:t>
      </w:r>
      <w:proofErr w:type="spellStart"/>
      <w:r w:rsidR="00EB58F5" w:rsidRPr="00010D91">
        <w:rPr>
          <w:rFonts w:ascii="Book Antiqua" w:eastAsia="Book Antiqua" w:hAnsi="Book Antiqua" w:cs="Book Antiqua"/>
          <w:color w:val="000000"/>
        </w:rPr>
        <w:t>Grupo</w:t>
      </w:r>
      <w:proofErr w:type="spellEnd"/>
      <w:r w:rsidR="00EB58F5" w:rsidRPr="00010D91">
        <w:rPr>
          <w:rFonts w:ascii="Book Antiqua" w:eastAsia="Book Antiqua" w:hAnsi="Book Antiqua" w:cs="Book Antiqua"/>
          <w:color w:val="000000"/>
        </w:rPr>
        <w:t xml:space="preserve"> </w:t>
      </w:r>
      <w:proofErr w:type="spellStart"/>
      <w:r w:rsidR="00EB58F5" w:rsidRPr="00010D91">
        <w:rPr>
          <w:rFonts w:ascii="Book Antiqua" w:eastAsia="Book Antiqua" w:hAnsi="Book Antiqua" w:cs="Book Antiqua"/>
          <w:color w:val="000000"/>
        </w:rPr>
        <w:t>Español</w:t>
      </w:r>
      <w:proofErr w:type="spellEnd"/>
      <w:r w:rsidR="00EB58F5" w:rsidRPr="00010D91">
        <w:rPr>
          <w:rFonts w:ascii="Book Antiqua" w:eastAsia="Book Antiqua" w:hAnsi="Book Antiqua" w:cs="Book Antiqua"/>
          <w:color w:val="000000"/>
        </w:rPr>
        <w:t xml:space="preserve"> de </w:t>
      </w:r>
      <w:proofErr w:type="spellStart"/>
      <w:r w:rsidR="00EB58F5" w:rsidRPr="00010D91">
        <w:rPr>
          <w:rFonts w:ascii="Book Antiqua" w:eastAsia="Book Antiqua" w:hAnsi="Book Antiqua" w:cs="Book Antiqua"/>
          <w:color w:val="000000"/>
        </w:rPr>
        <w:t>Trabajo</w:t>
      </w:r>
      <w:proofErr w:type="spellEnd"/>
      <w:r w:rsidR="00EB58F5" w:rsidRPr="00010D91">
        <w:rPr>
          <w:rFonts w:ascii="Book Antiqua" w:eastAsia="Book Antiqua" w:hAnsi="Book Antiqua" w:cs="Book Antiqua"/>
          <w:color w:val="000000"/>
        </w:rPr>
        <w:t xml:space="preserve"> </w:t>
      </w:r>
      <w:proofErr w:type="spellStart"/>
      <w:r w:rsidR="00EB58F5" w:rsidRPr="00010D91">
        <w:rPr>
          <w:rFonts w:ascii="Book Antiqua" w:eastAsia="Book Antiqua" w:hAnsi="Book Antiqua" w:cs="Book Antiqua"/>
          <w:color w:val="000000"/>
        </w:rPr>
        <w:t>para</w:t>
      </w:r>
      <w:proofErr w:type="spellEnd"/>
      <w:r w:rsidR="00EB58F5" w:rsidRPr="00010D91">
        <w:rPr>
          <w:rFonts w:ascii="Book Antiqua" w:eastAsia="Book Antiqua" w:hAnsi="Book Antiqua" w:cs="Book Antiqua"/>
          <w:color w:val="000000"/>
        </w:rPr>
        <w:t xml:space="preserve"> la </w:t>
      </w:r>
      <w:proofErr w:type="spellStart"/>
      <w:r w:rsidR="00EB58F5" w:rsidRPr="00010D91">
        <w:rPr>
          <w:rFonts w:ascii="Book Antiqua" w:eastAsia="Book Antiqua" w:hAnsi="Book Antiqua" w:cs="Book Antiqua"/>
          <w:color w:val="000000"/>
        </w:rPr>
        <w:t>Enfermedad</w:t>
      </w:r>
      <w:proofErr w:type="spellEnd"/>
      <w:r w:rsidR="00EB58F5" w:rsidRPr="00010D91">
        <w:rPr>
          <w:rFonts w:ascii="Book Antiqua" w:eastAsia="Book Antiqua" w:hAnsi="Book Antiqua" w:cs="Book Antiqua"/>
          <w:color w:val="000000"/>
        </w:rPr>
        <w:t xml:space="preserve"> de </w:t>
      </w:r>
      <w:proofErr w:type="spellStart"/>
      <w:r w:rsidR="00EB58F5" w:rsidRPr="00010D91">
        <w:rPr>
          <w:rFonts w:ascii="Book Antiqua" w:eastAsia="Book Antiqua" w:hAnsi="Book Antiqua" w:cs="Book Antiqua"/>
          <w:color w:val="000000"/>
        </w:rPr>
        <w:t>Crohn</w:t>
      </w:r>
      <w:proofErr w:type="spellEnd"/>
      <w:r w:rsidR="00EB58F5" w:rsidRPr="00010D91">
        <w:rPr>
          <w:rFonts w:ascii="Book Antiqua" w:eastAsia="Book Antiqua" w:hAnsi="Book Antiqua" w:cs="Book Antiqua"/>
          <w:color w:val="000000"/>
        </w:rPr>
        <w:t xml:space="preserve"> y Colitis </w:t>
      </w:r>
      <w:proofErr w:type="spellStart"/>
      <w:r w:rsidR="00EB58F5" w:rsidRPr="00010D91">
        <w:rPr>
          <w:rFonts w:ascii="Book Antiqua" w:eastAsia="Book Antiqua" w:hAnsi="Book Antiqua" w:cs="Book Antiqua"/>
          <w:color w:val="000000"/>
        </w:rPr>
        <w:t>Ulcerosa</w:t>
      </w:r>
      <w:proofErr w:type="spellEnd"/>
      <w:r w:rsidR="00BB1AB4" w:rsidRPr="00010D91">
        <w:rPr>
          <w:rFonts w:ascii="Book Antiqua" w:eastAsia="Book Antiqua" w:hAnsi="Book Antiqua" w:cs="Book Antiqua"/>
          <w:color w:val="000000"/>
        </w:rPr>
        <w:t xml:space="preserve"> [Internet]. </w:t>
      </w:r>
      <w:r w:rsidR="00BB1AB4" w:rsidRPr="00010D91">
        <w:rPr>
          <w:rFonts w:ascii="Book Antiqua" w:hAnsi="Book Antiqua"/>
          <w:bCs/>
          <w:color w:val="000000" w:themeColor="text1"/>
        </w:rPr>
        <w:t xml:space="preserve">Available from: </w:t>
      </w:r>
      <w:r w:rsidRPr="00010D91">
        <w:rPr>
          <w:rFonts w:ascii="Book Antiqua" w:eastAsia="Book Antiqua" w:hAnsi="Book Antiqua" w:cs="Book Antiqua"/>
          <w:color w:val="000000"/>
        </w:rPr>
        <w:t>https://geteccu.org/comunicado-de-geteccu-geteii-accu-en-relacion-a-la-vacunacion-frente-a-sars-cov-2-en-pacientes-con-enfermedad-inflamatoria-intestinal-eii</w:t>
      </w:r>
    </w:p>
    <w:p w14:paraId="7882F15E" w14:textId="3DD4443A" w:rsidR="00A77B3E" w:rsidRPr="00010D91" w:rsidRDefault="00890116">
      <w:pPr>
        <w:spacing w:line="360" w:lineRule="auto"/>
        <w:jc w:val="both"/>
      </w:pPr>
      <w:r w:rsidRPr="00010D91">
        <w:rPr>
          <w:rFonts w:ascii="Book Antiqua" w:eastAsia="Book Antiqua" w:hAnsi="Book Antiqua" w:cs="Book Antiqua"/>
          <w:color w:val="000000"/>
        </w:rPr>
        <w:t>97</w:t>
      </w:r>
      <w:r w:rsidR="00FF1ABC" w:rsidRPr="00010D91">
        <w:rPr>
          <w:rFonts w:ascii="Book Antiqua" w:eastAsia="Book Antiqua" w:hAnsi="Book Antiqua" w:cs="Book Antiqua"/>
          <w:color w:val="000000"/>
        </w:rPr>
        <w:t xml:space="preserve"> </w:t>
      </w:r>
      <w:r w:rsidRPr="00010D91">
        <w:rPr>
          <w:rFonts w:ascii="Book Antiqua" w:eastAsia="Book Antiqua" w:hAnsi="Book Antiqua" w:cs="Book Antiqua"/>
          <w:b/>
          <w:bCs/>
          <w:color w:val="000000"/>
        </w:rPr>
        <w:t>British Society of Gastroenterology</w:t>
      </w:r>
      <w:r w:rsidR="00BB1AB4" w:rsidRPr="00010D91">
        <w:rPr>
          <w:rFonts w:ascii="Book Antiqua" w:eastAsia="Book Antiqua" w:hAnsi="Book Antiqua" w:cs="Book Antiqua"/>
          <w:color w:val="000000"/>
        </w:rPr>
        <w:t>.</w:t>
      </w:r>
      <w:r w:rsidRPr="00010D91">
        <w:rPr>
          <w:rFonts w:ascii="Book Antiqua" w:eastAsia="Book Antiqua" w:hAnsi="Book Antiqua" w:cs="Book Antiqua"/>
          <w:color w:val="000000"/>
        </w:rPr>
        <w:t xml:space="preserve"> </w:t>
      </w:r>
      <w:r w:rsidR="00BB1AB4" w:rsidRPr="00010D91">
        <w:rPr>
          <w:rFonts w:ascii="Book Antiqua" w:eastAsia="Book Antiqua" w:hAnsi="Book Antiqua" w:cs="Book Antiqua"/>
          <w:color w:val="000000"/>
        </w:rPr>
        <w:t>British Society of Gastroenterology Inflammatory Bowel Disease Section and IBD Clinical Research Group position statement on SARS-CoV2 Vaccination. [cited</w:t>
      </w:r>
      <w:r w:rsidR="006A693A" w:rsidRPr="00010D91">
        <w:rPr>
          <w:rFonts w:ascii="Book Antiqua" w:eastAsia="Book Antiqua" w:hAnsi="Book Antiqua" w:cs="Book Antiqua"/>
          <w:color w:val="000000"/>
        </w:rPr>
        <w:t xml:space="preserve"> </w:t>
      </w:r>
      <w:r w:rsidR="00BB1AB4" w:rsidRPr="00010D91">
        <w:rPr>
          <w:rFonts w:ascii="Book Antiqua" w:eastAsia="Book Antiqua" w:hAnsi="Book Antiqua" w:cs="Book Antiqua"/>
          <w:color w:val="000000"/>
        </w:rPr>
        <w:t xml:space="preserve">December </w:t>
      </w:r>
      <w:r w:rsidR="006A693A" w:rsidRPr="00010D91">
        <w:rPr>
          <w:rFonts w:ascii="Book Antiqua" w:eastAsia="Book Antiqua" w:hAnsi="Book Antiqua" w:cs="Book Antiqua"/>
          <w:color w:val="000000"/>
        </w:rPr>
        <w:t xml:space="preserve">23, </w:t>
      </w:r>
      <w:r w:rsidR="00BB1AB4" w:rsidRPr="00010D91">
        <w:rPr>
          <w:rFonts w:ascii="Book Antiqua" w:eastAsia="Book Antiqua" w:hAnsi="Book Antiqua" w:cs="Book Antiqua"/>
          <w:color w:val="000000"/>
        </w:rPr>
        <w:t xml:space="preserve">2020]. In: British Society of Gastroenterology [Internet]. </w:t>
      </w:r>
      <w:r w:rsidR="00BB1AB4" w:rsidRPr="00010D91">
        <w:rPr>
          <w:rFonts w:ascii="Book Antiqua" w:hAnsi="Book Antiqua"/>
          <w:bCs/>
          <w:color w:val="000000" w:themeColor="text1"/>
        </w:rPr>
        <w:t>Available from:</w:t>
      </w:r>
      <w:r w:rsidR="00BB1AB4" w:rsidRPr="00010D91">
        <w:rPr>
          <w:rFonts w:ascii="Book Antiqua" w:eastAsia="Book Antiqua" w:hAnsi="Book Antiqua" w:cs="Book Antiqua"/>
          <w:color w:val="000000"/>
        </w:rPr>
        <w:t xml:space="preserve"> </w:t>
      </w:r>
      <w:r w:rsidRPr="00010D91">
        <w:rPr>
          <w:rFonts w:ascii="Book Antiqua" w:eastAsia="Book Antiqua" w:hAnsi="Book Antiqua" w:cs="Book Antiqua"/>
          <w:color w:val="000000"/>
        </w:rPr>
        <w:t>https://www.bsg.org.uk/covid-19-advice/british-society-of-gastroenterology-inflammatory-bowel-disease-section-and-ibd-clinical-research-group-position-statement-on-sars-cov2-vaccination</w:t>
      </w:r>
    </w:p>
    <w:p w14:paraId="5272AE37" w14:textId="77777777" w:rsidR="00A77B3E" w:rsidRPr="00010D91" w:rsidRDefault="00890116">
      <w:pPr>
        <w:spacing w:line="360" w:lineRule="auto"/>
        <w:jc w:val="both"/>
      </w:pPr>
      <w:r w:rsidRPr="00010D91">
        <w:rPr>
          <w:rFonts w:ascii="Book Antiqua" w:eastAsia="Book Antiqua" w:hAnsi="Book Antiqua" w:cs="Book Antiqua"/>
          <w:color w:val="000000"/>
        </w:rPr>
        <w:t xml:space="preserve">98 </w:t>
      </w:r>
      <w:r w:rsidRPr="00010D91">
        <w:rPr>
          <w:rFonts w:ascii="Book Antiqua" w:eastAsia="Book Antiqua" w:hAnsi="Book Antiqua" w:cs="Book Antiqua"/>
          <w:b/>
          <w:bCs/>
          <w:color w:val="000000"/>
        </w:rPr>
        <w:t>D'Amico F</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Rabaud</w:t>
      </w:r>
      <w:proofErr w:type="spellEnd"/>
      <w:r w:rsidRPr="00010D91">
        <w:rPr>
          <w:rFonts w:ascii="Book Antiqua" w:eastAsia="Book Antiqua" w:hAnsi="Book Antiqua" w:cs="Book Antiqua"/>
          <w:color w:val="000000"/>
        </w:rPr>
        <w:t xml:space="preserve"> C, </w:t>
      </w:r>
      <w:proofErr w:type="spellStart"/>
      <w:r w:rsidRPr="00010D91">
        <w:rPr>
          <w:rFonts w:ascii="Book Antiqua" w:eastAsia="Book Antiqua" w:hAnsi="Book Antiqua" w:cs="Book Antiqua"/>
          <w:color w:val="000000"/>
        </w:rPr>
        <w:t>Peyrin-Biroulet</w:t>
      </w:r>
      <w:proofErr w:type="spellEnd"/>
      <w:r w:rsidRPr="00010D91">
        <w:rPr>
          <w:rFonts w:ascii="Book Antiqua" w:eastAsia="Book Antiqua" w:hAnsi="Book Antiqua" w:cs="Book Antiqua"/>
          <w:color w:val="000000"/>
        </w:rPr>
        <w:t xml:space="preserve"> L, </w:t>
      </w:r>
      <w:proofErr w:type="spellStart"/>
      <w:r w:rsidRPr="00010D91">
        <w:rPr>
          <w:rFonts w:ascii="Book Antiqua" w:eastAsia="Book Antiqua" w:hAnsi="Book Antiqua" w:cs="Book Antiqua"/>
          <w:color w:val="000000"/>
        </w:rPr>
        <w:t>Danese</w:t>
      </w:r>
      <w:proofErr w:type="spellEnd"/>
      <w:r w:rsidRPr="00010D91">
        <w:rPr>
          <w:rFonts w:ascii="Book Antiqua" w:eastAsia="Book Antiqua" w:hAnsi="Book Antiqua" w:cs="Book Antiqua"/>
          <w:color w:val="000000"/>
        </w:rPr>
        <w:t xml:space="preserve"> S. SARS-CoV-2 vaccination in IBD: more pros than cons. </w:t>
      </w:r>
      <w:r w:rsidRPr="00010D91">
        <w:rPr>
          <w:rFonts w:ascii="Book Antiqua" w:eastAsia="Book Antiqua" w:hAnsi="Book Antiqua" w:cs="Book Antiqua"/>
          <w:i/>
          <w:iCs/>
          <w:color w:val="000000"/>
        </w:rPr>
        <w:t>Nat Rev Gastroenterol Hepatol</w:t>
      </w:r>
      <w:r w:rsidRPr="00010D91">
        <w:rPr>
          <w:rFonts w:ascii="Book Antiqua" w:eastAsia="Book Antiqua" w:hAnsi="Book Antiqua" w:cs="Book Antiqua"/>
          <w:color w:val="000000"/>
        </w:rPr>
        <w:t xml:space="preserve"> 2021 [PMID: 33473178 DOI: 10.1038/s41575-021-00420-w]</w:t>
      </w:r>
    </w:p>
    <w:p w14:paraId="1492529E" w14:textId="77777777" w:rsidR="00A77B3E" w:rsidRPr="00010D91" w:rsidRDefault="00890116">
      <w:pPr>
        <w:spacing w:line="360" w:lineRule="auto"/>
        <w:jc w:val="both"/>
      </w:pPr>
      <w:r w:rsidRPr="00010D91">
        <w:rPr>
          <w:rFonts w:ascii="Book Antiqua" w:eastAsia="Book Antiqua" w:hAnsi="Book Antiqua" w:cs="Book Antiqua"/>
          <w:color w:val="000000"/>
        </w:rPr>
        <w:t xml:space="preserve">99 </w:t>
      </w:r>
      <w:r w:rsidRPr="00010D91">
        <w:rPr>
          <w:rFonts w:ascii="Book Antiqua" w:eastAsia="Book Antiqua" w:hAnsi="Book Antiqua" w:cs="Book Antiqua"/>
          <w:b/>
          <w:bCs/>
          <w:color w:val="000000"/>
        </w:rPr>
        <w:t>Lu Y</w:t>
      </w:r>
      <w:r w:rsidRPr="00010D91">
        <w:rPr>
          <w:rFonts w:ascii="Book Antiqua" w:eastAsia="Book Antiqua" w:hAnsi="Book Antiqua" w:cs="Book Antiqua"/>
          <w:color w:val="000000"/>
        </w:rPr>
        <w:t xml:space="preserve">, Jacobson DL, Ashworth LA, Grand RJ, Meyer AL, McNeal MM, </w:t>
      </w:r>
      <w:proofErr w:type="spellStart"/>
      <w:r w:rsidRPr="00010D91">
        <w:rPr>
          <w:rFonts w:ascii="Book Antiqua" w:eastAsia="Book Antiqua" w:hAnsi="Book Antiqua" w:cs="Book Antiqua"/>
          <w:color w:val="000000"/>
        </w:rPr>
        <w:t>Gregas</w:t>
      </w:r>
      <w:proofErr w:type="spellEnd"/>
      <w:r w:rsidRPr="00010D91">
        <w:rPr>
          <w:rFonts w:ascii="Book Antiqua" w:eastAsia="Book Antiqua" w:hAnsi="Book Antiqua" w:cs="Book Antiqua"/>
          <w:color w:val="000000"/>
        </w:rPr>
        <w:t xml:space="preserve"> MC, Burchett SK, </w:t>
      </w:r>
      <w:proofErr w:type="spellStart"/>
      <w:r w:rsidRPr="00010D91">
        <w:rPr>
          <w:rFonts w:ascii="Book Antiqua" w:eastAsia="Book Antiqua" w:hAnsi="Book Antiqua" w:cs="Book Antiqua"/>
          <w:color w:val="000000"/>
        </w:rPr>
        <w:t>Bousvaros</w:t>
      </w:r>
      <w:proofErr w:type="spellEnd"/>
      <w:r w:rsidRPr="00010D91">
        <w:rPr>
          <w:rFonts w:ascii="Book Antiqua" w:eastAsia="Book Antiqua" w:hAnsi="Book Antiqua" w:cs="Book Antiqua"/>
          <w:color w:val="000000"/>
        </w:rPr>
        <w:t xml:space="preserve"> A. Immune response to influenza vaccine in children with inflammatory bowel disease. </w:t>
      </w:r>
      <w:r w:rsidRPr="00010D91">
        <w:rPr>
          <w:rFonts w:ascii="Book Antiqua" w:eastAsia="Book Antiqua" w:hAnsi="Book Antiqua" w:cs="Book Antiqua"/>
          <w:i/>
          <w:iCs/>
          <w:color w:val="000000"/>
        </w:rPr>
        <w:t>Am J Gastroenterol</w:t>
      </w:r>
      <w:r w:rsidRPr="00010D91">
        <w:rPr>
          <w:rFonts w:ascii="Book Antiqua" w:eastAsia="Book Antiqua" w:hAnsi="Book Antiqua" w:cs="Book Antiqua"/>
          <w:color w:val="000000"/>
        </w:rPr>
        <w:t xml:space="preserve"> 2009; </w:t>
      </w:r>
      <w:r w:rsidRPr="00010D91">
        <w:rPr>
          <w:rFonts w:ascii="Book Antiqua" w:eastAsia="Book Antiqua" w:hAnsi="Book Antiqua" w:cs="Book Antiqua"/>
          <w:b/>
          <w:bCs/>
          <w:color w:val="000000"/>
        </w:rPr>
        <w:t>104</w:t>
      </w:r>
      <w:r w:rsidRPr="00010D91">
        <w:rPr>
          <w:rFonts w:ascii="Book Antiqua" w:eastAsia="Book Antiqua" w:hAnsi="Book Antiqua" w:cs="Book Antiqua"/>
          <w:color w:val="000000"/>
        </w:rPr>
        <w:t>: 444-453 [PMID: 19174786 DOI: 10.1038/ajg.2008.120]</w:t>
      </w:r>
    </w:p>
    <w:p w14:paraId="4C783AAF" w14:textId="77777777" w:rsidR="00A77B3E" w:rsidRPr="00010D91" w:rsidRDefault="00890116">
      <w:pPr>
        <w:spacing w:line="360" w:lineRule="auto"/>
        <w:jc w:val="both"/>
      </w:pPr>
      <w:r w:rsidRPr="00010D91">
        <w:rPr>
          <w:rFonts w:ascii="Book Antiqua" w:eastAsia="Book Antiqua" w:hAnsi="Book Antiqua" w:cs="Book Antiqua"/>
          <w:color w:val="000000"/>
        </w:rPr>
        <w:t xml:space="preserve">100 </w:t>
      </w:r>
      <w:r w:rsidRPr="00010D91">
        <w:rPr>
          <w:rFonts w:ascii="Book Antiqua" w:eastAsia="Book Antiqua" w:hAnsi="Book Antiqua" w:cs="Book Antiqua"/>
          <w:b/>
          <w:bCs/>
          <w:color w:val="000000"/>
        </w:rPr>
        <w:t>Cullen G</w:t>
      </w:r>
      <w:r w:rsidRPr="00010D91">
        <w:rPr>
          <w:rFonts w:ascii="Book Antiqua" w:eastAsia="Book Antiqua" w:hAnsi="Book Antiqua" w:cs="Book Antiqua"/>
          <w:color w:val="000000"/>
        </w:rPr>
        <w:t xml:space="preserve">, Bader C, </w:t>
      </w:r>
      <w:proofErr w:type="spellStart"/>
      <w:r w:rsidRPr="00010D91">
        <w:rPr>
          <w:rFonts w:ascii="Book Antiqua" w:eastAsia="Book Antiqua" w:hAnsi="Book Antiqua" w:cs="Book Antiqua"/>
          <w:color w:val="000000"/>
        </w:rPr>
        <w:t>Korzenik</w:t>
      </w:r>
      <w:proofErr w:type="spellEnd"/>
      <w:r w:rsidRPr="00010D91">
        <w:rPr>
          <w:rFonts w:ascii="Book Antiqua" w:eastAsia="Book Antiqua" w:hAnsi="Book Antiqua" w:cs="Book Antiqua"/>
          <w:color w:val="000000"/>
        </w:rPr>
        <w:t xml:space="preserve"> JR, Sands BE. Serological response to the 2009 H1N1 influenza vaccination in patients with inflammatory bowel disease. </w:t>
      </w:r>
      <w:r w:rsidRPr="00010D91">
        <w:rPr>
          <w:rFonts w:ascii="Book Antiqua" w:eastAsia="Book Antiqua" w:hAnsi="Book Antiqua" w:cs="Book Antiqua"/>
          <w:i/>
          <w:iCs/>
          <w:color w:val="000000"/>
        </w:rPr>
        <w:t>Gut</w:t>
      </w:r>
      <w:r w:rsidRPr="00010D91">
        <w:rPr>
          <w:rFonts w:ascii="Book Antiqua" w:eastAsia="Book Antiqua" w:hAnsi="Book Antiqua" w:cs="Book Antiqua"/>
          <w:color w:val="000000"/>
        </w:rPr>
        <w:t xml:space="preserve"> 2012; </w:t>
      </w:r>
      <w:r w:rsidRPr="00010D91">
        <w:rPr>
          <w:rFonts w:ascii="Book Antiqua" w:eastAsia="Book Antiqua" w:hAnsi="Book Antiqua" w:cs="Book Antiqua"/>
          <w:b/>
          <w:bCs/>
          <w:color w:val="000000"/>
        </w:rPr>
        <w:t>61</w:t>
      </w:r>
      <w:r w:rsidRPr="00010D91">
        <w:rPr>
          <w:rFonts w:ascii="Book Antiqua" w:eastAsia="Book Antiqua" w:hAnsi="Book Antiqua" w:cs="Book Antiqua"/>
          <w:color w:val="000000"/>
        </w:rPr>
        <w:t>: 385-391 [PMID: 21757451 DOI: 10.1136/gutjnl-2011-300256]</w:t>
      </w:r>
    </w:p>
    <w:p w14:paraId="3B7029C2" w14:textId="77777777" w:rsidR="00A77B3E" w:rsidRDefault="00890116">
      <w:pPr>
        <w:spacing w:line="360" w:lineRule="auto"/>
        <w:jc w:val="both"/>
      </w:pPr>
      <w:r w:rsidRPr="00010D91">
        <w:rPr>
          <w:rFonts w:ascii="Book Antiqua" w:eastAsia="Book Antiqua" w:hAnsi="Book Antiqua" w:cs="Book Antiqua"/>
          <w:color w:val="000000"/>
        </w:rPr>
        <w:t xml:space="preserve">101 </w:t>
      </w:r>
      <w:proofErr w:type="spellStart"/>
      <w:r w:rsidRPr="00010D91">
        <w:rPr>
          <w:rFonts w:ascii="Book Antiqua" w:eastAsia="Book Antiqua" w:hAnsi="Book Antiqua" w:cs="Book Antiqua"/>
          <w:b/>
          <w:bCs/>
          <w:color w:val="000000"/>
        </w:rPr>
        <w:t>Melmed</w:t>
      </w:r>
      <w:proofErr w:type="spellEnd"/>
      <w:r w:rsidRPr="00010D91">
        <w:rPr>
          <w:rFonts w:ascii="Book Antiqua" w:eastAsia="Book Antiqua" w:hAnsi="Book Antiqua" w:cs="Book Antiqua"/>
          <w:b/>
          <w:bCs/>
          <w:color w:val="000000"/>
        </w:rPr>
        <w:t xml:space="preserve"> GY</w:t>
      </w:r>
      <w:r w:rsidRPr="00010D91">
        <w:rPr>
          <w:rFonts w:ascii="Book Antiqua" w:eastAsia="Book Antiqua" w:hAnsi="Book Antiqua" w:cs="Book Antiqua"/>
          <w:color w:val="000000"/>
        </w:rPr>
        <w:t xml:space="preserve">, </w:t>
      </w:r>
      <w:proofErr w:type="spellStart"/>
      <w:r w:rsidRPr="00010D91">
        <w:rPr>
          <w:rFonts w:ascii="Book Antiqua" w:eastAsia="Book Antiqua" w:hAnsi="Book Antiqua" w:cs="Book Antiqua"/>
          <w:color w:val="000000"/>
        </w:rPr>
        <w:t>Agarwal</w:t>
      </w:r>
      <w:proofErr w:type="spellEnd"/>
      <w:r w:rsidRPr="00010D91">
        <w:rPr>
          <w:rFonts w:ascii="Book Antiqua" w:eastAsia="Book Antiqua" w:hAnsi="Book Antiqua" w:cs="Book Antiqua"/>
          <w:color w:val="000000"/>
        </w:rPr>
        <w:t xml:space="preserve"> N, </w:t>
      </w:r>
      <w:proofErr w:type="spellStart"/>
      <w:r w:rsidRPr="00010D91">
        <w:rPr>
          <w:rFonts w:ascii="Book Antiqua" w:eastAsia="Book Antiqua" w:hAnsi="Book Antiqua" w:cs="Book Antiqua"/>
          <w:color w:val="000000"/>
        </w:rPr>
        <w:t>Frenck</w:t>
      </w:r>
      <w:proofErr w:type="spellEnd"/>
      <w:r w:rsidRPr="00010D91">
        <w:rPr>
          <w:rFonts w:ascii="Book Antiqua" w:eastAsia="Book Antiqua" w:hAnsi="Book Antiqua" w:cs="Book Antiqua"/>
          <w:color w:val="000000"/>
        </w:rPr>
        <w:t xml:space="preserve"> RW, </w:t>
      </w:r>
      <w:proofErr w:type="spellStart"/>
      <w:r w:rsidRPr="00010D91">
        <w:rPr>
          <w:rFonts w:ascii="Book Antiqua" w:eastAsia="Book Antiqua" w:hAnsi="Book Antiqua" w:cs="Book Antiqua"/>
          <w:color w:val="000000"/>
        </w:rPr>
        <w:t>Ippoliti</w:t>
      </w:r>
      <w:proofErr w:type="spellEnd"/>
      <w:r w:rsidRPr="00010D91">
        <w:rPr>
          <w:rFonts w:ascii="Book Antiqua" w:eastAsia="Book Antiqua" w:hAnsi="Book Antiqua" w:cs="Book Antiqua"/>
          <w:color w:val="000000"/>
        </w:rPr>
        <w:t xml:space="preserve"> AF, Ibanez P, Papadakis KA, Simpson P, </w:t>
      </w:r>
      <w:proofErr w:type="spellStart"/>
      <w:r w:rsidRPr="00010D91">
        <w:rPr>
          <w:rFonts w:ascii="Book Antiqua" w:eastAsia="Book Antiqua" w:hAnsi="Book Antiqua" w:cs="Book Antiqua"/>
          <w:color w:val="000000"/>
        </w:rPr>
        <w:t>Barolet</w:t>
      </w:r>
      <w:proofErr w:type="spellEnd"/>
      <w:r w:rsidRPr="00010D91">
        <w:rPr>
          <w:rFonts w:ascii="Book Antiqua" w:eastAsia="Book Antiqua" w:hAnsi="Book Antiqua" w:cs="Book Antiqua"/>
          <w:color w:val="000000"/>
        </w:rPr>
        <w:t xml:space="preserve">-Garcia C, Ward J, </w:t>
      </w:r>
      <w:proofErr w:type="spellStart"/>
      <w:r w:rsidRPr="00010D91">
        <w:rPr>
          <w:rFonts w:ascii="Book Antiqua" w:eastAsia="Book Antiqua" w:hAnsi="Book Antiqua" w:cs="Book Antiqua"/>
          <w:color w:val="000000"/>
        </w:rPr>
        <w:t>Targan</w:t>
      </w:r>
      <w:proofErr w:type="spellEnd"/>
      <w:r w:rsidRPr="00010D91">
        <w:rPr>
          <w:rFonts w:ascii="Book Antiqua" w:eastAsia="Book Antiqua" w:hAnsi="Book Antiqua" w:cs="Book Antiqua"/>
          <w:color w:val="000000"/>
        </w:rPr>
        <w:t xml:space="preserve"> SR, </w:t>
      </w:r>
      <w:proofErr w:type="spellStart"/>
      <w:r w:rsidRPr="00010D91">
        <w:rPr>
          <w:rFonts w:ascii="Book Antiqua" w:eastAsia="Book Antiqua" w:hAnsi="Book Antiqua" w:cs="Book Antiqua"/>
          <w:color w:val="000000"/>
        </w:rPr>
        <w:t>Vasiliauskas</w:t>
      </w:r>
      <w:proofErr w:type="spellEnd"/>
      <w:r w:rsidRPr="00010D91">
        <w:rPr>
          <w:rFonts w:ascii="Book Antiqua" w:eastAsia="Book Antiqua" w:hAnsi="Book Antiqua" w:cs="Book Antiqua"/>
          <w:color w:val="000000"/>
        </w:rPr>
        <w:t xml:space="preserve"> EA. I</w:t>
      </w:r>
      <w:r>
        <w:rPr>
          <w:rFonts w:ascii="Book Antiqua" w:eastAsia="Book Antiqua" w:hAnsi="Book Antiqua" w:cs="Book Antiqua"/>
          <w:color w:val="000000"/>
        </w:rPr>
        <w:t xml:space="preserve">mmunosuppression </w:t>
      </w:r>
      <w:r>
        <w:rPr>
          <w:rFonts w:ascii="Book Antiqua" w:eastAsia="Book Antiqua" w:hAnsi="Book Antiqua" w:cs="Book Antiqua"/>
          <w:color w:val="000000"/>
        </w:rPr>
        <w:lastRenderedPageBreak/>
        <w:t xml:space="preserve">impairs response to pneumococcal polysaccharide vaccination in patients with inflammatory bowel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148-154 [PMID: 19755964 DOI: 10.1038/ajg.2009.523]</w:t>
      </w:r>
    </w:p>
    <w:p w14:paraId="58FEDDAD" w14:textId="77777777" w:rsidR="00A77B3E" w:rsidRDefault="00890116">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Caldera F</w:t>
      </w:r>
      <w:r>
        <w:rPr>
          <w:rFonts w:ascii="Book Antiqua" w:eastAsia="Book Antiqua" w:hAnsi="Book Antiqua" w:cs="Book Antiqua"/>
          <w:color w:val="000000"/>
        </w:rPr>
        <w:t xml:space="preserve">, Hillman L,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Wald A, Grimes I, Zhang Y, Sharpe AR, </w:t>
      </w:r>
      <w:proofErr w:type="spellStart"/>
      <w:r>
        <w:rPr>
          <w:rFonts w:ascii="Book Antiqua" w:eastAsia="Book Antiqua" w:hAnsi="Book Antiqua" w:cs="Book Antiqua"/>
          <w:color w:val="000000"/>
        </w:rPr>
        <w:t>Reichelderfer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Hayney</w:t>
      </w:r>
      <w:proofErr w:type="spellEnd"/>
      <w:r>
        <w:rPr>
          <w:rFonts w:ascii="Book Antiqua" w:eastAsia="Book Antiqua" w:hAnsi="Book Antiqua" w:cs="Book Antiqua"/>
          <w:color w:val="000000"/>
        </w:rPr>
        <w:t xml:space="preserve"> MS. Immunogenicity of High Dose Influenza Vaccine for Patients with Inflammatory Bowel Disease on Anti-TNF Monotherapy: A Randomized Clinical Trial.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593-602 [PMID: 31504526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/izz164]</w:t>
      </w:r>
    </w:p>
    <w:p w14:paraId="448B2CC2" w14:textId="77777777" w:rsidR="00A77B3E" w:rsidRDefault="00890116">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Doornekamp</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Goetgebuer</w:t>
      </w:r>
      <w:proofErr w:type="spellEnd"/>
      <w:r>
        <w:rPr>
          <w:rFonts w:ascii="Book Antiqua" w:eastAsia="Book Antiqua" w:hAnsi="Book Antiqua" w:cs="Book Antiqua"/>
          <w:color w:val="000000"/>
        </w:rPr>
        <w:t xml:space="preserve"> RL, Schmitz KS, </w:t>
      </w:r>
      <w:proofErr w:type="spellStart"/>
      <w:r>
        <w:rPr>
          <w:rFonts w:ascii="Book Antiqua" w:eastAsia="Book Antiqua" w:hAnsi="Book Antiqua" w:cs="Book Antiqua"/>
          <w:color w:val="000000"/>
        </w:rPr>
        <w:t>Goeijenbier</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Fouchier</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Gorp</w:t>
      </w:r>
      <w:proofErr w:type="spellEnd"/>
      <w:r>
        <w:rPr>
          <w:rFonts w:ascii="Book Antiqua" w:eastAsia="Book Antiqua" w:hAnsi="Book Antiqua" w:cs="Book Antiqua"/>
          <w:color w:val="000000"/>
        </w:rPr>
        <w:t xml:space="preserve"> ECM,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AC. High Immunogenicity to Influenza Vaccination in Crohn's Disease Patients Treated with Ustekinumab.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32824111 DOI: 10.3390/vaccines8030455]</w:t>
      </w:r>
    </w:p>
    <w:p w14:paraId="18A14B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DF98B5" w14:textId="77777777" w:rsidR="00A77B3E" w:rsidRDefault="00890116">
      <w:pPr>
        <w:spacing w:line="360" w:lineRule="auto"/>
        <w:jc w:val="both"/>
      </w:pPr>
      <w:r>
        <w:rPr>
          <w:rFonts w:ascii="Book Antiqua" w:eastAsia="Book Antiqua" w:hAnsi="Book Antiqua" w:cs="Book Antiqua"/>
          <w:b/>
          <w:color w:val="000000"/>
        </w:rPr>
        <w:lastRenderedPageBreak/>
        <w:t>Footnotes</w:t>
      </w:r>
    </w:p>
    <w:p w14:paraId="62F2588E" w14:textId="11063672" w:rsidR="00A77B3E" w:rsidRDefault="0089011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Parra RS has received fees for serving as a speaker and/or an advisory board member for AbbVie, Ferring Pharmaceuticals, Janssen, and Takeda.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JM</w:t>
      </w:r>
      <w:r w:rsidR="00685E73">
        <w:rPr>
          <w:rFonts w:ascii="Book Antiqua" w:eastAsia="Book Antiqua" w:hAnsi="Book Antiqua" w:cs="Book Antiqua"/>
          <w:color w:val="000000"/>
        </w:rPr>
        <w:t>F</w:t>
      </w:r>
      <w:r>
        <w:rPr>
          <w:rFonts w:ascii="Book Antiqua" w:eastAsia="Book Antiqua" w:hAnsi="Book Antiqua" w:cs="Book Antiqua"/>
          <w:color w:val="000000"/>
        </w:rPr>
        <w:t xml:space="preserve"> has received fees for serving as a speaker and/or an advisory board member for Abbott, AbbVie, Janssen, and Takeda.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LA has received fees for serving as a speaker for Janssen and Takeda. Queiroz NSF reports receiving consulting and lecture fees from Janssen, Takeda, and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w:t>
      </w:r>
      <w:proofErr w:type="spellStart"/>
      <w:r w:rsidR="00B70CA7">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AOMC has received fees for serving as a speaker and/or an advisory board member for Takeda,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Pfizer, Janssen, </w:t>
      </w:r>
      <w:proofErr w:type="spellStart"/>
      <w:r>
        <w:rPr>
          <w:rFonts w:ascii="Book Antiqua" w:eastAsia="Book Antiqua" w:hAnsi="Book Antiqua" w:cs="Book Antiqua"/>
          <w:color w:val="000000"/>
        </w:rPr>
        <w:t>Ferring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Natulab</w:t>
      </w:r>
      <w:proofErr w:type="spellEnd"/>
      <w:r>
        <w:rPr>
          <w:rFonts w:ascii="Book Antiqua" w:eastAsia="Book Antiqua" w:hAnsi="Book Antiqua" w:cs="Book Antiqua"/>
          <w:color w:val="000000"/>
        </w:rPr>
        <w:t>.</w:t>
      </w:r>
    </w:p>
    <w:p w14:paraId="063C22B8" w14:textId="77777777" w:rsidR="00A77B3E" w:rsidRDefault="00A77B3E">
      <w:pPr>
        <w:spacing w:line="360" w:lineRule="auto"/>
        <w:jc w:val="both"/>
      </w:pPr>
    </w:p>
    <w:p w14:paraId="4C0CAC3C" w14:textId="77777777" w:rsidR="00A77B3E" w:rsidRDefault="008901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3846E7" w14:textId="77777777" w:rsidR="00A77B3E" w:rsidRDefault="00A77B3E">
      <w:pPr>
        <w:spacing w:line="360" w:lineRule="auto"/>
        <w:jc w:val="both"/>
      </w:pPr>
    </w:p>
    <w:p w14:paraId="1304BBE0" w14:textId="49CAE6F4" w:rsidR="00A77B3E" w:rsidRDefault="0089011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53A74">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37A83D71" w14:textId="77777777" w:rsidR="00A77B3E" w:rsidRDefault="00A77B3E">
      <w:pPr>
        <w:spacing w:line="360" w:lineRule="auto"/>
        <w:jc w:val="both"/>
      </w:pPr>
    </w:p>
    <w:p w14:paraId="4C49F350" w14:textId="77777777" w:rsidR="00A77B3E" w:rsidRDefault="008901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24, 2021</w:t>
      </w:r>
    </w:p>
    <w:p w14:paraId="4C08270B" w14:textId="77777777" w:rsidR="00A77B3E" w:rsidRDefault="008901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6FCEA8CF" w14:textId="3EC2E8AD" w:rsidR="00A77B3E" w:rsidRDefault="00890116">
      <w:pPr>
        <w:spacing w:line="360" w:lineRule="auto"/>
        <w:jc w:val="both"/>
      </w:pPr>
      <w:r>
        <w:rPr>
          <w:rFonts w:ascii="Book Antiqua" w:eastAsia="Book Antiqua" w:hAnsi="Book Antiqua" w:cs="Book Antiqua"/>
          <w:b/>
          <w:color w:val="000000"/>
        </w:rPr>
        <w:t xml:space="preserve">Article in press: </w:t>
      </w:r>
      <w:r w:rsidR="004D427C" w:rsidRPr="008F1E7A">
        <w:rPr>
          <w:rFonts w:ascii="Book Antiqua" w:eastAsia="Book Antiqua" w:hAnsi="Book Antiqua" w:cs="Book Antiqua"/>
          <w:color w:val="000000"/>
        </w:rPr>
        <w:t>March 11, 2021</w:t>
      </w:r>
    </w:p>
    <w:p w14:paraId="662F08E7" w14:textId="77777777" w:rsidR="00A77B3E" w:rsidRDefault="00A77B3E">
      <w:pPr>
        <w:spacing w:line="360" w:lineRule="auto"/>
        <w:jc w:val="both"/>
      </w:pPr>
    </w:p>
    <w:p w14:paraId="357581ED" w14:textId="29E261BA" w:rsidR="00A77B3E" w:rsidRDefault="0089011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A53A74">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78062C2C" w14:textId="77777777" w:rsidR="00A77B3E" w:rsidRDefault="008901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1FD99457" w14:textId="77777777" w:rsidR="00A77B3E" w:rsidRDefault="00890116">
      <w:pPr>
        <w:spacing w:line="360" w:lineRule="auto"/>
        <w:jc w:val="both"/>
      </w:pPr>
      <w:r>
        <w:rPr>
          <w:rFonts w:ascii="Book Antiqua" w:eastAsia="Book Antiqua" w:hAnsi="Book Antiqua" w:cs="Book Antiqua"/>
          <w:b/>
          <w:color w:val="000000"/>
        </w:rPr>
        <w:t>Peer-review report’s scientific quality classification</w:t>
      </w:r>
    </w:p>
    <w:p w14:paraId="791C86EC" w14:textId="77777777" w:rsidR="00A77B3E" w:rsidRDefault="00890116">
      <w:pPr>
        <w:spacing w:line="360" w:lineRule="auto"/>
        <w:jc w:val="both"/>
      </w:pPr>
      <w:r>
        <w:rPr>
          <w:rFonts w:ascii="Book Antiqua" w:eastAsia="Book Antiqua" w:hAnsi="Book Antiqua" w:cs="Book Antiqua"/>
          <w:color w:val="000000"/>
        </w:rPr>
        <w:t>Grade A (Excellent): A</w:t>
      </w:r>
    </w:p>
    <w:p w14:paraId="56710A36" w14:textId="7815E1C3" w:rsidR="00A77B3E" w:rsidRDefault="00890116">
      <w:pPr>
        <w:spacing w:line="360" w:lineRule="auto"/>
        <w:jc w:val="both"/>
      </w:pPr>
      <w:r>
        <w:rPr>
          <w:rFonts w:ascii="Book Antiqua" w:eastAsia="Book Antiqua" w:hAnsi="Book Antiqua" w:cs="Book Antiqua"/>
          <w:color w:val="000000"/>
        </w:rPr>
        <w:t>Grade B (Very good): B, B, B</w:t>
      </w:r>
      <w:r w:rsidR="00A53A74">
        <w:rPr>
          <w:rFonts w:ascii="Book Antiqua" w:eastAsia="Book Antiqua" w:hAnsi="Book Antiqua" w:cs="Book Antiqua"/>
          <w:color w:val="000000"/>
        </w:rPr>
        <w:t>, B</w:t>
      </w:r>
    </w:p>
    <w:p w14:paraId="49A1AAD5" w14:textId="290DCA0F" w:rsidR="00A77B3E" w:rsidRDefault="00890116">
      <w:pPr>
        <w:spacing w:line="360" w:lineRule="auto"/>
        <w:jc w:val="both"/>
      </w:pPr>
      <w:r>
        <w:rPr>
          <w:rFonts w:ascii="Book Antiqua" w:eastAsia="Book Antiqua" w:hAnsi="Book Antiqua" w:cs="Book Antiqua"/>
          <w:color w:val="000000"/>
        </w:rPr>
        <w:lastRenderedPageBreak/>
        <w:t>Grade C (Good): C</w:t>
      </w:r>
      <w:r w:rsidR="00A53A74">
        <w:rPr>
          <w:rFonts w:ascii="Book Antiqua" w:eastAsia="Book Antiqua" w:hAnsi="Book Antiqua" w:cs="Book Antiqua"/>
          <w:color w:val="000000"/>
        </w:rPr>
        <w:t>, C</w:t>
      </w:r>
    </w:p>
    <w:p w14:paraId="5A2398D3" w14:textId="77777777" w:rsidR="00A77B3E" w:rsidRDefault="00890116">
      <w:pPr>
        <w:spacing w:line="360" w:lineRule="auto"/>
        <w:jc w:val="both"/>
      </w:pPr>
      <w:r>
        <w:rPr>
          <w:rFonts w:ascii="Book Antiqua" w:eastAsia="Book Antiqua" w:hAnsi="Book Antiqua" w:cs="Book Antiqua"/>
          <w:color w:val="000000"/>
        </w:rPr>
        <w:t>Grade D (Fair): 0</w:t>
      </w:r>
    </w:p>
    <w:p w14:paraId="22AAC2A0" w14:textId="77777777" w:rsidR="00A77B3E" w:rsidRDefault="00890116">
      <w:pPr>
        <w:spacing w:line="360" w:lineRule="auto"/>
        <w:jc w:val="both"/>
      </w:pPr>
      <w:r>
        <w:rPr>
          <w:rFonts w:ascii="Book Antiqua" w:eastAsia="Book Antiqua" w:hAnsi="Book Antiqua" w:cs="Book Antiqua"/>
          <w:color w:val="000000"/>
        </w:rPr>
        <w:t>Grade E (Poor): 0</w:t>
      </w:r>
    </w:p>
    <w:p w14:paraId="0BF94427" w14:textId="77777777" w:rsidR="00A77B3E" w:rsidRDefault="00A77B3E">
      <w:pPr>
        <w:spacing w:line="360" w:lineRule="auto"/>
        <w:jc w:val="both"/>
      </w:pPr>
    </w:p>
    <w:p w14:paraId="74B83F57" w14:textId="2611B6CD" w:rsidR="005C4B90" w:rsidRPr="007E4ABB" w:rsidRDefault="0089011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Bansal A, Chiba T, </w:t>
      </w:r>
      <w:proofErr w:type="spellStart"/>
      <w:r>
        <w:rPr>
          <w:rFonts w:ascii="Book Antiqua" w:eastAsia="Book Antiqua" w:hAnsi="Book Antiqua" w:cs="Book Antiqua"/>
          <w:color w:val="000000"/>
        </w:rPr>
        <w:t>Coşkun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Iizuka</w:t>
      </w:r>
      <w:proofErr w:type="spellEnd"/>
      <w:r>
        <w:rPr>
          <w:rFonts w:ascii="Book Antiqua" w:eastAsia="Book Antiqua" w:hAnsi="Book Antiqua" w:cs="Book Antiqua"/>
          <w:color w:val="000000"/>
        </w:rPr>
        <w:t xml:space="preserve"> M, Perse 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7E4ABB">
        <w:rPr>
          <w:rFonts w:ascii="Book Antiqua" w:eastAsia="Book Antiqua" w:hAnsi="Book Antiqua" w:cs="Book Antiqua"/>
          <w:color w:val="000000"/>
        </w:rPr>
        <w:t xml:space="preserve"> </w:t>
      </w:r>
      <w:r w:rsidR="007E4ABB" w:rsidRPr="007E4ABB">
        <w:rPr>
          <w:rFonts w:ascii="Book Antiqua" w:hAnsi="Book Antiqua" w:cs="Book Antiqua" w:hint="eastAsia"/>
          <w:color w:val="000000"/>
          <w:lang w:eastAsia="zh-CN"/>
        </w:rPr>
        <w:t>A</w:t>
      </w:r>
      <w:r w:rsidRPr="007E4ABB">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Pr="007E4ABB">
        <w:rPr>
          <w:rFonts w:ascii="Book Antiqua" w:eastAsia="Book Antiqua" w:hAnsi="Book Antiqua" w:cs="Book Antiqua"/>
          <w:color w:val="000000"/>
        </w:rPr>
        <w:t xml:space="preserve"> </w:t>
      </w:r>
      <w:r w:rsidR="007E4ABB" w:rsidRPr="007E4ABB">
        <w:rPr>
          <w:rFonts w:ascii="Book Antiqua" w:eastAsia="Book Antiqua" w:hAnsi="Book Antiqua" w:cs="Book Antiqua" w:hint="eastAsia"/>
          <w:color w:val="000000"/>
        </w:rPr>
        <w:t>Wang LL</w:t>
      </w:r>
    </w:p>
    <w:p w14:paraId="26203EB1" w14:textId="01E8C9EF" w:rsidR="00A77B3E" w:rsidRDefault="005C4B90">
      <w:pPr>
        <w:spacing w:line="360" w:lineRule="auto"/>
        <w:jc w:val="both"/>
        <w:rPr>
          <w:rFonts w:ascii="Book Antiqua" w:eastAsia="Book Antiqua" w:hAnsi="Book Antiqua" w:cs="Book Antiqua"/>
          <w:b/>
          <w:color w:val="000000"/>
          <w:vertAlign w:val="superscript"/>
        </w:rPr>
      </w:pPr>
      <w:r>
        <w:rPr>
          <w:rFonts w:ascii="Book Antiqua" w:eastAsia="Book Antiqua" w:hAnsi="Book Antiqua" w:cs="Book Antiqua"/>
          <w:b/>
          <w:color w:val="000000"/>
        </w:rPr>
        <w:br w:type="page"/>
      </w:r>
      <w:r w:rsidRPr="005C4B90">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5C4B90">
        <w:rPr>
          <w:rFonts w:ascii="Book Antiqua" w:eastAsia="Book Antiqua" w:hAnsi="Book Antiqua" w:cs="Book Antiqua"/>
          <w:b/>
          <w:color w:val="000000"/>
        </w:rPr>
        <w:t xml:space="preserve">Management of patients attending outpatient clinic with quiescent </w:t>
      </w:r>
      <w:r w:rsidR="00332CF0" w:rsidRPr="00332CF0">
        <w:rPr>
          <w:rFonts w:ascii="Book Antiqua" w:eastAsia="Book Antiqua" w:hAnsi="Book Antiqua" w:cs="Book Antiqua"/>
          <w:b/>
          <w:color w:val="000000"/>
        </w:rPr>
        <w:t>inflammatory bowel disease</w:t>
      </w:r>
      <w:r w:rsidRPr="005C4B90">
        <w:rPr>
          <w:rFonts w:ascii="Book Antiqua" w:eastAsia="Book Antiqua" w:hAnsi="Book Antiqua" w:cs="Book Antiqua"/>
          <w:b/>
          <w:color w:val="000000"/>
        </w:rPr>
        <w:t xml:space="preserve"> in the scenario of asymptomatic </w:t>
      </w:r>
      <w:r w:rsidR="007066FE" w:rsidRPr="007066FE">
        <w:rPr>
          <w:rFonts w:ascii="Book Antiqua" w:eastAsia="Book Antiqua" w:hAnsi="Book Antiqua" w:cs="Book Antiqua"/>
          <w:b/>
          <w:color w:val="000000"/>
        </w:rPr>
        <w:t>severe acute respiratory syndrome coronavirus 2</w:t>
      </w:r>
      <w:r w:rsidRPr="005C4B90">
        <w:rPr>
          <w:rFonts w:ascii="Book Antiqua" w:eastAsia="Book Antiqua" w:hAnsi="Book Antiqua" w:cs="Book Antiqua"/>
          <w:b/>
          <w:color w:val="000000"/>
        </w:rPr>
        <w:t xml:space="preserve"> infection or confirmed or suspected </w:t>
      </w:r>
      <w:bookmarkStart w:id="8" w:name="_Hlk66215213"/>
      <w:r w:rsidR="007066FE" w:rsidRPr="007066FE">
        <w:rPr>
          <w:rFonts w:ascii="Book Antiqua" w:eastAsia="Book Antiqua" w:hAnsi="Book Antiqua" w:cs="Book Antiqua"/>
          <w:b/>
          <w:color w:val="000000"/>
        </w:rPr>
        <w:t>coronavirus disease 2019</w:t>
      </w:r>
      <w:bookmarkEnd w:id="8"/>
      <w:r w:rsidR="00FC59B2" w:rsidRPr="00FC59B2">
        <w:rPr>
          <w:rFonts w:ascii="Book Antiqua" w:eastAsia="Book Antiqua" w:hAnsi="Book Antiqua" w:cs="Book Antiqua"/>
          <w:b/>
          <w:color w:val="000000"/>
          <w:vertAlign w:val="superscript"/>
        </w:rPr>
        <w:t>[</w:t>
      </w:r>
      <w:r w:rsidR="00F77ABA">
        <w:rPr>
          <w:rFonts w:ascii="Book Antiqua" w:eastAsia="Book Antiqua" w:hAnsi="Book Antiqua" w:cs="Book Antiqua"/>
          <w:b/>
          <w:color w:val="000000"/>
          <w:vertAlign w:val="superscript"/>
        </w:rPr>
        <w:t>12,</w:t>
      </w:r>
      <w:r w:rsidR="00FC59B2" w:rsidRPr="00FC59B2">
        <w:rPr>
          <w:rFonts w:ascii="Book Antiqua" w:eastAsia="Book Antiqua" w:hAnsi="Book Antiqua" w:cs="Book Antiqua"/>
          <w:b/>
          <w:color w:val="000000"/>
          <w:vertAlign w:val="superscript"/>
        </w:rPr>
        <w:t>20,26,27]</w:t>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32"/>
        <w:gridCol w:w="7044"/>
      </w:tblGrid>
      <w:tr w:rsidR="00FC59B2" w:rsidRPr="00FB58A6" w14:paraId="0E70AAA2" w14:textId="77777777" w:rsidTr="004D427C">
        <w:trPr>
          <w:trHeight w:val="383"/>
        </w:trPr>
        <w:tc>
          <w:tcPr>
            <w:tcW w:w="0" w:type="auto"/>
            <w:tcBorders>
              <w:top w:val="single" w:sz="4" w:space="0" w:color="auto"/>
              <w:bottom w:val="single" w:sz="4" w:space="0" w:color="auto"/>
            </w:tcBorders>
          </w:tcPr>
          <w:p w14:paraId="248B32E8" w14:textId="6738C887" w:rsidR="00FC59B2" w:rsidRPr="00C06339" w:rsidRDefault="00FC59B2" w:rsidP="00FC59B2">
            <w:pPr>
              <w:widowControl w:val="0"/>
              <w:autoSpaceDE w:val="0"/>
              <w:autoSpaceDN w:val="0"/>
              <w:adjustRightInd w:val="0"/>
              <w:spacing w:line="360" w:lineRule="auto"/>
              <w:jc w:val="both"/>
              <w:rPr>
                <w:b/>
                <w:lang w:val="en-US"/>
              </w:rPr>
            </w:pPr>
          </w:p>
        </w:tc>
        <w:tc>
          <w:tcPr>
            <w:tcW w:w="0" w:type="auto"/>
            <w:tcBorders>
              <w:top w:val="single" w:sz="4" w:space="0" w:color="auto"/>
              <w:bottom w:val="single" w:sz="4" w:space="0" w:color="auto"/>
            </w:tcBorders>
          </w:tcPr>
          <w:p w14:paraId="18F1C71F" w14:textId="230ADDD9" w:rsidR="00FC59B2" w:rsidRPr="00FC59B2" w:rsidRDefault="00FC59B2" w:rsidP="00FC59B2">
            <w:pPr>
              <w:pStyle w:val="a6"/>
              <w:widowControl w:val="0"/>
              <w:autoSpaceDE w:val="0"/>
              <w:autoSpaceDN w:val="0"/>
              <w:adjustRightInd w:val="0"/>
              <w:spacing w:line="360" w:lineRule="auto"/>
              <w:ind w:left="0"/>
              <w:jc w:val="both"/>
              <w:rPr>
                <w:rFonts w:ascii="Book Antiqua" w:hAnsi="Book Antiqua" w:cs="Times New Roman"/>
                <w:b/>
                <w:bCs/>
                <w:sz w:val="24"/>
                <w:szCs w:val="24"/>
                <w:lang w:val="en-US"/>
              </w:rPr>
            </w:pPr>
            <w:r w:rsidRPr="00FC59B2">
              <w:rPr>
                <w:rFonts w:ascii="Book Antiqua" w:hAnsi="Book Antiqua" w:cs="Times New Roman"/>
                <w:b/>
                <w:bCs/>
                <w:sz w:val="24"/>
                <w:szCs w:val="24"/>
                <w:lang w:val="en-US"/>
              </w:rPr>
              <w:t>Management</w:t>
            </w:r>
          </w:p>
        </w:tc>
      </w:tr>
      <w:tr w:rsidR="00FC59B2" w:rsidRPr="00FB58A6" w14:paraId="3E9114A2" w14:textId="77777777" w:rsidTr="004D427C">
        <w:tc>
          <w:tcPr>
            <w:tcW w:w="0" w:type="auto"/>
            <w:tcBorders>
              <w:top w:val="single" w:sz="4" w:space="0" w:color="auto"/>
            </w:tcBorders>
          </w:tcPr>
          <w:p w14:paraId="1CF6F503" w14:textId="2A234CCF" w:rsidR="00FC59B2" w:rsidRPr="00FC59B2" w:rsidRDefault="00FC59B2" w:rsidP="00FC59B2">
            <w:pPr>
              <w:widowControl w:val="0"/>
              <w:autoSpaceDE w:val="0"/>
              <w:autoSpaceDN w:val="0"/>
              <w:adjustRightInd w:val="0"/>
              <w:spacing w:line="360" w:lineRule="auto"/>
              <w:jc w:val="both"/>
              <w:rPr>
                <w:rFonts w:ascii="Book Antiqua" w:hAnsi="Book Antiqua" w:cstheme="minorHAnsi"/>
                <w:color w:val="000000" w:themeColor="text1"/>
              </w:rPr>
            </w:pPr>
            <w:r w:rsidRPr="00FC59B2">
              <w:rPr>
                <w:rFonts w:ascii="Book Antiqua" w:hAnsi="Book Antiqua" w:cstheme="minorHAnsi"/>
                <w:color w:val="000000" w:themeColor="text1"/>
                <w:lang w:val="en-US"/>
              </w:rPr>
              <w:t xml:space="preserve">Asymptomatic infection </w:t>
            </w:r>
            <w:r w:rsidRPr="00FC59B2">
              <w:rPr>
                <w:rFonts w:ascii="Book Antiqua" w:hAnsi="Book Antiqua"/>
                <w:lang w:val="en-US"/>
              </w:rPr>
              <w:t>with SARS-CoV-2</w:t>
            </w:r>
          </w:p>
        </w:tc>
        <w:tc>
          <w:tcPr>
            <w:tcW w:w="0" w:type="auto"/>
            <w:tcBorders>
              <w:top w:val="single" w:sz="4" w:space="0" w:color="auto"/>
            </w:tcBorders>
          </w:tcPr>
          <w:p w14:paraId="49222924" w14:textId="4989778C" w:rsidR="00FC59B2" w:rsidRPr="00FC59B2" w:rsidRDefault="00FC59B2" w:rsidP="00FC59B2">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FC59B2">
              <w:rPr>
                <w:rFonts w:ascii="Book Antiqua" w:hAnsi="Book Antiqua" w:cstheme="minorHAnsi"/>
                <w:color w:val="000000" w:themeColor="text1"/>
                <w:sz w:val="24"/>
                <w:szCs w:val="24"/>
                <w:lang w:val="en-US"/>
              </w:rPr>
              <w:t xml:space="preserve">(1) Budesonide, </w:t>
            </w:r>
            <w:proofErr w:type="spellStart"/>
            <w:r w:rsidRPr="00FC59B2">
              <w:rPr>
                <w:rFonts w:ascii="Book Antiqua" w:hAnsi="Book Antiqua" w:cstheme="minorHAnsi"/>
                <w:color w:val="000000" w:themeColor="text1"/>
                <w:sz w:val="24"/>
                <w:szCs w:val="24"/>
                <w:lang w:val="en-US"/>
              </w:rPr>
              <w:t>aminosalycilates</w:t>
            </w:r>
            <w:proofErr w:type="spellEnd"/>
            <w:r w:rsidRPr="00FC59B2">
              <w:rPr>
                <w:rFonts w:ascii="Book Antiqua" w:hAnsi="Book Antiqua" w:cstheme="minorHAnsi"/>
                <w:color w:val="000000" w:themeColor="text1"/>
                <w:sz w:val="24"/>
                <w:szCs w:val="24"/>
                <w:lang w:val="en-US"/>
              </w:rPr>
              <w:t xml:space="preserve">, antibiotics, and topical therapy may </w:t>
            </w:r>
            <w:r w:rsidRPr="00FC59B2">
              <w:rPr>
                <w:rFonts w:ascii="Book Antiqua" w:hAnsi="Book Antiqua"/>
                <w:sz w:val="24"/>
                <w:szCs w:val="24"/>
                <w:lang w:val="en-US"/>
              </w:rPr>
              <w:t xml:space="preserve">be maintained; </w:t>
            </w:r>
            <w:r w:rsidRPr="00FC59B2">
              <w:rPr>
                <w:rFonts w:ascii="Book Antiqua" w:hAnsi="Book Antiqua" w:cstheme="minorHAnsi"/>
                <w:color w:val="000000" w:themeColor="text1"/>
                <w:sz w:val="24"/>
                <w:szCs w:val="24"/>
                <w:lang w:val="en-US"/>
              </w:rPr>
              <w:t xml:space="preserve">(2) Hold immunomodulators, tofacitinib, and biologics for </w:t>
            </w:r>
            <w:r w:rsidR="00E12D11">
              <w:rPr>
                <w:rFonts w:ascii="Book Antiqua" w:hAnsi="Book Antiqua" w:cstheme="minorHAnsi"/>
                <w:color w:val="000000" w:themeColor="text1"/>
                <w:sz w:val="24"/>
                <w:szCs w:val="24"/>
                <w:lang w:val="en-US"/>
              </w:rPr>
              <w:t>2</w:t>
            </w:r>
            <w:r w:rsidRPr="00FC59B2">
              <w:rPr>
                <w:rFonts w:ascii="Book Antiqua" w:hAnsi="Book Antiqua" w:cstheme="minorHAnsi"/>
                <w:color w:val="000000" w:themeColor="text1"/>
                <w:sz w:val="24"/>
                <w:szCs w:val="24"/>
                <w:lang w:val="en-US"/>
              </w:rPr>
              <w:t xml:space="preserve"> </w:t>
            </w:r>
            <w:proofErr w:type="spellStart"/>
            <w:r w:rsidRPr="00FC59B2">
              <w:rPr>
                <w:rFonts w:ascii="Book Antiqua" w:hAnsi="Book Antiqua" w:cstheme="minorHAnsi"/>
                <w:color w:val="000000" w:themeColor="text1"/>
                <w:sz w:val="24"/>
                <w:szCs w:val="24"/>
                <w:lang w:val="en-US"/>
              </w:rPr>
              <w:t>w</w:t>
            </w:r>
            <w:r w:rsidR="00E12D11">
              <w:rPr>
                <w:rFonts w:ascii="Book Antiqua" w:hAnsi="Book Antiqua" w:cstheme="minorHAnsi"/>
                <w:color w:val="000000" w:themeColor="text1"/>
                <w:sz w:val="24"/>
                <w:szCs w:val="24"/>
                <w:lang w:val="en-US"/>
              </w:rPr>
              <w:t>k</w:t>
            </w:r>
            <w:proofErr w:type="spellEnd"/>
            <w:r w:rsidRPr="00FC59B2">
              <w:rPr>
                <w:rFonts w:ascii="Book Antiqua" w:hAnsi="Book Antiqua" w:cstheme="minorHAnsi"/>
                <w:color w:val="000000" w:themeColor="text1"/>
                <w:sz w:val="24"/>
                <w:szCs w:val="24"/>
                <w:lang w:val="en-US"/>
              </w:rPr>
              <w:t xml:space="preserve">; (3) Taper or withdraw systemic corticosteroids (prednisone); and (4) Monitoring for </w:t>
            </w:r>
            <w:r w:rsidR="00E12D11" w:rsidRPr="00E12D11">
              <w:rPr>
                <w:rFonts w:ascii="Book Antiqua" w:hAnsi="Book Antiqua" w:cstheme="minorHAnsi"/>
                <w:color w:val="000000" w:themeColor="text1"/>
                <w:sz w:val="24"/>
                <w:szCs w:val="24"/>
                <w:lang w:val="en-US"/>
              </w:rPr>
              <w:t xml:space="preserve">2 </w:t>
            </w:r>
            <w:proofErr w:type="spellStart"/>
            <w:r w:rsidR="00E12D11" w:rsidRPr="00E12D11">
              <w:rPr>
                <w:rFonts w:ascii="Book Antiqua" w:hAnsi="Book Antiqua" w:cstheme="minorHAnsi"/>
                <w:color w:val="000000" w:themeColor="text1"/>
                <w:sz w:val="24"/>
                <w:szCs w:val="24"/>
                <w:lang w:val="en-US"/>
              </w:rPr>
              <w:t>wk</w:t>
            </w:r>
            <w:proofErr w:type="spellEnd"/>
            <w:r w:rsidRPr="00FC59B2">
              <w:rPr>
                <w:rFonts w:ascii="Book Antiqua" w:hAnsi="Book Antiqua" w:cstheme="minorHAnsi"/>
                <w:color w:val="000000" w:themeColor="text1"/>
                <w:sz w:val="24"/>
                <w:szCs w:val="24"/>
                <w:lang w:val="en-US"/>
              </w:rPr>
              <w:t xml:space="preserve"> for COVID-19 symptoms</w:t>
            </w:r>
          </w:p>
        </w:tc>
      </w:tr>
      <w:tr w:rsidR="00FC59B2" w:rsidRPr="00FB58A6" w14:paraId="4018625F" w14:textId="77777777" w:rsidTr="004D427C">
        <w:tc>
          <w:tcPr>
            <w:tcW w:w="0" w:type="auto"/>
          </w:tcPr>
          <w:p w14:paraId="134ECF70" w14:textId="77777777" w:rsidR="00FC59B2" w:rsidRPr="00FC59B2" w:rsidRDefault="00FC59B2" w:rsidP="00FC59B2">
            <w:pPr>
              <w:widowControl w:val="0"/>
              <w:autoSpaceDE w:val="0"/>
              <w:autoSpaceDN w:val="0"/>
              <w:adjustRightInd w:val="0"/>
              <w:spacing w:line="360" w:lineRule="auto"/>
              <w:jc w:val="both"/>
              <w:rPr>
                <w:rFonts w:ascii="Book Antiqua" w:hAnsi="Book Antiqua" w:cstheme="minorHAnsi"/>
                <w:color w:val="000000" w:themeColor="text1"/>
                <w:lang w:val="en-US"/>
              </w:rPr>
            </w:pPr>
            <w:r w:rsidRPr="00FC59B2">
              <w:rPr>
                <w:rFonts w:ascii="Book Antiqua" w:hAnsi="Book Antiqua" w:cstheme="minorHAnsi"/>
                <w:color w:val="000000" w:themeColor="text1"/>
                <w:lang w:val="en-US"/>
              </w:rPr>
              <w:t>Mild COVID-19</w:t>
            </w:r>
          </w:p>
        </w:tc>
        <w:tc>
          <w:tcPr>
            <w:tcW w:w="0" w:type="auto"/>
          </w:tcPr>
          <w:p w14:paraId="2C186CF3" w14:textId="08EF767A" w:rsidR="00FC59B2" w:rsidRPr="00FC59B2" w:rsidRDefault="00FC59B2" w:rsidP="00FC59B2">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FC59B2">
              <w:rPr>
                <w:rFonts w:ascii="Book Antiqua" w:hAnsi="Book Antiqua" w:cstheme="minorHAnsi"/>
                <w:color w:val="000000" w:themeColor="text1"/>
                <w:sz w:val="24"/>
                <w:szCs w:val="24"/>
                <w:lang w:val="en-US"/>
              </w:rPr>
              <w:t xml:space="preserve">(1) Budesonide, </w:t>
            </w:r>
            <w:proofErr w:type="spellStart"/>
            <w:r w:rsidRPr="00FC59B2">
              <w:rPr>
                <w:rFonts w:ascii="Book Antiqua" w:hAnsi="Book Antiqua" w:cstheme="minorHAnsi"/>
                <w:color w:val="000000" w:themeColor="text1"/>
                <w:sz w:val="24"/>
                <w:szCs w:val="24"/>
                <w:lang w:val="en-US"/>
              </w:rPr>
              <w:t>aminosalycilates</w:t>
            </w:r>
            <w:proofErr w:type="spellEnd"/>
            <w:r w:rsidRPr="00FC59B2">
              <w:rPr>
                <w:rFonts w:ascii="Book Antiqua" w:hAnsi="Book Antiqua" w:cstheme="minorHAnsi"/>
                <w:color w:val="000000" w:themeColor="text1"/>
                <w:sz w:val="24"/>
                <w:szCs w:val="24"/>
                <w:lang w:val="en-US"/>
              </w:rPr>
              <w:t xml:space="preserve">, antibiotics, and topical therapy may be maintained; (2) Hold immunomodulators, tofacitinib, and biologics for </w:t>
            </w:r>
            <w:r w:rsidR="00E12D11">
              <w:rPr>
                <w:rFonts w:ascii="Book Antiqua" w:hAnsi="Book Antiqua" w:cstheme="minorHAnsi"/>
                <w:color w:val="000000" w:themeColor="text1"/>
                <w:sz w:val="24"/>
                <w:szCs w:val="24"/>
                <w:lang w:val="en-US"/>
              </w:rPr>
              <w:t>2</w:t>
            </w:r>
            <w:r w:rsidR="00E12D11" w:rsidRPr="00FC59B2">
              <w:rPr>
                <w:rFonts w:ascii="Book Antiqua" w:hAnsi="Book Antiqua" w:cstheme="minorHAnsi"/>
                <w:color w:val="000000" w:themeColor="text1"/>
                <w:sz w:val="24"/>
                <w:szCs w:val="24"/>
                <w:lang w:val="en-US"/>
              </w:rPr>
              <w:t xml:space="preserve"> </w:t>
            </w:r>
            <w:proofErr w:type="spellStart"/>
            <w:r w:rsidR="00E12D11" w:rsidRPr="00FC59B2">
              <w:rPr>
                <w:rFonts w:ascii="Book Antiqua" w:hAnsi="Book Antiqua" w:cstheme="minorHAnsi"/>
                <w:color w:val="000000" w:themeColor="text1"/>
                <w:sz w:val="24"/>
                <w:szCs w:val="24"/>
                <w:lang w:val="en-US"/>
              </w:rPr>
              <w:t>w</w:t>
            </w:r>
            <w:r w:rsidR="00E12D11">
              <w:rPr>
                <w:rFonts w:ascii="Book Antiqua" w:hAnsi="Book Antiqua" w:cstheme="minorHAnsi"/>
                <w:color w:val="000000" w:themeColor="text1"/>
                <w:sz w:val="24"/>
                <w:szCs w:val="24"/>
                <w:lang w:val="en-US"/>
              </w:rPr>
              <w:t>k</w:t>
            </w:r>
            <w:proofErr w:type="spellEnd"/>
            <w:r w:rsidRPr="00FC59B2">
              <w:rPr>
                <w:rFonts w:ascii="Book Antiqua" w:hAnsi="Book Antiqua" w:cstheme="minorHAnsi"/>
                <w:color w:val="000000" w:themeColor="text1"/>
                <w:sz w:val="24"/>
                <w:szCs w:val="24"/>
                <w:lang w:val="en-US"/>
              </w:rPr>
              <w:t>; and (3) Taper or withdraw systemic corticosteroids (prednisone)</w:t>
            </w:r>
          </w:p>
        </w:tc>
      </w:tr>
      <w:tr w:rsidR="00FC59B2" w:rsidRPr="00FB58A6" w14:paraId="21614F38" w14:textId="77777777" w:rsidTr="004D427C">
        <w:tc>
          <w:tcPr>
            <w:tcW w:w="0" w:type="auto"/>
            <w:tcBorders>
              <w:bottom w:val="single" w:sz="4" w:space="0" w:color="auto"/>
            </w:tcBorders>
          </w:tcPr>
          <w:p w14:paraId="0282A3EB" w14:textId="77777777" w:rsidR="00FC59B2" w:rsidRPr="00FC59B2" w:rsidRDefault="00FC59B2" w:rsidP="00FC59B2">
            <w:pPr>
              <w:widowControl w:val="0"/>
              <w:autoSpaceDE w:val="0"/>
              <w:autoSpaceDN w:val="0"/>
              <w:adjustRightInd w:val="0"/>
              <w:spacing w:line="360" w:lineRule="auto"/>
              <w:jc w:val="both"/>
              <w:rPr>
                <w:rFonts w:ascii="Book Antiqua" w:hAnsi="Book Antiqua" w:cstheme="minorHAnsi"/>
                <w:color w:val="000000" w:themeColor="text1"/>
                <w:lang w:val="en-US"/>
              </w:rPr>
            </w:pPr>
            <w:r w:rsidRPr="00FC59B2">
              <w:rPr>
                <w:rFonts w:ascii="Book Antiqua" w:hAnsi="Book Antiqua" w:cstheme="minorHAnsi"/>
                <w:color w:val="000000" w:themeColor="text1"/>
                <w:lang w:val="en-US"/>
              </w:rPr>
              <w:t xml:space="preserve">COVID-19 with pulmonary </w:t>
            </w:r>
            <w:r w:rsidRPr="00FC59B2">
              <w:rPr>
                <w:rFonts w:ascii="Book Antiqua" w:hAnsi="Book Antiqua"/>
                <w:lang w:val="en-US"/>
              </w:rPr>
              <w:t>involvement without SHS</w:t>
            </w:r>
          </w:p>
        </w:tc>
        <w:tc>
          <w:tcPr>
            <w:tcW w:w="0" w:type="auto"/>
            <w:tcBorders>
              <w:bottom w:val="single" w:sz="4" w:space="0" w:color="auto"/>
            </w:tcBorders>
          </w:tcPr>
          <w:p w14:paraId="6B3312B3" w14:textId="67E70C3C" w:rsidR="00FC59B2" w:rsidRPr="00FC59B2" w:rsidRDefault="00FC59B2" w:rsidP="00FC59B2">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FC59B2">
              <w:rPr>
                <w:rFonts w:ascii="Book Antiqua" w:hAnsi="Book Antiqua" w:cstheme="minorHAnsi"/>
                <w:color w:val="000000" w:themeColor="text1"/>
                <w:sz w:val="24"/>
                <w:szCs w:val="24"/>
                <w:lang w:val="en-US"/>
              </w:rPr>
              <w:t xml:space="preserve">(1) Budesonide, </w:t>
            </w:r>
            <w:proofErr w:type="spellStart"/>
            <w:r w:rsidRPr="00FC59B2">
              <w:rPr>
                <w:rFonts w:ascii="Book Antiqua" w:hAnsi="Book Antiqua" w:cstheme="minorHAnsi"/>
                <w:color w:val="000000" w:themeColor="text1"/>
                <w:sz w:val="24"/>
                <w:szCs w:val="24"/>
                <w:lang w:val="en-US"/>
              </w:rPr>
              <w:t>aminosalycilates</w:t>
            </w:r>
            <w:proofErr w:type="spellEnd"/>
            <w:r w:rsidRPr="00FC59B2">
              <w:rPr>
                <w:rFonts w:ascii="Book Antiqua" w:hAnsi="Book Antiqua" w:cstheme="minorHAnsi"/>
                <w:color w:val="000000" w:themeColor="text1"/>
                <w:sz w:val="24"/>
                <w:szCs w:val="24"/>
                <w:lang w:val="en-US"/>
              </w:rPr>
              <w:t xml:space="preserve">, antibiotics, and topical therapy may </w:t>
            </w:r>
            <w:r w:rsidRPr="00FC59B2">
              <w:rPr>
                <w:rFonts w:ascii="Book Antiqua" w:hAnsi="Book Antiqua"/>
                <w:sz w:val="24"/>
                <w:szCs w:val="24"/>
                <w:lang w:val="en-US"/>
              </w:rPr>
              <w:t xml:space="preserve">be maintained; </w:t>
            </w:r>
            <w:r w:rsidRPr="00FC59B2">
              <w:rPr>
                <w:rFonts w:ascii="Book Antiqua" w:hAnsi="Book Antiqua" w:cstheme="minorHAnsi"/>
                <w:color w:val="000000" w:themeColor="text1"/>
                <w:sz w:val="24"/>
                <w:szCs w:val="24"/>
                <w:lang w:val="en-US"/>
              </w:rPr>
              <w:t xml:space="preserve">(2) Hold immunomodulators, tofacitinib, and biologics for </w:t>
            </w:r>
            <w:r w:rsidR="00E12D11">
              <w:rPr>
                <w:rFonts w:ascii="Book Antiqua" w:hAnsi="Book Antiqua" w:cstheme="minorHAnsi"/>
                <w:color w:val="000000" w:themeColor="text1"/>
                <w:sz w:val="24"/>
                <w:szCs w:val="24"/>
                <w:lang w:val="en-US"/>
              </w:rPr>
              <w:t>2</w:t>
            </w:r>
            <w:r w:rsidR="00E12D11" w:rsidRPr="00FC59B2">
              <w:rPr>
                <w:rFonts w:ascii="Book Antiqua" w:hAnsi="Book Antiqua" w:cstheme="minorHAnsi"/>
                <w:color w:val="000000" w:themeColor="text1"/>
                <w:sz w:val="24"/>
                <w:szCs w:val="24"/>
                <w:lang w:val="en-US"/>
              </w:rPr>
              <w:t xml:space="preserve"> </w:t>
            </w:r>
            <w:proofErr w:type="spellStart"/>
            <w:r w:rsidR="00E12D11" w:rsidRPr="00FC59B2">
              <w:rPr>
                <w:rFonts w:ascii="Book Antiqua" w:hAnsi="Book Antiqua" w:cstheme="minorHAnsi"/>
                <w:color w:val="000000" w:themeColor="text1"/>
                <w:sz w:val="24"/>
                <w:szCs w:val="24"/>
                <w:lang w:val="en-US"/>
              </w:rPr>
              <w:t>w</w:t>
            </w:r>
            <w:r w:rsidR="00E12D11">
              <w:rPr>
                <w:rFonts w:ascii="Book Antiqua" w:hAnsi="Book Antiqua" w:cstheme="minorHAnsi"/>
                <w:color w:val="000000" w:themeColor="text1"/>
                <w:sz w:val="24"/>
                <w:szCs w:val="24"/>
                <w:lang w:val="en-US"/>
              </w:rPr>
              <w:t>k</w:t>
            </w:r>
            <w:proofErr w:type="spellEnd"/>
            <w:r w:rsidRPr="00FC59B2">
              <w:rPr>
                <w:rFonts w:ascii="Book Antiqua" w:hAnsi="Book Antiqua" w:cstheme="minorHAnsi"/>
                <w:color w:val="000000" w:themeColor="text1"/>
                <w:sz w:val="24"/>
                <w:szCs w:val="24"/>
                <w:lang w:val="en-US"/>
              </w:rPr>
              <w:t>; and (3) Taper or discontinue systemic corticosteroids</w:t>
            </w:r>
          </w:p>
        </w:tc>
      </w:tr>
    </w:tbl>
    <w:p w14:paraId="51CB1773" w14:textId="53B6C66A" w:rsidR="00E12D11" w:rsidRDefault="00FC59B2">
      <w:pPr>
        <w:spacing w:line="360" w:lineRule="auto"/>
        <w:jc w:val="both"/>
        <w:rPr>
          <w:rFonts w:ascii="Book Antiqua" w:eastAsia="Book Antiqua" w:hAnsi="Book Antiqua" w:cs="Book Antiqua"/>
          <w:color w:val="000000"/>
        </w:rPr>
      </w:pPr>
      <w:r w:rsidRPr="00FC59B2">
        <w:rPr>
          <w:rFonts w:ascii="Book Antiqua" w:hAnsi="Book Antiqua"/>
        </w:rPr>
        <w:t>Immunomodulators refer to thiopurines and methotrexate.</w:t>
      </w:r>
      <w:r>
        <w:rPr>
          <w:rFonts w:ascii="Book Antiqua" w:hAnsi="Book Antiqua"/>
        </w:rPr>
        <w:t xml:space="preserve"> </w:t>
      </w:r>
      <w:r w:rsidRPr="00FC59B2">
        <w:rPr>
          <w:rFonts w:ascii="Book Antiqua" w:hAnsi="Book Antiqua"/>
        </w:rPr>
        <w:t>SARS-CoV-2</w:t>
      </w:r>
      <w:r>
        <w:rPr>
          <w:rFonts w:ascii="Book Antiqua" w:hAnsi="Book Antiqua"/>
        </w:rPr>
        <w:t>: S</w:t>
      </w:r>
      <w:r w:rsidRPr="00FC59B2">
        <w:rPr>
          <w:rFonts w:ascii="Book Antiqua" w:hAnsi="Book Antiqua"/>
        </w:rPr>
        <w:t>evere acute respiratory syndrome coronavirus 2</w:t>
      </w:r>
      <w:r>
        <w:rPr>
          <w:rFonts w:ascii="Book Antiqua" w:hAnsi="Book Antiqua"/>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xml:space="preserve">; </w:t>
      </w:r>
      <w:r w:rsidRPr="00FC59B2">
        <w:rPr>
          <w:rFonts w:ascii="Book Antiqua" w:hAnsi="Book Antiqua"/>
        </w:rPr>
        <w:t>SHS</w:t>
      </w:r>
      <w:r>
        <w:rPr>
          <w:rFonts w:ascii="Book Antiqua" w:hAnsi="Book Antiqua"/>
        </w:rPr>
        <w:t xml:space="preserve">: </w:t>
      </w:r>
      <w:r>
        <w:rPr>
          <w:rFonts w:ascii="Book Antiqua" w:eastAsia="Book Antiqua" w:hAnsi="Book Antiqua" w:cs="Book Antiqua"/>
          <w:color w:val="000000"/>
        </w:rPr>
        <w:t>S</w:t>
      </w:r>
      <w:r w:rsidRPr="00890116">
        <w:rPr>
          <w:rFonts w:ascii="Book Antiqua" w:eastAsia="Book Antiqua" w:hAnsi="Book Antiqua" w:cs="Book Antiqua"/>
          <w:color w:val="000000"/>
        </w:rPr>
        <w:t>ystemic hyperinflammation syndrome</w:t>
      </w:r>
      <w:r>
        <w:rPr>
          <w:rFonts w:ascii="Book Antiqua" w:eastAsia="Book Antiqua" w:hAnsi="Book Antiqua" w:cs="Book Antiqua"/>
          <w:color w:val="000000"/>
        </w:rPr>
        <w:t>.</w:t>
      </w:r>
    </w:p>
    <w:p w14:paraId="45CC8FD5" w14:textId="5A978ADF" w:rsidR="00FC59B2" w:rsidRPr="00E12D11" w:rsidRDefault="00E12D11">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E12D11">
        <w:rPr>
          <w:rFonts w:ascii="Book Antiqua" w:eastAsia="Book Antiqua" w:hAnsi="Book Antiqua" w:cs="Book Antiqua"/>
          <w:b/>
          <w:bCs/>
          <w:color w:val="000000"/>
        </w:rPr>
        <w:lastRenderedPageBreak/>
        <w:t>Table 2 Management of patients attending outpatient clinic with mildly active inflammatory bowel disease in the scenario of the asymptomatic severe acute respiratory syndrome coronavirus 2 infection or confirmed or suspected coronavirus disease 2019</w:t>
      </w:r>
      <w:r w:rsidRPr="00E12D11">
        <w:rPr>
          <w:rFonts w:ascii="Book Antiqua" w:eastAsia="Book Antiqua" w:hAnsi="Book Antiqua" w:cs="Book Antiqua"/>
          <w:b/>
          <w:bCs/>
          <w:color w:val="000000"/>
          <w:vertAlign w:val="superscript"/>
        </w:rPr>
        <w:t>[</w:t>
      </w:r>
      <w:r w:rsidR="00F77ABA">
        <w:rPr>
          <w:rFonts w:ascii="Book Antiqua" w:eastAsia="Book Antiqua" w:hAnsi="Book Antiqua" w:cs="Book Antiqua"/>
          <w:b/>
          <w:bCs/>
          <w:color w:val="000000"/>
          <w:vertAlign w:val="superscript"/>
        </w:rPr>
        <w:t>12,</w:t>
      </w:r>
      <w:r w:rsidRPr="00E12D11">
        <w:rPr>
          <w:rFonts w:ascii="Book Antiqua" w:eastAsia="Book Antiqua" w:hAnsi="Book Antiqua" w:cs="Book Antiqua"/>
          <w:b/>
          <w:bCs/>
          <w:color w:val="000000"/>
          <w:vertAlign w:val="superscript"/>
        </w:rPr>
        <w:t>20,26,27]</w:t>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19"/>
        <w:gridCol w:w="7057"/>
      </w:tblGrid>
      <w:tr w:rsidR="00E12D11" w:rsidRPr="00FB58A6" w14:paraId="5E3415EB" w14:textId="77777777" w:rsidTr="004D427C">
        <w:tc>
          <w:tcPr>
            <w:tcW w:w="0" w:type="auto"/>
            <w:tcBorders>
              <w:top w:val="single" w:sz="4" w:space="0" w:color="auto"/>
              <w:bottom w:val="single" w:sz="4" w:space="0" w:color="auto"/>
            </w:tcBorders>
          </w:tcPr>
          <w:p w14:paraId="508D734C" w14:textId="35BE0C74" w:rsidR="00E12D11" w:rsidRPr="00632169" w:rsidRDefault="00E12D11" w:rsidP="00E12D11">
            <w:pPr>
              <w:widowControl w:val="0"/>
              <w:autoSpaceDE w:val="0"/>
              <w:autoSpaceDN w:val="0"/>
              <w:adjustRightInd w:val="0"/>
              <w:spacing w:line="360" w:lineRule="auto"/>
              <w:rPr>
                <w:b/>
                <w:lang w:val="en-US"/>
              </w:rPr>
            </w:pPr>
          </w:p>
        </w:tc>
        <w:tc>
          <w:tcPr>
            <w:tcW w:w="0" w:type="auto"/>
            <w:tcBorders>
              <w:top w:val="single" w:sz="4" w:space="0" w:color="auto"/>
              <w:bottom w:val="single" w:sz="4" w:space="0" w:color="auto"/>
            </w:tcBorders>
          </w:tcPr>
          <w:p w14:paraId="29488571" w14:textId="2041395C" w:rsidR="00E12D11" w:rsidRPr="00E12D11" w:rsidRDefault="00E12D11" w:rsidP="00E12D11">
            <w:pPr>
              <w:pStyle w:val="a6"/>
              <w:widowControl w:val="0"/>
              <w:autoSpaceDE w:val="0"/>
              <w:autoSpaceDN w:val="0"/>
              <w:adjustRightInd w:val="0"/>
              <w:spacing w:line="360" w:lineRule="auto"/>
              <w:ind w:left="0"/>
              <w:jc w:val="both"/>
              <w:rPr>
                <w:rFonts w:ascii="Times New Roman" w:hAnsi="Times New Roman" w:cs="Times New Roman"/>
                <w:b/>
                <w:bCs/>
                <w:sz w:val="24"/>
                <w:szCs w:val="24"/>
                <w:lang w:val="en-US"/>
              </w:rPr>
            </w:pPr>
            <w:r w:rsidRPr="00E12D11">
              <w:rPr>
                <w:rFonts w:ascii="Book Antiqua" w:eastAsia="Book Antiqua" w:hAnsi="Book Antiqua" w:cs="Book Antiqua"/>
                <w:b/>
                <w:bCs/>
                <w:color w:val="000000"/>
                <w:sz w:val="24"/>
                <w:szCs w:val="24"/>
              </w:rPr>
              <w:t>Management</w:t>
            </w:r>
          </w:p>
        </w:tc>
      </w:tr>
      <w:tr w:rsidR="00E12D11" w:rsidRPr="00FB58A6" w14:paraId="7A13C19B" w14:textId="77777777" w:rsidTr="004D427C">
        <w:tc>
          <w:tcPr>
            <w:tcW w:w="0" w:type="auto"/>
            <w:tcBorders>
              <w:top w:val="single" w:sz="4" w:space="0" w:color="auto"/>
            </w:tcBorders>
          </w:tcPr>
          <w:p w14:paraId="06064767" w14:textId="73941FDA"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rPr>
            </w:pPr>
            <w:r w:rsidRPr="00E12D11">
              <w:rPr>
                <w:rFonts w:ascii="Book Antiqua" w:hAnsi="Book Antiqua" w:cstheme="minorHAnsi"/>
                <w:color w:val="000000" w:themeColor="text1"/>
                <w:lang w:val="en-US"/>
              </w:rPr>
              <w:t xml:space="preserve">Asymptomatic infection </w:t>
            </w:r>
            <w:r w:rsidRPr="00E12D11">
              <w:rPr>
                <w:rFonts w:ascii="Book Antiqua" w:hAnsi="Book Antiqua"/>
                <w:lang w:val="en-US"/>
              </w:rPr>
              <w:t>with SARS-CoV-2</w:t>
            </w:r>
          </w:p>
        </w:tc>
        <w:tc>
          <w:tcPr>
            <w:tcW w:w="0" w:type="auto"/>
            <w:tcBorders>
              <w:top w:val="single" w:sz="4" w:space="0" w:color="auto"/>
            </w:tcBorders>
          </w:tcPr>
          <w:p w14:paraId="39EDFD1B" w14:textId="499D61CF" w:rsidR="00E12D11" w:rsidRPr="00E12D11" w:rsidRDefault="00E12D11" w:rsidP="00E12D11">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E12D11">
              <w:rPr>
                <w:rFonts w:ascii="Book Antiqua" w:hAnsi="Book Antiqua" w:cstheme="minorHAnsi"/>
                <w:color w:val="000000" w:themeColor="text1"/>
                <w:sz w:val="24"/>
                <w:szCs w:val="24"/>
                <w:lang w:val="en-US"/>
              </w:rPr>
              <w:t xml:space="preserve">(1) Budesonide, </w:t>
            </w:r>
            <w:proofErr w:type="spellStart"/>
            <w:r w:rsidRPr="00E12D11">
              <w:rPr>
                <w:rFonts w:ascii="Book Antiqua" w:hAnsi="Book Antiqua" w:cstheme="minorHAnsi"/>
                <w:color w:val="000000" w:themeColor="text1"/>
                <w:sz w:val="24"/>
                <w:szCs w:val="24"/>
                <w:lang w:val="en-US"/>
              </w:rPr>
              <w:t>aminosalycilates</w:t>
            </w:r>
            <w:proofErr w:type="spellEnd"/>
            <w:r w:rsidRPr="00E12D11">
              <w:rPr>
                <w:rFonts w:ascii="Book Antiqua" w:hAnsi="Book Antiqua" w:cstheme="minorHAnsi"/>
                <w:color w:val="000000" w:themeColor="text1"/>
                <w:sz w:val="24"/>
                <w:szCs w:val="24"/>
                <w:lang w:val="en-US"/>
              </w:rPr>
              <w:t xml:space="preserve">, antibiotics, and topical therapy may </w:t>
            </w:r>
            <w:r w:rsidRPr="00E12D11">
              <w:rPr>
                <w:rFonts w:ascii="Book Antiqua" w:hAnsi="Book Antiqua"/>
                <w:sz w:val="24"/>
                <w:szCs w:val="24"/>
                <w:lang w:val="en-US"/>
              </w:rPr>
              <w:t xml:space="preserve">be used if needed; </w:t>
            </w:r>
            <w:r w:rsidRPr="00E12D11">
              <w:rPr>
                <w:rFonts w:ascii="Book Antiqua" w:hAnsi="Book Antiqua" w:cstheme="minorHAnsi"/>
                <w:color w:val="000000" w:themeColor="text1"/>
                <w:sz w:val="24"/>
                <w:szCs w:val="24"/>
                <w:lang w:val="en-US"/>
              </w:rPr>
              <w:t xml:space="preserve">(2) Hold immunomodulators, tofacitinib, and biologics for 2 </w:t>
            </w:r>
            <w:proofErr w:type="spellStart"/>
            <w:r w:rsidRPr="00E12D11">
              <w:rPr>
                <w:rFonts w:ascii="Book Antiqua" w:hAnsi="Book Antiqua" w:cstheme="minorHAnsi"/>
                <w:color w:val="000000" w:themeColor="text1"/>
                <w:sz w:val="24"/>
                <w:szCs w:val="24"/>
                <w:lang w:val="en-US"/>
              </w:rPr>
              <w:t>wk</w:t>
            </w:r>
            <w:proofErr w:type="spellEnd"/>
            <w:r w:rsidRPr="00E12D11">
              <w:rPr>
                <w:rFonts w:ascii="Book Antiqua" w:hAnsi="Book Antiqua" w:cstheme="minorHAnsi"/>
                <w:color w:val="000000" w:themeColor="text1"/>
                <w:sz w:val="24"/>
                <w:szCs w:val="24"/>
                <w:lang w:val="en-US"/>
              </w:rPr>
              <w:t xml:space="preserve">; (3) Taper or withdraw corticosteroids (prednisone &lt; 20 mg/d); and (4) Monitoring for 2 </w:t>
            </w:r>
            <w:proofErr w:type="spellStart"/>
            <w:r w:rsidRPr="00E12D11">
              <w:rPr>
                <w:rFonts w:ascii="Book Antiqua" w:hAnsi="Book Antiqua" w:cstheme="minorHAnsi"/>
                <w:color w:val="000000" w:themeColor="text1"/>
                <w:sz w:val="24"/>
                <w:szCs w:val="24"/>
                <w:lang w:val="en-US"/>
              </w:rPr>
              <w:t>wk</w:t>
            </w:r>
            <w:proofErr w:type="spellEnd"/>
            <w:r w:rsidRPr="00E12D11">
              <w:rPr>
                <w:rFonts w:ascii="Book Antiqua" w:hAnsi="Book Antiqua" w:cstheme="minorHAnsi"/>
                <w:color w:val="000000" w:themeColor="text1"/>
                <w:sz w:val="24"/>
                <w:szCs w:val="24"/>
                <w:lang w:val="en-US"/>
              </w:rPr>
              <w:t xml:space="preserve"> for COVID-19 to present</w:t>
            </w:r>
          </w:p>
        </w:tc>
      </w:tr>
      <w:tr w:rsidR="00E12D11" w:rsidRPr="00FB58A6" w14:paraId="5C1B0753" w14:textId="77777777" w:rsidTr="004D427C">
        <w:tc>
          <w:tcPr>
            <w:tcW w:w="0" w:type="auto"/>
          </w:tcPr>
          <w:p w14:paraId="0F39B85C"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Mild COVID-19</w:t>
            </w:r>
          </w:p>
        </w:tc>
        <w:tc>
          <w:tcPr>
            <w:tcW w:w="0" w:type="auto"/>
          </w:tcPr>
          <w:p w14:paraId="5667830A" w14:textId="4DA5FEC5" w:rsidR="00E12D11" w:rsidRPr="00E12D11" w:rsidRDefault="00E12D11" w:rsidP="00E12D11">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E12D11">
              <w:rPr>
                <w:rFonts w:ascii="Book Antiqua" w:hAnsi="Book Antiqua" w:cstheme="minorHAnsi"/>
                <w:color w:val="000000" w:themeColor="text1"/>
                <w:sz w:val="24"/>
                <w:szCs w:val="24"/>
                <w:lang w:val="en-US"/>
              </w:rPr>
              <w:t>(1)</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Budesonide, </w:t>
            </w:r>
            <w:proofErr w:type="spellStart"/>
            <w:r w:rsidRPr="00E12D11">
              <w:rPr>
                <w:rFonts w:ascii="Book Antiqua" w:hAnsi="Book Antiqua" w:cstheme="minorHAnsi"/>
                <w:color w:val="000000" w:themeColor="text1"/>
                <w:sz w:val="24"/>
                <w:szCs w:val="24"/>
                <w:lang w:val="en-US"/>
              </w:rPr>
              <w:t>aminosalycilates</w:t>
            </w:r>
            <w:proofErr w:type="spellEnd"/>
            <w:r w:rsidRPr="00E12D11">
              <w:rPr>
                <w:rFonts w:ascii="Book Antiqua" w:hAnsi="Book Antiqua" w:cstheme="minorHAnsi"/>
                <w:color w:val="000000" w:themeColor="text1"/>
                <w:sz w:val="24"/>
                <w:szCs w:val="24"/>
                <w:lang w:val="en-US"/>
              </w:rPr>
              <w:t xml:space="preserve">, antibiotics, and topical therapy may </w:t>
            </w:r>
            <w:r w:rsidRPr="00E12D11">
              <w:rPr>
                <w:rFonts w:ascii="Book Antiqua" w:hAnsi="Book Antiqua"/>
                <w:sz w:val="24"/>
                <w:szCs w:val="24"/>
                <w:lang w:val="en-US"/>
              </w:rPr>
              <w:t>be used if needed</w:t>
            </w:r>
            <w:r>
              <w:rPr>
                <w:rFonts w:ascii="Book Antiqua" w:hAnsi="Book Antiqua"/>
                <w:sz w:val="24"/>
                <w:szCs w:val="24"/>
                <w:lang w:val="en-US"/>
              </w:rPr>
              <w:t xml:space="preserve">;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2</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Hold immunomodulators, tofacitinib, and biologics for 2 </w:t>
            </w:r>
            <w:proofErr w:type="spellStart"/>
            <w:r w:rsidRPr="00E12D11">
              <w:rPr>
                <w:rFonts w:ascii="Book Antiqua" w:hAnsi="Book Antiqua" w:cstheme="minorHAnsi"/>
                <w:color w:val="000000" w:themeColor="text1"/>
                <w:sz w:val="24"/>
                <w:szCs w:val="24"/>
                <w:lang w:val="en-US"/>
              </w:rPr>
              <w:t>wk</w:t>
            </w:r>
            <w:proofErr w:type="spellEnd"/>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3</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Taper or withdraw systemic corticosteroids)</w:t>
            </w:r>
            <w:r>
              <w:rPr>
                <w:rFonts w:ascii="Book Antiqua" w:hAnsi="Book Antiqua" w:cstheme="minorHAnsi"/>
                <w:color w:val="000000" w:themeColor="text1"/>
                <w:sz w:val="24"/>
                <w:szCs w:val="24"/>
                <w:lang w:val="en-US"/>
              </w:rPr>
              <w:t xml:space="preserve">; and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4</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Monitoring for 2 </w:t>
            </w:r>
            <w:proofErr w:type="spellStart"/>
            <w:r w:rsidRPr="00E12D11">
              <w:rPr>
                <w:rFonts w:ascii="Book Antiqua" w:hAnsi="Book Antiqua" w:cstheme="minorHAnsi"/>
                <w:color w:val="000000" w:themeColor="text1"/>
                <w:sz w:val="24"/>
                <w:szCs w:val="24"/>
                <w:lang w:val="en-US"/>
              </w:rPr>
              <w:t>wk</w:t>
            </w:r>
            <w:proofErr w:type="spellEnd"/>
            <w:r w:rsidRPr="00E12D11">
              <w:rPr>
                <w:rFonts w:ascii="Book Antiqua" w:hAnsi="Book Antiqua" w:cstheme="minorHAnsi"/>
                <w:color w:val="000000" w:themeColor="text1"/>
                <w:sz w:val="24"/>
                <w:szCs w:val="24"/>
                <w:lang w:val="en-US"/>
              </w:rPr>
              <w:t xml:space="preserve"> for COVID-19 symptoms to disappear</w:t>
            </w:r>
          </w:p>
        </w:tc>
      </w:tr>
      <w:tr w:rsidR="00E12D11" w:rsidRPr="00FB58A6" w14:paraId="57F9277D" w14:textId="77777777" w:rsidTr="004D427C">
        <w:tc>
          <w:tcPr>
            <w:tcW w:w="0" w:type="auto"/>
            <w:tcBorders>
              <w:bottom w:val="single" w:sz="4" w:space="0" w:color="auto"/>
            </w:tcBorders>
          </w:tcPr>
          <w:p w14:paraId="13F4DC30"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 xml:space="preserve">COVID-19 with pulmonary </w:t>
            </w:r>
            <w:r w:rsidRPr="00E12D11">
              <w:rPr>
                <w:rFonts w:ascii="Book Antiqua" w:hAnsi="Book Antiqua"/>
                <w:lang w:val="en-US"/>
              </w:rPr>
              <w:t>involvement without SHS</w:t>
            </w:r>
          </w:p>
        </w:tc>
        <w:tc>
          <w:tcPr>
            <w:tcW w:w="0" w:type="auto"/>
            <w:tcBorders>
              <w:bottom w:val="single" w:sz="4" w:space="0" w:color="auto"/>
            </w:tcBorders>
          </w:tcPr>
          <w:p w14:paraId="3253E807" w14:textId="7625BBFA" w:rsidR="00E12D11" w:rsidRPr="00E12D11" w:rsidRDefault="00E12D11" w:rsidP="00E12D11">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E12D11">
              <w:rPr>
                <w:rFonts w:ascii="Book Antiqua" w:hAnsi="Book Antiqua" w:cstheme="minorHAnsi"/>
                <w:color w:val="000000" w:themeColor="text1"/>
                <w:sz w:val="24"/>
                <w:szCs w:val="24"/>
                <w:lang w:val="en-US"/>
              </w:rPr>
              <w:t>(1)</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Budesonide, </w:t>
            </w:r>
            <w:proofErr w:type="spellStart"/>
            <w:r w:rsidRPr="00E12D11">
              <w:rPr>
                <w:rFonts w:ascii="Book Antiqua" w:hAnsi="Book Antiqua" w:cstheme="minorHAnsi"/>
                <w:color w:val="000000" w:themeColor="text1"/>
                <w:sz w:val="24"/>
                <w:szCs w:val="24"/>
                <w:lang w:val="en-US"/>
              </w:rPr>
              <w:t>aminosalycilates</w:t>
            </w:r>
            <w:proofErr w:type="spellEnd"/>
            <w:r w:rsidRPr="00E12D11">
              <w:rPr>
                <w:rFonts w:ascii="Book Antiqua" w:hAnsi="Book Antiqua" w:cstheme="minorHAnsi"/>
                <w:color w:val="000000" w:themeColor="text1"/>
                <w:sz w:val="24"/>
                <w:szCs w:val="24"/>
                <w:lang w:val="en-US"/>
              </w:rPr>
              <w:t xml:space="preserve">, antibiotics, and topical therapy may </w:t>
            </w:r>
            <w:r w:rsidRPr="00E12D11">
              <w:rPr>
                <w:rFonts w:ascii="Book Antiqua" w:hAnsi="Book Antiqua"/>
                <w:sz w:val="24"/>
                <w:szCs w:val="24"/>
                <w:lang w:val="en-US"/>
              </w:rPr>
              <w:t>be used if necessary</w:t>
            </w:r>
            <w:r>
              <w:rPr>
                <w:rFonts w:ascii="Book Antiqua" w:hAnsi="Book Antiqua"/>
                <w:sz w:val="24"/>
                <w:szCs w:val="24"/>
                <w:lang w:val="en-US"/>
              </w:rPr>
              <w:t xml:space="preserve">;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2</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Hold immunomodulators, tofacitinib, and biologics for at least 2 </w:t>
            </w:r>
            <w:proofErr w:type="spellStart"/>
            <w:r w:rsidRPr="00E12D11">
              <w:rPr>
                <w:rFonts w:ascii="Book Antiqua" w:hAnsi="Book Antiqua" w:cstheme="minorHAnsi"/>
                <w:color w:val="000000" w:themeColor="text1"/>
                <w:sz w:val="24"/>
                <w:szCs w:val="24"/>
                <w:lang w:val="en-US"/>
              </w:rPr>
              <w:t>wk</w:t>
            </w:r>
            <w:proofErr w:type="spellEnd"/>
            <w:r w:rsidRPr="00E12D11">
              <w:rPr>
                <w:rFonts w:ascii="Book Antiqua" w:hAnsi="Book Antiqua" w:cstheme="minorHAnsi"/>
                <w:color w:val="000000" w:themeColor="text1"/>
                <w:sz w:val="24"/>
                <w:szCs w:val="24"/>
                <w:lang w:val="en-US"/>
              </w:rPr>
              <w:t xml:space="preserve"> or until COVID-19 resolves</w:t>
            </w:r>
            <w:r>
              <w:rPr>
                <w:rFonts w:ascii="Book Antiqua" w:hAnsi="Book Antiqua" w:cstheme="minorHAnsi"/>
                <w:color w:val="000000" w:themeColor="text1"/>
                <w:sz w:val="24"/>
                <w:szCs w:val="24"/>
                <w:lang w:val="en-US"/>
              </w:rPr>
              <w:t xml:space="preserve">; and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3</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Taper or withdraw systemic corticosteroids</w:t>
            </w:r>
          </w:p>
        </w:tc>
      </w:tr>
    </w:tbl>
    <w:p w14:paraId="177B46C7" w14:textId="45FD4458" w:rsidR="00E12D11" w:rsidRDefault="00E12D11">
      <w:pPr>
        <w:spacing w:line="360" w:lineRule="auto"/>
        <w:jc w:val="both"/>
        <w:rPr>
          <w:rFonts w:ascii="Book Antiqua" w:eastAsia="Book Antiqua" w:hAnsi="Book Antiqua" w:cs="Book Antiqua"/>
          <w:color w:val="000000"/>
        </w:rPr>
      </w:pPr>
      <w:r w:rsidRPr="00E12D11">
        <w:rPr>
          <w:rFonts w:ascii="Book Antiqua" w:hAnsi="Book Antiqua"/>
        </w:rPr>
        <w:t>Immunomodulators refer to thiopurines and methotrexate.</w:t>
      </w:r>
      <w:r>
        <w:rPr>
          <w:rFonts w:ascii="Book Antiqua" w:hAnsi="Book Antiqua"/>
        </w:rPr>
        <w:t xml:space="preserve"> </w:t>
      </w:r>
      <w:r w:rsidRPr="00FC59B2">
        <w:rPr>
          <w:rFonts w:ascii="Book Antiqua" w:hAnsi="Book Antiqua"/>
        </w:rPr>
        <w:t>SARS-CoV-2</w:t>
      </w:r>
      <w:r>
        <w:rPr>
          <w:rFonts w:ascii="Book Antiqua" w:hAnsi="Book Antiqua"/>
        </w:rPr>
        <w:t>: S</w:t>
      </w:r>
      <w:r w:rsidRPr="00FC59B2">
        <w:rPr>
          <w:rFonts w:ascii="Book Antiqua" w:hAnsi="Book Antiqua"/>
        </w:rPr>
        <w:t>evere acute respiratory syndrome coronavirus 2</w:t>
      </w:r>
      <w:r>
        <w:rPr>
          <w:rFonts w:ascii="Book Antiqua" w:hAnsi="Book Antiqua"/>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xml:space="preserve">; </w:t>
      </w:r>
      <w:r w:rsidRPr="00FC59B2">
        <w:rPr>
          <w:rFonts w:ascii="Book Antiqua" w:hAnsi="Book Antiqua"/>
        </w:rPr>
        <w:t>SHS</w:t>
      </w:r>
      <w:r>
        <w:rPr>
          <w:rFonts w:ascii="Book Antiqua" w:hAnsi="Book Antiqua"/>
        </w:rPr>
        <w:t xml:space="preserve">: </w:t>
      </w:r>
      <w:r>
        <w:rPr>
          <w:rFonts w:ascii="Book Antiqua" w:eastAsia="Book Antiqua" w:hAnsi="Book Antiqua" w:cs="Book Antiqua"/>
          <w:color w:val="000000"/>
        </w:rPr>
        <w:t>S</w:t>
      </w:r>
      <w:r w:rsidRPr="00890116">
        <w:rPr>
          <w:rFonts w:ascii="Book Antiqua" w:eastAsia="Book Antiqua" w:hAnsi="Book Antiqua" w:cs="Book Antiqua"/>
          <w:color w:val="000000"/>
        </w:rPr>
        <w:t>ystemic hyperinflammation syndrome</w:t>
      </w:r>
      <w:r>
        <w:rPr>
          <w:rFonts w:ascii="Book Antiqua" w:eastAsia="Book Antiqua" w:hAnsi="Book Antiqua" w:cs="Book Antiqua"/>
          <w:color w:val="000000"/>
        </w:rPr>
        <w:t>.</w:t>
      </w:r>
    </w:p>
    <w:p w14:paraId="52C40B95" w14:textId="02B77DEF" w:rsidR="00E12D11" w:rsidRDefault="00E12D11">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E12D11">
        <w:rPr>
          <w:rFonts w:ascii="Book Antiqua" w:eastAsia="Book Antiqua" w:hAnsi="Book Antiqua" w:cs="Book Antiqua"/>
          <w:b/>
          <w:bCs/>
          <w:color w:val="000000"/>
        </w:rPr>
        <w:lastRenderedPageBreak/>
        <w:t>Table 3 Management of patients attending outpatient clinic with moderately to severely active inflammatory bowel disease in the scenario of asymptomatic severe acute respiratory syndrome coronavirus 2 infection or confirmed or suspected coronavirus disease 2019</w:t>
      </w:r>
      <w:r w:rsidRPr="00E12D11">
        <w:rPr>
          <w:rFonts w:ascii="Book Antiqua" w:eastAsia="Book Antiqua" w:hAnsi="Book Antiqua" w:cs="Book Antiqua"/>
          <w:b/>
          <w:bCs/>
          <w:color w:val="000000"/>
          <w:vertAlign w:val="superscript"/>
        </w:rPr>
        <w:t>[</w:t>
      </w:r>
      <w:r w:rsidR="00F77ABA">
        <w:rPr>
          <w:rFonts w:ascii="Book Antiqua" w:eastAsia="Book Antiqua" w:hAnsi="Book Antiqua" w:cs="Book Antiqua"/>
          <w:b/>
          <w:bCs/>
          <w:color w:val="000000"/>
          <w:vertAlign w:val="superscript"/>
        </w:rPr>
        <w:t>12,</w:t>
      </w:r>
      <w:r w:rsidRPr="00E12D11">
        <w:rPr>
          <w:rFonts w:ascii="Book Antiqua" w:eastAsia="Book Antiqua" w:hAnsi="Book Antiqua" w:cs="Book Antiqua"/>
          <w:b/>
          <w:bCs/>
          <w:color w:val="000000"/>
          <w:vertAlign w:val="superscript"/>
        </w:rPr>
        <w:t>20,26,27]</w:t>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52"/>
        <w:gridCol w:w="7124"/>
      </w:tblGrid>
      <w:tr w:rsidR="00E12D11" w:rsidRPr="00E12D11" w14:paraId="5D0ED9E5" w14:textId="77777777" w:rsidTr="004D427C">
        <w:tc>
          <w:tcPr>
            <w:tcW w:w="0" w:type="auto"/>
            <w:tcBorders>
              <w:top w:val="single" w:sz="4" w:space="0" w:color="auto"/>
              <w:bottom w:val="single" w:sz="4" w:space="0" w:color="auto"/>
            </w:tcBorders>
          </w:tcPr>
          <w:p w14:paraId="01E6FF38" w14:textId="77777777" w:rsidR="00E12D11" w:rsidRPr="00E12D11" w:rsidRDefault="00E12D11" w:rsidP="00E12D11">
            <w:pPr>
              <w:widowControl w:val="0"/>
              <w:autoSpaceDE w:val="0"/>
              <w:autoSpaceDN w:val="0"/>
              <w:adjustRightInd w:val="0"/>
              <w:spacing w:line="360" w:lineRule="auto"/>
              <w:jc w:val="both"/>
              <w:rPr>
                <w:rFonts w:ascii="Book Antiqua" w:hAnsi="Book Antiqua"/>
                <w:b/>
                <w:lang w:val="en-US"/>
              </w:rPr>
            </w:pPr>
          </w:p>
        </w:tc>
        <w:tc>
          <w:tcPr>
            <w:tcW w:w="0" w:type="auto"/>
            <w:tcBorders>
              <w:top w:val="single" w:sz="4" w:space="0" w:color="auto"/>
              <w:bottom w:val="single" w:sz="4" w:space="0" w:color="auto"/>
            </w:tcBorders>
          </w:tcPr>
          <w:p w14:paraId="15D9BC05" w14:textId="77777777" w:rsidR="00E12D11" w:rsidRPr="00E12D11" w:rsidRDefault="00E12D11" w:rsidP="00E12D11">
            <w:pPr>
              <w:widowControl w:val="0"/>
              <w:autoSpaceDE w:val="0"/>
              <w:autoSpaceDN w:val="0"/>
              <w:adjustRightInd w:val="0"/>
              <w:spacing w:line="360" w:lineRule="auto"/>
              <w:jc w:val="both"/>
              <w:rPr>
                <w:rFonts w:ascii="Book Antiqua" w:hAnsi="Book Antiqua"/>
                <w:b/>
                <w:lang w:val="en-US"/>
              </w:rPr>
            </w:pPr>
            <w:r w:rsidRPr="00E12D11">
              <w:rPr>
                <w:rFonts w:ascii="Book Antiqua" w:hAnsi="Book Antiqua"/>
                <w:b/>
                <w:lang w:val="en-US"/>
              </w:rPr>
              <w:t>Management</w:t>
            </w:r>
          </w:p>
        </w:tc>
      </w:tr>
      <w:tr w:rsidR="00E12D11" w:rsidRPr="00E12D11" w14:paraId="641059AD" w14:textId="77777777" w:rsidTr="004D427C">
        <w:tc>
          <w:tcPr>
            <w:tcW w:w="0" w:type="auto"/>
            <w:tcBorders>
              <w:top w:val="single" w:sz="4" w:space="0" w:color="auto"/>
            </w:tcBorders>
          </w:tcPr>
          <w:p w14:paraId="1DC9FB03" w14:textId="77777777" w:rsidR="00E12D11" w:rsidRPr="00E12D11" w:rsidRDefault="00E12D11" w:rsidP="00E12D11">
            <w:pPr>
              <w:widowControl w:val="0"/>
              <w:autoSpaceDE w:val="0"/>
              <w:autoSpaceDN w:val="0"/>
              <w:adjustRightInd w:val="0"/>
              <w:spacing w:line="360" w:lineRule="auto"/>
              <w:jc w:val="both"/>
              <w:rPr>
                <w:rFonts w:ascii="Book Antiqua" w:hAnsi="Book Antiqua"/>
                <w:lang w:val="en-US"/>
              </w:rPr>
            </w:pPr>
            <w:r w:rsidRPr="00E12D11">
              <w:rPr>
                <w:rFonts w:ascii="Book Antiqua" w:hAnsi="Book Antiqua" w:cstheme="minorHAnsi"/>
                <w:color w:val="000000" w:themeColor="text1"/>
                <w:lang w:val="en-US"/>
              </w:rPr>
              <w:t xml:space="preserve">Asymptomatic infection </w:t>
            </w:r>
            <w:r w:rsidRPr="00E12D11">
              <w:rPr>
                <w:rFonts w:ascii="Book Antiqua" w:hAnsi="Book Antiqua"/>
                <w:lang w:val="en-US"/>
              </w:rPr>
              <w:t>with SARS-CoV-2</w:t>
            </w:r>
          </w:p>
        </w:tc>
        <w:tc>
          <w:tcPr>
            <w:tcW w:w="0" w:type="auto"/>
            <w:tcBorders>
              <w:top w:val="single" w:sz="4" w:space="0" w:color="auto"/>
            </w:tcBorders>
          </w:tcPr>
          <w:p w14:paraId="41292F82" w14:textId="32576E75" w:rsidR="00E12D11" w:rsidRPr="00E12D11" w:rsidRDefault="00E12D11" w:rsidP="00E12D11">
            <w:pPr>
              <w:pStyle w:val="a6"/>
              <w:widowControl w:val="0"/>
              <w:autoSpaceDE w:val="0"/>
              <w:autoSpaceDN w:val="0"/>
              <w:adjustRightInd w:val="0"/>
              <w:spacing w:line="360" w:lineRule="auto"/>
              <w:ind w:left="0"/>
              <w:jc w:val="both"/>
              <w:rPr>
                <w:rFonts w:ascii="Book Antiqua" w:hAnsi="Book Antiqua" w:cs="Times New Roman"/>
                <w:sz w:val="24"/>
                <w:szCs w:val="24"/>
                <w:lang w:val="en-US"/>
              </w:rPr>
            </w:pPr>
            <w:r w:rsidRPr="00E12D11">
              <w:rPr>
                <w:rFonts w:ascii="Book Antiqua" w:hAnsi="Book Antiqua" w:cstheme="minorHAnsi"/>
                <w:color w:val="000000" w:themeColor="text1"/>
                <w:sz w:val="24"/>
                <w:szCs w:val="24"/>
                <w:lang w:val="en-US"/>
              </w:rPr>
              <w:t xml:space="preserve">(1) Restrict the use of prednisone ≤ 40 mg/d if necessary; (2) Avoid immunomodulators and tofacitinib; (3) Escalate to biologics as necessary (preferably in monotherapy); and (4) </w:t>
            </w:r>
            <w:r w:rsidRPr="00E12D11">
              <w:rPr>
                <w:rFonts w:ascii="Book Antiqua" w:hAnsi="Book Antiqua"/>
                <w:sz w:val="24"/>
                <w:szCs w:val="24"/>
                <w:lang w:val="en-US"/>
              </w:rPr>
              <w:t>Thromboprophylaxis</w:t>
            </w:r>
          </w:p>
        </w:tc>
      </w:tr>
      <w:tr w:rsidR="00E12D11" w:rsidRPr="00E12D11" w14:paraId="133FE441" w14:textId="77777777" w:rsidTr="004D427C">
        <w:tc>
          <w:tcPr>
            <w:tcW w:w="0" w:type="auto"/>
          </w:tcPr>
          <w:p w14:paraId="624D3EAD"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Mild COVID-19</w:t>
            </w:r>
          </w:p>
        </w:tc>
        <w:tc>
          <w:tcPr>
            <w:tcW w:w="0" w:type="auto"/>
          </w:tcPr>
          <w:p w14:paraId="4CD49AB5" w14:textId="0484A13A" w:rsidR="00E12D11" w:rsidRPr="00E12D11" w:rsidRDefault="00E12D11" w:rsidP="00E12D11">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Pr>
                <w:rFonts w:ascii="Book Antiqua" w:hAnsi="Book Antiqua" w:cstheme="minorHAnsi"/>
                <w:bCs/>
                <w:color w:val="000000" w:themeColor="text1"/>
                <w:sz w:val="24"/>
                <w:szCs w:val="24"/>
                <w:lang w:val="en-US"/>
              </w:rPr>
              <w:t xml:space="preserve">(1) </w:t>
            </w:r>
            <w:r w:rsidRPr="00E12D11">
              <w:rPr>
                <w:rFonts w:ascii="Book Antiqua" w:hAnsi="Book Antiqua" w:cstheme="minorHAnsi"/>
                <w:color w:val="000000" w:themeColor="text1"/>
                <w:sz w:val="24"/>
                <w:szCs w:val="24"/>
                <w:lang w:val="en-US"/>
              </w:rPr>
              <w:t>Restrict the use of prednisone ≤</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40 mg/d</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if necessary</w:t>
            </w:r>
            <w:r>
              <w:rPr>
                <w:rFonts w:ascii="Book Antiqua" w:hAnsi="Book Antiqua" w:cstheme="minorHAnsi"/>
                <w:color w:val="000000" w:themeColor="text1"/>
                <w:sz w:val="24"/>
                <w:szCs w:val="24"/>
                <w:lang w:val="en-US"/>
              </w:rPr>
              <w:t xml:space="preserve">; </w:t>
            </w:r>
            <w:r>
              <w:rPr>
                <w:rFonts w:ascii="Book Antiqua" w:hAnsi="Book Antiqua" w:cstheme="minorHAnsi"/>
                <w:bCs/>
                <w:color w:val="000000" w:themeColor="text1"/>
                <w:sz w:val="24"/>
                <w:szCs w:val="24"/>
                <w:lang w:val="en-US"/>
              </w:rPr>
              <w:t xml:space="preserve">(2) </w:t>
            </w:r>
            <w:r w:rsidRPr="00E12D11">
              <w:rPr>
                <w:rFonts w:ascii="Book Antiqua" w:hAnsi="Book Antiqua" w:cstheme="minorHAnsi"/>
                <w:color w:val="000000" w:themeColor="text1"/>
                <w:sz w:val="24"/>
                <w:szCs w:val="24"/>
                <w:lang w:val="en-US"/>
              </w:rPr>
              <w:t>Avoid starting or stopping, if in use, immunomodulators, and tofacitinib</w:t>
            </w:r>
            <w:r>
              <w:rPr>
                <w:rFonts w:ascii="Book Antiqua" w:hAnsi="Book Antiqua" w:cstheme="minorHAnsi"/>
                <w:color w:val="000000" w:themeColor="text1"/>
                <w:sz w:val="24"/>
                <w:szCs w:val="24"/>
                <w:lang w:val="en-US"/>
              </w:rPr>
              <w:t xml:space="preserve">; </w:t>
            </w:r>
            <w:r>
              <w:rPr>
                <w:rFonts w:ascii="Book Antiqua" w:hAnsi="Book Antiqua" w:cstheme="minorHAnsi"/>
                <w:bCs/>
                <w:color w:val="000000" w:themeColor="text1"/>
                <w:sz w:val="24"/>
                <w:szCs w:val="24"/>
                <w:lang w:val="en-US"/>
              </w:rPr>
              <w:t xml:space="preserve">(3) </w:t>
            </w:r>
            <w:r w:rsidRPr="00E12D11">
              <w:rPr>
                <w:rFonts w:ascii="Book Antiqua" w:hAnsi="Book Antiqua" w:cstheme="minorHAnsi"/>
                <w:color w:val="000000" w:themeColor="text1"/>
                <w:sz w:val="24"/>
                <w:szCs w:val="24"/>
                <w:lang w:val="en-US"/>
              </w:rPr>
              <w:t>Escalate to biologics and dose optimization as necessary (preferably in monotherapy)</w:t>
            </w:r>
            <w:r>
              <w:rPr>
                <w:rFonts w:ascii="Book Antiqua" w:hAnsi="Book Antiqua" w:cstheme="minorHAnsi"/>
                <w:color w:val="000000" w:themeColor="text1"/>
                <w:sz w:val="24"/>
                <w:szCs w:val="24"/>
                <w:lang w:val="en-US"/>
              </w:rPr>
              <w:t xml:space="preserve">; and </w:t>
            </w:r>
            <w:r>
              <w:rPr>
                <w:rFonts w:ascii="Book Antiqua" w:hAnsi="Book Antiqua" w:cstheme="minorHAnsi"/>
                <w:bCs/>
                <w:color w:val="000000" w:themeColor="text1"/>
                <w:sz w:val="24"/>
                <w:szCs w:val="24"/>
                <w:lang w:val="en-US"/>
              </w:rPr>
              <w:t xml:space="preserve">(4) </w:t>
            </w:r>
            <w:r w:rsidRPr="00E12D11">
              <w:rPr>
                <w:rFonts w:ascii="Book Antiqua" w:hAnsi="Book Antiqua"/>
                <w:sz w:val="24"/>
                <w:szCs w:val="24"/>
                <w:lang w:val="en-US"/>
              </w:rPr>
              <w:t>Thromboprophylaxis</w:t>
            </w:r>
          </w:p>
        </w:tc>
      </w:tr>
      <w:tr w:rsidR="00E12D11" w:rsidRPr="00E12D11" w14:paraId="6482FAF3" w14:textId="77777777" w:rsidTr="004D427C">
        <w:tc>
          <w:tcPr>
            <w:tcW w:w="0" w:type="auto"/>
            <w:tcBorders>
              <w:bottom w:val="single" w:sz="4" w:space="0" w:color="auto"/>
            </w:tcBorders>
          </w:tcPr>
          <w:p w14:paraId="15244491"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 xml:space="preserve">COVID-19 with pulmonary </w:t>
            </w:r>
            <w:r w:rsidRPr="00E12D11">
              <w:rPr>
                <w:rFonts w:ascii="Book Antiqua" w:hAnsi="Book Antiqua"/>
                <w:lang w:val="en-US"/>
              </w:rPr>
              <w:t>involvement without SHS</w:t>
            </w:r>
          </w:p>
        </w:tc>
        <w:tc>
          <w:tcPr>
            <w:tcW w:w="0" w:type="auto"/>
            <w:tcBorders>
              <w:bottom w:val="single" w:sz="4" w:space="0" w:color="auto"/>
            </w:tcBorders>
          </w:tcPr>
          <w:p w14:paraId="22B713E5" w14:textId="1151F6FA" w:rsidR="00E12D11" w:rsidRPr="00E12D11" w:rsidRDefault="00E12D11" w:rsidP="00E12D11">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Pr>
                <w:rFonts w:ascii="Book Antiqua" w:hAnsi="Book Antiqua" w:cstheme="minorHAnsi"/>
                <w:bCs/>
                <w:color w:val="000000" w:themeColor="text1"/>
                <w:sz w:val="24"/>
                <w:szCs w:val="24"/>
                <w:lang w:val="en-US"/>
              </w:rPr>
              <w:t xml:space="preserve">(1) </w:t>
            </w:r>
            <w:r w:rsidRPr="00E12D11">
              <w:rPr>
                <w:rFonts w:ascii="Book Antiqua" w:hAnsi="Book Antiqua" w:cstheme="minorHAnsi"/>
                <w:color w:val="000000" w:themeColor="text1"/>
                <w:sz w:val="24"/>
                <w:szCs w:val="24"/>
                <w:lang w:val="en-US"/>
              </w:rPr>
              <w:t>Restrict the use of prednisone ≤</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40 mg/d</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if necessary</w:t>
            </w:r>
            <w:r>
              <w:rPr>
                <w:rFonts w:ascii="Book Antiqua" w:hAnsi="Book Antiqua" w:cstheme="minorHAnsi"/>
                <w:color w:val="000000" w:themeColor="text1"/>
                <w:sz w:val="24"/>
                <w:szCs w:val="24"/>
                <w:lang w:val="en-US"/>
              </w:rPr>
              <w:t xml:space="preserve">; </w:t>
            </w:r>
            <w:r>
              <w:rPr>
                <w:rFonts w:ascii="Book Antiqua" w:hAnsi="Book Antiqua" w:cstheme="minorHAnsi"/>
                <w:bCs/>
                <w:color w:val="000000" w:themeColor="text1"/>
                <w:sz w:val="24"/>
                <w:szCs w:val="24"/>
                <w:lang w:val="en-US"/>
              </w:rPr>
              <w:t xml:space="preserve">(2) </w:t>
            </w:r>
            <w:r w:rsidRPr="00E12D11">
              <w:rPr>
                <w:rFonts w:ascii="Book Antiqua" w:hAnsi="Book Antiqua" w:cstheme="minorHAnsi"/>
                <w:color w:val="000000" w:themeColor="text1"/>
                <w:sz w:val="24"/>
                <w:szCs w:val="24"/>
                <w:lang w:val="en-US"/>
              </w:rPr>
              <w:t>Avoid starting or stopping immunomodulators, and tofacitinib</w:t>
            </w:r>
            <w:r>
              <w:rPr>
                <w:rFonts w:ascii="Book Antiqua" w:hAnsi="Book Antiqua" w:cstheme="minorHAnsi"/>
                <w:color w:val="000000" w:themeColor="text1"/>
                <w:sz w:val="24"/>
                <w:szCs w:val="24"/>
                <w:lang w:val="en-US"/>
              </w:rPr>
              <w:t xml:space="preserve">; </w:t>
            </w:r>
            <w:r>
              <w:rPr>
                <w:rFonts w:ascii="Book Antiqua" w:hAnsi="Book Antiqua" w:cstheme="minorHAnsi"/>
                <w:bCs/>
                <w:color w:val="000000" w:themeColor="text1"/>
                <w:sz w:val="24"/>
                <w:szCs w:val="24"/>
                <w:lang w:val="en-US"/>
              </w:rPr>
              <w:t xml:space="preserve">(3) </w:t>
            </w:r>
            <w:r w:rsidRPr="00E12D11">
              <w:rPr>
                <w:rFonts w:ascii="Book Antiqua" w:hAnsi="Book Antiqua" w:cstheme="minorHAnsi"/>
                <w:color w:val="000000" w:themeColor="text1"/>
                <w:sz w:val="24"/>
                <w:szCs w:val="24"/>
                <w:lang w:val="en-US"/>
              </w:rPr>
              <w:t xml:space="preserve">Escalate to biologics and dose optimization as necessary (preferably) in monotherapy based on balance of benefits and risks; consultation with infectious diseases expert for possible COVID-19 treatment with antiviral or experimental </w:t>
            </w:r>
            <w:proofErr w:type="spellStart"/>
            <w:r w:rsidRPr="00E12D11">
              <w:rPr>
                <w:rFonts w:ascii="Book Antiqua" w:hAnsi="Book Antiqua" w:cstheme="minorHAnsi"/>
                <w:color w:val="000000" w:themeColor="text1"/>
                <w:sz w:val="24"/>
                <w:szCs w:val="24"/>
                <w:lang w:val="en-US"/>
              </w:rPr>
              <w:t>anticitokine</w:t>
            </w:r>
            <w:proofErr w:type="spellEnd"/>
            <w:r w:rsidRPr="00E12D11">
              <w:rPr>
                <w:rFonts w:ascii="Book Antiqua" w:hAnsi="Book Antiqua" w:cstheme="minorHAnsi"/>
                <w:color w:val="000000" w:themeColor="text1"/>
                <w:sz w:val="24"/>
                <w:szCs w:val="24"/>
                <w:lang w:val="en-US"/>
              </w:rPr>
              <w:t xml:space="preserve"> therapy</w:t>
            </w:r>
            <w:r>
              <w:rPr>
                <w:rFonts w:ascii="Book Antiqua" w:hAnsi="Book Antiqua" w:cstheme="minorHAnsi"/>
                <w:color w:val="000000" w:themeColor="text1"/>
                <w:sz w:val="24"/>
                <w:szCs w:val="24"/>
                <w:lang w:val="en-US"/>
              </w:rPr>
              <w:t xml:space="preserve">; and </w:t>
            </w:r>
            <w:r>
              <w:rPr>
                <w:rFonts w:ascii="Book Antiqua" w:hAnsi="Book Antiqua" w:cstheme="minorHAnsi"/>
                <w:bCs/>
                <w:color w:val="000000" w:themeColor="text1"/>
                <w:sz w:val="24"/>
                <w:szCs w:val="24"/>
                <w:lang w:val="en-US"/>
              </w:rPr>
              <w:t xml:space="preserve">(4) </w:t>
            </w:r>
            <w:r w:rsidRPr="00E12D11">
              <w:rPr>
                <w:rFonts w:ascii="Book Antiqua" w:hAnsi="Book Antiqua"/>
                <w:sz w:val="24"/>
                <w:szCs w:val="24"/>
                <w:lang w:val="en-US"/>
              </w:rPr>
              <w:t>Thromboprophylaxis</w:t>
            </w:r>
          </w:p>
        </w:tc>
      </w:tr>
    </w:tbl>
    <w:p w14:paraId="1D101642" w14:textId="72F871EC" w:rsidR="00E12D11" w:rsidRDefault="00E12D11">
      <w:pPr>
        <w:spacing w:line="360" w:lineRule="auto"/>
        <w:jc w:val="both"/>
        <w:rPr>
          <w:rFonts w:ascii="Book Antiqua" w:eastAsia="Book Antiqua" w:hAnsi="Book Antiqua" w:cs="Book Antiqua"/>
          <w:color w:val="000000"/>
        </w:rPr>
      </w:pPr>
      <w:r w:rsidRPr="00E12D11">
        <w:rPr>
          <w:rFonts w:ascii="Book Antiqua" w:eastAsia="Book Antiqua" w:hAnsi="Book Antiqua" w:cs="Book Antiqua"/>
          <w:color w:val="000000"/>
        </w:rPr>
        <w:t>Immunomodulators refer to thiopurines and methotrexate.</w:t>
      </w:r>
      <w:r>
        <w:rPr>
          <w:rFonts w:ascii="Book Antiqua" w:eastAsia="Book Antiqua" w:hAnsi="Book Antiqua" w:cs="Book Antiqua"/>
          <w:color w:val="000000"/>
        </w:rPr>
        <w:t xml:space="preserve"> </w:t>
      </w:r>
      <w:r w:rsidRPr="00FC59B2">
        <w:rPr>
          <w:rFonts w:ascii="Book Antiqua" w:hAnsi="Book Antiqua"/>
        </w:rPr>
        <w:t>SARS-CoV-2</w:t>
      </w:r>
      <w:r>
        <w:rPr>
          <w:rFonts w:ascii="Book Antiqua" w:hAnsi="Book Antiqua"/>
        </w:rPr>
        <w:t>: S</w:t>
      </w:r>
      <w:r w:rsidRPr="00FC59B2">
        <w:rPr>
          <w:rFonts w:ascii="Book Antiqua" w:hAnsi="Book Antiqua"/>
        </w:rPr>
        <w:t>evere acute respiratory syndrome coronavirus 2</w:t>
      </w:r>
      <w:r>
        <w:rPr>
          <w:rFonts w:ascii="Book Antiqua" w:hAnsi="Book Antiqua"/>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xml:space="preserve">; </w:t>
      </w:r>
      <w:r w:rsidRPr="00FC59B2">
        <w:rPr>
          <w:rFonts w:ascii="Book Antiqua" w:hAnsi="Book Antiqua"/>
        </w:rPr>
        <w:t>SHS</w:t>
      </w:r>
      <w:r>
        <w:rPr>
          <w:rFonts w:ascii="Book Antiqua" w:hAnsi="Book Antiqua"/>
        </w:rPr>
        <w:t xml:space="preserve">: </w:t>
      </w:r>
      <w:r>
        <w:rPr>
          <w:rFonts w:ascii="Book Antiqua" w:eastAsia="Book Antiqua" w:hAnsi="Book Antiqua" w:cs="Book Antiqua"/>
          <w:color w:val="000000"/>
        </w:rPr>
        <w:t>S</w:t>
      </w:r>
      <w:r w:rsidRPr="00890116">
        <w:rPr>
          <w:rFonts w:ascii="Book Antiqua" w:eastAsia="Book Antiqua" w:hAnsi="Book Antiqua" w:cs="Book Antiqua"/>
          <w:color w:val="000000"/>
        </w:rPr>
        <w:t>ystemic hyperinflammation syndrome</w:t>
      </w:r>
      <w:r>
        <w:rPr>
          <w:rFonts w:ascii="Book Antiqua" w:eastAsia="Book Antiqua" w:hAnsi="Book Antiqua" w:cs="Book Antiqua"/>
          <w:color w:val="000000"/>
        </w:rPr>
        <w:t>.</w:t>
      </w:r>
    </w:p>
    <w:p w14:paraId="1FF0C669" w14:textId="5466FA09" w:rsidR="00E12D11" w:rsidRDefault="00E12D1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12D11">
        <w:rPr>
          <w:rFonts w:ascii="Book Antiqua" w:eastAsia="Book Antiqua" w:hAnsi="Book Antiqua" w:cs="Book Antiqua"/>
          <w:b/>
          <w:bCs/>
          <w:color w:val="000000"/>
        </w:rPr>
        <w:lastRenderedPageBreak/>
        <w:t>Table 4 Management of patient with inflammatory bowel disease hospitalized with severe coronavirus disease 2019</w:t>
      </w:r>
      <w:r w:rsidRPr="00E12D11">
        <w:rPr>
          <w:rFonts w:ascii="Book Antiqua" w:eastAsia="Book Antiqua" w:hAnsi="Book Antiqua" w:cs="Book Antiqua"/>
          <w:b/>
          <w:bCs/>
          <w:color w:val="000000"/>
          <w:vertAlign w:val="superscript"/>
        </w:rPr>
        <w:t>[</w:t>
      </w:r>
      <w:r w:rsidR="00F77ABA">
        <w:rPr>
          <w:rFonts w:ascii="Book Antiqua" w:eastAsia="Book Antiqua" w:hAnsi="Book Antiqua" w:cs="Book Antiqua"/>
          <w:b/>
          <w:bCs/>
          <w:color w:val="000000"/>
          <w:vertAlign w:val="superscript"/>
        </w:rPr>
        <w:t>12,</w:t>
      </w:r>
      <w:r w:rsidRPr="00E12D11">
        <w:rPr>
          <w:rFonts w:ascii="Book Antiqua" w:eastAsia="Book Antiqua" w:hAnsi="Book Antiqua" w:cs="Book Antiqua"/>
          <w:b/>
          <w:bCs/>
          <w:color w:val="000000"/>
          <w:vertAlign w:val="superscript"/>
        </w:rPr>
        <w:t>19,20,26,27]</w:t>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75"/>
        <w:gridCol w:w="7701"/>
      </w:tblGrid>
      <w:tr w:rsidR="00E12D11" w:rsidRPr="00FB58A6" w14:paraId="684A582C" w14:textId="77777777" w:rsidTr="004D427C">
        <w:tc>
          <w:tcPr>
            <w:tcW w:w="0" w:type="auto"/>
            <w:tcBorders>
              <w:top w:val="single" w:sz="4" w:space="0" w:color="auto"/>
              <w:bottom w:val="single" w:sz="4" w:space="0" w:color="auto"/>
            </w:tcBorders>
          </w:tcPr>
          <w:p w14:paraId="30516E0C" w14:textId="00D90731" w:rsidR="00E12D11" w:rsidRPr="00E12D11" w:rsidRDefault="00E12D11" w:rsidP="00E12D11">
            <w:pPr>
              <w:widowControl w:val="0"/>
              <w:autoSpaceDE w:val="0"/>
              <w:autoSpaceDN w:val="0"/>
              <w:adjustRightInd w:val="0"/>
              <w:spacing w:line="360" w:lineRule="auto"/>
              <w:jc w:val="both"/>
              <w:rPr>
                <w:b/>
                <w:lang w:val="en-US"/>
              </w:rPr>
            </w:pPr>
          </w:p>
        </w:tc>
        <w:tc>
          <w:tcPr>
            <w:tcW w:w="0" w:type="auto"/>
            <w:tcBorders>
              <w:top w:val="single" w:sz="4" w:space="0" w:color="auto"/>
              <w:bottom w:val="single" w:sz="4" w:space="0" w:color="auto"/>
            </w:tcBorders>
          </w:tcPr>
          <w:p w14:paraId="162D70BA" w14:textId="031AA94D" w:rsidR="00E12D11" w:rsidRPr="00E12D11" w:rsidRDefault="00E12D11" w:rsidP="00E12D11">
            <w:pPr>
              <w:pStyle w:val="a6"/>
              <w:widowControl w:val="0"/>
              <w:autoSpaceDE w:val="0"/>
              <w:autoSpaceDN w:val="0"/>
              <w:adjustRightInd w:val="0"/>
              <w:spacing w:line="360" w:lineRule="auto"/>
              <w:ind w:left="0"/>
              <w:jc w:val="both"/>
              <w:rPr>
                <w:rFonts w:ascii="Times New Roman" w:hAnsi="Times New Roman" w:cs="Times New Roman"/>
                <w:sz w:val="24"/>
                <w:szCs w:val="24"/>
                <w:lang w:val="en-US"/>
              </w:rPr>
            </w:pPr>
            <w:r w:rsidRPr="00E12D11">
              <w:rPr>
                <w:rFonts w:ascii="Book Antiqua" w:eastAsia="Book Antiqua" w:hAnsi="Book Antiqua" w:cs="Book Antiqua"/>
                <w:b/>
                <w:bCs/>
                <w:color w:val="000000"/>
                <w:sz w:val="24"/>
                <w:szCs w:val="24"/>
              </w:rPr>
              <w:t>Management</w:t>
            </w:r>
          </w:p>
        </w:tc>
      </w:tr>
      <w:tr w:rsidR="00E12D11" w:rsidRPr="00FB58A6" w14:paraId="50E0F32E" w14:textId="77777777" w:rsidTr="004D427C">
        <w:tc>
          <w:tcPr>
            <w:tcW w:w="0" w:type="auto"/>
            <w:tcBorders>
              <w:top w:val="single" w:sz="4" w:space="0" w:color="auto"/>
            </w:tcBorders>
          </w:tcPr>
          <w:p w14:paraId="6E506854" w14:textId="1D318513"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rPr>
            </w:pPr>
            <w:r w:rsidRPr="00E12D11">
              <w:rPr>
                <w:rFonts w:ascii="Book Antiqua" w:hAnsi="Book Antiqua" w:cstheme="minorHAnsi"/>
                <w:color w:val="000000" w:themeColor="text1"/>
                <w:lang w:val="en-US"/>
              </w:rPr>
              <w:t>Quiescent IBD</w:t>
            </w:r>
          </w:p>
        </w:tc>
        <w:tc>
          <w:tcPr>
            <w:tcW w:w="0" w:type="auto"/>
            <w:tcBorders>
              <w:top w:val="single" w:sz="4" w:space="0" w:color="auto"/>
            </w:tcBorders>
          </w:tcPr>
          <w:p w14:paraId="1DBF59B3" w14:textId="3577A1A8" w:rsidR="00E12D11" w:rsidRPr="00E12D11" w:rsidRDefault="00E12D11" w:rsidP="00E12D11">
            <w:pPr>
              <w:pStyle w:val="a6"/>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E12D11">
              <w:rPr>
                <w:rFonts w:ascii="Book Antiqua" w:hAnsi="Book Antiqua" w:cstheme="minorHAnsi"/>
                <w:color w:val="000000" w:themeColor="text1"/>
                <w:sz w:val="24"/>
                <w:szCs w:val="24"/>
                <w:lang w:val="en-US"/>
              </w:rPr>
              <w:t xml:space="preserve">(1) Budesonide, </w:t>
            </w:r>
            <w:proofErr w:type="spellStart"/>
            <w:r w:rsidRPr="00E12D11">
              <w:rPr>
                <w:rFonts w:ascii="Book Antiqua" w:hAnsi="Book Antiqua" w:cstheme="minorHAnsi"/>
                <w:color w:val="000000" w:themeColor="text1"/>
                <w:sz w:val="24"/>
                <w:szCs w:val="24"/>
                <w:lang w:val="en-US"/>
              </w:rPr>
              <w:t>aminosalycilates</w:t>
            </w:r>
            <w:proofErr w:type="spellEnd"/>
            <w:r w:rsidRPr="00E12D11">
              <w:rPr>
                <w:rFonts w:ascii="Book Antiqua" w:hAnsi="Book Antiqua" w:cstheme="minorHAnsi"/>
                <w:color w:val="000000" w:themeColor="text1"/>
                <w:sz w:val="24"/>
                <w:szCs w:val="24"/>
                <w:lang w:val="en-US"/>
              </w:rPr>
              <w:t>, and rectal therapy may be</w:t>
            </w:r>
            <w:r w:rsidRPr="00E12D11">
              <w:rPr>
                <w:rFonts w:ascii="Book Antiqua" w:hAnsi="Book Antiqua"/>
                <w:sz w:val="24"/>
                <w:szCs w:val="24"/>
                <w:lang w:val="en-US"/>
              </w:rPr>
              <w:t xml:space="preserve"> kept; </w:t>
            </w:r>
            <w:r w:rsidRPr="00E12D11">
              <w:rPr>
                <w:rFonts w:ascii="Book Antiqua" w:hAnsi="Book Antiqua" w:cstheme="minorHAnsi"/>
                <w:color w:val="000000" w:themeColor="text1"/>
                <w:sz w:val="24"/>
                <w:szCs w:val="24"/>
                <w:lang w:val="en-US"/>
              </w:rPr>
              <w:t xml:space="preserve">(2) Taper or withdraw prednisone; (3) Stop immunomodulators, tofacitinib, and biologics; and (4) Prioritize life support; consultation with infectious diseases expert for possible COVID-19 treatment with antiviral or experimental </w:t>
            </w:r>
            <w:proofErr w:type="spellStart"/>
            <w:r w:rsidRPr="00E12D11">
              <w:rPr>
                <w:rFonts w:ascii="Book Antiqua" w:hAnsi="Book Antiqua" w:cstheme="minorHAnsi"/>
                <w:color w:val="000000" w:themeColor="text1"/>
                <w:sz w:val="24"/>
                <w:szCs w:val="24"/>
                <w:lang w:val="en-US"/>
              </w:rPr>
              <w:t>anticitokine</w:t>
            </w:r>
            <w:proofErr w:type="spellEnd"/>
            <w:r w:rsidRPr="00E12D11">
              <w:rPr>
                <w:rFonts w:ascii="Book Antiqua" w:hAnsi="Book Antiqua" w:cstheme="minorHAnsi"/>
                <w:color w:val="000000" w:themeColor="text1"/>
                <w:sz w:val="24"/>
                <w:szCs w:val="24"/>
                <w:lang w:val="en-US"/>
              </w:rPr>
              <w:t xml:space="preserve"> therapy; </w:t>
            </w:r>
            <w:proofErr w:type="spellStart"/>
            <w:r w:rsidRPr="00E12D11">
              <w:rPr>
                <w:rFonts w:ascii="Book Antiqua" w:hAnsi="Book Antiqua"/>
                <w:sz w:val="24"/>
                <w:szCs w:val="24"/>
                <w:lang w:val="en-US"/>
              </w:rPr>
              <w:t>thromboprophylaxis</w:t>
            </w:r>
            <w:proofErr w:type="spellEnd"/>
          </w:p>
        </w:tc>
      </w:tr>
      <w:tr w:rsidR="00E12D11" w:rsidRPr="00FB58A6" w14:paraId="2BA4FFFA" w14:textId="77777777" w:rsidTr="004D427C">
        <w:tc>
          <w:tcPr>
            <w:tcW w:w="0" w:type="auto"/>
          </w:tcPr>
          <w:p w14:paraId="07259091"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Mildly active IBD</w:t>
            </w:r>
          </w:p>
        </w:tc>
        <w:tc>
          <w:tcPr>
            <w:tcW w:w="0" w:type="auto"/>
          </w:tcPr>
          <w:p w14:paraId="52268ABB" w14:textId="47F12B55" w:rsidR="00E12D11" w:rsidRPr="00632169" w:rsidRDefault="00E12D11" w:rsidP="00E12D11">
            <w:pPr>
              <w:pStyle w:val="a6"/>
              <w:widowControl w:val="0"/>
              <w:autoSpaceDE w:val="0"/>
              <w:autoSpaceDN w:val="0"/>
              <w:adjustRightInd w:val="0"/>
              <w:spacing w:line="360" w:lineRule="auto"/>
              <w:ind w:left="0"/>
              <w:jc w:val="both"/>
              <w:rPr>
                <w:rFonts w:ascii="Book Antiqua" w:hAnsi="Book Antiqua" w:cstheme="minorHAnsi"/>
                <w:bCs/>
                <w:color w:val="000000" w:themeColor="text1"/>
                <w:sz w:val="24"/>
                <w:szCs w:val="24"/>
                <w:lang w:val="en-US"/>
              </w:rPr>
            </w:pPr>
            <w:r>
              <w:rPr>
                <w:rFonts w:ascii="Book Antiqua" w:hAnsi="Book Antiqua" w:cstheme="minorHAnsi"/>
                <w:bCs/>
                <w:color w:val="000000" w:themeColor="text1"/>
                <w:sz w:val="24"/>
                <w:szCs w:val="24"/>
                <w:lang w:val="en-US"/>
              </w:rPr>
              <w:t xml:space="preserve">(1) </w:t>
            </w:r>
            <w:r w:rsidRPr="00632169">
              <w:rPr>
                <w:rFonts w:ascii="Book Antiqua" w:hAnsi="Book Antiqua" w:cstheme="minorHAnsi"/>
                <w:bCs/>
                <w:color w:val="000000" w:themeColor="text1"/>
                <w:sz w:val="24"/>
                <w:szCs w:val="24"/>
                <w:lang w:val="en-US"/>
              </w:rPr>
              <w:t xml:space="preserve">Budesonide, </w:t>
            </w:r>
            <w:proofErr w:type="spellStart"/>
            <w:r w:rsidRPr="00632169">
              <w:rPr>
                <w:rFonts w:ascii="Book Antiqua" w:hAnsi="Book Antiqua" w:cstheme="minorHAnsi"/>
                <w:bCs/>
                <w:color w:val="000000" w:themeColor="text1"/>
                <w:sz w:val="24"/>
                <w:szCs w:val="24"/>
                <w:lang w:val="en-US"/>
              </w:rPr>
              <w:t>aminosalycilates</w:t>
            </w:r>
            <w:proofErr w:type="spellEnd"/>
            <w:r w:rsidRPr="00632169">
              <w:rPr>
                <w:rFonts w:ascii="Book Antiqua" w:hAnsi="Book Antiqua" w:cstheme="minorHAnsi"/>
                <w:bCs/>
                <w:color w:val="000000" w:themeColor="text1"/>
                <w:sz w:val="24"/>
                <w:szCs w:val="24"/>
                <w:lang w:val="en-US"/>
              </w:rPr>
              <w:t>, and rectal therapy may be</w:t>
            </w:r>
            <w:r w:rsidRPr="00632169">
              <w:rPr>
                <w:rFonts w:ascii="Book Antiqua" w:hAnsi="Book Antiqua"/>
                <w:sz w:val="24"/>
                <w:szCs w:val="24"/>
                <w:lang w:val="en-US"/>
              </w:rPr>
              <w:t xml:space="preserve"> initiated</w:t>
            </w:r>
            <w:r>
              <w:rPr>
                <w:rFonts w:ascii="Book Antiqua" w:hAnsi="Book Antiqua"/>
                <w:sz w:val="24"/>
                <w:szCs w:val="24"/>
                <w:lang w:val="en-US"/>
              </w:rPr>
              <w:t xml:space="preserve">; </w:t>
            </w:r>
            <w:r>
              <w:rPr>
                <w:rFonts w:ascii="Book Antiqua" w:hAnsi="Book Antiqua" w:cstheme="minorHAnsi"/>
                <w:bCs/>
                <w:color w:val="000000" w:themeColor="text1"/>
                <w:sz w:val="24"/>
                <w:szCs w:val="24"/>
                <w:lang w:val="en-US"/>
              </w:rPr>
              <w:t xml:space="preserve">(2) </w:t>
            </w:r>
            <w:r w:rsidRPr="00632169">
              <w:rPr>
                <w:rFonts w:ascii="Book Antiqua" w:hAnsi="Book Antiqua" w:cstheme="minorHAnsi"/>
                <w:bCs/>
                <w:color w:val="000000" w:themeColor="text1"/>
                <w:sz w:val="24"/>
                <w:szCs w:val="24"/>
                <w:lang w:val="en-US"/>
              </w:rPr>
              <w:t>Taper or withdraw prednisone</w:t>
            </w:r>
            <w:r>
              <w:rPr>
                <w:rFonts w:ascii="Book Antiqua" w:hAnsi="Book Antiqua" w:cstheme="minorHAnsi"/>
                <w:bCs/>
                <w:color w:val="000000" w:themeColor="text1"/>
                <w:sz w:val="24"/>
                <w:szCs w:val="24"/>
                <w:lang w:val="en-US"/>
              </w:rPr>
              <w:t xml:space="preserve">; (3) </w:t>
            </w:r>
            <w:r w:rsidRPr="00632169">
              <w:rPr>
                <w:rFonts w:ascii="Book Antiqua" w:hAnsi="Book Antiqua" w:cstheme="minorHAnsi"/>
                <w:bCs/>
                <w:color w:val="000000" w:themeColor="text1"/>
                <w:sz w:val="24"/>
                <w:szCs w:val="24"/>
                <w:lang w:val="en-US"/>
              </w:rPr>
              <w:t>Non starting or stopping if in use biologics, immunomodulators, and tofacitinib</w:t>
            </w:r>
            <w:r>
              <w:rPr>
                <w:rFonts w:ascii="Book Antiqua" w:hAnsi="Book Antiqua" w:cstheme="minorHAnsi"/>
                <w:bCs/>
                <w:color w:val="000000" w:themeColor="text1"/>
                <w:sz w:val="24"/>
                <w:szCs w:val="24"/>
                <w:lang w:val="en-US"/>
              </w:rPr>
              <w:t xml:space="preserve">; and (4) </w:t>
            </w:r>
            <w:r w:rsidRPr="00632169">
              <w:rPr>
                <w:rFonts w:ascii="Book Antiqua" w:hAnsi="Book Antiqua" w:cstheme="minorHAnsi"/>
                <w:bCs/>
                <w:color w:val="000000" w:themeColor="text1"/>
                <w:sz w:val="24"/>
                <w:szCs w:val="24"/>
                <w:lang w:val="en-US"/>
              </w:rPr>
              <w:t xml:space="preserve">Prioritize life support; consultation with infectious diseases expert for possible COVID-19 treatment with antiviral or experimental </w:t>
            </w:r>
            <w:proofErr w:type="spellStart"/>
            <w:r w:rsidRPr="00632169">
              <w:rPr>
                <w:rFonts w:ascii="Book Antiqua" w:hAnsi="Book Antiqua" w:cstheme="minorHAnsi"/>
                <w:bCs/>
                <w:color w:val="000000" w:themeColor="text1"/>
                <w:sz w:val="24"/>
                <w:szCs w:val="24"/>
                <w:lang w:val="en-US"/>
              </w:rPr>
              <w:t>anticitokine</w:t>
            </w:r>
            <w:proofErr w:type="spellEnd"/>
            <w:r w:rsidRPr="00632169">
              <w:rPr>
                <w:rFonts w:ascii="Book Antiqua" w:hAnsi="Book Antiqua" w:cstheme="minorHAnsi"/>
                <w:bCs/>
                <w:color w:val="000000" w:themeColor="text1"/>
                <w:sz w:val="24"/>
                <w:szCs w:val="24"/>
                <w:lang w:val="en-US"/>
              </w:rPr>
              <w:t xml:space="preserve"> therapy; </w:t>
            </w:r>
            <w:proofErr w:type="spellStart"/>
            <w:r w:rsidRPr="00632169">
              <w:rPr>
                <w:rFonts w:ascii="Book Antiqua" w:hAnsi="Book Antiqua"/>
                <w:sz w:val="24"/>
                <w:szCs w:val="24"/>
                <w:lang w:val="en-US"/>
              </w:rPr>
              <w:t>thromboprophylaxis</w:t>
            </w:r>
            <w:proofErr w:type="spellEnd"/>
          </w:p>
        </w:tc>
      </w:tr>
      <w:tr w:rsidR="00E12D11" w:rsidRPr="00FB58A6" w14:paraId="2D996114" w14:textId="77777777" w:rsidTr="004D427C">
        <w:tc>
          <w:tcPr>
            <w:tcW w:w="0" w:type="auto"/>
            <w:tcBorders>
              <w:bottom w:val="single" w:sz="4" w:space="0" w:color="auto"/>
            </w:tcBorders>
          </w:tcPr>
          <w:p w14:paraId="73FCDDB4"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Moderately to severely active IBD</w:t>
            </w:r>
          </w:p>
        </w:tc>
        <w:tc>
          <w:tcPr>
            <w:tcW w:w="0" w:type="auto"/>
            <w:tcBorders>
              <w:bottom w:val="single" w:sz="4" w:space="0" w:color="auto"/>
            </w:tcBorders>
          </w:tcPr>
          <w:p w14:paraId="11B02573" w14:textId="21541E0A" w:rsidR="00E12D11" w:rsidRPr="00632169" w:rsidRDefault="00E12D11" w:rsidP="00E12D11">
            <w:pPr>
              <w:pStyle w:val="a6"/>
              <w:widowControl w:val="0"/>
              <w:autoSpaceDE w:val="0"/>
              <w:autoSpaceDN w:val="0"/>
              <w:adjustRightInd w:val="0"/>
              <w:spacing w:line="360" w:lineRule="auto"/>
              <w:ind w:left="0"/>
              <w:jc w:val="both"/>
              <w:rPr>
                <w:rFonts w:ascii="Book Antiqua" w:hAnsi="Book Antiqua" w:cstheme="minorHAnsi"/>
                <w:bCs/>
                <w:color w:val="000000" w:themeColor="text1"/>
                <w:sz w:val="24"/>
                <w:szCs w:val="24"/>
                <w:lang w:val="en-US"/>
              </w:rPr>
            </w:pPr>
            <w:r>
              <w:rPr>
                <w:rFonts w:ascii="Book Antiqua" w:hAnsi="Book Antiqua" w:cstheme="minorHAnsi"/>
                <w:bCs/>
                <w:color w:val="000000" w:themeColor="text1"/>
                <w:sz w:val="24"/>
                <w:szCs w:val="24"/>
                <w:lang w:val="en-US"/>
              </w:rPr>
              <w:t xml:space="preserve">(1) </w:t>
            </w:r>
            <w:r w:rsidRPr="00632169">
              <w:rPr>
                <w:rFonts w:ascii="Book Antiqua" w:hAnsi="Book Antiqua" w:cstheme="minorHAnsi"/>
                <w:bCs/>
                <w:color w:val="000000" w:themeColor="text1"/>
                <w:sz w:val="24"/>
                <w:szCs w:val="24"/>
                <w:lang w:val="en-US"/>
              </w:rPr>
              <w:t>Limited use of intravenous steroids for IBD if necessary</w:t>
            </w:r>
            <w:r>
              <w:rPr>
                <w:rFonts w:ascii="Book Antiqua" w:hAnsi="Book Antiqua" w:cstheme="minorHAnsi"/>
                <w:bCs/>
                <w:color w:val="000000" w:themeColor="text1"/>
                <w:sz w:val="24"/>
                <w:szCs w:val="24"/>
                <w:lang w:val="en-US"/>
              </w:rPr>
              <w:t xml:space="preserve">; (2) </w:t>
            </w:r>
            <w:r w:rsidRPr="00632169">
              <w:rPr>
                <w:rFonts w:ascii="Book Antiqua" w:hAnsi="Book Antiqua" w:cstheme="minorHAnsi"/>
                <w:bCs/>
                <w:color w:val="000000" w:themeColor="text1"/>
                <w:sz w:val="24"/>
                <w:szCs w:val="24"/>
                <w:lang w:val="en-US"/>
              </w:rPr>
              <w:t>Topical therapy may be</w:t>
            </w:r>
            <w:r w:rsidRPr="00632169">
              <w:rPr>
                <w:rFonts w:ascii="Book Antiqua" w:hAnsi="Book Antiqua"/>
                <w:sz w:val="24"/>
                <w:szCs w:val="24"/>
                <w:lang w:val="en-US"/>
              </w:rPr>
              <w:t xml:space="preserve"> initiated if needed</w:t>
            </w:r>
            <w:r>
              <w:rPr>
                <w:rFonts w:ascii="Book Antiqua" w:hAnsi="Book Antiqua"/>
                <w:sz w:val="24"/>
                <w:szCs w:val="24"/>
                <w:lang w:val="en-US"/>
              </w:rPr>
              <w:t xml:space="preserve">; </w:t>
            </w:r>
            <w:r>
              <w:rPr>
                <w:rFonts w:ascii="Book Antiqua" w:hAnsi="Book Antiqua" w:cstheme="minorHAnsi"/>
                <w:bCs/>
                <w:color w:val="000000" w:themeColor="text1"/>
                <w:sz w:val="24"/>
                <w:szCs w:val="24"/>
                <w:lang w:val="en-US"/>
              </w:rPr>
              <w:t xml:space="preserve">(3) </w:t>
            </w:r>
            <w:r w:rsidRPr="00632169">
              <w:rPr>
                <w:rFonts w:ascii="Book Antiqua" w:hAnsi="Book Antiqua" w:cstheme="minorHAnsi"/>
                <w:bCs/>
                <w:color w:val="000000" w:themeColor="text1"/>
                <w:sz w:val="24"/>
                <w:szCs w:val="24"/>
                <w:lang w:val="en-US"/>
              </w:rPr>
              <w:t>Quit immunomodulators, tofacitinib, or biologics that failed for the IBD</w:t>
            </w:r>
            <w:r>
              <w:rPr>
                <w:rFonts w:ascii="Book Antiqua" w:hAnsi="Book Antiqua" w:cstheme="minorHAnsi"/>
                <w:bCs/>
                <w:color w:val="000000" w:themeColor="text1"/>
                <w:sz w:val="24"/>
                <w:szCs w:val="24"/>
                <w:lang w:val="en-US"/>
              </w:rPr>
              <w:t xml:space="preserve">; and (4) </w:t>
            </w:r>
            <w:r w:rsidRPr="00632169">
              <w:rPr>
                <w:rFonts w:ascii="Book Antiqua" w:hAnsi="Book Antiqua" w:cstheme="minorHAnsi"/>
                <w:bCs/>
                <w:color w:val="000000" w:themeColor="text1"/>
                <w:sz w:val="24"/>
                <w:szCs w:val="24"/>
                <w:lang w:val="en-US"/>
              </w:rPr>
              <w:t xml:space="preserve">Consider other therapies for IBD only if absolutely necessary; intravenous cyclosporine may be a reasonable option for ulcerative colitis, based on limited evidence of its benefit against coronavirus. Prioritize life support; consultation with infectious diseases expert for possible COVID-19 treatment with antiviral or experimental </w:t>
            </w:r>
            <w:proofErr w:type="spellStart"/>
            <w:r w:rsidRPr="00632169">
              <w:rPr>
                <w:rFonts w:ascii="Book Antiqua" w:hAnsi="Book Antiqua" w:cstheme="minorHAnsi"/>
                <w:bCs/>
                <w:color w:val="000000" w:themeColor="text1"/>
                <w:sz w:val="24"/>
                <w:szCs w:val="24"/>
                <w:lang w:val="en-US"/>
              </w:rPr>
              <w:t>anticitokine</w:t>
            </w:r>
            <w:proofErr w:type="spellEnd"/>
            <w:r w:rsidRPr="00632169">
              <w:rPr>
                <w:rFonts w:ascii="Book Antiqua" w:hAnsi="Book Antiqua" w:cstheme="minorHAnsi"/>
                <w:bCs/>
                <w:color w:val="000000" w:themeColor="text1"/>
                <w:sz w:val="24"/>
                <w:szCs w:val="24"/>
                <w:lang w:val="en-US"/>
              </w:rPr>
              <w:t xml:space="preserve"> therapy; </w:t>
            </w:r>
            <w:proofErr w:type="spellStart"/>
            <w:r w:rsidRPr="00632169">
              <w:rPr>
                <w:rFonts w:ascii="Book Antiqua" w:hAnsi="Book Antiqua"/>
                <w:sz w:val="24"/>
                <w:szCs w:val="24"/>
                <w:lang w:val="en-US"/>
              </w:rPr>
              <w:t>thromboprophylaxis</w:t>
            </w:r>
            <w:proofErr w:type="spellEnd"/>
          </w:p>
        </w:tc>
      </w:tr>
    </w:tbl>
    <w:p w14:paraId="1C86530D" w14:textId="2092BA6B" w:rsidR="00686DEF" w:rsidRDefault="00E12D11" w:rsidP="00E12D11">
      <w:pPr>
        <w:spacing w:line="360" w:lineRule="auto"/>
        <w:jc w:val="both"/>
        <w:rPr>
          <w:rFonts w:ascii="Book Antiqua" w:eastAsia="Book Antiqua" w:hAnsi="Book Antiqua" w:cs="Book Antiqua"/>
          <w:color w:val="000000"/>
        </w:rPr>
      </w:pPr>
      <w:r w:rsidRPr="00E12D11">
        <w:rPr>
          <w:rFonts w:ascii="Book Antiqua" w:eastAsia="Book Antiqua" w:hAnsi="Book Antiqua" w:cs="Book Antiqua"/>
          <w:color w:val="000000"/>
        </w:rPr>
        <w:t>Immunomodulators refer to thiopurines and methotrexate.</w:t>
      </w:r>
      <w:r>
        <w:rPr>
          <w:rFonts w:ascii="Book Antiqua" w:eastAsia="Book Antiqua" w:hAnsi="Book Antiqua" w:cs="Book Antiqua"/>
          <w:color w:val="000000"/>
        </w:rPr>
        <w:t xml:space="preserve"> </w:t>
      </w:r>
      <w:r>
        <w:rPr>
          <w:rFonts w:ascii="Book Antiqua" w:hAnsi="Book Antiqua" w:cstheme="minorHAnsi"/>
          <w:color w:val="000000" w:themeColor="text1"/>
        </w:rPr>
        <w:t>IBD: I</w:t>
      </w:r>
      <w:r w:rsidRPr="00E12D11">
        <w:rPr>
          <w:rFonts w:ascii="Book Antiqua" w:hAnsi="Book Antiqua" w:cstheme="minorHAnsi"/>
          <w:color w:val="000000" w:themeColor="text1"/>
        </w:rPr>
        <w:t>nflammatory bowel disease</w:t>
      </w:r>
      <w:r>
        <w:rPr>
          <w:rFonts w:ascii="Book Antiqua" w:hAnsi="Book Antiqua" w:cstheme="minorHAnsi"/>
          <w:color w:val="000000" w:themeColor="text1"/>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xml:space="preserve">; </w:t>
      </w:r>
      <w:r w:rsidRPr="00E12D11">
        <w:rPr>
          <w:rFonts w:ascii="Book Antiqua" w:eastAsia="Book Antiqua" w:hAnsi="Book Antiqua" w:cs="Book Antiqua"/>
          <w:color w:val="000000"/>
        </w:rPr>
        <w:t>Severe COVID-19</w:t>
      </w:r>
      <w:r>
        <w:rPr>
          <w:rFonts w:ascii="Book Antiqua" w:eastAsia="Book Antiqua" w:hAnsi="Book Antiqua" w:cs="Book Antiqua"/>
          <w:color w:val="000000"/>
        </w:rPr>
        <w:t>:</w:t>
      </w:r>
      <w:r w:rsidRPr="00E12D11">
        <w:rPr>
          <w:rFonts w:ascii="Book Antiqua" w:eastAsia="Book Antiqua" w:hAnsi="Book Antiqua" w:cs="Book Antiqua"/>
          <w:color w:val="000000"/>
        </w:rPr>
        <w:t xml:space="preserve"> </w:t>
      </w:r>
      <w:r>
        <w:rPr>
          <w:rFonts w:ascii="Book Antiqua" w:eastAsia="Book Antiqua" w:hAnsi="Book Antiqua" w:cs="Book Antiqua"/>
          <w:color w:val="000000"/>
        </w:rPr>
        <w:t>P</w:t>
      </w:r>
      <w:r w:rsidRPr="00E12D11">
        <w:rPr>
          <w:rFonts w:ascii="Book Antiqua" w:eastAsia="Book Antiqua" w:hAnsi="Book Antiqua" w:cs="Book Antiqua"/>
          <w:color w:val="000000"/>
        </w:rPr>
        <w:t>atient with systemic hyperinflammation syndrome needing mechanical ventilation ± vasopressors or evidence of end organ damage.</w:t>
      </w:r>
    </w:p>
    <w:p w14:paraId="7560E088" w14:textId="6430E335" w:rsidR="00E12D11" w:rsidRDefault="00686DEF" w:rsidP="00E12D11">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686DEF">
        <w:rPr>
          <w:rFonts w:ascii="Book Antiqua" w:eastAsia="Book Antiqua" w:hAnsi="Book Antiqua" w:cs="Book Antiqua"/>
          <w:b/>
          <w:bCs/>
          <w:color w:val="000000"/>
        </w:rPr>
        <w:lastRenderedPageBreak/>
        <w:t xml:space="preserve">Table 5 Approach to diminish the spread of </w:t>
      </w:r>
      <w:r w:rsidRPr="00686DEF">
        <w:rPr>
          <w:rFonts w:ascii="Book Antiqua" w:hAnsi="Book Antiqua" w:cstheme="minorHAnsi"/>
          <w:b/>
          <w:bCs/>
          <w:color w:val="000000" w:themeColor="text1"/>
        </w:rPr>
        <w:t>coronavirus disease 2019</w:t>
      </w:r>
      <w:r w:rsidRPr="00686DEF">
        <w:rPr>
          <w:rFonts w:ascii="Book Antiqua" w:eastAsia="Book Antiqua" w:hAnsi="Book Antiqua" w:cs="Book Antiqua"/>
          <w:b/>
          <w:bCs/>
          <w:color w:val="000000"/>
        </w:rPr>
        <w:t xml:space="preserve"> for patients with inflammatory bowel </w:t>
      </w:r>
      <w:proofErr w:type="gramStart"/>
      <w:r w:rsidRPr="00686DEF">
        <w:rPr>
          <w:rFonts w:ascii="Book Antiqua" w:eastAsia="Book Antiqua" w:hAnsi="Book Antiqua" w:cs="Book Antiqua"/>
          <w:b/>
          <w:bCs/>
          <w:color w:val="000000"/>
        </w:rPr>
        <w:t>disease</w:t>
      </w:r>
      <w:r w:rsidRPr="00686DEF">
        <w:rPr>
          <w:rFonts w:ascii="Book Antiqua" w:eastAsia="Book Antiqua" w:hAnsi="Book Antiqua" w:cs="Book Antiqua"/>
          <w:b/>
          <w:bCs/>
          <w:color w:val="000000"/>
          <w:vertAlign w:val="superscript"/>
        </w:rPr>
        <w:t>[</w:t>
      </w:r>
      <w:proofErr w:type="gramEnd"/>
      <w:r w:rsidRPr="00686DEF">
        <w:rPr>
          <w:rFonts w:ascii="Book Antiqua" w:eastAsia="Book Antiqua" w:hAnsi="Book Antiqua" w:cs="Book Antiqua"/>
          <w:b/>
          <w:bCs/>
          <w:color w:val="000000"/>
          <w:vertAlign w:val="superscript"/>
        </w:rPr>
        <w:t>10]</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98"/>
        <w:gridCol w:w="8078"/>
      </w:tblGrid>
      <w:tr w:rsidR="00686DEF" w14:paraId="1E866A9D" w14:textId="77777777" w:rsidTr="004D427C">
        <w:tc>
          <w:tcPr>
            <w:tcW w:w="0" w:type="auto"/>
            <w:tcBorders>
              <w:top w:val="single" w:sz="4" w:space="0" w:color="auto"/>
              <w:bottom w:val="single" w:sz="4" w:space="0" w:color="auto"/>
            </w:tcBorders>
          </w:tcPr>
          <w:p w14:paraId="668465FD" w14:textId="77777777" w:rsidR="00686DEF" w:rsidRDefault="00686DEF" w:rsidP="00686DEF">
            <w:pPr>
              <w:spacing w:line="360" w:lineRule="auto"/>
              <w:jc w:val="both"/>
              <w:rPr>
                <w:rFonts w:ascii="Book Antiqua" w:hAnsi="Book Antiqua"/>
                <w:b/>
                <w:bCs/>
              </w:rPr>
            </w:pPr>
          </w:p>
        </w:tc>
        <w:tc>
          <w:tcPr>
            <w:tcW w:w="0" w:type="auto"/>
            <w:tcBorders>
              <w:top w:val="single" w:sz="4" w:space="0" w:color="auto"/>
              <w:bottom w:val="single" w:sz="4" w:space="0" w:color="auto"/>
            </w:tcBorders>
          </w:tcPr>
          <w:p w14:paraId="00497E7E" w14:textId="760FD1EC" w:rsidR="00686DEF" w:rsidRDefault="00686DEF" w:rsidP="00686DEF">
            <w:pPr>
              <w:spacing w:line="360" w:lineRule="auto"/>
              <w:jc w:val="both"/>
              <w:rPr>
                <w:rFonts w:ascii="Book Antiqua" w:hAnsi="Book Antiqua"/>
                <w:b/>
                <w:bCs/>
              </w:rPr>
            </w:pPr>
            <w:r w:rsidRPr="00686DEF">
              <w:rPr>
                <w:rFonts w:ascii="Book Antiqua" w:eastAsia="Book Antiqua" w:hAnsi="Book Antiqua" w:cs="Book Antiqua"/>
                <w:b/>
                <w:bCs/>
                <w:color w:val="000000"/>
              </w:rPr>
              <w:t xml:space="preserve">Approach to diminish the spread of </w:t>
            </w:r>
            <w:r w:rsidRPr="00686DEF">
              <w:rPr>
                <w:rFonts w:ascii="Book Antiqua" w:hAnsi="Book Antiqua" w:cstheme="minorHAnsi"/>
                <w:b/>
                <w:bCs/>
                <w:color w:val="000000" w:themeColor="text1"/>
              </w:rPr>
              <w:t>COVID-19</w:t>
            </w:r>
            <w:r w:rsidRPr="00686DEF">
              <w:rPr>
                <w:rFonts w:ascii="Book Antiqua" w:eastAsia="Book Antiqua" w:hAnsi="Book Antiqua" w:cs="Book Antiqua"/>
                <w:b/>
                <w:bCs/>
                <w:color w:val="000000"/>
              </w:rPr>
              <w:t xml:space="preserve"> for patients with </w:t>
            </w:r>
            <w:r>
              <w:rPr>
                <w:rFonts w:ascii="Book Antiqua" w:eastAsia="Book Antiqua" w:hAnsi="Book Antiqua" w:cs="Book Antiqua"/>
                <w:b/>
                <w:bCs/>
                <w:color w:val="000000"/>
              </w:rPr>
              <w:t>IBD</w:t>
            </w:r>
          </w:p>
        </w:tc>
      </w:tr>
      <w:tr w:rsidR="00686DEF" w14:paraId="421B2496" w14:textId="77777777" w:rsidTr="004D427C">
        <w:tc>
          <w:tcPr>
            <w:tcW w:w="0" w:type="auto"/>
            <w:tcBorders>
              <w:top w:val="single" w:sz="4" w:space="0" w:color="auto"/>
            </w:tcBorders>
          </w:tcPr>
          <w:p w14:paraId="25B4BD6A" w14:textId="14F6D2FA" w:rsidR="00686DEF" w:rsidRPr="00686DEF" w:rsidRDefault="00686DEF" w:rsidP="00686DEF">
            <w:pPr>
              <w:spacing w:line="360" w:lineRule="auto"/>
              <w:jc w:val="both"/>
              <w:rPr>
                <w:rFonts w:ascii="Book Antiqua" w:hAnsi="Book Antiqua"/>
              </w:rPr>
            </w:pPr>
            <w:r w:rsidRPr="00686DEF">
              <w:rPr>
                <w:rFonts w:ascii="Book Antiqua" w:hAnsi="Book Antiqua"/>
              </w:rPr>
              <w:t>Inpatient clinic</w:t>
            </w:r>
          </w:p>
        </w:tc>
        <w:tc>
          <w:tcPr>
            <w:tcW w:w="0" w:type="auto"/>
            <w:tcBorders>
              <w:top w:val="single" w:sz="4" w:space="0" w:color="auto"/>
            </w:tcBorders>
          </w:tcPr>
          <w:p w14:paraId="21D34C19" w14:textId="6E2EFDAB" w:rsidR="00686DEF" w:rsidRDefault="00686DEF" w:rsidP="00686DEF">
            <w:pPr>
              <w:spacing w:line="360" w:lineRule="auto"/>
              <w:jc w:val="both"/>
              <w:rPr>
                <w:rFonts w:ascii="Book Antiqua" w:hAnsi="Book Antiqua"/>
                <w:b/>
                <w:bCs/>
              </w:rPr>
            </w:pPr>
            <w:r>
              <w:rPr>
                <w:rFonts w:ascii="Book Antiqua" w:hAnsi="Book Antiqua"/>
              </w:rPr>
              <w:t>(</w:t>
            </w:r>
            <w:r w:rsidRPr="007923AA">
              <w:rPr>
                <w:rFonts w:ascii="Book Antiqua" w:hAnsi="Book Antiqua"/>
              </w:rPr>
              <w:t xml:space="preserve">1) </w:t>
            </w:r>
            <w:r>
              <w:rPr>
                <w:rFonts w:ascii="Book Antiqua" w:hAnsi="Book Antiqua"/>
              </w:rPr>
              <w:t>h</w:t>
            </w:r>
            <w:r w:rsidRPr="007923AA">
              <w:rPr>
                <w:rFonts w:ascii="Book Antiqua" w:hAnsi="Book Antiqua"/>
              </w:rPr>
              <w:t xml:space="preserve">ospitalized patients with IBD relocated to an isolated area/building, if possible, minimizing exposure to the virus; </w:t>
            </w:r>
            <w:r>
              <w:rPr>
                <w:rFonts w:ascii="Book Antiqua" w:hAnsi="Book Antiqua"/>
              </w:rPr>
              <w:t>and (</w:t>
            </w:r>
            <w:r w:rsidRPr="007923AA">
              <w:rPr>
                <w:rFonts w:ascii="Book Antiqua" w:hAnsi="Book Antiqua"/>
              </w:rPr>
              <w:t>2) test for coronavirus 2019 with nasopharyngeal swabs (PCR) before hospitalization</w:t>
            </w:r>
          </w:p>
        </w:tc>
      </w:tr>
      <w:tr w:rsidR="00686DEF" w14:paraId="41955802" w14:textId="77777777" w:rsidTr="004D427C">
        <w:tc>
          <w:tcPr>
            <w:tcW w:w="0" w:type="auto"/>
          </w:tcPr>
          <w:p w14:paraId="26576F9A" w14:textId="1F98A43A" w:rsidR="00686DEF" w:rsidRPr="00686DEF" w:rsidRDefault="00686DEF" w:rsidP="00686DEF">
            <w:pPr>
              <w:spacing w:line="360" w:lineRule="auto"/>
              <w:jc w:val="both"/>
              <w:rPr>
                <w:rFonts w:ascii="Book Antiqua" w:hAnsi="Book Antiqua"/>
              </w:rPr>
            </w:pPr>
            <w:r w:rsidRPr="00686DEF">
              <w:rPr>
                <w:rFonts w:ascii="Book Antiqua" w:hAnsi="Book Antiqua"/>
              </w:rPr>
              <w:t>Outpatient clinic</w:t>
            </w:r>
          </w:p>
        </w:tc>
        <w:tc>
          <w:tcPr>
            <w:tcW w:w="0" w:type="auto"/>
          </w:tcPr>
          <w:p w14:paraId="03612A03" w14:textId="69274D8F" w:rsidR="00686DEF" w:rsidRDefault="00686DEF" w:rsidP="00686DEF">
            <w:pPr>
              <w:spacing w:line="360" w:lineRule="auto"/>
              <w:jc w:val="both"/>
              <w:rPr>
                <w:rFonts w:ascii="Book Antiqua" w:hAnsi="Book Antiqua"/>
                <w:b/>
                <w:bCs/>
              </w:rPr>
            </w:pPr>
            <w:r>
              <w:rPr>
                <w:rFonts w:ascii="Book Antiqua" w:hAnsi="Book Antiqua"/>
              </w:rPr>
              <w:t>(</w:t>
            </w:r>
            <w:r w:rsidRPr="007923AA">
              <w:rPr>
                <w:rFonts w:ascii="Book Antiqua" w:hAnsi="Book Antiqua"/>
              </w:rPr>
              <w:t xml:space="preserve">1) </w:t>
            </w:r>
            <w:r>
              <w:rPr>
                <w:rFonts w:ascii="Book Antiqua" w:hAnsi="Book Antiqua"/>
              </w:rPr>
              <w:t>V</w:t>
            </w:r>
            <w:r w:rsidRPr="007923AA">
              <w:rPr>
                <w:rFonts w:ascii="Book Antiqua" w:hAnsi="Book Antiqua"/>
              </w:rPr>
              <w:t xml:space="preserve">isits rescheduled if possible; </w:t>
            </w:r>
            <w:r>
              <w:rPr>
                <w:rFonts w:ascii="Book Antiqua" w:hAnsi="Book Antiqua"/>
              </w:rPr>
              <w:t>(</w:t>
            </w:r>
            <w:r w:rsidRPr="007923AA">
              <w:rPr>
                <w:rFonts w:ascii="Book Antiqua" w:hAnsi="Book Antiqua"/>
              </w:rPr>
              <w:t xml:space="preserve">2) medical staff monitor patients </w:t>
            </w:r>
            <w:r w:rsidRPr="00686DEF">
              <w:rPr>
                <w:rFonts w:ascii="Book Antiqua" w:hAnsi="Book Antiqua"/>
                <w:i/>
                <w:iCs/>
              </w:rPr>
              <w:t>via</w:t>
            </w:r>
            <w:r w:rsidRPr="007923AA">
              <w:rPr>
                <w:rFonts w:ascii="Book Antiqua" w:hAnsi="Book Antiqua"/>
              </w:rPr>
              <w:t xml:space="preserve"> telemedicine (</w:t>
            </w:r>
            <w:r w:rsidRPr="00686DEF">
              <w:rPr>
                <w:rFonts w:ascii="Book Antiqua" w:hAnsi="Book Antiqua"/>
                <w:i/>
                <w:iCs/>
              </w:rPr>
              <w:t>e.g.</w:t>
            </w:r>
            <w:r w:rsidRPr="007923AA">
              <w:rPr>
                <w:rFonts w:ascii="Book Antiqua" w:hAnsi="Book Antiqua"/>
              </w:rPr>
              <w:t xml:space="preserve">, remote video and telephone call); </w:t>
            </w:r>
            <w:r>
              <w:rPr>
                <w:rFonts w:ascii="Book Antiqua" w:hAnsi="Book Antiqua"/>
              </w:rPr>
              <w:t>(</w:t>
            </w:r>
            <w:r w:rsidRPr="007923AA">
              <w:rPr>
                <w:rFonts w:ascii="Book Antiqua" w:hAnsi="Book Antiqua"/>
              </w:rPr>
              <w:t xml:space="preserve">3) laboratory tests strictly limited; use fecal calprotectin (home modality, stool collection kit picked up by express mail services, if possible); </w:t>
            </w:r>
            <w:r>
              <w:rPr>
                <w:rFonts w:ascii="Book Antiqua" w:hAnsi="Book Antiqua"/>
              </w:rPr>
              <w:t>(</w:t>
            </w:r>
            <w:r w:rsidRPr="007923AA">
              <w:rPr>
                <w:rFonts w:ascii="Book Antiqua" w:hAnsi="Book Antiqua"/>
              </w:rPr>
              <w:t xml:space="preserve">4) endoscopy and image procedures only for urgent cases; </w:t>
            </w:r>
            <w:r>
              <w:rPr>
                <w:rFonts w:ascii="Book Antiqua" w:hAnsi="Book Antiqua"/>
              </w:rPr>
              <w:t>(</w:t>
            </w:r>
            <w:r w:rsidRPr="007923AA">
              <w:rPr>
                <w:rFonts w:ascii="Book Antiqua" w:hAnsi="Book Antiqua"/>
              </w:rPr>
              <w:t xml:space="preserve">5) patients should be advised to keep hygienic measures, avoid nonessential travels, and stay at home or work on a home-office basis; </w:t>
            </w:r>
            <w:r>
              <w:rPr>
                <w:rFonts w:ascii="Book Antiqua" w:hAnsi="Book Antiqua"/>
              </w:rPr>
              <w:t>(</w:t>
            </w:r>
            <w:r w:rsidRPr="007923AA">
              <w:rPr>
                <w:rFonts w:ascii="Book Antiqua" w:hAnsi="Book Antiqua"/>
              </w:rPr>
              <w:t xml:space="preserve">6) recommendations to maintain adequate hydration and nutrition status; </w:t>
            </w:r>
            <w:r>
              <w:rPr>
                <w:rFonts w:ascii="Book Antiqua" w:hAnsi="Book Antiqua"/>
              </w:rPr>
              <w:t>and (</w:t>
            </w:r>
            <w:r w:rsidRPr="007923AA">
              <w:rPr>
                <w:rFonts w:ascii="Book Antiqua" w:hAnsi="Book Antiqua"/>
              </w:rPr>
              <w:t>7) advise patients to continue their therapies, especially if in remission</w:t>
            </w:r>
          </w:p>
        </w:tc>
      </w:tr>
      <w:tr w:rsidR="00686DEF" w14:paraId="7A6B519E" w14:textId="77777777" w:rsidTr="004D427C">
        <w:tc>
          <w:tcPr>
            <w:tcW w:w="0" w:type="auto"/>
            <w:tcBorders>
              <w:bottom w:val="single" w:sz="4" w:space="0" w:color="auto"/>
            </w:tcBorders>
          </w:tcPr>
          <w:p w14:paraId="195E10EE" w14:textId="315CEA9B" w:rsidR="00686DEF" w:rsidRPr="00686DEF" w:rsidRDefault="00686DEF" w:rsidP="00686DEF">
            <w:pPr>
              <w:spacing w:line="360" w:lineRule="auto"/>
              <w:jc w:val="both"/>
              <w:rPr>
                <w:rFonts w:ascii="Book Antiqua" w:hAnsi="Book Antiqua"/>
              </w:rPr>
            </w:pPr>
            <w:r w:rsidRPr="00686DEF">
              <w:rPr>
                <w:rFonts w:ascii="Book Antiqua" w:hAnsi="Book Antiqua"/>
              </w:rPr>
              <w:t>Infusion center</w:t>
            </w:r>
          </w:p>
        </w:tc>
        <w:tc>
          <w:tcPr>
            <w:tcW w:w="0" w:type="auto"/>
            <w:tcBorders>
              <w:bottom w:val="single" w:sz="4" w:space="0" w:color="auto"/>
            </w:tcBorders>
          </w:tcPr>
          <w:p w14:paraId="48BC49E2" w14:textId="72A49234" w:rsidR="00686DEF" w:rsidRDefault="00686DEF" w:rsidP="00686DEF">
            <w:pPr>
              <w:spacing w:line="360" w:lineRule="auto"/>
              <w:jc w:val="both"/>
              <w:rPr>
                <w:rFonts w:ascii="Book Antiqua" w:hAnsi="Book Antiqua"/>
                <w:b/>
                <w:bCs/>
              </w:rPr>
            </w:pPr>
            <w:r>
              <w:rPr>
                <w:rFonts w:ascii="Book Antiqua" w:hAnsi="Book Antiqua"/>
              </w:rPr>
              <w:t>(</w:t>
            </w:r>
            <w:r w:rsidRPr="007923AA">
              <w:rPr>
                <w:rFonts w:ascii="Book Antiqua" w:hAnsi="Book Antiqua"/>
              </w:rPr>
              <w:t xml:space="preserve">1) </w:t>
            </w:r>
            <w:r>
              <w:rPr>
                <w:rFonts w:ascii="Book Antiqua" w:hAnsi="Book Antiqua"/>
              </w:rPr>
              <w:t>N</w:t>
            </w:r>
            <w:r w:rsidRPr="007923AA">
              <w:rPr>
                <w:rFonts w:ascii="Book Antiqua" w:hAnsi="Book Antiqua"/>
              </w:rPr>
              <w:t xml:space="preserve">o accompanying person permitted; </w:t>
            </w:r>
            <w:r>
              <w:rPr>
                <w:rFonts w:ascii="Book Antiqua" w:hAnsi="Book Antiqua"/>
              </w:rPr>
              <w:t>(</w:t>
            </w:r>
            <w:r w:rsidRPr="007923AA">
              <w:rPr>
                <w:rFonts w:ascii="Book Antiqua" w:hAnsi="Book Antiqua"/>
              </w:rPr>
              <w:t xml:space="preserve">2) rearrangement of seats allowing a distance of at least 1.5 m in between; </w:t>
            </w:r>
            <w:r>
              <w:rPr>
                <w:rFonts w:ascii="Book Antiqua" w:hAnsi="Book Antiqua"/>
              </w:rPr>
              <w:t>(</w:t>
            </w:r>
            <w:r w:rsidRPr="007923AA">
              <w:rPr>
                <w:rFonts w:ascii="Book Antiqua" w:hAnsi="Book Antiqua"/>
              </w:rPr>
              <w:t xml:space="preserve">3) surgical masks for both patients and healthcare professionals; </w:t>
            </w:r>
            <w:r>
              <w:rPr>
                <w:rFonts w:ascii="Book Antiqua" w:hAnsi="Book Antiqua"/>
              </w:rPr>
              <w:t>(</w:t>
            </w:r>
            <w:r w:rsidRPr="007923AA">
              <w:rPr>
                <w:rFonts w:ascii="Book Antiqua" w:hAnsi="Book Antiqua"/>
              </w:rPr>
              <w:t xml:space="preserve">4) pre-admission protocol to assess for acute respiratory tract symptoms among patients with </w:t>
            </w:r>
            <w:r w:rsidRPr="007923AA">
              <w:rPr>
                <w:rFonts w:ascii="Book Antiqua" w:hAnsi="Book Antiqua"/>
                <w:color w:val="000000" w:themeColor="text1"/>
              </w:rPr>
              <w:t>IBD</w:t>
            </w:r>
            <w:r w:rsidRPr="007923AA">
              <w:rPr>
                <w:rFonts w:ascii="Book Antiqua" w:hAnsi="Book Antiqua"/>
              </w:rPr>
              <w:t xml:space="preserve"> and their contacts; </w:t>
            </w:r>
            <w:r>
              <w:rPr>
                <w:rFonts w:ascii="Book Antiqua" w:hAnsi="Book Antiqua"/>
              </w:rPr>
              <w:t>(</w:t>
            </w:r>
            <w:r w:rsidRPr="007923AA">
              <w:rPr>
                <w:rFonts w:ascii="Book Antiqua" w:hAnsi="Book Antiqua"/>
              </w:rPr>
              <w:t>5) selection of patients that could have their infusion postponed for 1</w:t>
            </w:r>
            <w:r>
              <w:rPr>
                <w:rFonts w:ascii="Book Antiqua" w:hAnsi="Book Antiqua"/>
              </w:rPr>
              <w:t>-</w:t>
            </w:r>
            <w:r w:rsidRPr="007923AA">
              <w:rPr>
                <w:rFonts w:ascii="Book Antiqua" w:hAnsi="Book Antiqua"/>
              </w:rPr>
              <w:t xml:space="preserve">2 </w:t>
            </w:r>
            <w:proofErr w:type="spellStart"/>
            <w:r w:rsidRPr="007923AA">
              <w:rPr>
                <w:rFonts w:ascii="Book Antiqua" w:hAnsi="Book Antiqua"/>
              </w:rPr>
              <w:t>w</w:t>
            </w:r>
            <w:r>
              <w:rPr>
                <w:rFonts w:ascii="Book Antiqua" w:hAnsi="Book Antiqua"/>
              </w:rPr>
              <w:t>k</w:t>
            </w:r>
            <w:proofErr w:type="spellEnd"/>
            <w:r w:rsidRPr="007923AA">
              <w:rPr>
                <w:rFonts w:ascii="Book Antiqua" w:hAnsi="Book Antiqua"/>
              </w:rPr>
              <w:t xml:space="preserve"> to let more space available for rearrangements of seats (those with clinical and endoscopic remission); </w:t>
            </w:r>
            <w:r>
              <w:rPr>
                <w:rFonts w:ascii="Book Antiqua" w:hAnsi="Book Antiqua"/>
              </w:rPr>
              <w:t>and (</w:t>
            </w:r>
            <w:r w:rsidRPr="007923AA">
              <w:rPr>
                <w:rFonts w:ascii="Book Antiqua" w:hAnsi="Book Antiqua"/>
              </w:rPr>
              <w:t>6) preference, if possible, for those biologics that can be offered subcutaneously, at home, instead of intravenously, to avoid overcrowding in the infusion center</w:t>
            </w:r>
          </w:p>
        </w:tc>
      </w:tr>
    </w:tbl>
    <w:p w14:paraId="169580DE" w14:textId="6D8E7FFE" w:rsidR="00686DEF" w:rsidRDefault="00686DEF" w:rsidP="00686DEF">
      <w:pPr>
        <w:spacing w:line="360" w:lineRule="auto"/>
        <w:jc w:val="both"/>
        <w:rPr>
          <w:rFonts w:ascii="Book Antiqua" w:eastAsia="Book Antiqua" w:hAnsi="Book Antiqua" w:cs="Book Antiqua"/>
          <w:color w:val="000000"/>
        </w:rPr>
      </w:pPr>
      <w:r>
        <w:rPr>
          <w:rFonts w:ascii="Book Antiqua" w:hAnsi="Book Antiqua" w:cstheme="minorHAnsi"/>
          <w:color w:val="000000" w:themeColor="text1"/>
        </w:rPr>
        <w:t>IBD: I</w:t>
      </w:r>
      <w:r w:rsidRPr="00E12D11">
        <w:rPr>
          <w:rFonts w:ascii="Book Antiqua" w:hAnsi="Book Antiqua" w:cstheme="minorHAnsi"/>
          <w:color w:val="000000" w:themeColor="text1"/>
        </w:rPr>
        <w:t>nflammatory bowel disease</w:t>
      </w:r>
      <w:r>
        <w:rPr>
          <w:rFonts w:ascii="Book Antiqua" w:hAnsi="Book Antiqua" w:cstheme="minorHAnsi"/>
          <w:color w:val="000000" w:themeColor="text1"/>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PCR:</w:t>
      </w:r>
      <w:r w:rsidRPr="00686DEF">
        <w:rPr>
          <w:rFonts w:ascii="Book Antiqua" w:eastAsia="Book Antiqua" w:hAnsi="Book Antiqua" w:cs="Book Antiqua"/>
          <w:color w:val="000000"/>
        </w:rPr>
        <w:t xml:space="preserve"> </w:t>
      </w:r>
      <w:r>
        <w:rPr>
          <w:rFonts w:ascii="Book Antiqua" w:eastAsia="Book Antiqua" w:hAnsi="Book Antiqua" w:cs="Book Antiqua"/>
          <w:color w:val="000000"/>
        </w:rPr>
        <w:t>Polymerase chain reaction.</w:t>
      </w:r>
    </w:p>
    <w:p w14:paraId="4634AAEF" w14:textId="4A02F17F" w:rsidR="00686DEF" w:rsidRDefault="00686DEF" w:rsidP="00686DEF">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686DEF">
        <w:rPr>
          <w:rFonts w:ascii="Book Antiqua" w:eastAsia="Book Antiqua" w:hAnsi="Book Antiqua" w:cs="Book Antiqua"/>
          <w:b/>
          <w:bCs/>
          <w:color w:val="000000"/>
        </w:rPr>
        <w:lastRenderedPageBreak/>
        <w:t xml:space="preserve">Table 6 Category of endoscopic </w:t>
      </w:r>
      <w:proofErr w:type="gramStart"/>
      <w:r w:rsidRPr="00686DEF">
        <w:rPr>
          <w:rFonts w:ascii="Book Antiqua" w:eastAsia="Book Antiqua" w:hAnsi="Book Antiqua" w:cs="Book Antiqua"/>
          <w:b/>
          <w:bCs/>
          <w:color w:val="000000"/>
        </w:rPr>
        <w:t>procedures</w:t>
      </w:r>
      <w:r w:rsidRPr="00686DEF">
        <w:rPr>
          <w:rFonts w:ascii="Book Antiqua" w:eastAsia="Book Antiqua" w:hAnsi="Book Antiqua" w:cs="Book Antiqua"/>
          <w:b/>
          <w:bCs/>
          <w:color w:val="000000"/>
          <w:vertAlign w:val="superscript"/>
        </w:rPr>
        <w:t>[</w:t>
      </w:r>
      <w:proofErr w:type="gramEnd"/>
      <w:r w:rsidRPr="00686DEF">
        <w:rPr>
          <w:rFonts w:ascii="Book Antiqua" w:eastAsia="Book Antiqua" w:hAnsi="Book Antiqua" w:cs="Book Antiqua"/>
          <w:b/>
          <w:bCs/>
          <w:color w:val="000000"/>
          <w:vertAlign w:val="superscript"/>
        </w:rPr>
        <w:t>13,62]</w:t>
      </w:r>
    </w:p>
    <w:tbl>
      <w:tblPr>
        <w:tblStyle w:val="TabelaSimples21"/>
        <w:tblW w:w="0" w:type="auto"/>
        <w:tblBorders>
          <w:top w:val="single" w:sz="4" w:space="0" w:color="auto"/>
          <w:bottom w:val="single" w:sz="4" w:space="0" w:color="auto"/>
          <w:insideH w:val="single" w:sz="4" w:space="0" w:color="auto"/>
        </w:tblBorders>
        <w:tblLook w:val="0600" w:firstRow="0" w:lastRow="0" w:firstColumn="0" w:lastColumn="0" w:noHBand="1" w:noVBand="1"/>
      </w:tblPr>
      <w:tblGrid>
        <w:gridCol w:w="2732"/>
        <w:gridCol w:w="2902"/>
        <w:gridCol w:w="3942"/>
      </w:tblGrid>
      <w:tr w:rsidR="00686DEF" w:rsidRPr="00FB58A6" w14:paraId="5713068A" w14:textId="77777777" w:rsidTr="00E069EC">
        <w:tc>
          <w:tcPr>
            <w:tcW w:w="0" w:type="auto"/>
          </w:tcPr>
          <w:p w14:paraId="69A119B8" w14:textId="798A5B4C" w:rsidR="00686DEF" w:rsidRPr="008F02F6" w:rsidRDefault="00686DEF" w:rsidP="008F02F6">
            <w:pPr>
              <w:spacing w:line="360" w:lineRule="auto"/>
              <w:rPr>
                <w:rFonts w:ascii="Book Antiqua" w:hAnsi="Book Antiqua"/>
                <w:b/>
                <w:color w:val="000000" w:themeColor="text1"/>
                <w:shd w:val="clear" w:color="auto" w:fill="FFFFFF"/>
              </w:rPr>
            </w:pPr>
            <w:r w:rsidRPr="008F02F6">
              <w:rPr>
                <w:rFonts w:ascii="Book Antiqua" w:hAnsi="Book Antiqua"/>
                <w:b/>
                <w:color w:val="000000" w:themeColor="text1"/>
                <w:shd w:val="clear" w:color="auto" w:fill="FFFFFF"/>
                <w:lang w:val="en-US"/>
              </w:rPr>
              <w:t>Emergent endoscopy</w:t>
            </w:r>
          </w:p>
        </w:tc>
        <w:tc>
          <w:tcPr>
            <w:tcW w:w="0" w:type="auto"/>
          </w:tcPr>
          <w:p w14:paraId="64649FA7" w14:textId="0ABB199B" w:rsidR="00686DEF" w:rsidRPr="008F02F6" w:rsidRDefault="00686DEF" w:rsidP="008F02F6">
            <w:pPr>
              <w:spacing w:line="360" w:lineRule="auto"/>
              <w:rPr>
                <w:rFonts w:ascii="Book Antiqua" w:hAnsi="Book Antiqua"/>
                <w:b/>
                <w:color w:val="000000" w:themeColor="text1"/>
                <w:shd w:val="clear" w:color="auto" w:fill="FFFFFF"/>
              </w:rPr>
            </w:pPr>
            <w:r w:rsidRPr="008F02F6">
              <w:rPr>
                <w:rFonts w:ascii="Book Antiqua" w:hAnsi="Book Antiqua"/>
                <w:b/>
                <w:color w:val="000000" w:themeColor="text1"/>
                <w:shd w:val="clear" w:color="auto" w:fill="FFFFFF"/>
                <w:lang w:val="en-US"/>
              </w:rPr>
              <w:t>Urgent endoscopy</w:t>
            </w:r>
          </w:p>
        </w:tc>
        <w:tc>
          <w:tcPr>
            <w:tcW w:w="0" w:type="auto"/>
          </w:tcPr>
          <w:p w14:paraId="034DB485" w14:textId="0082990D" w:rsidR="00686DEF" w:rsidRPr="008F02F6" w:rsidRDefault="00686DEF" w:rsidP="008F02F6">
            <w:pPr>
              <w:pStyle w:val="a6"/>
              <w:spacing w:after="0" w:line="360" w:lineRule="auto"/>
              <w:ind w:left="0"/>
              <w:rPr>
                <w:rFonts w:ascii="Book Antiqua" w:hAnsi="Book Antiqua" w:cs="Times New Roman"/>
                <w:b/>
                <w:color w:val="000000" w:themeColor="text1"/>
                <w:sz w:val="24"/>
                <w:szCs w:val="24"/>
                <w:shd w:val="clear" w:color="auto" w:fill="FFFFFF"/>
                <w:lang w:val="en-US"/>
              </w:rPr>
            </w:pPr>
            <w:r w:rsidRPr="008F02F6">
              <w:rPr>
                <w:rFonts w:ascii="Book Antiqua" w:hAnsi="Book Antiqua"/>
                <w:b/>
                <w:color w:val="000000" w:themeColor="text1"/>
                <w:sz w:val="24"/>
                <w:szCs w:val="24"/>
                <w:shd w:val="clear" w:color="auto" w:fill="FFFFFF"/>
                <w:lang w:val="en-US"/>
              </w:rPr>
              <w:t>Elective endoscopy</w:t>
            </w:r>
          </w:p>
        </w:tc>
      </w:tr>
      <w:tr w:rsidR="00686DEF" w:rsidRPr="00FB58A6" w14:paraId="058CD902" w14:textId="77777777" w:rsidTr="00E069EC">
        <w:tc>
          <w:tcPr>
            <w:tcW w:w="0" w:type="auto"/>
          </w:tcPr>
          <w:p w14:paraId="68B0CC84" w14:textId="68FBA31B" w:rsidR="00686DEF" w:rsidRPr="007923AA" w:rsidRDefault="00686DEF" w:rsidP="00686DEF">
            <w:pPr>
              <w:spacing w:line="360" w:lineRule="auto"/>
              <w:rPr>
                <w:rFonts w:ascii="Book Antiqua" w:hAnsi="Book Antiqua"/>
                <w:color w:val="000000" w:themeColor="text1"/>
                <w:shd w:val="clear" w:color="auto" w:fill="FFFFFF"/>
                <w:lang w:val="en-US"/>
              </w:rPr>
            </w:pPr>
            <w:r w:rsidRPr="007923AA">
              <w:rPr>
                <w:rFonts w:ascii="Book Antiqua" w:hAnsi="Book Antiqua"/>
                <w:color w:val="000000" w:themeColor="text1"/>
                <w:shd w:val="clear" w:color="auto" w:fill="FFFFFF"/>
                <w:lang w:val="en-US"/>
              </w:rPr>
              <w:t>Ascending/acute cholangitis</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Foreign body retrieval</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GI obstruction</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Life-threatening GI bleeding</w:t>
            </w:r>
          </w:p>
        </w:tc>
        <w:tc>
          <w:tcPr>
            <w:tcW w:w="0" w:type="auto"/>
          </w:tcPr>
          <w:p w14:paraId="543C6114" w14:textId="06B1AB0C" w:rsidR="00686DEF" w:rsidRPr="007923AA" w:rsidRDefault="00686DEF" w:rsidP="00686DEF">
            <w:pPr>
              <w:spacing w:line="360" w:lineRule="auto"/>
              <w:rPr>
                <w:rFonts w:ascii="Book Antiqua" w:hAnsi="Book Antiqua"/>
                <w:color w:val="000000" w:themeColor="text1"/>
                <w:shd w:val="clear" w:color="auto" w:fill="FFFFFF"/>
                <w:lang w:val="en-US"/>
              </w:rPr>
            </w:pPr>
            <w:r w:rsidRPr="007923AA">
              <w:rPr>
                <w:rFonts w:ascii="Book Antiqua" w:hAnsi="Book Antiqua"/>
                <w:color w:val="000000" w:themeColor="text1"/>
                <w:shd w:val="clear" w:color="auto" w:fill="FFFFFF"/>
                <w:lang w:val="en-US"/>
              </w:rPr>
              <w:t>Cancer staging</w:t>
            </w:r>
            <w:r>
              <w:rPr>
                <w:rFonts w:ascii="Book Antiqua" w:hAnsi="Book Antiqua"/>
                <w:color w:val="000000" w:themeColor="text1"/>
                <w:shd w:val="clear" w:color="auto" w:fill="FFFFFF"/>
                <w:lang w:val="en-US"/>
              </w:rPr>
              <w:t xml:space="preserve">; </w:t>
            </w:r>
            <w:r w:rsidRPr="007923AA">
              <w:rPr>
                <w:rFonts w:ascii="Book Antiqua" w:hAnsi="Book Antiqua"/>
                <w:color w:val="000000" w:themeColor="text1"/>
                <w:shd w:val="clear" w:color="auto" w:fill="FFFFFF"/>
                <w:lang w:val="en-US"/>
              </w:rPr>
              <w:t>Stable GI bleeding</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Tumor biopsy</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Palliative procedures (stenting, neurolysis)</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Planned EMR/ESD for complex/high-risk</w:t>
            </w:r>
            <w:r>
              <w:rPr>
                <w:rFonts w:ascii="Book Antiqua" w:hAnsi="Book Antiqua"/>
                <w:color w:val="000000" w:themeColor="text1"/>
                <w:shd w:val="clear" w:color="auto" w:fill="FFFFFF"/>
                <w:lang w:val="en-US"/>
              </w:rPr>
              <w:t xml:space="preserve"> </w:t>
            </w:r>
            <w:r w:rsidRPr="007923AA">
              <w:rPr>
                <w:rFonts w:ascii="Book Antiqua" w:hAnsi="Book Antiqua"/>
                <w:color w:val="000000" w:themeColor="text1"/>
                <w:shd w:val="clear" w:color="auto" w:fill="FFFFFF"/>
                <w:lang w:val="en-US"/>
              </w:rPr>
              <w:t>lesions</w:t>
            </w:r>
          </w:p>
        </w:tc>
        <w:tc>
          <w:tcPr>
            <w:tcW w:w="0" w:type="auto"/>
          </w:tcPr>
          <w:p w14:paraId="3B27EBC6" w14:textId="7B79B2CD" w:rsidR="00686DEF" w:rsidRPr="007923AA" w:rsidRDefault="00686DEF" w:rsidP="00686DEF">
            <w:pPr>
              <w:pStyle w:val="a6"/>
              <w:spacing w:after="0" w:line="360" w:lineRule="auto"/>
              <w:ind w:left="0"/>
              <w:rPr>
                <w:rFonts w:ascii="Book Antiqua" w:hAnsi="Book Antiqua"/>
                <w:color w:val="000000" w:themeColor="text1"/>
                <w:sz w:val="24"/>
                <w:szCs w:val="24"/>
                <w:shd w:val="clear" w:color="auto" w:fill="FFFFFF"/>
                <w:lang w:val="en-US"/>
              </w:rPr>
            </w:pPr>
            <w:r w:rsidRPr="007923AA">
              <w:rPr>
                <w:rFonts w:ascii="Book Antiqua" w:hAnsi="Book Antiqua" w:cs="Times New Roman"/>
                <w:color w:val="000000" w:themeColor="text1"/>
                <w:sz w:val="24"/>
                <w:szCs w:val="24"/>
                <w:shd w:val="clear" w:color="auto" w:fill="FFFFFF"/>
                <w:lang w:val="en-US"/>
              </w:rPr>
              <w:t>Biliary stent removal</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Clinical trials</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Colorectal cancer screening</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Percutaneous endoscopic gastrostomy</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Post-polypectomy surveillance</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Surveillance/follow-up endoscopy (excluding high-risk neoplasia)</w:t>
            </w:r>
          </w:p>
        </w:tc>
      </w:tr>
    </w:tbl>
    <w:p w14:paraId="6DF777AA" w14:textId="2150D1F3" w:rsidR="00686DEF" w:rsidRDefault="00686DEF" w:rsidP="00686DEF">
      <w:pPr>
        <w:spacing w:line="360" w:lineRule="auto"/>
        <w:jc w:val="both"/>
        <w:rPr>
          <w:rFonts w:ascii="Book Antiqua" w:eastAsia="Book Antiqua" w:hAnsi="Book Antiqua" w:cs="Book Antiqua"/>
          <w:color w:val="000000"/>
        </w:rPr>
      </w:pPr>
      <w:r w:rsidRPr="00686DEF">
        <w:rPr>
          <w:rFonts w:ascii="Book Antiqua" w:hAnsi="Book Antiqua" w:hint="eastAsia"/>
          <w:lang w:eastAsia="zh-CN"/>
        </w:rPr>
        <w:t>G</w:t>
      </w:r>
      <w:r w:rsidRPr="00686DEF">
        <w:rPr>
          <w:rFonts w:ascii="Book Antiqua" w:hAnsi="Book Antiqua"/>
          <w:lang w:eastAsia="zh-CN"/>
        </w:rPr>
        <w:t>I</w:t>
      </w:r>
      <w:r>
        <w:rPr>
          <w:rFonts w:ascii="Book Antiqua" w:hAnsi="Book Antiqua"/>
          <w:lang w:eastAsia="zh-CN"/>
        </w:rPr>
        <w:t xml:space="preserve">: </w:t>
      </w:r>
      <w:bookmarkStart w:id="9" w:name="_Hlk66217249"/>
      <w:r>
        <w:rPr>
          <w:rFonts w:ascii="Book Antiqua" w:eastAsia="Book Antiqua" w:hAnsi="Book Antiqua" w:cs="Book Antiqua"/>
          <w:color w:val="000000"/>
        </w:rPr>
        <w:t>Gastrointestinal</w:t>
      </w:r>
      <w:bookmarkEnd w:id="9"/>
      <w:r>
        <w:rPr>
          <w:rFonts w:ascii="Book Antiqua" w:eastAsia="Book Antiqua" w:hAnsi="Book Antiqua" w:cs="Book Antiqua"/>
          <w:color w:val="000000"/>
        </w:rPr>
        <w:t xml:space="preserve">; </w:t>
      </w:r>
      <w:r w:rsidRPr="00686DEF">
        <w:rPr>
          <w:rFonts w:ascii="Book Antiqua" w:eastAsia="Book Antiqua" w:hAnsi="Book Antiqua" w:cs="Book Antiqua"/>
          <w:color w:val="000000"/>
        </w:rPr>
        <w:t>EMR</w:t>
      </w:r>
      <w:r>
        <w:rPr>
          <w:rFonts w:ascii="Book Antiqua" w:eastAsia="Book Antiqua" w:hAnsi="Book Antiqua" w:cs="Book Antiqua"/>
          <w:color w:val="000000"/>
        </w:rPr>
        <w:t>: E</w:t>
      </w:r>
      <w:r w:rsidRPr="00686DEF">
        <w:rPr>
          <w:rFonts w:ascii="Book Antiqua" w:eastAsia="Book Antiqua" w:hAnsi="Book Antiqua" w:cs="Book Antiqua"/>
          <w:color w:val="000000"/>
        </w:rPr>
        <w:t>ndoscopic mucosal resection</w:t>
      </w:r>
      <w:r>
        <w:rPr>
          <w:rFonts w:ascii="Book Antiqua" w:eastAsia="Book Antiqua" w:hAnsi="Book Antiqua" w:cs="Book Antiqua"/>
          <w:color w:val="000000"/>
        </w:rPr>
        <w:t>;</w:t>
      </w:r>
      <w:r w:rsidRPr="00686DEF">
        <w:rPr>
          <w:rFonts w:ascii="Book Antiqua" w:eastAsia="Book Antiqua" w:hAnsi="Book Antiqua" w:cs="Book Antiqua"/>
          <w:color w:val="000000"/>
        </w:rPr>
        <w:t xml:space="preserve"> ESD</w:t>
      </w:r>
      <w:r>
        <w:rPr>
          <w:rFonts w:ascii="Book Antiqua" w:eastAsia="Book Antiqua" w:hAnsi="Book Antiqua" w:cs="Book Antiqua"/>
          <w:color w:val="000000"/>
        </w:rPr>
        <w:t>:</w:t>
      </w:r>
      <w:r w:rsidRPr="00686DEF">
        <w:rPr>
          <w:rFonts w:ascii="Book Antiqua" w:eastAsia="Book Antiqua" w:hAnsi="Book Antiqua" w:cs="Book Antiqua"/>
          <w:color w:val="000000"/>
        </w:rPr>
        <w:t xml:space="preserve"> </w:t>
      </w:r>
      <w:r>
        <w:rPr>
          <w:rFonts w:ascii="Book Antiqua" w:eastAsia="Book Antiqua" w:hAnsi="Book Antiqua" w:cs="Book Antiqua"/>
          <w:color w:val="000000"/>
        </w:rPr>
        <w:t>E</w:t>
      </w:r>
      <w:r w:rsidRPr="00686DEF">
        <w:rPr>
          <w:rFonts w:ascii="Book Antiqua" w:eastAsia="Book Antiqua" w:hAnsi="Book Antiqua" w:cs="Book Antiqua"/>
          <w:color w:val="000000"/>
        </w:rPr>
        <w:t>ndoscopic submucosal dissection</w:t>
      </w:r>
      <w:r>
        <w:rPr>
          <w:rFonts w:ascii="Book Antiqua" w:eastAsia="Book Antiqua" w:hAnsi="Book Antiqua" w:cs="Book Antiqua"/>
          <w:color w:val="000000"/>
        </w:rPr>
        <w:t>.</w:t>
      </w:r>
    </w:p>
    <w:p w14:paraId="7448A0E1" w14:textId="168D0D92" w:rsidR="00686DEF" w:rsidRDefault="00686DEF" w:rsidP="00686DEF">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686DEF">
        <w:rPr>
          <w:rFonts w:ascii="Book Antiqua" w:eastAsia="Book Antiqua" w:hAnsi="Book Antiqua" w:cs="Book Antiqua"/>
          <w:b/>
          <w:bCs/>
          <w:color w:val="000000"/>
        </w:rPr>
        <w:lastRenderedPageBreak/>
        <w:t xml:space="preserve">Table 7 Indications for </w:t>
      </w:r>
      <w:r>
        <w:rPr>
          <w:rFonts w:ascii="Book Antiqua" w:eastAsia="Book Antiqua" w:hAnsi="Book Antiqua" w:cs="Book Antiqua"/>
          <w:b/>
          <w:bCs/>
          <w:color w:val="000000"/>
        </w:rPr>
        <w:t>g</w:t>
      </w:r>
      <w:r w:rsidRPr="00686DEF">
        <w:rPr>
          <w:rFonts w:ascii="Book Antiqua" w:eastAsia="Book Antiqua" w:hAnsi="Book Antiqua" w:cs="Book Antiqua"/>
          <w:b/>
          <w:bCs/>
          <w:color w:val="000000"/>
        </w:rPr>
        <w:t xml:space="preserve">astrointestinal endoscopy in patients with </w:t>
      </w:r>
      <w:r>
        <w:rPr>
          <w:rFonts w:ascii="Book Antiqua" w:eastAsia="Book Antiqua" w:hAnsi="Book Antiqua" w:cs="Book Antiqua"/>
          <w:b/>
          <w:bCs/>
          <w:color w:val="000000"/>
        </w:rPr>
        <w:t>i</w:t>
      </w:r>
      <w:r w:rsidRPr="00686DEF">
        <w:rPr>
          <w:rFonts w:ascii="Book Antiqua" w:eastAsia="Book Antiqua" w:hAnsi="Book Antiqua" w:cs="Book Antiqua"/>
          <w:b/>
          <w:bCs/>
          <w:color w:val="000000"/>
        </w:rPr>
        <w:t xml:space="preserve">nflammatory bowel disease during the </w:t>
      </w:r>
      <w:r>
        <w:rPr>
          <w:rFonts w:ascii="Book Antiqua" w:eastAsia="Book Antiqua" w:hAnsi="Book Antiqua" w:cs="Book Antiqua"/>
          <w:b/>
          <w:bCs/>
          <w:color w:val="000000"/>
        </w:rPr>
        <w:t>c</w:t>
      </w:r>
      <w:r w:rsidRPr="00686DEF">
        <w:rPr>
          <w:rFonts w:ascii="Book Antiqua" w:eastAsia="Book Antiqua" w:hAnsi="Book Antiqua" w:cs="Book Antiqua"/>
          <w:b/>
          <w:bCs/>
          <w:color w:val="000000"/>
        </w:rPr>
        <w:t xml:space="preserve">oronavirus disease 2019 </w:t>
      </w:r>
      <w:proofErr w:type="gramStart"/>
      <w:r w:rsidRPr="00686DEF">
        <w:rPr>
          <w:rFonts w:ascii="Book Antiqua" w:eastAsia="Book Antiqua" w:hAnsi="Book Antiqua" w:cs="Book Antiqua"/>
          <w:b/>
          <w:bCs/>
          <w:color w:val="000000"/>
        </w:rPr>
        <w:t>pandemic</w:t>
      </w:r>
      <w:r w:rsidRPr="00686DEF">
        <w:rPr>
          <w:rFonts w:ascii="Book Antiqua" w:eastAsia="Book Antiqua" w:hAnsi="Book Antiqua" w:cs="Book Antiqua"/>
          <w:b/>
          <w:bCs/>
          <w:color w:val="000000"/>
          <w:vertAlign w:val="superscript"/>
        </w:rPr>
        <w:t>[</w:t>
      </w:r>
      <w:proofErr w:type="gramEnd"/>
      <w:r w:rsidRPr="00686DEF">
        <w:rPr>
          <w:rFonts w:ascii="Book Antiqua" w:eastAsia="Book Antiqua" w:hAnsi="Book Antiqua" w:cs="Book Antiqua"/>
          <w:b/>
          <w:bCs/>
          <w:color w:val="000000"/>
          <w:vertAlign w:val="superscript"/>
        </w:rPr>
        <w:t>57,63,64]</w:t>
      </w:r>
    </w:p>
    <w:tbl>
      <w:tblPr>
        <w:tblStyle w:val="TabelaSimples21"/>
        <w:tblW w:w="0" w:type="auto"/>
        <w:tblBorders>
          <w:top w:val="single" w:sz="4" w:space="0" w:color="auto"/>
          <w:bottom w:val="single" w:sz="4" w:space="0" w:color="auto"/>
          <w:insideH w:val="single" w:sz="4" w:space="0" w:color="auto"/>
        </w:tblBorders>
        <w:tblLook w:val="0600" w:firstRow="0" w:lastRow="0" w:firstColumn="0" w:lastColumn="0" w:noHBand="1" w:noVBand="1"/>
      </w:tblPr>
      <w:tblGrid>
        <w:gridCol w:w="4077"/>
        <w:gridCol w:w="2218"/>
        <w:gridCol w:w="3281"/>
      </w:tblGrid>
      <w:tr w:rsidR="00686DEF" w:rsidRPr="007923AA" w14:paraId="36DC3954" w14:textId="77777777" w:rsidTr="004D427C">
        <w:tc>
          <w:tcPr>
            <w:tcW w:w="0" w:type="auto"/>
          </w:tcPr>
          <w:p w14:paraId="359F03DC" w14:textId="74FF52CB" w:rsidR="00686DEF" w:rsidRPr="006B09B8" w:rsidRDefault="00686DEF" w:rsidP="00686DEF">
            <w:pPr>
              <w:spacing w:line="360" w:lineRule="auto"/>
              <w:jc w:val="both"/>
              <w:rPr>
                <w:rFonts w:ascii="Book Antiqua" w:hAnsi="Book Antiqua"/>
                <w:b/>
                <w:color w:val="000000" w:themeColor="text1"/>
                <w:shd w:val="clear" w:color="auto" w:fill="FFFFFF"/>
              </w:rPr>
            </w:pPr>
            <w:r w:rsidRPr="006B09B8">
              <w:rPr>
                <w:rFonts w:ascii="Book Antiqua" w:hAnsi="Book Antiqua"/>
                <w:b/>
                <w:color w:val="000000" w:themeColor="text1"/>
                <w:shd w:val="clear" w:color="auto" w:fill="FFFFFF"/>
                <w:lang w:val="en-US"/>
              </w:rPr>
              <w:t>Recommended</w:t>
            </w:r>
          </w:p>
        </w:tc>
        <w:tc>
          <w:tcPr>
            <w:tcW w:w="0" w:type="auto"/>
          </w:tcPr>
          <w:p w14:paraId="3063EE02" w14:textId="1FD1607A" w:rsidR="00686DEF" w:rsidRPr="006B09B8" w:rsidRDefault="00686DEF" w:rsidP="00686DEF">
            <w:pPr>
              <w:spacing w:line="360" w:lineRule="auto"/>
              <w:jc w:val="both"/>
              <w:rPr>
                <w:rFonts w:ascii="Book Antiqua" w:hAnsi="Book Antiqua"/>
                <w:b/>
                <w:color w:val="000000" w:themeColor="text1"/>
                <w:shd w:val="clear" w:color="auto" w:fill="FFFFFF"/>
                <w:lang w:val="en-US"/>
              </w:rPr>
            </w:pPr>
            <w:r w:rsidRPr="006B09B8">
              <w:rPr>
                <w:rFonts w:ascii="Book Antiqua" w:hAnsi="Book Antiqua"/>
                <w:b/>
                <w:color w:val="000000" w:themeColor="text1"/>
                <w:shd w:val="clear" w:color="auto" w:fill="FFFFFF"/>
                <w:lang w:val="en-US"/>
              </w:rPr>
              <w:t>Considered case-by-case</w:t>
            </w:r>
          </w:p>
        </w:tc>
        <w:tc>
          <w:tcPr>
            <w:tcW w:w="0" w:type="auto"/>
          </w:tcPr>
          <w:p w14:paraId="04AE8976" w14:textId="0361422B" w:rsidR="00686DEF" w:rsidRPr="006B09B8" w:rsidRDefault="00686DEF" w:rsidP="00686DEF">
            <w:pPr>
              <w:pStyle w:val="a6"/>
              <w:spacing w:after="0" w:line="360" w:lineRule="auto"/>
              <w:ind w:left="0"/>
              <w:jc w:val="both"/>
              <w:rPr>
                <w:rFonts w:ascii="Book Antiqua" w:hAnsi="Book Antiqua"/>
                <w:b/>
                <w:color w:val="000000" w:themeColor="text1"/>
                <w:sz w:val="24"/>
                <w:szCs w:val="24"/>
                <w:shd w:val="clear" w:color="auto" w:fill="FFFFFF"/>
                <w:lang w:val="en-US"/>
              </w:rPr>
            </w:pPr>
            <w:r w:rsidRPr="006B09B8">
              <w:rPr>
                <w:rFonts w:ascii="Book Antiqua" w:hAnsi="Book Antiqua"/>
                <w:b/>
                <w:color w:val="000000" w:themeColor="text1"/>
                <w:sz w:val="24"/>
                <w:szCs w:val="24"/>
                <w:shd w:val="clear" w:color="auto" w:fill="FFFFFF"/>
                <w:lang w:val="en-US"/>
              </w:rPr>
              <w:t>Postpone</w:t>
            </w:r>
          </w:p>
        </w:tc>
      </w:tr>
      <w:tr w:rsidR="00686DEF" w:rsidRPr="007923AA" w14:paraId="0D3D6C6D" w14:textId="77777777" w:rsidTr="004D427C">
        <w:tc>
          <w:tcPr>
            <w:tcW w:w="0" w:type="auto"/>
          </w:tcPr>
          <w:p w14:paraId="4B56014A" w14:textId="77639321" w:rsidR="00686DEF" w:rsidRPr="00686DEF" w:rsidRDefault="00686DEF" w:rsidP="00686DEF">
            <w:pPr>
              <w:spacing w:line="360" w:lineRule="auto"/>
              <w:jc w:val="both"/>
              <w:rPr>
                <w:rFonts w:ascii="Book Antiqua" w:hAnsi="Book Antiqua"/>
                <w:b/>
                <w:bCs/>
                <w:color w:val="000000" w:themeColor="text1"/>
                <w:shd w:val="clear" w:color="auto" w:fill="FFFFFF"/>
                <w:lang w:val="en-US"/>
              </w:rPr>
            </w:pPr>
            <w:r w:rsidRPr="00686DEF">
              <w:rPr>
                <w:rFonts w:ascii="Book Antiqua" w:hAnsi="Book Antiqua"/>
                <w:color w:val="000000" w:themeColor="text1"/>
                <w:shd w:val="clear" w:color="auto" w:fill="FFFFFF"/>
                <w:lang w:val="en-US"/>
              </w:rPr>
              <w:t xml:space="preserve">Confirm IBD diagnosis in patients with moderate to severe activity; Acute severe ulcerative colitis; Partial GI obstruction; Life-threatening GI bleeding; </w:t>
            </w:r>
            <w:r w:rsidRPr="00686DEF">
              <w:rPr>
                <w:rFonts w:ascii="Book Antiqua" w:hAnsi="Book Antiqua"/>
                <w:color w:val="000000" w:themeColor="text1"/>
                <w:lang w:val="en-US"/>
              </w:rPr>
              <w:t>Worsening cholangitis and jaundice in patients with IBD and PSC with a dominant bile duct stricture</w:t>
            </w:r>
          </w:p>
        </w:tc>
        <w:tc>
          <w:tcPr>
            <w:tcW w:w="0" w:type="auto"/>
          </w:tcPr>
          <w:p w14:paraId="67A9EDB7" w14:textId="787F8D98" w:rsidR="00686DEF" w:rsidRPr="00686DEF" w:rsidRDefault="00686DEF" w:rsidP="00686DEF">
            <w:pPr>
              <w:pStyle w:val="a6"/>
              <w:spacing w:after="0" w:line="360" w:lineRule="auto"/>
              <w:ind w:left="0"/>
              <w:jc w:val="both"/>
              <w:rPr>
                <w:rFonts w:ascii="Book Antiqua" w:hAnsi="Book Antiqua"/>
                <w:color w:val="000000" w:themeColor="text1"/>
                <w:sz w:val="24"/>
                <w:szCs w:val="24"/>
                <w:shd w:val="clear" w:color="auto" w:fill="FFFFFF"/>
                <w:lang w:val="en-US"/>
              </w:rPr>
            </w:pPr>
            <w:r w:rsidRPr="00686DEF">
              <w:rPr>
                <w:rFonts w:ascii="Book Antiqua" w:hAnsi="Book Antiqua"/>
                <w:color w:val="000000" w:themeColor="text1"/>
                <w:sz w:val="24"/>
                <w:szCs w:val="24"/>
                <w:shd w:val="clear" w:color="auto" w:fill="FFFFFF"/>
                <w:lang w:val="en-US"/>
              </w:rPr>
              <w:t>Surveillance colonoscopies of high-risk patients; Specific clinical trials</w:t>
            </w:r>
          </w:p>
        </w:tc>
        <w:tc>
          <w:tcPr>
            <w:tcW w:w="0" w:type="auto"/>
          </w:tcPr>
          <w:p w14:paraId="2DB17E0C" w14:textId="04374C64" w:rsidR="00686DEF" w:rsidRPr="00686DEF" w:rsidRDefault="00686DEF" w:rsidP="00686DEF">
            <w:pPr>
              <w:pStyle w:val="a6"/>
              <w:spacing w:after="0" w:line="360" w:lineRule="auto"/>
              <w:ind w:left="0"/>
              <w:jc w:val="both"/>
              <w:rPr>
                <w:rFonts w:ascii="Book Antiqua" w:hAnsi="Book Antiqua"/>
                <w:color w:val="000000" w:themeColor="text1"/>
                <w:sz w:val="24"/>
                <w:szCs w:val="24"/>
                <w:shd w:val="clear" w:color="auto" w:fill="FFFFFF"/>
                <w:lang w:val="en-US"/>
              </w:rPr>
            </w:pPr>
            <w:r w:rsidRPr="00686DEF">
              <w:rPr>
                <w:rFonts w:ascii="Book Antiqua" w:hAnsi="Book Antiqua"/>
                <w:color w:val="000000" w:themeColor="text1"/>
                <w:sz w:val="24"/>
                <w:szCs w:val="24"/>
                <w:shd w:val="clear" w:color="auto" w:fill="FFFFFF"/>
                <w:lang w:val="en-US"/>
              </w:rPr>
              <w:t>Confirm IBD diagnosis in patients with mild symptoms; Monitoring IBD treatment; Postoperative recurrence assessment; Surveillance colonoscopies of low-risk patients; Clinical trials</w:t>
            </w:r>
          </w:p>
        </w:tc>
      </w:tr>
    </w:tbl>
    <w:p w14:paraId="3C4E657E" w14:textId="226D29E8" w:rsidR="00010D91" w:rsidRDefault="00686DEF" w:rsidP="00686DEF">
      <w:pPr>
        <w:spacing w:line="360" w:lineRule="auto"/>
        <w:jc w:val="both"/>
        <w:rPr>
          <w:rFonts w:ascii="Book Antiqua" w:hAnsi="Book Antiqua"/>
          <w:lang w:eastAsia="zh-CN"/>
        </w:rPr>
      </w:pPr>
      <w:r w:rsidRPr="00686DEF">
        <w:rPr>
          <w:rFonts w:ascii="Book Antiqua" w:hAnsi="Book Antiqua"/>
          <w:lang w:eastAsia="zh-CN"/>
        </w:rPr>
        <w:t>GI</w:t>
      </w:r>
      <w:r>
        <w:rPr>
          <w:rFonts w:ascii="Book Antiqua" w:hAnsi="Book Antiqua"/>
          <w:lang w:eastAsia="zh-CN"/>
        </w:rPr>
        <w:t>:</w:t>
      </w:r>
      <w:r w:rsidRPr="00686DEF">
        <w:rPr>
          <w:rFonts w:ascii="Book Antiqua" w:hAnsi="Book Antiqua"/>
          <w:lang w:eastAsia="zh-CN"/>
        </w:rPr>
        <w:t xml:space="preserve"> </w:t>
      </w:r>
      <w:r>
        <w:rPr>
          <w:rFonts w:ascii="Book Antiqua" w:hAnsi="Book Antiqua"/>
          <w:lang w:eastAsia="zh-CN"/>
        </w:rPr>
        <w:t>G</w:t>
      </w:r>
      <w:r w:rsidRPr="00686DEF">
        <w:rPr>
          <w:rFonts w:ascii="Book Antiqua" w:hAnsi="Book Antiqua"/>
          <w:lang w:eastAsia="zh-CN"/>
        </w:rPr>
        <w:t>astrointestinal; IBD</w:t>
      </w:r>
      <w:r>
        <w:rPr>
          <w:rFonts w:ascii="Book Antiqua" w:hAnsi="Book Antiqua"/>
          <w:lang w:eastAsia="zh-CN"/>
        </w:rPr>
        <w:t>: I</w:t>
      </w:r>
      <w:r w:rsidRPr="00686DEF">
        <w:rPr>
          <w:rFonts w:ascii="Book Antiqua" w:hAnsi="Book Antiqua"/>
          <w:lang w:eastAsia="zh-CN"/>
        </w:rPr>
        <w:t>nflammatory bowel disease; PSC</w:t>
      </w:r>
      <w:r>
        <w:rPr>
          <w:rFonts w:ascii="Book Antiqua" w:hAnsi="Book Antiqua"/>
          <w:lang w:eastAsia="zh-CN"/>
        </w:rPr>
        <w:t>: P</w:t>
      </w:r>
      <w:r w:rsidRPr="00686DEF">
        <w:rPr>
          <w:rFonts w:ascii="Book Antiqua" w:hAnsi="Book Antiqua"/>
          <w:lang w:eastAsia="zh-CN"/>
        </w:rPr>
        <w:t xml:space="preserve">rimary </w:t>
      </w:r>
      <w:proofErr w:type="spellStart"/>
      <w:r w:rsidRPr="00686DEF">
        <w:rPr>
          <w:rFonts w:ascii="Book Antiqua" w:hAnsi="Book Antiqua"/>
          <w:lang w:eastAsia="zh-CN"/>
        </w:rPr>
        <w:t>sclerosing</w:t>
      </w:r>
      <w:proofErr w:type="spellEnd"/>
      <w:r w:rsidRPr="00686DEF">
        <w:rPr>
          <w:rFonts w:ascii="Book Antiqua" w:hAnsi="Book Antiqua"/>
          <w:lang w:eastAsia="zh-CN"/>
        </w:rPr>
        <w:t xml:space="preserve"> cholangitis</w:t>
      </w:r>
      <w:r>
        <w:rPr>
          <w:rFonts w:ascii="Book Antiqua" w:hAnsi="Book Antiqua"/>
          <w:lang w:eastAsia="zh-CN"/>
        </w:rPr>
        <w:t>.</w:t>
      </w:r>
    </w:p>
    <w:p w14:paraId="50ED5C62" w14:textId="77777777" w:rsidR="00010D91" w:rsidRDefault="00010D91">
      <w:pPr>
        <w:rPr>
          <w:rFonts w:ascii="Book Antiqua" w:hAnsi="Book Antiqua"/>
          <w:lang w:eastAsia="zh-CN"/>
        </w:rPr>
      </w:pPr>
      <w:r>
        <w:rPr>
          <w:rFonts w:ascii="Book Antiqua" w:hAnsi="Book Antiqua"/>
          <w:lang w:eastAsia="zh-CN"/>
        </w:rPr>
        <w:br w:type="page"/>
      </w:r>
    </w:p>
    <w:p w14:paraId="49EBE5CC" w14:textId="77777777" w:rsidR="00010D91" w:rsidRDefault="00010D91" w:rsidP="00010D91">
      <w:pPr>
        <w:ind w:leftChars="100" w:left="240"/>
        <w:jc w:val="center"/>
        <w:rPr>
          <w:rFonts w:ascii="Book Antiqua" w:hAnsi="Book Antiqua"/>
          <w:lang w:eastAsia="zh-CN"/>
        </w:rPr>
      </w:pPr>
    </w:p>
    <w:p w14:paraId="79DBB020" w14:textId="77777777" w:rsidR="00010D91" w:rsidRDefault="00010D91" w:rsidP="00010D91">
      <w:pPr>
        <w:ind w:leftChars="100" w:left="240"/>
        <w:jc w:val="center"/>
        <w:rPr>
          <w:rFonts w:ascii="Book Antiqua" w:hAnsi="Book Antiqua"/>
          <w:lang w:eastAsia="zh-CN"/>
        </w:rPr>
      </w:pPr>
    </w:p>
    <w:p w14:paraId="7C00C6D7" w14:textId="77777777" w:rsidR="00010D91" w:rsidRDefault="00010D91" w:rsidP="00010D91">
      <w:pPr>
        <w:ind w:leftChars="100" w:left="240"/>
        <w:jc w:val="center"/>
        <w:rPr>
          <w:rFonts w:ascii="Book Antiqua" w:hAnsi="Book Antiqua"/>
          <w:lang w:eastAsia="zh-CN"/>
        </w:rPr>
      </w:pPr>
    </w:p>
    <w:p w14:paraId="44D912D4" w14:textId="77777777" w:rsidR="00010D91" w:rsidRDefault="00010D91" w:rsidP="00010D91">
      <w:pPr>
        <w:ind w:leftChars="100" w:left="240"/>
        <w:jc w:val="center"/>
        <w:rPr>
          <w:rFonts w:ascii="Book Antiqua" w:hAnsi="Book Antiqua"/>
          <w:lang w:eastAsia="zh-CN"/>
        </w:rPr>
      </w:pPr>
    </w:p>
    <w:p w14:paraId="56B41812" w14:textId="77777777" w:rsidR="00010D91" w:rsidRDefault="00010D91" w:rsidP="00010D91">
      <w:pPr>
        <w:ind w:leftChars="100" w:left="240"/>
        <w:jc w:val="center"/>
        <w:rPr>
          <w:rFonts w:ascii="Book Antiqua" w:hAnsi="Book Antiqua"/>
          <w:lang w:eastAsia="zh-CN"/>
        </w:rPr>
      </w:pPr>
      <w:r>
        <w:rPr>
          <w:rFonts w:ascii="Book Antiqua" w:hAnsi="Book Antiqua"/>
          <w:noProof/>
          <w:lang w:eastAsia="zh-CN"/>
        </w:rPr>
        <w:drawing>
          <wp:inline distT="0" distB="0" distL="0" distR="0" wp14:anchorId="068D4C14" wp14:editId="75AC59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0C4833" w14:textId="77777777" w:rsidR="00010D91" w:rsidRDefault="00010D91" w:rsidP="00010D91">
      <w:pPr>
        <w:ind w:leftChars="100" w:left="240"/>
        <w:jc w:val="center"/>
        <w:rPr>
          <w:rFonts w:ascii="Book Antiqua" w:hAnsi="Book Antiqua"/>
          <w:lang w:eastAsia="zh-CN"/>
        </w:rPr>
      </w:pPr>
    </w:p>
    <w:p w14:paraId="303AA851" w14:textId="77777777" w:rsidR="00010D91" w:rsidRPr="00763D22" w:rsidRDefault="00010D91" w:rsidP="00010D9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557F275" w14:textId="77777777" w:rsidR="00010D91" w:rsidRPr="00763D22" w:rsidRDefault="00010D91" w:rsidP="00010D9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9FD53D6" w14:textId="77777777" w:rsidR="00010D91" w:rsidRPr="00763D22" w:rsidRDefault="00010D91" w:rsidP="00010D9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8610B4" w14:textId="77777777" w:rsidR="00010D91" w:rsidRPr="00763D22" w:rsidRDefault="00010D91" w:rsidP="00010D9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3BD30A" w14:textId="77777777" w:rsidR="00010D91" w:rsidRPr="00763D22" w:rsidRDefault="00010D91" w:rsidP="00010D9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21BCDAB" w14:textId="77777777" w:rsidR="00010D91" w:rsidRPr="00763D22" w:rsidRDefault="00010D91" w:rsidP="00010D9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FAE0B4F" w14:textId="77777777" w:rsidR="00010D91" w:rsidRDefault="00010D91" w:rsidP="00010D91">
      <w:pPr>
        <w:ind w:leftChars="100" w:left="240"/>
        <w:jc w:val="center"/>
        <w:rPr>
          <w:rFonts w:ascii="Book Antiqua" w:hAnsi="Book Antiqua"/>
          <w:lang w:eastAsia="zh-CN"/>
        </w:rPr>
      </w:pPr>
    </w:p>
    <w:p w14:paraId="32F4CF02" w14:textId="77777777" w:rsidR="00010D91" w:rsidRDefault="00010D91" w:rsidP="00010D91">
      <w:pPr>
        <w:ind w:leftChars="100" w:left="240"/>
        <w:jc w:val="center"/>
        <w:rPr>
          <w:rFonts w:ascii="Book Antiqua" w:hAnsi="Book Antiqua"/>
          <w:lang w:eastAsia="zh-CN"/>
        </w:rPr>
      </w:pPr>
    </w:p>
    <w:p w14:paraId="74B65C7C" w14:textId="77777777" w:rsidR="00010D91" w:rsidRDefault="00010D91" w:rsidP="00010D91">
      <w:pPr>
        <w:ind w:leftChars="100" w:left="240"/>
        <w:jc w:val="center"/>
        <w:rPr>
          <w:rFonts w:ascii="Book Antiqua" w:hAnsi="Book Antiqua"/>
          <w:lang w:eastAsia="zh-CN"/>
        </w:rPr>
      </w:pPr>
    </w:p>
    <w:p w14:paraId="1306FC4F" w14:textId="77777777" w:rsidR="00010D91" w:rsidRDefault="00010D91" w:rsidP="00010D91">
      <w:pPr>
        <w:ind w:leftChars="100" w:left="240"/>
        <w:jc w:val="center"/>
        <w:rPr>
          <w:rFonts w:ascii="Book Antiqua" w:hAnsi="Book Antiqua"/>
          <w:lang w:eastAsia="zh-CN"/>
        </w:rPr>
      </w:pPr>
      <w:r>
        <w:rPr>
          <w:rFonts w:ascii="Book Antiqua" w:hAnsi="Book Antiqua"/>
          <w:noProof/>
          <w:lang w:eastAsia="zh-CN"/>
        </w:rPr>
        <w:drawing>
          <wp:inline distT="0" distB="0" distL="0" distR="0" wp14:anchorId="6FFF0D8D" wp14:editId="26B7DE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0A0E89" w14:textId="77777777" w:rsidR="00010D91" w:rsidRDefault="00010D91" w:rsidP="00010D91">
      <w:pPr>
        <w:ind w:leftChars="100" w:left="240"/>
        <w:jc w:val="center"/>
        <w:rPr>
          <w:rFonts w:ascii="Book Antiqua" w:hAnsi="Book Antiqua"/>
          <w:lang w:eastAsia="zh-CN"/>
        </w:rPr>
      </w:pPr>
    </w:p>
    <w:p w14:paraId="32DC5B36" w14:textId="77777777" w:rsidR="00010D91" w:rsidRDefault="00010D91" w:rsidP="00010D91">
      <w:pPr>
        <w:ind w:leftChars="100" w:left="240"/>
        <w:jc w:val="center"/>
        <w:rPr>
          <w:rFonts w:ascii="Book Antiqua" w:hAnsi="Book Antiqua"/>
          <w:lang w:eastAsia="zh-CN"/>
        </w:rPr>
      </w:pPr>
    </w:p>
    <w:p w14:paraId="4AA3FE5C" w14:textId="77777777" w:rsidR="00010D91" w:rsidRDefault="00010D91" w:rsidP="00010D91">
      <w:pPr>
        <w:ind w:leftChars="100" w:left="240"/>
        <w:jc w:val="center"/>
        <w:rPr>
          <w:rFonts w:ascii="Book Antiqua" w:hAnsi="Book Antiqua"/>
          <w:lang w:eastAsia="zh-CN"/>
        </w:rPr>
      </w:pPr>
    </w:p>
    <w:p w14:paraId="1061DDCD" w14:textId="77777777" w:rsidR="00010D91" w:rsidRDefault="00010D91" w:rsidP="00010D91">
      <w:pPr>
        <w:ind w:leftChars="100" w:left="240"/>
        <w:jc w:val="center"/>
        <w:rPr>
          <w:rFonts w:ascii="Book Antiqua" w:hAnsi="Book Antiqua"/>
          <w:lang w:eastAsia="zh-CN"/>
        </w:rPr>
      </w:pPr>
    </w:p>
    <w:p w14:paraId="1586B4CD" w14:textId="77777777" w:rsidR="00010D91" w:rsidRDefault="00010D91" w:rsidP="00010D91">
      <w:pPr>
        <w:ind w:leftChars="100" w:left="240"/>
        <w:jc w:val="center"/>
        <w:rPr>
          <w:rFonts w:ascii="Book Antiqua" w:hAnsi="Book Antiqua"/>
          <w:lang w:eastAsia="zh-CN"/>
        </w:rPr>
      </w:pPr>
    </w:p>
    <w:p w14:paraId="6BD2E035" w14:textId="77777777" w:rsidR="00010D91" w:rsidRDefault="00010D91" w:rsidP="00010D91">
      <w:pPr>
        <w:ind w:leftChars="100" w:left="240"/>
        <w:jc w:val="center"/>
        <w:rPr>
          <w:rFonts w:ascii="Book Antiqua" w:hAnsi="Book Antiqua"/>
          <w:lang w:eastAsia="zh-CN"/>
        </w:rPr>
      </w:pPr>
    </w:p>
    <w:p w14:paraId="13F032E3" w14:textId="77777777" w:rsidR="00010D91" w:rsidRDefault="00010D91" w:rsidP="00010D91">
      <w:pPr>
        <w:ind w:leftChars="100" w:left="240"/>
        <w:jc w:val="center"/>
        <w:rPr>
          <w:rFonts w:ascii="Book Antiqua" w:hAnsi="Book Antiqua"/>
          <w:lang w:eastAsia="zh-CN"/>
        </w:rPr>
      </w:pPr>
    </w:p>
    <w:p w14:paraId="00DCFC05" w14:textId="77777777" w:rsidR="00010D91" w:rsidRDefault="00010D91" w:rsidP="00010D91">
      <w:pPr>
        <w:ind w:leftChars="100" w:left="240"/>
        <w:jc w:val="center"/>
        <w:rPr>
          <w:rFonts w:ascii="Book Antiqua" w:hAnsi="Book Antiqua"/>
          <w:lang w:eastAsia="zh-CN"/>
        </w:rPr>
      </w:pPr>
    </w:p>
    <w:p w14:paraId="38BCFF38" w14:textId="77777777" w:rsidR="00010D91" w:rsidRDefault="00010D91" w:rsidP="00010D91">
      <w:pPr>
        <w:ind w:leftChars="100" w:left="240"/>
        <w:jc w:val="center"/>
        <w:rPr>
          <w:rFonts w:ascii="Book Antiqua" w:hAnsi="Book Antiqua"/>
          <w:lang w:eastAsia="zh-CN"/>
        </w:rPr>
      </w:pPr>
    </w:p>
    <w:p w14:paraId="4597D20C" w14:textId="77777777" w:rsidR="00010D91" w:rsidRPr="00763D22" w:rsidRDefault="00010D91" w:rsidP="00010D91">
      <w:pPr>
        <w:ind w:leftChars="100" w:left="240"/>
        <w:jc w:val="right"/>
        <w:rPr>
          <w:rFonts w:ascii="Book Antiqua" w:hAnsi="Book Antiqua"/>
          <w:color w:val="000000" w:themeColor="text1"/>
          <w:lang w:eastAsia="zh-CN"/>
        </w:rPr>
      </w:pPr>
    </w:p>
    <w:p w14:paraId="6C61FF55" w14:textId="77777777" w:rsidR="00010D91" w:rsidRPr="00763D22" w:rsidRDefault="00010D91" w:rsidP="00010D9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B645067" w14:textId="77777777" w:rsidR="00686DEF" w:rsidRPr="00010D91" w:rsidRDefault="00686DEF" w:rsidP="00686DEF">
      <w:pPr>
        <w:spacing w:line="360" w:lineRule="auto"/>
        <w:jc w:val="both"/>
        <w:rPr>
          <w:rFonts w:ascii="Book Antiqua" w:hAnsi="Book Antiqua"/>
          <w:lang w:eastAsia="zh-CN"/>
        </w:rPr>
      </w:pPr>
      <w:bookmarkStart w:id="10" w:name="_GoBack"/>
      <w:bookmarkEnd w:id="10"/>
    </w:p>
    <w:sectPr w:rsidR="00686DEF" w:rsidRPr="00010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B701D" w14:textId="77777777" w:rsidR="00680EC9" w:rsidRDefault="00680EC9" w:rsidP="00C10D82">
      <w:r>
        <w:separator/>
      </w:r>
    </w:p>
  </w:endnote>
  <w:endnote w:type="continuationSeparator" w:id="0">
    <w:p w14:paraId="37C18AE9" w14:textId="77777777" w:rsidR="00680EC9" w:rsidRDefault="00680EC9" w:rsidP="00C1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8922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7425C96" w14:textId="4BAC6032" w:rsidR="00C10D82" w:rsidRPr="00C10D82" w:rsidRDefault="00C10D82" w:rsidP="00C10D82">
            <w:pPr>
              <w:pStyle w:val="a9"/>
              <w:jc w:val="right"/>
              <w:rPr>
                <w:rFonts w:ascii="Book Antiqua" w:hAnsi="Book Antiqua"/>
                <w:sz w:val="24"/>
                <w:szCs w:val="24"/>
              </w:rPr>
            </w:pPr>
            <w:r w:rsidRPr="00C10D82">
              <w:rPr>
                <w:rFonts w:ascii="Book Antiqua" w:hAnsi="Book Antiqua"/>
                <w:sz w:val="24"/>
                <w:szCs w:val="24"/>
                <w:lang w:val="zh-CN" w:eastAsia="zh-CN"/>
              </w:rPr>
              <w:t xml:space="preserve"> </w:t>
            </w:r>
            <w:r w:rsidRPr="00C10D82">
              <w:rPr>
                <w:rFonts w:ascii="Book Antiqua" w:hAnsi="Book Antiqua"/>
                <w:sz w:val="24"/>
                <w:szCs w:val="24"/>
              </w:rPr>
              <w:fldChar w:fldCharType="begin"/>
            </w:r>
            <w:r w:rsidRPr="00C10D82">
              <w:rPr>
                <w:rFonts w:ascii="Book Antiqua" w:hAnsi="Book Antiqua"/>
                <w:sz w:val="24"/>
                <w:szCs w:val="24"/>
              </w:rPr>
              <w:instrText>PAGE</w:instrText>
            </w:r>
            <w:r w:rsidRPr="00C10D82">
              <w:rPr>
                <w:rFonts w:ascii="Book Antiqua" w:hAnsi="Book Antiqua"/>
                <w:sz w:val="24"/>
                <w:szCs w:val="24"/>
              </w:rPr>
              <w:fldChar w:fldCharType="separate"/>
            </w:r>
            <w:r w:rsidR="00010D91">
              <w:rPr>
                <w:rFonts w:ascii="Book Antiqua" w:hAnsi="Book Antiqua"/>
                <w:noProof/>
                <w:sz w:val="24"/>
                <w:szCs w:val="24"/>
              </w:rPr>
              <w:t>56</w:t>
            </w:r>
            <w:r w:rsidRPr="00C10D82">
              <w:rPr>
                <w:rFonts w:ascii="Book Antiqua" w:hAnsi="Book Antiqua"/>
                <w:sz w:val="24"/>
                <w:szCs w:val="24"/>
              </w:rPr>
              <w:fldChar w:fldCharType="end"/>
            </w:r>
            <w:r w:rsidRPr="00C10D82">
              <w:rPr>
                <w:rFonts w:ascii="Book Antiqua" w:hAnsi="Book Antiqua"/>
                <w:sz w:val="24"/>
                <w:szCs w:val="24"/>
                <w:lang w:val="zh-CN" w:eastAsia="zh-CN"/>
              </w:rPr>
              <w:t xml:space="preserve"> / </w:t>
            </w:r>
            <w:r w:rsidRPr="00C10D82">
              <w:rPr>
                <w:rFonts w:ascii="Book Antiqua" w:hAnsi="Book Antiqua"/>
                <w:sz w:val="24"/>
                <w:szCs w:val="24"/>
              </w:rPr>
              <w:fldChar w:fldCharType="begin"/>
            </w:r>
            <w:r w:rsidRPr="00C10D82">
              <w:rPr>
                <w:rFonts w:ascii="Book Antiqua" w:hAnsi="Book Antiqua"/>
                <w:sz w:val="24"/>
                <w:szCs w:val="24"/>
              </w:rPr>
              <w:instrText>NUMPAGES</w:instrText>
            </w:r>
            <w:r w:rsidRPr="00C10D82">
              <w:rPr>
                <w:rFonts w:ascii="Book Antiqua" w:hAnsi="Book Antiqua"/>
                <w:sz w:val="24"/>
                <w:szCs w:val="24"/>
              </w:rPr>
              <w:fldChar w:fldCharType="separate"/>
            </w:r>
            <w:r w:rsidR="00010D91">
              <w:rPr>
                <w:rFonts w:ascii="Book Antiqua" w:hAnsi="Book Antiqua"/>
                <w:noProof/>
                <w:sz w:val="24"/>
                <w:szCs w:val="24"/>
              </w:rPr>
              <w:t>56</w:t>
            </w:r>
            <w:r w:rsidRPr="00C10D82">
              <w:rPr>
                <w:rFonts w:ascii="Book Antiqua" w:hAnsi="Book Antiqua"/>
                <w:sz w:val="24"/>
                <w:szCs w:val="24"/>
              </w:rPr>
              <w:fldChar w:fldCharType="end"/>
            </w:r>
          </w:p>
        </w:sdtContent>
      </w:sdt>
    </w:sdtContent>
  </w:sdt>
  <w:p w14:paraId="39748C3A" w14:textId="77777777" w:rsidR="00C10D82" w:rsidRPr="00C10D82" w:rsidRDefault="00C10D82" w:rsidP="00C10D82">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06A54" w14:textId="77777777" w:rsidR="00680EC9" w:rsidRDefault="00680EC9" w:rsidP="00C10D82">
      <w:r>
        <w:separator/>
      </w:r>
    </w:p>
  </w:footnote>
  <w:footnote w:type="continuationSeparator" w:id="0">
    <w:p w14:paraId="0E021F91" w14:textId="77777777" w:rsidR="00680EC9" w:rsidRDefault="00680EC9" w:rsidP="00C1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35924"/>
    <w:multiLevelType w:val="hybridMultilevel"/>
    <w:tmpl w:val="FADA24B8"/>
    <w:lvl w:ilvl="0" w:tplc="7E74B14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0E911DF"/>
    <w:multiLevelType w:val="hybridMultilevel"/>
    <w:tmpl w:val="85B61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D91"/>
    <w:rsid w:val="00037526"/>
    <w:rsid w:val="00071759"/>
    <w:rsid w:val="00090B87"/>
    <w:rsid w:val="000A5F32"/>
    <w:rsid w:val="000B024B"/>
    <w:rsid w:val="000E6FA5"/>
    <w:rsid w:val="000F1FAF"/>
    <w:rsid w:val="001603FC"/>
    <w:rsid w:val="00173889"/>
    <w:rsid w:val="00194D71"/>
    <w:rsid w:val="00270E77"/>
    <w:rsid w:val="00332CF0"/>
    <w:rsid w:val="003D53DD"/>
    <w:rsid w:val="00413D14"/>
    <w:rsid w:val="00437F29"/>
    <w:rsid w:val="004D427C"/>
    <w:rsid w:val="00557606"/>
    <w:rsid w:val="00583944"/>
    <w:rsid w:val="005C4B90"/>
    <w:rsid w:val="005E76EF"/>
    <w:rsid w:val="00680EC9"/>
    <w:rsid w:val="00685E73"/>
    <w:rsid w:val="00686DEF"/>
    <w:rsid w:val="00696A97"/>
    <w:rsid w:val="006A693A"/>
    <w:rsid w:val="006B09B8"/>
    <w:rsid w:val="006C58CE"/>
    <w:rsid w:val="006E7B2F"/>
    <w:rsid w:val="007066FE"/>
    <w:rsid w:val="00742CB5"/>
    <w:rsid w:val="007766AA"/>
    <w:rsid w:val="007818C7"/>
    <w:rsid w:val="007E4ABB"/>
    <w:rsid w:val="00803A01"/>
    <w:rsid w:val="00806F33"/>
    <w:rsid w:val="00847771"/>
    <w:rsid w:val="00890116"/>
    <w:rsid w:val="008B4895"/>
    <w:rsid w:val="008F02F6"/>
    <w:rsid w:val="008F1E7A"/>
    <w:rsid w:val="00900B11"/>
    <w:rsid w:val="00951A5D"/>
    <w:rsid w:val="00A0557E"/>
    <w:rsid w:val="00A26164"/>
    <w:rsid w:val="00A53A74"/>
    <w:rsid w:val="00A77B3E"/>
    <w:rsid w:val="00AD69FF"/>
    <w:rsid w:val="00B70CA7"/>
    <w:rsid w:val="00BB1AB4"/>
    <w:rsid w:val="00C10D82"/>
    <w:rsid w:val="00C24949"/>
    <w:rsid w:val="00C55313"/>
    <w:rsid w:val="00CA2A55"/>
    <w:rsid w:val="00D526E5"/>
    <w:rsid w:val="00D87890"/>
    <w:rsid w:val="00E069EC"/>
    <w:rsid w:val="00E12D11"/>
    <w:rsid w:val="00E22008"/>
    <w:rsid w:val="00E93D8A"/>
    <w:rsid w:val="00EA6114"/>
    <w:rsid w:val="00EB58F5"/>
    <w:rsid w:val="00F541D1"/>
    <w:rsid w:val="00F77727"/>
    <w:rsid w:val="00F77ABA"/>
    <w:rsid w:val="00FB3123"/>
    <w:rsid w:val="00FB4C23"/>
    <w:rsid w:val="00FC15E4"/>
    <w:rsid w:val="00FC59B2"/>
    <w:rsid w:val="00FE0802"/>
    <w:rsid w:val="00FF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C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semiHidden/>
    <w:unhideWhenUsed/>
    <w:rsid w:val="00A53A74"/>
    <w:rPr>
      <w:sz w:val="21"/>
      <w:szCs w:val="21"/>
    </w:rPr>
  </w:style>
  <w:style w:type="paragraph" w:styleId="a4">
    <w:name w:val="annotation text"/>
    <w:basedOn w:val="a"/>
    <w:link w:val="Char"/>
    <w:semiHidden/>
    <w:unhideWhenUsed/>
    <w:rsid w:val="00A53A74"/>
  </w:style>
  <w:style w:type="character" w:customStyle="1" w:styleId="Char">
    <w:name w:val="批注文字 Char"/>
    <w:basedOn w:val="a0"/>
    <w:link w:val="a4"/>
    <w:semiHidden/>
    <w:rsid w:val="00A53A74"/>
    <w:rPr>
      <w:sz w:val="24"/>
      <w:szCs w:val="24"/>
    </w:rPr>
  </w:style>
  <w:style w:type="paragraph" w:styleId="a5">
    <w:name w:val="annotation subject"/>
    <w:basedOn w:val="a4"/>
    <w:next w:val="a4"/>
    <w:link w:val="Char0"/>
    <w:semiHidden/>
    <w:unhideWhenUsed/>
    <w:rsid w:val="00A53A74"/>
    <w:rPr>
      <w:b/>
      <w:bCs/>
    </w:rPr>
  </w:style>
  <w:style w:type="character" w:customStyle="1" w:styleId="Char0">
    <w:name w:val="批注主题 Char"/>
    <w:basedOn w:val="Char"/>
    <w:link w:val="a5"/>
    <w:semiHidden/>
    <w:rsid w:val="00A53A74"/>
    <w:rPr>
      <w:b/>
      <w:bCs/>
      <w:sz w:val="24"/>
      <w:szCs w:val="24"/>
    </w:rPr>
  </w:style>
  <w:style w:type="paragraph" w:styleId="a6">
    <w:name w:val="List Paragraph"/>
    <w:basedOn w:val="a"/>
    <w:uiPriority w:val="34"/>
    <w:qFormat/>
    <w:rsid w:val="00FC59B2"/>
    <w:pPr>
      <w:spacing w:after="200" w:line="276" w:lineRule="auto"/>
      <w:ind w:left="720"/>
      <w:contextualSpacing/>
    </w:pPr>
    <w:rPr>
      <w:rFonts w:asciiTheme="minorHAnsi" w:eastAsiaTheme="minorHAnsi" w:hAnsiTheme="minorHAnsi" w:cstheme="minorBidi"/>
      <w:sz w:val="22"/>
      <w:szCs w:val="22"/>
      <w:lang w:val="pt-BR"/>
    </w:rPr>
  </w:style>
  <w:style w:type="table" w:customStyle="1" w:styleId="Tabelacomgrade1">
    <w:name w:val="Tabela com grade1"/>
    <w:basedOn w:val="a1"/>
    <w:next w:val="a7"/>
    <w:uiPriority w:val="39"/>
    <w:rsid w:val="00FC59B2"/>
    <w:rPr>
      <w:rFonts w:asciiTheme="minorHAnsi" w:eastAsiaTheme="minorHAnsi" w:hAnsiTheme="minorHAnsi" w:cstheme="minorBidi"/>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FC5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
    <w:name w:val="Tabela Simples 21"/>
    <w:basedOn w:val="a1"/>
    <w:uiPriority w:val="42"/>
    <w:rsid w:val="00686DEF"/>
    <w:rPr>
      <w:rFonts w:asciiTheme="minorHAnsi" w:eastAsiaTheme="minorHAnsi" w:hAnsiTheme="minorHAnsi" w:cstheme="minorBidi"/>
      <w:sz w:val="24"/>
      <w:szCs w:val="24"/>
      <w:lang w:val="pt-B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header"/>
    <w:basedOn w:val="a"/>
    <w:link w:val="Char1"/>
    <w:unhideWhenUsed/>
    <w:rsid w:val="00C10D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C10D82"/>
    <w:rPr>
      <w:sz w:val="18"/>
      <w:szCs w:val="18"/>
    </w:rPr>
  </w:style>
  <w:style w:type="paragraph" w:styleId="a9">
    <w:name w:val="footer"/>
    <w:basedOn w:val="a"/>
    <w:link w:val="Char2"/>
    <w:uiPriority w:val="99"/>
    <w:unhideWhenUsed/>
    <w:rsid w:val="00C10D82"/>
    <w:pPr>
      <w:tabs>
        <w:tab w:val="center" w:pos="4153"/>
        <w:tab w:val="right" w:pos="8306"/>
      </w:tabs>
      <w:snapToGrid w:val="0"/>
    </w:pPr>
    <w:rPr>
      <w:sz w:val="18"/>
      <w:szCs w:val="18"/>
    </w:rPr>
  </w:style>
  <w:style w:type="character" w:customStyle="1" w:styleId="Char2">
    <w:name w:val="页脚 Char"/>
    <w:basedOn w:val="a0"/>
    <w:link w:val="a9"/>
    <w:uiPriority w:val="99"/>
    <w:rsid w:val="00C10D82"/>
    <w:rPr>
      <w:sz w:val="18"/>
      <w:szCs w:val="18"/>
    </w:rPr>
  </w:style>
  <w:style w:type="paragraph" w:styleId="aa">
    <w:name w:val="Balloon Text"/>
    <w:basedOn w:val="a"/>
    <w:link w:val="Char3"/>
    <w:rsid w:val="007818C7"/>
    <w:rPr>
      <w:sz w:val="18"/>
      <w:szCs w:val="18"/>
    </w:rPr>
  </w:style>
  <w:style w:type="character" w:customStyle="1" w:styleId="Char3">
    <w:name w:val="批注框文本 Char"/>
    <w:basedOn w:val="a0"/>
    <w:link w:val="aa"/>
    <w:rsid w:val="007818C7"/>
    <w:rPr>
      <w:sz w:val="18"/>
      <w:szCs w:val="18"/>
    </w:rPr>
  </w:style>
  <w:style w:type="character" w:styleId="ab">
    <w:name w:val="Hyperlink"/>
    <w:basedOn w:val="a0"/>
    <w:unhideWhenUsed/>
    <w:rsid w:val="00010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semiHidden/>
    <w:unhideWhenUsed/>
    <w:rsid w:val="00A53A74"/>
    <w:rPr>
      <w:sz w:val="21"/>
      <w:szCs w:val="21"/>
    </w:rPr>
  </w:style>
  <w:style w:type="paragraph" w:styleId="a4">
    <w:name w:val="annotation text"/>
    <w:basedOn w:val="a"/>
    <w:link w:val="Char"/>
    <w:semiHidden/>
    <w:unhideWhenUsed/>
    <w:rsid w:val="00A53A74"/>
  </w:style>
  <w:style w:type="character" w:customStyle="1" w:styleId="Char">
    <w:name w:val="批注文字 Char"/>
    <w:basedOn w:val="a0"/>
    <w:link w:val="a4"/>
    <w:semiHidden/>
    <w:rsid w:val="00A53A74"/>
    <w:rPr>
      <w:sz w:val="24"/>
      <w:szCs w:val="24"/>
    </w:rPr>
  </w:style>
  <w:style w:type="paragraph" w:styleId="a5">
    <w:name w:val="annotation subject"/>
    <w:basedOn w:val="a4"/>
    <w:next w:val="a4"/>
    <w:link w:val="Char0"/>
    <w:semiHidden/>
    <w:unhideWhenUsed/>
    <w:rsid w:val="00A53A74"/>
    <w:rPr>
      <w:b/>
      <w:bCs/>
    </w:rPr>
  </w:style>
  <w:style w:type="character" w:customStyle="1" w:styleId="Char0">
    <w:name w:val="批注主题 Char"/>
    <w:basedOn w:val="Char"/>
    <w:link w:val="a5"/>
    <w:semiHidden/>
    <w:rsid w:val="00A53A74"/>
    <w:rPr>
      <w:b/>
      <w:bCs/>
      <w:sz w:val="24"/>
      <w:szCs w:val="24"/>
    </w:rPr>
  </w:style>
  <w:style w:type="paragraph" w:styleId="a6">
    <w:name w:val="List Paragraph"/>
    <w:basedOn w:val="a"/>
    <w:uiPriority w:val="34"/>
    <w:qFormat/>
    <w:rsid w:val="00FC59B2"/>
    <w:pPr>
      <w:spacing w:after="200" w:line="276" w:lineRule="auto"/>
      <w:ind w:left="720"/>
      <w:contextualSpacing/>
    </w:pPr>
    <w:rPr>
      <w:rFonts w:asciiTheme="minorHAnsi" w:eastAsiaTheme="minorHAnsi" w:hAnsiTheme="minorHAnsi" w:cstheme="minorBidi"/>
      <w:sz w:val="22"/>
      <w:szCs w:val="22"/>
      <w:lang w:val="pt-BR"/>
    </w:rPr>
  </w:style>
  <w:style w:type="table" w:customStyle="1" w:styleId="Tabelacomgrade1">
    <w:name w:val="Tabela com grade1"/>
    <w:basedOn w:val="a1"/>
    <w:next w:val="a7"/>
    <w:uiPriority w:val="39"/>
    <w:rsid w:val="00FC59B2"/>
    <w:rPr>
      <w:rFonts w:asciiTheme="minorHAnsi" w:eastAsiaTheme="minorHAnsi" w:hAnsiTheme="minorHAnsi" w:cstheme="minorBidi"/>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FC5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
    <w:name w:val="Tabela Simples 21"/>
    <w:basedOn w:val="a1"/>
    <w:uiPriority w:val="42"/>
    <w:rsid w:val="00686DEF"/>
    <w:rPr>
      <w:rFonts w:asciiTheme="minorHAnsi" w:eastAsiaTheme="minorHAnsi" w:hAnsiTheme="minorHAnsi" w:cstheme="minorBidi"/>
      <w:sz w:val="24"/>
      <w:szCs w:val="24"/>
      <w:lang w:val="pt-B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header"/>
    <w:basedOn w:val="a"/>
    <w:link w:val="Char1"/>
    <w:unhideWhenUsed/>
    <w:rsid w:val="00C10D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C10D82"/>
    <w:rPr>
      <w:sz w:val="18"/>
      <w:szCs w:val="18"/>
    </w:rPr>
  </w:style>
  <w:style w:type="paragraph" w:styleId="a9">
    <w:name w:val="footer"/>
    <w:basedOn w:val="a"/>
    <w:link w:val="Char2"/>
    <w:uiPriority w:val="99"/>
    <w:unhideWhenUsed/>
    <w:rsid w:val="00C10D82"/>
    <w:pPr>
      <w:tabs>
        <w:tab w:val="center" w:pos="4153"/>
        <w:tab w:val="right" w:pos="8306"/>
      </w:tabs>
      <w:snapToGrid w:val="0"/>
    </w:pPr>
    <w:rPr>
      <w:sz w:val="18"/>
      <w:szCs w:val="18"/>
    </w:rPr>
  </w:style>
  <w:style w:type="character" w:customStyle="1" w:styleId="Char2">
    <w:name w:val="页脚 Char"/>
    <w:basedOn w:val="a0"/>
    <w:link w:val="a9"/>
    <w:uiPriority w:val="99"/>
    <w:rsid w:val="00C10D82"/>
    <w:rPr>
      <w:sz w:val="18"/>
      <w:szCs w:val="18"/>
    </w:rPr>
  </w:style>
  <w:style w:type="paragraph" w:styleId="aa">
    <w:name w:val="Balloon Text"/>
    <w:basedOn w:val="a"/>
    <w:link w:val="Char3"/>
    <w:rsid w:val="007818C7"/>
    <w:rPr>
      <w:sz w:val="18"/>
      <w:szCs w:val="18"/>
    </w:rPr>
  </w:style>
  <w:style w:type="character" w:customStyle="1" w:styleId="Char3">
    <w:name w:val="批注框文本 Char"/>
    <w:basedOn w:val="a0"/>
    <w:link w:val="aa"/>
    <w:rsid w:val="007818C7"/>
    <w:rPr>
      <w:sz w:val="18"/>
      <w:szCs w:val="18"/>
    </w:rPr>
  </w:style>
  <w:style w:type="character" w:styleId="ab">
    <w:name w:val="Hyperlink"/>
    <w:basedOn w:val="a0"/>
    <w:unhideWhenUsed/>
    <w:rsid w:val="00010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68150">
      <w:bodyDiv w:val="1"/>
      <w:marLeft w:val="0"/>
      <w:marRight w:val="0"/>
      <w:marTop w:val="0"/>
      <w:marBottom w:val="0"/>
      <w:divBdr>
        <w:top w:val="none" w:sz="0" w:space="0" w:color="auto"/>
        <w:left w:val="none" w:sz="0" w:space="0" w:color="auto"/>
        <w:bottom w:val="none" w:sz="0" w:space="0" w:color="auto"/>
        <w:right w:val="none" w:sz="0" w:space="0" w:color="auto"/>
      </w:divBdr>
    </w:div>
    <w:div w:id="193555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11/1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56</Pages>
  <Words>15642</Words>
  <Characters>89164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15</cp:revision>
  <dcterms:created xsi:type="dcterms:W3CDTF">2021-03-11T02:43:00Z</dcterms:created>
  <dcterms:modified xsi:type="dcterms:W3CDTF">2021-03-16T09:53:00Z</dcterms:modified>
</cp:coreProperties>
</file>