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88F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4BC4E5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63126</w:t>
      </w:r>
    </w:p>
    <w:p w14:paraId="47173AA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132C01C" w14:textId="77777777" w:rsidR="00C5694E" w:rsidRDefault="00C5694E">
      <w:pPr>
        <w:adjustRightInd w:val="0"/>
        <w:snapToGrid w:val="0"/>
        <w:spacing w:line="360" w:lineRule="auto"/>
        <w:jc w:val="both"/>
        <w:rPr>
          <w:rFonts w:ascii="Book Antiqua" w:hAnsi="Book Antiqua"/>
        </w:rPr>
      </w:pPr>
    </w:p>
    <w:p w14:paraId="7300D40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Conundrum of vitamin D on glucose and fuel homeostasis</w:t>
      </w:r>
    </w:p>
    <w:p w14:paraId="01D2F2EE" w14:textId="77777777" w:rsidR="00C5694E" w:rsidRDefault="00C5694E">
      <w:pPr>
        <w:adjustRightInd w:val="0"/>
        <w:snapToGrid w:val="0"/>
        <w:spacing w:line="360" w:lineRule="auto"/>
        <w:jc w:val="both"/>
        <w:rPr>
          <w:rFonts w:ascii="Book Antiqua" w:hAnsi="Book Antiqua"/>
        </w:rPr>
      </w:pPr>
    </w:p>
    <w:p w14:paraId="14BE349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Chang Villacreses MM </w:t>
      </w:r>
      <w:r>
        <w:rPr>
          <w:rFonts w:ascii="Book Antiqua" w:eastAsia="Book Antiqua" w:hAnsi="Book Antiqua" w:cs="Book Antiqua"/>
          <w:i/>
          <w:iCs/>
          <w:color w:val="000000"/>
        </w:rPr>
        <w:t>et al</w:t>
      </w:r>
      <w:r>
        <w:rPr>
          <w:rFonts w:ascii="Book Antiqua" w:eastAsia="Book Antiqua" w:hAnsi="Book Antiqua" w:cs="Book Antiqua"/>
          <w:color w:val="000000"/>
        </w:rPr>
        <w:t>. Vitamin D on glucose and fuel homeostasis</w:t>
      </w:r>
    </w:p>
    <w:p w14:paraId="5FF4F53A" w14:textId="77777777" w:rsidR="00C5694E" w:rsidRDefault="00C5694E">
      <w:pPr>
        <w:adjustRightInd w:val="0"/>
        <w:snapToGrid w:val="0"/>
        <w:spacing w:line="360" w:lineRule="auto"/>
        <w:jc w:val="both"/>
        <w:rPr>
          <w:rFonts w:ascii="Book Antiqua" w:hAnsi="Book Antiqua"/>
        </w:rPr>
      </w:pPr>
    </w:p>
    <w:p w14:paraId="5370978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Maria Mercedes Chang Villacreses, Rudruidee Karnchanasorn, Panadeekarn Panjawatanan, Horng-Yih Ou, Ken C Chiu</w:t>
      </w:r>
    </w:p>
    <w:p w14:paraId="2171C746" w14:textId="77777777" w:rsidR="00C5694E" w:rsidRDefault="00C5694E">
      <w:pPr>
        <w:adjustRightInd w:val="0"/>
        <w:snapToGrid w:val="0"/>
        <w:spacing w:line="360" w:lineRule="auto"/>
        <w:jc w:val="both"/>
        <w:rPr>
          <w:rFonts w:ascii="Book Antiqua" w:hAnsi="Book Antiqua"/>
        </w:rPr>
      </w:pPr>
    </w:p>
    <w:p w14:paraId="24F688D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Maria Mercedes Chang Villacreses, Panadeekarn Panjawatanan, Ken C Chiu, </w:t>
      </w:r>
      <w:r>
        <w:rPr>
          <w:rFonts w:ascii="Book Antiqua" w:eastAsia="Book Antiqua" w:hAnsi="Book Antiqua" w:cs="Book Antiqua"/>
          <w:color w:val="000000"/>
        </w:rPr>
        <w:t>Department of Clinical Diabetes, Endocrinology, and Metabolism, City of Hope National Medical Center, Duarte, CA 91010, United States</w:t>
      </w:r>
    </w:p>
    <w:p w14:paraId="20ED8E95" w14:textId="77777777" w:rsidR="00C5694E" w:rsidRDefault="00C5694E">
      <w:pPr>
        <w:adjustRightInd w:val="0"/>
        <w:snapToGrid w:val="0"/>
        <w:spacing w:line="360" w:lineRule="auto"/>
        <w:jc w:val="both"/>
        <w:rPr>
          <w:rFonts w:ascii="Book Antiqua" w:hAnsi="Book Antiqua"/>
        </w:rPr>
      </w:pPr>
    </w:p>
    <w:p w14:paraId="5483AD1D"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Maria Mercedes Chang Villacreses, Ken C Chiu, </w:t>
      </w:r>
      <w:r>
        <w:rPr>
          <w:rFonts w:ascii="Book Antiqua" w:eastAsia="Book Antiqua" w:hAnsi="Book Antiqua" w:cs="Book Antiqua"/>
          <w:color w:val="000000"/>
        </w:rPr>
        <w:t>Division of Endocrinology, Metabolism and Nutrition, Department of Internal Medicine, Harbor-UCLA Medical Center, Torrance, CA 90509, United States</w:t>
      </w:r>
    </w:p>
    <w:p w14:paraId="5A951A35" w14:textId="77777777" w:rsidR="00C5694E" w:rsidRDefault="00C5694E">
      <w:pPr>
        <w:adjustRightInd w:val="0"/>
        <w:snapToGrid w:val="0"/>
        <w:spacing w:line="360" w:lineRule="auto"/>
        <w:jc w:val="both"/>
        <w:rPr>
          <w:rFonts w:ascii="Book Antiqua" w:hAnsi="Book Antiqua"/>
        </w:rPr>
      </w:pPr>
    </w:p>
    <w:p w14:paraId="251B59F1"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Rudruidee Karnchanasorn, </w:t>
      </w:r>
      <w:r>
        <w:rPr>
          <w:rFonts w:ascii="Book Antiqua" w:eastAsia="Book Antiqua" w:hAnsi="Book Antiqua" w:cs="Book Antiqua"/>
          <w:color w:val="000000"/>
        </w:rPr>
        <w:t>Division of Endocrinology, Department of Medicine, University of Kansas Medical Center, Kansas City, KS 66160, United States</w:t>
      </w:r>
    </w:p>
    <w:p w14:paraId="2556419A" w14:textId="77777777" w:rsidR="00C5694E" w:rsidRDefault="00C5694E">
      <w:pPr>
        <w:adjustRightInd w:val="0"/>
        <w:snapToGrid w:val="0"/>
        <w:spacing w:line="360" w:lineRule="auto"/>
        <w:jc w:val="both"/>
        <w:rPr>
          <w:rFonts w:ascii="Book Antiqua" w:hAnsi="Book Antiqua"/>
        </w:rPr>
      </w:pPr>
    </w:p>
    <w:p w14:paraId="791F7C9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Panadeekarn Panjawatanan, </w:t>
      </w:r>
      <w:r>
        <w:rPr>
          <w:rFonts w:ascii="Book Antiqua" w:eastAsia="Book Antiqua" w:hAnsi="Book Antiqua" w:cs="Book Antiqua"/>
          <w:color w:val="000000"/>
        </w:rPr>
        <w:t>Department of Internal Medicine, Bassett Medical Center, Cooperstown, NY 13326, United States</w:t>
      </w:r>
    </w:p>
    <w:p w14:paraId="47FCCB22" w14:textId="77777777" w:rsidR="00C5694E" w:rsidRDefault="00C5694E">
      <w:pPr>
        <w:adjustRightInd w:val="0"/>
        <w:snapToGrid w:val="0"/>
        <w:spacing w:line="360" w:lineRule="auto"/>
        <w:jc w:val="both"/>
        <w:rPr>
          <w:rFonts w:ascii="Book Antiqua" w:hAnsi="Book Antiqua"/>
        </w:rPr>
      </w:pPr>
    </w:p>
    <w:p w14:paraId="4809BC6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Horng-Yih Ou, </w:t>
      </w:r>
      <w:r>
        <w:rPr>
          <w:rFonts w:ascii="Book Antiqua" w:eastAsia="Book Antiqua" w:hAnsi="Book Antiqua" w:cs="Book Antiqua"/>
          <w:color w:val="000000"/>
        </w:rPr>
        <w:t>Department of Internal Medicine, National Cheng Kung University Hospital, National Cheng Kung University, Tainan 700, Taiwan</w:t>
      </w:r>
    </w:p>
    <w:p w14:paraId="388EA313" w14:textId="77777777" w:rsidR="00C5694E" w:rsidRDefault="00C5694E">
      <w:pPr>
        <w:adjustRightInd w:val="0"/>
        <w:snapToGrid w:val="0"/>
        <w:spacing w:line="360" w:lineRule="auto"/>
        <w:jc w:val="both"/>
        <w:rPr>
          <w:rFonts w:ascii="Book Antiqua" w:hAnsi="Book Antiqua"/>
        </w:rPr>
      </w:pPr>
    </w:p>
    <w:p w14:paraId="5312E4F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Chang Villacreses MM,</w:t>
      </w:r>
      <w:r>
        <w:rPr>
          <w:rFonts w:ascii="Book Antiqua" w:eastAsia="Book Antiqua" w:hAnsi="Book Antiqua" w:cs="Book Antiqua"/>
          <w:b/>
          <w:bCs/>
          <w:color w:val="000000"/>
        </w:rPr>
        <w:t xml:space="preserve"> </w:t>
      </w:r>
      <w:r>
        <w:rPr>
          <w:rFonts w:ascii="Book Antiqua" w:eastAsia="Book Antiqua" w:hAnsi="Book Antiqua" w:cs="Book Antiqua"/>
          <w:color w:val="000000"/>
        </w:rPr>
        <w:t>Chiu KC, Karnchanasorn R, and Ou HY</w:t>
      </w:r>
      <w:r>
        <w:rPr>
          <w:rFonts w:ascii="Book Antiqua" w:eastAsia="Book Antiqua" w:hAnsi="Book Antiqua" w:cs="Book Antiqua"/>
          <w:b/>
          <w:bCs/>
          <w:color w:val="000000"/>
        </w:rPr>
        <w:t xml:space="preserve"> </w:t>
      </w:r>
      <w:r>
        <w:rPr>
          <w:rFonts w:ascii="Book Antiqua" w:eastAsia="Book Antiqua" w:hAnsi="Book Antiqua" w:cs="Book Antiqua"/>
          <w:color w:val="000000"/>
        </w:rPr>
        <w:t>developed the central theme and concepts of this manuscript; Panjawatanan P collected the data and participated in data analyses with Chang Villacreses MM, Chiu KC, Karnchanasorn R, and Ou HY; Chang Villacreses MM and Chiu KC</w:t>
      </w:r>
      <w:r>
        <w:rPr>
          <w:rFonts w:ascii="Book Antiqua" w:eastAsia="Book Antiqua" w:hAnsi="Book Antiqua" w:cs="Book Antiqua"/>
          <w:b/>
          <w:bCs/>
          <w:color w:val="000000"/>
        </w:rPr>
        <w:t xml:space="preserve"> </w:t>
      </w:r>
      <w:r>
        <w:rPr>
          <w:rFonts w:ascii="Book Antiqua" w:eastAsia="Book Antiqua" w:hAnsi="Book Antiqua" w:cs="Book Antiqua"/>
          <w:color w:val="000000"/>
        </w:rPr>
        <w:t>prepared the first draft of manuscript; Chang Villacreses MM, Chiu KC, Karnchanasorn R, and Ou HY took part in critical review and revision of manuscript.</w:t>
      </w:r>
    </w:p>
    <w:p w14:paraId="16E5F7FA" w14:textId="77777777" w:rsidR="00C5694E" w:rsidRDefault="00C5694E">
      <w:pPr>
        <w:adjustRightInd w:val="0"/>
        <w:snapToGrid w:val="0"/>
        <w:spacing w:line="360" w:lineRule="auto"/>
        <w:jc w:val="both"/>
        <w:rPr>
          <w:rFonts w:ascii="Book Antiqua" w:hAnsi="Book Antiqua"/>
        </w:rPr>
      </w:pPr>
    </w:p>
    <w:p w14:paraId="0F66E00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Ken C Chiu, FACE, FACP, MD, Professor, </w:t>
      </w:r>
      <w:r>
        <w:rPr>
          <w:rFonts w:ascii="Book Antiqua" w:eastAsia="Book Antiqua" w:hAnsi="Book Antiqua" w:cs="Book Antiqua"/>
          <w:color w:val="000000"/>
        </w:rPr>
        <w:t>Department of Clinical Diabetes, Endocrinology, and Metabolism, City of Hope National Medical Center, 1500 East Duarte Road, Duarte, CA 91010, United States. kenchiumd@gmail.com</w:t>
      </w:r>
    </w:p>
    <w:p w14:paraId="78AE2F55" w14:textId="77777777" w:rsidR="00C5694E" w:rsidRDefault="00C5694E">
      <w:pPr>
        <w:adjustRightInd w:val="0"/>
        <w:snapToGrid w:val="0"/>
        <w:spacing w:line="360" w:lineRule="auto"/>
        <w:jc w:val="both"/>
        <w:rPr>
          <w:rFonts w:ascii="Book Antiqua" w:hAnsi="Book Antiqua"/>
        </w:rPr>
      </w:pPr>
    </w:p>
    <w:p w14:paraId="4D5ABD3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2D1927F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2021</w:t>
      </w:r>
    </w:p>
    <w:p w14:paraId="391F11C9"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33"/>
      <w:bookmarkStart w:id="1" w:name="OLE_LINK15"/>
      <w:bookmarkStart w:id="2" w:name="OLE_LINK48"/>
      <w:r>
        <w:rPr>
          <w:rFonts w:ascii="Book Antiqua" w:eastAsia="宋体" w:hAnsi="Book Antiqua" w:hint="eastAsia"/>
          <w:color w:val="000000" w:themeColor="text1"/>
        </w:rPr>
        <w:t>Au</w:t>
      </w:r>
      <w:r>
        <w:rPr>
          <w:rFonts w:ascii="Book Antiqua" w:eastAsia="宋体" w:hAnsi="Book Antiqua"/>
          <w:color w:val="000000" w:themeColor="text1"/>
        </w:rPr>
        <w:t>gust 5, 2021</w:t>
      </w:r>
      <w:bookmarkEnd w:id="0"/>
      <w:bookmarkEnd w:id="1"/>
      <w:bookmarkEnd w:id="2"/>
    </w:p>
    <w:p w14:paraId="77FA2ACD"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 xml:space="preserve">September </w:t>
      </w:r>
      <w:r>
        <w:rPr>
          <w:rFonts w:ascii="Book Antiqua" w:eastAsia="宋体" w:hAnsi="Book Antiqua" w:cs="Book Antiqua" w:hint="eastAsia"/>
          <w:color w:val="000000"/>
          <w:lang w:eastAsia="zh-CN"/>
        </w:rPr>
        <w:t>15, 2021</w:t>
      </w:r>
    </w:p>
    <w:p w14:paraId="5348F20F" w14:textId="77777777" w:rsidR="00C5694E" w:rsidRDefault="00C5694E">
      <w:pPr>
        <w:adjustRightInd w:val="0"/>
        <w:snapToGrid w:val="0"/>
        <w:spacing w:line="360" w:lineRule="auto"/>
        <w:jc w:val="both"/>
        <w:rPr>
          <w:rFonts w:ascii="Book Antiqua" w:hAnsi="Book Antiqua"/>
        </w:rPr>
        <w:sectPr w:rsidR="00C5694E">
          <w:footerReference w:type="default" r:id="rId7"/>
          <w:pgSz w:w="12240" w:h="15840"/>
          <w:pgMar w:top="1440" w:right="1440" w:bottom="1440" w:left="1440" w:header="720" w:footer="720" w:gutter="0"/>
          <w:cols w:space="720"/>
          <w:docGrid w:linePitch="360"/>
        </w:sectPr>
      </w:pPr>
    </w:p>
    <w:p w14:paraId="307AFF65"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9A4864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As an endocrine hormone, vitamin D plays an important role in bone health and calcium homeostasis. Over the past two decades, the non-calcemic effects of vitamin D were extensively examined. Although the effect of vitamin D on beta cell function were known for some time, the effect of vitamin D on glucose and fuel homeostasis has attracted new interest among researchers. Yet, to date, studies remain inconclusive and controversial, in part, due to a lack of understanding of the threshold effects of vitamin D. In this review, a critical examination of interventional trials of vitamin D in prevention of diabetes is provided. Like use of vitamin D for bone loss, the benefits of vitamin D supplementation in diabetes prevention were observed in vitamin D-deficient subjects with serum 25-hydroxyvitamin D &lt; 50 nmol/L (20 ng/mL). The beneficial effect from vitamin D supplementation was not apparent in subjects with serum 25-hydroxyvitamin D &gt; 75 nmol/L (30 ng/mL). Furthermore, no benefit was noted in subjects that achieved serum 25-hydroxyvitamin D &gt; 100 nmol/L (40 ng/mL). Further studies are required to confirm these observations. </w:t>
      </w:r>
    </w:p>
    <w:p w14:paraId="37C041A9" w14:textId="77777777" w:rsidR="00C5694E" w:rsidRDefault="00C5694E">
      <w:pPr>
        <w:adjustRightInd w:val="0"/>
        <w:snapToGrid w:val="0"/>
        <w:spacing w:line="360" w:lineRule="auto"/>
        <w:jc w:val="both"/>
        <w:rPr>
          <w:rFonts w:ascii="Book Antiqua" w:hAnsi="Book Antiqua"/>
        </w:rPr>
      </w:pPr>
    </w:p>
    <w:p w14:paraId="65A3D19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Vitamin D; Glucose metabolism; Diabetes mellitus; Insulin sensitivity; Beta cell function</w:t>
      </w:r>
    </w:p>
    <w:p w14:paraId="0C944DD9" w14:textId="77777777" w:rsidR="003E5071" w:rsidRDefault="003E5071" w:rsidP="003E5071">
      <w:pPr>
        <w:rPr>
          <w:rFonts w:asciiTheme="minorEastAsia" w:hAnsiTheme="minorEastAsia"/>
          <w:b/>
          <w:lang w:eastAsia="zh-CN"/>
        </w:rPr>
      </w:pPr>
    </w:p>
    <w:p w14:paraId="307B282B" w14:textId="77777777" w:rsidR="003E5071" w:rsidRDefault="003E5071" w:rsidP="003E5071">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8ABE4CB" w14:textId="77777777" w:rsidR="00C5694E" w:rsidRDefault="00C5694E">
      <w:pPr>
        <w:adjustRightInd w:val="0"/>
        <w:snapToGrid w:val="0"/>
        <w:spacing w:line="360" w:lineRule="auto"/>
        <w:jc w:val="both"/>
        <w:rPr>
          <w:rFonts w:ascii="Book Antiqua" w:hAnsi="Book Antiqua"/>
        </w:rPr>
      </w:pPr>
    </w:p>
    <w:p w14:paraId="1C523A8B" w14:textId="77777777" w:rsidR="003E5071" w:rsidRDefault="009E3E5C">
      <w:pPr>
        <w:adjustRightInd w:val="0"/>
        <w:snapToGrid w:val="0"/>
        <w:spacing w:line="360" w:lineRule="auto"/>
        <w:jc w:val="both"/>
        <w:rPr>
          <w:rFonts w:ascii="Book Antiqua" w:hAnsi="Book Antiqua"/>
          <w:bCs/>
          <w:color w:val="000000"/>
        </w:rPr>
      </w:pPr>
      <w:r>
        <w:rPr>
          <w:rFonts w:ascii="Book Antiqua" w:eastAsia="Book Antiqua" w:hAnsi="Book Antiqua" w:cs="Book Antiqua"/>
          <w:b/>
          <w:bCs/>
          <w:color w:val="000000"/>
        </w:rPr>
        <w:t xml:space="preserve">Citation: </w:t>
      </w:r>
      <w:r w:rsidR="000B7138">
        <w:rPr>
          <w:rFonts w:ascii="Book Antiqua" w:eastAsia="Book Antiqua" w:hAnsi="Book Antiqua" w:cs="Book Antiqua"/>
          <w:color w:val="000000"/>
        </w:rPr>
        <w:t xml:space="preserve">Chang Villacreses MM, Karnchanasorn R, Panjawatanan P, Ou HY, Chiu KC. Conundrum of vitamin D on glucose and fuel homeostasis. </w:t>
      </w:r>
      <w:r w:rsidR="000B7138">
        <w:rPr>
          <w:rFonts w:ascii="Book Antiqua" w:eastAsia="Book Antiqua" w:hAnsi="Book Antiqua" w:cs="Book Antiqua"/>
          <w:i/>
          <w:iCs/>
          <w:color w:val="000000"/>
        </w:rPr>
        <w:t>World J Diabetes</w:t>
      </w:r>
      <w:r w:rsidR="000B7138">
        <w:rPr>
          <w:rFonts w:ascii="Book Antiqua" w:eastAsia="Book Antiqua" w:hAnsi="Book Antiqua" w:cs="Book Antiqua"/>
          <w:color w:val="000000"/>
        </w:rPr>
        <w:t xml:space="preserve"> 2021; </w:t>
      </w:r>
      <w:r w:rsidR="000B7138">
        <w:rPr>
          <w:rFonts w:ascii="Book Antiqua" w:eastAsia="Book Antiqua" w:hAnsi="Book Antiqua" w:cs="Book Antiqua" w:hint="eastAsia"/>
          <w:color w:val="000000"/>
        </w:rPr>
        <w:t>12(</w:t>
      </w:r>
      <w:r w:rsidR="000B7138">
        <w:rPr>
          <w:rFonts w:ascii="Book Antiqua" w:eastAsia="宋体" w:hAnsi="Book Antiqua" w:cs="Book Antiqua" w:hint="eastAsia"/>
          <w:color w:val="000000"/>
          <w:lang w:eastAsia="zh-CN"/>
        </w:rPr>
        <w:t>9</w:t>
      </w:r>
      <w:r w:rsidR="000B7138">
        <w:rPr>
          <w:rFonts w:ascii="Book Antiqua" w:eastAsia="Book Antiqua" w:hAnsi="Book Antiqua" w:cs="Book Antiqua" w:hint="eastAsia"/>
          <w:color w:val="000000"/>
        </w:rPr>
        <w:t xml:space="preserve">): </w:t>
      </w:r>
      <w:r w:rsidR="00041C9B">
        <w:rPr>
          <w:rFonts w:ascii="Book Antiqua" w:hAnsi="Book Antiqua"/>
          <w:bCs/>
          <w:color w:val="000000"/>
        </w:rPr>
        <w:t>1363</w:t>
      </w:r>
      <w:r w:rsidR="000B7138">
        <w:rPr>
          <w:rFonts w:ascii="Book Antiqua" w:eastAsia="Book Antiqua" w:hAnsi="Book Antiqua" w:cs="Book Antiqua" w:hint="eastAsia"/>
          <w:color w:val="000000"/>
        </w:rPr>
        <w:t>-</w:t>
      </w:r>
      <w:r w:rsidR="00783911">
        <w:rPr>
          <w:rFonts w:ascii="Book Antiqua" w:hAnsi="Book Antiqua"/>
          <w:bCs/>
          <w:color w:val="000000"/>
        </w:rPr>
        <w:t xml:space="preserve">1385 </w:t>
      </w:r>
    </w:p>
    <w:p w14:paraId="294FC5AC" w14:textId="77777777" w:rsidR="003E5071" w:rsidRDefault="000B7138">
      <w:pPr>
        <w:adjustRightInd w:val="0"/>
        <w:snapToGrid w:val="0"/>
        <w:spacing w:line="360" w:lineRule="auto"/>
        <w:jc w:val="both"/>
        <w:rPr>
          <w:rFonts w:ascii="Book Antiqua" w:eastAsia="Book Antiqua" w:hAnsi="Book Antiqua" w:cs="Book Antiqua"/>
          <w:color w:val="000000"/>
        </w:rPr>
      </w:pPr>
      <w:r w:rsidRPr="003E507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https://www.wjgnet.com/1948-9358/full/v12/i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041C9B">
        <w:rPr>
          <w:rFonts w:ascii="Book Antiqua" w:hAnsi="Book Antiqua"/>
          <w:bCs/>
          <w:color w:val="000000"/>
        </w:rPr>
        <w:t>1363</w:t>
      </w:r>
      <w:r>
        <w:rPr>
          <w:rFonts w:ascii="Book Antiqua" w:eastAsia="Book Antiqua" w:hAnsi="Book Antiqua" w:cs="Book Antiqua" w:hint="eastAsia"/>
          <w:color w:val="000000"/>
        </w:rPr>
        <w:t xml:space="preserve">.htm </w:t>
      </w:r>
    </w:p>
    <w:p w14:paraId="55752B44" w14:textId="199CA417" w:rsidR="00C5694E" w:rsidRDefault="000B7138">
      <w:pPr>
        <w:adjustRightInd w:val="0"/>
        <w:snapToGrid w:val="0"/>
        <w:spacing w:line="360" w:lineRule="auto"/>
        <w:jc w:val="both"/>
        <w:rPr>
          <w:rFonts w:ascii="Book Antiqua" w:hAnsi="Book Antiqua"/>
        </w:rPr>
      </w:pPr>
      <w:r w:rsidRPr="003E5071">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https://dx.doi.org/10.4239/wjd.v12.i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041C9B">
        <w:rPr>
          <w:rFonts w:ascii="Book Antiqua" w:hAnsi="Book Antiqua"/>
          <w:bCs/>
          <w:color w:val="000000"/>
        </w:rPr>
        <w:t>1363</w:t>
      </w:r>
    </w:p>
    <w:p w14:paraId="0B09C2A6" w14:textId="77777777" w:rsidR="00C5694E" w:rsidRDefault="00C5694E">
      <w:pPr>
        <w:adjustRightInd w:val="0"/>
        <w:snapToGrid w:val="0"/>
        <w:spacing w:line="360" w:lineRule="auto"/>
        <w:jc w:val="both"/>
        <w:rPr>
          <w:rFonts w:ascii="Book Antiqua" w:hAnsi="Book Antiqua"/>
        </w:rPr>
      </w:pPr>
    </w:p>
    <w:p w14:paraId="107CFFD9"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Vitamin D deficiency is a well-recognized health issue and contributes to bone loss and calcium dysregulation. Evidence suggests that excess vitamin D is not in and of itself of therapeutic benefit. Available clinical data suggests that vitamin D supplementation appears to limit the development of diabetes in vitamin D deficient subjects. However, no benefit was observed in non-vitamin D deficient subjects. Furthermore, overreplacement of vitamin D is of no beneficial effect and could possibly be harmful.</w:t>
      </w:r>
    </w:p>
    <w:p w14:paraId="266FDB62" w14:textId="77777777" w:rsidR="00C5694E" w:rsidRDefault="00C5694E">
      <w:pPr>
        <w:adjustRightInd w:val="0"/>
        <w:snapToGrid w:val="0"/>
        <w:spacing w:line="360" w:lineRule="auto"/>
        <w:jc w:val="both"/>
        <w:rPr>
          <w:rFonts w:ascii="Book Antiqua" w:hAnsi="Book Antiqua"/>
        </w:rPr>
      </w:pPr>
    </w:p>
    <w:p w14:paraId="2C40173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1C87AC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potential role of vitamin D deficiency induced by migration of human beings has been suggested to be involved in human evolution and various modern health conditions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history prospective of vitamin D evaluation will enhance our understanding of the development in this field. The role of dietary deficiency in the pathogenesis of rickets was established by Platt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1919. Although it was thought to be caused by vitamin A deficiency initially, McCollum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identified a vitamin deficiency other than vitamin A that caused rickets in 1922. Since vitamin A, B, and C were already identified, the new molecule was named as vitamin 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731B8C58"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Beginning with its discovery in 1922, scientific publications focusing upon vitamin D numbered no more than some 10 per year but this increased to 35 per year by 1945 (Figure 1). As knowledge of the structure, molecular biology and function of vitamin D increased</w:t>
      </w:r>
      <w:r>
        <w:rPr>
          <w:rFonts w:ascii="Book Antiqua" w:eastAsia="Book Antiqua" w:hAnsi="Book Antiqua" w:cs="Book Antiqua"/>
          <w:color w:val="000000"/>
          <w:vertAlign w:val="superscript"/>
        </w:rPr>
        <w:t>[5,6]</w:t>
      </w:r>
      <w:r>
        <w:rPr>
          <w:rFonts w:ascii="Book Antiqua" w:eastAsia="Book Antiqua" w:hAnsi="Book Antiqua" w:cs="Book Antiqua"/>
          <w:color w:val="000000"/>
        </w:rPr>
        <w:t>, there was a concurrent increase in vitamin D-specific publications. With the observations of the non-calcemic effects of vitamin D</w:t>
      </w:r>
      <w:r>
        <w:rPr>
          <w:rFonts w:ascii="Book Antiqua" w:eastAsia="Book Antiqua" w:hAnsi="Book Antiqua" w:cs="Book Antiqua"/>
          <w:color w:val="000000"/>
          <w:vertAlign w:val="superscript"/>
        </w:rPr>
        <w:t>[7]</w:t>
      </w:r>
      <w:r>
        <w:rPr>
          <w:rFonts w:ascii="Book Antiqua" w:eastAsia="Book Antiqua" w:hAnsi="Book Antiqua" w:cs="Book Antiqua"/>
          <w:color w:val="000000"/>
        </w:rPr>
        <w:t>, vitamin D-focused publications peaked at 5152 in 2017. Recently, the role of vitamin D deficiency in relation to coronavirus disease 2019 (COVID-19) infection attracted attention</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02E3FA91" w14:textId="77777777" w:rsidR="00C5694E" w:rsidRDefault="00C5694E">
      <w:pPr>
        <w:adjustRightInd w:val="0"/>
        <w:snapToGrid w:val="0"/>
        <w:spacing w:line="360" w:lineRule="auto"/>
        <w:ind w:firstLine="480"/>
        <w:jc w:val="both"/>
        <w:rPr>
          <w:rFonts w:ascii="Book Antiqua" w:hAnsi="Book Antiqua"/>
        </w:rPr>
      </w:pPr>
    </w:p>
    <w:p w14:paraId="7F10440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Vitamin D on bone health</w:t>
      </w:r>
    </w:p>
    <w:p w14:paraId="2E0F631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role of vitamin D on calcium and bone metabolism was well-summarized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no doubt about the association between rickets and vitamin D deficiency and the reversal and prevention of rickets with vitamin D supplementation. However, </w:t>
      </w:r>
      <w:r>
        <w:rPr>
          <w:rFonts w:ascii="Book Antiqua" w:eastAsia="Book Antiqua" w:hAnsi="Book Antiqua" w:cs="Book Antiqua"/>
          <w:color w:val="000000"/>
        </w:rPr>
        <w:lastRenderedPageBreak/>
        <w:t>controversy still surrounds the efficacy of vitamin D supplementation upon bone mineral density and fracture prevention. Multiple studies failed to demonstrate any benefit from vitamin D supplementation</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and a systematic review and meta-analysis also failed to confirm any beneficial effect on bone density or fracture prevention from vitamin D supplement</w:t>
      </w:r>
      <w:r>
        <w:rPr>
          <w:rFonts w:ascii="Book Antiqua" w:eastAsia="Book Antiqua" w:hAnsi="Book Antiqua" w:cs="Book Antiqua"/>
          <w:color w:val="000000"/>
          <w:vertAlign w:val="superscript"/>
        </w:rPr>
        <w:t>[13]</w:t>
      </w:r>
      <w:r>
        <w:rPr>
          <w:rFonts w:ascii="Book Antiqua" w:eastAsia="Book Antiqua" w:hAnsi="Book Antiqua" w:cs="Book Antiqua"/>
          <w:color w:val="000000"/>
        </w:rPr>
        <w:t>. Nevertheless, placebo-control randomized clinical trials revealed a threshold effect of vitamin D</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with no benefit observed on the subjects with baseline 25-hydroxyvitamin D level ≥ 75 nmol/L (30 ng/mL). Furthermore, possible detrimental effects on bone mineral density were observed in subjects who received a higher dose of vitamin D (250 μg or 10000 IU daily) with a mean 25-hydroxyvitamin D of 200 nmol/L or 80 ng/mL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While not conclusive, these data suggest that the optimal effects of vitamin D are found at a 25-hydroxyvitamin D level of 75 nmol/L (30 ng/mL). </w:t>
      </w:r>
    </w:p>
    <w:p w14:paraId="1F5A4FE4" w14:textId="77777777" w:rsidR="00C5694E" w:rsidRDefault="00C5694E">
      <w:pPr>
        <w:adjustRightInd w:val="0"/>
        <w:snapToGrid w:val="0"/>
        <w:spacing w:line="360" w:lineRule="auto"/>
        <w:jc w:val="both"/>
        <w:rPr>
          <w:rFonts w:ascii="Book Antiqua" w:hAnsi="Book Antiqua"/>
        </w:rPr>
      </w:pPr>
    </w:p>
    <w:p w14:paraId="66B7971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Vitamin D as a hormone</w:t>
      </w:r>
    </w:p>
    <w:p w14:paraId="2C2B850D"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Vitamins are defined as micronutrients that cannot be self-synthesized and that necessary for the proper function of key enzymatic processes. Consequently, vitamins must be obtained through the diet. Vitamin D is synthesized from cholesterol to 7-dehydrocholesterol, also known as pro-vitamin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in the skin through the action of ultraviolet radiation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In addition, the liver forms 25-hydroxyvitamin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also known as pre-vitamin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To become an active compound, further hydroxylation in the kidney is required to form 1,25-dihydroxyvitaomin D</w:t>
      </w:r>
      <w:r>
        <w:rPr>
          <w:rFonts w:ascii="Book Antiqua" w:eastAsia="Book Antiqua" w:hAnsi="Book Antiqua" w:cs="Book Antiqua"/>
          <w:color w:val="000000"/>
          <w:vertAlign w:val="subscript"/>
        </w:rPr>
        <w:t>3</w:t>
      </w:r>
      <w:r>
        <w:rPr>
          <w:rFonts w:ascii="Book Antiqua" w:eastAsia="Book Antiqua" w:hAnsi="Book Antiqua" w:cs="Book Antiqua"/>
          <w:color w:val="000000"/>
        </w:rPr>
        <w:t>, which is a biologically active vitamin D. Then, 1,25-dihydroxyvitamin D is released into circulation to exert its effects on the target cells and promote calcium and bone homeostasis. Thus, vitamin D is a hormone and, like the pituitary-thyroid axis, has a complex natural history in the body (Table 1).</w:t>
      </w:r>
    </w:p>
    <w:p w14:paraId="1C9C12B3"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half-life of thyroid hormone depends upon thyroid status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half-life for levothyroxine (T4) is 6-7 d in euthyroid subjects, 9-10 d in subjects with hypothyroidism, and 3-4 d in subjects with hyperthyroidism. The half-life of liothyronine (T3) is 18-24 h in euthyroid subjects, 12-16 h in hyperthyroid subjects, and 26-32 h in hypothyroid subjects. The half-life of vitamin D averages 15 h but depends upon of the type of </w:t>
      </w:r>
      <w:r>
        <w:rPr>
          <w:rFonts w:ascii="Book Antiqua" w:eastAsia="Book Antiqua" w:hAnsi="Book Antiqua" w:cs="Book Antiqua"/>
          <w:color w:val="000000"/>
        </w:rPr>
        <w:lastRenderedPageBreak/>
        <w:t>vitamin D (cholecalciferol or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ergocalciferol or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and vitamin D binding protein concentration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half-life of 1,25-dihydroxyvitamin D is 10-20 h</w:t>
      </w:r>
      <w:r>
        <w:rPr>
          <w:rFonts w:ascii="Book Antiqua" w:eastAsia="Book Antiqua" w:hAnsi="Book Antiqua" w:cs="Book Antiqua"/>
          <w:color w:val="000000"/>
          <w:vertAlign w:val="superscript"/>
        </w:rPr>
        <w:t>[19]</w:t>
      </w:r>
      <w:r>
        <w:rPr>
          <w:rFonts w:ascii="Book Antiqua" w:eastAsia="Book Antiqua" w:hAnsi="Book Antiqua" w:cs="Book Antiqua"/>
          <w:color w:val="000000"/>
        </w:rPr>
        <w:t>, while there is no information regarding the half-life of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D</w:t>
      </w:r>
      <w:r>
        <w:rPr>
          <w:rFonts w:ascii="Book Antiqua" w:eastAsia="Book Antiqua" w:hAnsi="Book Antiqua" w:cs="Book Antiqua"/>
          <w:color w:val="000000"/>
          <w:vertAlign w:val="subscript"/>
        </w:rPr>
        <w:t>2</w:t>
      </w:r>
      <w:r>
        <w:rPr>
          <w:rFonts w:ascii="Book Antiqua" w:eastAsia="Book Antiqua" w:hAnsi="Book Antiqua" w:cs="Book Antiqua"/>
          <w:color w:val="000000"/>
        </w:rPr>
        <w:t>. Since 1,25-dihydroxyvitamin D is released into the blood and exerts its effects upon osteocytes to promote mineralization and on the gastrointestinal epithelium to increase calcium and phosphorus absorption, it is appropriate to classify vitamin D as a hormone.</w:t>
      </w:r>
    </w:p>
    <w:p w14:paraId="2A8621BD" w14:textId="77777777" w:rsidR="00C5694E" w:rsidRDefault="00C5694E">
      <w:pPr>
        <w:adjustRightInd w:val="0"/>
        <w:snapToGrid w:val="0"/>
        <w:spacing w:line="360" w:lineRule="auto"/>
        <w:ind w:firstLine="480"/>
        <w:jc w:val="both"/>
        <w:rPr>
          <w:rFonts w:ascii="Book Antiqua" w:hAnsi="Book Antiqua"/>
        </w:rPr>
      </w:pPr>
    </w:p>
    <w:p w14:paraId="76C918C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Evidence of non-calcemic effects</w:t>
      </w:r>
    </w:p>
    <w:p w14:paraId="1BC8E204"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In addition to the target organs, both the vitamin D receptor and 1alpha-hydroxylase (CYP27B1) are expressed in various other tissues</w:t>
      </w:r>
      <w:r>
        <w:rPr>
          <w:rFonts w:ascii="Book Antiqua" w:eastAsia="Book Antiqua" w:hAnsi="Book Antiqua" w:cs="Book Antiqua"/>
          <w:color w:val="000000"/>
          <w:vertAlign w:val="superscript"/>
        </w:rPr>
        <w:t>[20]</w:t>
      </w:r>
      <w:r>
        <w:rPr>
          <w:rFonts w:ascii="Book Antiqua" w:eastAsia="Book Antiqua" w:hAnsi="Book Antiqua" w:cs="Book Antiqua"/>
          <w:color w:val="000000"/>
        </w:rPr>
        <w:t>, suggesting additional functions of vitamin D beyond bone metabolism and calcium homeostasis. Interestingly, the vitamin D receptor is expressed in the pancreatic islets</w:t>
      </w:r>
      <w:r>
        <w:rPr>
          <w:rFonts w:ascii="Book Antiqua" w:eastAsia="Book Antiqua" w:hAnsi="Book Antiqua" w:cs="Book Antiqua"/>
          <w:color w:val="000000"/>
          <w:vertAlign w:val="superscript"/>
        </w:rPr>
        <w:t>[21]</w:t>
      </w:r>
      <w:r>
        <w:rPr>
          <w:rFonts w:ascii="Book Antiqua" w:eastAsia="Book Antiqua" w:hAnsi="Book Antiqua" w:cs="Book Antiqua"/>
          <w:color w:val="000000"/>
        </w:rPr>
        <w:t>, liver</w:t>
      </w:r>
      <w:r>
        <w:rPr>
          <w:rFonts w:ascii="Book Antiqua" w:eastAsia="Book Antiqua" w:hAnsi="Book Antiqua" w:cs="Book Antiqua"/>
          <w:color w:val="000000"/>
          <w:vertAlign w:val="superscript"/>
        </w:rPr>
        <w:t>[22]</w:t>
      </w:r>
      <w:r>
        <w:rPr>
          <w:rFonts w:ascii="Book Antiqua" w:eastAsia="Book Antiqua" w:hAnsi="Book Antiqua" w:cs="Book Antiqua"/>
          <w:color w:val="000000"/>
        </w:rPr>
        <w:t>, muscle</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adipose tissue</w:t>
      </w:r>
      <w:r>
        <w:rPr>
          <w:rFonts w:ascii="Book Antiqua" w:eastAsia="Book Antiqua" w:hAnsi="Book Antiqua" w:cs="Book Antiqua"/>
          <w:color w:val="000000"/>
          <w:vertAlign w:val="superscript"/>
        </w:rPr>
        <w:t>[24]</w:t>
      </w:r>
      <w:r>
        <w:rPr>
          <w:rFonts w:ascii="Book Antiqua" w:eastAsia="Book Antiqua" w:hAnsi="Book Antiqua" w:cs="Book Antiqua"/>
          <w:color w:val="000000"/>
        </w:rPr>
        <w:t>. 1alpha-hydroxylase (CYP27B1) is expressed in pancreatic islets</w:t>
      </w:r>
      <w:r>
        <w:rPr>
          <w:rFonts w:ascii="Book Antiqua" w:eastAsia="Book Antiqua" w:hAnsi="Book Antiqua" w:cs="Book Antiqua"/>
          <w:color w:val="000000"/>
          <w:vertAlign w:val="superscript"/>
        </w:rPr>
        <w:t>[25]</w:t>
      </w:r>
      <w:r>
        <w:rPr>
          <w:rFonts w:ascii="Book Antiqua" w:eastAsia="Book Antiqua" w:hAnsi="Book Antiqua" w:cs="Book Antiqua"/>
          <w:color w:val="000000"/>
        </w:rPr>
        <w:t>, liver</w:t>
      </w:r>
      <w:r>
        <w:rPr>
          <w:rFonts w:ascii="Book Antiqua" w:eastAsia="Book Antiqua" w:hAnsi="Book Antiqua" w:cs="Book Antiqua"/>
          <w:color w:val="000000"/>
          <w:vertAlign w:val="superscript"/>
        </w:rPr>
        <w:t>[26]</w:t>
      </w:r>
      <w:r>
        <w:rPr>
          <w:rFonts w:ascii="Book Antiqua" w:eastAsia="Book Antiqua" w:hAnsi="Book Antiqua" w:cs="Book Antiqua"/>
          <w:color w:val="000000"/>
        </w:rPr>
        <w:t>, muscle</w:t>
      </w:r>
      <w:r>
        <w:rPr>
          <w:rFonts w:ascii="Book Antiqua" w:eastAsia="Book Antiqua" w:hAnsi="Book Antiqua" w:cs="Book Antiqua"/>
          <w:color w:val="000000"/>
          <w:vertAlign w:val="superscript"/>
        </w:rPr>
        <w:t>[27]</w:t>
      </w:r>
      <w:r>
        <w:rPr>
          <w:rFonts w:ascii="Book Antiqua" w:eastAsia="Book Antiqua" w:hAnsi="Book Antiqua" w:cs="Book Antiqua"/>
          <w:color w:val="000000"/>
        </w:rPr>
        <w:t>, and adipose tissue</w:t>
      </w:r>
      <w:r>
        <w:rPr>
          <w:rFonts w:ascii="Book Antiqua" w:eastAsia="Book Antiqua" w:hAnsi="Book Antiqua" w:cs="Book Antiqua"/>
          <w:color w:val="000000"/>
          <w:vertAlign w:val="superscript"/>
        </w:rPr>
        <w:t>[28]</w:t>
      </w:r>
      <w:r>
        <w:rPr>
          <w:rFonts w:ascii="Book Antiqua" w:eastAsia="Book Antiqua" w:hAnsi="Book Antiqua" w:cs="Book Antiqua"/>
          <w:color w:val="000000"/>
        </w:rPr>
        <w:t>. Thus, it is possible that vitamin D could take part in glucose and fuel homeostasis.</w:t>
      </w:r>
    </w:p>
    <w:p w14:paraId="049364D6"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In contrast to calcemic effects of vitamin D which is primary mediated by circulating 1,25-dihydroxyvitamin D produced in the kidney, the non-calcemic effects of vitamin D are mediated by circulating 25-hydroxyvitamin D through a paracrine or autocrine function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Within the target cells or its vicinity, circulatory 25-hydroxyvitamin D enters cells and is converted to 1,25-dihydroxyvitamin D by the locally existing 1alpha-hydroxylase (CYP27B1). Hence, 25-hydroxyvitamin D is the key circulatory element for the non-calcemic effects of vitamin D whereas 1,25-dihydroxyvitamin D the promotes the calcemic effects.  </w:t>
      </w:r>
    </w:p>
    <w:p w14:paraId="25900DC1" w14:textId="77777777" w:rsidR="00C5694E" w:rsidRDefault="00C5694E">
      <w:pPr>
        <w:adjustRightInd w:val="0"/>
        <w:snapToGrid w:val="0"/>
        <w:spacing w:line="360" w:lineRule="auto"/>
        <w:ind w:firstLine="480"/>
        <w:jc w:val="both"/>
        <w:rPr>
          <w:rFonts w:ascii="Book Antiqua" w:hAnsi="Book Antiqua"/>
        </w:rPr>
      </w:pPr>
    </w:p>
    <w:p w14:paraId="226C7EC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EFFECTS UPON CELL DIFFERENTIATION AND CELL PROLIFERATION</w:t>
      </w:r>
      <w:r>
        <w:rPr>
          <w:rFonts w:ascii="Book Antiqua" w:eastAsia="Book Antiqua" w:hAnsi="Book Antiqua" w:cs="Book Antiqua"/>
          <w:b/>
          <w:caps/>
          <w:color w:val="000000"/>
          <w:u w:val="single"/>
        </w:rPr>
        <w:t xml:space="preserve"> </w:t>
      </w:r>
    </w:p>
    <w:p w14:paraId="3749689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Colon, prostate, breast, and ovarian cancer </w:t>
      </w:r>
    </w:p>
    <w:p w14:paraId="163D8AA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A role for vitamin D in the pathogenesis of cancer was proposed in 1980</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after it was observed that colon cancer rates were higher in the northern rather than the southern </w:t>
      </w:r>
      <w:r>
        <w:rPr>
          <w:rFonts w:ascii="Book Antiqua" w:eastAsia="Book Antiqua" w:hAnsi="Book Antiqua" w:cs="Book Antiqua"/>
          <w:color w:val="000000"/>
        </w:rPr>
        <w:lastRenderedPageBreak/>
        <w:t>United States. The association of vitamin D deficiency with cancer, including breast</w:t>
      </w:r>
      <w:r>
        <w:rPr>
          <w:rFonts w:ascii="Book Antiqua" w:eastAsia="Book Antiqua" w:hAnsi="Book Antiqua" w:cs="Book Antiqua"/>
          <w:color w:val="000000"/>
          <w:vertAlign w:val="superscript"/>
        </w:rPr>
        <w:t>[31]</w:t>
      </w:r>
      <w:r>
        <w:rPr>
          <w:rFonts w:ascii="Book Antiqua" w:eastAsia="Book Antiqua" w:hAnsi="Book Antiqua" w:cs="Book Antiqua"/>
          <w:color w:val="000000"/>
        </w:rPr>
        <w:t>, prostate</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colon cancer</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was attributed to the ability of vitamin D to differentiation cells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to suppress cell proliferative</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along with other effects</w:t>
      </w:r>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51FDB5F6" w14:textId="77777777" w:rsidR="00C5694E" w:rsidRDefault="00C5694E">
      <w:pPr>
        <w:adjustRightInd w:val="0"/>
        <w:snapToGrid w:val="0"/>
        <w:spacing w:line="360" w:lineRule="auto"/>
        <w:jc w:val="both"/>
        <w:rPr>
          <w:rFonts w:ascii="Book Antiqua" w:hAnsi="Book Antiqua"/>
        </w:rPr>
      </w:pPr>
    </w:p>
    <w:p w14:paraId="0D3A712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Immunity, autoimmunity, and inflammation</w:t>
      </w:r>
    </w:p>
    <w:p w14:paraId="1614271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risk of type 1 diabetes was reduced by vitamin D supplement in a birth-cohort study from Finland</w:t>
      </w:r>
      <w:r>
        <w:rPr>
          <w:rFonts w:ascii="Book Antiqua" w:eastAsia="Book Antiqua" w:hAnsi="Book Antiqua" w:cs="Book Antiqua"/>
          <w:color w:val="000000"/>
          <w:vertAlign w:val="superscript"/>
        </w:rPr>
        <w:t>[38]</w:t>
      </w:r>
      <w:r>
        <w:rPr>
          <w:rFonts w:ascii="Book Antiqua" w:eastAsia="Book Antiqua" w:hAnsi="Book Antiqua" w:cs="Book Antiqua"/>
          <w:color w:val="000000"/>
        </w:rPr>
        <w:t>. Furthermore, a polymorphism in the vitamin D receptor was associated with increased risk of type 1 diabetes</w:t>
      </w:r>
      <w:r>
        <w:rPr>
          <w:rFonts w:ascii="Book Antiqua" w:eastAsia="Book Antiqua" w:hAnsi="Book Antiqua" w:cs="Book Antiqua"/>
          <w:color w:val="000000"/>
          <w:vertAlign w:val="superscript"/>
        </w:rPr>
        <w:t>[39]</w:t>
      </w:r>
      <w:r>
        <w:rPr>
          <w:rFonts w:ascii="Book Antiqua" w:eastAsia="Book Antiqua" w:hAnsi="Book Antiqua" w:cs="Book Antiqua"/>
          <w:color w:val="000000"/>
        </w:rPr>
        <w:t>. Not unexpectedly, a role of vitamin D deficiency in the pathogenesis of type 1 diabetes was proposed</w:t>
      </w:r>
      <w:r>
        <w:rPr>
          <w:rFonts w:ascii="Book Antiqua" w:eastAsia="Book Antiqua" w:hAnsi="Book Antiqua" w:cs="Book Antiqua"/>
          <w:color w:val="000000"/>
          <w:vertAlign w:val="superscript"/>
        </w:rPr>
        <w:t>[40]</w:t>
      </w:r>
      <w:r>
        <w:rPr>
          <w:rFonts w:ascii="Book Antiqua" w:eastAsia="Book Antiqua" w:hAnsi="Book Antiqua" w:cs="Book Antiqua"/>
          <w:color w:val="000000"/>
        </w:rPr>
        <w:t>. In addition, the association of vitamin D deficiency with multiple sclerosis</w:t>
      </w:r>
      <w:r>
        <w:rPr>
          <w:rFonts w:ascii="Book Antiqua" w:eastAsia="Book Antiqua" w:hAnsi="Book Antiqua" w:cs="Book Antiqua"/>
          <w:color w:val="000000"/>
          <w:vertAlign w:val="superscript"/>
        </w:rPr>
        <w:t>[41]</w:t>
      </w:r>
      <w:r>
        <w:rPr>
          <w:rFonts w:ascii="Book Antiqua" w:eastAsia="Book Antiqua" w:hAnsi="Book Antiqua" w:cs="Book Antiqua"/>
          <w:color w:val="000000"/>
        </w:rPr>
        <w:t>, systemic lupus erythematosus</w:t>
      </w:r>
      <w:r>
        <w:rPr>
          <w:rFonts w:ascii="Book Antiqua" w:eastAsia="Book Antiqua" w:hAnsi="Book Antiqua" w:cs="Book Antiqua"/>
          <w:color w:val="000000"/>
          <w:vertAlign w:val="superscript"/>
        </w:rPr>
        <w:t>[42]</w:t>
      </w:r>
      <w:r>
        <w:rPr>
          <w:rFonts w:ascii="Book Antiqua" w:eastAsia="Book Antiqua" w:hAnsi="Book Antiqua" w:cs="Book Antiqua"/>
          <w:color w:val="000000"/>
        </w:rPr>
        <w:t>, and other autoimmune diseases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was attributed to the immunomodulatory and anti-inflammatory effects of vitamin D</w:t>
      </w:r>
      <w:r>
        <w:rPr>
          <w:rFonts w:ascii="Book Antiqua" w:eastAsia="Book Antiqua" w:hAnsi="Book Antiqua" w:cs="Book Antiqua"/>
          <w:color w:val="000000"/>
          <w:vertAlign w:val="superscript"/>
        </w:rPr>
        <w:t>[44]</w:t>
      </w:r>
      <w:r>
        <w:rPr>
          <w:rFonts w:ascii="Book Antiqua" w:eastAsia="Book Antiqua" w:hAnsi="Book Antiqua" w:cs="Book Antiqua"/>
          <w:color w:val="000000"/>
        </w:rPr>
        <w:t>. Furthermore, vitamin D plays an important role in the maintenance of B cell homeostasis</w:t>
      </w:r>
      <w:r>
        <w:rPr>
          <w:rFonts w:ascii="Book Antiqua" w:eastAsia="Book Antiqua" w:hAnsi="Book Antiqua" w:cs="Book Antiqua"/>
          <w:color w:val="000000"/>
          <w:vertAlign w:val="superscript"/>
        </w:rPr>
        <w:t>[45]</w:t>
      </w:r>
      <w:r>
        <w:rPr>
          <w:rFonts w:ascii="Book Antiqua" w:eastAsia="Book Antiqua" w:hAnsi="Book Antiqua" w:cs="Book Antiqua"/>
          <w:color w:val="000000"/>
        </w:rPr>
        <w:t>, and vitamin D replacement may reduce B cell-mediated autoimmune disorders.</w:t>
      </w:r>
    </w:p>
    <w:p w14:paraId="1E2C2DC4"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role of vitamin D in the treatment of tuberculosis was appreciated with the observation that sun exposure altered the clinical presentation of tuberculosis</w:t>
      </w:r>
      <w:r>
        <w:rPr>
          <w:rFonts w:ascii="Book Antiqua" w:eastAsia="Book Antiqua" w:hAnsi="Book Antiqua" w:cs="Book Antiqua"/>
          <w:color w:val="000000"/>
          <w:vertAlign w:val="superscript"/>
        </w:rPr>
        <w:t>[46]</w:t>
      </w:r>
      <w:r>
        <w:rPr>
          <w:rFonts w:ascii="Book Antiqua" w:eastAsia="Book Antiqua" w:hAnsi="Book Antiqua" w:cs="Book Antiqua"/>
          <w:color w:val="000000"/>
        </w:rPr>
        <w:t>. Subsequently, vitamin D was administered as part of the treatment of tuberculosis</w:t>
      </w:r>
      <w:r>
        <w:rPr>
          <w:rFonts w:ascii="Book Antiqua" w:eastAsia="Book Antiqua" w:hAnsi="Book Antiqua" w:cs="Book Antiqua"/>
          <w:color w:val="000000"/>
          <w:vertAlign w:val="superscript"/>
        </w:rPr>
        <w:t>[47]</w:t>
      </w:r>
      <w:r>
        <w:rPr>
          <w:rFonts w:ascii="Book Antiqua" w:eastAsia="Book Antiqua" w:hAnsi="Book Antiqua" w:cs="Book Antiqua"/>
          <w:color w:val="000000"/>
        </w:rPr>
        <w:t>. Vitamin D deficiency was frequently observed in patient with untreated tuberculosis</w:t>
      </w:r>
      <w:r>
        <w:rPr>
          <w:rFonts w:ascii="Book Antiqua" w:eastAsia="Book Antiqua" w:hAnsi="Book Antiqua" w:cs="Book Antiqua"/>
          <w:color w:val="000000"/>
          <w:vertAlign w:val="superscript"/>
        </w:rPr>
        <w:t>[48]</w:t>
      </w:r>
      <w:r>
        <w:rPr>
          <w:rFonts w:ascii="Book Antiqua" w:eastAsia="Book Antiqua" w:hAnsi="Book Antiqua" w:cs="Book Antiqua"/>
          <w:color w:val="000000"/>
        </w:rPr>
        <w:t>. It is now known that Toll-like receptors up-regulate expression of the vitamin D receptor and the vitamin D-1-hydroxylase genes, leading to induction of the antimicrobial peptide cathelicidin and killing of intracellular Mycobacterium tuberculosis</w:t>
      </w:r>
      <w:r>
        <w:rPr>
          <w:rFonts w:ascii="Book Antiqua" w:eastAsia="Book Antiqua" w:hAnsi="Book Antiqua" w:cs="Book Antiqua"/>
          <w:color w:val="000000"/>
          <w:vertAlign w:val="superscript"/>
        </w:rPr>
        <w:t>[49]</w:t>
      </w:r>
      <w:r>
        <w:rPr>
          <w:rFonts w:ascii="Book Antiqua" w:eastAsia="Book Antiqua" w:hAnsi="Book Antiqua" w:cs="Book Antiqua"/>
          <w:color w:val="000000"/>
        </w:rPr>
        <w:t>. Thus, the role of vitamin D in fighting infection is established</w:t>
      </w:r>
      <w:r>
        <w:rPr>
          <w:rFonts w:ascii="Book Antiqua" w:eastAsia="Book Antiqua" w:hAnsi="Book Antiqua" w:cs="Book Antiqua"/>
          <w:color w:val="000000"/>
          <w:vertAlign w:val="superscript"/>
        </w:rPr>
        <w:t>[50]</w:t>
      </w:r>
      <w:r>
        <w:rPr>
          <w:rFonts w:ascii="Book Antiqua" w:eastAsia="Book Antiqua" w:hAnsi="Book Antiqua" w:cs="Book Antiqua"/>
          <w:color w:val="000000"/>
        </w:rPr>
        <w:t>. Further, vitamin D deficiency is associated with acute respiratory tract infection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bacterial vaginosis</w:t>
      </w:r>
      <w:r>
        <w:rPr>
          <w:rFonts w:ascii="Book Antiqua" w:eastAsia="Book Antiqua" w:hAnsi="Book Antiqua" w:cs="Book Antiqua"/>
          <w:color w:val="000000"/>
          <w:vertAlign w:val="superscript"/>
        </w:rPr>
        <w:t>[52]</w:t>
      </w:r>
      <w:r>
        <w:rPr>
          <w:rFonts w:ascii="Book Antiqua" w:eastAsia="Book Antiqua" w:hAnsi="Book Antiqua" w:cs="Book Antiqua"/>
          <w:color w:val="000000"/>
        </w:rPr>
        <w:t>, pneumonia</w:t>
      </w:r>
      <w:r>
        <w:rPr>
          <w:rFonts w:ascii="Book Antiqua" w:eastAsia="Book Antiqua" w:hAnsi="Book Antiqua" w:cs="Book Antiqua"/>
          <w:color w:val="000000"/>
          <w:vertAlign w:val="superscript"/>
        </w:rPr>
        <w:t>[53]</w:t>
      </w:r>
      <w:r>
        <w:rPr>
          <w:rFonts w:ascii="Book Antiqua" w:eastAsia="Book Antiqua" w:hAnsi="Book Antiqua" w:cs="Book Antiqua"/>
          <w:color w:val="000000"/>
        </w:rPr>
        <w:t>, foot infection in diabetics</w:t>
      </w:r>
      <w:r>
        <w:rPr>
          <w:rFonts w:ascii="Book Antiqua" w:eastAsia="Book Antiqua" w:hAnsi="Book Antiqua" w:cs="Book Antiqua"/>
          <w:color w:val="000000"/>
          <w:vertAlign w:val="superscript"/>
        </w:rPr>
        <w:t>[54]</w:t>
      </w:r>
      <w:r>
        <w:rPr>
          <w:rFonts w:ascii="Book Antiqua" w:eastAsia="Book Antiqua" w:hAnsi="Book Antiqua" w:cs="Book Antiqua"/>
          <w:color w:val="000000"/>
        </w:rPr>
        <w:t>, chronic hepatitis C infection</w:t>
      </w:r>
      <w:r>
        <w:rPr>
          <w:rFonts w:ascii="Book Antiqua" w:eastAsia="Book Antiqua" w:hAnsi="Book Antiqua" w:cs="Book Antiqua"/>
          <w:color w:val="000000"/>
          <w:vertAlign w:val="superscript"/>
        </w:rPr>
        <w:t>[55]</w:t>
      </w:r>
      <w:r>
        <w:rPr>
          <w:rFonts w:ascii="Book Antiqua" w:eastAsia="Book Antiqua" w:hAnsi="Book Antiqua" w:cs="Book Antiqua"/>
          <w:color w:val="000000"/>
        </w:rPr>
        <w:t>, and human immunodeficiency virus infection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Recently, vitamin D deficiency was recognized as a risk factors for COVID-19 infection</w:t>
      </w:r>
      <w:r>
        <w:rPr>
          <w:rFonts w:ascii="Book Antiqua" w:eastAsia="Book Antiqua" w:hAnsi="Book Antiqua" w:cs="Book Antiqua"/>
          <w:color w:val="000000"/>
          <w:vertAlign w:val="superscript"/>
        </w:rPr>
        <w:t>[57-61]</w:t>
      </w:r>
      <w:r>
        <w:rPr>
          <w:rFonts w:ascii="Book Antiqua" w:eastAsia="Book Antiqua" w:hAnsi="Book Antiqua" w:cs="Book Antiqua"/>
          <w:color w:val="000000"/>
        </w:rPr>
        <w:t>. Thus, vitamin D could play a role in fighting infection.</w:t>
      </w:r>
    </w:p>
    <w:p w14:paraId="1FE48994"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An association between vitamin D receptor polymorphism and the severity of coronary artery disease was reported</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Deficiency was also noted to associate with an </w:t>
      </w:r>
      <w:r>
        <w:rPr>
          <w:rFonts w:ascii="Book Antiqua" w:eastAsia="Book Antiqua" w:hAnsi="Book Antiqua" w:cs="Book Antiqua"/>
          <w:color w:val="000000"/>
        </w:rPr>
        <w:lastRenderedPageBreak/>
        <w:t>increased risk of myocardial infraction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hypertension</w:t>
      </w:r>
      <w:r>
        <w:rPr>
          <w:rFonts w:ascii="Book Antiqua" w:eastAsia="Book Antiqua" w:hAnsi="Book Antiqua" w:cs="Book Antiqua"/>
          <w:color w:val="000000"/>
          <w:vertAlign w:val="superscript"/>
        </w:rPr>
        <w:t>[64]</w:t>
      </w:r>
      <w:r>
        <w:rPr>
          <w:rFonts w:ascii="Book Antiqua" w:eastAsia="Book Antiqua" w:hAnsi="Book Antiqua" w:cs="Book Antiqua"/>
          <w:color w:val="000000"/>
        </w:rPr>
        <w:t>, and stroke</w:t>
      </w:r>
      <w:r>
        <w:rPr>
          <w:rFonts w:ascii="Book Antiqua" w:eastAsia="Book Antiqua" w:hAnsi="Book Antiqua" w:cs="Book Antiqua"/>
          <w:color w:val="000000"/>
          <w:vertAlign w:val="superscript"/>
        </w:rPr>
        <w:t>[65]</w:t>
      </w:r>
      <w:r>
        <w:rPr>
          <w:rFonts w:ascii="Book Antiqua" w:eastAsia="Book Antiqua" w:hAnsi="Book Antiqua" w:cs="Book Antiqua"/>
          <w:color w:val="000000"/>
        </w:rPr>
        <w:t>. The mechanism proposed to account for these associations included activation of the renin-angiotensin system</w:t>
      </w:r>
      <w:r>
        <w:rPr>
          <w:rFonts w:ascii="Book Antiqua" w:eastAsia="Book Antiqua" w:hAnsi="Book Antiqua" w:cs="Book Antiqua"/>
          <w:color w:val="000000"/>
          <w:vertAlign w:val="superscript"/>
        </w:rPr>
        <w:t>[66]</w:t>
      </w:r>
      <w:r>
        <w:rPr>
          <w:rFonts w:ascii="Book Antiqua" w:eastAsia="Book Antiqua" w:hAnsi="Book Antiqua" w:cs="Book Antiqua"/>
          <w:color w:val="000000"/>
        </w:rPr>
        <w:t>, coronary calcification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platelet activation and aggregation</w:t>
      </w:r>
      <w:r>
        <w:rPr>
          <w:rFonts w:ascii="Book Antiqua" w:eastAsia="Book Antiqua" w:hAnsi="Book Antiqua" w:cs="Book Antiqua"/>
          <w:color w:val="000000"/>
          <w:vertAlign w:val="superscript"/>
        </w:rPr>
        <w:t>[68]</w:t>
      </w:r>
      <w:r>
        <w:rPr>
          <w:rFonts w:ascii="Book Antiqua" w:eastAsia="Book Antiqua" w:hAnsi="Book Antiqua" w:cs="Book Antiqua"/>
          <w:color w:val="000000"/>
        </w:rPr>
        <w:t>, increased proinflammatory cytokines</w:t>
      </w:r>
      <w:r>
        <w:rPr>
          <w:rFonts w:ascii="Book Antiqua" w:eastAsia="Book Antiqua" w:hAnsi="Book Antiqua" w:cs="Book Antiqua"/>
          <w:color w:val="000000"/>
          <w:vertAlign w:val="superscript"/>
        </w:rPr>
        <w:t>[69]</w:t>
      </w:r>
      <w:r>
        <w:rPr>
          <w:rFonts w:ascii="Book Antiqua" w:eastAsia="Book Antiqua" w:hAnsi="Book Antiqua" w:cs="Book Antiqua"/>
          <w:color w:val="000000"/>
        </w:rPr>
        <w:t>, and vascular endothelial dysfunction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p>
    <w:p w14:paraId="1D7EB049" w14:textId="77777777" w:rsidR="00C5694E" w:rsidRDefault="00C5694E">
      <w:pPr>
        <w:adjustRightInd w:val="0"/>
        <w:snapToGrid w:val="0"/>
        <w:spacing w:line="360" w:lineRule="auto"/>
        <w:ind w:firstLine="480"/>
        <w:jc w:val="both"/>
        <w:rPr>
          <w:rFonts w:ascii="Book Antiqua" w:hAnsi="Book Antiqua"/>
        </w:rPr>
      </w:pPr>
    </w:p>
    <w:p w14:paraId="203D98D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Fuel metabolism</w:t>
      </w:r>
    </w:p>
    <w:p w14:paraId="761E46E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In patients with vitamin D deficiency and diabetes, vitamin D supplementation improved beta cell function and glucose tolerance</w:t>
      </w:r>
      <w:r>
        <w:rPr>
          <w:rFonts w:ascii="Book Antiqua" w:eastAsia="Book Antiqua" w:hAnsi="Book Antiqua" w:cs="Book Antiqua"/>
          <w:color w:val="000000"/>
          <w:vertAlign w:val="superscript"/>
        </w:rPr>
        <w:t>[70]</w:t>
      </w:r>
      <w:r>
        <w:rPr>
          <w:rFonts w:ascii="Book Antiqua" w:eastAsia="Book Antiqua" w:hAnsi="Book Antiqua" w:cs="Book Antiqua"/>
          <w:color w:val="000000"/>
        </w:rPr>
        <w:t>. An association between vitamin D deficiency and glucose intolerance and beta cell dysfunction was observed in east London Asians</w:t>
      </w:r>
      <w:r>
        <w:rPr>
          <w:rFonts w:ascii="Book Antiqua" w:eastAsia="Book Antiqua" w:hAnsi="Book Antiqua" w:cs="Book Antiqua"/>
          <w:color w:val="000000"/>
          <w:vertAlign w:val="superscript"/>
        </w:rPr>
        <w:t>[71]</w:t>
      </w:r>
      <w:r>
        <w:rPr>
          <w:rFonts w:ascii="Book Antiqua" w:eastAsia="Book Antiqua" w:hAnsi="Book Antiqua" w:cs="Book Antiqua"/>
          <w:color w:val="000000"/>
        </w:rPr>
        <w:t>. Similarly, alternations in vitamin D metabolism in obese subjects manifesting as low 25-hydroxyvitaimin D is well-recognized</w:t>
      </w:r>
      <w:r>
        <w:rPr>
          <w:rFonts w:ascii="Book Antiqua" w:eastAsia="Book Antiqua" w:hAnsi="Book Antiqua" w:cs="Book Antiqua"/>
          <w:color w:val="000000"/>
          <w:vertAlign w:val="superscript"/>
        </w:rPr>
        <w:t>[72]</w:t>
      </w:r>
      <w:r>
        <w:rPr>
          <w:rFonts w:ascii="Book Antiqua" w:eastAsia="Book Antiqua" w:hAnsi="Book Antiqua" w:cs="Book Antiqua"/>
          <w:color w:val="000000"/>
        </w:rPr>
        <w:t>. This topic will be reviewed in this article.</w:t>
      </w:r>
    </w:p>
    <w:p w14:paraId="0292E5FC" w14:textId="77777777" w:rsidR="00C5694E" w:rsidRDefault="00C5694E">
      <w:pPr>
        <w:adjustRightInd w:val="0"/>
        <w:snapToGrid w:val="0"/>
        <w:spacing w:line="360" w:lineRule="auto"/>
        <w:jc w:val="both"/>
        <w:rPr>
          <w:rFonts w:ascii="Book Antiqua" w:hAnsi="Book Antiqua"/>
        </w:rPr>
      </w:pPr>
    </w:p>
    <w:p w14:paraId="588DB4E9"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Neuropsychiatric disorders</w:t>
      </w:r>
    </w:p>
    <w:p w14:paraId="4F62299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Vitamin D deficiency was reported to be associated with depression</w:t>
      </w:r>
      <w:r>
        <w:rPr>
          <w:rFonts w:ascii="Book Antiqua" w:eastAsia="Book Antiqua" w:hAnsi="Book Antiqua" w:cs="Book Antiqua"/>
          <w:color w:val="000000"/>
          <w:vertAlign w:val="superscript"/>
        </w:rPr>
        <w:t>[73]</w:t>
      </w:r>
      <w:r>
        <w:rPr>
          <w:rFonts w:ascii="Book Antiqua" w:eastAsia="Book Antiqua" w:hAnsi="Book Antiqua" w:cs="Book Antiqua"/>
          <w:color w:val="000000"/>
        </w:rPr>
        <w:t>, schizophrenia</w:t>
      </w:r>
      <w:r>
        <w:rPr>
          <w:rFonts w:ascii="Book Antiqua" w:eastAsia="Book Antiqua" w:hAnsi="Book Antiqua" w:cs="Book Antiqua"/>
          <w:color w:val="000000"/>
          <w:vertAlign w:val="superscript"/>
        </w:rPr>
        <w:t>[74]</w:t>
      </w:r>
      <w:r>
        <w:rPr>
          <w:rFonts w:ascii="Book Antiqua" w:eastAsia="Book Antiqua" w:hAnsi="Book Antiqua" w:cs="Book Antiqua"/>
          <w:color w:val="000000"/>
        </w:rPr>
        <w:t>, autism</w:t>
      </w:r>
      <w:r>
        <w:rPr>
          <w:rFonts w:ascii="Book Antiqua" w:eastAsia="Book Antiqua" w:hAnsi="Book Antiqua" w:cs="Book Antiqua"/>
          <w:color w:val="000000"/>
          <w:vertAlign w:val="superscript"/>
        </w:rPr>
        <w:t>[75]</w:t>
      </w:r>
      <w:r>
        <w:rPr>
          <w:rFonts w:ascii="Book Antiqua" w:eastAsia="Book Antiqua" w:hAnsi="Book Antiqua" w:cs="Book Antiqua"/>
          <w:color w:val="000000"/>
        </w:rPr>
        <w:t>, and Parkinson’s disease</w:t>
      </w:r>
      <w:r>
        <w:rPr>
          <w:rFonts w:ascii="Book Antiqua" w:eastAsia="Book Antiqua" w:hAnsi="Book Antiqua" w:cs="Book Antiqua"/>
          <w:color w:val="000000"/>
          <w:vertAlign w:val="superscript"/>
        </w:rPr>
        <w:t>[76]</w:t>
      </w:r>
      <w:r>
        <w:rPr>
          <w:rFonts w:ascii="Book Antiqua" w:eastAsia="Book Antiqua" w:hAnsi="Book Antiqua" w:cs="Book Antiqua"/>
          <w:color w:val="000000"/>
        </w:rPr>
        <w:t>. Various mechanisms have been reported to support a role of vitamin D in neuropsychiatric disorders. Vitamin D has a protective effect on dopaminergic neurons</w:t>
      </w:r>
      <w:r>
        <w:rPr>
          <w:rFonts w:ascii="Book Antiqua" w:eastAsia="Book Antiqua" w:hAnsi="Book Antiqua" w:cs="Book Antiqua"/>
          <w:color w:val="000000"/>
          <w:vertAlign w:val="superscript"/>
        </w:rPr>
        <w:t>[77]</w:t>
      </w:r>
      <w:r>
        <w:rPr>
          <w:rFonts w:ascii="Book Antiqua" w:eastAsia="Book Antiqua" w:hAnsi="Book Antiqua" w:cs="Book Antiqua"/>
          <w:color w:val="000000"/>
        </w:rPr>
        <w:t>. Vitamin D deficiency could result in altered synaptic plasticity through its effect on perineuronal nets leading to cognitive deficits</w:t>
      </w:r>
      <w:r>
        <w:rPr>
          <w:rFonts w:ascii="Book Antiqua" w:eastAsia="Book Antiqua" w:hAnsi="Book Antiqua" w:cs="Book Antiqua"/>
          <w:color w:val="000000"/>
          <w:vertAlign w:val="superscript"/>
        </w:rPr>
        <w:t>[78]</w:t>
      </w:r>
      <w:r>
        <w:rPr>
          <w:rFonts w:ascii="Book Antiqua" w:eastAsia="Book Antiqua" w:hAnsi="Book Antiqua" w:cs="Book Antiqua"/>
          <w:color w:val="000000"/>
        </w:rPr>
        <w:t>. Vitamin D deficiency alters brain protein expression in rats</w:t>
      </w:r>
      <w:r>
        <w:rPr>
          <w:rFonts w:ascii="Book Antiqua" w:eastAsia="Book Antiqua" w:hAnsi="Book Antiqua" w:cs="Book Antiqua"/>
          <w:color w:val="000000"/>
          <w:vertAlign w:val="superscript"/>
        </w:rPr>
        <w:t>[79]</w:t>
      </w:r>
      <w:r>
        <w:rPr>
          <w:rFonts w:ascii="Book Antiqua" w:eastAsia="Book Antiqua" w:hAnsi="Book Antiqua" w:cs="Book Antiqua"/>
          <w:color w:val="000000"/>
        </w:rPr>
        <w:t>. Furthermore, immunohistochemical study revealed the expression of vitamin D receptor and 1alpha-hydroxylase (CYP27B1) in various regions of human brain with the strong expression in the hypothalamus and in the large (presumably dopaminergic) neurons within the substantia nigra</w:t>
      </w:r>
      <w:r>
        <w:rPr>
          <w:rFonts w:ascii="Book Antiqua" w:eastAsia="Book Antiqua" w:hAnsi="Book Antiqua" w:cs="Book Antiqua"/>
          <w:color w:val="000000"/>
          <w:vertAlign w:val="superscript"/>
        </w:rPr>
        <w:t>[80]</w:t>
      </w:r>
      <w:r>
        <w:rPr>
          <w:rFonts w:ascii="Book Antiqua" w:eastAsia="Book Antiqua" w:hAnsi="Book Antiqua" w:cs="Book Antiqua"/>
          <w:color w:val="000000"/>
        </w:rPr>
        <w:t>. Thus, vitamin D deficiency could play a role in the pathogenesis of various neuropsychiatric disorders.</w:t>
      </w:r>
    </w:p>
    <w:p w14:paraId="03E323C9" w14:textId="77777777" w:rsidR="00C5694E" w:rsidRDefault="00C5694E">
      <w:pPr>
        <w:adjustRightInd w:val="0"/>
        <w:snapToGrid w:val="0"/>
        <w:spacing w:line="360" w:lineRule="auto"/>
        <w:jc w:val="both"/>
        <w:rPr>
          <w:rFonts w:ascii="Book Antiqua" w:hAnsi="Book Antiqua"/>
        </w:rPr>
      </w:pPr>
    </w:p>
    <w:p w14:paraId="3BE08EE4"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Vitamin D replacement therapy</w:t>
      </w:r>
    </w:p>
    <w:p w14:paraId="30D69580"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Source of vitamin D</w:t>
      </w:r>
    </w:p>
    <w:p w14:paraId="33320CB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Vitamin D is available in two forms: ergocalciferol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and cholecalciferol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Ergocalciferol comes from plants in the form of ergosterol (provitamin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Ergosterol is an important component of mushrooms. Through ultraviolet b (UVB) irradiation, which can occur within mushroom or artificially, it becomes ergocalciferol</w:t>
      </w:r>
      <w:r>
        <w:rPr>
          <w:rFonts w:ascii="Book Antiqua" w:eastAsia="Book Antiqua" w:hAnsi="Book Antiqua" w:cs="Book Antiqua"/>
          <w:color w:val="000000"/>
          <w:vertAlign w:val="superscript"/>
        </w:rPr>
        <w:t>[81]</w:t>
      </w:r>
      <w:r>
        <w:rPr>
          <w:rFonts w:ascii="Book Antiqua" w:eastAsia="Book Antiqua" w:hAnsi="Book Antiqua" w:cs="Book Antiqua"/>
          <w:color w:val="000000"/>
        </w:rPr>
        <w:t>. Cholecalciferol comes from animals and people through the biosynthesis of cholesterol to 7-dehydrocholesterol (Provitamin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Again, through UVB irradiation, this intermediate becomes cholecalciferol. Thus, dietary intake and sun exposure are the major determinants of serum 25-hydroxyvitamin D levels. </w:t>
      </w:r>
    </w:p>
    <w:p w14:paraId="221EB1AF"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Sun, mainly UVB irradiation, plays an important role in biosynthesis of vitamin D. Since 7-dehydrocholesterol can be synthesized from cholesterol, theoretically vitamin D supplementation is not required once sun exposure is adequate. Skin color is a key determinant of vitamin D synthesis</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Vitamin D has been proposed to play a role in human evolution and migration away from equator by affecting skin color through the development of depigmented and tannable skin </w:t>
      </w:r>
      <w:r>
        <w:rPr>
          <w:rFonts w:ascii="Book Antiqua" w:eastAsia="Book Antiqua" w:hAnsi="Book Antiqua" w:cs="Book Antiqua"/>
          <w:i/>
          <w:iCs/>
          <w:color w:val="000000"/>
        </w:rPr>
        <w:t>via</w:t>
      </w:r>
      <w:r>
        <w:rPr>
          <w:rFonts w:ascii="Book Antiqua" w:eastAsia="Book Antiqua" w:hAnsi="Book Antiqua" w:cs="Book Antiqua"/>
          <w:color w:val="000000"/>
        </w:rPr>
        <w:t xml:space="preserve"> genetic pathways under positive selection</w:t>
      </w:r>
      <w:r>
        <w:rPr>
          <w:rFonts w:ascii="Book Antiqua" w:eastAsia="Book Antiqua" w:hAnsi="Book Antiqua" w:cs="Book Antiqua"/>
          <w:color w:val="000000"/>
          <w:vertAlign w:val="superscript"/>
        </w:rPr>
        <w:t>[1,83]</w:t>
      </w:r>
      <w:r>
        <w:rPr>
          <w:rFonts w:ascii="Book Antiqua" w:eastAsia="Book Antiqua" w:hAnsi="Book Antiqua" w:cs="Book Antiqua"/>
          <w:color w:val="000000"/>
        </w:rPr>
        <w:t>. Sun exposure is highly effective in raising serum 25-hydroxyvitamin D concentration, while its effects diminish significantly on donning clothing and using sun screen</w:t>
      </w:r>
      <w:r>
        <w:rPr>
          <w:rFonts w:ascii="Book Antiqua" w:eastAsia="Book Antiqua" w:hAnsi="Book Antiqua" w:cs="Book Antiqua"/>
          <w:color w:val="000000"/>
          <w:vertAlign w:val="superscript"/>
        </w:rPr>
        <w:t>[84]</w:t>
      </w:r>
      <w:r>
        <w:rPr>
          <w:rFonts w:ascii="Book Antiqua" w:eastAsia="Book Antiqua" w:hAnsi="Book Antiqua" w:cs="Book Antiqua"/>
          <w:color w:val="000000"/>
        </w:rPr>
        <w:t>. In this regard, more body surface area exposure is more effective than longer exposure time</w:t>
      </w:r>
      <w:r>
        <w:rPr>
          <w:rFonts w:ascii="Book Antiqua" w:eastAsia="Book Antiqua" w:hAnsi="Book Antiqua" w:cs="Book Antiqua"/>
          <w:color w:val="000000"/>
          <w:vertAlign w:val="superscript"/>
        </w:rPr>
        <w:t>[85]</w:t>
      </w:r>
      <w:r>
        <w:rPr>
          <w:rFonts w:ascii="Book Antiqua" w:eastAsia="Book Antiqua" w:hAnsi="Book Antiqua" w:cs="Book Antiqua"/>
          <w:color w:val="000000"/>
        </w:rPr>
        <w:t>. However, the efficacy of sun exposure to increase serum 25-hydroxyvotamin D concentrations diminishes with the degree of skin tanning</w:t>
      </w:r>
      <w:r>
        <w:rPr>
          <w:rFonts w:ascii="Book Antiqua" w:eastAsia="Book Antiqua" w:hAnsi="Book Antiqua" w:cs="Book Antiqua"/>
          <w:color w:val="000000"/>
          <w:vertAlign w:val="superscript"/>
        </w:rPr>
        <w:t>[86]</w:t>
      </w:r>
      <w:r>
        <w:rPr>
          <w:rFonts w:ascii="Book Antiqua" w:eastAsia="Book Antiqua" w:hAnsi="Book Antiqua" w:cs="Book Antiqua"/>
          <w:color w:val="000000"/>
        </w:rPr>
        <w:t>. Thus, minimized sun exposure time for 5 min to 30 min (depending on time of day, season, latitude, and skin pigmentation) with maximize body surface exposure is recommended</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increased risk of sun-mediated skin cancer makes this approach to prevent vitamin D deficiency less optimum</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w:t>
      </w:r>
    </w:p>
    <w:p w14:paraId="0E933AF4"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Vitamin D can be obtained through dietary intake. However, except for cod liver oil, vitamin D content in naturally occurring food is relatively low, even in mushrooms (Table 2). Although ergosterol is highly abundant in the membrane of mushrooms, mushroom are cultivated under shadow without UVB irradiation</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Thus, dietary intake of vitamin D is inadequate and vitamin D supplement is often needed to avoid deficiency. </w:t>
      </w:r>
    </w:p>
    <w:p w14:paraId="414954D8" w14:textId="77777777" w:rsidR="00C5694E" w:rsidRDefault="00C5694E">
      <w:pPr>
        <w:adjustRightInd w:val="0"/>
        <w:snapToGrid w:val="0"/>
        <w:spacing w:line="360" w:lineRule="auto"/>
        <w:ind w:firstLine="480"/>
        <w:jc w:val="both"/>
        <w:rPr>
          <w:rFonts w:ascii="Book Antiqua" w:hAnsi="Book Antiqua"/>
        </w:rPr>
      </w:pPr>
    </w:p>
    <w:p w14:paraId="3548B0C5"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metabolism of vitamin D</w:t>
      </w:r>
      <w:r>
        <w:rPr>
          <w:rFonts w:ascii="Book Antiqua" w:eastAsia="Book Antiqua" w:hAnsi="Book Antiqua" w:cs="Book Antiqua"/>
          <w:b/>
          <w:bCs/>
          <w:i/>
          <w:iCs/>
          <w:color w:val="000000"/>
          <w:vertAlign w:val="subscript"/>
        </w:rPr>
        <w:t>2</w:t>
      </w:r>
      <w:r>
        <w:rPr>
          <w:rFonts w:ascii="Book Antiqua" w:eastAsia="Book Antiqua" w:hAnsi="Book Antiqua" w:cs="Book Antiqua"/>
          <w:b/>
          <w:bCs/>
          <w:i/>
          <w:iCs/>
          <w:color w:val="000000"/>
        </w:rPr>
        <w:t xml:space="preserve"> vs vitamin D</w:t>
      </w:r>
      <w:r>
        <w:rPr>
          <w:rFonts w:ascii="Book Antiqua" w:eastAsia="Book Antiqua" w:hAnsi="Book Antiqua" w:cs="Book Antiqua"/>
          <w:b/>
          <w:bCs/>
          <w:i/>
          <w:iCs/>
          <w:color w:val="000000"/>
          <w:vertAlign w:val="subscript"/>
        </w:rPr>
        <w:t>3</w:t>
      </w:r>
    </w:p>
    <w:p w14:paraId="40B2484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It is estimated that 65% of vitamin D is present as vitamin D while 35% is in the form of 25-hydroxyvitaomn D. As well, almost 75% of vitamin D is in adipose tissue, while 25-hydroxyvitamin D is distributed 20% in muscle, 30% in serum, 35% in fat, and 15% in other tissues</w:t>
      </w:r>
      <w:r>
        <w:rPr>
          <w:rFonts w:ascii="Book Antiqua" w:eastAsia="Book Antiqua" w:hAnsi="Book Antiqua" w:cs="Book Antiqua"/>
          <w:color w:val="000000"/>
          <w:vertAlign w:val="superscript"/>
        </w:rPr>
        <w:t>[88]</w:t>
      </w:r>
      <w:r>
        <w:rPr>
          <w:rFonts w:ascii="Book Antiqua" w:eastAsia="Book Antiqua" w:hAnsi="Book Antiqua" w:cs="Book Antiqua"/>
          <w:color w:val="000000"/>
        </w:rPr>
        <w:t>. The metabolism of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and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summarized in Table 3. Vitamin D binding protein transports the various forms of vitamin D in circulation, including vitamin D, 25-hydroxyvtamin D, and 1,25-dihydroxyvitamin D</w:t>
      </w:r>
      <w:r>
        <w:rPr>
          <w:rFonts w:ascii="Book Antiqua" w:eastAsia="Book Antiqua" w:hAnsi="Book Antiqua" w:cs="Book Antiqua"/>
          <w:color w:val="000000"/>
          <w:vertAlign w:val="superscript"/>
        </w:rPr>
        <w:t>[89]</w:t>
      </w:r>
      <w:r>
        <w:rPr>
          <w:rFonts w:ascii="Book Antiqua" w:eastAsia="Book Antiqua" w:hAnsi="Book Antiqua" w:cs="Book Antiqua"/>
          <w:color w:val="000000"/>
        </w:rPr>
        <w:t>. Each vitamin D binding protein molecule has one binding site for vitamin D and/or its metabolites. The relative affinity of vitamin D binding protein to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is 1.14 times stronger than to vitamin D</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[90]</w:t>
      </w:r>
      <w:r>
        <w:rPr>
          <w:rFonts w:ascii="Book Antiqua" w:eastAsia="Book Antiqua" w:hAnsi="Book Antiqua" w:cs="Book Antiqua"/>
          <w:color w:val="000000"/>
        </w:rPr>
        <w:t>. 25-hydroxylase (CYP2R1) catalyzes 25-hydroxylation of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5 times more efficiently than vitamin D</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[91]</w:t>
      </w:r>
      <w:r>
        <w:rPr>
          <w:rFonts w:ascii="Book Antiqua" w:eastAsia="Book Antiqua" w:hAnsi="Book Antiqua" w:cs="Book Antiqua"/>
          <w:color w:val="000000"/>
        </w:rPr>
        <w:t>. Thus, after administration of a single oral dose of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and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a more sustainable and prolonged increase in serum 25-hydroxybitamin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concentration is observed compared to serum 25-hydroxybitamin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concentration</w:t>
      </w:r>
      <w:r>
        <w:rPr>
          <w:rFonts w:ascii="Book Antiqua" w:eastAsia="Book Antiqua" w:hAnsi="Book Antiqua" w:cs="Book Antiqua"/>
          <w:color w:val="000000"/>
          <w:vertAlign w:val="superscript"/>
        </w:rPr>
        <w:t>[92]</w:t>
      </w:r>
      <w:r>
        <w:rPr>
          <w:rFonts w:ascii="Book Antiqua" w:eastAsia="Book Antiqua" w:hAnsi="Book Antiqua" w:cs="Book Antiqua"/>
          <w:color w:val="000000"/>
        </w:rPr>
        <w:t>. 1alpha-hydroxylase (CYP27B1) coverts 25-hydroxyvitamin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to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2.4-time more efficiently than 25-hydroxyvitamin D</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[93]</w:t>
      </w:r>
      <w:r>
        <w:rPr>
          <w:rFonts w:ascii="Book Antiqua" w:eastAsia="Book Antiqua" w:hAnsi="Book Antiqua" w:cs="Book Antiqua"/>
          <w:color w:val="000000"/>
        </w:rPr>
        <w:t>. In receptor binding assays, 1,25-dihydroxyviramin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has 1.3 times more receptor affinity than 1,25-dihdroxyvitamin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vertAlign w:val="superscript"/>
        </w:rPr>
        <w:t>[94]</w:t>
      </w:r>
      <w:r>
        <w:rPr>
          <w:rFonts w:ascii="Book Antiqua" w:eastAsia="Book Antiqua" w:hAnsi="Book Antiqua" w:cs="Book Antiqua"/>
          <w:color w:val="000000"/>
        </w:rPr>
        <w:t>. These data indicate that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is more biologically potent than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p>
    <w:p w14:paraId="128C06BE" w14:textId="77777777" w:rsidR="00C5694E" w:rsidRDefault="00C5694E">
      <w:pPr>
        <w:adjustRightInd w:val="0"/>
        <w:snapToGrid w:val="0"/>
        <w:spacing w:line="360" w:lineRule="auto"/>
        <w:jc w:val="both"/>
        <w:rPr>
          <w:rFonts w:ascii="Book Antiqua" w:hAnsi="Book Antiqua"/>
        </w:rPr>
      </w:pPr>
    </w:p>
    <w:p w14:paraId="20EB61E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biological potency of vitamin D</w:t>
      </w:r>
      <w:r>
        <w:rPr>
          <w:rFonts w:ascii="Book Antiqua" w:eastAsia="Book Antiqua" w:hAnsi="Book Antiqua" w:cs="Book Antiqua"/>
          <w:b/>
          <w:bCs/>
          <w:i/>
          <w:iCs/>
          <w:color w:val="000000"/>
          <w:vertAlign w:val="subscript"/>
        </w:rPr>
        <w:t>2</w:t>
      </w:r>
      <w:r>
        <w:rPr>
          <w:rFonts w:ascii="Book Antiqua" w:eastAsia="Book Antiqua" w:hAnsi="Book Antiqua" w:cs="Book Antiqua"/>
          <w:b/>
          <w:bCs/>
          <w:i/>
          <w:iCs/>
          <w:color w:val="000000"/>
        </w:rPr>
        <w:t xml:space="preserve"> vs vitamin D</w:t>
      </w:r>
      <w:r>
        <w:rPr>
          <w:rFonts w:ascii="Book Antiqua" w:eastAsia="Book Antiqua" w:hAnsi="Book Antiqua" w:cs="Book Antiqua"/>
          <w:b/>
          <w:bCs/>
          <w:i/>
          <w:iCs/>
          <w:color w:val="000000"/>
          <w:vertAlign w:val="subscript"/>
        </w:rPr>
        <w:t>3</w:t>
      </w:r>
    </w:p>
    <w:p w14:paraId="0118455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were reported to have similar efficacy in raising serum 25-hydroxyviramin D concentration</w:t>
      </w:r>
      <w:r>
        <w:rPr>
          <w:rFonts w:ascii="Book Antiqua" w:eastAsia="Book Antiqua" w:hAnsi="Book Antiqua" w:cs="Book Antiqua"/>
          <w:color w:val="000000"/>
          <w:vertAlign w:val="superscript"/>
        </w:rPr>
        <w:t>[95]</w:t>
      </w:r>
      <w:r>
        <w:rPr>
          <w:rFonts w:ascii="Book Antiqua" w:eastAsia="Book Antiqua" w:hAnsi="Book Antiqua" w:cs="Book Antiqua"/>
          <w:color w:val="000000"/>
        </w:rPr>
        <w:t>. However, other studies demonstrated that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was more efficacious at raising serum 25(OH)D concentrations than vitamin D</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[96-100]</w:t>
      </w:r>
      <w:r>
        <w:rPr>
          <w:rFonts w:ascii="Book Antiqua" w:eastAsia="Book Antiqua" w:hAnsi="Book Antiqua" w:cs="Book Antiqua"/>
          <w:color w:val="000000"/>
        </w:rPr>
        <w:t>. This finding was confirmed by a meta-analysis of the randomized control trials</w:t>
      </w:r>
      <w:r>
        <w:rPr>
          <w:rFonts w:ascii="Book Antiqua" w:eastAsia="Book Antiqua" w:hAnsi="Book Antiqua" w:cs="Book Antiqua"/>
          <w:color w:val="000000"/>
          <w:vertAlign w:val="superscript"/>
        </w:rPr>
        <w:t>[101]</w:t>
      </w:r>
      <w:r>
        <w:rPr>
          <w:rFonts w:ascii="Book Antiqua" w:eastAsia="Book Antiqua" w:hAnsi="Book Antiqua" w:cs="Book Antiqua"/>
          <w:color w:val="000000"/>
        </w:rPr>
        <w:t>. Furthermore, 25-hydroxyvitamin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has a longer half-life compared to 25-hydroxyvitamin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(15.1 ± 3.1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13.9 ± 2.6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mean ± STD)</w:t>
      </w:r>
      <w:r>
        <w:rPr>
          <w:rFonts w:ascii="Book Antiqua" w:eastAsia="Book Antiqua" w:hAnsi="Book Antiqua" w:cs="Book Antiqua"/>
          <w:color w:val="000000"/>
          <w:vertAlign w:val="superscript"/>
        </w:rPr>
        <w:t>[18]</w:t>
      </w:r>
      <w:r>
        <w:rPr>
          <w:rFonts w:ascii="Book Antiqua" w:eastAsia="Book Antiqua" w:hAnsi="Book Antiqua" w:cs="Book Antiqua"/>
          <w:color w:val="000000"/>
        </w:rPr>
        <w:t>. In comparison to oral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oral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achieves a higher serum concentration of 1,25-dihydroxyvitamin D</w:t>
      </w:r>
      <w:r>
        <w:rPr>
          <w:rFonts w:ascii="Book Antiqua" w:eastAsia="Book Antiqua" w:hAnsi="Book Antiqua" w:cs="Book Antiqua"/>
          <w:color w:val="000000"/>
          <w:vertAlign w:val="superscript"/>
        </w:rPr>
        <w:t>[100,102]</w:t>
      </w:r>
      <w:r>
        <w:rPr>
          <w:rFonts w:ascii="Book Antiqua" w:eastAsia="Book Antiqua" w:hAnsi="Book Antiqua" w:cs="Book Antiqua"/>
          <w:color w:val="000000"/>
        </w:rPr>
        <w:t xml:space="preserve"> and a more effective suppression of serum parathyroid </w:t>
      </w:r>
      <w:r>
        <w:rPr>
          <w:rFonts w:ascii="Book Antiqua" w:eastAsia="Book Antiqua" w:hAnsi="Book Antiqua" w:cs="Book Antiqua"/>
          <w:color w:val="000000"/>
        </w:rPr>
        <w:lastRenderedPageBreak/>
        <w:t>hormone concentration</w:t>
      </w:r>
      <w:r>
        <w:rPr>
          <w:rFonts w:ascii="Book Antiqua" w:eastAsia="Book Antiqua" w:hAnsi="Book Antiqua" w:cs="Book Antiqua"/>
          <w:color w:val="000000"/>
          <w:vertAlign w:val="superscript"/>
        </w:rPr>
        <w:t>[97]</w:t>
      </w:r>
      <w:r>
        <w:rPr>
          <w:rFonts w:ascii="Book Antiqua" w:eastAsia="Book Antiqua" w:hAnsi="Book Antiqua" w:cs="Book Antiqua"/>
          <w:color w:val="000000"/>
        </w:rPr>
        <w:t>. Physicians preferring use of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should be aware of its markedly lower potency and shorter duration of action when compared to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Thus,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is the preferred form of vitamin D for replacement therapy.</w:t>
      </w:r>
    </w:p>
    <w:p w14:paraId="1B2A0E8D" w14:textId="77777777" w:rsidR="00C5694E" w:rsidRDefault="00C5694E">
      <w:pPr>
        <w:adjustRightInd w:val="0"/>
        <w:snapToGrid w:val="0"/>
        <w:spacing w:line="360" w:lineRule="auto"/>
        <w:jc w:val="both"/>
        <w:rPr>
          <w:rFonts w:ascii="Book Antiqua" w:hAnsi="Book Antiqua"/>
        </w:rPr>
      </w:pPr>
    </w:p>
    <w:p w14:paraId="377D042D"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Optimal serum 25-hydroxyvitamin D concentration</w:t>
      </w:r>
    </w:p>
    <w:p w14:paraId="5216063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Minimal serum 25-hydroxyvitamin D concentration</w:t>
      </w:r>
    </w:p>
    <w:p w14:paraId="31F9D95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primary function of vitamin D is to maintain calcium homeostasis. The minimal serum 25-hydroxyvitamin D concentration for health was defined based on the serum parathyroid hormone response to replacement therapy with ergocalciferol</w:t>
      </w:r>
      <w:r>
        <w:rPr>
          <w:rFonts w:ascii="Book Antiqua" w:eastAsia="Book Antiqua" w:hAnsi="Book Antiqua" w:cs="Book Antiqua"/>
          <w:color w:val="000000"/>
          <w:vertAlign w:val="superscript"/>
        </w:rPr>
        <w:t>[103]</w:t>
      </w:r>
      <w:r>
        <w:rPr>
          <w:rFonts w:ascii="Book Antiqua" w:eastAsia="Book Antiqua" w:hAnsi="Book Antiqua" w:cs="Book Antiqua"/>
          <w:color w:val="000000"/>
        </w:rPr>
        <w:t>. A serum 25-hydroxyvitamin D concentration of 50 nmol/L (20 ng/mL) was recommended since no further changes in serum parathyroid hormone levels were found in subjects with a serum 25-hydroxyvitamin D level of 50 nmol/L (≥ 20 ng/mL). In 2010, the United Sates Institute of Medicine adapted this value as a target for ensuring good bone health</w:t>
      </w:r>
      <w:r>
        <w:rPr>
          <w:rFonts w:ascii="Book Antiqua" w:eastAsia="Book Antiqua" w:hAnsi="Book Antiqua" w:cs="Book Antiqua"/>
          <w:color w:val="000000"/>
          <w:vertAlign w:val="superscript"/>
        </w:rPr>
        <w:t>[104]</w:t>
      </w:r>
      <w:r>
        <w:rPr>
          <w:rFonts w:ascii="Book Antiqua" w:eastAsia="Book Antiqua" w:hAnsi="Book Antiqua" w:cs="Book Antiqua"/>
          <w:color w:val="000000"/>
        </w:rPr>
        <w:t>. However, based on a larger observational study with 1569 subjects in France, serum parathyroid hormone concentration were noted to still decrease when the serum 25-hydroxyvitamin D rose to 78 mmol/L (31 ng/mL)</w:t>
      </w:r>
      <w:r>
        <w:rPr>
          <w:rFonts w:ascii="Book Antiqua" w:eastAsia="Book Antiqua" w:hAnsi="Book Antiqua" w:cs="Book Antiqua"/>
          <w:color w:val="000000"/>
          <w:vertAlign w:val="superscript"/>
        </w:rPr>
        <w:t>[105]</w:t>
      </w:r>
      <w:r>
        <w:rPr>
          <w:rFonts w:ascii="Book Antiqua" w:eastAsia="Book Antiqua" w:hAnsi="Book Antiqua" w:cs="Book Antiqua"/>
          <w:color w:val="000000"/>
        </w:rPr>
        <w:t>. Furthermore, a serum 25-hydroxyvitamin level of 75 nmol/L (30 ng/mL) is a recognized threshold for intestinal calcium absorption</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As shown in Table 4, many professional organizations and agencies have since adapted 75 nmol/L (30 ng/mL) as the minimal acceptable serum 25-hydroxyvitamin D concentration recognizing this may have beneficial effects beyond bone health, targeting beyond bone health while the Institute of Medicine define the minimal 25-hydroxyvitamin D concentration 50 nmol/L (20 ng/mL) on bone health with a public health interest. </w:t>
      </w:r>
    </w:p>
    <w:p w14:paraId="59143C51" w14:textId="77777777" w:rsidR="00C5694E" w:rsidRDefault="00C5694E">
      <w:pPr>
        <w:adjustRightInd w:val="0"/>
        <w:snapToGrid w:val="0"/>
        <w:spacing w:line="360" w:lineRule="auto"/>
        <w:jc w:val="both"/>
        <w:rPr>
          <w:rFonts w:ascii="Book Antiqua" w:hAnsi="Book Antiqua"/>
        </w:rPr>
      </w:pPr>
    </w:p>
    <w:p w14:paraId="785ADB7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Maximal serum 25-hydroxyvitamin D concentration</w:t>
      </w:r>
    </w:p>
    <w:p w14:paraId="50A287F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maximal allowed serum 25-hydroxyvitamin D concentration is defined by the appearance of adverse effects. Although the Institute of Medicine dose not define maximal serum 25-hydroxyvitamin D concentration</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a warning against elevated serum 25-hydroxyvitamin D concentrations is stated. This warning is based upon the </w:t>
      </w:r>
      <w:r>
        <w:rPr>
          <w:rFonts w:ascii="Book Antiqua" w:eastAsia="Book Antiqua" w:hAnsi="Book Antiqua" w:cs="Book Antiqua"/>
          <w:color w:val="000000"/>
        </w:rPr>
        <w:lastRenderedPageBreak/>
        <w:t>observed association of increasing mortality with serum 25-hydroxyvitamin D concentration &gt; 125 nmol/L (50 ng/mL)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by limiting the maximal daily vitamin D allowance (Table 4). This notion was further supported by the finding of increased cardiovascular mortality with serum 25-hydroxyvitaminD &gt; 125 nmol/L (50 ng/mL)</w:t>
      </w:r>
      <w:r>
        <w:rPr>
          <w:rFonts w:ascii="Book Antiqua" w:eastAsia="Book Antiqua" w:hAnsi="Book Antiqua" w:cs="Book Antiqua"/>
          <w:color w:val="000000"/>
          <w:vertAlign w:val="superscript"/>
        </w:rPr>
        <w:t>[108]</w:t>
      </w:r>
      <w:r>
        <w:rPr>
          <w:rFonts w:ascii="Book Antiqua" w:eastAsia="Book Antiqua" w:hAnsi="Book Antiqua" w:cs="Book Antiqua"/>
          <w:color w:val="000000"/>
        </w:rPr>
        <w:t>. In addition, a progressive decline in bone mineral density with serum 25-hydroxyvitamin D greater than 125 nmol/L (50 ng/mL) was observed in a United States population</w:t>
      </w:r>
      <w:r>
        <w:rPr>
          <w:rFonts w:ascii="Book Antiqua" w:eastAsia="Book Antiqua" w:hAnsi="Book Antiqua" w:cs="Book Antiqua"/>
          <w:color w:val="000000"/>
          <w:vertAlign w:val="superscript"/>
        </w:rPr>
        <w:t>[109]</w:t>
      </w:r>
      <w:r>
        <w:rPr>
          <w:rFonts w:ascii="Book Antiqua" w:eastAsia="Book Antiqua" w:hAnsi="Book Antiqua" w:cs="Book Antiqua"/>
          <w:color w:val="000000"/>
        </w:rPr>
        <w:t>. Conversely, bone mineral density improved after discontinuation of vitamin D supplementation in patients with a serum 25-hydroxyvitamin D concentration greater than 50 ng/mL</w:t>
      </w:r>
      <w:r>
        <w:rPr>
          <w:rFonts w:ascii="Book Antiqua" w:eastAsia="Book Antiqua" w:hAnsi="Book Antiqua" w:cs="Book Antiqua"/>
          <w:color w:val="000000"/>
          <w:vertAlign w:val="superscript"/>
        </w:rPr>
        <w:t>[110]</w:t>
      </w:r>
      <w:r>
        <w:rPr>
          <w:rFonts w:ascii="Book Antiqua" w:eastAsia="Book Antiqua" w:hAnsi="Book Antiqua" w:cs="Book Antiqua"/>
          <w:color w:val="000000"/>
        </w:rPr>
        <w:t>. Although vitamin D supplementation increased calcium absorption without a threshold effect</w:t>
      </w:r>
      <w:r>
        <w:rPr>
          <w:rFonts w:ascii="Book Antiqua" w:eastAsia="Book Antiqua" w:hAnsi="Book Antiqua" w:cs="Book Antiqua"/>
          <w:color w:val="000000"/>
          <w:vertAlign w:val="superscript"/>
        </w:rPr>
        <w:t>[111]</w:t>
      </w:r>
      <w:r>
        <w:rPr>
          <w:rFonts w:ascii="Book Antiqua" w:eastAsia="Book Antiqua" w:hAnsi="Book Antiqua" w:cs="Book Antiqua"/>
          <w:color w:val="000000"/>
        </w:rPr>
        <w:t>, reanalysis of the data revealed a diminished response (per 1000 IU of vitamin D in Table 5) with increasing dose of vitamin D supplement suggesting a threshold effect of vitamin D on calcium absorption</w:t>
      </w:r>
      <w:r>
        <w:rPr>
          <w:rFonts w:ascii="Book Antiqua" w:eastAsia="Book Antiqua" w:hAnsi="Book Antiqua" w:cs="Book Antiqua"/>
          <w:color w:val="000000"/>
          <w:vertAlign w:val="superscript"/>
        </w:rPr>
        <w:t>[112]</w:t>
      </w:r>
      <w:r>
        <w:rPr>
          <w:rFonts w:ascii="Book Antiqua" w:eastAsia="Book Antiqua" w:hAnsi="Book Antiqua" w:cs="Book Antiqua"/>
          <w:color w:val="000000"/>
        </w:rPr>
        <w:t>, something noted by others</w:t>
      </w:r>
      <w:r>
        <w:rPr>
          <w:rFonts w:ascii="Book Antiqua" w:eastAsia="Book Antiqua" w:hAnsi="Book Antiqua" w:cs="Book Antiqua"/>
          <w:color w:val="000000"/>
          <w:vertAlign w:val="superscript"/>
        </w:rPr>
        <w:t>[106]</w:t>
      </w:r>
      <w:r>
        <w:rPr>
          <w:rFonts w:ascii="Book Antiqua" w:eastAsia="Book Antiqua" w:hAnsi="Book Antiqua" w:cs="Book Antiqua"/>
          <w:color w:val="000000"/>
        </w:rPr>
        <w:t>. We reported lack of improvement in insulin sensitivity in individuals with a serum 25-hydroxyvitamin D concentration &gt; 125 nmol/L (50 ng/mL)</w:t>
      </w:r>
      <w:r>
        <w:rPr>
          <w:rFonts w:ascii="Book Antiqua" w:eastAsia="Book Antiqua" w:hAnsi="Book Antiqua" w:cs="Book Antiqua"/>
          <w:color w:val="000000"/>
          <w:vertAlign w:val="superscript"/>
        </w:rPr>
        <w:t>[113]</w:t>
      </w:r>
      <w:r>
        <w:rPr>
          <w:rFonts w:ascii="Book Antiqua" w:eastAsia="Book Antiqua" w:hAnsi="Book Antiqua" w:cs="Book Antiqua"/>
          <w:color w:val="000000"/>
        </w:rPr>
        <w:t>. Although hypercalcemia from vitamin D intoxication occurs mainly when the serum 25-hydroxyvitamin D concentration is &gt; 374 nmol/L (150 ng/mL)</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serum 25-hydroxyvitamin D concentrations &gt; 75 nmol/L (50 ng/mL) could be either harmful or lack beneficial effect.  </w:t>
      </w:r>
    </w:p>
    <w:p w14:paraId="06464AC6" w14:textId="77777777" w:rsidR="00C5694E" w:rsidRDefault="00C5694E">
      <w:pPr>
        <w:adjustRightInd w:val="0"/>
        <w:snapToGrid w:val="0"/>
        <w:spacing w:line="360" w:lineRule="auto"/>
        <w:jc w:val="both"/>
        <w:rPr>
          <w:rFonts w:ascii="Book Antiqua" w:hAnsi="Book Antiqua"/>
        </w:rPr>
      </w:pPr>
    </w:p>
    <w:p w14:paraId="51AF4B1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Comparison of daily replacement vs intermittent replacement of vitamin D</w:t>
      </w:r>
    </w:p>
    <w:p w14:paraId="4CDFD3C5"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observation that a single oral dose of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2.5 mg (100000 IU) can maintain serum 25-hydroxyvitamin D above the target goal</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provides a unique dosing strategy of vitamin D replacement therapy with greater adherence. It could even ensure 100% compliance if given by or under the direct supervision of a health care provider. Weekly</w:t>
      </w:r>
      <w:r>
        <w:rPr>
          <w:rFonts w:ascii="Book Antiqua" w:eastAsia="Book Antiqua" w:hAnsi="Book Antiqua" w:cs="Book Antiqua"/>
          <w:color w:val="000000"/>
          <w:vertAlign w:val="superscript"/>
        </w:rPr>
        <w:t>[103]</w:t>
      </w:r>
      <w:r>
        <w:rPr>
          <w:rFonts w:ascii="Book Antiqua" w:eastAsia="Book Antiqua" w:hAnsi="Book Antiqua" w:cs="Book Antiqua"/>
          <w:color w:val="000000"/>
        </w:rPr>
        <w:t>, monthly</w:t>
      </w:r>
      <w:r>
        <w:rPr>
          <w:rFonts w:ascii="Book Antiqua" w:eastAsia="Book Antiqua" w:hAnsi="Book Antiqua" w:cs="Book Antiqua"/>
          <w:color w:val="000000"/>
          <w:vertAlign w:val="superscript"/>
        </w:rPr>
        <w:t>[116]</w:t>
      </w:r>
      <w:r>
        <w:rPr>
          <w:rFonts w:ascii="Book Antiqua" w:eastAsia="Book Antiqua" w:hAnsi="Book Antiqua" w:cs="Book Antiqua"/>
          <w:color w:val="000000"/>
        </w:rPr>
        <w:t>, biyearly</w:t>
      </w:r>
      <w:r>
        <w:rPr>
          <w:rFonts w:ascii="Book Antiqua" w:eastAsia="Book Antiqua" w:hAnsi="Book Antiqua" w:cs="Book Antiqua"/>
          <w:color w:val="000000"/>
          <w:vertAlign w:val="superscript"/>
        </w:rPr>
        <w:t>[117]</w:t>
      </w:r>
      <w:r>
        <w:rPr>
          <w:rFonts w:ascii="Book Antiqua" w:eastAsia="Book Antiqua" w:hAnsi="Book Antiqua" w:cs="Book Antiqua"/>
          <w:color w:val="000000"/>
        </w:rPr>
        <w:t>, and even yearly</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schedules were reported in various trials leading to initiation of more convenient dosing schedule at less frequent intervals in clinical practice. To reduce the dosing frequency, a much higher dose of vitamin D is required which is predicted to cause a short-term spike (&gt; 75 nmol/L or 50 ng/mL) in serum 25-hydroxyvitamin D concentration shortly after oral administration. </w:t>
      </w:r>
      <w:r>
        <w:rPr>
          <w:rFonts w:ascii="Book Antiqua" w:eastAsia="Book Antiqua" w:hAnsi="Book Antiqua" w:cs="Book Antiqua"/>
          <w:color w:val="000000"/>
        </w:rPr>
        <w:lastRenderedPageBreak/>
        <w:t>In addition to the adverse effects as described in the above section 4.2, increased falls and fracture are observed with annual vitamin D replacement therapy. These mainly occur within the first 3 mo after oral administration of 12.5 mg vitamin D</w:t>
      </w:r>
      <w:r>
        <w:rPr>
          <w:rFonts w:ascii="Book Antiqua" w:eastAsia="Book Antiqua" w:hAnsi="Book Antiqua" w:cs="Book Antiqua"/>
          <w:color w:val="000000"/>
          <w:vertAlign w:val="subscript"/>
        </w:rPr>
        <w:t>3</w:t>
      </w:r>
      <w:r>
        <w:rPr>
          <w:rFonts w:ascii="Book Antiqua" w:eastAsia="Book Antiqua" w:hAnsi="Book Antiqua" w:cs="Book Antiqua"/>
          <w:color w:val="000000"/>
          <w:vertAlign w:val="superscript"/>
        </w:rPr>
        <w:t>[118]</w:t>
      </w:r>
      <w:r>
        <w:rPr>
          <w:rFonts w:ascii="Book Antiqua" w:eastAsia="Book Antiqua" w:hAnsi="Book Antiqua" w:cs="Book Antiqua"/>
          <w:color w:val="000000"/>
        </w:rPr>
        <w:t>. Furthermore, the associations of high-dose vitamin D treatment with gastrointestinal complaints</w:t>
      </w:r>
      <w:r>
        <w:rPr>
          <w:rFonts w:ascii="Book Antiqua" w:eastAsia="Book Antiqua" w:hAnsi="Book Antiqua" w:cs="Book Antiqua"/>
          <w:color w:val="000000"/>
          <w:vertAlign w:val="superscript"/>
        </w:rPr>
        <w:t>[119]</w:t>
      </w:r>
      <w:r>
        <w:rPr>
          <w:rFonts w:ascii="Book Antiqua" w:eastAsia="Book Antiqua" w:hAnsi="Book Antiqua" w:cs="Book Antiqua"/>
          <w:color w:val="000000"/>
        </w:rPr>
        <w:t>, increased bone turnover markers</w:t>
      </w:r>
      <w:r>
        <w:rPr>
          <w:rFonts w:ascii="Book Antiqua" w:eastAsia="Book Antiqua" w:hAnsi="Book Antiqua" w:cs="Book Antiqua"/>
          <w:color w:val="000000"/>
          <w:vertAlign w:val="superscript"/>
        </w:rPr>
        <w:t>[120]</w:t>
      </w:r>
      <w:r>
        <w:rPr>
          <w:rFonts w:ascii="Book Antiqua" w:eastAsia="Book Antiqua" w:hAnsi="Book Antiqua" w:cs="Book Antiqua"/>
          <w:color w:val="000000"/>
        </w:rPr>
        <w:t>, hypercalcemia</w:t>
      </w:r>
      <w:r>
        <w:rPr>
          <w:rFonts w:ascii="Book Antiqua" w:eastAsia="Book Antiqua" w:hAnsi="Book Antiqua" w:cs="Book Antiqua"/>
          <w:color w:val="000000"/>
          <w:vertAlign w:val="superscript"/>
        </w:rPr>
        <w:t>[121]</w:t>
      </w:r>
      <w:r>
        <w:rPr>
          <w:rFonts w:ascii="Book Antiqua" w:eastAsia="Book Antiqua" w:hAnsi="Book Antiqua" w:cs="Book Antiqua"/>
          <w:color w:val="000000"/>
        </w:rPr>
        <w:t>, hypercalciuria</w:t>
      </w:r>
      <w:r>
        <w:rPr>
          <w:rFonts w:ascii="Book Antiqua" w:eastAsia="Book Antiqua" w:hAnsi="Book Antiqua" w:cs="Book Antiqua"/>
          <w:color w:val="000000"/>
          <w:vertAlign w:val="superscript"/>
        </w:rPr>
        <w:t>[122]</w:t>
      </w:r>
      <w:r>
        <w:rPr>
          <w:rFonts w:ascii="Book Antiqua" w:eastAsia="Book Antiqua" w:hAnsi="Book Antiqua" w:cs="Book Antiqua"/>
          <w:color w:val="000000"/>
        </w:rPr>
        <w:t>, and increased urinary magnesium loss</w:t>
      </w:r>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have been reported. Similar levels of serum 25-hydroxyvitamin D concentration were achieved at the end of a 56-d trial from daily (1500 IU/d), weekly (10500 IU/wk), and monthly (45000 IU/4 wk) replacement therapy. Excessive serum 25-hydroxyvitamin D concentration was not observed in those on the daily regimen but was observed in individuals on the weekly regimen and was still more common in those on monthly regimen</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Thus, high-dose vitamin D replacement therapy results in excessive serum 25-hydroxyvitamin D concentration. </w:t>
      </w:r>
    </w:p>
    <w:p w14:paraId="41CC0B6D"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A Lysine (K) amino acid polymorphism, in replacement of Threonine (T), at position 436 of vitamin D binding protein is associated with increased affinity of vitamin D and is associated a 416% elevation in serum 25-hydroxyvitamin D concentration if high-dose (4000 IU)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replacement therapy if given as opposed to low-dose (600 IU)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replacement therapy. Individuals carrying the TT SNP showed only a 136% increase in circulating vitamin</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Since the K allele is a minor allele and KK genotype accounts for less than few percent of population, the KK subjects may account for the excessive serum 25-hydroxyvitamin D-associated complications noted in certain studies. Given the above, daily vitamin D supplementation would seem to be most physiological and safest way to correct vitamin D deficiency and avoid the possible adverse effects associated with the excessive serum 25-hydroxyvitamin D concentration. </w:t>
      </w:r>
    </w:p>
    <w:p w14:paraId="4BDF2CCA" w14:textId="77777777" w:rsidR="00C5694E" w:rsidRDefault="00C5694E">
      <w:pPr>
        <w:adjustRightInd w:val="0"/>
        <w:snapToGrid w:val="0"/>
        <w:spacing w:line="360" w:lineRule="auto"/>
        <w:ind w:firstLine="480"/>
        <w:jc w:val="both"/>
        <w:rPr>
          <w:rFonts w:ascii="Book Antiqua" w:hAnsi="Book Antiqua"/>
        </w:rPr>
      </w:pPr>
    </w:p>
    <w:p w14:paraId="4BC61334"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Factors affecting serum 25-hydroxyvitamin D concentration</w:t>
      </w:r>
    </w:p>
    <w:p w14:paraId="08DB993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Various genetic loci are associated with serum 25-hydroxyvitamin D concentration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with 4 major loci identified (Table 6). These are all key proteins involved in the </w:t>
      </w:r>
      <w:r>
        <w:rPr>
          <w:rFonts w:ascii="Book Antiqua" w:eastAsia="Book Antiqua" w:hAnsi="Book Antiqua" w:cs="Book Antiqua"/>
          <w:color w:val="000000"/>
        </w:rPr>
        <w:lastRenderedPageBreak/>
        <w:t>transportation and metabolism of vitamin D. Race and ethnicity were noted to have significant impact on serum 25-dihyrdroxyvitamin D concentration</w:t>
      </w:r>
      <w:r>
        <w:rPr>
          <w:rFonts w:ascii="Book Antiqua" w:eastAsia="Book Antiqua" w:hAnsi="Book Antiqua" w:cs="Book Antiqua"/>
          <w:color w:val="000000"/>
          <w:vertAlign w:val="superscript"/>
        </w:rPr>
        <w:t>[127]</w:t>
      </w:r>
      <w:r>
        <w:rPr>
          <w:rFonts w:ascii="Book Antiqua" w:eastAsia="Book Antiqua" w:hAnsi="Book Antiqua" w:cs="Book Antiqua"/>
          <w:color w:val="000000"/>
        </w:rPr>
        <w:t>, again implicating a genetic influence</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including skin color</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w:t>
      </w:r>
    </w:p>
    <w:p w14:paraId="6B91BF53"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Seasonable variations in serum 25-hydroxyvitanim D concentrations related to sun exposure are well described</w:t>
      </w:r>
      <w:r>
        <w:rPr>
          <w:rFonts w:ascii="Book Antiqua" w:eastAsia="Book Antiqua" w:hAnsi="Book Antiqua" w:cs="Book Antiqua"/>
          <w:color w:val="000000"/>
          <w:vertAlign w:val="superscript"/>
        </w:rPr>
        <w:t>[126]</w:t>
      </w:r>
      <w:r>
        <w:rPr>
          <w:rFonts w:ascii="Book Antiqua" w:eastAsia="Book Antiqua" w:hAnsi="Book Antiqua" w:cs="Book Antiqua"/>
          <w:color w:val="000000"/>
        </w:rPr>
        <w:t>. Consistent with this, latitude has a significant impact on serum 25-dihydrocyvitamin D concentration</w:t>
      </w:r>
      <w:r>
        <w:rPr>
          <w:rFonts w:ascii="Book Antiqua" w:eastAsia="Book Antiqua" w:hAnsi="Book Antiqua" w:cs="Book Antiqua"/>
          <w:color w:val="000000"/>
          <w:vertAlign w:val="superscript"/>
        </w:rPr>
        <w:t>[129]</w:t>
      </w:r>
      <w:r>
        <w:rPr>
          <w:rFonts w:ascii="Book Antiqua" w:eastAsia="Book Antiqua" w:hAnsi="Book Antiqua" w:cs="Book Antiqua"/>
          <w:color w:val="000000"/>
        </w:rPr>
        <w:t>. Living closer to the equator and increasing sun exposure can improve vitamin D levels. However, the increased risk of skin cancer from sun exposure should be balanced employing maximum skin exposure area with decreased exposure time</w:t>
      </w:r>
      <w:r>
        <w:rPr>
          <w:rFonts w:ascii="Book Antiqua" w:eastAsia="Book Antiqua" w:hAnsi="Book Antiqua" w:cs="Book Antiqua"/>
          <w:color w:val="000000"/>
          <w:vertAlign w:val="superscript"/>
        </w:rPr>
        <w:t>[85]</w:t>
      </w:r>
      <w:r>
        <w:rPr>
          <w:rFonts w:ascii="Book Antiqua" w:eastAsia="Book Antiqua" w:hAnsi="Book Antiqua" w:cs="Book Antiqua"/>
          <w:color w:val="000000"/>
        </w:rPr>
        <w:t>. Dietary supplementation also corrects deficiency. Obesity is associated with a lower serum 25-hydroxyvitamin D concentration</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while weight reduction with loss of adipose tissue is associated with improvement in serum 25-hydroxyvitamin D concentration</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These findings indicate that vitamin D status may be improved through modification of lifestyle. </w:t>
      </w:r>
    </w:p>
    <w:p w14:paraId="5165C604" w14:textId="77777777" w:rsidR="00C5694E" w:rsidRDefault="00C5694E">
      <w:pPr>
        <w:adjustRightInd w:val="0"/>
        <w:snapToGrid w:val="0"/>
        <w:spacing w:line="360" w:lineRule="auto"/>
        <w:ind w:firstLine="480"/>
        <w:jc w:val="both"/>
        <w:rPr>
          <w:rFonts w:ascii="Book Antiqua" w:hAnsi="Book Antiqua"/>
        </w:rPr>
      </w:pPr>
    </w:p>
    <w:p w14:paraId="486A72D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Practical recommendations for vitamin D replacement therapy</w:t>
      </w:r>
    </w:p>
    <w:p w14:paraId="36C3EDA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As showed in Table 4, the recommended vitamin D supplement varies between organizations and agencies. The reasons for this relate to the purpose of vitamin D supplementation, visive calcemic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non-calcemic effects. For calcemic effects, bone health is the goal of supplementation and is maximized through using a conservative daily vitamin D to achieve the minimal serum 25-hydroxyvitamin D concentration while avoiding possible adverse effects associated with overreplacement. A public health approach to this is displayed in Table 7. In contrast, a more personized approach is rationale when the target is to promote the non-calcemic effects of vitamin D. </w:t>
      </w:r>
    </w:p>
    <w:p w14:paraId="15811A2E"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We recommend using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instead of vitamin D</w:t>
      </w:r>
      <w:r>
        <w:rPr>
          <w:rFonts w:ascii="Book Antiqua" w:eastAsia="Book Antiqua" w:hAnsi="Book Antiqua" w:cs="Book Antiqua"/>
          <w:color w:val="000000"/>
          <w:vertAlign w:val="subscript"/>
        </w:rPr>
        <w:t>2</w:t>
      </w:r>
      <w:r>
        <w:rPr>
          <w:rFonts w:ascii="Book Antiqua" w:eastAsia="Book Antiqua" w:hAnsi="Book Antiqua" w:cs="Book Antiqua"/>
          <w:color w:val="000000"/>
        </w:rPr>
        <w:t>, for the rationale as discussed in the sections 3.2 and 3.3. We are in favor of daily replacement therapy and against intermittent mega dose replacement. This is supported by the recommendations of the Endocrine Society for indefinitely intermittent mega dose replacement</w:t>
      </w:r>
      <w:r>
        <w:rPr>
          <w:rFonts w:ascii="Book Antiqua" w:eastAsia="Book Antiqua" w:hAnsi="Book Antiqua" w:cs="Book Antiqua"/>
          <w:color w:val="000000"/>
          <w:vertAlign w:val="superscript"/>
        </w:rPr>
        <w:t>[131]</w:t>
      </w:r>
      <w:r>
        <w:rPr>
          <w:rFonts w:ascii="Book Antiqua" w:eastAsia="Book Antiqua" w:hAnsi="Book Antiqua" w:cs="Book Antiqua"/>
          <w:color w:val="000000"/>
        </w:rPr>
        <w:t>. It has been estimated that supplement with cholecalciferol 1000 IU (50 μg) daily will increase serum 25-hydroxyvitamin D concentration by 10 ng/mL</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Since vitamin D is a fat </w:t>
      </w:r>
      <w:r>
        <w:rPr>
          <w:rFonts w:ascii="Book Antiqua" w:eastAsia="Book Antiqua" w:hAnsi="Book Antiqua" w:cs="Book Antiqua"/>
          <w:color w:val="000000"/>
        </w:rPr>
        <w:lastRenderedPageBreak/>
        <w:t>soluble, replacement therapy can be further enhanced by taking it with the largest meal of day</w:t>
      </w:r>
      <w:r>
        <w:rPr>
          <w:rFonts w:ascii="Book Antiqua" w:eastAsia="Book Antiqua" w:hAnsi="Book Antiqua" w:cs="Book Antiqua"/>
          <w:color w:val="000000"/>
          <w:vertAlign w:val="superscript"/>
        </w:rPr>
        <w:t>[133]</w:t>
      </w:r>
      <w:r>
        <w:rPr>
          <w:rFonts w:ascii="Book Antiqua" w:eastAsia="Book Antiqua" w:hAnsi="Book Antiqua" w:cs="Book Antiqua"/>
          <w:color w:val="000000"/>
        </w:rPr>
        <w:t>. We recommend 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1000 IU daily for achievement of an initial serum 25-hydroxyvitamin D concentration between 51 nmol/L (21) ng/mL and 75 nmol/L (30 ng/mL); 2000 IU daily for between 26 nmol/L (11 ng/mL) and 50 nmol/L (20 ng/mL); and 5000 IU for equal or less than 25 nmol/L (10 ng/mL). Serum 25-hydroxyvitamin concentration should be measured within 3 mo for assessment and, if indicated, dose adjustment. We are targeting serum 25-hydroxyvitamin D concentration between 75 nmol/L (30 ng/mL) and 125 nmol/L (50 ng/mL). </w:t>
      </w:r>
    </w:p>
    <w:p w14:paraId="14D60984" w14:textId="77777777" w:rsidR="00C5694E" w:rsidRDefault="00C5694E">
      <w:pPr>
        <w:adjustRightInd w:val="0"/>
        <w:snapToGrid w:val="0"/>
        <w:spacing w:line="360" w:lineRule="auto"/>
        <w:ind w:firstLine="480"/>
        <w:jc w:val="both"/>
        <w:rPr>
          <w:rFonts w:ascii="Book Antiqua" w:hAnsi="Book Antiqua"/>
        </w:rPr>
      </w:pPr>
    </w:p>
    <w:p w14:paraId="7237C645"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Vitamin D and diabetes prevention</w:t>
      </w:r>
    </w:p>
    <w:p w14:paraId="60BE438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Vitamin D diabetes prevention trials </w:t>
      </w:r>
    </w:p>
    <w:p w14:paraId="7E321CB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To date, eight clinical trials employed vitamin D to reduce prediabetes progression to overt diabetes (Table 8). Only two studies</w:t>
      </w:r>
      <w:r>
        <w:rPr>
          <w:rFonts w:ascii="Book Antiqua" w:eastAsia="Book Antiqua" w:hAnsi="Book Antiqua" w:cs="Book Antiqua"/>
          <w:color w:val="000000"/>
          <w:vertAlign w:val="superscript"/>
        </w:rPr>
        <w:t>[134,135]</w:t>
      </w:r>
      <w:r>
        <w:rPr>
          <w:rFonts w:ascii="Book Antiqua" w:eastAsia="Book Antiqua" w:hAnsi="Book Antiqua" w:cs="Book Antiqua"/>
          <w:color w:val="000000"/>
        </w:rPr>
        <w:t xml:space="preserve"> demonstrated positive results. Although these two studies had small sample size, they recruited true vitamin D deficient (25-hydroxyvitamin D &lt; 50 nmol/L or 20 ng/mL) subjects and achieved final 25-hydroxyvitamin D concentration at 89-90 nmol/L, after intervention for 1 year and 6 mo, respectively. Of note, the study in India</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was a randomized open label study demonstrating an odds ratio of 0.31 [95% confidence intervals (CI): 0.11-0.90]. The study in Iran was a randomized placebo control study</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revealing an odds ratio of 0.06 (95%CI: 0.01-0.51). Because of relatively small sample sizes of both studies, the CI were very wide. Additional studies with similar initial and final 25-hydroxyvitamin D concentration (&lt; 50 nmol/L and 90-100 nmol/L, respectively) and much larger sample sizes are required to confirm these data. </w:t>
      </w:r>
    </w:p>
    <w:p w14:paraId="63845D90"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Two negative studies</w:t>
      </w:r>
      <w:r>
        <w:rPr>
          <w:rFonts w:ascii="Book Antiqua" w:eastAsia="Book Antiqua" w:hAnsi="Book Antiqua" w:cs="Book Antiqua"/>
          <w:color w:val="000000"/>
          <w:vertAlign w:val="superscript"/>
        </w:rPr>
        <w:t>[136,137]</w:t>
      </w:r>
      <w:r>
        <w:rPr>
          <w:rFonts w:ascii="Book Antiqua" w:eastAsia="Book Antiqua" w:hAnsi="Book Antiqua" w:cs="Book Antiqua"/>
          <w:color w:val="000000"/>
        </w:rPr>
        <w:t xml:space="preserve"> were noted to have similar initial 25-hydroxyvitamin D concentrations (25-42 nmol/L). The negative results could be due to the relatively short interventions (8-16 wk) and small sample sizes. The study in Holland only achieved a final suboptimal 25-hydroxyvitamin D concentration of 60 nmol/L.</w:t>
      </w:r>
    </w:p>
    <w:p w14:paraId="6806496F"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other four studies</w:t>
      </w:r>
      <w:r>
        <w:rPr>
          <w:rFonts w:ascii="Book Antiqua" w:eastAsia="Book Antiqua" w:hAnsi="Book Antiqua" w:cs="Book Antiqua"/>
          <w:color w:val="000000"/>
          <w:vertAlign w:val="superscript"/>
        </w:rPr>
        <w:t>[138-141]</w:t>
      </w:r>
      <w:r>
        <w:rPr>
          <w:rFonts w:ascii="Book Antiqua" w:eastAsia="Book Antiqua" w:hAnsi="Book Antiqua" w:cs="Book Antiqua"/>
          <w:color w:val="000000"/>
        </w:rPr>
        <w:t xml:space="preserve"> had a final 25-hydroxyvitamin D concentration &gt; 100 nmol/L which might not be optimal for glucose metabolism. Among them, the study in </w:t>
      </w:r>
      <w:r>
        <w:rPr>
          <w:rFonts w:ascii="Book Antiqua" w:eastAsia="Book Antiqua" w:hAnsi="Book Antiqua" w:cs="Book Antiqua"/>
          <w:color w:val="000000"/>
        </w:rPr>
        <w:lastRenderedPageBreak/>
        <w:t>African American</w:t>
      </w:r>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was the only study that recruited true vitamin D deficient subjects (initial 25-hydroxyvitamin D 37 nmol/L). Of note, ergocalciferol was used which could be less effective biologically as discussed above in 3.2 and 3.3. Enrollment of non-vitamin D deficient (25-hydroxyvitamin D &lt; 50 nmol/L) subjects</w:t>
      </w:r>
      <w:r>
        <w:rPr>
          <w:rFonts w:ascii="Book Antiqua" w:eastAsia="Book Antiqua" w:hAnsi="Book Antiqua" w:cs="Book Antiqua"/>
          <w:color w:val="000000"/>
          <w:vertAlign w:val="superscript"/>
        </w:rPr>
        <w:t>[138-140]</w:t>
      </w:r>
      <w:r>
        <w:rPr>
          <w:rFonts w:ascii="Book Antiqua" w:eastAsia="Book Antiqua" w:hAnsi="Book Antiqua" w:cs="Book Antiqua"/>
          <w:color w:val="000000"/>
        </w:rPr>
        <w:t xml:space="preserve"> could further reduce the chance of finding any effect. Furthermore, the study in Norway had a significant dropout rate in the interventional group with only 45% of participants completing the planned 5-year visit. The largest intervention trial</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included more than 1000 subjects in each group. To be able to apply to the general population in the United States, this study did not target vitamin D deficient subjects and allowed the participants to take additional vitamin D up to 25 μg daily. Therefore, it had the highest initial 25-hydroxyvitamin D among these studies, 70 nmol/L in the control group and 69 nmol/L in the interventional group, which might diminish the power of this study to detect the beneficial effect of vitamin D. Regardless of the negative results in most studies, the beneficial effect of vitamin D supplementation cannot be completely excluded, especially in subjects with vitamin D deficiency (25-hydroxyvitamin D &lt; 50 nmol/L). </w:t>
      </w:r>
    </w:p>
    <w:p w14:paraId="543C0549" w14:textId="77777777" w:rsidR="00C5694E" w:rsidRDefault="00C5694E">
      <w:pPr>
        <w:adjustRightInd w:val="0"/>
        <w:snapToGrid w:val="0"/>
        <w:spacing w:line="360" w:lineRule="auto"/>
        <w:ind w:firstLine="480"/>
        <w:jc w:val="both"/>
        <w:rPr>
          <w:rFonts w:ascii="Book Antiqua" w:hAnsi="Book Antiqua"/>
        </w:rPr>
      </w:pPr>
    </w:p>
    <w:p w14:paraId="1DA392D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The effects of vitamin D supplement on parameters of glucose metabolism</w:t>
      </w:r>
    </w:p>
    <w:p w14:paraId="274438D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Various parameters of glucose metabolism were reported in most of above-mentioned studies, except one</w:t>
      </w:r>
      <w:r>
        <w:rPr>
          <w:rFonts w:ascii="Book Antiqua" w:eastAsia="Book Antiqua" w:hAnsi="Book Antiqua" w:cs="Book Antiqua"/>
          <w:color w:val="000000"/>
          <w:vertAlign w:val="superscript"/>
        </w:rPr>
        <w:t>[138]</w:t>
      </w:r>
      <w:r>
        <w:rPr>
          <w:rFonts w:ascii="Book Antiqua" w:eastAsia="Book Antiqua" w:hAnsi="Book Antiqua" w:cs="Book Antiqua"/>
          <w:color w:val="000000"/>
        </w:rPr>
        <w:t>. After vitamin D intervention for 1 year, the study from India</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observed improvement in fasting and 2-hr post-challenge glucose concentrations, insulin sensitivity by Homeostasis Model (HOMA) insulin resistance index, QUICKI, and 1/fasting insulin concentration while no impact on HbA1c and beta cell function by HOMA. Following vitamin D supplement for 6 mo, the study from Iran</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reported the improvement in the HOMA insulin resistance index and marginal improvement in fasting insulin concentration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and 2-hour post-challenge blood glucose concentration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with no impact on fasting blood glucose concentration.</w:t>
      </w:r>
    </w:p>
    <w:p w14:paraId="7F454C92"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After an 8-wk intervention, the study from Sweden</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assessed insulin sensitivity and beta cell function using the hyperglycemic clamp. They observed a significant </w:t>
      </w:r>
      <w:r>
        <w:rPr>
          <w:rFonts w:ascii="Book Antiqua" w:eastAsia="Book Antiqua" w:hAnsi="Book Antiqua" w:cs="Book Antiqua"/>
          <w:color w:val="000000"/>
        </w:rPr>
        <w:lastRenderedPageBreak/>
        <w:t>improvement in deposition index based on the first phase insulin response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marginal improvement in first phase insulin response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insulin sensitive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0.09), deposition index based on the second phase insulin response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and A1c (</w:t>
      </w:r>
      <w:r>
        <w:rPr>
          <w:rFonts w:ascii="Book Antiqua" w:eastAsia="Book Antiqua" w:hAnsi="Book Antiqua" w:cs="Book Antiqua"/>
          <w:i/>
          <w:iCs/>
          <w:color w:val="000000"/>
        </w:rPr>
        <w:t>P</w:t>
      </w:r>
      <w:r>
        <w:rPr>
          <w:rFonts w:ascii="Book Antiqua" w:eastAsia="Book Antiqua" w:hAnsi="Book Antiqua" w:cs="Book Antiqua"/>
          <w:color w:val="000000"/>
        </w:rPr>
        <w:t xml:space="preserve"> = 0.06) but no impact on the second phase insulin response and fasting and 2-hr post-challenge blood glucose concentration. </w:t>
      </w:r>
    </w:p>
    <w:p w14:paraId="20976D49"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In contrast, the study from Holland</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evaluated glucose metabolism parameters based on the 75-g glucose tolerance test following intervention for 16 wk. They reported negative results, finding no effects upon insulin area under curve, glucose area under curve, insulin sensitivity by composite insulin sensitivity index, Stumvoll index, insulin resistance index by HOMA, and beta cell function by insulinogenic index. Of note, the final 25-hydroxyvitamin D concentration was only 60 nmol/L which could be suboptimal for glucose metabolism. Similarly, after the vitamin D supplementation for 5 years, the study from Norway</w:t>
      </w:r>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observed no impact on fasting and 2-hr post-challenge serum glucose concentration, fasting and post challenge serum insulin concentration, fasting serum C-peptide concentration, HbA1c, and insulin sensitivity by HOMA insulin resistance index and QUICKI. </w:t>
      </w:r>
    </w:p>
    <w:p w14:paraId="6C4840E4"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Following a 12-mo intervention, the study involving Latino and African Americans</w:t>
      </w:r>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observed a significant improvement in HbA1c but no effects on fasting and 2-hr post-challenge blood glucose concentration, beta cell function by the ratio of insulin and glucose area under curve, Stumvoll first and second insulin response, insulinogenic index, insulin sensitivity index by HOMA insulin resistance index and composite insulin sensitivity index, and oral disposition index. However, a significant improvement in composite insulin sensitivity index but not Matsuda index, insulinogenic index, C-peptidogenic index, and HbA1c was noted.</w:t>
      </w:r>
    </w:p>
    <w:p w14:paraId="2AEE4D96"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Excepting two studies</w:t>
      </w:r>
      <w:r>
        <w:rPr>
          <w:rFonts w:ascii="Book Antiqua" w:eastAsia="Book Antiqua" w:hAnsi="Book Antiqua" w:cs="Book Antiqua"/>
          <w:color w:val="000000"/>
          <w:vertAlign w:val="superscript"/>
        </w:rPr>
        <w:t>[137,140]</w:t>
      </w:r>
      <w:r>
        <w:rPr>
          <w:rFonts w:ascii="Book Antiqua" w:eastAsia="Book Antiqua" w:hAnsi="Book Antiqua" w:cs="Book Antiqua"/>
          <w:color w:val="000000"/>
        </w:rPr>
        <w:t xml:space="preserve"> with negative results, favorable outcomes on parameters of glucose metabolism were reported in five studies</w:t>
      </w:r>
      <w:r>
        <w:rPr>
          <w:rFonts w:ascii="Book Antiqua" w:eastAsia="Book Antiqua" w:hAnsi="Book Antiqua" w:cs="Book Antiqua"/>
          <w:color w:val="000000"/>
          <w:vertAlign w:val="superscript"/>
        </w:rPr>
        <w:t>[134-136,139,141]</w:t>
      </w:r>
      <w:r>
        <w:rPr>
          <w:rFonts w:ascii="Book Antiqua" w:eastAsia="Book Antiqua" w:hAnsi="Book Antiqua" w:cs="Book Antiqua"/>
          <w:color w:val="000000"/>
        </w:rPr>
        <w:t xml:space="preserve"> suggesting some benefits to supplementation under these conditions.</w:t>
      </w:r>
    </w:p>
    <w:p w14:paraId="1323368E" w14:textId="77777777" w:rsidR="00C5694E" w:rsidRDefault="00C5694E">
      <w:pPr>
        <w:adjustRightInd w:val="0"/>
        <w:snapToGrid w:val="0"/>
        <w:spacing w:line="360" w:lineRule="auto"/>
        <w:ind w:firstLine="480"/>
        <w:jc w:val="both"/>
        <w:rPr>
          <w:rFonts w:ascii="Book Antiqua" w:hAnsi="Book Antiqua"/>
        </w:rPr>
      </w:pPr>
    </w:p>
    <w:p w14:paraId="48F0AED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Summary of vitamin D and diabetes prevention</w:t>
      </w:r>
    </w:p>
    <w:p w14:paraId="547146D9"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In vitamin D deficient (25-hydroxyvitamin D &lt; 50 nmol/L) prediabetic subjects, vitamin D supplement appears to be effective in reduction of the development of overt diabetes. However, there appears to be no benefit in vitamin D sufficient subjects, which was noted in a study from Norway</w:t>
      </w:r>
      <w:r>
        <w:rPr>
          <w:rFonts w:ascii="Book Antiqua" w:eastAsia="Book Antiqua" w:hAnsi="Book Antiqua" w:cs="Book Antiqua"/>
          <w:color w:val="000000"/>
          <w:vertAlign w:val="superscript"/>
        </w:rPr>
        <w:t>[142]</w:t>
      </w:r>
      <w:r>
        <w:rPr>
          <w:rFonts w:ascii="Book Antiqua" w:eastAsia="Book Antiqua" w:hAnsi="Book Antiqua" w:cs="Book Antiqua"/>
          <w:color w:val="000000"/>
        </w:rPr>
        <w:t>. Based on pooled data from four intervention trials, in subjects without vitamin D deficiency there is no improvement in glucose metabolism with high dose vitamin D supplementation and if anything, the effect is negative</w:t>
      </w:r>
      <w:r>
        <w:rPr>
          <w:rFonts w:ascii="Book Antiqua" w:eastAsia="Book Antiqua" w:hAnsi="Book Antiqua" w:cs="Book Antiqua"/>
          <w:color w:val="000000"/>
          <w:vertAlign w:val="superscript"/>
        </w:rPr>
        <w:t>[143]</w:t>
      </w:r>
      <w:r>
        <w:rPr>
          <w:rFonts w:ascii="Book Antiqua" w:eastAsia="Book Antiqua" w:hAnsi="Book Antiqua" w:cs="Book Antiqua"/>
          <w:color w:val="000000"/>
        </w:rPr>
        <w:t>. This notion is consistent with the observed threshold effect of vitamin D on bone health and lack of benefit in subjects with baseline 25-hydroxyvitamin D level ≥ 75 nmol/L (30 ng/mL)</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t>
      </w:r>
    </w:p>
    <w:p w14:paraId="18B7E89F" w14:textId="77777777" w:rsidR="00C5694E" w:rsidRDefault="00C5694E">
      <w:pPr>
        <w:adjustRightInd w:val="0"/>
        <w:snapToGrid w:val="0"/>
        <w:spacing w:line="360" w:lineRule="auto"/>
        <w:jc w:val="both"/>
        <w:rPr>
          <w:rFonts w:ascii="Book Antiqua" w:hAnsi="Book Antiqua"/>
        </w:rPr>
      </w:pPr>
    </w:p>
    <w:p w14:paraId="6263E3E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Laboratory evidence supporting the effect of vitamin D on glucose and fuel homeostasis</w:t>
      </w:r>
    </w:p>
    <w:p w14:paraId="2D2B8524"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Beta cell function</w:t>
      </w:r>
      <w:r>
        <w:rPr>
          <w:rFonts w:ascii="Book Antiqua" w:eastAsia="Book Antiqua" w:hAnsi="Book Antiqua" w:cs="Book Antiqua"/>
          <w:i/>
          <w:iCs/>
          <w:color w:val="000000"/>
        </w:rPr>
        <w:t xml:space="preserve"> </w:t>
      </w:r>
    </w:p>
    <w:p w14:paraId="799F769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Functional beta cell studies: </w:t>
      </w:r>
      <w:r>
        <w:rPr>
          <w:rFonts w:ascii="Book Antiqua" w:eastAsia="Book Antiqua" w:hAnsi="Book Antiqua" w:cs="Book Antiqua"/>
          <w:color w:val="000000"/>
        </w:rPr>
        <w:t>The important role of vitamin D on insulin secretion has been noted in laboratory animals since 1980. Insulin secretion was reduced by about 50% in isolated perfused islets from vitamin D-deficient rats compared to controls</w:t>
      </w:r>
      <w:r>
        <w:rPr>
          <w:rFonts w:ascii="Book Antiqua" w:eastAsia="Book Antiqua" w:hAnsi="Book Antiqua" w:cs="Book Antiqua"/>
          <w:color w:val="000000"/>
          <w:vertAlign w:val="superscript"/>
        </w:rPr>
        <w:t>[144]</w:t>
      </w:r>
      <w:r>
        <w:rPr>
          <w:rFonts w:ascii="Book Antiqua" w:eastAsia="Book Antiqua" w:hAnsi="Book Antiqua" w:cs="Book Antiqua"/>
          <w:color w:val="000000"/>
        </w:rPr>
        <w:t>. Interestingly,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was noted in cell nuclei in the islets of langerhans</w:t>
      </w:r>
      <w:r>
        <w:rPr>
          <w:rFonts w:ascii="Book Antiqua" w:eastAsia="Book Antiqua" w:hAnsi="Book Antiqua" w:cs="Book Antiqua"/>
          <w:color w:val="000000"/>
          <w:vertAlign w:val="superscript"/>
        </w:rPr>
        <w:t>[145]</w:t>
      </w:r>
      <w:r>
        <w:rPr>
          <w:rFonts w:ascii="Book Antiqua" w:eastAsia="Book Antiqua" w:hAnsi="Book Antiqua" w:cs="Book Antiqua"/>
          <w:color w:val="000000"/>
        </w:rPr>
        <w:t>. Furthermore, administration of 1,25-dihydroxyvitamin D3 to vitamin D-deficient rats improved insulin secretion significantly when compared to controls</w:t>
      </w:r>
      <w:r>
        <w:rPr>
          <w:rFonts w:ascii="Book Antiqua" w:eastAsia="Book Antiqua" w:hAnsi="Book Antiqua" w:cs="Book Antiqua"/>
          <w:color w:val="000000"/>
          <w:vertAlign w:val="superscript"/>
        </w:rPr>
        <w:t>[146]</w:t>
      </w:r>
      <w:r>
        <w:rPr>
          <w:rFonts w:ascii="Book Antiqua" w:eastAsia="Book Antiqua" w:hAnsi="Book Antiqua" w:cs="Book Antiqua"/>
          <w:color w:val="000000"/>
        </w:rPr>
        <w:t>. Vitamin D deficiency impaired both phases of insulin release in rats while correction of hypocalcemia failed to reverse the defect in insulin release</w:t>
      </w:r>
      <w:r>
        <w:rPr>
          <w:rFonts w:ascii="Book Antiqua" w:eastAsia="Book Antiqua" w:hAnsi="Book Antiqua" w:cs="Book Antiqua"/>
          <w:color w:val="000000"/>
          <w:vertAlign w:val="superscript"/>
        </w:rPr>
        <w:t>[147]</w:t>
      </w:r>
      <w:r>
        <w:rPr>
          <w:rFonts w:ascii="Book Antiqua" w:eastAsia="Book Antiqua" w:hAnsi="Book Antiqua" w:cs="Book Antiqua"/>
          <w:color w:val="000000"/>
        </w:rPr>
        <w:t>. Vitamin D, but not calcium, was essential for normal insulin secretion from the perfused rat pancreas</w:t>
      </w:r>
      <w:r>
        <w:rPr>
          <w:rFonts w:ascii="Book Antiqua" w:eastAsia="Book Antiqua" w:hAnsi="Book Antiqua" w:cs="Book Antiqua"/>
          <w:color w:val="000000"/>
          <w:vertAlign w:val="superscript"/>
        </w:rPr>
        <w:t>[148]</w:t>
      </w:r>
      <w:r>
        <w:rPr>
          <w:rFonts w:ascii="Book Antiqua" w:eastAsia="Book Antiqua" w:hAnsi="Book Antiqua" w:cs="Book Antiqua"/>
          <w:color w:val="000000"/>
        </w:rPr>
        <w:t>. The positive effect of single dose of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on insulin secretion was apparent at 8 h in perfused rat pancreata, peaked at 14 h, and then decreased to pretreatment baseline values by 36 h</w:t>
      </w:r>
      <w:r>
        <w:rPr>
          <w:rFonts w:ascii="Book Antiqua" w:eastAsia="Book Antiqua" w:hAnsi="Book Antiqua" w:cs="Book Antiqua"/>
          <w:color w:val="000000"/>
          <w:vertAlign w:val="superscript"/>
        </w:rPr>
        <w:t>[149]</w:t>
      </w:r>
      <w:r>
        <w:rPr>
          <w:rFonts w:ascii="Book Antiqua" w:eastAsia="Book Antiqua" w:hAnsi="Book Antiqua" w:cs="Book Antiqua"/>
          <w:color w:val="000000"/>
        </w:rPr>
        <w:t>. Dietary vitamin D3 supplementation improved impaired glucose tolerance and insulin secretion in the vitamin D-deficient rats</w:t>
      </w:r>
      <w:r>
        <w:rPr>
          <w:rFonts w:ascii="Book Antiqua" w:eastAsia="Book Antiqua" w:hAnsi="Book Antiqua" w:cs="Book Antiqua"/>
          <w:color w:val="000000"/>
          <w:vertAlign w:val="superscript"/>
        </w:rPr>
        <w:t>[150]</w:t>
      </w:r>
      <w:r>
        <w:rPr>
          <w:rFonts w:ascii="Book Antiqua" w:eastAsia="Book Antiqua" w:hAnsi="Book Antiqua" w:cs="Book Antiqua"/>
          <w:color w:val="000000"/>
        </w:rPr>
        <w:t>. A dose-dependent effect from parenteral 1,25-dihydroxyvitamin D on insulin secretion and glucose metabolism was observed within 3 h and remained effective up to 20 h in the vitamin D-deficient rats</w:t>
      </w:r>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The role of vitamin D on insulin synthesis and </w:t>
      </w:r>
      <w:r>
        <w:rPr>
          <w:rFonts w:ascii="Book Antiqua" w:eastAsia="Book Antiqua" w:hAnsi="Book Antiqua" w:cs="Book Antiqua"/>
          <w:color w:val="000000"/>
        </w:rPr>
        <w:lastRenderedPageBreak/>
        <w:t>secretion was supported by studies in vitamin D receptor knockout mice. Insulin secretory capacity was reduced by 60% in vitamin D receptor knockout mice</w:t>
      </w:r>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with increased post-challenged blood glucose but normal fasting blood glucose concentration and reduced insulin mRNA levels in pancreatic islets but normal pancreatic beta cell mass, islet architecture, and islet neogenesis when compared to wild type mice. Thus, vitamin D plays an important role in pancreatic insulin synthesis and secretion in vivo.</w:t>
      </w:r>
    </w:p>
    <w:p w14:paraId="759567C1" w14:textId="77777777" w:rsidR="00C5694E" w:rsidRDefault="00C5694E">
      <w:pPr>
        <w:adjustRightInd w:val="0"/>
        <w:snapToGrid w:val="0"/>
        <w:spacing w:line="360" w:lineRule="auto"/>
        <w:jc w:val="both"/>
        <w:rPr>
          <w:rFonts w:ascii="Book Antiqua" w:hAnsi="Book Antiqua"/>
        </w:rPr>
      </w:pPr>
    </w:p>
    <w:p w14:paraId="7FBA3C5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Mechanistic studies of beta cell function: </w:t>
      </w:r>
      <w:r>
        <w:rPr>
          <w:rFonts w:ascii="Book Antiqua" w:eastAsia="Book Antiqua" w:hAnsi="Book Antiqua" w:cs="Book Antiqua"/>
          <w:color w:val="000000"/>
        </w:rPr>
        <w:t>Although the essential role of vitamin D on insulin secretion has been established in vitamin D depleted laboratory animal, details of the underlying molecular mechanism remain to be defined. Employing a proteomic approach, treatment with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resulted in 31 differentially expressed proteins in INS-1 beta-like cells</w:t>
      </w:r>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with 29 upregulated, some of which were implicated in insulin granule motility and insulin exocytosis as well as regulation of ions. Pretreatment of INS1E cells with 1,25-dihydroxyvitamin D or 25-hydroxyvitamin D and glucose resulted in 526 and 181 differentially expressed genes, respectively</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p>
    <w:p w14:paraId="26A9BEBB"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Several molecular mechanisms were proposed to account for the effects of vitamin D on beta cells, including changes in the local pancreatic islet renin-angiotensin system</w:t>
      </w:r>
      <w:r>
        <w:rPr>
          <w:rFonts w:ascii="Book Antiqua" w:eastAsia="Book Antiqua" w:hAnsi="Book Antiqua" w:cs="Book Antiqua"/>
          <w:color w:val="000000"/>
          <w:vertAlign w:val="superscript"/>
        </w:rPr>
        <w:t>[155]</w:t>
      </w:r>
      <w:r>
        <w:rPr>
          <w:rFonts w:ascii="Book Antiqua" w:eastAsia="Book Antiqua" w:hAnsi="Book Antiqua" w:cs="Book Antiqua"/>
          <w:color w:val="000000"/>
        </w:rPr>
        <w:t>, restoration of GLUT2 expression</w:t>
      </w:r>
      <w:r>
        <w:rPr>
          <w:rFonts w:ascii="Book Antiqua" w:eastAsia="Book Antiqua" w:hAnsi="Book Antiqua" w:cs="Book Antiqua"/>
          <w:color w:val="000000"/>
          <w:vertAlign w:val="superscript"/>
        </w:rPr>
        <w:t>[156]</w:t>
      </w:r>
      <w:r>
        <w:rPr>
          <w:rFonts w:ascii="Book Antiqua" w:eastAsia="Book Antiqua" w:hAnsi="Book Antiqua" w:cs="Book Antiqua"/>
          <w:color w:val="000000"/>
        </w:rPr>
        <w:t>, enhancement of IP3 and AMPA receptor expression</w:t>
      </w:r>
      <w:r>
        <w:rPr>
          <w:rFonts w:ascii="Book Antiqua" w:eastAsia="Book Antiqua" w:hAnsi="Book Antiqua" w:cs="Book Antiqua"/>
          <w:color w:val="000000"/>
          <w:vertAlign w:val="superscript"/>
        </w:rPr>
        <w:t>[157]</w:t>
      </w:r>
      <w:r>
        <w:rPr>
          <w:rFonts w:ascii="Book Antiqua" w:eastAsia="Book Antiqua" w:hAnsi="Book Antiqua" w:cs="Book Antiqua"/>
          <w:color w:val="000000"/>
        </w:rPr>
        <w:t>, vitamin D-binding protein-induced beta cell dedifferentiation</w:t>
      </w:r>
      <w:r>
        <w:rPr>
          <w:rFonts w:ascii="Book Antiqua" w:eastAsia="Book Antiqua" w:hAnsi="Book Antiqua" w:cs="Book Antiqua"/>
          <w:color w:val="000000"/>
          <w:vertAlign w:val="superscript"/>
        </w:rPr>
        <w:t>[158]</w:t>
      </w:r>
      <w:r>
        <w:rPr>
          <w:rFonts w:ascii="Book Antiqua" w:eastAsia="Book Antiqua" w:hAnsi="Book Antiqua" w:cs="Book Antiqua"/>
          <w:color w:val="000000"/>
        </w:rPr>
        <w:t>, reduction of oxidative damage</w:t>
      </w:r>
      <w:r>
        <w:rPr>
          <w:rFonts w:ascii="Book Antiqua" w:eastAsia="Book Antiqua" w:hAnsi="Book Antiqua" w:cs="Book Antiqua"/>
          <w:color w:val="000000"/>
          <w:vertAlign w:val="superscript"/>
        </w:rPr>
        <w:t>[159]</w:t>
      </w:r>
      <w:r>
        <w:rPr>
          <w:rFonts w:ascii="Book Antiqua" w:eastAsia="Book Antiqua" w:hAnsi="Book Antiqua" w:cs="Book Antiqua"/>
          <w:color w:val="000000"/>
        </w:rPr>
        <w:t>, reduced cholinergic pancreatic effects</w:t>
      </w:r>
      <w:r>
        <w:rPr>
          <w:rFonts w:ascii="Book Antiqua" w:eastAsia="Book Antiqua" w:hAnsi="Book Antiqua" w:cs="Book Antiqua"/>
          <w:color w:val="000000"/>
          <w:vertAlign w:val="superscript"/>
        </w:rPr>
        <w:t>[160]</w:t>
      </w:r>
      <w:r>
        <w:rPr>
          <w:rFonts w:ascii="Book Antiqua" w:eastAsia="Book Antiqua" w:hAnsi="Book Antiqua" w:cs="Book Antiqua"/>
          <w:color w:val="000000"/>
        </w:rPr>
        <w:t>, enhanced transcriptional regulation of voltage-gated calcium channels</w:t>
      </w:r>
      <w:r>
        <w:rPr>
          <w:rFonts w:ascii="Book Antiqua" w:eastAsia="Book Antiqua" w:hAnsi="Book Antiqua" w:cs="Book Antiqua"/>
          <w:color w:val="000000"/>
          <w:vertAlign w:val="superscript"/>
        </w:rPr>
        <w:t>[161]</w:t>
      </w:r>
      <w:r>
        <w:rPr>
          <w:rFonts w:ascii="Book Antiqua" w:eastAsia="Book Antiqua" w:hAnsi="Book Antiqua" w:cs="Book Antiqua"/>
          <w:color w:val="000000"/>
        </w:rPr>
        <w:t>, and elevation of PPAR-γ expression</w:t>
      </w:r>
      <w:r>
        <w:rPr>
          <w:rFonts w:ascii="Book Antiqua" w:eastAsia="Book Antiqua" w:hAnsi="Book Antiqua" w:cs="Book Antiqua"/>
          <w:color w:val="000000"/>
          <w:vertAlign w:val="superscript"/>
        </w:rPr>
        <w:t>[162]</w:t>
      </w:r>
      <w:r>
        <w:rPr>
          <w:rFonts w:ascii="Book Antiqua" w:eastAsia="Book Antiqua" w:hAnsi="Book Antiqua" w:cs="Book Antiqua"/>
          <w:color w:val="000000"/>
        </w:rPr>
        <w:t>. However, further studies are required to confirm the proposed mechanisms.</w:t>
      </w:r>
    </w:p>
    <w:p w14:paraId="5906DFC7" w14:textId="77777777" w:rsidR="00C5694E" w:rsidRDefault="00C5694E">
      <w:pPr>
        <w:adjustRightInd w:val="0"/>
        <w:snapToGrid w:val="0"/>
        <w:spacing w:line="360" w:lineRule="auto"/>
        <w:ind w:firstLine="480"/>
        <w:jc w:val="both"/>
        <w:rPr>
          <w:rFonts w:ascii="Book Antiqua" w:hAnsi="Book Antiqua"/>
        </w:rPr>
      </w:pPr>
    </w:p>
    <w:p w14:paraId="77C3B8F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Insulin sensitivity</w:t>
      </w:r>
      <w:r>
        <w:rPr>
          <w:rFonts w:ascii="Book Antiqua" w:eastAsia="Book Antiqua" w:hAnsi="Book Antiqua" w:cs="Book Antiqua"/>
          <w:i/>
          <w:iCs/>
          <w:color w:val="000000"/>
        </w:rPr>
        <w:t xml:space="preserve"> </w:t>
      </w:r>
    </w:p>
    <w:p w14:paraId="2A9B0C15"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Functional studies of insulin sensitivity: </w:t>
      </w:r>
      <w:r>
        <w:rPr>
          <w:rFonts w:ascii="Book Antiqua" w:eastAsia="Book Antiqua" w:hAnsi="Book Antiqua" w:cs="Book Antiqua"/>
          <w:color w:val="000000"/>
        </w:rPr>
        <w:t>In contrast to beta cell function, there are fewer studies of insulin sensitivity. Dietary supplementation of vitamin D improved insulin sensitivity, hepatic steatosis, and myocardial fibrosis in Western diet fed rats</w:t>
      </w:r>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dietary-induced obese mice, vitamin D receptor activation in liver macrophages improved insulin sensitivity with reduction of hepatic inflammation and steatosis</w:t>
      </w:r>
      <w:r>
        <w:rPr>
          <w:rFonts w:ascii="Book Antiqua" w:eastAsia="Book Antiqua" w:hAnsi="Book Antiqua" w:cs="Book Antiqua"/>
          <w:color w:val="000000"/>
          <w:vertAlign w:val="superscript"/>
        </w:rPr>
        <w:t>[164]</w:t>
      </w:r>
      <w:r>
        <w:rPr>
          <w:rFonts w:ascii="Book Antiqua" w:eastAsia="Book Antiqua" w:hAnsi="Book Antiqua" w:cs="Book Antiqua"/>
          <w:color w:val="000000"/>
        </w:rPr>
        <w:t>. Vitamin D treatment improved insulin resistance index in a nongenetic model of type 2 diabetes</w:t>
      </w:r>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However, vitamin D status were not reported in these studies. </w:t>
      </w:r>
    </w:p>
    <w:p w14:paraId="192B5853" w14:textId="77777777" w:rsidR="00C5694E" w:rsidRDefault="00C5694E">
      <w:pPr>
        <w:adjustRightInd w:val="0"/>
        <w:snapToGrid w:val="0"/>
        <w:spacing w:line="360" w:lineRule="auto"/>
        <w:jc w:val="both"/>
        <w:rPr>
          <w:rFonts w:ascii="Book Antiqua" w:hAnsi="Book Antiqua"/>
        </w:rPr>
      </w:pPr>
    </w:p>
    <w:p w14:paraId="2EE821B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Mechanistic studies of insulin sensitivity: </w:t>
      </w:r>
      <w:r>
        <w:rPr>
          <w:rFonts w:ascii="Book Antiqua" w:eastAsia="Book Antiqua" w:hAnsi="Book Antiqua" w:cs="Book Antiqua"/>
          <w:color w:val="000000"/>
        </w:rPr>
        <w:t>Chronic central administration of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dramatically reduced body weight, putatively by lowering food intake, in obese rodents</w:t>
      </w:r>
      <w:r>
        <w:rPr>
          <w:rFonts w:ascii="Book Antiqua" w:eastAsia="Book Antiqua" w:hAnsi="Book Antiqua" w:cs="Book Antiqua"/>
          <w:color w:val="000000"/>
          <w:vertAlign w:val="superscript"/>
        </w:rPr>
        <w:t>[166]</w:t>
      </w:r>
      <w:r>
        <w:rPr>
          <w:rFonts w:ascii="Book Antiqua" w:eastAsia="Book Antiqua" w:hAnsi="Book Antiqua" w:cs="Book Antiqua"/>
          <w:color w:val="000000"/>
        </w:rPr>
        <w:t>. Treatment with vitamin D increased mitochondrial function and insulin sensitivity, in part, through upregulation of perilipin 2, a perilipin protein upregulated with 1,25-dihydroxyvitamin D treatment</w:t>
      </w:r>
      <w:r>
        <w:rPr>
          <w:rFonts w:ascii="Book Antiqua" w:eastAsia="Book Antiqua" w:hAnsi="Book Antiqua" w:cs="Book Antiqua"/>
          <w:color w:val="000000"/>
          <w:vertAlign w:val="superscript"/>
        </w:rPr>
        <w:t>[167]</w:t>
      </w:r>
      <w:r>
        <w:rPr>
          <w:rFonts w:ascii="Book Antiqua" w:eastAsia="Book Antiqua" w:hAnsi="Book Antiqua" w:cs="Book Antiqua"/>
          <w:color w:val="000000"/>
        </w:rPr>
        <w:t>. In skeletal myocytes, vitamin D reduced insulin resistance by altering lipid partitioning and lipid droplet packaging in favor of lipid turnover</w:t>
      </w:r>
      <w:r>
        <w:rPr>
          <w:rFonts w:ascii="Book Antiqua" w:eastAsia="Book Antiqua" w:hAnsi="Book Antiqua" w:cs="Book Antiqua"/>
          <w:color w:val="000000"/>
          <w:vertAlign w:val="superscript"/>
        </w:rPr>
        <w:t>[168]</w:t>
      </w:r>
      <w:r>
        <w:rPr>
          <w:rFonts w:ascii="Book Antiqua" w:eastAsia="Book Antiqua" w:hAnsi="Book Antiqua" w:cs="Book Antiqua"/>
          <w:color w:val="000000"/>
        </w:rPr>
        <w:t>. FGF-23 knockout mice are hypoglycemic with profoundly increased peripheral insulin sensitivity and improved subcutaneous glucose tolerance. Ablation of vitamin D signaling in these mice normalized subcutaneous glucose tolerance tests and insulin sensitivity</w:t>
      </w:r>
      <w:r>
        <w:rPr>
          <w:rFonts w:ascii="Book Antiqua" w:eastAsia="Book Antiqua" w:hAnsi="Book Antiqua" w:cs="Book Antiqua"/>
          <w:color w:val="000000"/>
          <w:vertAlign w:val="superscript"/>
        </w:rPr>
        <w:t>[169]</w:t>
      </w:r>
      <w:r>
        <w:rPr>
          <w:rFonts w:ascii="Book Antiqua" w:eastAsia="Book Antiqua" w:hAnsi="Book Antiqua" w:cs="Book Antiqua"/>
          <w:color w:val="000000"/>
        </w:rPr>
        <w:t>. Caveolin-1 protein, which is necessary for vitamin D signaling, could play a role in vitamin D-induced insulin sensitivity in skeletal muscle</w:t>
      </w:r>
      <w:r>
        <w:rPr>
          <w:rFonts w:ascii="Book Antiqua" w:eastAsia="Book Antiqua" w:hAnsi="Book Antiqua" w:cs="Book Antiqua"/>
          <w:color w:val="000000"/>
          <w:vertAlign w:val="superscript"/>
        </w:rPr>
        <w:t>[170]</w:t>
      </w:r>
      <w:r>
        <w:rPr>
          <w:rFonts w:ascii="Book Antiqua" w:eastAsia="Book Antiqua" w:hAnsi="Book Antiqua" w:cs="Book Antiqua"/>
          <w:color w:val="000000"/>
        </w:rPr>
        <w:t>. In cultured rat osteoblasts, 1,25-dihydroxyvitamin D</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treatment increased expression of the insulin and vitamin D receptors, and elevated osteocalcin levels under high glucose exposure</w:t>
      </w:r>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which may in turn improve insulin sensitivity. </w:t>
      </w:r>
    </w:p>
    <w:p w14:paraId="1A6196B0"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However, the results of vitamin D receptor knockout mice were less uniform. Skeletal muscle-specific vitamin D receptor knockout mice developed insulin resistance and glucose intolerance accompanied by increased expression and activity of FOXO1</w:t>
      </w:r>
      <w:r>
        <w:rPr>
          <w:rFonts w:ascii="Book Antiqua" w:eastAsia="Book Antiqua" w:hAnsi="Book Antiqua" w:cs="Book Antiqua"/>
          <w:color w:val="000000"/>
          <w:vertAlign w:val="superscript"/>
        </w:rPr>
        <w:t>[172]</w:t>
      </w:r>
      <w:r>
        <w:rPr>
          <w:rFonts w:ascii="Book Antiqua" w:eastAsia="Book Antiqua" w:hAnsi="Book Antiqua" w:cs="Book Antiqua"/>
          <w:color w:val="000000"/>
        </w:rPr>
        <w:t>. Deletion of macrophage vitamin D receptor promoted insulin resistance and monocyte cholesterol transport and accelerated atherosclerosis</w:t>
      </w:r>
      <w:r>
        <w:rPr>
          <w:rFonts w:ascii="Book Antiqua" w:eastAsia="Book Antiqua" w:hAnsi="Book Antiqua" w:cs="Book Antiqua"/>
          <w:color w:val="000000"/>
          <w:vertAlign w:val="superscript"/>
        </w:rPr>
        <w:t>[173]</w:t>
      </w:r>
      <w:r>
        <w:rPr>
          <w:rFonts w:ascii="Book Antiqua" w:eastAsia="Book Antiqua" w:hAnsi="Book Antiqua" w:cs="Book Antiqua"/>
          <w:color w:val="000000"/>
        </w:rPr>
        <w:t>. In contrast, deletion of the vitamin D receptor gene in endothelial cells improved glucose tolerance and insulin sensitivity in skeletal muscle and reduced expression and secretion of insulin in pancreatic islets</w:t>
      </w:r>
      <w:r>
        <w:rPr>
          <w:rFonts w:ascii="Book Antiqua" w:eastAsia="Book Antiqua" w:hAnsi="Book Antiqua" w:cs="Book Antiqua"/>
          <w:color w:val="000000"/>
          <w:vertAlign w:val="superscript"/>
        </w:rPr>
        <w:t>[174]</w:t>
      </w:r>
      <w:r>
        <w:rPr>
          <w:rFonts w:ascii="Book Antiqua" w:eastAsia="Book Antiqua" w:hAnsi="Book Antiqua" w:cs="Book Antiqua"/>
          <w:color w:val="000000"/>
        </w:rPr>
        <w:t xml:space="preserve">. Together these data indicate that vitamin D has positive and negative effects on insulin sensitivity that are cell and organ specific. </w:t>
      </w:r>
    </w:p>
    <w:p w14:paraId="2CDE9C6E" w14:textId="77777777" w:rsidR="00C5694E" w:rsidRDefault="00C5694E">
      <w:pPr>
        <w:adjustRightInd w:val="0"/>
        <w:snapToGrid w:val="0"/>
        <w:spacing w:line="360" w:lineRule="auto"/>
        <w:ind w:firstLine="480"/>
        <w:jc w:val="both"/>
        <w:rPr>
          <w:rFonts w:ascii="Book Antiqua" w:hAnsi="Book Antiqua"/>
        </w:rPr>
      </w:pPr>
    </w:p>
    <w:p w14:paraId="7323EE2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lastRenderedPageBreak/>
        <w:t>Concerns arising with reported studies</w:t>
      </w:r>
    </w:p>
    <w:p w14:paraId="4474C90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Lack of true vitamin D deficient subjects</w:t>
      </w:r>
    </w:p>
    <w:p w14:paraId="4F50F07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Due to publicity and potential non-calcemic benefits of vitamin D supplementation, the sale of vitamin D supplements increased significantly and taking vitamin D supplements is common. Thus, there are less true vitamin D deficient subjects available for inclusion in clinical trials. As well, a general lack of funding support for large trials impedes addressing the ability of researchers to address the gaps in knowledge surrounding vitamin D and its beneficial effects.  </w:t>
      </w:r>
    </w:p>
    <w:p w14:paraId="6F26577A" w14:textId="77777777" w:rsidR="00C5694E" w:rsidRDefault="00C5694E">
      <w:pPr>
        <w:adjustRightInd w:val="0"/>
        <w:snapToGrid w:val="0"/>
        <w:spacing w:line="360" w:lineRule="auto"/>
        <w:jc w:val="both"/>
        <w:rPr>
          <w:rFonts w:ascii="Book Antiqua" w:hAnsi="Book Antiqua"/>
        </w:rPr>
      </w:pPr>
    </w:p>
    <w:p w14:paraId="2CF6D76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Lack of beneficial effects from suboptimal replacement and detrimental effects of over-replacement</w:t>
      </w:r>
    </w:p>
    <w:p w14:paraId="14B1B261"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obtain the maximal effect of vitamin D, serum 25-hydroxyvitamin D concentration should be maintained in an optimal range, namely between 75 nmol/L (30 ng/mL) and 125 nmol/L (50 ng/mL). Inadequate vitamin D replacement therapy will reduce the chance to observe the expected beneficial effect of vitamin D while adverse effects associated with excessive serum 25-hydroxyvtamin D concentration will also cloud data interpretation. Although mega doses of vitamin D given intermittently could improve compliance in a study protocol, the predicted wide swings in serum 25-hydroxyvitamin D concentrations will confound outcomes. It is important in clinical studies to use a proper daily dose to avoid these pitfalls. </w:t>
      </w:r>
    </w:p>
    <w:p w14:paraId="0014FCAC" w14:textId="77777777" w:rsidR="00C5694E" w:rsidRDefault="00C5694E">
      <w:pPr>
        <w:adjustRightInd w:val="0"/>
        <w:snapToGrid w:val="0"/>
        <w:spacing w:line="360" w:lineRule="auto"/>
        <w:jc w:val="both"/>
        <w:rPr>
          <w:rFonts w:ascii="Book Antiqua" w:hAnsi="Book Antiqua"/>
        </w:rPr>
      </w:pPr>
    </w:p>
    <w:p w14:paraId="402E064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Inadequate sample size</w:t>
      </w:r>
    </w:p>
    <w:p w14:paraId="40B2FF8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Diabetes Prevention Program demonstrated a 58% (95%CI: 48%-66%) reduction in the incidence of diabetes in the lifestyle intervention group (cumulative incidence of diabetes 14.4% in 1079 participants) and a 31% reduction in diabetes (95%CI: 17%-43%) in the metformin treated group (cumulative incidence of diabetes 21.7% in 1073 participants) when compared to the placebo (cumulative incidence of diabetes 28.9% in 1082 participants)</w:t>
      </w:r>
      <w:r>
        <w:rPr>
          <w:rFonts w:ascii="Book Antiqua" w:eastAsia="Book Antiqua" w:hAnsi="Book Antiqua" w:cs="Book Antiqua"/>
          <w:color w:val="000000"/>
          <w:vertAlign w:val="superscript"/>
        </w:rPr>
        <w:t>[175]</w:t>
      </w:r>
      <w:r>
        <w:rPr>
          <w:rFonts w:ascii="Book Antiqua" w:eastAsia="Book Antiqua" w:hAnsi="Book Antiqua" w:cs="Book Antiqua"/>
          <w:color w:val="000000"/>
        </w:rPr>
        <w:t xml:space="preserve">. Insulin sensitivity improved by 61.8% in the lifestyle intervention </w:t>
      </w:r>
      <w:r>
        <w:rPr>
          <w:rFonts w:ascii="Book Antiqua" w:eastAsia="Book Antiqua" w:hAnsi="Book Antiqua" w:cs="Book Antiqua"/>
          <w:color w:val="000000"/>
        </w:rPr>
        <w:lastRenderedPageBreak/>
        <w:t>group and 28.3% in the metformin group</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This study can be employed to calculate a sample size sufficient for assessing the effects of vitamin D intervention. </w:t>
      </w:r>
    </w:p>
    <w:p w14:paraId="2E018E39"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Based on the non-linear relationship of serum 25-hydroxyvotamin D concentration and insulin sensitivity index as we reported</w:t>
      </w:r>
      <w:r>
        <w:rPr>
          <w:rFonts w:ascii="Book Antiqua" w:eastAsia="Book Antiqua" w:hAnsi="Book Antiqua" w:cs="Book Antiqua"/>
          <w:color w:val="000000"/>
          <w:vertAlign w:val="superscript"/>
        </w:rPr>
        <w:t>[113]</w:t>
      </w:r>
      <w:r>
        <w:rPr>
          <w:rFonts w:ascii="Book Antiqua" w:eastAsia="Book Antiqua" w:hAnsi="Book Antiqua" w:cs="Book Antiqua"/>
          <w:color w:val="000000"/>
        </w:rPr>
        <w:t>, we constructed Table 9. Assuming a linear relationship between improvement in insulin sensitivity and reduction of diabetes from the Diabetes Prevention Program</w:t>
      </w:r>
      <w:r>
        <w:rPr>
          <w:rFonts w:ascii="Book Antiqua" w:eastAsia="Book Antiqua" w:hAnsi="Book Antiqua" w:cs="Book Antiqua"/>
          <w:color w:val="000000"/>
          <w:vertAlign w:val="superscript"/>
        </w:rPr>
        <w:t>[175,176]</w:t>
      </w:r>
      <w:r>
        <w:rPr>
          <w:rFonts w:ascii="Book Antiqua" w:eastAsia="Book Antiqua" w:hAnsi="Book Antiqua" w:cs="Book Antiqua"/>
          <w:color w:val="000000"/>
        </w:rPr>
        <w:t>, we calculated the required sample size to detect the reduction of diabetes incidence after vitamin D replacement therapy in a population similar to that of the Diabetes Prevention Program</w:t>
      </w:r>
      <w:r>
        <w:rPr>
          <w:rFonts w:ascii="Book Antiqua" w:eastAsia="Book Antiqua" w:hAnsi="Book Antiqua" w:cs="Book Antiqua"/>
          <w:color w:val="000000"/>
          <w:vertAlign w:val="superscript"/>
        </w:rPr>
        <w:t>[175]</w:t>
      </w:r>
      <w:r>
        <w:rPr>
          <w:rFonts w:ascii="Book Antiqua" w:eastAsia="Book Antiqua" w:hAnsi="Book Antiqua" w:cs="Book Antiqua"/>
          <w:color w:val="000000"/>
        </w:rPr>
        <w:t xml:space="preserve"> with a power of 0.80 to detect the proposed difference and a type I error rate, alpha, of 0.05 in a clinical trial of 3 years. Starting with a baseline serum 25-hydroxyviyamin D of 25 ng/mL (10 ng/mL), 170 subjects would be needed. Such a study cohort size is not excessive. However, if the baseline serum 25-hydroxyvitamin D is equal or greater than 50 nmol/L (20 ng/mL) the cohort size needed increases markedly. These calculations suggest that all studies to date are flawed secondary to inadequate sample size. </w:t>
      </w:r>
    </w:p>
    <w:p w14:paraId="0CB9F2AF" w14:textId="77777777" w:rsidR="00C5694E" w:rsidRDefault="000B7138">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It has been frustrating to confound the published negative reports while ample evidence supports the benefit of vitamin D. Accordingly, we propose these guidelines</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Future studies into the effects of vitamin D supplementation need to ensure the proper selection of study subjects, adequate vitamin D replacement to achieve an optimal serum 25-hydroxyvitamin D concentrations, avoidance over-placement to eliminate detrimental effects, and adequate sample size to detect the proposed effects. </w:t>
      </w:r>
    </w:p>
    <w:p w14:paraId="549FCC1C" w14:textId="77777777" w:rsidR="00C5694E" w:rsidRDefault="00C5694E">
      <w:pPr>
        <w:adjustRightInd w:val="0"/>
        <w:snapToGrid w:val="0"/>
        <w:spacing w:line="360" w:lineRule="auto"/>
        <w:ind w:firstLine="480"/>
        <w:jc w:val="both"/>
        <w:rPr>
          <w:rFonts w:ascii="Book Antiqua" w:hAnsi="Book Antiqua"/>
        </w:rPr>
      </w:pPr>
    </w:p>
    <w:p w14:paraId="1166324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The issues that need to be addressed by the future studies</w:t>
      </w:r>
    </w:p>
    <w:p w14:paraId="18A39B0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Optimal serum 25-hydroxyvitamin D concentration for glucose metabolism</w:t>
      </w:r>
    </w:p>
    <w:p w14:paraId="577FD940"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Table 4 summarizes the recommended serum vitamin D concentrations from several institutions and agencies. As appreciated, studies on bone health</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showed no additional benefit in the subjects with serum 25-hydroxyvitmanin D &gt; 75 nmol/L (30 ng/mL) and this agrees with the effects upon diabetes prevention. However, increased all-cause mortality</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and cardiovascular mortality</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occurred prior to the 125 </w:t>
      </w:r>
      <w:r>
        <w:rPr>
          <w:rFonts w:ascii="Book Antiqua" w:eastAsia="Book Antiqua" w:hAnsi="Book Antiqua" w:cs="Book Antiqua"/>
          <w:color w:val="000000"/>
        </w:rPr>
        <w:lastRenderedPageBreak/>
        <w:t>nmol/L (50 ng/mL) threshold, implying a much lower maximum dose for optimal serum 25-hydroxyvitamin D concentration. The question remains whether the same relationship applies to glucose homeostasis.</w:t>
      </w:r>
    </w:p>
    <w:p w14:paraId="5EBE4770" w14:textId="77777777" w:rsidR="00C5694E" w:rsidRDefault="00C5694E">
      <w:pPr>
        <w:adjustRightInd w:val="0"/>
        <w:snapToGrid w:val="0"/>
        <w:spacing w:line="360" w:lineRule="auto"/>
        <w:jc w:val="both"/>
        <w:rPr>
          <w:rFonts w:ascii="Book Antiqua" w:hAnsi="Book Antiqua"/>
        </w:rPr>
      </w:pPr>
    </w:p>
    <w:p w14:paraId="44C76FB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Detrimental effects on glucose metabolism for serum 25-hydroxyvitamin D concentrations above a maximum threshold</w:t>
      </w:r>
    </w:p>
    <w:p w14:paraId="321501F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The detrimental effects noted in individuals with serum 25-hydroxyvitamin D concentration above a maximum threshold was observed in a cross-sectional study</w:t>
      </w:r>
      <w:r>
        <w:rPr>
          <w:rFonts w:ascii="Book Antiqua" w:eastAsia="Book Antiqua" w:hAnsi="Book Antiqua" w:cs="Book Antiqua"/>
          <w:color w:val="000000"/>
          <w:vertAlign w:val="superscript"/>
        </w:rPr>
        <w:t>[109]</w:t>
      </w:r>
      <w:r>
        <w:rPr>
          <w:rFonts w:ascii="Book Antiqua" w:eastAsia="Book Antiqua" w:hAnsi="Book Antiqua" w:cs="Book Antiqua"/>
          <w:color w:val="000000"/>
        </w:rPr>
        <w:t>. Further, improvement in bone density after discontinuation of vitamin D supplementation in osteoporotic patients with elevated serum 25-hydroxyvitamin D concentration was reported</w:t>
      </w:r>
      <w:r>
        <w:rPr>
          <w:rFonts w:ascii="Book Antiqua" w:eastAsia="Book Antiqua" w:hAnsi="Book Antiqua" w:cs="Book Antiqua"/>
          <w:color w:val="000000"/>
          <w:vertAlign w:val="superscript"/>
        </w:rPr>
        <w:t>[110]</w:t>
      </w:r>
      <w:r>
        <w:rPr>
          <w:rFonts w:ascii="Book Antiqua" w:eastAsia="Book Antiqua" w:hAnsi="Book Antiqua" w:cs="Book Antiqua"/>
          <w:color w:val="000000"/>
        </w:rPr>
        <w:t>. Elevated serum 25-hydroxyvitamin D concentrations were also associated with increased falls and fracture</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These reports suggest that assessment of negative effects from elevated serum 25-hydroxyvitamin D concentration may be uncovered with additional study. </w:t>
      </w:r>
    </w:p>
    <w:p w14:paraId="6AF935B2" w14:textId="77777777" w:rsidR="00C5694E" w:rsidRDefault="00C5694E">
      <w:pPr>
        <w:adjustRightInd w:val="0"/>
        <w:snapToGrid w:val="0"/>
        <w:spacing w:line="360" w:lineRule="auto"/>
        <w:jc w:val="both"/>
        <w:rPr>
          <w:rFonts w:ascii="Book Antiqua" w:hAnsi="Book Antiqua"/>
        </w:rPr>
      </w:pPr>
    </w:p>
    <w:p w14:paraId="758DED1D"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Diabetes prevention in vitamin D deficit subjects</w:t>
      </w:r>
    </w:p>
    <w:p w14:paraId="60CE70B0"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Although various evidence suggests the benefit of vitamin D on glucose metabolism, published diabetes prevention trails are not convincing and suffer from improper designed and execution. To address this issue, a well-designed and well-conducted randomized, placebo-control trial to test the effects of vitamin D to limit development of diabetes is warranted, by selecting true vitamin D deficient subjects, achieving optimal but not excessive serum 25-hydroxyvitamin concentration, and enrolling adequate number of subjects. Properly monitoring serum 25-hydroxyvitamin D concentrations is required during the study. </w:t>
      </w:r>
    </w:p>
    <w:p w14:paraId="6AC5F337" w14:textId="77777777" w:rsidR="00C5694E" w:rsidRDefault="00C5694E">
      <w:pPr>
        <w:adjustRightInd w:val="0"/>
        <w:snapToGrid w:val="0"/>
        <w:spacing w:line="360" w:lineRule="auto"/>
        <w:jc w:val="both"/>
        <w:rPr>
          <w:rFonts w:ascii="Book Antiqua" w:hAnsi="Book Antiqua"/>
        </w:rPr>
      </w:pPr>
    </w:p>
    <w:p w14:paraId="471078A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DF2235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role of vitamin D in glucose metabolism and fuel homeostasis is supported by a number of observational studies. We reported that serum 25-hydroxyviatmin D concentration accounted for 21.2% of the variation in insulin sensitivity index in </w:t>
      </w:r>
      <w:r>
        <w:rPr>
          <w:rFonts w:ascii="Book Antiqua" w:eastAsia="Book Antiqua" w:hAnsi="Book Antiqua" w:cs="Book Antiqua"/>
          <w:color w:val="000000"/>
        </w:rPr>
        <w:lastRenderedPageBreak/>
        <w:t>univariate analysis and 6.1% by itself among 42% with other covariates in multivariate analysis</w:t>
      </w:r>
      <w:r>
        <w:rPr>
          <w:rFonts w:ascii="Book Antiqua" w:eastAsia="Book Antiqua" w:hAnsi="Book Antiqua" w:cs="Book Antiqua"/>
          <w:color w:val="000000"/>
          <w:vertAlign w:val="superscript"/>
        </w:rPr>
        <w:t>[178]</w:t>
      </w:r>
      <w:r>
        <w:rPr>
          <w:rFonts w:ascii="Book Antiqua" w:eastAsia="Book Antiqua" w:hAnsi="Book Antiqua" w:cs="Book Antiqua"/>
          <w:color w:val="000000"/>
        </w:rPr>
        <w:t>. We also reported that serum 25-hydroxyviatmin D concentration accounted for 8.2% of the variation in beta cell function in univariate analysis and 4.5% by itself among 25.5% with other covariates in multivariate analysis</w:t>
      </w:r>
      <w:r>
        <w:rPr>
          <w:rFonts w:ascii="Book Antiqua" w:eastAsia="Book Antiqua" w:hAnsi="Book Antiqua" w:cs="Book Antiqua"/>
          <w:color w:val="000000"/>
          <w:vertAlign w:val="superscript"/>
        </w:rPr>
        <w:t>[179]</w:t>
      </w:r>
      <w:r>
        <w:rPr>
          <w:rFonts w:ascii="Book Antiqua" w:eastAsia="Book Antiqua" w:hAnsi="Book Antiqua" w:cs="Book Antiqua"/>
          <w:color w:val="000000"/>
        </w:rPr>
        <w:t>. Although the intervention studies have failed to provide concordant data for multiple reasons, laboratory studies revealed a number of molecular mechanisms that underlie the effect of vitamin D supporting the important role of the vitamin in glucose metabolism and fuel homeostasis. Since the independent contributions of vitamin D to insulin sensitivity</w:t>
      </w:r>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and beta cell function</w:t>
      </w:r>
      <w:r>
        <w:rPr>
          <w:rFonts w:ascii="Book Antiqua" w:eastAsia="Book Antiqua" w:hAnsi="Book Antiqua" w:cs="Book Antiqua"/>
          <w:color w:val="000000"/>
          <w:vertAlign w:val="superscript"/>
        </w:rPr>
        <w:t>[179]</w:t>
      </w:r>
      <w:r>
        <w:rPr>
          <w:rFonts w:ascii="Book Antiqua" w:eastAsia="Book Antiqua" w:hAnsi="Book Antiqua" w:cs="Book Antiqua"/>
          <w:color w:val="000000"/>
        </w:rPr>
        <w:t xml:space="preserve"> are relatively small, vitamin D deficiency could be the last straw that breaks camel’s back in polygenetic and multifactorial diseases, such as diabetes, obesity, and hyperlipidemia. </w:t>
      </w:r>
    </w:p>
    <w:p w14:paraId="2D42BE09" w14:textId="77777777" w:rsidR="00C5694E" w:rsidRDefault="00C5694E">
      <w:pPr>
        <w:adjustRightInd w:val="0"/>
        <w:snapToGrid w:val="0"/>
        <w:spacing w:line="360" w:lineRule="auto"/>
        <w:jc w:val="both"/>
        <w:rPr>
          <w:rFonts w:ascii="Book Antiqua" w:hAnsi="Book Antiqua"/>
        </w:rPr>
      </w:pPr>
    </w:p>
    <w:p w14:paraId="74813BA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1CDA747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special acknowledgement is due to Chiu-Tien Chiu, MD, PhD for his unconditional support to KCC. We are in debt to Jeffrey Isenberg MD, MPH for critical reading and editing of the manuscript. </w:t>
      </w:r>
    </w:p>
    <w:p w14:paraId="03B22025" w14:textId="77777777" w:rsidR="00C5694E" w:rsidRDefault="00C5694E">
      <w:pPr>
        <w:adjustRightInd w:val="0"/>
        <w:snapToGrid w:val="0"/>
        <w:spacing w:line="360" w:lineRule="auto"/>
        <w:jc w:val="both"/>
        <w:rPr>
          <w:rFonts w:ascii="Book Antiqua" w:hAnsi="Book Antiqua"/>
        </w:rPr>
      </w:pPr>
    </w:p>
    <w:p w14:paraId="6387E00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EAACD1A" w14:textId="77777777" w:rsidR="00C5694E" w:rsidRPr="0077744E" w:rsidRDefault="000B7138">
      <w:pPr>
        <w:adjustRightInd w:val="0"/>
        <w:snapToGrid w:val="0"/>
        <w:spacing w:line="360" w:lineRule="auto"/>
        <w:jc w:val="both"/>
        <w:rPr>
          <w:rFonts w:ascii="Book Antiqua" w:hAnsi="Book Antiqua"/>
        </w:rPr>
      </w:pPr>
      <w:bookmarkStart w:id="3" w:name="OLE_LINK16"/>
      <w:r w:rsidRPr="0077744E">
        <w:rPr>
          <w:rFonts w:ascii="Book Antiqua" w:eastAsia="Book Antiqua" w:hAnsi="Book Antiqua" w:cs="Book Antiqua"/>
          <w:color w:val="000000"/>
        </w:rPr>
        <w:t xml:space="preserve">1 </w:t>
      </w:r>
      <w:r w:rsidRPr="0077744E">
        <w:rPr>
          <w:rFonts w:ascii="Book Antiqua" w:eastAsia="Book Antiqua" w:hAnsi="Book Antiqua" w:cs="Book Antiqua"/>
          <w:b/>
          <w:bCs/>
          <w:color w:val="000000"/>
        </w:rPr>
        <w:t>Diamond J</w:t>
      </w:r>
      <w:r w:rsidRPr="0077744E">
        <w:rPr>
          <w:rFonts w:ascii="Book Antiqua" w:eastAsia="Book Antiqua" w:hAnsi="Book Antiqua" w:cs="Book Antiqua"/>
          <w:color w:val="000000"/>
        </w:rPr>
        <w:t xml:space="preserve">. Evolutionary biology: geography and skin colour. </w:t>
      </w:r>
      <w:r w:rsidRPr="0077744E">
        <w:rPr>
          <w:rFonts w:ascii="Book Antiqua" w:eastAsia="Book Antiqua" w:hAnsi="Book Antiqua" w:cs="Book Antiqua"/>
          <w:i/>
          <w:iCs/>
          <w:color w:val="000000"/>
        </w:rPr>
        <w:t>Nature</w:t>
      </w:r>
      <w:r w:rsidRPr="0077744E">
        <w:rPr>
          <w:rFonts w:ascii="Book Antiqua" w:eastAsia="Book Antiqua" w:hAnsi="Book Antiqua" w:cs="Book Antiqua"/>
          <w:color w:val="000000"/>
        </w:rPr>
        <w:t xml:space="preserve"> 2005; </w:t>
      </w:r>
      <w:r w:rsidRPr="0077744E">
        <w:rPr>
          <w:rFonts w:ascii="Book Antiqua" w:eastAsia="Book Antiqua" w:hAnsi="Book Antiqua" w:cs="Book Antiqua"/>
          <w:b/>
          <w:bCs/>
          <w:color w:val="000000"/>
        </w:rPr>
        <w:t>435</w:t>
      </w:r>
      <w:r w:rsidRPr="0077744E">
        <w:rPr>
          <w:rFonts w:ascii="Book Antiqua" w:eastAsia="Book Antiqua" w:hAnsi="Book Antiqua" w:cs="Book Antiqua"/>
          <w:color w:val="000000"/>
        </w:rPr>
        <w:t>: 283-284 [PMID: 15902239 DOI: 10.1038/435283a]</w:t>
      </w:r>
    </w:p>
    <w:p w14:paraId="298B46B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 </w:t>
      </w:r>
      <w:r w:rsidRPr="0077744E">
        <w:rPr>
          <w:rFonts w:ascii="Book Antiqua" w:eastAsia="Book Antiqua" w:hAnsi="Book Antiqua" w:cs="Book Antiqua"/>
          <w:b/>
          <w:bCs/>
          <w:color w:val="000000"/>
        </w:rPr>
        <w:t>Platt BS</w:t>
      </w:r>
      <w:r w:rsidRPr="0077744E">
        <w:rPr>
          <w:rFonts w:ascii="Book Antiqua" w:eastAsia="Book Antiqua" w:hAnsi="Book Antiqua" w:cs="Book Antiqua"/>
          <w:color w:val="000000"/>
        </w:rPr>
        <w:t xml:space="preserve">. Sir Edward Mellanby, G.B.E., K.C.B., F.R.S. </w:t>
      </w:r>
      <w:r w:rsidRPr="0077744E">
        <w:rPr>
          <w:rFonts w:ascii="Book Antiqua" w:eastAsia="Book Antiqua" w:hAnsi="Book Antiqua" w:cs="Book Antiqua"/>
          <w:i/>
          <w:iCs/>
          <w:color w:val="000000"/>
        </w:rPr>
        <w:t>Nature</w:t>
      </w:r>
      <w:r w:rsidRPr="0077744E">
        <w:rPr>
          <w:rFonts w:ascii="Book Antiqua" w:eastAsia="Book Antiqua" w:hAnsi="Book Antiqua" w:cs="Book Antiqua"/>
          <w:color w:val="000000"/>
        </w:rPr>
        <w:t xml:space="preserve"> 1955; </w:t>
      </w:r>
      <w:r w:rsidRPr="0077744E">
        <w:rPr>
          <w:rFonts w:ascii="Book Antiqua" w:eastAsia="Book Antiqua" w:hAnsi="Book Antiqua" w:cs="Book Antiqua"/>
          <w:b/>
          <w:bCs/>
          <w:color w:val="000000"/>
        </w:rPr>
        <w:t>175</w:t>
      </w:r>
      <w:r w:rsidRPr="0077744E">
        <w:rPr>
          <w:rFonts w:ascii="Book Antiqua" w:eastAsia="Book Antiqua" w:hAnsi="Book Antiqua" w:cs="Book Antiqua"/>
          <w:color w:val="000000"/>
        </w:rPr>
        <w:t>: 530-532 [PMID: 14370159 DOI: 10.1038/175530a0]</w:t>
      </w:r>
    </w:p>
    <w:p w14:paraId="5F25E13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 </w:t>
      </w:r>
      <w:r w:rsidRPr="0077744E">
        <w:rPr>
          <w:rFonts w:ascii="Book Antiqua" w:eastAsia="Book Antiqua" w:hAnsi="Book Antiqua" w:cs="Book Antiqua"/>
          <w:b/>
          <w:bCs/>
          <w:color w:val="000000"/>
        </w:rPr>
        <w:t>McCollum EV</w:t>
      </w:r>
      <w:r w:rsidRPr="0077744E">
        <w:rPr>
          <w:rFonts w:ascii="Book Antiqua" w:eastAsia="Book Antiqua" w:hAnsi="Book Antiqua" w:cs="Book Antiqua"/>
          <w:color w:val="000000"/>
        </w:rPr>
        <w:t xml:space="preserve">, Pitz W, Simmonds N, Becker JE, Shipley PG, Bunting RW. The effect of additions of fluorine to the diet of the rat on the quality of the teeth. 1925. Studies on experimental rickets. XXI. An experimental demonstration of the existence of a vitamin which promotes calcium deposition. 1922. The effect of additions of fluorine to the diet of the rat on the quality of the teeth. 1925. </w:t>
      </w:r>
      <w:r w:rsidRPr="0077744E">
        <w:rPr>
          <w:rFonts w:ascii="Book Antiqua" w:eastAsia="Book Antiqua" w:hAnsi="Book Antiqua" w:cs="Book Antiqua"/>
          <w:i/>
          <w:iCs/>
          <w:color w:val="000000"/>
        </w:rPr>
        <w:t>J Biol Chem</w:t>
      </w:r>
      <w:r w:rsidRPr="0077744E">
        <w:rPr>
          <w:rFonts w:ascii="Book Antiqua" w:eastAsia="Book Antiqua" w:hAnsi="Book Antiqua" w:cs="Book Antiqua"/>
          <w:color w:val="000000"/>
        </w:rPr>
        <w:t xml:space="preserve"> 2002; </w:t>
      </w:r>
      <w:r w:rsidRPr="0077744E">
        <w:rPr>
          <w:rFonts w:ascii="Book Antiqua" w:eastAsia="Book Antiqua" w:hAnsi="Book Antiqua" w:cs="Book Antiqua"/>
          <w:b/>
          <w:bCs/>
          <w:color w:val="000000"/>
        </w:rPr>
        <w:t>277</w:t>
      </w:r>
      <w:r w:rsidRPr="0077744E">
        <w:rPr>
          <w:rFonts w:ascii="Book Antiqua" w:eastAsia="Book Antiqua" w:hAnsi="Book Antiqua" w:cs="Book Antiqua"/>
          <w:color w:val="000000"/>
        </w:rPr>
        <w:t>: E8 [PMID: 11991957]</w:t>
      </w:r>
    </w:p>
    <w:p w14:paraId="4B3E781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 </w:t>
      </w:r>
      <w:r w:rsidRPr="0077744E">
        <w:rPr>
          <w:rFonts w:ascii="Book Antiqua" w:eastAsia="Book Antiqua" w:hAnsi="Book Antiqua" w:cs="Book Antiqua"/>
          <w:b/>
          <w:bCs/>
          <w:color w:val="000000"/>
        </w:rPr>
        <w:t>Deluca HF</w:t>
      </w:r>
      <w:r w:rsidRPr="0077744E">
        <w:rPr>
          <w:rFonts w:ascii="Book Antiqua" w:eastAsia="Book Antiqua" w:hAnsi="Book Antiqua" w:cs="Book Antiqua"/>
          <w:color w:val="000000"/>
        </w:rPr>
        <w:t xml:space="preserve">. History of the discovery of vitamin D and its active metabolites. </w:t>
      </w:r>
      <w:r w:rsidRPr="0077744E">
        <w:rPr>
          <w:rFonts w:ascii="Book Antiqua" w:eastAsia="Book Antiqua" w:hAnsi="Book Antiqua" w:cs="Book Antiqua"/>
          <w:i/>
          <w:iCs/>
          <w:color w:val="000000"/>
        </w:rPr>
        <w:t>Bonekey Rep</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3</w:t>
      </w:r>
      <w:r w:rsidRPr="0077744E">
        <w:rPr>
          <w:rFonts w:ascii="Book Antiqua" w:eastAsia="Book Antiqua" w:hAnsi="Book Antiqua" w:cs="Book Antiqua"/>
          <w:color w:val="000000"/>
        </w:rPr>
        <w:t>: 479 [PMID: 24466410 DOI: 10.1038/bonekey.2013.213]</w:t>
      </w:r>
    </w:p>
    <w:p w14:paraId="3691D42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5 </w:t>
      </w:r>
      <w:r w:rsidRPr="0077744E">
        <w:rPr>
          <w:rFonts w:ascii="Book Antiqua" w:eastAsia="Book Antiqua" w:hAnsi="Book Antiqua" w:cs="Book Antiqua"/>
          <w:b/>
          <w:bCs/>
          <w:color w:val="000000"/>
        </w:rPr>
        <w:t>Askew FA</w:t>
      </w:r>
      <w:r w:rsidRPr="0077744E">
        <w:rPr>
          <w:rFonts w:ascii="Book Antiqua" w:eastAsia="Book Antiqua" w:hAnsi="Book Antiqua" w:cs="Book Antiqua"/>
          <w:color w:val="000000"/>
        </w:rPr>
        <w:t xml:space="preserve">, Bourdillon RB, Webster TA. The production of vitamin D in a glow discharge. </w:t>
      </w:r>
      <w:r w:rsidRPr="0077744E">
        <w:rPr>
          <w:rFonts w:ascii="Book Antiqua" w:eastAsia="Book Antiqua" w:hAnsi="Book Antiqua" w:cs="Book Antiqua"/>
          <w:i/>
          <w:iCs/>
          <w:color w:val="000000"/>
        </w:rPr>
        <w:t>Biochem J</w:t>
      </w:r>
      <w:r w:rsidRPr="0077744E">
        <w:rPr>
          <w:rFonts w:ascii="Book Antiqua" w:eastAsia="Book Antiqua" w:hAnsi="Book Antiqua" w:cs="Book Antiqua"/>
          <w:color w:val="000000"/>
        </w:rPr>
        <w:t xml:space="preserve"> 1932; </w:t>
      </w:r>
      <w:r w:rsidRPr="0077744E">
        <w:rPr>
          <w:rFonts w:ascii="Book Antiqua" w:eastAsia="Book Antiqua" w:hAnsi="Book Antiqua" w:cs="Book Antiqua"/>
          <w:b/>
          <w:bCs/>
          <w:color w:val="000000"/>
        </w:rPr>
        <w:t>26</w:t>
      </w:r>
      <w:r w:rsidRPr="0077744E">
        <w:rPr>
          <w:rFonts w:ascii="Book Antiqua" w:eastAsia="Book Antiqua" w:hAnsi="Book Antiqua" w:cs="Book Antiqua"/>
          <w:color w:val="000000"/>
        </w:rPr>
        <w:t>: 814 [PMID: 16744889 DOI: 10.1042/bj0260814]</w:t>
      </w:r>
    </w:p>
    <w:p w14:paraId="1384FF8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 </w:t>
      </w:r>
      <w:r w:rsidRPr="0077744E">
        <w:rPr>
          <w:rFonts w:ascii="Book Antiqua" w:eastAsia="Book Antiqua" w:hAnsi="Book Antiqua" w:cs="Book Antiqua"/>
          <w:b/>
          <w:bCs/>
          <w:color w:val="000000"/>
        </w:rPr>
        <w:t>DeLuca HF</w:t>
      </w:r>
      <w:r w:rsidRPr="0077744E">
        <w:rPr>
          <w:rFonts w:ascii="Book Antiqua" w:eastAsia="Book Antiqua" w:hAnsi="Book Antiqua" w:cs="Book Antiqua"/>
          <w:color w:val="000000"/>
        </w:rPr>
        <w:t xml:space="preserve">. Current concepts. Vitamin D. </w:t>
      </w:r>
      <w:r w:rsidRPr="0077744E">
        <w:rPr>
          <w:rFonts w:ascii="Book Antiqua" w:eastAsia="Book Antiqua" w:hAnsi="Book Antiqua" w:cs="Book Antiqua"/>
          <w:i/>
          <w:iCs/>
          <w:color w:val="000000"/>
        </w:rPr>
        <w:t>N Engl J Med</w:t>
      </w:r>
      <w:r w:rsidRPr="0077744E">
        <w:rPr>
          <w:rFonts w:ascii="Book Antiqua" w:eastAsia="Book Antiqua" w:hAnsi="Book Antiqua" w:cs="Book Antiqua"/>
          <w:color w:val="000000"/>
        </w:rPr>
        <w:t xml:space="preserve"> 1969; </w:t>
      </w:r>
      <w:r w:rsidRPr="0077744E">
        <w:rPr>
          <w:rFonts w:ascii="Book Antiqua" w:eastAsia="Book Antiqua" w:hAnsi="Book Antiqua" w:cs="Book Antiqua"/>
          <w:b/>
          <w:bCs/>
          <w:color w:val="000000"/>
        </w:rPr>
        <w:t>281</w:t>
      </w:r>
      <w:r w:rsidRPr="0077744E">
        <w:rPr>
          <w:rFonts w:ascii="Book Antiqua" w:eastAsia="Book Antiqua" w:hAnsi="Book Antiqua" w:cs="Book Antiqua"/>
          <w:color w:val="000000"/>
        </w:rPr>
        <w:t>: 1103-1104 [PMID: 4309963 DOI: 10.1056/NEJM196911132812006]</w:t>
      </w:r>
    </w:p>
    <w:p w14:paraId="704B1D8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 </w:t>
      </w:r>
      <w:r w:rsidRPr="0077744E">
        <w:rPr>
          <w:rFonts w:ascii="Book Antiqua" w:eastAsia="Book Antiqua" w:hAnsi="Book Antiqua" w:cs="Book Antiqua"/>
          <w:b/>
          <w:bCs/>
          <w:color w:val="000000"/>
        </w:rPr>
        <w:t>Holick MF</w:t>
      </w:r>
      <w:r w:rsidRPr="0077744E">
        <w:rPr>
          <w:rFonts w:ascii="Book Antiqua" w:eastAsia="Book Antiqua" w:hAnsi="Book Antiqua" w:cs="Book Antiqua"/>
          <w:color w:val="000000"/>
        </w:rPr>
        <w:t xml:space="preserve">. Noncalcemic actions of 1,25-dihydroxyvitamin D3 and clinical applications. </w:t>
      </w:r>
      <w:r w:rsidRPr="0077744E">
        <w:rPr>
          <w:rFonts w:ascii="Book Antiqua" w:eastAsia="Book Antiqua" w:hAnsi="Book Antiqua" w:cs="Book Antiqua"/>
          <w:i/>
          <w:iCs/>
          <w:color w:val="000000"/>
        </w:rPr>
        <w:t>Bone</w:t>
      </w:r>
      <w:r w:rsidRPr="0077744E">
        <w:rPr>
          <w:rFonts w:ascii="Book Antiqua" w:eastAsia="Book Antiqua" w:hAnsi="Book Antiqua" w:cs="Book Antiqua"/>
          <w:color w:val="000000"/>
        </w:rPr>
        <w:t xml:space="preserve"> 1995; </w:t>
      </w:r>
      <w:r w:rsidRPr="0077744E">
        <w:rPr>
          <w:rFonts w:ascii="Book Antiqua" w:eastAsia="Book Antiqua" w:hAnsi="Book Antiqua" w:cs="Book Antiqua"/>
          <w:b/>
          <w:bCs/>
          <w:color w:val="000000"/>
        </w:rPr>
        <w:t>17</w:t>
      </w:r>
      <w:r w:rsidRPr="0077744E">
        <w:rPr>
          <w:rFonts w:ascii="Book Antiqua" w:eastAsia="Book Antiqua" w:hAnsi="Book Antiqua" w:cs="Book Antiqua"/>
          <w:color w:val="000000"/>
        </w:rPr>
        <w:t>: 107S-111S [PMID: 8579891 DOI: 10.1016/8756-3282(95)00195-j]</w:t>
      </w:r>
    </w:p>
    <w:p w14:paraId="0CB8B53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 </w:t>
      </w:r>
      <w:r w:rsidRPr="0077744E">
        <w:rPr>
          <w:rFonts w:ascii="Book Antiqua" w:eastAsia="Book Antiqua" w:hAnsi="Book Antiqua" w:cs="Book Antiqua"/>
          <w:b/>
          <w:bCs/>
          <w:color w:val="000000"/>
        </w:rPr>
        <w:t>Mitchell F</w:t>
      </w:r>
      <w:r w:rsidRPr="0077744E">
        <w:rPr>
          <w:rFonts w:ascii="Book Antiqua" w:eastAsia="Book Antiqua" w:hAnsi="Book Antiqua" w:cs="Book Antiqua"/>
          <w:color w:val="000000"/>
        </w:rPr>
        <w:t xml:space="preserve">. Vitamin-D and COVID-19: do deficient risk a poorer outcome? </w:t>
      </w:r>
      <w:r w:rsidRPr="0077744E">
        <w:rPr>
          <w:rFonts w:ascii="Book Antiqua" w:eastAsia="Book Antiqua" w:hAnsi="Book Antiqua" w:cs="Book Antiqua"/>
          <w:i/>
          <w:iCs/>
          <w:color w:val="000000"/>
        </w:rPr>
        <w:t>Lancet Diabetes Endocrinol</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8</w:t>
      </w:r>
      <w:r w:rsidRPr="0077744E">
        <w:rPr>
          <w:rFonts w:ascii="Book Antiqua" w:eastAsia="Book Antiqua" w:hAnsi="Book Antiqua" w:cs="Book Antiqua"/>
          <w:color w:val="000000"/>
        </w:rPr>
        <w:t>: 570 [PMID: 32445630 DOI: 10.1016/S2213-8587(20)30183-2]</w:t>
      </w:r>
    </w:p>
    <w:p w14:paraId="250BB0B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 </w:t>
      </w:r>
      <w:r w:rsidRPr="0077744E">
        <w:rPr>
          <w:rFonts w:ascii="Book Antiqua" w:eastAsia="Book Antiqua" w:hAnsi="Book Antiqua" w:cs="Book Antiqua"/>
          <w:b/>
          <w:bCs/>
          <w:color w:val="000000"/>
        </w:rPr>
        <w:t>Holick MF</w:t>
      </w:r>
      <w:r w:rsidRPr="0077744E">
        <w:rPr>
          <w:rFonts w:ascii="Book Antiqua" w:eastAsia="Book Antiqua" w:hAnsi="Book Antiqua" w:cs="Book Antiqua"/>
          <w:color w:val="000000"/>
        </w:rPr>
        <w:t xml:space="preserve">. Vitamin D deficiency. </w:t>
      </w:r>
      <w:r w:rsidRPr="0077744E">
        <w:rPr>
          <w:rFonts w:ascii="Book Antiqua" w:eastAsia="Book Antiqua" w:hAnsi="Book Antiqua" w:cs="Book Antiqua"/>
          <w:i/>
          <w:iCs/>
          <w:color w:val="000000"/>
        </w:rPr>
        <w:t>N Engl J Med</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357</w:t>
      </w:r>
      <w:r w:rsidRPr="0077744E">
        <w:rPr>
          <w:rFonts w:ascii="Book Antiqua" w:eastAsia="Book Antiqua" w:hAnsi="Book Antiqua" w:cs="Book Antiqua"/>
          <w:color w:val="000000"/>
        </w:rPr>
        <w:t>: 266-281 [PMID: 17634462 DOI: 10.1056/NEJMra070553]</w:t>
      </w:r>
    </w:p>
    <w:p w14:paraId="4C86C10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 </w:t>
      </w:r>
      <w:r w:rsidRPr="0077744E">
        <w:rPr>
          <w:rFonts w:ascii="Book Antiqua" w:eastAsia="Book Antiqua" w:hAnsi="Book Antiqua" w:cs="Book Antiqua"/>
          <w:b/>
          <w:bCs/>
          <w:color w:val="000000"/>
        </w:rPr>
        <w:t>Aloia J</w:t>
      </w:r>
      <w:r w:rsidRPr="0077744E">
        <w:rPr>
          <w:rFonts w:ascii="Book Antiqua" w:eastAsia="Book Antiqua" w:hAnsi="Book Antiqua" w:cs="Book Antiqua"/>
          <w:color w:val="000000"/>
        </w:rPr>
        <w:t xml:space="preserve">, Fazzari M, Islam S, Mikhail M, Shieh A, Katumuluwa S, Dhaliwal R, Stolberg A, Usera G, Ragolia L. Vitamin D Supplementation in Elderly Black Women Does Not Prevent Bone Loss: A Randomized Controlled Trial. </w:t>
      </w:r>
      <w:r w:rsidRPr="0077744E">
        <w:rPr>
          <w:rFonts w:ascii="Book Antiqua" w:eastAsia="Book Antiqua" w:hAnsi="Book Antiqua" w:cs="Book Antiqua"/>
          <w:i/>
          <w:iCs/>
          <w:color w:val="000000"/>
        </w:rPr>
        <w:t>J Bone Miner Res</w:t>
      </w:r>
      <w:r w:rsidRPr="0077744E">
        <w:rPr>
          <w:rFonts w:ascii="Book Antiqua" w:eastAsia="Book Antiqua" w:hAnsi="Book Antiqua" w:cs="Book Antiqua"/>
          <w:color w:val="000000"/>
        </w:rPr>
        <w:t xml:space="preserve"> 2018; </w:t>
      </w:r>
      <w:r w:rsidRPr="0077744E">
        <w:rPr>
          <w:rFonts w:ascii="Book Antiqua" w:eastAsia="Book Antiqua" w:hAnsi="Book Antiqua" w:cs="Book Antiqua"/>
          <w:b/>
          <w:bCs/>
          <w:color w:val="000000"/>
        </w:rPr>
        <w:t>33</w:t>
      </w:r>
      <w:r w:rsidRPr="0077744E">
        <w:rPr>
          <w:rFonts w:ascii="Book Antiqua" w:eastAsia="Book Antiqua" w:hAnsi="Book Antiqua" w:cs="Book Antiqua"/>
          <w:color w:val="000000"/>
        </w:rPr>
        <w:t>: 1916-1922 [PMID: 29905969 DOI: 10.1002/jbmr.3521]</w:t>
      </w:r>
    </w:p>
    <w:p w14:paraId="68A923D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 </w:t>
      </w:r>
      <w:r w:rsidRPr="0077744E">
        <w:rPr>
          <w:rFonts w:ascii="Book Antiqua" w:eastAsia="Book Antiqua" w:hAnsi="Book Antiqua" w:cs="Book Antiqua"/>
          <w:b/>
          <w:bCs/>
          <w:color w:val="000000"/>
        </w:rPr>
        <w:t>Aspray TJ</w:t>
      </w:r>
      <w:r w:rsidRPr="0077744E">
        <w:rPr>
          <w:rFonts w:ascii="Book Antiqua" w:eastAsia="Book Antiqua" w:hAnsi="Book Antiqua" w:cs="Book Antiqua"/>
          <w:color w:val="000000"/>
        </w:rPr>
        <w:t xml:space="preserve">, Chadwick T, Francis RM, McColl E, Stamp E, Prentice A, von Wilamowitz-Moellendorff A, Schoenmakers I. Randomized controlled trial of vitamin D supplementation in older people to optimize bone health.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109</w:t>
      </w:r>
      <w:r w:rsidRPr="0077744E">
        <w:rPr>
          <w:rFonts w:ascii="Book Antiqua" w:eastAsia="Book Antiqua" w:hAnsi="Book Antiqua" w:cs="Book Antiqua"/>
          <w:color w:val="000000"/>
        </w:rPr>
        <w:t>: 207-217 [PMID: 30624670 DOI: 10.1093/ajcn/nqy280]</w:t>
      </w:r>
    </w:p>
    <w:p w14:paraId="3BD1665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 </w:t>
      </w:r>
      <w:r w:rsidRPr="0077744E">
        <w:rPr>
          <w:rFonts w:ascii="Book Antiqua" w:eastAsia="Book Antiqua" w:hAnsi="Book Antiqua" w:cs="Book Antiqua"/>
          <w:b/>
          <w:bCs/>
          <w:color w:val="000000"/>
        </w:rPr>
        <w:t>Burt LA</w:t>
      </w:r>
      <w:r w:rsidRPr="0077744E">
        <w:rPr>
          <w:rFonts w:ascii="Book Antiqua" w:eastAsia="Book Antiqua" w:hAnsi="Book Antiqua" w:cs="Book Antiqua"/>
          <w:color w:val="000000"/>
        </w:rPr>
        <w:t xml:space="preserve">, Billington EO, Rose MS, Raymond DA, Hanley DA, Boyd SK. Effect of High-Dose Vitamin D Supplementation on Volumetric Bone Density and Bone Strength: A Randomized Clinical Trial. </w:t>
      </w:r>
      <w:r w:rsidRPr="0077744E">
        <w:rPr>
          <w:rFonts w:ascii="Book Antiqua" w:eastAsia="Book Antiqua" w:hAnsi="Book Antiqua" w:cs="Book Antiqua"/>
          <w:i/>
          <w:iCs/>
          <w:color w:val="000000"/>
        </w:rPr>
        <w:t>JAMA</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322</w:t>
      </w:r>
      <w:r w:rsidRPr="0077744E">
        <w:rPr>
          <w:rFonts w:ascii="Book Antiqua" w:eastAsia="Book Antiqua" w:hAnsi="Book Antiqua" w:cs="Book Antiqua"/>
          <w:color w:val="000000"/>
        </w:rPr>
        <w:t>: 736-745 [PMID: 31454046 DOI: 10.1001/jama.2019.11889]</w:t>
      </w:r>
    </w:p>
    <w:p w14:paraId="6B510DD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 </w:t>
      </w:r>
      <w:r w:rsidRPr="0077744E">
        <w:rPr>
          <w:rFonts w:ascii="Book Antiqua" w:eastAsia="Book Antiqua" w:hAnsi="Book Antiqua" w:cs="Book Antiqua"/>
          <w:b/>
          <w:bCs/>
          <w:color w:val="000000"/>
        </w:rPr>
        <w:t>Reid IR</w:t>
      </w:r>
      <w:r w:rsidRPr="0077744E">
        <w:rPr>
          <w:rFonts w:ascii="Book Antiqua" w:eastAsia="Book Antiqua" w:hAnsi="Book Antiqua" w:cs="Book Antiqua"/>
          <w:color w:val="000000"/>
        </w:rPr>
        <w:t xml:space="preserve">, Bolland MJ, Grey A. Effects of vitamin D supplements on bone mineral density: a systematic review and meta-analysis.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383</w:t>
      </w:r>
      <w:r w:rsidRPr="0077744E">
        <w:rPr>
          <w:rFonts w:ascii="Book Antiqua" w:eastAsia="Book Antiqua" w:hAnsi="Book Antiqua" w:cs="Book Antiqua"/>
          <w:color w:val="000000"/>
        </w:rPr>
        <w:t>: 146-155 [PMID: 24119980 DOI:</w:t>
      </w:r>
      <w:r w:rsidRPr="0077744E">
        <w:rPr>
          <w:rFonts w:ascii="Book Antiqua" w:hAnsi="Book Antiqua"/>
        </w:rPr>
        <w:t xml:space="preserve"> </w:t>
      </w:r>
      <w:r w:rsidRPr="0077744E">
        <w:rPr>
          <w:rFonts w:ascii="Book Antiqua" w:eastAsia="Book Antiqua" w:hAnsi="Book Antiqua" w:cs="Book Antiqua"/>
          <w:color w:val="000000"/>
        </w:rPr>
        <w:t>10.1016/S0140-6736(13)61647-5]</w:t>
      </w:r>
    </w:p>
    <w:p w14:paraId="1F8E092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 </w:t>
      </w:r>
      <w:r w:rsidRPr="0077744E">
        <w:rPr>
          <w:rFonts w:ascii="Book Antiqua" w:eastAsia="Book Antiqua" w:hAnsi="Book Antiqua" w:cs="Book Antiqua"/>
          <w:b/>
          <w:bCs/>
          <w:color w:val="000000"/>
        </w:rPr>
        <w:t>Reid IR</w:t>
      </w:r>
      <w:r w:rsidRPr="0077744E">
        <w:rPr>
          <w:rFonts w:ascii="Book Antiqua" w:eastAsia="Book Antiqua" w:hAnsi="Book Antiqua" w:cs="Book Antiqua"/>
          <w:color w:val="000000"/>
        </w:rPr>
        <w:t xml:space="preserve">, Horne AM, Mihov B, Gamble GD, Al-Abuwsi F, Singh M, Taylor L, Fenwick S, Camargo CA, Stewart AW, Scragg R. Effect of monthly high-dose vitamin D on bone density in community-dwelling older adults substudy of a randomized </w:t>
      </w:r>
      <w:r w:rsidRPr="0077744E">
        <w:rPr>
          <w:rFonts w:ascii="Book Antiqua" w:eastAsia="Book Antiqua" w:hAnsi="Book Antiqua" w:cs="Book Antiqua"/>
          <w:color w:val="000000"/>
        </w:rPr>
        <w:lastRenderedPageBreak/>
        <w:t xml:space="preserve">controlled trial. </w:t>
      </w:r>
      <w:r w:rsidRPr="0077744E">
        <w:rPr>
          <w:rFonts w:ascii="Book Antiqua" w:eastAsia="Book Antiqua" w:hAnsi="Book Antiqua" w:cs="Book Antiqua"/>
          <w:i/>
          <w:iCs/>
          <w:color w:val="000000"/>
        </w:rPr>
        <w:t>J Intern Med</w:t>
      </w:r>
      <w:r w:rsidRPr="0077744E">
        <w:rPr>
          <w:rFonts w:ascii="Book Antiqua" w:eastAsia="Book Antiqua" w:hAnsi="Book Antiqua" w:cs="Book Antiqua"/>
          <w:color w:val="000000"/>
        </w:rPr>
        <w:t xml:space="preserve"> 2017; </w:t>
      </w:r>
      <w:r w:rsidRPr="0077744E">
        <w:rPr>
          <w:rFonts w:ascii="Book Antiqua" w:eastAsia="Book Antiqua" w:hAnsi="Book Antiqua" w:cs="Book Antiqua"/>
          <w:b/>
          <w:bCs/>
          <w:color w:val="000000"/>
        </w:rPr>
        <w:t>282</w:t>
      </w:r>
      <w:r w:rsidRPr="0077744E">
        <w:rPr>
          <w:rFonts w:ascii="Book Antiqua" w:eastAsia="Book Antiqua" w:hAnsi="Book Antiqua" w:cs="Book Antiqua"/>
          <w:color w:val="000000"/>
        </w:rPr>
        <w:t>: 452-460 [PMID: 28692172 DOI: 10.1111/joim.12651]</w:t>
      </w:r>
    </w:p>
    <w:p w14:paraId="2702727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 </w:t>
      </w:r>
      <w:r w:rsidRPr="0077744E">
        <w:rPr>
          <w:rFonts w:ascii="Book Antiqua" w:eastAsia="Book Antiqua" w:hAnsi="Book Antiqua" w:cs="Book Antiqua"/>
          <w:b/>
          <w:bCs/>
          <w:color w:val="000000"/>
        </w:rPr>
        <w:t>Macdonald HM</w:t>
      </w:r>
      <w:r w:rsidRPr="0077744E">
        <w:rPr>
          <w:rFonts w:ascii="Book Antiqua" w:eastAsia="Book Antiqua" w:hAnsi="Book Antiqua" w:cs="Book Antiqua"/>
          <w:color w:val="000000"/>
        </w:rPr>
        <w:t xml:space="preserve">, Reid IR, Gamble GD, Fraser WD, Tang JC, Wood AD. 25-Hydroxyvitamin D Threshold for the Effects of Vitamin D Supplements on Bone Density: Secondary Analysis of a Randomized Controlled Trial. </w:t>
      </w:r>
      <w:r w:rsidRPr="0077744E">
        <w:rPr>
          <w:rFonts w:ascii="Book Antiqua" w:eastAsia="Book Antiqua" w:hAnsi="Book Antiqua" w:cs="Book Antiqua"/>
          <w:i/>
          <w:iCs/>
          <w:color w:val="000000"/>
        </w:rPr>
        <w:t>J Bone Miner Res</w:t>
      </w:r>
      <w:r w:rsidRPr="0077744E">
        <w:rPr>
          <w:rFonts w:ascii="Book Antiqua" w:eastAsia="Book Antiqua" w:hAnsi="Book Antiqua" w:cs="Book Antiqua"/>
          <w:color w:val="000000"/>
        </w:rPr>
        <w:t xml:space="preserve"> 2018; </w:t>
      </w:r>
      <w:r w:rsidRPr="0077744E">
        <w:rPr>
          <w:rFonts w:ascii="Book Antiqua" w:eastAsia="Book Antiqua" w:hAnsi="Book Antiqua" w:cs="Book Antiqua"/>
          <w:b/>
          <w:bCs/>
          <w:color w:val="000000"/>
        </w:rPr>
        <w:t>33</w:t>
      </w:r>
      <w:r w:rsidRPr="0077744E">
        <w:rPr>
          <w:rFonts w:ascii="Book Antiqua" w:eastAsia="Book Antiqua" w:hAnsi="Book Antiqua" w:cs="Book Antiqua"/>
          <w:color w:val="000000"/>
        </w:rPr>
        <w:t>: 1464-1469 [PMID: 29665087 DOI: 10.1002/jbmr.3442]</w:t>
      </w:r>
    </w:p>
    <w:p w14:paraId="23EF044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 </w:t>
      </w:r>
      <w:r w:rsidRPr="0077744E">
        <w:rPr>
          <w:rFonts w:ascii="Book Antiqua" w:eastAsia="Book Antiqua" w:hAnsi="Book Antiqua" w:cs="Book Antiqua"/>
          <w:b/>
          <w:bCs/>
          <w:color w:val="000000"/>
        </w:rPr>
        <w:t>Glossmann HH</w:t>
      </w:r>
      <w:r w:rsidRPr="0077744E">
        <w:rPr>
          <w:rFonts w:ascii="Book Antiqua" w:eastAsia="Book Antiqua" w:hAnsi="Book Antiqua" w:cs="Book Antiqua"/>
          <w:color w:val="000000"/>
        </w:rPr>
        <w:t xml:space="preserve">. Origin of 7-dehydrocholesterol (provitamin D) in the skin. </w:t>
      </w:r>
      <w:r w:rsidRPr="0077744E">
        <w:rPr>
          <w:rFonts w:ascii="Book Antiqua" w:eastAsia="Book Antiqua" w:hAnsi="Book Antiqua" w:cs="Book Antiqua"/>
          <w:i/>
          <w:iCs/>
          <w:color w:val="000000"/>
        </w:rPr>
        <w:t>J Invest Dermatol</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130</w:t>
      </w:r>
      <w:r w:rsidRPr="0077744E">
        <w:rPr>
          <w:rFonts w:ascii="Book Antiqua" w:eastAsia="Book Antiqua" w:hAnsi="Book Antiqua" w:cs="Book Antiqua"/>
          <w:color w:val="000000"/>
        </w:rPr>
        <w:t>: 2139-2141 [PMID: 20445550 DOI: 10.1038/jid.2010.118]</w:t>
      </w:r>
    </w:p>
    <w:p w14:paraId="2383A34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 </w:t>
      </w:r>
      <w:r w:rsidRPr="0077744E">
        <w:rPr>
          <w:rFonts w:ascii="Book Antiqua" w:eastAsia="Book Antiqua" w:hAnsi="Book Antiqua" w:cs="Book Antiqua"/>
          <w:b/>
          <w:bCs/>
          <w:color w:val="000000"/>
        </w:rPr>
        <w:t>Nicoloff JT</w:t>
      </w:r>
      <w:r w:rsidRPr="0077744E">
        <w:rPr>
          <w:rFonts w:ascii="Book Antiqua" w:eastAsia="Book Antiqua" w:hAnsi="Book Antiqua" w:cs="Book Antiqua"/>
          <w:color w:val="000000"/>
        </w:rPr>
        <w:t xml:space="preserve">, Low JC, Dussault JH, Fisher DA. Simultaneous measurement of thyroxine and triiodothyronine peripheral turnover kinetics in man. </w:t>
      </w:r>
      <w:r w:rsidRPr="0077744E">
        <w:rPr>
          <w:rFonts w:ascii="Book Antiqua" w:eastAsia="Book Antiqua" w:hAnsi="Book Antiqua" w:cs="Book Antiqua"/>
          <w:i/>
          <w:iCs/>
          <w:color w:val="000000"/>
        </w:rPr>
        <w:t>J Clin Invest</w:t>
      </w:r>
      <w:r w:rsidRPr="0077744E">
        <w:rPr>
          <w:rFonts w:ascii="Book Antiqua" w:eastAsia="Book Antiqua" w:hAnsi="Book Antiqua" w:cs="Book Antiqua"/>
          <w:color w:val="000000"/>
        </w:rPr>
        <w:t xml:space="preserve"> 1972; </w:t>
      </w:r>
      <w:r w:rsidRPr="0077744E">
        <w:rPr>
          <w:rFonts w:ascii="Book Antiqua" w:eastAsia="Book Antiqua" w:hAnsi="Book Antiqua" w:cs="Book Antiqua"/>
          <w:b/>
          <w:bCs/>
          <w:color w:val="000000"/>
        </w:rPr>
        <w:t>51</w:t>
      </w:r>
      <w:r w:rsidRPr="0077744E">
        <w:rPr>
          <w:rFonts w:ascii="Book Antiqua" w:eastAsia="Book Antiqua" w:hAnsi="Book Antiqua" w:cs="Book Antiqua"/>
          <w:color w:val="000000"/>
        </w:rPr>
        <w:t>: 473-483 [PMID: 4110897 DOI: 10.1172/jci106835]</w:t>
      </w:r>
    </w:p>
    <w:p w14:paraId="0C1AECC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18 </w:t>
      </w:r>
      <w:r w:rsidRPr="0077744E">
        <w:rPr>
          <w:rFonts w:ascii="Book Antiqua" w:eastAsia="Book Antiqua" w:hAnsi="Book Antiqua" w:cs="Book Antiqua"/>
          <w:b/>
          <w:bCs/>
          <w:color w:val="000000"/>
        </w:rPr>
        <w:t>Jones KS</w:t>
      </w:r>
      <w:r w:rsidRPr="0077744E">
        <w:rPr>
          <w:rFonts w:ascii="Book Antiqua" w:eastAsia="Book Antiqua" w:hAnsi="Book Antiqua" w:cs="Book Antiqua"/>
          <w:color w:val="000000"/>
        </w:rPr>
        <w:t xml:space="preserve">, Assar S, Harnpanich D, Bouillon R, Lambrechts D, Prentice A, Schoenmakers I. 25(OH)D2 half-life is shorter than 25(OH)D3 half-life and is influenced by DBP concentration and genotype.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99</w:t>
      </w:r>
      <w:r w:rsidRPr="0077744E">
        <w:rPr>
          <w:rFonts w:ascii="Book Antiqua" w:eastAsia="Book Antiqua" w:hAnsi="Book Antiqua" w:cs="Book Antiqua"/>
          <w:color w:val="000000"/>
        </w:rPr>
        <w:t>: 3373-3381 [PMID: 24885631 DOI: 10.1210/jc.2014-1714]</w:t>
      </w:r>
    </w:p>
    <w:p w14:paraId="7FFB356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19 </w:t>
      </w:r>
      <w:r w:rsidRPr="0077744E">
        <w:rPr>
          <w:rFonts w:ascii="Book Antiqua" w:eastAsia="Book Antiqua" w:hAnsi="Book Antiqua" w:cs="Book Antiqua"/>
          <w:b/>
          <w:bCs/>
          <w:color w:val="000000"/>
        </w:rPr>
        <w:t>Berry D</w:t>
      </w:r>
      <w:r w:rsidRPr="0077744E">
        <w:rPr>
          <w:rFonts w:ascii="Book Antiqua" w:eastAsia="Book Antiqua" w:hAnsi="Book Antiqua" w:cs="Book Antiqua"/>
          <w:color w:val="000000"/>
        </w:rPr>
        <w:t xml:space="preserve">, Hyppönen E. Determinants of vitamin D status: focus on genetic variations. </w:t>
      </w:r>
      <w:r w:rsidRPr="0077744E">
        <w:rPr>
          <w:rFonts w:ascii="Book Antiqua" w:eastAsia="Book Antiqua" w:hAnsi="Book Antiqua" w:cs="Book Antiqua"/>
          <w:i/>
          <w:iCs/>
          <w:color w:val="000000"/>
        </w:rPr>
        <w:t>Curr Opin Nephrol Hypertens</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20</w:t>
      </w:r>
      <w:r w:rsidRPr="0077744E">
        <w:rPr>
          <w:rFonts w:ascii="Book Antiqua" w:eastAsia="Book Antiqua" w:hAnsi="Book Antiqua" w:cs="Book Antiqua"/>
          <w:color w:val="000000"/>
        </w:rPr>
        <w:t>: 331-336 [PMID: 21654390 DOI: 10.1097/MNH.0b013e328346d6ba]</w:t>
      </w:r>
    </w:p>
    <w:p w14:paraId="633DCFA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20 </w:t>
      </w:r>
      <w:r w:rsidRPr="0077744E">
        <w:rPr>
          <w:rFonts w:ascii="Book Antiqua" w:eastAsia="Book Antiqua" w:hAnsi="Book Antiqua" w:cs="Book Antiqua"/>
          <w:b/>
          <w:bCs/>
          <w:color w:val="000000"/>
        </w:rPr>
        <w:t>Fagerberg L</w:t>
      </w:r>
      <w:r w:rsidRPr="0077744E">
        <w:rPr>
          <w:rFonts w:ascii="Book Antiqua" w:eastAsia="Book Antiqua" w:hAnsi="Book Antiqua" w:cs="Book Antiqua"/>
          <w:color w:val="000000"/>
        </w:rPr>
        <w:t xml:space="preserve">, Hallström BM, Oksvold P, Kampf C, Djureinovic D, Odeberg J, Habuka M, Tahmasebpoor S, Danielsson A, Edlund K, Asplund A, Sjöstedt E, Lundberg E, Szigyarto CA, Skogs M, Takanen JO, Berling H, Tegel H, Mulder J, Nilsson P, Schwenk JM, Lindskog C, Danielsson F, Mardinoglu A, Sivertsson A, von Feilitzen K, Forsberg M, Zwahlen M, Olsson I, Navani S, Huss M, Nielsen J, Ponten F, Uhlén M. Analysis of the human tissue-specific expression by genome-wide integration of transcriptomics and antibody-based proteomics. </w:t>
      </w:r>
      <w:r w:rsidRPr="0077744E">
        <w:rPr>
          <w:rFonts w:ascii="Book Antiqua" w:eastAsia="Book Antiqua" w:hAnsi="Book Antiqua" w:cs="Book Antiqua"/>
          <w:i/>
          <w:iCs/>
          <w:color w:val="000000"/>
        </w:rPr>
        <w:t>Mol Cell Proteomics</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13</w:t>
      </w:r>
      <w:r w:rsidRPr="0077744E">
        <w:rPr>
          <w:rFonts w:ascii="Book Antiqua" w:eastAsia="Book Antiqua" w:hAnsi="Book Antiqua" w:cs="Book Antiqua"/>
          <w:color w:val="000000"/>
        </w:rPr>
        <w:t>: 397-406 [PMID: 24309898 DOI: 10.1074/mcp.M113.035600]</w:t>
      </w:r>
    </w:p>
    <w:p w14:paraId="5554C62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21 </w:t>
      </w:r>
      <w:r w:rsidRPr="0077744E">
        <w:rPr>
          <w:rFonts w:ascii="Book Antiqua" w:eastAsia="Book Antiqua" w:hAnsi="Book Antiqua" w:cs="Book Antiqua"/>
          <w:b/>
          <w:bCs/>
          <w:color w:val="000000"/>
        </w:rPr>
        <w:t>Lee S</w:t>
      </w:r>
      <w:r w:rsidRPr="0077744E">
        <w:rPr>
          <w:rFonts w:ascii="Book Antiqua" w:eastAsia="Book Antiqua" w:hAnsi="Book Antiqua" w:cs="Book Antiqua"/>
          <w:color w:val="000000"/>
        </w:rPr>
        <w:t xml:space="preserve">, Clark SA, Gill RK, Christakos S. 1,25-Dihydroxyvitamin D3 and pancreatic beta-cell function: vitamin D receptors, gene expression, and insulin secretion. </w:t>
      </w:r>
      <w:r w:rsidRPr="0077744E">
        <w:rPr>
          <w:rFonts w:ascii="Book Antiqua" w:eastAsia="Book Antiqua" w:hAnsi="Book Antiqua" w:cs="Book Antiqua"/>
          <w:i/>
          <w:iCs/>
          <w:color w:val="000000"/>
        </w:rPr>
        <w:t>Endocrinology</w:t>
      </w:r>
      <w:r w:rsidRPr="0077744E">
        <w:rPr>
          <w:rFonts w:ascii="Book Antiqua" w:eastAsia="Book Antiqua" w:hAnsi="Book Antiqua" w:cs="Book Antiqua"/>
          <w:color w:val="000000"/>
        </w:rPr>
        <w:t xml:space="preserve"> 1994; </w:t>
      </w:r>
      <w:r w:rsidRPr="0077744E">
        <w:rPr>
          <w:rFonts w:ascii="Book Antiqua" w:eastAsia="Book Antiqua" w:hAnsi="Book Antiqua" w:cs="Book Antiqua"/>
          <w:b/>
          <w:bCs/>
          <w:color w:val="000000"/>
        </w:rPr>
        <w:t>134</w:t>
      </w:r>
      <w:r w:rsidRPr="0077744E">
        <w:rPr>
          <w:rFonts w:ascii="Book Antiqua" w:eastAsia="Book Antiqua" w:hAnsi="Book Antiqua" w:cs="Book Antiqua"/>
          <w:color w:val="000000"/>
        </w:rPr>
        <w:t>: 1602-1610 [PMID: 8137721 DOI: 10.1210/endo.134.4.8137721]</w:t>
      </w:r>
    </w:p>
    <w:p w14:paraId="3041FF9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22 </w:t>
      </w:r>
      <w:r w:rsidRPr="0077744E">
        <w:rPr>
          <w:rFonts w:ascii="Book Antiqua" w:eastAsia="Book Antiqua" w:hAnsi="Book Antiqua" w:cs="Book Antiqua"/>
          <w:b/>
          <w:bCs/>
          <w:color w:val="000000"/>
        </w:rPr>
        <w:t>Zhang H</w:t>
      </w:r>
      <w:r w:rsidRPr="0077744E">
        <w:rPr>
          <w:rFonts w:ascii="Book Antiqua" w:eastAsia="Book Antiqua" w:hAnsi="Book Antiqua" w:cs="Book Antiqua"/>
          <w:color w:val="000000"/>
        </w:rPr>
        <w:t xml:space="preserve">, Shen Z, Lin Y, Zhang J, Zhang Y, Liu P, Zeng H, Yu M, Chen X, Ning L, Mao X, Cen L, Yu C, Xu C. Vitamin D receptor targets hepatocyte nuclear factor 4α and mediates protective effects of vitamin D in nonalcoholic fatty liver disease. </w:t>
      </w:r>
      <w:r w:rsidRPr="0077744E">
        <w:rPr>
          <w:rFonts w:ascii="Book Antiqua" w:eastAsia="Book Antiqua" w:hAnsi="Book Antiqua" w:cs="Book Antiqua"/>
          <w:i/>
          <w:iCs/>
          <w:color w:val="000000"/>
        </w:rPr>
        <w:t>J Biol Chem</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295</w:t>
      </w:r>
      <w:r w:rsidRPr="0077744E">
        <w:rPr>
          <w:rFonts w:ascii="Book Antiqua" w:eastAsia="Book Antiqua" w:hAnsi="Book Antiqua" w:cs="Book Antiqua"/>
          <w:color w:val="000000"/>
        </w:rPr>
        <w:t>: 3891-3905 [PMID: 32051143 DOI: 10.1074/jbc.RA119.011487]</w:t>
      </w:r>
    </w:p>
    <w:p w14:paraId="6EF6F34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23 </w:t>
      </w:r>
      <w:r w:rsidRPr="0077744E">
        <w:rPr>
          <w:rFonts w:ascii="Book Antiqua" w:eastAsia="Book Antiqua" w:hAnsi="Book Antiqua" w:cs="Book Antiqua"/>
          <w:b/>
          <w:bCs/>
          <w:color w:val="000000"/>
        </w:rPr>
        <w:t>Bischoff-Ferrari HA</w:t>
      </w:r>
      <w:r w:rsidRPr="0077744E">
        <w:rPr>
          <w:rFonts w:ascii="Book Antiqua" w:eastAsia="Book Antiqua" w:hAnsi="Book Antiqua" w:cs="Book Antiqua"/>
          <w:color w:val="000000"/>
        </w:rPr>
        <w:t xml:space="preserve">, Borchers M, Gudat F, Dürmüller U, Stähelin HB, Dick W. Vitamin D receptor expression in human muscle tissue decreases with age. </w:t>
      </w:r>
      <w:r w:rsidRPr="0077744E">
        <w:rPr>
          <w:rFonts w:ascii="Book Antiqua" w:eastAsia="Book Antiqua" w:hAnsi="Book Antiqua" w:cs="Book Antiqua"/>
          <w:i/>
          <w:iCs/>
          <w:color w:val="000000"/>
        </w:rPr>
        <w:t>J Bone Miner Res</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19</w:t>
      </w:r>
      <w:r w:rsidRPr="0077744E">
        <w:rPr>
          <w:rFonts w:ascii="Book Antiqua" w:eastAsia="Book Antiqua" w:hAnsi="Book Antiqua" w:cs="Book Antiqua"/>
          <w:color w:val="000000"/>
        </w:rPr>
        <w:t>: 265-269 [PMID: 14969396 DOI: 10.1359/jbmr.2004.19.2.265]</w:t>
      </w:r>
    </w:p>
    <w:p w14:paraId="12E0108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24 </w:t>
      </w:r>
      <w:r w:rsidRPr="0077744E">
        <w:rPr>
          <w:rFonts w:ascii="Book Antiqua" w:eastAsia="Book Antiqua" w:hAnsi="Book Antiqua" w:cs="Book Antiqua"/>
          <w:b/>
          <w:bCs/>
          <w:color w:val="000000"/>
        </w:rPr>
        <w:t>Yuzbashian E</w:t>
      </w:r>
      <w:r w:rsidRPr="0077744E">
        <w:rPr>
          <w:rFonts w:ascii="Book Antiqua" w:eastAsia="Book Antiqua" w:hAnsi="Book Antiqua" w:cs="Book Antiqua"/>
          <w:color w:val="000000"/>
        </w:rPr>
        <w:t xml:space="preserve">, Asghari G, Hedayati M, Zarkesh M, Mirmiran P, Khalaj A. Determinants of vitamin D receptor gene expression in visceral and subcutaneous adipose tissue in non-obese, obese, and morbidly obese subjects. </w:t>
      </w:r>
      <w:r w:rsidRPr="0077744E">
        <w:rPr>
          <w:rFonts w:ascii="Book Antiqua" w:eastAsia="Book Antiqua" w:hAnsi="Book Antiqua" w:cs="Book Antiqua"/>
          <w:i/>
          <w:iCs/>
          <w:color w:val="000000"/>
        </w:rPr>
        <w:t>J Steroid Biochem Mol Biol</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187</w:t>
      </w:r>
      <w:r w:rsidRPr="0077744E">
        <w:rPr>
          <w:rFonts w:ascii="Book Antiqua" w:eastAsia="Book Antiqua" w:hAnsi="Book Antiqua" w:cs="Book Antiqua"/>
          <w:color w:val="000000"/>
        </w:rPr>
        <w:t>: 82-87 [PMID: 30412764 DOI: 10.1016/j.jsbmb.2018.11.004]</w:t>
      </w:r>
    </w:p>
    <w:p w14:paraId="38E7298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25 </w:t>
      </w:r>
      <w:r w:rsidRPr="0077744E">
        <w:rPr>
          <w:rFonts w:ascii="Book Antiqua" w:eastAsia="Book Antiqua" w:hAnsi="Book Antiqua" w:cs="Book Antiqua"/>
          <w:b/>
          <w:bCs/>
          <w:color w:val="000000"/>
        </w:rPr>
        <w:t>Bland R</w:t>
      </w:r>
      <w:r w:rsidRPr="0077744E">
        <w:rPr>
          <w:rFonts w:ascii="Book Antiqua" w:eastAsia="Book Antiqua" w:hAnsi="Book Antiqua" w:cs="Book Antiqua"/>
          <w:color w:val="000000"/>
        </w:rPr>
        <w:t xml:space="preserve">, Markovic D, Hills CE, Hughes SV, Chan SL, Squires PE, Hewison M. Expression of 25-hydroxyvitamin D3-1alpha-hydroxylase in pancreatic islets. </w:t>
      </w:r>
      <w:r w:rsidRPr="0077744E">
        <w:rPr>
          <w:rFonts w:ascii="Book Antiqua" w:eastAsia="Book Antiqua" w:hAnsi="Book Antiqua" w:cs="Book Antiqua"/>
          <w:i/>
          <w:iCs/>
          <w:color w:val="000000"/>
        </w:rPr>
        <w:t>J Steroid Biochem Mol Biol</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89-90</w:t>
      </w:r>
      <w:r w:rsidRPr="0077744E">
        <w:rPr>
          <w:rFonts w:ascii="Book Antiqua" w:eastAsia="Book Antiqua" w:hAnsi="Book Antiqua" w:cs="Book Antiqua"/>
          <w:color w:val="000000"/>
        </w:rPr>
        <w:t>: 121-125 [PMID: 15225758 DOI: 10.1016/j.jsbmb.2004.03.115]</w:t>
      </w:r>
    </w:p>
    <w:p w14:paraId="17308D5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26 </w:t>
      </w:r>
      <w:r w:rsidRPr="0077744E">
        <w:rPr>
          <w:rFonts w:ascii="Book Antiqua" w:eastAsia="Book Antiqua" w:hAnsi="Book Antiqua" w:cs="Book Antiqua"/>
          <w:b/>
          <w:bCs/>
          <w:color w:val="000000"/>
        </w:rPr>
        <w:t>Vuica A</w:t>
      </w:r>
      <w:r w:rsidRPr="0077744E">
        <w:rPr>
          <w:rFonts w:ascii="Book Antiqua" w:eastAsia="Book Antiqua" w:hAnsi="Book Antiqua" w:cs="Book Antiqua"/>
          <w:color w:val="000000"/>
        </w:rPr>
        <w:t xml:space="preserve">, Ferhatović Hamzić L, Vukojević K, Jerić M, Puljak L, Grković I, Filipović N. Aging and a long-term diabetes mellitus increase expression of 1 α-hydroxylase and vitamin D receptors in the rat liver. </w:t>
      </w:r>
      <w:r w:rsidRPr="0077744E">
        <w:rPr>
          <w:rFonts w:ascii="Book Antiqua" w:eastAsia="Book Antiqua" w:hAnsi="Book Antiqua" w:cs="Book Antiqua"/>
          <w:i/>
          <w:iCs/>
          <w:color w:val="000000"/>
        </w:rPr>
        <w:t>Exp Gerontol</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72</w:t>
      </w:r>
      <w:r w:rsidRPr="0077744E">
        <w:rPr>
          <w:rFonts w:ascii="Book Antiqua" w:eastAsia="Book Antiqua" w:hAnsi="Book Antiqua" w:cs="Book Antiqua"/>
          <w:color w:val="000000"/>
        </w:rPr>
        <w:t>: 167-176 [PMID: 26471398 DOI: 10.1016/j.exger.2015.10.005]</w:t>
      </w:r>
    </w:p>
    <w:p w14:paraId="3CAA002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27 </w:t>
      </w:r>
      <w:r w:rsidRPr="0077744E">
        <w:rPr>
          <w:rFonts w:ascii="Book Antiqua" w:eastAsia="Book Antiqua" w:hAnsi="Book Antiqua" w:cs="Book Antiqua"/>
          <w:b/>
          <w:bCs/>
          <w:color w:val="000000"/>
        </w:rPr>
        <w:t>Srikuea R</w:t>
      </w:r>
      <w:r w:rsidRPr="0077744E">
        <w:rPr>
          <w:rFonts w:ascii="Book Antiqua" w:eastAsia="Book Antiqua" w:hAnsi="Book Antiqua" w:cs="Book Antiqua"/>
          <w:color w:val="000000"/>
        </w:rPr>
        <w:t xml:space="preserve">, Zhang X, Park-Sarge OK, Esser KA. VDR and CYP27B1 are expressed in C2C12 cells and regenerating skeletal muscle: potential role in suppression of myoblast proliferation. </w:t>
      </w:r>
      <w:r w:rsidRPr="0077744E">
        <w:rPr>
          <w:rFonts w:ascii="Book Antiqua" w:eastAsia="Book Antiqua" w:hAnsi="Book Antiqua" w:cs="Book Antiqua"/>
          <w:i/>
          <w:iCs/>
          <w:color w:val="000000"/>
        </w:rPr>
        <w:t>Am J Physiol Cell Physiol</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303</w:t>
      </w:r>
      <w:r w:rsidRPr="0077744E">
        <w:rPr>
          <w:rFonts w:ascii="Book Antiqua" w:eastAsia="Book Antiqua" w:hAnsi="Book Antiqua" w:cs="Book Antiqua"/>
          <w:color w:val="000000"/>
        </w:rPr>
        <w:t>: C396-C405 [PMID: 22648952 DOI: 10.1152/ajpcell.00014.2012]</w:t>
      </w:r>
    </w:p>
    <w:p w14:paraId="60D53DB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28 </w:t>
      </w:r>
      <w:r w:rsidRPr="0077744E">
        <w:rPr>
          <w:rFonts w:ascii="Book Antiqua" w:eastAsia="Book Antiqua" w:hAnsi="Book Antiqua" w:cs="Book Antiqua"/>
          <w:b/>
          <w:bCs/>
          <w:color w:val="000000"/>
        </w:rPr>
        <w:t>Wamberg L</w:t>
      </w:r>
      <w:r w:rsidRPr="0077744E">
        <w:rPr>
          <w:rFonts w:ascii="Book Antiqua" w:eastAsia="Book Antiqua" w:hAnsi="Book Antiqua" w:cs="Book Antiqua"/>
          <w:color w:val="000000"/>
        </w:rPr>
        <w:t xml:space="preserve">, Christiansen T, Paulsen SK, Fisker S, Rask P, Rejnmark L, Richelsen B, Pedersen SB. Expression of vitamin D-metabolizing enzymes in human adipose tissue -- the effect of obesity and diet-induced weight loss. </w:t>
      </w:r>
      <w:r w:rsidRPr="0077744E">
        <w:rPr>
          <w:rFonts w:ascii="Book Antiqua" w:eastAsia="Book Antiqua" w:hAnsi="Book Antiqua" w:cs="Book Antiqua"/>
          <w:i/>
          <w:iCs/>
          <w:color w:val="000000"/>
        </w:rPr>
        <w:t>Int J Obes (Lond)</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37</w:t>
      </w:r>
      <w:r w:rsidRPr="0077744E">
        <w:rPr>
          <w:rFonts w:ascii="Book Antiqua" w:eastAsia="Book Antiqua" w:hAnsi="Book Antiqua" w:cs="Book Antiqua"/>
          <w:color w:val="000000"/>
        </w:rPr>
        <w:t>: 651-657 [PMID: 22828938 DOI: 10.1038/ijo.2012.112]</w:t>
      </w:r>
    </w:p>
    <w:p w14:paraId="6FAEB73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29 </w:t>
      </w:r>
      <w:r w:rsidRPr="0077744E">
        <w:rPr>
          <w:rFonts w:ascii="Book Antiqua" w:eastAsia="Book Antiqua" w:hAnsi="Book Antiqua" w:cs="Book Antiqua"/>
          <w:b/>
          <w:bCs/>
          <w:color w:val="000000"/>
        </w:rPr>
        <w:t>Hewison M</w:t>
      </w:r>
      <w:r w:rsidRPr="0077744E">
        <w:rPr>
          <w:rFonts w:ascii="Book Antiqua" w:eastAsia="Book Antiqua" w:hAnsi="Book Antiqua" w:cs="Book Antiqua"/>
          <w:color w:val="000000"/>
        </w:rPr>
        <w:t xml:space="preserve">, Zehnder D, Bland R, Stewart PM. 1alpha-Hydroxylase and the action of vitamin D. </w:t>
      </w:r>
      <w:r w:rsidRPr="0077744E">
        <w:rPr>
          <w:rFonts w:ascii="Book Antiqua" w:eastAsia="Book Antiqua" w:hAnsi="Book Antiqua" w:cs="Book Antiqua"/>
          <w:i/>
          <w:iCs/>
          <w:color w:val="000000"/>
        </w:rPr>
        <w:t>J Mol Endocrinol</w:t>
      </w:r>
      <w:r w:rsidRPr="0077744E">
        <w:rPr>
          <w:rFonts w:ascii="Book Antiqua" w:eastAsia="Book Antiqua" w:hAnsi="Book Antiqua" w:cs="Book Antiqua"/>
          <w:color w:val="000000"/>
        </w:rPr>
        <w:t xml:space="preserve"> 2000; </w:t>
      </w:r>
      <w:r w:rsidRPr="0077744E">
        <w:rPr>
          <w:rFonts w:ascii="Book Antiqua" w:eastAsia="Book Antiqua" w:hAnsi="Book Antiqua" w:cs="Book Antiqua"/>
          <w:b/>
          <w:bCs/>
          <w:color w:val="000000"/>
        </w:rPr>
        <w:t>25</w:t>
      </w:r>
      <w:r w:rsidRPr="0077744E">
        <w:rPr>
          <w:rFonts w:ascii="Book Antiqua" w:eastAsia="Book Antiqua" w:hAnsi="Book Antiqua" w:cs="Book Antiqua"/>
          <w:color w:val="000000"/>
        </w:rPr>
        <w:t>: 141-148 [PMID: 11013342 DOI: 10.1677/jme.0.0250141]</w:t>
      </w:r>
    </w:p>
    <w:p w14:paraId="1CB7388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30 </w:t>
      </w:r>
      <w:r w:rsidRPr="0077744E">
        <w:rPr>
          <w:rFonts w:ascii="Book Antiqua" w:eastAsia="Book Antiqua" w:hAnsi="Book Antiqua" w:cs="Book Antiqua"/>
          <w:b/>
          <w:bCs/>
          <w:color w:val="000000"/>
        </w:rPr>
        <w:t>Garland CF</w:t>
      </w:r>
      <w:r w:rsidRPr="0077744E">
        <w:rPr>
          <w:rFonts w:ascii="Book Antiqua" w:eastAsia="Book Antiqua" w:hAnsi="Book Antiqua" w:cs="Book Antiqua"/>
          <w:color w:val="000000"/>
        </w:rPr>
        <w:t xml:space="preserve">, Garland FC. Do sunlight and vitamin D reduce the likelihood of colon cancer? </w:t>
      </w:r>
      <w:r w:rsidRPr="0077744E">
        <w:rPr>
          <w:rFonts w:ascii="Book Antiqua" w:eastAsia="Book Antiqua" w:hAnsi="Book Antiqua" w:cs="Book Antiqua"/>
          <w:i/>
          <w:iCs/>
          <w:color w:val="000000"/>
        </w:rPr>
        <w:t>Int J Epidemiol</w:t>
      </w:r>
      <w:r w:rsidRPr="0077744E">
        <w:rPr>
          <w:rFonts w:ascii="Book Antiqua" w:eastAsia="Book Antiqua" w:hAnsi="Book Antiqua" w:cs="Book Antiqua"/>
          <w:color w:val="000000"/>
        </w:rPr>
        <w:t xml:space="preserve"> 1980; </w:t>
      </w:r>
      <w:r w:rsidRPr="0077744E">
        <w:rPr>
          <w:rFonts w:ascii="Book Antiqua" w:eastAsia="Book Antiqua" w:hAnsi="Book Antiqua" w:cs="Book Antiqua"/>
          <w:b/>
          <w:bCs/>
          <w:color w:val="000000"/>
        </w:rPr>
        <w:t>9</w:t>
      </w:r>
      <w:r w:rsidRPr="0077744E">
        <w:rPr>
          <w:rFonts w:ascii="Book Antiqua" w:eastAsia="Book Antiqua" w:hAnsi="Book Antiqua" w:cs="Book Antiqua"/>
          <w:color w:val="000000"/>
        </w:rPr>
        <w:t>: 227-231 [PMID: 7440046 DOI: 10.1093/ije/9.3.227]</w:t>
      </w:r>
    </w:p>
    <w:p w14:paraId="3C008FF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31 </w:t>
      </w:r>
      <w:r w:rsidRPr="0077744E">
        <w:rPr>
          <w:rFonts w:ascii="Book Antiqua" w:eastAsia="Book Antiqua" w:hAnsi="Book Antiqua" w:cs="Book Antiqua"/>
          <w:b/>
          <w:bCs/>
          <w:color w:val="000000"/>
        </w:rPr>
        <w:t>Garland FC</w:t>
      </w:r>
      <w:r w:rsidRPr="0077744E">
        <w:rPr>
          <w:rFonts w:ascii="Book Antiqua" w:eastAsia="Book Antiqua" w:hAnsi="Book Antiqua" w:cs="Book Antiqua"/>
          <w:color w:val="000000"/>
        </w:rPr>
        <w:t xml:space="preserve">, Garland CF, Gorham ED, Young JF. Geographic variation in breast cancer mortality in the United States: a hypothesis involving exposure to solar radiation. </w:t>
      </w:r>
      <w:r w:rsidRPr="0077744E">
        <w:rPr>
          <w:rFonts w:ascii="Book Antiqua" w:eastAsia="Book Antiqua" w:hAnsi="Book Antiqua" w:cs="Book Antiqua"/>
          <w:i/>
          <w:iCs/>
          <w:color w:val="000000"/>
        </w:rPr>
        <w:t>Prev Med</w:t>
      </w:r>
      <w:r w:rsidRPr="0077744E">
        <w:rPr>
          <w:rFonts w:ascii="Book Antiqua" w:eastAsia="Book Antiqua" w:hAnsi="Book Antiqua" w:cs="Book Antiqua"/>
          <w:color w:val="000000"/>
        </w:rPr>
        <w:t xml:space="preserve"> 1990; </w:t>
      </w:r>
      <w:r w:rsidRPr="0077744E">
        <w:rPr>
          <w:rFonts w:ascii="Book Antiqua" w:eastAsia="Book Antiqua" w:hAnsi="Book Antiqua" w:cs="Book Antiqua"/>
          <w:b/>
          <w:bCs/>
          <w:color w:val="000000"/>
        </w:rPr>
        <w:t>19</w:t>
      </w:r>
      <w:r w:rsidRPr="0077744E">
        <w:rPr>
          <w:rFonts w:ascii="Book Antiqua" w:eastAsia="Book Antiqua" w:hAnsi="Book Antiqua" w:cs="Book Antiqua"/>
          <w:color w:val="000000"/>
        </w:rPr>
        <w:t>: 614-622 [PMID: 2263572 DOI: 10.1016/0091-7435(90)90058-r]</w:t>
      </w:r>
    </w:p>
    <w:p w14:paraId="7C9F2F3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32 </w:t>
      </w:r>
      <w:r w:rsidRPr="0077744E">
        <w:rPr>
          <w:rFonts w:ascii="Book Antiqua" w:eastAsia="Book Antiqua" w:hAnsi="Book Antiqua" w:cs="Book Antiqua"/>
          <w:b/>
          <w:bCs/>
          <w:color w:val="000000"/>
        </w:rPr>
        <w:t>Ahonen MH</w:t>
      </w:r>
      <w:r w:rsidRPr="0077744E">
        <w:rPr>
          <w:rFonts w:ascii="Book Antiqua" w:eastAsia="Book Antiqua" w:hAnsi="Book Antiqua" w:cs="Book Antiqua"/>
          <w:color w:val="000000"/>
        </w:rPr>
        <w:t xml:space="preserve">, Tenkanen L, Teppo L, Hakama M, Tuohimaa P. Prostate cancer risk and prediagnostic serum 25-hydroxyvitamin D levels (Finland). </w:t>
      </w:r>
      <w:r w:rsidRPr="0077744E">
        <w:rPr>
          <w:rFonts w:ascii="Book Antiqua" w:eastAsia="Book Antiqua" w:hAnsi="Book Antiqua" w:cs="Book Antiqua"/>
          <w:i/>
          <w:iCs/>
          <w:color w:val="000000"/>
        </w:rPr>
        <w:t>Cancer Causes Control</w:t>
      </w:r>
      <w:r w:rsidRPr="0077744E">
        <w:rPr>
          <w:rFonts w:ascii="Book Antiqua" w:eastAsia="Book Antiqua" w:hAnsi="Book Antiqua" w:cs="Book Antiqua"/>
          <w:color w:val="000000"/>
        </w:rPr>
        <w:t xml:space="preserve"> 2000; </w:t>
      </w:r>
      <w:r w:rsidRPr="0077744E">
        <w:rPr>
          <w:rFonts w:ascii="Book Antiqua" w:eastAsia="Book Antiqua" w:hAnsi="Book Antiqua" w:cs="Book Antiqua"/>
          <w:b/>
          <w:bCs/>
          <w:color w:val="000000"/>
        </w:rPr>
        <w:t>11</w:t>
      </w:r>
      <w:r w:rsidRPr="0077744E">
        <w:rPr>
          <w:rFonts w:ascii="Book Antiqua" w:eastAsia="Book Antiqua" w:hAnsi="Book Antiqua" w:cs="Book Antiqua"/>
          <w:color w:val="000000"/>
        </w:rPr>
        <w:t>: 847-852 [PMID: 11075874 DOI: 10.1023/a:1008923802001]</w:t>
      </w:r>
    </w:p>
    <w:p w14:paraId="01E4792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33 </w:t>
      </w:r>
      <w:r w:rsidRPr="0077744E">
        <w:rPr>
          <w:rFonts w:ascii="Book Antiqua" w:eastAsia="Book Antiqua" w:hAnsi="Book Antiqua" w:cs="Book Antiqua"/>
          <w:b/>
          <w:bCs/>
          <w:color w:val="000000"/>
        </w:rPr>
        <w:t>Garland CF</w:t>
      </w:r>
      <w:r w:rsidRPr="0077744E">
        <w:rPr>
          <w:rFonts w:ascii="Book Antiqua" w:eastAsia="Book Antiqua" w:hAnsi="Book Antiqua" w:cs="Book Antiqua"/>
          <w:color w:val="000000"/>
        </w:rPr>
        <w:t xml:space="preserve">, Comstock GW, Garland FC, Helsing KJ, Shaw EK, Gorham ED. Serum 25-hydroxyvitamin D and colon cancer: eight-year prospective study.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1989; </w:t>
      </w:r>
      <w:r w:rsidRPr="0077744E">
        <w:rPr>
          <w:rFonts w:ascii="Book Antiqua" w:eastAsia="Book Antiqua" w:hAnsi="Book Antiqua" w:cs="Book Antiqua"/>
          <w:b/>
          <w:bCs/>
          <w:color w:val="000000"/>
        </w:rPr>
        <w:t>2</w:t>
      </w:r>
      <w:r w:rsidRPr="0077744E">
        <w:rPr>
          <w:rFonts w:ascii="Book Antiqua" w:eastAsia="Book Antiqua" w:hAnsi="Book Antiqua" w:cs="Book Antiqua"/>
          <w:color w:val="000000"/>
        </w:rPr>
        <w:t>: 1176-1178 [PMID: 2572900 DOI: 10.1016/s0140-6736(89)91789-3]</w:t>
      </w:r>
    </w:p>
    <w:p w14:paraId="35088AF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34 </w:t>
      </w:r>
      <w:r w:rsidRPr="0077744E">
        <w:rPr>
          <w:rFonts w:ascii="Book Antiqua" w:eastAsia="Book Antiqua" w:hAnsi="Book Antiqua" w:cs="Book Antiqua"/>
          <w:b/>
          <w:bCs/>
          <w:color w:val="000000"/>
        </w:rPr>
        <w:t>Abe E</w:t>
      </w:r>
      <w:r w:rsidRPr="0077744E">
        <w:rPr>
          <w:rFonts w:ascii="Book Antiqua" w:eastAsia="Book Antiqua" w:hAnsi="Book Antiqua" w:cs="Book Antiqua"/>
          <w:color w:val="000000"/>
        </w:rPr>
        <w:t xml:space="preserve">, Miyaura C, Sakagami H, Takeda M, Konno K, Yamazaki T, Yoshiki S, Suda T. Differentiation of mouse myeloid leukemia cells induced by 1 alpha,25-dihydroxyvitamin D3. </w:t>
      </w:r>
      <w:r w:rsidRPr="0077744E">
        <w:rPr>
          <w:rFonts w:ascii="Book Antiqua" w:eastAsia="Book Antiqua" w:hAnsi="Book Antiqua" w:cs="Book Antiqua"/>
          <w:i/>
          <w:iCs/>
          <w:color w:val="000000"/>
        </w:rPr>
        <w:t>Proc Natl Acad Sci U S A</w:t>
      </w:r>
      <w:r w:rsidRPr="0077744E">
        <w:rPr>
          <w:rFonts w:ascii="Book Antiqua" w:eastAsia="Book Antiqua" w:hAnsi="Book Antiqua" w:cs="Book Antiqua"/>
          <w:color w:val="000000"/>
        </w:rPr>
        <w:t xml:space="preserve"> 1981; </w:t>
      </w:r>
      <w:r w:rsidRPr="0077744E">
        <w:rPr>
          <w:rFonts w:ascii="Book Antiqua" w:eastAsia="Book Antiqua" w:hAnsi="Book Antiqua" w:cs="Book Antiqua"/>
          <w:b/>
          <w:bCs/>
          <w:color w:val="000000"/>
        </w:rPr>
        <w:t>78</w:t>
      </w:r>
      <w:r w:rsidRPr="0077744E">
        <w:rPr>
          <w:rFonts w:ascii="Book Antiqua" w:eastAsia="Book Antiqua" w:hAnsi="Book Antiqua" w:cs="Book Antiqua"/>
          <w:color w:val="000000"/>
        </w:rPr>
        <w:t>: 4990-4994 [PMID: 6946446 DOI: 10.1073/pnas.78.8.4990]</w:t>
      </w:r>
    </w:p>
    <w:p w14:paraId="23C8B9C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35 </w:t>
      </w:r>
      <w:r w:rsidRPr="0077744E">
        <w:rPr>
          <w:rFonts w:ascii="Book Antiqua" w:eastAsia="Book Antiqua" w:hAnsi="Book Antiqua" w:cs="Book Antiqua"/>
          <w:b/>
          <w:bCs/>
          <w:color w:val="000000"/>
        </w:rPr>
        <w:t>Peehl DM</w:t>
      </w:r>
      <w:r w:rsidRPr="0077744E">
        <w:rPr>
          <w:rFonts w:ascii="Book Antiqua" w:eastAsia="Book Antiqua" w:hAnsi="Book Antiqua" w:cs="Book Antiqua"/>
          <w:color w:val="000000"/>
        </w:rPr>
        <w:t xml:space="preserve">, Skowronski RJ, Leung GK, Wong ST, Stamey TA, Feldman D. Antiproliferative effects of 1,25-dihydroxyvitamin D3 on primary cultures of human prostatic cells. </w:t>
      </w:r>
      <w:r w:rsidRPr="0077744E">
        <w:rPr>
          <w:rFonts w:ascii="Book Antiqua" w:eastAsia="Book Antiqua" w:hAnsi="Book Antiqua" w:cs="Book Antiqua"/>
          <w:i/>
          <w:iCs/>
          <w:color w:val="000000"/>
        </w:rPr>
        <w:t>Cancer Res</w:t>
      </w:r>
      <w:r w:rsidRPr="0077744E">
        <w:rPr>
          <w:rFonts w:ascii="Book Antiqua" w:eastAsia="Book Antiqua" w:hAnsi="Book Antiqua" w:cs="Book Antiqua"/>
          <w:color w:val="000000"/>
        </w:rPr>
        <w:t xml:space="preserve"> 1994; </w:t>
      </w:r>
      <w:r w:rsidRPr="0077744E">
        <w:rPr>
          <w:rFonts w:ascii="Book Antiqua" w:eastAsia="Book Antiqua" w:hAnsi="Book Antiqua" w:cs="Book Antiqua"/>
          <w:b/>
          <w:bCs/>
          <w:color w:val="000000"/>
        </w:rPr>
        <w:t>54</w:t>
      </w:r>
      <w:r w:rsidRPr="0077744E">
        <w:rPr>
          <w:rFonts w:ascii="Book Antiqua" w:eastAsia="Book Antiqua" w:hAnsi="Book Antiqua" w:cs="Book Antiqua"/>
          <w:color w:val="000000"/>
        </w:rPr>
        <w:t>: 805-810 [PMID: 7508338]</w:t>
      </w:r>
    </w:p>
    <w:p w14:paraId="668B8B5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36 </w:t>
      </w:r>
      <w:r w:rsidRPr="0077744E">
        <w:rPr>
          <w:rFonts w:ascii="Book Antiqua" w:eastAsia="Book Antiqua" w:hAnsi="Book Antiqua" w:cs="Book Antiqua"/>
          <w:b/>
          <w:bCs/>
          <w:color w:val="000000"/>
        </w:rPr>
        <w:t>Masuda S</w:t>
      </w:r>
      <w:r w:rsidRPr="0077744E">
        <w:rPr>
          <w:rFonts w:ascii="Book Antiqua" w:eastAsia="Book Antiqua" w:hAnsi="Book Antiqua" w:cs="Book Antiqua"/>
          <w:color w:val="000000"/>
        </w:rPr>
        <w:t xml:space="preserve">, Jones G. Promise of vitamin D analogues in the treatment of hyperproliferative conditions. </w:t>
      </w:r>
      <w:r w:rsidRPr="0077744E">
        <w:rPr>
          <w:rFonts w:ascii="Book Antiqua" w:eastAsia="Book Antiqua" w:hAnsi="Book Antiqua" w:cs="Book Antiqua"/>
          <w:i/>
          <w:iCs/>
          <w:color w:val="000000"/>
        </w:rPr>
        <w:t>Mol Cancer Ther</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5</w:t>
      </w:r>
      <w:r w:rsidRPr="0077744E">
        <w:rPr>
          <w:rFonts w:ascii="Book Antiqua" w:eastAsia="Book Antiqua" w:hAnsi="Book Antiqua" w:cs="Book Antiqua"/>
          <w:color w:val="000000"/>
        </w:rPr>
        <w:t>: 797-808 [PMID: 16648549 DOI: 10.1158/1535-7163.MCT-05-0539]</w:t>
      </w:r>
    </w:p>
    <w:p w14:paraId="126D5B1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37 </w:t>
      </w:r>
      <w:r w:rsidRPr="0077744E">
        <w:rPr>
          <w:rFonts w:ascii="Book Antiqua" w:eastAsia="Book Antiqua" w:hAnsi="Book Antiqua" w:cs="Book Antiqua"/>
          <w:b/>
          <w:bCs/>
          <w:color w:val="000000"/>
        </w:rPr>
        <w:t>Samuel S</w:t>
      </w:r>
      <w:r w:rsidRPr="0077744E">
        <w:rPr>
          <w:rFonts w:ascii="Book Antiqua" w:eastAsia="Book Antiqua" w:hAnsi="Book Antiqua" w:cs="Book Antiqua"/>
          <w:color w:val="000000"/>
        </w:rPr>
        <w:t xml:space="preserve">, Sitrin MD. Vitamin D's role in cell proliferation and differentiation. </w:t>
      </w:r>
      <w:r w:rsidRPr="0077744E">
        <w:rPr>
          <w:rFonts w:ascii="Book Antiqua" w:eastAsia="Book Antiqua" w:hAnsi="Book Antiqua" w:cs="Book Antiqua"/>
          <w:i/>
          <w:iCs/>
          <w:color w:val="000000"/>
        </w:rPr>
        <w:t>Nutr Rev</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66</w:t>
      </w:r>
      <w:r w:rsidRPr="0077744E">
        <w:rPr>
          <w:rFonts w:ascii="Book Antiqua" w:eastAsia="Book Antiqua" w:hAnsi="Book Antiqua" w:cs="Book Antiqua"/>
          <w:color w:val="000000"/>
        </w:rPr>
        <w:t>: S116-S124 [PMID: 18844838 DOI: 10.1111/j.1753-4887.2008.00094.x]</w:t>
      </w:r>
    </w:p>
    <w:p w14:paraId="084CCDC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38 </w:t>
      </w:r>
      <w:r w:rsidRPr="0077744E">
        <w:rPr>
          <w:rFonts w:ascii="Book Antiqua" w:eastAsia="Book Antiqua" w:hAnsi="Book Antiqua" w:cs="Book Antiqua"/>
          <w:b/>
          <w:bCs/>
          <w:color w:val="000000"/>
        </w:rPr>
        <w:t>Hyppönen E</w:t>
      </w:r>
      <w:r w:rsidRPr="0077744E">
        <w:rPr>
          <w:rFonts w:ascii="Book Antiqua" w:eastAsia="Book Antiqua" w:hAnsi="Book Antiqua" w:cs="Book Antiqua"/>
          <w:color w:val="000000"/>
        </w:rPr>
        <w:t xml:space="preserve">, Läärä E, Reunanen A, Järvelin MR, Virtanen SM. Intake of vitamin D and risk of type 1 diabetes: a birth-cohort study.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2001; </w:t>
      </w:r>
      <w:r w:rsidRPr="0077744E">
        <w:rPr>
          <w:rFonts w:ascii="Book Antiqua" w:eastAsia="Book Antiqua" w:hAnsi="Book Antiqua" w:cs="Book Antiqua"/>
          <w:b/>
          <w:bCs/>
          <w:color w:val="000000"/>
        </w:rPr>
        <w:t>358</w:t>
      </w:r>
      <w:r w:rsidRPr="0077744E">
        <w:rPr>
          <w:rFonts w:ascii="Book Antiqua" w:eastAsia="Book Antiqua" w:hAnsi="Book Antiqua" w:cs="Book Antiqua"/>
          <w:color w:val="000000"/>
        </w:rPr>
        <w:t>: 1500-1503 [PMID: 11705562 DOI: 10.1016/S0140-6736(01)06580-1]</w:t>
      </w:r>
    </w:p>
    <w:p w14:paraId="057E791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39 </w:t>
      </w:r>
      <w:r w:rsidRPr="0077744E">
        <w:rPr>
          <w:rFonts w:ascii="Book Antiqua" w:eastAsia="Book Antiqua" w:hAnsi="Book Antiqua" w:cs="Book Antiqua"/>
          <w:b/>
          <w:bCs/>
          <w:color w:val="000000"/>
        </w:rPr>
        <w:t>Chang TJ</w:t>
      </w:r>
      <w:r w:rsidRPr="0077744E">
        <w:rPr>
          <w:rFonts w:ascii="Book Antiqua" w:eastAsia="Book Antiqua" w:hAnsi="Book Antiqua" w:cs="Book Antiqua"/>
          <w:color w:val="000000"/>
        </w:rPr>
        <w:t xml:space="preserve">, Lei HH, Yeh JI, Chiu KC, Lee KC, Chen MC, Tai TY, Chuang LM. Vitamin D receptor gene polymorphisms influence susceptibility to type 1 diabetes mellitus in </w:t>
      </w:r>
      <w:r w:rsidRPr="0077744E">
        <w:rPr>
          <w:rFonts w:ascii="Book Antiqua" w:eastAsia="Book Antiqua" w:hAnsi="Book Antiqua" w:cs="Book Antiqua"/>
          <w:color w:val="000000"/>
        </w:rPr>
        <w:lastRenderedPageBreak/>
        <w:t xml:space="preserve">the Taiwanese population. </w:t>
      </w:r>
      <w:r w:rsidRPr="0077744E">
        <w:rPr>
          <w:rFonts w:ascii="Book Antiqua" w:eastAsia="Book Antiqua" w:hAnsi="Book Antiqua" w:cs="Book Antiqua"/>
          <w:i/>
          <w:iCs/>
          <w:color w:val="000000"/>
        </w:rPr>
        <w:t>Clin Endocrinol (Oxf)</w:t>
      </w:r>
      <w:r w:rsidRPr="0077744E">
        <w:rPr>
          <w:rFonts w:ascii="Book Antiqua" w:eastAsia="Book Antiqua" w:hAnsi="Book Antiqua" w:cs="Book Antiqua"/>
          <w:color w:val="000000"/>
        </w:rPr>
        <w:t xml:space="preserve"> 2000; </w:t>
      </w:r>
      <w:r w:rsidRPr="0077744E">
        <w:rPr>
          <w:rFonts w:ascii="Book Antiqua" w:eastAsia="Book Antiqua" w:hAnsi="Book Antiqua" w:cs="Book Antiqua"/>
          <w:b/>
          <w:bCs/>
          <w:color w:val="000000"/>
        </w:rPr>
        <w:t>52</w:t>
      </w:r>
      <w:r w:rsidRPr="0077744E">
        <w:rPr>
          <w:rFonts w:ascii="Book Antiqua" w:eastAsia="Book Antiqua" w:hAnsi="Book Antiqua" w:cs="Book Antiqua"/>
          <w:color w:val="000000"/>
        </w:rPr>
        <w:t>: 575-580 [PMID: 10792336 DOI: 10.1046/j.1365-2265.2000.00985.x]</w:t>
      </w:r>
    </w:p>
    <w:p w14:paraId="5FF883F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40 </w:t>
      </w:r>
      <w:r w:rsidRPr="0077744E">
        <w:rPr>
          <w:rFonts w:ascii="Book Antiqua" w:eastAsia="Book Antiqua" w:hAnsi="Book Antiqua" w:cs="Book Antiqua"/>
          <w:b/>
          <w:bCs/>
          <w:color w:val="000000"/>
        </w:rPr>
        <w:t>Zella JB</w:t>
      </w:r>
      <w:r w:rsidRPr="0077744E">
        <w:rPr>
          <w:rFonts w:ascii="Book Antiqua" w:eastAsia="Book Antiqua" w:hAnsi="Book Antiqua" w:cs="Book Antiqua"/>
          <w:color w:val="000000"/>
        </w:rPr>
        <w:t xml:space="preserve">, DeLuca HF. Vitamin D and autoimmune diabetes. </w:t>
      </w:r>
      <w:r w:rsidRPr="0077744E">
        <w:rPr>
          <w:rFonts w:ascii="Book Antiqua" w:eastAsia="Book Antiqua" w:hAnsi="Book Antiqua" w:cs="Book Antiqua"/>
          <w:i/>
          <w:iCs/>
          <w:color w:val="000000"/>
        </w:rPr>
        <w:t>J Cell Biochem</w:t>
      </w:r>
      <w:r w:rsidRPr="0077744E">
        <w:rPr>
          <w:rFonts w:ascii="Book Antiqua" w:eastAsia="Book Antiqua" w:hAnsi="Book Antiqua" w:cs="Book Antiqua"/>
          <w:color w:val="000000"/>
        </w:rPr>
        <w:t xml:space="preserve"> 2003; </w:t>
      </w:r>
      <w:r w:rsidRPr="0077744E">
        <w:rPr>
          <w:rFonts w:ascii="Book Antiqua" w:eastAsia="Book Antiqua" w:hAnsi="Book Antiqua" w:cs="Book Antiqua"/>
          <w:b/>
          <w:bCs/>
          <w:color w:val="000000"/>
        </w:rPr>
        <w:t>88</w:t>
      </w:r>
      <w:r w:rsidRPr="0077744E">
        <w:rPr>
          <w:rFonts w:ascii="Book Antiqua" w:eastAsia="Book Antiqua" w:hAnsi="Book Antiqua" w:cs="Book Antiqua"/>
          <w:color w:val="000000"/>
        </w:rPr>
        <w:t>: 216-222 [PMID: 12520517 DOI: 10.1002/jcb.10347]</w:t>
      </w:r>
    </w:p>
    <w:p w14:paraId="5BEB199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41 </w:t>
      </w:r>
      <w:r w:rsidRPr="0077744E">
        <w:rPr>
          <w:rFonts w:ascii="Book Antiqua" w:eastAsia="Book Antiqua" w:hAnsi="Book Antiqua" w:cs="Book Antiqua"/>
          <w:b/>
          <w:bCs/>
          <w:color w:val="000000"/>
        </w:rPr>
        <w:t>Munger KL</w:t>
      </w:r>
      <w:r w:rsidRPr="0077744E">
        <w:rPr>
          <w:rFonts w:ascii="Book Antiqua" w:eastAsia="Book Antiqua" w:hAnsi="Book Antiqua" w:cs="Book Antiqua"/>
          <w:color w:val="000000"/>
        </w:rPr>
        <w:t xml:space="preserve">, Zhang SM, O'Reilly E, Hernán MA, Olek MJ, Willett WC, Ascherio A. Vitamin D intake and incidence of multiple sclerosis. </w:t>
      </w:r>
      <w:r w:rsidRPr="0077744E">
        <w:rPr>
          <w:rFonts w:ascii="Book Antiqua" w:eastAsia="Book Antiqua" w:hAnsi="Book Antiqua" w:cs="Book Antiqua"/>
          <w:i/>
          <w:iCs/>
          <w:color w:val="000000"/>
        </w:rPr>
        <w:t>Neurology</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62</w:t>
      </w:r>
      <w:r w:rsidRPr="0077744E">
        <w:rPr>
          <w:rFonts w:ascii="Book Antiqua" w:eastAsia="Book Antiqua" w:hAnsi="Book Antiqua" w:cs="Book Antiqua"/>
          <w:color w:val="000000"/>
        </w:rPr>
        <w:t>: 60-65 [PMID: 14718698 DOI: 10.1212/01.wnl.0000101723.79681.38]</w:t>
      </w:r>
    </w:p>
    <w:p w14:paraId="654233B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42 </w:t>
      </w:r>
      <w:r w:rsidRPr="0077744E">
        <w:rPr>
          <w:rFonts w:ascii="Book Antiqua" w:eastAsia="Book Antiqua" w:hAnsi="Book Antiqua" w:cs="Book Antiqua"/>
          <w:b/>
          <w:bCs/>
          <w:color w:val="000000"/>
        </w:rPr>
        <w:t>Kamen DL</w:t>
      </w:r>
      <w:r w:rsidRPr="0077744E">
        <w:rPr>
          <w:rFonts w:ascii="Book Antiqua" w:eastAsia="Book Antiqua" w:hAnsi="Book Antiqua" w:cs="Book Antiqua"/>
          <w:color w:val="000000"/>
        </w:rPr>
        <w:t xml:space="preserve">, Cooper GS, Bouali H, Shaftman SR, Hollis BW, Gilkeson GS. Vitamin D deficiency in systemic lupus erythematosus. </w:t>
      </w:r>
      <w:r w:rsidRPr="0077744E">
        <w:rPr>
          <w:rFonts w:ascii="Book Antiqua" w:eastAsia="Book Antiqua" w:hAnsi="Book Antiqua" w:cs="Book Antiqua"/>
          <w:i/>
          <w:iCs/>
          <w:color w:val="000000"/>
        </w:rPr>
        <w:t>Autoimmun Rev</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5</w:t>
      </w:r>
      <w:r w:rsidRPr="0077744E">
        <w:rPr>
          <w:rFonts w:ascii="Book Antiqua" w:eastAsia="Book Antiqua" w:hAnsi="Book Antiqua" w:cs="Book Antiqua"/>
          <w:color w:val="000000"/>
        </w:rPr>
        <w:t>: 114-117 [PMID: 16431339 DOI: 10.1016/j.autrev.2005.05.009]</w:t>
      </w:r>
    </w:p>
    <w:p w14:paraId="37C6B63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43 </w:t>
      </w:r>
      <w:r w:rsidRPr="0077744E">
        <w:rPr>
          <w:rFonts w:ascii="Book Antiqua" w:eastAsia="Book Antiqua" w:hAnsi="Book Antiqua" w:cs="Book Antiqua"/>
          <w:b/>
          <w:bCs/>
          <w:color w:val="000000"/>
        </w:rPr>
        <w:t>Maruotti N</w:t>
      </w:r>
      <w:r w:rsidRPr="0077744E">
        <w:rPr>
          <w:rFonts w:ascii="Book Antiqua" w:eastAsia="Book Antiqua" w:hAnsi="Book Antiqua" w:cs="Book Antiqua"/>
          <w:color w:val="000000"/>
        </w:rPr>
        <w:t xml:space="preserve">, Cantatore FP. Vitamin D and the immune system. </w:t>
      </w:r>
      <w:r w:rsidRPr="0077744E">
        <w:rPr>
          <w:rFonts w:ascii="Book Antiqua" w:eastAsia="Book Antiqua" w:hAnsi="Book Antiqua" w:cs="Book Antiqua"/>
          <w:i/>
          <w:iCs/>
          <w:color w:val="000000"/>
        </w:rPr>
        <w:t>J Rheumatol</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37</w:t>
      </w:r>
      <w:r w:rsidRPr="0077744E">
        <w:rPr>
          <w:rFonts w:ascii="Book Antiqua" w:eastAsia="Book Antiqua" w:hAnsi="Book Antiqua" w:cs="Book Antiqua"/>
          <w:color w:val="000000"/>
        </w:rPr>
        <w:t>: 491-495 [PMID: 20080911 DOI: 10.3899/jrheum.090797]</w:t>
      </w:r>
    </w:p>
    <w:p w14:paraId="5D4A3C4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44 </w:t>
      </w:r>
      <w:r w:rsidRPr="0077744E">
        <w:rPr>
          <w:rFonts w:ascii="Book Antiqua" w:eastAsia="Book Antiqua" w:hAnsi="Book Antiqua" w:cs="Book Antiqua"/>
          <w:b/>
          <w:bCs/>
          <w:color w:val="000000"/>
        </w:rPr>
        <w:t>Murdaca G</w:t>
      </w:r>
      <w:r w:rsidRPr="0077744E">
        <w:rPr>
          <w:rFonts w:ascii="Book Antiqua" w:eastAsia="Book Antiqua" w:hAnsi="Book Antiqua" w:cs="Book Antiqua"/>
          <w:color w:val="000000"/>
        </w:rPr>
        <w:t xml:space="preserve">, Tonacci A, Negrini S, Greco M, Borro M, Puppo F, Gangemi S. Emerging role of vitamin D in autoimmune diseases: An update on evidence and therapeutic implications. </w:t>
      </w:r>
      <w:r w:rsidRPr="0077744E">
        <w:rPr>
          <w:rFonts w:ascii="Book Antiqua" w:eastAsia="Book Antiqua" w:hAnsi="Book Antiqua" w:cs="Book Antiqua"/>
          <w:i/>
          <w:iCs/>
          <w:color w:val="000000"/>
        </w:rPr>
        <w:t>Autoimmun Rev</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18</w:t>
      </w:r>
      <w:r w:rsidRPr="0077744E">
        <w:rPr>
          <w:rFonts w:ascii="Book Antiqua" w:eastAsia="Book Antiqua" w:hAnsi="Book Antiqua" w:cs="Book Antiqua"/>
          <w:color w:val="000000"/>
        </w:rPr>
        <w:t>: 102350 [PMID: 31323357 DOI: 10.1016/j.autrev.2019.102350]</w:t>
      </w:r>
    </w:p>
    <w:p w14:paraId="03F7E5F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45 </w:t>
      </w:r>
      <w:r w:rsidRPr="0077744E">
        <w:rPr>
          <w:rFonts w:ascii="Book Antiqua" w:eastAsia="Book Antiqua" w:hAnsi="Book Antiqua" w:cs="Book Antiqua"/>
          <w:b/>
          <w:bCs/>
          <w:color w:val="000000"/>
        </w:rPr>
        <w:t>Chen S</w:t>
      </w:r>
      <w:r w:rsidRPr="0077744E">
        <w:rPr>
          <w:rFonts w:ascii="Book Antiqua" w:eastAsia="Book Antiqua" w:hAnsi="Book Antiqua" w:cs="Book Antiqua"/>
          <w:color w:val="000000"/>
        </w:rPr>
        <w:t xml:space="preserve">, Sims GP, Chen XX, Gu YY, Chen S, Lipsky PE. Modulatory effects of 1,25-dihydroxyvitamin D3 on human B cell differentiation. </w:t>
      </w:r>
      <w:r w:rsidRPr="0077744E">
        <w:rPr>
          <w:rFonts w:ascii="Book Antiqua" w:eastAsia="Book Antiqua" w:hAnsi="Book Antiqua" w:cs="Book Antiqua"/>
          <w:i/>
          <w:iCs/>
          <w:color w:val="000000"/>
        </w:rPr>
        <w:t>J Immunol</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179</w:t>
      </w:r>
      <w:r w:rsidRPr="0077744E">
        <w:rPr>
          <w:rFonts w:ascii="Book Antiqua" w:eastAsia="Book Antiqua" w:hAnsi="Book Antiqua" w:cs="Book Antiqua"/>
          <w:color w:val="000000"/>
        </w:rPr>
        <w:t>: 1634-1647 [PMID: 17641030 DOI: 10.4049/jimmunol.179.3.1634]</w:t>
      </w:r>
    </w:p>
    <w:p w14:paraId="583CCFC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46 The sun cure for surgical tuberculosis. </w:t>
      </w:r>
      <w:r w:rsidRPr="0077744E">
        <w:rPr>
          <w:rFonts w:ascii="Book Antiqua" w:eastAsia="Book Antiqua" w:hAnsi="Book Antiqua" w:cs="Book Antiqua"/>
          <w:i/>
          <w:iCs/>
          <w:color w:val="000000"/>
        </w:rPr>
        <w:t>Br Med J</w:t>
      </w:r>
      <w:r w:rsidRPr="0077744E">
        <w:rPr>
          <w:rFonts w:ascii="Book Antiqua" w:eastAsia="Book Antiqua" w:hAnsi="Book Antiqua" w:cs="Book Antiqua"/>
          <w:color w:val="000000"/>
        </w:rPr>
        <w:t xml:space="preserve"> 1923; </w:t>
      </w:r>
      <w:r w:rsidRPr="0077744E">
        <w:rPr>
          <w:rFonts w:ascii="Book Antiqua" w:eastAsia="Book Antiqua" w:hAnsi="Book Antiqua" w:cs="Book Antiqua"/>
          <w:b/>
          <w:bCs/>
          <w:color w:val="000000"/>
        </w:rPr>
        <w:t>2</w:t>
      </w:r>
      <w:r w:rsidRPr="0077744E">
        <w:rPr>
          <w:rFonts w:ascii="Book Antiqua" w:eastAsia="Book Antiqua" w:hAnsi="Book Antiqua" w:cs="Book Antiqua"/>
          <w:color w:val="000000"/>
        </w:rPr>
        <w:t>: 111-112 [PMID: 20771236]</w:t>
      </w:r>
    </w:p>
    <w:p w14:paraId="2FFACEF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47 </w:t>
      </w:r>
      <w:r w:rsidRPr="0077744E">
        <w:rPr>
          <w:rFonts w:ascii="Book Antiqua" w:eastAsia="Book Antiqua" w:hAnsi="Book Antiqua" w:cs="Book Antiqua"/>
          <w:b/>
          <w:bCs/>
          <w:color w:val="000000"/>
        </w:rPr>
        <w:t>Klip W</w:t>
      </w:r>
      <w:r w:rsidRPr="0077744E">
        <w:rPr>
          <w:rFonts w:ascii="Book Antiqua" w:eastAsia="Book Antiqua" w:hAnsi="Book Antiqua" w:cs="Book Antiqua"/>
          <w:color w:val="000000"/>
        </w:rPr>
        <w:t xml:space="preserve">. The tuberculostatic action of vitamin D2. </w:t>
      </w:r>
      <w:r w:rsidRPr="0077744E">
        <w:rPr>
          <w:rFonts w:ascii="Book Antiqua" w:eastAsia="Book Antiqua" w:hAnsi="Book Antiqua" w:cs="Book Antiqua"/>
          <w:i/>
          <w:iCs/>
          <w:color w:val="000000"/>
        </w:rPr>
        <w:t>Antonie Van Leeuwenhoek</w:t>
      </w:r>
      <w:r w:rsidRPr="0077744E">
        <w:rPr>
          <w:rFonts w:ascii="Book Antiqua" w:eastAsia="Book Antiqua" w:hAnsi="Book Antiqua" w:cs="Book Antiqua"/>
          <w:color w:val="000000"/>
        </w:rPr>
        <w:t xml:space="preserve"> 1952; </w:t>
      </w:r>
      <w:r w:rsidRPr="0077744E">
        <w:rPr>
          <w:rFonts w:ascii="Book Antiqua" w:eastAsia="Book Antiqua" w:hAnsi="Book Antiqua" w:cs="Book Antiqua"/>
          <w:b/>
          <w:bCs/>
          <w:color w:val="000000"/>
        </w:rPr>
        <w:t>18</w:t>
      </w:r>
      <w:r w:rsidRPr="0077744E">
        <w:rPr>
          <w:rFonts w:ascii="Book Antiqua" w:eastAsia="Book Antiqua" w:hAnsi="Book Antiqua" w:cs="Book Antiqua"/>
          <w:color w:val="000000"/>
        </w:rPr>
        <w:t>: 217-226 [PMID: 14944180 DOI: 10.1007/BF02538610]</w:t>
      </w:r>
    </w:p>
    <w:p w14:paraId="43E3C2B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48 </w:t>
      </w:r>
      <w:r w:rsidRPr="0077744E">
        <w:rPr>
          <w:rFonts w:ascii="Book Antiqua" w:eastAsia="Book Antiqua" w:hAnsi="Book Antiqua" w:cs="Book Antiqua"/>
          <w:b/>
          <w:bCs/>
          <w:color w:val="000000"/>
        </w:rPr>
        <w:t>Davies PD</w:t>
      </w:r>
      <w:r w:rsidRPr="0077744E">
        <w:rPr>
          <w:rFonts w:ascii="Book Antiqua" w:eastAsia="Book Antiqua" w:hAnsi="Book Antiqua" w:cs="Book Antiqua"/>
          <w:color w:val="000000"/>
        </w:rPr>
        <w:t xml:space="preserve">, Brown RC, Woodhead JS. Serum concentrations of vitamin D metabolites in untreated tuberculosis. </w:t>
      </w:r>
      <w:r w:rsidRPr="0077744E">
        <w:rPr>
          <w:rFonts w:ascii="Book Antiqua" w:eastAsia="Book Antiqua" w:hAnsi="Book Antiqua" w:cs="Book Antiqua"/>
          <w:i/>
          <w:iCs/>
          <w:color w:val="000000"/>
        </w:rPr>
        <w:t>Thorax</w:t>
      </w:r>
      <w:r w:rsidRPr="0077744E">
        <w:rPr>
          <w:rFonts w:ascii="Book Antiqua" w:eastAsia="Book Antiqua" w:hAnsi="Book Antiqua" w:cs="Book Antiqua"/>
          <w:color w:val="000000"/>
        </w:rPr>
        <w:t xml:space="preserve"> 1985; </w:t>
      </w:r>
      <w:r w:rsidRPr="0077744E">
        <w:rPr>
          <w:rFonts w:ascii="Book Antiqua" w:eastAsia="Book Antiqua" w:hAnsi="Book Antiqua" w:cs="Book Antiqua"/>
          <w:b/>
          <w:bCs/>
          <w:color w:val="000000"/>
        </w:rPr>
        <w:t>40</w:t>
      </w:r>
      <w:r w:rsidRPr="0077744E">
        <w:rPr>
          <w:rFonts w:ascii="Book Antiqua" w:eastAsia="Book Antiqua" w:hAnsi="Book Antiqua" w:cs="Book Antiqua"/>
          <w:color w:val="000000"/>
        </w:rPr>
        <w:t>: 187-190 [PMID: 3872485 DOI: 10.1136/thx.40.3.187]</w:t>
      </w:r>
    </w:p>
    <w:p w14:paraId="13B285A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49 </w:t>
      </w:r>
      <w:r w:rsidRPr="0077744E">
        <w:rPr>
          <w:rFonts w:ascii="Book Antiqua" w:eastAsia="Book Antiqua" w:hAnsi="Book Antiqua" w:cs="Book Antiqua"/>
          <w:b/>
          <w:bCs/>
          <w:color w:val="000000"/>
        </w:rPr>
        <w:t>Liu PT</w:t>
      </w:r>
      <w:r w:rsidRPr="0077744E">
        <w:rPr>
          <w:rFonts w:ascii="Book Antiqua" w:eastAsia="Book Antiqua" w:hAnsi="Book Antiqua" w:cs="Book Antiqua"/>
          <w:color w:val="000000"/>
        </w:rPr>
        <w:t xml:space="preserve">, Stenger S, Li H, Wenzel L, Tan BH, Krutzik SR, Ochoa MT, Schauber J, Wu K, Meinken C, Kamen DL, Wagner M, Bals R, Steinmeyer A, Zügel U, Gallo RL, Eisenberg D, Hewison M, Hollis BW, Adams JS, Bloom BR, Modlin RL. Toll-like receptor </w:t>
      </w:r>
      <w:r w:rsidRPr="0077744E">
        <w:rPr>
          <w:rFonts w:ascii="Book Antiqua" w:eastAsia="Book Antiqua" w:hAnsi="Book Antiqua" w:cs="Book Antiqua"/>
          <w:color w:val="000000"/>
        </w:rPr>
        <w:lastRenderedPageBreak/>
        <w:t xml:space="preserve">triggering of a vitamin D-mediated human antimicrobial response. </w:t>
      </w:r>
      <w:r w:rsidRPr="0077744E">
        <w:rPr>
          <w:rFonts w:ascii="Book Antiqua" w:eastAsia="Book Antiqua" w:hAnsi="Book Antiqua" w:cs="Book Antiqua"/>
          <w:i/>
          <w:iCs/>
          <w:color w:val="000000"/>
        </w:rPr>
        <w:t>Science</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311</w:t>
      </w:r>
      <w:r w:rsidRPr="0077744E">
        <w:rPr>
          <w:rFonts w:ascii="Book Antiqua" w:eastAsia="Book Antiqua" w:hAnsi="Book Antiqua" w:cs="Book Antiqua"/>
          <w:color w:val="000000"/>
        </w:rPr>
        <w:t>: 1770-1773 [PMID: 16497887 DOI: 10.1126/science.1123933]</w:t>
      </w:r>
    </w:p>
    <w:p w14:paraId="42BF46D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50 </w:t>
      </w:r>
      <w:r w:rsidRPr="0077744E">
        <w:rPr>
          <w:rFonts w:ascii="Book Antiqua" w:eastAsia="Book Antiqua" w:hAnsi="Book Antiqua" w:cs="Book Antiqua"/>
          <w:b/>
          <w:bCs/>
          <w:color w:val="000000"/>
        </w:rPr>
        <w:t>Zasloff M</w:t>
      </w:r>
      <w:r w:rsidRPr="0077744E">
        <w:rPr>
          <w:rFonts w:ascii="Book Antiqua" w:eastAsia="Book Antiqua" w:hAnsi="Book Antiqua" w:cs="Book Antiqua"/>
          <w:color w:val="000000"/>
        </w:rPr>
        <w:t xml:space="preserve">. Fighting infections with vitamin D. </w:t>
      </w:r>
      <w:r w:rsidRPr="0077744E">
        <w:rPr>
          <w:rFonts w:ascii="Book Antiqua" w:eastAsia="Book Antiqua" w:hAnsi="Book Antiqua" w:cs="Book Antiqua"/>
          <w:i/>
          <w:iCs/>
          <w:color w:val="000000"/>
        </w:rPr>
        <w:t>Nat Med</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12</w:t>
      </w:r>
      <w:r w:rsidRPr="0077744E">
        <w:rPr>
          <w:rFonts w:ascii="Book Antiqua" w:eastAsia="Book Antiqua" w:hAnsi="Book Antiqua" w:cs="Book Antiqua"/>
          <w:color w:val="000000"/>
        </w:rPr>
        <w:t>: 388-390 [PMID: 16598282 DOI: 10.1038/nm0406-388]</w:t>
      </w:r>
    </w:p>
    <w:p w14:paraId="3F0C9B4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51 </w:t>
      </w:r>
      <w:r w:rsidRPr="0077744E">
        <w:rPr>
          <w:rFonts w:ascii="Book Antiqua" w:eastAsia="Book Antiqua" w:hAnsi="Book Antiqua" w:cs="Book Antiqua"/>
          <w:b/>
          <w:bCs/>
          <w:color w:val="000000"/>
        </w:rPr>
        <w:t>Laaksi I</w:t>
      </w:r>
      <w:r w:rsidRPr="0077744E">
        <w:rPr>
          <w:rFonts w:ascii="Book Antiqua" w:eastAsia="Book Antiqua" w:hAnsi="Book Antiqua" w:cs="Book Antiqua"/>
          <w:color w:val="000000"/>
        </w:rPr>
        <w:t xml:space="preserve">, Ruohola JP, Tuohimaa P, Auvinen A, Haataja R, Pihlajamäki H, Ylikomi T. An association of serum vitamin D concentrations &lt; 40 nmol/L with acute respiratory tract infection in young Finnish men.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86</w:t>
      </w:r>
      <w:r w:rsidRPr="0077744E">
        <w:rPr>
          <w:rFonts w:ascii="Book Antiqua" w:eastAsia="Book Antiqua" w:hAnsi="Book Antiqua" w:cs="Book Antiqua"/>
          <w:color w:val="000000"/>
        </w:rPr>
        <w:t>: 714-717 [PMID: 17823437 DOI: 10.1093/ajcn/86.3.714]</w:t>
      </w:r>
    </w:p>
    <w:p w14:paraId="61AD434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52 </w:t>
      </w:r>
      <w:r w:rsidRPr="0077744E">
        <w:rPr>
          <w:rFonts w:ascii="Book Antiqua" w:eastAsia="Book Antiqua" w:hAnsi="Book Antiqua" w:cs="Book Antiqua"/>
          <w:b/>
          <w:bCs/>
          <w:color w:val="000000"/>
        </w:rPr>
        <w:t>Bodnar LM</w:t>
      </w:r>
      <w:r w:rsidRPr="0077744E">
        <w:rPr>
          <w:rFonts w:ascii="Book Antiqua" w:eastAsia="Book Antiqua" w:hAnsi="Book Antiqua" w:cs="Book Antiqua"/>
          <w:color w:val="000000"/>
        </w:rPr>
        <w:t xml:space="preserve">, Krohn MA, Simhan HN. Maternal vitamin D deficiency is associated with bacterial vaginosis in the first trimester of pregnancy. </w:t>
      </w:r>
      <w:r w:rsidRPr="0077744E">
        <w:rPr>
          <w:rFonts w:ascii="Book Antiqua" w:eastAsia="Book Antiqua" w:hAnsi="Book Antiqua" w:cs="Book Antiqua"/>
          <w:i/>
          <w:iCs/>
          <w:color w:val="000000"/>
        </w:rPr>
        <w:t>J Nutr</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139</w:t>
      </w:r>
      <w:r w:rsidRPr="0077744E">
        <w:rPr>
          <w:rFonts w:ascii="Book Antiqua" w:eastAsia="Book Antiqua" w:hAnsi="Book Antiqua" w:cs="Book Antiqua"/>
          <w:color w:val="000000"/>
        </w:rPr>
        <w:t>: 1157-1161 [PMID: 19357214 DOI: 10.3945/jn.108.103168]</w:t>
      </w:r>
    </w:p>
    <w:p w14:paraId="4EFB419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53 </w:t>
      </w:r>
      <w:r w:rsidRPr="0077744E">
        <w:rPr>
          <w:rFonts w:ascii="Book Antiqua" w:eastAsia="Book Antiqua" w:hAnsi="Book Antiqua" w:cs="Book Antiqua"/>
          <w:b/>
          <w:bCs/>
          <w:color w:val="000000"/>
        </w:rPr>
        <w:t>Inamo Y</w:t>
      </w:r>
      <w:r w:rsidRPr="0077744E">
        <w:rPr>
          <w:rFonts w:ascii="Book Antiqua" w:eastAsia="Book Antiqua" w:hAnsi="Book Antiqua" w:cs="Book Antiqua"/>
          <w:color w:val="000000"/>
        </w:rPr>
        <w:t xml:space="preserve">, Hasegawa M, Saito K, Hayashi R, Ishikawa T, Yoshino Y, Hashimoto K, Fuchigami T. Serum vitamin D concentrations and associated severity of acute lower respiratory tract infections in Japanese hospitalized children. </w:t>
      </w:r>
      <w:r w:rsidRPr="0077744E">
        <w:rPr>
          <w:rFonts w:ascii="Book Antiqua" w:eastAsia="Book Antiqua" w:hAnsi="Book Antiqua" w:cs="Book Antiqua"/>
          <w:i/>
          <w:iCs/>
          <w:color w:val="000000"/>
        </w:rPr>
        <w:t>Pediatr Int</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53</w:t>
      </w:r>
      <w:r w:rsidRPr="0077744E">
        <w:rPr>
          <w:rFonts w:ascii="Book Antiqua" w:eastAsia="Book Antiqua" w:hAnsi="Book Antiqua" w:cs="Book Antiqua"/>
          <w:color w:val="000000"/>
        </w:rPr>
        <w:t>: 199-201 [PMID: 21648117 DOI: 10.1111/j.1442-200x.2010.03224.x]</w:t>
      </w:r>
    </w:p>
    <w:p w14:paraId="180FA07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54 </w:t>
      </w:r>
      <w:r w:rsidRPr="0077744E">
        <w:rPr>
          <w:rFonts w:ascii="Book Antiqua" w:eastAsia="Book Antiqua" w:hAnsi="Book Antiqua" w:cs="Book Antiqua"/>
          <w:b/>
          <w:bCs/>
          <w:color w:val="000000"/>
        </w:rPr>
        <w:t>Tiwari S</w:t>
      </w:r>
      <w:r w:rsidRPr="0077744E">
        <w:rPr>
          <w:rFonts w:ascii="Book Antiqua" w:eastAsia="Book Antiqua" w:hAnsi="Book Antiqua" w:cs="Book Antiqua"/>
          <w:color w:val="000000"/>
        </w:rPr>
        <w:t xml:space="preserve">, Pratyush DD, Gupta B, Dwivedi A, Chaudhary S, Rayicherla RK, Gupta SK, Singh SK. Prevalence and severity of vitamin D deficiency in patients with diabetic foot infection. </w:t>
      </w:r>
      <w:r w:rsidRPr="0077744E">
        <w:rPr>
          <w:rFonts w:ascii="Book Antiqua" w:eastAsia="Book Antiqua" w:hAnsi="Book Antiqua" w:cs="Book Antiqua"/>
          <w:i/>
          <w:iCs/>
          <w:color w:val="000000"/>
        </w:rPr>
        <w:t>Br J Nutr</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109</w:t>
      </w:r>
      <w:r w:rsidRPr="0077744E">
        <w:rPr>
          <w:rFonts w:ascii="Book Antiqua" w:eastAsia="Book Antiqua" w:hAnsi="Book Antiqua" w:cs="Book Antiqua"/>
          <w:color w:val="000000"/>
        </w:rPr>
        <w:t>: 99-102 [PMID: 22715859 DOI: 10.1017/S0007114512000578]</w:t>
      </w:r>
    </w:p>
    <w:p w14:paraId="2A8C871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55 </w:t>
      </w:r>
      <w:r w:rsidRPr="0077744E">
        <w:rPr>
          <w:rFonts w:ascii="Book Antiqua" w:eastAsia="Book Antiqua" w:hAnsi="Book Antiqua" w:cs="Book Antiqua"/>
          <w:b/>
          <w:bCs/>
          <w:color w:val="000000"/>
        </w:rPr>
        <w:t>Terrier B</w:t>
      </w:r>
      <w:r w:rsidRPr="0077744E">
        <w:rPr>
          <w:rFonts w:ascii="Book Antiqua" w:eastAsia="Book Antiqua" w:hAnsi="Book Antiqua" w:cs="Book Antiqua"/>
          <w:color w:val="000000"/>
        </w:rPr>
        <w:t xml:space="preserve">, Jehan F, Munteanu M, Geri G, Saadoun D, Sène D, Poynard T, Souberbielle JC, Cacoub P. Low 25-hydroxyvitamin D serum levels correlate with the presence of extra-hepatic manifestations in chronic hepatitis C virus infection. </w:t>
      </w:r>
      <w:r w:rsidRPr="0077744E">
        <w:rPr>
          <w:rFonts w:ascii="Book Antiqua" w:eastAsia="Book Antiqua" w:hAnsi="Book Antiqua" w:cs="Book Antiqua"/>
          <w:i/>
          <w:iCs/>
          <w:color w:val="000000"/>
        </w:rPr>
        <w:t>Rheumatology (Oxford)</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51</w:t>
      </w:r>
      <w:r w:rsidRPr="0077744E">
        <w:rPr>
          <w:rFonts w:ascii="Book Antiqua" w:eastAsia="Book Antiqua" w:hAnsi="Book Antiqua" w:cs="Book Antiqua"/>
          <w:color w:val="000000"/>
        </w:rPr>
        <w:t>: 2083-2090 [PMID: 22908327 DOI: 10.1093/rheumatology/kes209]</w:t>
      </w:r>
    </w:p>
    <w:p w14:paraId="6C27799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56 </w:t>
      </w:r>
      <w:r w:rsidRPr="0077744E">
        <w:rPr>
          <w:rFonts w:ascii="Book Antiqua" w:eastAsia="Book Antiqua" w:hAnsi="Book Antiqua" w:cs="Book Antiqua"/>
          <w:b/>
          <w:bCs/>
          <w:color w:val="000000"/>
        </w:rPr>
        <w:t>Pinzone MR</w:t>
      </w:r>
      <w:r w:rsidRPr="0077744E">
        <w:rPr>
          <w:rFonts w:ascii="Book Antiqua" w:eastAsia="Book Antiqua" w:hAnsi="Book Antiqua" w:cs="Book Antiqua"/>
          <w:color w:val="000000"/>
        </w:rPr>
        <w:t xml:space="preserve">, Di Rosa M, Malaguarnera M, Madeddu G, Focà E, Ceccarelli G, d'Ettorre G, Vullo V, Fisichella R, Cacopardo B, Nunnari G. Vitamin D deficiency in HIV infection: an underestimated and undertreated epidemic. </w:t>
      </w:r>
      <w:r w:rsidRPr="0077744E">
        <w:rPr>
          <w:rFonts w:ascii="Book Antiqua" w:eastAsia="Book Antiqua" w:hAnsi="Book Antiqua" w:cs="Book Antiqua"/>
          <w:i/>
          <w:iCs/>
          <w:color w:val="000000"/>
        </w:rPr>
        <w:t>Eur Rev Med Pharmacol Sci</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17</w:t>
      </w:r>
      <w:r w:rsidRPr="0077744E">
        <w:rPr>
          <w:rFonts w:ascii="Book Antiqua" w:eastAsia="Book Antiqua" w:hAnsi="Book Antiqua" w:cs="Book Antiqua"/>
          <w:color w:val="000000"/>
        </w:rPr>
        <w:t>: 1218-1232 [PMID: 23690192]</w:t>
      </w:r>
    </w:p>
    <w:p w14:paraId="41704F7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57 </w:t>
      </w:r>
      <w:r w:rsidRPr="0077744E">
        <w:rPr>
          <w:rFonts w:ascii="Book Antiqua" w:eastAsia="Book Antiqua" w:hAnsi="Book Antiqua" w:cs="Book Antiqua"/>
          <w:b/>
          <w:bCs/>
          <w:color w:val="000000"/>
        </w:rPr>
        <w:t>Abrishami A</w:t>
      </w:r>
      <w:r w:rsidRPr="0077744E">
        <w:rPr>
          <w:rFonts w:ascii="Book Antiqua" w:eastAsia="Book Antiqua" w:hAnsi="Book Antiqua" w:cs="Book Antiqua"/>
          <w:color w:val="000000"/>
        </w:rPr>
        <w:t xml:space="preserve">, Dalili N, Mohammadi Torbati P, Asgari R, Arab-Ahmadi M, Behnam B, Sanei-Taheri M. Possible association of vitamin D status with lung involvement and </w:t>
      </w:r>
      <w:r w:rsidRPr="0077744E">
        <w:rPr>
          <w:rFonts w:ascii="Book Antiqua" w:eastAsia="Book Antiqua" w:hAnsi="Book Antiqua" w:cs="Book Antiqua"/>
          <w:color w:val="000000"/>
        </w:rPr>
        <w:lastRenderedPageBreak/>
        <w:t xml:space="preserve">outcome in patients with COVID-19: a retrospective study. </w:t>
      </w:r>
      <w:r w:rsidRPr="0077744E">
        <w:rPr>
          <w:rFonts w:ascii="Book Antiqua" w:eastAsia="Book Antiqua" w:hAnsi="Book Antiqua" w:cs="Book Antiqua"/>
          <w:i/>
          <w:iCs/>
          <w:color w:val="000000"/>
        </w:rPr>
        <w:t>Eur J Nutr</w:t>
      </w:r>
      <w:r w:rsidRPr="0077744E">
        <w:rPr>
          <w:rFonts w:ascii="Book Antiqua" w:eastAsia="Book Antiqua" w:hAnsi="Book Antiqua" w:cs="Book Antiqua"/>
          <w:color w:val="000000"/>
        </w:rPr>
        <w:t xml:space="preserve"> 2021; </w:t>
      </w:r>
      <w:r w:rsidRPr="0077744E">
        <w:rPr>
          <w:rFonts w:ascii="Book Antiqua" w:eastAsia="Book Antiqua" w:hAnsi="Book Antiqua" w:cs="Book Antiqua"/>
          <w:b/>
          <w:bCs/>
          <w:color w:val="000000"/>
        </w:rPr>
        <w:t>60</w:t>
      </w:r>
      <w:r w:rsidRPr="0077744E">
        <w:rPr>
          <w:rFonts w:ascii="Book Antiqua" w:eastAsia="Book Antiqua" w:hAnsi="Book Antiqua" w:cs="Book Antiqua"/>
          <w:color w:val="000000"/>
        </w:rPr>
        <w:t>: 2249-2257 [PMID: 33123774 DOI: 10.1007/s00394-020-02411-0]</w:t>
      </w:r>
    </w:p>
    <w:p w14:paraId="0CA5C90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58 </w:t>
      </w:r>
      <w:r w:rsidRPr="0077744E">
        <w:rPr>
          <w:rFonts w:ascii="Book Antiqua" w:eastAsia="Book Antiqua" w:hAnsi="Book Antiqua" w:cs="Book Antiqua"/>
          <w:b/>
          <w:bCs/>
          <w:color w:val="000000"/>
        </w:rPr>
        <w:t>Panagiotou G</w:t>
      </w:r>
      <w:r w:rsidRPr="0077744E">
        <w:rPr>
          <w:rFonts w:ascii="Book Antiqua" w:eastAsia="Book Antiqua" w:hAnsi="Book Antiqua" w:cs="Book Antiqua"/>
          <w:color w:val="000000"/>
        </w:rPr>
        <w:t xml:space="preserve">, Tee SA, Ihsan Y, Athar W, Marchitelli G, Kelly D, Boot CS, Stock N, Macfarlane J, Martineau AR, Burns G, Quinton R. Low serum 25-hydroxyvitamin D (25[OH]D) levels in patients hospitalized with COVID-19 are associated with greater disease severity. </w:t>
      </w:r>
      <w:r w:rsidRPr="0077744E">
        <w:rPr>
          <w:rFonts w:ascii="Book Antiqua" w:eastAsia="Book Antiqua" w:hAnsi="Book Antiqua" w:cs="Book Antiqua"/>
          <w:i/>
          <w:iCs/>
          <w:color w:val="000000"/>
        </w:rPr>
        <w:t>Clin Endocrinol (Oxf)</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93</w:t>
      </w:r>
      <w:r w:rsidRPr="0077744E">
        <w:rPr>
          <w:rFonts w:ascii="Book Antiqua" w:eastAsia="Book Antiqua" w:hAnsi="Book Antiqua" w:cs="Book Antiqua"/>
          <w:color w:val="000000"/>
        </w:rPr>
        <w:t>: 508-511 [PMID: 32621392 DOI: 10.1111/cen.14276]</w:t>
      </w:r>
    </w:p>
    <w:p w14:paraId="4F1DAC8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59 </w:t>
      </w:r>
      <w:r w:rsidRPr="0077744E">
        <w:rPr>
          <w:rFonts w:ascii="Book Antiqua" w:eastAsia="Book Antiqua" w:hAnsi="Book Antiqua" w:cs="Book Antiqua"/>
          <w:b/>
          <w:bCs/>
          <w:color w:val="000000"/>
        </w:rPr>
        <w:t>Merzon E</w:t>
      </w:r>
      <w:r w:rsidRPr="0077744E">
        <w:rPr>
          <w:rFonts w:ascii="Book Antiqua" w:eastAsia="Book Antiqua" w:hAnsi="Book Antiqua" w:cs="Book Antiqua"/>
          <w:color w:val="000000"/>
        </w:rPr>
        <w:t xml:space="preserve">, Tworowski D, Gorohovski A, Vinker S, Golan Cohen A, Green I, Frenkel-Morgenstern M. Low plasma 25(OH) vitamin D level is associated with increased risk of COVID-19 infection: an Israeli population-based study. </w:t>
      </w:r>
      <w:r w:rsidRPr="0077744E">
        <w:rPr>
          <w:rFonts w:ascii="Book Antiqua" w:eastAsia="Book Antiqua" w:hAnsi="Book Antiqua" w:cs="Book Antiqua"/>
          <w:i/>
          <w:iCs/>
          <w:color w:val="000000"/>
        </w:rPr>
        <w:t>FEBS J</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287</w:t>
      </w:r>
      <w:r w:rsidRPr="0077744E">
        <w:rPr>
          <w:rFonts w:ascii="Book Antiqua" w:eastAsia="Book Antiqua" w:hAnsi="Book Antiqua" w:cs="Book Antiqua"/>
          <w:color w:val="000000"/>
        </w:rPr>
        <w:t>: 3693-3702 [PMID: 32700398 DOI: 10.1111/febs.15495]</w:t>
      </w:r>
    </w:p>
    <w:p w14:paraId="40702CC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60 </w:t>
      </w:r>
      <w:r w:rsidRPr="0077744E">
        <w:rPr>
          <w:rFonts w:ascii="Book Antiqua" w:eastAsia="Book Antiqua" w:hAnsi="Book Antiqua" w:cs="Book Antiqua"/>
          <w:b/>
          <w:bCs/>
          <w:color w:val="000000"/>
        </w:rPr>
        <w:t>Carpagnano GE</w:t>
      </w:r>
      <w:r w:rsidRPr="0077744E">
        <w:rPr>
          <w:rFonts w:ascii="Book Antiqua" w:eastAsia="Book Antiqua" w:hAnsi="Book Antiqua" w:cs="Book Antiqua"/>
          <w:color w:val="000000"/>
        </w:rPr>
        <w:t xml:space="preserve">, Di Lecce V, Quaranta VN, Zito A, Buonamico E, Capozza E, Palumbo A, Di Gioia G, Valerio VN, Resta O. Vitamin D deficiency as a predictor of poor prognosis in patients with acute respiratory failure due to COVID-19. </w:t>
      </w:r>
      <w:r w:rsidRPr="0077744E">
        <w:rPr>
          <w:rFonts w:ascii="Book Antiqua" w:eastAsia="Book Antiqua" w:hAnsi="Book Antiqua" w:cs="Book Antiqua"/>
          <w:i/>
          <w:iCs/>
          <w:color w:val="000000"/>
        </w:rPr>
        <w:t>J Endocrinol Invest</w:t>
      </w:r>
      <w:r w:rsidRPr="0077744E">
        <w:rPr>
          <w:rFonts w:ascii="Book Antiqua" w:eastAsia="Book Antiqua" w:hAnsi="Book Antiqua" w:cs="Book Antiqua"/>
          <w:color w:val="000000"/>
        </w:rPr>
        <w:t xml:space="preserve"> 2021; </w:t>
      </w:r>
      <w:r w:rsidRPr="0077744E">
        <w:rPr>
          <w:rFonts w:ascii="Book Antiqua" w:eastAsia="Book Antiqua" w:hAnsi="Book Antiqua" w:cs="Book Antiqua"/>
          <w:b/>
          <w:bCs/>
          <w:color w:val="000000"/>
        </w:rPr>
        <w:t>44</w:t>
      </w:r>
      <w:r w:rsidRPr="0077744E">
        <w:rPr>
          <w:rFonts w:ascii="Book Antiqua" w:eastAsia="Book Antiqua" w:hAnsi="Book Antiqua" w:cs="Book Antiqua"/>
          <w:color w:val="000000"/>
        </w:rPr>
        <w:t>: 765-771 [PMID: 32772324 DOI: 10.1007/s40618-020-01370-x]</w:t>
      </w:r>
    </w:p>
    <w:p w14:paraId="2A72AC8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61 </w:t>
      </w:r>
      <w:r w:rsidRPr="0077744E">
        <w:rPr>
          <w:rFonts w:ascii="Book Antiqua" w:eastAsia="Book Antiqua" w:hAnsi="Book Antiqua" w:cs="Book Antiqua"/>
          <w:b/>
          <w:bCs/>
          <w:color w:val="000000"/>
        </w:rPr>
        <w:t>Meltzer DO</w:t>
      </w:r>
      <w:r w:rsidRPr="0077744E">
        <w:rPr>
          <w:rFonts w:ascii="Book Antiqua" w:eastAsia="Book Antiqua" w:hAnsi="Book Antiqua" w:cs="Book Antiqua"/>
          <w:color w:val="000000"/>
        </w:rPr>
        <w:t xml:space="preserve">, Best TJ, Zhang H, Vokes T, Arora V, Solway J. Association of Vitamin D Status and Other Clinical Characteristics With COVID-19 Test Results. </w:t>
      </w:r>
      <w:r w:rsidRPr="0077744E">
        <w:rPr>
          <w:rFonts w:ascii="Book Antiqua" w:eastAsia="Book Antiqua" w:hAnsi="Book Antiqua" w:cs="Book Antiqua"/>
          <w:i/>
          <w:iCs/>
          <w:color w:val="000000"/>
        </w:rPr>
        <w:t>JAMA Netw Open</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3</w:t>
      </w:r>
      <w:r w:rsidRPr="0077744E">
        <w:rPr>
          <w:rFonts w:ascii="Book Antiqua" w:eastAsia="Book Antiqua" w:hAnsi="Book Antiqua" w:cs="Book Antiqua"/>
          <w:color w:val="000000"/>
        </w:rPr>
        <w:t>: e2019722 [PMID: 32880651 DOI: 10.1001/jamanetworkopen.2020.19722]</w:t>
      </w:r>
    </w:p>
    <w:p w14:paraId="0C528A6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62 </w:t>
      </w:r>
      <w:r w:rsidRPr="0077744E">
        <w:rPr>
          <w:rFonts w:ascii="Book Antiqua" w:eastAsia="Book Antiqua" w:hAnsi="Book Antiqua" w:cs="Book Antiqua"/>
          <w:b/>
          <w:bCs/>
          <w:color w:val="000000"/>
        </w:rPr>
        <w:t>Van Schooten FJ</w:t>
      </w:r>
      <w:r w:rsidRPr="0077744E">
        <w:rPr>
          <w:rFonts w:ascii="Book Antiqua" w:eastAsia="Book Antiqua" w:hAnsi="Book Antiqua" w:cs="Book Antiqua"/>
          <w:color w:val="000000"/>
        </w:rPr>
        <w:t xml:space="preserve">, Hirvonen A, Maas LM, De Mol BA, Kleinjans JC, Bell DA, Durrer JD. Putative susceptibility markers of coronary artery disease: association between VDR genotype, smoking, and aromatic DNA adduct levels in human right atrial tissue. </w:t>
      </w:r>
      <w:r w:rsidRPr="0077744E">
        <w:rPr>
          <w:rFonts w:ascii="Book Antiqua" w:eastAsia="Book Antiqua" w:hAnsi="Book Antiqua" w:cs="Book Antiqua"/>
          <w:i/>
          <w:iCs/>
          <w:color w:val="000000"/>
        </w:rPr>
        <w:t>FASEB J</w:t>
      </w:r>
      <w:r w:rsidRPr="0077744E">
        <w:rPr>
          <w:rFonts w:ascii="Book Antiqua" w:eastAsia="Book Antiqua" w:hAnsi="Book Antiqua" w:cs="Book Antiqua"/>
          <w:color w:val="000000"/>
        </w:rPr>
        <w:t xml:space="preserve"> 1998; </w:t>
      </w:r>
      <w:r w:rsidRPr="0077744E">
        <w:rPr>
          <w:rFonts w:ascii="Book Antiqua" w:eastAsia="Book Antiqua" w:hAnsi="Book Antiqua" w:cs="Book Antiqua"/>
          <w:b/>
          <w:bCs/>
          <w:color w:val="000000"/>
        </w:rPr>
        <w:t>12</w:t>
      </w:r>
      <w:r w:rsidRPr="0077744E">
        <w:rPr>
          <w:rFonts w:ascii="Book Antiqua" w:eastAsia="Book Antiqua" w:hAnsi="Book Antiqua" w:cs="Book Antiqua"/>
          <w:color w:val="000000"/>
        </w:rPr>
        <w:t>: 1409-1417 [PMID: 9761785 DOI: 10.1096/fasebj.12.13.1409]</w:t>
      </w:r>
    </w:p>
    <w:p w14:paraId="5594111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63 </w:t>
      </w:r>
      <w:r w:rsidRPr="0077744E">
        <w:rPr>
          <w:rFonts w:ascii="Book Antiqua" w:eastAsia="Book Antiqua" w:hAnsi="Book Antiqua" w:cs="Book Antiqua"/>
          <w:b/>
          <w:bCs/>
          <w:color w:val="000000"/>
        </w:rPr>
        <w:t>Giovannucci E</w:t>
      </w:r>
      <w:r w:rsidRPr="0077744E">
        <w:rPr>
          <w:rFonts w:ascii="Book Antiqua" w:eastAsia="Book Antiqua" w:hAnsi="Book Antiqua" w:cs="Book Antiqua"/>
          <w:color w:val="000000"/>
        </w:rPr>
        <w:t xml:space="preserve">, Liu Y, Hollis BW, Rimm EB. 25-hydroxyvitamin D and risk of myocardial infarction in men: a prospective study. </w:t>
      </w:r>
      <w:r w:rsidRPr="0077744E">
        <w:rPr>
          <w:rFonts w:ascii="Book Antiqua" w:eastAsia="Book Antiqua" w:hAnsi="Book Antiqua" w:cs="Book Antiqua"/>
          <w:i/>
          <w:iCs/>
          <w:color w:val="000000"/>
        </w:rPr>
        <w:t>Arch Intern Med</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168</w:t>
      </w:r>
      <w:r w:rsidRPr="0077744E">
        <w:rPr>
          <w:rFonts w:ascii="Book Antiqua" w:eastAsia="Book Antiqua" w:hAnsi="Book Antiqua" w:cs="Book Antiqua"/>
          <w:color w:val="000000"/>
        </w:rPr>
        <w:t>: 1174-1180 [PMID: 18541825 DOI: 10.1001/archinte.168.11.1174]</w:t>
      </w:r>
    </w:p>
    <w:p w14:paraId="2C61903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64 </w:t>
      </w:r>
      <w:r w:rsidRPr="0077744E">
        <w:rPr>
          <w:rFonts w:ascii="Book Antiqua" w:eastAsia="Book Antiqua" w:hAnsi="Book Antiqua" w:cs="Book Antiqua"/>
          <w:b/>
          <w:bCs/>
          <w:color w:val="000000"/>
        </w:rPr>
        <w:t>Scragg R</w:t>
      </w:r>
      <w:r w:rsidRPr="0077744E">
        <w:rPr>
          <w:rFonts w:ascii="Book Antiqua" w:eastAsia="Book Antiqua" w:hAnsi="Book Antiqua" w:cs="Book Antiqua"/>
          <w:color w:val="000000"/>
        </w:rPr>
        <w:t xml:space="preserve">, Sowers M, Bell C. Serum 25-hydroxyvitamin D, ethnicity, and blood pressure in the Third National Health and Nutrition Examination Survey. </w:t>
      </w:r>
      <w:r w:rsidRPr="0077744E">
        <w:rPr>
          <w:rFonts w:ascii="Book Antiqua" w:eastAsia="Book Antiqua" w:hAnsi="Book Antiqua" w:cs="Book Antiqua"/>
          <w:i/>
          <w:iCs/>
          <w:color w:val="000000"/>
        </w:rPr>
        <w:t>Am J Hypertens</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20</w:t>
      </w:r>
      <w:r w:rsidRPr="0077744E">
        <w:rPr>
          <w:rFonts w:ascii="Book Antiqua" w:eastAsia="Book Antiqua" w:hAnsi="Book Antiqua" w:cs="Book Antiqua"/>
          <w:color w:val="000000"/>
        </w:rPr>
        <w:t>: 713-719 [PMID: 17586404 DOI: 10.1016/j.amjhyper.2007.01.017]</w:t>
      </w:r>
    </w:p>
    <w:p w14:paraId="35E6E33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65 </w:t>
      </w:r>
      <w:r w:rsidRPr="0077744E">
        <w:rPr>
          <w:rFonts w:ascii="Book Antiqua" w:eastAsia="Book Antiqua" w:hAnsi="Book Antiqua" w:cs="Book Antiqua"/>
          <w:b/>
          <w:bCs/>
          <w:color w:val="000000"/>
        </w:rPr>
        <w:t>Pilz S</w:t>
      </w:r>
      <w:r w:rsidRPr="0077744E">
        <w:rPr>
          <w:rFonts w:ascii="Book Antiqua" w:eastAsia="Book Antiqua" w:hAnsi="Book Antiqua" w:cs="Book Antiqua"/>
          <w:color w:val="000000"/>
        </w:rPr>
        <w:t xml:space="preserve">, Dobnig H, Fischer JE, Wellnitz B, Seelhorst U, Boehm BO, März W. Low vitamin d levels predict stroke in patients referred to coronary angiography. </w:t>
      </w:r>
      <w:r w:rsidRPr="0077744E">
        <w:rPr>
          <w:rFonts w:ascii="Book Antiqua" w:eastAsia="Book Antiqua" w:hAnsi="Book Antiqua" w:cs="Book Antiqua"/>
          <w:i/>
          <w:iCs/>
          <w:color w:val="000000"/>
        </w:rPr>
        <w:t>Stroke</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39</w:t>
      </w:r>
      <w:r w:rsidRPr="0077744E">
        <w:rPr>
          <w:rFonts w:ascii="Book Antiqua" w:eastAsia="Book Antiqua" w:hAnsi="Book Antiqua" w:cs="Book Antiqua"/>
          <w:color w:val="000000"/>
        </w:rPr>
        <w:t>: 2611-2613 [PMID: 18635847 DOI: 10.1161/STROKEAHA.107.513655]</w:t>
      </w:r>
    </w:p>
    <w:p w14:paraId="75A7FFF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66 </w:t>
      </w:r>
      <w:r w:rsidRPr="0077744E">
        <w:rPr>
          <w:rFonts w:ascii="Book Antiqua" w:eastAsia="Book Antiqua" w:hAnsi="Book Antiqua" w:cs="Book Antiqua"/>
          <w:b/>
          <w:bCs/>
          <w:color w:val="000000"/>
        </w:rPr>
        <w:t>Xiang W</w:t>
      </w:r>
      <w:r w:rsidRPr="0077744E">
        <w:rPr>
          <w:rFonts w:ascii="Book Antiqua" w:eastAsia="Book Antiqua" w:hAnsi="Book Antiqua" w:cs="Book Antiqua"/>
          <w:color w:val="000000"/>
        </w:rPr>
        <w:t xml:space="preserve">, Kong J, Chen S, Cao LP, Qiao G, Zheng W, Liu W, Li X, Gardner DG, Li YC. Cardiac hypertrophy in vitamin D receptor knockout mice: role of the systemic and cardiac renin-angiotensin systems. </w:t>
      </w:r>
      <w:r w:rsidRPr="0077744E">
        <w:rPr>
          <w:rFonts w:ascii="Book Antiqua" w:eastAsia="Book Antiqua" w:hAnsi="Book Antiqua" w:cs="Book Antiqua"/>
          <w:i/>
          <w:iCs/>
          <w:color w:val="000000"/>
        </w:rPr>
        <w:t>Am J Physiol Endocrinol Metab</w:t>
      </w:r>
      <w:r w:rsidRPr="0077744E">
        <w:rPr>
          <w:rFonts w:ascii="Book Antiqua" w:eastAsia="Book Antiqua" w:hAnsi="Book Antiqua" w:cs="Book Antiqua"/>
          <w:color w:val="000000"/>
        </w:rPr>
        <w:t xml:space="preserve"> 2005; </w:t>
      </w:r>
      <w:r w:rsidRPr="0077744E">
        <w:rPr>
          <w:rFonts w:ascii="Book Antiqua" w:eastAsia="Book Antiqua" w:hAnsi="Book Antiqua" w:cs="Book Antiqua"/>
          <w:b/>
          <w:bCs/>
          <w:color w:val="000000"/>
        </w:rPr>
        <w:t>288</w:t>
      </w:r>
      <w:r w:rsidRPr="0077744E">
        <w:rPr>
          <w:rFonts w:ascii="Book Antiqua" w:eastAsia="Book Antiqua" w:hAnsi="Book Antiqua" w:cs="Book Antiqua"/>
          <w:color w:val="000000"/>
        </w:rPr>
        <w:t>: E125-E132 [PMID: 15367398 DOI: 10.1152/ajpendo.00224.2004]</w:t>
      </w:r>
    </w:p>
    <w:p w14:paraId="49135CA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67 </w:t>
      </w:r>
      <w:r w:rsidRPr="0077744E">
        <w:rPr>
          <w:rFonts w:ascii="Book Antiqua" w:eastAsia="Book Antiqua" w:hAnsi="Book Antiqua" w:cs="Book Antiqua"/>
          <w:b/>
          <w:bCs/>
          <w:color w:val="000000"/>
        </w:rPr>
        <w:t>Watson KE</w:t>
      </w:r>
      <w:r w:rsidRPr="0077744E">
        <w:rPr>
          <w:rFonts w:ascii="Book Antiqua" w:eastAsia="Book Antiqua" w:hAnsi="Book Antiqua" w:cs="Book Antiqua"/>
          <w:color w:val="000000"/>
        </w:rPr>
        <w:t xml:space="preserve">, Abrolat ML, Malone LL, Hoeg JM, Doherty T, Detrano R, Demer LL. Active serum vitamin D levels are inversely correlated with coronary calcification. </w:t>
      </w:r>
      <w:r w:rsidRPr="0077744E">
        <w:rPr>
          <w:rFonts w:ascii="Book Antiqua" w:eastAsia="Book Antiqua" w:hAnsi="Book Antiqua" w:cs="Book Antiqua"/>
          <w:i/>
          <w:iCs/>
          <w:color w:val="000000"/>
        </w:rPr>
        <w:t>Circulation</w:t>
      </w:r>
      <w:r w:rsidRPr="0077744E">
        <w:rPr>
          <w:rFonts w:ascii="Book Antiqua" w:eastAsia="Book Antiqua" w:hAnsi="Book Antiqua" w:cs="Book Antiqua"/>
          <w:color w:val="000000"/>
        </w:rPr>
        <w:t xml:space="preserve"> 1997; </w:t>
      </w:r>
      <w:r w:rsidRPr="0077744E">
        <w:rPr>
          <w:rFonts w:ascii="Book Antiqua" w:eastAsia="Book Antiqua" w:hAnsi="Book Antiqua" w:cs="Book Antiqua"/>
          <w:b/>
          <w:bCs/>
          <w:color w:val="000000"/>
        </w:rPr>
        <w:t>96</w:t>
      </w:r>
      <w:r w:rsidRPr="0077744E">
        <w:rPr>
          <w:rFonts w:ascii="Book Antiqua" w:eastAsia="Book Antiqua" w:hAnsi="Book Antiqua" w:cs="Book Antiqua"/>
          <w:color w:val="000000"/>
        </w:rPr>
        <w:t>: 1755-1760 [PMID: 9323058 DOI: 10.1161/01.cir.96.6.1755]</w:t>
      </w:r>
    </w:p>
    <w:p w14:paraId="06D750A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68 </w:t>
      </w:r>
      <w:r w:rsidRPr="0077744E">
        <w:rPr>
          <w:rFonts w:ascii="Book Antiqua" w:eastAsia="Book Antiqua" w:hAnsi="Book Antiqua" w:cs="Book Antiqua"/>
          <w:b/>
          <w:bCs/>
          <w:color w:val="000000"/>
        </w:rPr>
        <w:t>Sultan M</w:t>
      </w:r>
      <w:r w:rsidRPr="0077744E">
        <w:rPr>
          <w:rFonts w:ascii="Book Antiqua" w:eastAsia="Book Antiqua" w:hAnsi="Book Antiqua" w:cs="Book Antiqua"/>
          <w:color w:val="000000"/>
        </w:rPr>
        <w:t xml:space="preserve">, Twito O, Tohami T, Ramati E, Neumark E, Rashid G. Vitamin D diminishes the high platelet aggregation of type 2 diabetes mellitus patients. </w:t>
      </w:r>
      <w:r w:rsidRPr="0077744E">
        <w:rPr>
          <w:rFonts w:ascii="Book Antiqua" w:eastAsia="Book Antiqua" w:hAnsi="Book Antiqua" w:cs="Book Antiqua"/>
          <w:i/>
          <w:iCs/>
          <w:color w:val="000000"/>
        </w:rPr>
        <w:t>Platelets</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30</w:t>
      </w:r>
      <w:r w:rsidRPr="0077744E">
        <w:rPr>
          <w:rFonts w:ascii="Book Antiqua" w:eastAsia="Book Antiqua" w:hAnsi="Book Antiqua" w:cs="Book Antiqua"/>
          <w:color w:val="000000"/>
        </w:rPr>
        <w:t>: 120-125 [PMID: 29313404 DOI: 10.1080/09537104.2017.1386298]</w:t>
      </w:r>
    </w:p>
    <w:p w14:paraId="0D3E27E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69 </w:t>
      </w:r>
      <w:r w:rsidRPr="0077744E">
        <w:rPr>
          <w:rFonts w:ascii="Book Antiqua" w:eastAsia="Book Antiqua" w:hAnsi="Book Antiqua" w:cs="Book Antiqua"/>
          <w:b/>
          <w:bCs/>
          <w:color w:val="000000"/>
        </w:rPr>
        <w:t>Schleithoff SS</w:t>
      </w:r>
      <w:r w:rsidRPr="0077744E">
        <w:rPr>
          <w:rFonts w:ascii="Book Antiqua" w:eastAsia="Book Antiqua" w:hAnsi="Book Antiqua" w:cs="Book Antiqua"/>
          <w:color w:val="000000"/>
        </w:rPr>
        <w:t xml:space="preserve">, Zittermann A, Tenderich G, Berthold HK, Stehle P, Koerfer R. Vitamin D supplementation improves cytokine profiles in patients with congestive heart failure: a double-blind, randomized, placebo-controlled trial.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83</w:t>
      </w:r>
      <w:r w:rsidRPr="0077744E">
        <w:rPr>
          <w:rFonts w:ascii="Book Antiqua" w:eastAsia="Book Antiqua" w:hAnsi="Book Antiqua" w:cs="Book Antiqua"/>
          <w:color w:val="000000"/>
        </w:rPr>
        <w:t>: 754-759 [PMID: 16600924 DOI: 10.1093/ajcn/83.4.754]</w:t>
      </w:r>
    </w:p>
    <w:p w14:paraId="248CBD5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70 </w:t>
      </w:r>
      <w:r w:rsidRPr="0077744E">
        <w:rPr>
          <w:rFonts w:ascii="Book Antiqua" w:eastAsia="Book Antiqua" w:hAnsi="Book Antiqua" w:cs="Book Antiqua"/>
          <w:b/>
          <w:bCs/>
          <w:color w:val="000000"/>
        </w:rPr>
        <w:t>Kumar S</w:t>
      </w:r>
      <w:r w:rsidRPr="0077744E">
        <w:rPr>
          <w:rFonts w:ascii="Book Antiqua" w:eastAsia="Book Antiqua" w:hAnsi="Book Antiqua" w:cs="Book Antiqua"/>
          <w:color w:val="000000"/>
        </w:rPr>
        <w:t xml:space="preserve">, Davies M, Zakaria Y, Mawer EB, Gordon C, Olukoga AO, Boulton AJ. Improvement in glucose tolerance and beta-cell function in a patient with vitamin D deficiency during treatment with vitamin D. </w:t>
      </w:r>
      <w:r w:rsidRPr="0077744E">
        <w:rPr>
          <w:rFonts w:ascii="Book Antiqua" w:eastAsia="Book Antiqua" w:hAnsi="Book Antiqua" w:cs="Book Antiqua"/>
          <w:i/>
          <w:iCs/>
          <w:color w:val="000000"/>
        </w:rPr>
        <w:t>Postgrad Med J</w:t>
      </w:r>
      <w:r w:rsidRPr="0077744E">
        <w:rPr>
          <w:rFonts w:ascii="Book Antiqua" w:eastAsia="Book Antiqua" w:hAnsi="Book Antiqua" w:cs="Book Antiqua"/>
          <w:color w:val="000000"/>
        </w:rPr>
        <w:t xml:space="preserve"> 1994; </w:t>
      </w:r>
      <w:r w:rsidRPr="0077744E">
        <w:rPr>
          <w:rFonts w:ascii="Book Antiqua" w:eastAsia="Book Antiqua" w:hAnsi="Book Antiqua" w:cs="Book Antiqua"/>
          <w:b/>
          <w:bCs/>
          <w:color w:val="000000"/>
        </w:rPr>
        <w:t>70</w:t>
      </w:r>
      <w:r w:rsidRPr="0077744E">
        <w:rPr>
          <w:rFonts w:ascii="Book Antiqua" w:eastAsia="Book Antiqua" w:hAnsi="Book Antiqua" w:cs="Book Antiqua"/>
          <w:color w:val="000000"/>
        </w:rPr>
        <w:t>: 440-443 [PMID: 8029165 DOI: 10.1136/pgmj.70.824.440]</w:t>
      </w:r>
    </w:p>
    <w:p w14:paraId="46480A2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71 </w:t>
      </w:r>
      <w:r w:rsidRPr="0077744E">
        <w:rPr>
          <w:rFonts w:ascii="Book Antiqua" w:eastAsia="Book Antiqua" w:hAnsi="Book Antiqua" w:cs="Book Antiqua"/>
          <w:b/>
          <w:bCs/>
          <w:color w:val="000000"/>
        </w:rPr>
        <w:t>Boucher BJ</w:t>
      </w:r>
      <w:r w:rsidRPr="0077744E">
        <w:rPr>
          <w:rFonts w:ascii="Book Antiqua" w:eastAsia="Book Antiqua" w:hAnsi="Book Antiqua" w:cs="Book Antiqua"/>
          <w:color w:val="000000"/>
        </w:rPr>
        <w:t xml:space="preserve">, Mannan N, Noonan K, Hales CN, Evans SJ. Glucose intolerance and impairment of insulin secretion in relation to vitamin D deficiency in east London Asians. </w:t>
      </w:r>
      <w:r w:rsidRPr="0077744E">
        <w:rPr>
          <w:rFonts w:ascii="Book Antiqua" w:eastAsia="Book Antiqua" w:hAnsi="Book Antiqua" w:cs="Book Antiqua"/>
          <w:i/>
          <w:iCs/>
          <w:color w:val="000000"/>
        </w:rPr>
        <w:t>Diabetologia</w:t>
      </w:r>
      <w:r w:rsidRPr="0077744E">
        <w:rPr>
          <w:rFonts w:ascii="Book Antiqua" w:eastAsia="Book Antiqua" w:hAnsi="Book Antiqua" w:cs="Book Antiqua"/>
          <w:color w:val="000000"/>
        </w:rPr>
        <w:t xml:space="preserve"> 1995; </w:t>
      </w:r>
      <w:r w:rsidRPr="0077744E">
        <w:rPr>
          <w:rFonts w:ascii="Book Antiqua" w:eastAsia="Book Antiqua" w:hAnsi="Book Antiqua" w:cs="Book Antiqua"/>
          <w:b/>
          <w:bCs/>
          <w:color w:val="000000"/>
        </w:rPr>
        <w:t>38</w:t>
      </w:r>
      <w:r w:rsidRPr="0077744E">
        <w:rPr>
          <w:rFonts w:ascii="Book Antiqua" w:eastAsia="Book Antiqua" w:hAnsi="Book Antiqua" w:cs="Book Antiqua"/>
          <w:color w:val="000000"/>
        </w:rPr>
        <w:t>: 1239-1245 [PMID: 8690178 DOI: 10.1007/BF00422375]</w:t>
      </w:r>
    </w:p>
    <w:p w14:paraId="54BA03F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72 </w:t>
      </w:r>
      <w:r w:rsidRPr="0077744E">
        <w:rPr>
          <w:rFonts w:ascii="Book Antiqua" w:eastAsia="Book Antiqua" w:hAnsi="Book Antiqua" w:cs="Book Antiqua"/>
          <w:b/>
          <w:bCs/>
          <w:color w:val="000000"/>
        </w:rPr>
        <w:t>Bell NH</w:t>
      </w:r>
      <w:r w:rsidRPr="0077744E">
        <w:rPr>
          <w:rFonts w:ascii="Book Antiqua" w:eastAsia="Book Antiqua" w:hAnsi="Book Antiqua" w:cs="Book Antiqua"/>
          <w:color w:val="000000"/>
        </w:rPr>
        <w:t xml:space="preserve">, Epstein S, Greene A, Shary J, Oexmann MJ, Shaw S. Evidence for alteration of the vitamin D-endocrine system in obese subjects. </w:t>
      </w:r>
      <w:r w:rsidRPr="0077744E">
        <w:rPr>
          <w:rFonts w:ascii="Book Antiqua" w:eastAsia="Book Antiqua" w:hAnsi="Book Antiqua" w:cs="Book Antiqua"/>
          <w:i/>
          <w:iCs/>
          <w:color w:val="000000"/>
        </w:rPr>
        <w:t>J Clin Invest</w:t>
      </w:r>
      <w:r w:rsidRPr="0077744E">
        <w:rPr>
          <w:rFonts w:ascii="Book Antiqua" w:eastAsia="Book Antiqua" w:hAnsi="Book Antiqua" w:cs="Book Antiqua"/>
          <w:color w:val="000000"/>
        </w:rPr>
        <w:t xml:space="preserve"> 1985; </w:t>
      </w:r>
      <w:r w:rsidRPr="0077744E">
        <w:rPr>
          <w:rFonts w:ascii="Book Antiqua" w:eastAsia="Book Antiqua" w:hAnsi="Book Antiqua" w:cs="Book Antiqua"/>
          <w:b/>
          <w:bCs/>
          <w:color w:val="000000"/>
        </w:rPr>
        <w:t>76</w:t>
      </w:r>
      <w:r w:rsidRPr="0077744E">
        <w:rPr>
          <w:rFonts w:ascii="Book Antiqua" w:eastAsia="Book Antiqua" w:hAnsi="Book Antiqua" w:cs="Book Antiqua"/>
          <w:color w:val="000000"/>
        </w:rPr>
        <w:t>: 370-373 [PMID: 2991340 DOI: 10.1172/JCI111971]</w:t>
      </w:r>
    </w:p>
    <w:p w14:paraId="7F37AC8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73 </w:t>
      </w:r>
      <w:r w:rsidRPr="0077744E">
        <w:rPr>
          <w:rFonts w:ascii="Book Antiqua" w:eastAsia="Book Antiqua" w:hAnsi="Book Antiqua" w:cs="Book Antiqua"/>
          <w:b/>
          <w:bCs/>
          <w:color w:val="000000"/>
        </w:rPr>
        <w:t>Ganji V</w:t>
      </w:r>
      <w:r w:rsidRPr="0077744E">
        <w:rPr>
          <w:rFonts w:ascii="Book Antiqua" w:eastAsia="Book Antiqua" w:hAnsi="Book Antiqua" w:cs="Book Antiqua"/>
          <w:color w:val="000000"/>
        </w:rPr>
        <w:t xml:space="preserve">, Milone C, Cody MM, McCarty F, Wang YT. Serum vitamin D concentrations are related to depression in young adult US population: the Third </w:t>
      </w:r>
      <w:r w:rsidRPr="0077744E">
        <w:rPr>
          <w:rFonts w:ascii="Book Antiqua" w:eastAsia="Book Antiqua" w:hAnsi="Book Antiqua" w:cs="Book Antiqua"/>
          <w:color w:val="000000"/>
        </w:rPr>
        <w:lastRenderedPageBreak/>
        <w:t xml:space="preserve">National Health and Nutrition Examination Survey. </w:t>
      </w:r>
      <w:r w:rsidRPr="0077744E">
        <w:rPr>
          <w:rFonts w:ascii="Book Antiqua" w:eastAsia="Book Antiqua" w:hAnsi="Book Antiqua" w:cs="Book Antiqua"/>
          <w:i/>
          <w:iCs/>
          <w:color w:val="000000"/>
        </w:rPr>
        <w:t>Int Arch Med</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3</w:t>
      </w:r>
      <w:r w:rsidRPr="0077744E">
        <w:rPr>
          <w:rFonts w:ascii="Book Antiqua" w:eastAsia="Book Antiqua" w:hAnsi="Book Antiqua" w:cs="Book Antiqua"/>
          <w:color w:val="000000"/>
        </w:rPr>
        <w:t>: 29 [PMID: 21067618 DOI: 10.1186/1755-7682-3-29]</w:t>
      </w:r>
    </w:p>
    <w:p w14:paraId="15E2393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74 </w:t>
      </w:r>
      <w:r w:rsidRPr="0077744E">
        <w:rPr>
          <w:rFonts w:ascii="Book Antiqua" w:eastAsia="Book Antiqua" w:hAnsi="Book Antiqua" w:cs="Book Antiqua"/>
          <w:b/>
          <w:bCs/>
          <w:color w:val="000000"/>
        </w:rPr>
        <w:t>Zhu JL</w:t>
      </w:r>
      <w:r w:rsidRPr="0077744E">
        <w:rPr>
          <w:rFonts w:ascii="Book Antiqua" w:eastAsia="Book Antiqua" w:hAnsi="Book Antiqua" w:cs="Book Antiqua"/>
          <w:color w:val="000000"/>
        </w:rPr>
        <w:t xml:space="preserve">, Luo WW, Cheng X, Li Y, Zhang QZ, Peng WX. Vitamin D deficiency and Schizophrenia in Adults: A Systematic Review and Meta-analysis of Observational Studies. </w:t>
      </w:r>
      <w:r w:rsidRPr="0077744E">
        <w:rPr>
          <w:rFonts w:ascii="Book Antiqua" w:eastAsia="Book Antiqua" w:hAnsi="Book Antiqua" w:cs="Book Antiqua"/>
          <w:i/>
          <w:iCs/>
          <w:color w:val="000000"/>
        </w:rPr>
        <w:t>Psychiatry Res</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288</w:t>
      </w:r>
      <w:r w:rsidRPr="0077744E">
        <w:rPr>
          <w:rFonts w:ascii="Book Antiqua" w:eastAsia="Book Antiqua" w:hAnsi="Book Antiqua" w:cs="Book Antiqua"/>
          <w:color w:val="000000"/>
        </w:rPr>
        <w:t>: 112959 [PMID: 32335466 DOI: 10.1016/j.psychres.2020.112959]</w:t>
      </w:r>
    </w:p>
    <w:p w14:paraId="22B9D72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75 </w:t>
      </w:r>
      <w:r w:rsidRPr="0077744E">
        <w:rPr>
          <w:rFonts w:ascii="Book Antiqua" w:eastAsia="Book Antiqua" w:hAnsi="Book Antiqua" w:cs="Book Antiqua"/>
          <w:b/>
          <w:bCs/>
          <w:color w:val="000000"/>
        </w:rPr>
        <w:t>Wang T</w:t>
      </w:r>
      <w:r w:rsidRPr="0077744E">
        <w:rPr>
          <w:rFonts w:ascii="Book Antiqua" w:eastAsia="Book Antiqua" w:hAnsi="Book Antiqua" w:cs="Book Antiqua"/>
          <w:color w:val="000000"/>
        </w:rPr>
        <w:t xml:space="preserve">, Shan L, Du L, Feng J, Xu Z, Staal WG, Jia F. Serum concentration of 25-hydroxyvitamin D in autism spectrum disorder: a systematic review and meta-analysis. </w:t>
      </w:r>
      <w:r w:rsidRPr="0077744E">
        <w:rPr>
          <w:rFonts w:ascii="Book Antiqua" w:eastAsia="Book Antiqua" w:hAnsi="Book Antiqua" w:cs="Book Antiqua"/>
          <w:i/>
          <w:iCs/>
          <w:color w:val="000000"/>
        </w:rPr>
        <w:t>Eur Child Adolesc Psychiatry</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25</w:t>
      </w:r>
      <w:r w:rsidRPr="0077744E">
        <w:rPr>
          <w:rFonts w:ascii="Book Antiqua" w:eastAsia="Book Antiqua" w:hAnsi="Book Antiqua" w:cs="Book Antiqua"/>
          <w:color w:val="000000"/>
        </w:rPr>
        <w:t>: 341-350 [PMID: 26514973 DOI: 10.1007/s00787-015-0786-1]</w:t>
      </w:r>
    </w:p>
    <w:p w14:paraId="4E80141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76 </w:t>
      </w:r>
      <w:r w:rsidRPr="0077744E">
        <w:rPr>
          <w:rFonts w:ascii="Book Antiqua" w:eastAsia="Book Antiqua" w:hAnsi="Book Antiqua" w:cs="Book Antiqua"/>
          <w:b/>
          <w:bCs/>
          <w:color w:val="000000"/>
        </w:rPr>
        <w:t>Lv Z</w:t>
      </w:r>
      <w:r w:rsidRPr="0077744E">
        <w:rPr>
          <w:rFonts w:ascii="Book Antiqua" w:eastAsia="Book Antiqua" w:hAnsi="Book Antiqua" w:cs="Book Antiqua"/>
          <w:color w:val="000000"/>
        </w:rPr>
        <w:t xml:space="preserve">, Qi H, Wang L, Fan X, Han F, Wang H, Bi S. Vitamin D status and Parkinson's disease: a systematic review and meta-analysis. </w:t>
      </w:r>
      <w:r w:rsidRPr="0077744E">
        <w:rPr>
          <w:rFonts w:ascii="Book Antiqua" w:eastAsia="Book Antiqua" w:hAnsi="Book Antiqua" w:cs="Book Antiqua"/>
          <w:i/>
          <w:iCs/>
          <w:color w:val="000000"/>
        </w:rPr>
        <w:t>Neurol Sci</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35</w:t>
      </w:r>
      <w:r w:rsidRPr="0077744E">
        <w:rPr>
          <w:rFonts w:ascii="Book Antiqua" w:eastAsia="Book Antiqua" w:hAnsi="Book Antiqua" w:cs="Book Antiqua"/>
          <w:color w:val="000000"/>
        </w:rPr>
        <w:t>: 1723-1730 [PMID: 24847960 DOI: 10.1007/s10072-014-1821-6]</w:t>
      </w:r>
    </w:p>
    <w:p w14:paraId="22907CA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77 </w:t>
      </w:r>
      <w:r w:rsidRPr="0077744E">
        <w:rPr>
          <w:rFonts w:ascii="Book Antiqua" w:eastAsia="Book Antiqua" w:hAnsi="Book Antiqua" w:cs="Book Antiqua"/>
          <w:b/>
          <w:bCs/>
          <w:color w:val="000000"/>
        </w:rPr>
        <w:t>Smith MP</w:t>
      </w:r>
      <w:r w:rsidRPr="0077744E">
        <w:rPr>
          <w:rFonts w:ascii="Book Antiqua" w:eastAsia="Book Antiqua" w:hAnsi="Book Antiqua" w:cs="Book Antiqua"/>
          <w:color w:val="000000"/>
        </w:rPr>
        <w:t xml:space="preserve">, Fletcher-Turner A, Yurek DM, Cass WA. Calcitriol protection against dopamine loss induced by intracerebroventricular administration of 6-hydroxydopamine. </w:t>
      </w:r>
      <w:r w:rsidRPr="0077744E">
        <w:rPr>
          <w:rFonts w:ascii="Book Antiqua" w:eastAsia="Book Antiqua" w:hAnsi="Book Antiqua" w:cs="Book Antiqua"/>
          <w:i/>
          <w:iCs/>
          <w:color w:val="000000"/>
        </w:rPr>
        <w:t>Neurochem Res</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31</w:t>
      </w:r>
      <w:r w:rsidRPr="0077744E">
        <w:rPr>
          <w:rFonts w:ascii="Book Antiqua" w:eastAsia="Book Antiqua" w:hAnsi="Book Antiqua" w:cs="Book Antiqua"/>
          <w:color w:val="000000"/>
        </w:rPr>
        <w:t>: 533-539 [PMID: 16758362 DOI: 10.1007/s11064-006-9048-4]</w:t>
      </w:r>
    </w:p>
    <w:p w14:paraId="1C0B87B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78 </w:t>
      </w:r>
      <w:r w:rsidRPr="0077744E">
        <w:rPr>
          <w:rFonts w:ascii="Book Antiqua" w:eastAsia="Book Antiqua" w:hAnsi="Book Antiqua" w:cs="Book Antiqua"/>
          <w:b/>
          <w:bCs/>
          <w:color w:val="000000"/>
        </w:rPr>
        <w:t>Mayne PE</w:t>
      </w:r>
      <w:r w:rsidRPr="0077744E">
        <w:rPr>
          <w:rFonts w:ascii="Book Antiqua" w:eastAsia="Book Antiqua" w:hAnsi="Book Antiqua" w:cs="Book Antiqua"/>
          <w:color w:val="000000"/>
        </w:rPr>
        <w:t xml:space="preserve">, Burne THJ. Vitamin D in Synaptic Plasticity, Cognitive Function, and Neuropsychiatric Illness. </w:t>
      </w:r>
      <w:r w:rsidRPr="0077744E">
        <w:rPr>
          <w:rFonts w:ascii="Book Antiqua" w:eastAsia="Book Antiqua" w:hAnsi="Book Antiqua" w:cs="Book Antiqua"/>
          <w:i/>
          <w:iCs/>
          <w:color w:val="000000"/>
        </w:rPr>
        <w:t>Trends Neurosci</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42</w:t>
      </w:r>
      <w:r w:rsidRPr="0077744E">
        <w:rPr>
          <w:rFonts w:ascii="Book Antiqua" w:eastAsia="Book Antiqua" w:hAnsi="Book Antiqua" w:cs="Book Antiqua"/>
          <w:color w:val="000000"/>
        </w:rPr>
        <w:t>: 293-306 [PMID: 30795846 DOI: 10.1016/j.tins.2019.01.003]</w:t>
      </w:r>
    </w:p>
    <w:p w14:paraId="01611D1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79 </w:t>
      </w:r>
      <w:r w:rsidRPr="0077744E">
        <w:rPr>
          <w:rFonts w:ascii="Book Antiqua" w:eastAsia="Book Antiqua" w:hAnsi="Book Antiqua" w:cs="Book Antiqua"/>
          <w:b/>
          <w:bCs/>
          <w:color w:val="000000"/>
        </w:rPr>
        <w:t>Almeras L</w:t>
      </w:r>
      <w:r w:rsidRPr="0077744E">
        <w:rPr>
          <w:rFonts w:ascii="Book Antiqua" w:eastAsia="Book Antiqua" w:hAnsi="Book Antiqua" w:cs="Book Antiqua"/>
          <w:color w:val="000000"/>
        </w:rPr>
        <w:t xml:space="preserve">, Eyles D, Benech P, Laffite D, Villard C, Patatian A, Boucraut J, Mackay-Sim A, Μgrath J, Féron F. Developmental vitamin D deficiency alters brain protein expression in the adult rat: implications for neuropsychiatric disorders. </w:t>
      </w:r>
      <w:r w:rsidRPr="0077744E">
        <w:rPr>
          <w:rFonts w:ascii="Book Antiqua" w:eastAsia="Book Antiqua" w:hAnsi="Book Antiqua" w:cs="Book Antiqua"/>
          <w:i/>
          <w:iCs/>
          <w:color w:val="000000"/>
        </w:rPr>
        <w:t>Proteomics</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7</w:t>
      </w:r>
      <w:r w:rsidRPr="0077744E">
        <w:rPr>
          <w:rFonts w:ascii="Book Antiqua" w:eastAsia="Book Antiqua" w:hAnsi="Book Antiqua" w:cs="Book Antiqua"/>
          <w:color w:val="000000"/>
        </w:rPr>
        <w:t>: 769-780 [PMID: 17295352 DOI: 10.1002/pmic.200600392]</w:t>
      </w:r>
    </w:p>
    <w:p w14:paraId="05A4DC8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80 </w:t>
      </w:r>
      <w:r w:rsidRPr="0077744E">
        <w:rPr>
          <w:rFonts w:ascii="Book Antiqua" w:eastAsia="Book Antiqua" w:hAnsi="Book Antiqua" w:cs="Book Antiqua"/>
          <w:b/>
          <w:bCs/>
          <w:color w:val="000000"/>
        </w:rPr>
        <w:t>Eyles DW</w:t>
      </w:r>
      <w:r w:rsidRPr="0077744E">
        <w:rPr>
          <w:rFonts w:ascii="Book Antiqua" w:eastAsia="Book Antiqua" w:hAnsi="Book Antiqua" w:cs="Book Antiqua"/>
          <w:color w:val="000000"/>
        </w:rPr>
        <w:t xml:space="preserve">, Smith S, Kinobe R, Hewison M, Μgrath JJ. Distribution of the vitamin D receptor and 1 alpha-hydroxylase in human brain. </w:t>
      </w:r>
      <w:r w:rsidRPr="0077744E">
        <w:rPr>
          <w:rFonts w:ascii="Book Antiqua" w:eastAsia="Book Antiqua" w:hAnsi="Book Antiqua" w:cs="Book Antiqua"/>
          <w:i/>
          <w:iCs/>
          <w:color w:val="000000"/>
        </w:rPr>
        <w:t>J Chem Neuroanat</w:t>
      </w:r>
      <w:r w:rsidRPr="0077744E">
        <w:rPr>
          <w:rFonts w:ascii="Book Antiqua" w:eastAsia="Book Antiqua" w:hAnsi="Book Antiqua" w:cs="Book Antiqua"/>
          <w:color w:val="000000"/>
        </w:rPr>
        <w:t xml:space="preserve"> 2005; </w:t>
      </w:r>
      <w:r w:rsidRPr="0077744E">
        <w:rPr>
          <w:rFonts w:ascii="Book Antiqua" w:eastAsia="Book Antiqua" w:hAnsi="Book Antiqua" w:cs="Book Antiqua"/>
          <w:b/>
          <w:bCs/>
          <w:color w:val="000000"/>
        </w:rPr>
        <w:t>29</w:t>
      </w:r>
      <w:r w:rsidRPr="0077744E">
        <w:rPr>
          <w:rFonts w:ascii="Book Antiqua" w:eastAsia="Book Antiqua" w:hAnsi="Book Antiqua" w:cs="Book Antiqua"/>
          <w:color w:val="000000"/>
        </w:rPr>
        <w:t>: 21-30 [PMID: 15589699 DOI: 10.1016/j.jchemneu.2004.08.006]</w:t>
      </w:r>
    </w:p>
    <w:p w14:paraId="20AC3E1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81 </w:t>
      </w:r>
      <w:r w:rsidRPr="0077744E">
        <w:rPr>
          <w:rFonts w:ascii="Book Antiqua" w:eastAsia="Book Antiqua" w:hAnsi="Book Antiqua" w:cs="Book Antiqua"/>
          <w:b/>
          <w:bCs/>
          <w:color w:val="000000"/>
        </w:rPr>
        <w:t>Phillips KM</w:t>
      </w:r>
      <w:r w:rsidRPr="0077744E">
        <w:rPr>
          <w:rFonts w:ascii="Book Antiqua" w:eastAsia="Book Antiqua" w:hAnsi="Book Antiqua" w:cs="Book Antiqua"/>
          <w:color w:val="000000"/>
        </w:rPr>
        <w:t xml:space="preserve">, Ruggio DM, Horst RL, Minor B, Simon RR, Feeney MJ, Byrdwell WC, Haytowitz DB. Vitamin D and sterol composition of 10 types of mushrooms from retail </w:t>
      </w:r>
      <w:r w:rsidRPr="0077744E">
        <w:rPr>
          <w:rFonts w:ascii="Book Antiqua" w:eastAsia="Book Antiqua" w:hAnsi="Book Antiqua" w:cs="Book Antiqua"/>
          <w:color w:val="000000"/>
        </w:rPr>
        <w:lastRenderedPageBreak/>
        <w:t xml:space="preserve">suppliers in the United States. </w:t>
      </w:r>
      <w:r w:rsidRPr="0077744E">
        <w:rPr>
          <w:rFonts w:ascii="Book Antiqua" w:eastAsia="Book Antiqua" w:hAnsi="Book Antiqua" w:cs="Book Antiqua"/>
          <w:i/>
          <w:iCs/>
          <w:color w:val="000000"/>
        </w:rPr>
        <w:t>J Agric Food Chem</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59</w:t>
      </w:r>
      <w:r w:rsidRPr="0077744E">
        <w:rPr>
          <w:rFonts w:ascii="Book Antiqua" w:eastAsia="Book Antiqua" w:hAnsi="Book Antiqua" w:cs="Book Antiqua"/>
          <w:color w:val="000000"/>
        </w:rPr>
        <w:t>: 7841-7853 [PMID: 21663327 DOI: 10.1021/jf104246z]</w:t>
      </w:r>
    </w:p>
    <w:p w14:paraId="0AD60B8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82 </w:t>
      </w:r>
      <w:r w:rsidRPr="0077744E">
        <w:rPr>
          <w:rFonts w:ascii="Book Antiqua" w:eastAsia="Book Antiqua" w:hAnsi="Book Antiqua" w:cs="Book Antiqua"/>
          <w:b/>
          <w:bCs/>
          <w:color w:val="000000"/>
        </w:rPr>
        <w:t>Libon F</w:t>
      </w:r>
      <w:r w:rsidRPr="0077744E">
        <w:rPr>
          <w:rFonts w:ascii="Book Antiqua" w:eastAsia="Book Antiqua" w:hAnsi="Book Antiqua" w:cs="Book Antiqua"/>
          <w:color w:val="000000"/>
        </w:rPr>
        <w:t xml:space="preserve">, Cavalier E, Nikkels AF. Skin color is relevant to vitamin D synthesis. </w:t>
      </w:r>
      <w:r w:rsidRPr="0077744E">
        <w:rPr>
          <w:rFonts w:ascii="Book Antiqua" w:eastAsia="Book Antiqua" w:hAnsi="Book Antiqua" w:cs="Book Antiqua"/>
          <w:i/>
          <w:iCs/>
          <w:color w:val="000000"/>
        </w:rPr>
        <w:t>Dermatology</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227</w:t>
      </w:r>
      <w:r w:rsidRPr="0077744E">
        <w:rPr>
          <w:rFonts w:ascii="Book Antiqua" w:eastAsia="Book Antiqua" w:hAnsi="Book Antiqua" w:cs="Book Antiqua"/>
          <w:color w:val="000000"/>
        </w:rPr>
        <w:t>: 250-254 [PMID: 24134867 DOI: 10.1159/000354750]</w:t>
      </w:r>
    </w:p>
    <w:p w14:paraId="5084B2B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83 </w:t>
      </w:r>
      <w:r w:rsidRPr="0077744E">
        <w:rPr>
          <w:rFonts w:ascii="Book Antiqua" w:eastAsia="Book Antiqua" w:hAnsi="Book Antiqua" w:cs="Book Antiqua"/>
          <w:b/>
          <w:bCs/>
          <w:color w:val="000000"/>
        </w:rPr>
        <w:t>Jablonski NG</w:t>
      </w:r>
      <w:r w:rsidRPr="0077744E">
        <w:rPr>
          <w:rFonts w:ascii="Book Antiqua" w:eastAsia="Book Antiqua" w:hAnsi="Book Antiqua" w:cs="Book Antiqua"/>
          <w:color w:val="000000"/>
        </w:rPr>
        <w:t xml:space="preserve">, Chaplin G. Colloquium paper: human skin pigmentation as an adaptation to UV radiation. </w:t>
      </w:r>
      <w:r w:rsidRPr="0077744E">
        <w:rPr>
          <w:rFonts w:ascii="Book Antiqua" w:eastAsia="Book Antiqua" w:hAnsi="Book Antiqua" w:cs="Book Antiqua"/>
          <w:i/>
          <w:iCs/>
          <w:color w:val="000000"/>
        </w:rPr>
        <w:t>Proc Natl Acad Sci U S A</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107 Suppl 2</w:t>
      </w:r>
      <w:r w:rsidRPr="0077744E">
        <w:rPr>
          <w:rFonts w:ascii="Book Antiqua" w:eastAsia="Book Antiqua" w:hAnsi="Book Antiqua" w:cs="Book Antiqua"/>
          <w:color w:val="000000"/>
        </w:rPr>
        <w:t>: 8962-8968 [PMID: 20445093 DOI: 10.1073/pnas.0914628107]</w:t>
      </w:r>
    </w:p>
    <w:p w14:paraId="0DC9CE7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84 </w:t>
      </w:r>
      <w:r w:rsidRPr="0077744E">
        <w:rPr>
          <w:rFonts w:ascii="Book Antiqua" w:eastAsia="Book Antiqua" w:hAnsi="Book Antiqua" w:cs="Book Antiqua"/>
          <w:b/>
          <w:bCs/>
          <w:color w:val="000000"/>
        </w:rPr>
        <w:t>Holick MF</w:t>
      </w:r>
      <w:r w:rsidRPr="0077744E">
        <w:rPr>
          <w:rFonts w:ascii="Book Antiqua" w:eastAsia="Book Antiqua" w:hAnsi="Book Antiqua" w:cs="Book Antiqua"/>
          <w:color w:val="000000"/>
        </w:rPr>
        <w:t xml:space="preserve">. Vitamin D: the underappreciated D-lightful hormone that is important for skeletal and cellular health. </w:t>
      </w:r>
      <w:r w:rsidRPr="0077744E">
        <w:rPr>
          <w:rFonts w:ascii="Book Antiqua" w:eastAsia="Book Antiqua" w:hAnsi="Book Antiqua" w:cs="Book Antiqua"/>
          <w:i/>
          <w:iCs/>
          <w:color w:val="000000"/>
        </w:rPr>
        <w:t>Curr Opin Endocrinol Diabetes</w:t>
      </w:r>
      <w:r w:rsidRPr="0077744E">
        <w:rPr>
          <w:rFonts w:ascii="Book Antiqua" w:eastAsia="Book Antiqua" w:hAnsi="Book Antiqua" w:cs="Book Antiqua"/>
          <w:color w:val="000000"/>
        </w:rPr>
        <w:t xml:space="preserve"> 2002; </w:t>
      </w:r>
      <w:r w:rsidRPr="0077744E">
        <w:rPr>
          <w:rFonts w:ascii="Book Antiqua" w:eastAsia="Book Antiqua" w:hAnsi="Book Antiqua" w:cs="Book Antiqua"/>
          <w:b/>
          <w:bCs/>
          <w:color w:val="000000"/>
        </w:rPr>
        <w:t>9</w:t>
      </w:r>
      <w:r w:rsidRPr="0077744E">
        <w:rPr>
          <w:rFonts w:ascii="Book Antiqua" w:eastAsia="Book Antiqua" w:hAnsi="Book Antiqua" w:cs="Book Antiqua"/>
          <w:color w:val="000000"/>
        </w:rPr>
        <w:t>: 87-98</w:t>
      </w:r>
    </w:p>
    <w:p w14:paraId="1201BC0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85 </w:t>
      </w:r>
      <w:r w:rsidRPr="0077744E">
        <w:rPr>
          <w:rFonts w:ascii="Book Antiqua" w:eastAsia="Book Antiqua" w:hAnsi="Book Antiqua" w:cs="Book Antiqua"/>
          <w:b/>
          <w:bCs/>
          <w:color w:val="000000"/>
        </w:rPr>
        <w:t>Barger-Lux MJ</w:t>
      </w:r>
      <w:r w:rsidRPr="0077744E">
        <w:rPr>
          <w:rFonts w:ascii="Book Antiqua" w:eastAsia="Book Antiqua" w:hAnsi="Book Antiqua" w:cs="Book Antiqua"/>
          <w:color w:val="000000"/>
        </w:rPr>
        <w:t xml:space="preserve">, Heaney RP. Effects of above average summer sun exposure on serum 25-hydroxyvitamin D and calcium absorption.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2002; </w:t>
      </w:r>
      <w:r w:rsidRPr="0077744E">
        <w:rPr>
          <w:rFonts w:ascii="Book Antiqua" w:eastAsia="Book Antiqua" w:hAnsi="Book Antiqua" w:cs="Book Antiqua"/>
          <w:b/>
          <w:bCs/>
          <w:color w:val="000000"/>
        </w:rPr>
        <w:t>87</w:t>
      </w:r>
      <w:r w:rsidRPr="0077744E">
        <w:rPr>
          <w:rFonts w:ascii="Book Antiqua" w:eastAsia="Book Antiqua" w:hAnsi="Book Antiqua" w:cs="Book Antiqua"/>
          <w:color w:val="000000"/>
        </w:rPr>
        <w:t>: 4952-4956 [PMID: 12414856 DOI: 10.1210/jc.2002-020636]</w:t>
      </w:r>
    </w:p>
    <w:p w14:paraId="6797903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86 </w:t>
      </w:r>
      <w:r w:rsidRPr="0077744E">
        <w:rPr>
          <w:rFonts w:ascii="Book Antiqua" w:eastAsia="Book Antiqua" w:hAnsi="Book Antiqua" w:cs="Book Antiqua"/>
          <w:b/>
          <w:bCs/>
          <w:color w:val="000000"/>
        </w:rPr>
        <w:t>Rockell JE</w:t>
      </w:r>
      <w:r w:rsidRPr="0077744E">
        <w:rPr>
          <w:rFonts w:ascii="Book Antiqua" w:eastAsia="Book Antiqua" w:hAnsi="Book Antiqua" w:cs="Book Antiqua"/>
          <w:color w:val="000000"/>
        </w:rPr>
        <w:t xml:space="preserve">, Skeaff CM, Williams SM, Green TJ. Association between quantitative measures of skin color and plasma 25-hydroxyvitamin D. </w:t>
      </w:r>
      <w:r w:rsidRPr="0077744E">
        <w:rPr>
          <w:rFonts w:ascii="Book Antiqua" w:eastAsia="Book Antiqua" w:hAnsi="Book Antiqua" w:cs="Book Antiqua"/>
          <w:i/>
          <w:iCs/>
          <w:color w:val="000000"/>
        </w:rPr>
        <w:t>Osteoporos Int</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19</w:t>
      </w:r>
      <w:r w:rsidRPr="0077744E">
        <w:rPr>
          <w:rFonts w:ascii="Book Antiqua" w:eastAsia="Book Antiqua" w:hAnsi="Book Antiqua" w:cs="Book Antiqua"/>
          <w:color w:val="000000"/>
        </w:rPr>
        <w:t>: 1639-1642 [PMID: 18408879 DOI: 10.1007/s00198-008-0620-4]</w:t>
      </w:r>
    </w:p>
    <w:p w14:paraId="3C83895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87 </w:t>
      </w:r>
      <w:r w:rsidRPr="0077744E">
        <w:rPr>
          <w:rFonts w:ascii="Book Antiqua" w:eastAsia="Book Antiqua" w:hAnsi="Book Antiqua" w:cs="Book Antiqua"/>
          <w:b/>
          <w:bCs/>
          <w:color w:val="000000"/>
        </w:rPr>
        <w:t>Epstein JH</w:t>
      </w:r>
      <w:r w:rsidRPr="0077744E">
        <w:rPr>
          <w:rFonts w:ascii="Book Antiqua" w:eastAsia="Book Antiqua" w:hAnsi="Book Antiqua" w:cs="Book Antiqua"/>
          <w:color w:val="000000"/>
        </w:rPr>
        <w:t xml:space="preserve">. Photocarcinogenesis, skin cancer, and aging. </w:t>
      </w:r>
      <w:r w:rsidRPr="0077744E">
        <w:rPr>
          <w:rFonts w:ascii="Book Antiqua" w:eastAsia="Book Antiqua" w:hAnsi="Book Antiqua" w:cs="Book Antiqua"/>
          <w:i/>
          <w:iCs/>
          <w:color w:val="000000"/>
        </w:rPr>
        <w:t>J Am Acad Dermatol</w:t>
      </w:r>
      <w:r w:rsidRPr="0077744E">
        <w:rPr>
          <w:rFonts w:ascii="Book Antiqua" w:eastAsia="Book Antiqua" w:hAnsi="Book Antiqua" w:cs="Book Antiqua"/>
          <w:color w:val="000000"/>
        </w:rPr>
        <w:t xml:space="preserve"> 1983; </w:t>
      </w:r>
      <w:r w:rsidRPr="0077744E">
        <w:rPr>
          <w:rFonts w:ascii="Book Antiqua" w:eastAsia="Book Antiqua" w:hAnsi="Book Antiqua" w:cs="Book Antiqua"/>
          <w:b/>
          <w:bCs/>
          <w:color w:val="000000"/>
        </w:rPr>
        <w:t>9</w:t>
      </w:r>
      <w:r w:rsidRPr="0077744E">
        <w:rPr>
          <w:rFonts w:ascii="Book Antiqua" w:eastAsia="Book Antiqua" w:hAnsi="Book Antiqua" w:cs="Book Antiqua"/>
          <w:color w:val="000000"/>
        </w:rPr>
        <w:t>: 487-502 [PMID: 6355213 DOI: 10.1016/s0190-9622(83)70160-x]</w:t>
      </w:r>
    </w:p>
    <w:p w14:paraId="1D3954E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88 </w:t>
      </w:r>
      <w:r w:rsidRPr="0077744E">
        <w:rPr>
          <w:rFonts w:ascii="Book Antiqua" w:eastAsia="Book Antiqua" w:hAnsi="Book Antiqua" w:cs="Book Antiqua"/>
          <w:b/>
          <w:bCs/>
          <w:color w:val="000000"/>
        </w:rPr>
        <w:t>Heaney RP</w:t>
      </w:r>
      <w:r w:rsidRPr="0077744E">
        <w:rPr>
          <w:rFonts w:ascii="Book Antiqua" w:eastAsia="Book Antiqua" w:hAnsi="Book Antiqua" w:cs="Book Antiqua"/>
          <w:color w:val="000000"/>
        </w:rPr>
        <w:t xml:space="preserve">, Horst RL, Cullen DM, Armas LA. Vitamin D3 distribution and status in the body. </w:t>
      </w:r>
      <w:r w:rsidRPr="0077744E">
        <w:rPr>
          <w:rFonts w:ascii="Book Antiqua" w:eastAsia="Book Antiqua" w:hAnsi="Book Antiqua" w:cs="Book Antiqua"/>
          <w:i/>
          <w:iCs/>
          <w:color w:val="000000"/>
        </w:rPr>
        <w:t>J Am Coll Nutr</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28</w:t>
      </w:r>
      <w:r w:rsidRPr="0077744E">
        <w:rPr>
          <w:rFonts w:ascii="Book Antiqua" w:eastAsia="Book Antiqua" w:hAnsi="Book Antiqua" w:cs="Book Antiqua"/>
          <w:color w:val="000000"/>
        </w:rPr>
        <w:t>: 252-256 [PMID: 20150598 DOI: 10.1080/07315724.2009.10719779]</w:t>
      </w:r>
    </w:p>
    <w:p w14:paraId="3B7C056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89 </w:t>
      </w:r>
      <w:r w:rsidRPr="0077744E">
        <w:rPr>
          <w:rFonts w:ascii="Book Antiqua" w:eastAsia="Book Antiqua" w:hAnsi="Book Antiqua" w:cs="Book Antiqua"/>
          <w:b/>
          <w:bCs/>
          <w:color w:val="000000"/>
        </w:rPr>
        <w:t>Bouillon R</w:t>
      </w:r>
      <w:r w:rsidRPr="0077744E">
        <w:rPr>
          <w:rFonts w:ascii="Book Antiqua" w:eastAsia="Book Antiqua" w:hAnsi="Book Antiqua" w:cs="Book Antiqua"/>
          <w:color w:val="000000"/>
        </w:rPr>
        <w:t xml:space="preserve">, Schuit F, Antonio L, Rastinejad F. Vitamin D Binding Protein: A Historic Overview. </w:t>
      </w:r>
      <w:r w:rsidRPr="0077744E">
        <w:rPr>
          <w:rFonts w:ascii="Book Antiqua" w:eastAsia="Book Antiqua" w:hAnsi="Book Antiqua" w:cs="Book Antiqua"/>
          <w:i/>
          <w:iCs/>
          <w:color w:val="000000"/>
        </w:rPr>
        <w:t>Front Endocrinol (Lausanne)</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10</w:t>
      </w:r>
      <w:r w:rsidRPr="0077744E">
        <w:rPr>
          <w:rFonts w:ascii="Book Antiqua" w:eastAsia="Book Antiqua" w:hAnsi="Book Antiqua" w:cs="Book Antiqua"/>
          <w:color w:val="000000"/>
        </w:rPr>
        <w:t>: 910 [PMID: 31998239 DOI: 10.3389/fendo.2019.00910]</w:t>
      </w:r>
    </w:p>
    <w:p w14:paraId="1FE728B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90 </w:t>
      </w:r>
      <w:r w:rsidRPr="0077744E">
        <w:rPr>
          <w:rFonts w:ascii="Book Antiqua" w:eastAsia="Book Antiqua" w:hAnsi="Book Antiqua" w:cs="Book Antiqua"/>
          <w:b/>
          <w:bCs/>
          <w:color w:val="000000"/>
        </w:rPr>
        <w:t>Haddad JG</w:t>
      </w:r>
      <w:r w:rsidRPr="0077744E">
        <w:rPr>
          <w:rFonts w:ascii="Book Antiqua" w:eastAsia="Book Antiqua" w:hAnsi="Book Antiqua" w:cs="Book Antiqua"/>
          <w:color w:val="000000"/>
        </w:rPr>
        <w:t xml:space="preserve">, Matsuoka LY, Hollis BW, Hu YZ, Wortsman J. Human plasma transport of vitamin D after its endogenous synthesis. </w:t>
      </w:r>
      <w:r w:rsidRPr="0077744E">
        <w:rPr>
          <w:rFonts w:ascii="Book Antiqua" w:eastAsia="Book Antiqua" w:hAnsi="Book Antiqua" w:cs="Book Antiqua"/>
          <w:i/>
          <w:iCs/>
          <w:color w:val="000000"/>
        </w:rPr>
        <w:t>J Clin Invest</w:t>
      </w:r>
      <w:r w:rsidRPr="0077744E">
        <w:rPr>
          <w:rFonts w:ascii="Book Antiqua" w:eastAsia="Book Antiqua" w:hAnsi="Book Antiqua" w:cs="Book Antiqua"/>
          <w:color w:val="000000"/>
        </w:rPr>
        <w:t xml:space="preserve"> 1993; </w:t>
      </w:r>
      <w:r w:rsidRPr="0077744E">
        <w:rPr>
          <w:rFonts w:ascii="Book Antiqua" w:eastAsia="Book Antiqua" w:hAnsi="Book Antiqua" w:cs="Book Antiqua"/>
          <w:b/>
          <w:bCs/>
          <w:color w:val="000000"/>
        </w:rPr>
        <w:t>91</w:t>
      </w:r>
      <w:r w:rsidRPr="0077744E">
        <w:rPr>
          <w:rFonts w:ascii="Book Antiqua" w:eastAsia="Book Antiqua" w:hAnsi="Book Antiqua" w:cs="Book Antiqua"/>
          <w:color w:val="000000"/>
        </w:rPr>
        <w:t>: 2552-2555 [PMID: 8390483 DOI: 10.1172/JCI116492]</w:t>
      </w:r>
    </w:p>
    <w:p w14:paraId="0210C89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91 </w:t>
      </w:r>
      <w:r w:rsidRPr="0077744E">
        <w:rPr>
          <w:rFonts w:ascii="Book Antiqua" w:eastAsia="Book Antiqua" w:hAnsi="Book Antiqua" w:cs="Book Antiqua"/>
          <w:b/>
          <w:bCs/>
          <w:color w:val="000000"/>
        </w:rPr>
        <w:t>Holmberg I</w:t>
      </w:r>
      <w:r w:rsidRPr="0077744E">
        <w:rPr>
          <w:rFonts w:ascii="Book Antiqua" w:eastAsia="Book Antiqua" w:hAnsi="Book Antiqua" w:cs="Book Antiqua"/>
          <w:color w:val="000000"/>
        </w:rPr>
        <w:t xml:space="preserve">, Berlin T, Ewerth S, Björkhem I. 25-Hydroxylase activity in subcellular fractions from human liver. Evidence for different rates of mitochondrial hydroxylation </w:t>
      </w:r>
      <w:r w:rsidRPr="0077744E">
        <w:rPr>
          <w:rFonts w:ascii="Book Antiqua" w:eastAsia="Book Antiqua" w:hAnsi="Book Antiqua" w:cs="Book Antiqua"/>
          <w:color w:val="000000"/>
        </w:rPr>
        <w:lastRenderedPageBreak/>
        <w:t xml:space="preserve">of vitamin D2 and D3. </w:t>
      </w:r>
      <w:r w:rsidRPr="0077744E">
        <w:rPr>
          <w:rFonts w:ascii="Book Antiqua" w:eastAsia="Book Antiqua" w:hAnsi="Book Antiqua" w:cs="Book Antiqua"/>
          <w:i/>
          <w:iCs/>
          <w:color w:val="000000"/>
        </w:rPr>
        <w:t>Scand J Clin Lab Invest</w:t>
      </w:r>
      <w:r w:rsidRPr="0077744E">
        <w:rPr>
          <w:rFonts w:ascii="Book Antiqua" w:eastAsia="Book Antiqua" w:hAnsi="Book Antiqua" w:cs="Book Antiqua"/>
          <w:color w:val="000000"/>
        </w:rPr>
        <w:t xml:space="preserve"> 1986; </w:t>
      </w:r>
      <w:r w:rsidRPr="0077744E">
        <w:rPr>
          <w:rFonts w:ascii="Book Antiqua" w:eastAsia="Book Antiqua" w:hAnsi="Book Antiqua" w:cs="Book Antiqua"/>
          <w:b/>
          <w:bCs/>
          <w:color w:val="000000"/>
        </w:rPr>
        <w:t>46</w:t>
      </w:r>
      <w:r w:rsidRPr="0077744E">
        <w:rPr>
          <w:rFonts w:ascii="Book Antiqua" w:eastAsia="Book Antiqua" w:hAnsi="Book Antiqua" w:cs="Book Antiqua"/>
          <w:color w:val="000000"/>
        </w:rPr>
        <w:t>: 785-790 [PMID: 3026027 DOI: 10.3109/00365518609084051]</w:t>
      </w:r>
    </w:p>
    <w:p w14:paraId="58EC553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92 </w:t>
      </w:r>
      <w:r w:rsidRPr="0077744E">
        <w:rPr>
          <w:rFonts w:ascii="Book Antiqua" w:eastAsia="Book Antiqua" w:hAnsi="Book Antiqua" w:cs="Book Antiqua"/>
          <w:b/>
          <w:bCs/>
          <w:color w:val="000000"/>
        </w:rPr>
        <w:t>Armas LA</w:t>
      </w:r>
      <w:r w:rsidRPr="0077744E">
        <w:rPr>
          <w:rFonts w:ascii="Book Antiqua" w:eastAsia="Book Antiqua" w:hAnsi="Book Antiqua" w:cs="Book Antiqua"/>
          <w:color w:val="000000"/>
        </w:rPr>
        <w:t xml:space="preserve">, Hollis BW, Heaney RP. Vitamin D2 is much less effective than vitamin D3 in humans.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89</w:t>
      </w:r>
      <w:r w:rsidRPr="0077744E">
        <w:rPr>
          <w:rFonts w:ascii="Book Antiqua" w:eastAsia="Book Antiqua" w:hAnsi="Book Antiqua" w:cs="Book Antiqua"/>
          <w:color w:val="000000"/>
        </w:rPr>
        <w:t>: 5387-5391 [PMID: 15531486 DOI: 10.1210/jc.2004-0360]</w:t>
      </w:r>
    </w:p>
    <w:p w14:paraId="7D8D412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93 </w:t>
      </w:r>
      <w:r w:rsidRPr="0077744E">
        <w:rPr>
          <w:rFonts w:ascii="Book Antiqua" w:eastAsia="Book Antiqua" w:hAnsi="Book Antiqua" w:cs="Book Antiqua"/>
          <w:b/>
          <w:bCs/>
          <w:color w:val="000000"/>
        </w:rPr>
        <w:t>Zarei A</w:t>
      </w:r>
      <w:r w:rsidRPr="0077744E">
        <w:rPr>
          <w:rFonts w:ascii="Book Antiqua" w:eastAsia="Book Antiqua" w:hAnsi="Book Antiqua" w:cs="Book Antiqua"/>
          <w:color w:val="000000"/>
        </w:rPr>
        <w:t xml:space="preserve">, Hulley PA, Sabokbar A, Javaid MK, Morovat A. 25-Hydroxy- and 1α,25-Dihydroxycholecalciferol Have Greater Potencies than 25-Hydroxy- and 1α,25-Dihydroxyergocalciferol in Modulating Cultured Human and Mouse Osteoblast Activities. </w:t>
      </w:r>
      <w:r w:rsidRPr="0077744E">
        <w:rPr>
          <w:rFonts w:ascii="Book Antiqua" w:eastAsia="Book Antiqua" w:hAnsi="Book Antiqua" w:cs="Book Antiqua"/>
          <w:i/>
          <w:iCs/>
          <w:color w:val="000000"/>
        </w:rPr>
        <w:t>PLoS One</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11</w:t>
      </w:r>
      <w:r w:rsidRPr="0077744E">
        <w:rPr>
          <w:rFonts w:ascii="Book Antiqua" w:eastAsia="Book Antiqua" w:hAnsi="Book Antiqua" w:cs="Book Antiqua"/>
          <w:color w:val="000000"/>
        </w:rPr>
        <w:t>: e0165462 [PMID: 27893751 DOI: 10.1371/journal.pone.0165462]</w:t>
      </w:r>
    </w:p>
    <w:p w14:paraId="2F0A15F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94 </w:t>
      </w:r>
      <w:r w:rsidRPr="0077744E">
        <w:rPr>
          <w:rFonts w:ascii="Book Antiqua" w:eastAsia="Book Antiqua" w:hAnsi="Book Antiqua" w:cs="Book Antiqua"/>
          <w:b/>
          <w:bCs/>
          <w:color w:val="000000"/>
        </w:rPr>
        <w:t>Jones G</w:t>
      </w:r>
      <w:r w:rsidRPr="0077744E">
        <w:rPr>
          <w:rFonts w:ascii="Book Antiqua" w:eastAsia="Book Antiqua" w:hAnsi="Book Antiqua" w:cs="Book Antiqua"/>
          <w:color w:val="000000"/>
        </w:rPr>
        <w:t xml:space="preserve">, Byrnes B, Palma F, Segev D, Mazur Y. Displacement potency of vitamin D2 analogs in competitive protein-binding assays for 25-hydroxyvitamin D3, 24,25-dihydroxyvitamin D3, and 1,25-dihydroxyvitamin D3.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1980; </w:t>
      </w:r>
      <w:r w:rsidRPr="0077744E">
        <w:rPr>
          <w:rFonts w:ascii="Book Antiqua" w:eastAsia="Book Antiqua" w:hAnsi="Book Antiqua" w:cs="Book Antiqua"/>
          <w:b/>
          <w:bCs/>
          <w:color w:val="000000"/>
        </w:rPr>
        <w:t>50</w:t>
      </w:r>
      <w:r w:rsidRPr="0077744E">
        <w:rPr>
          <w:rFonts w:ascii="Book Antiqua" w:eastAsia="Book Antiqua" w:hAnsi="Book Antiqua" w:cs="Book Antiqua"/>
          <w:color w:val="000000"/>
        </w:rPr>
        <w:t>: 773-775 [PMID: 6965943 DOI: 10.1210/jcem-50-4-773]</w:t>
      </w:r>
    </w:p>
    <w:p w14:paraId="30F89A3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95 </w:t>
      </w:r>
      <w:r w:rsidRPr="0077744E">
        <w:rPr>
          <w:rFonts w:ascii="Book Antiqua" w:eastAsia="Book Antiqua" w:hAnsi="Book Antiqua" w:cs="Book Antiqua"/>
          <w:b/>
          <w:bCs/>
          <w:color w:val="000000"/>
        </w:rPr>
        <w:t>Holick MF</w:t>
      </w:r>
      <w:r w:rsidRPr="0077744E">
        <w:rPr>
          <w:rFonts w:ascii="Book Antiqua" w:eastAsia="Book Antiqua" w:hAnsi="Book Antiqua" w:cs="Book Antiqua"/>
          <w:color w:val="000000"/>
        </w:rPr>
        <w:t xml:space="preserve">, Biancuzzo RM, Chen TC, Klein EK, Young A, Bibuld D, Reitz R, Salameh W, Ameri A, Tannenbaum AD. Vitamin D2 is as effective as vitamin D3 in maintaining circulating concentrations of 25-hydroxyvitamin D.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93</w:t>
      </w:r>
      <w:r w:rsidRPr="0077744E">
        <w:rPr>
          <w:rFonts w:ascii="Book Antiqua" w:eastAsia="Book Antiqua" w:hAnsi="Book Antiqua" w:cs="Book Antiqua"/>
          <w:color w:val="000000"/>
        </w:rPr>
        <w:t>: 677-681 [PMID: 18089691 DOI: 10.1210/jc.2007-2308]</w:t>
      </w:r>
    </w:p>
    <w:p w14:paraId="4C4002E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96 </w:t>
      </w:r>
      <w:r w:rsidRPr="0077744E">
        <w:rPr>
          <w:rFonts w:ascii="Book Antiqua" w:eastAsia="Book Antiqua" w:hAnsi="Book Antiqua" w:cs="Book Antiqua"/>
          <w:b/>
          <w:bCs/>
          <w:color w:val="000000"/>
        </w:rPr>
        <w:t>Trang HM</w:t>
      </w:r>
      <w:r w:rsidRPr="0077744E">
        <w:rPr>
          <w:rFonts w:ascii="Book Antiqua" w:eastAsia="Book Antiqua" w:hAnsi="Book Antiqua" w:cs="Book Antiqua"/>
          <w:color w:val="000000"/>
        </w:rPr>
        <w:t xml:space="preserve">, Cole DE, Rubin LA, Pierratos A, Siu S, Vieth R. Evidence that vitamin D3 increases serum 25-hydroxyvitamin D more efficiently than does vitamin D2.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1998; </w:t>
      </w:r>
      <w:r w:rsidRPr="0077744E">
        <w:rPr>
          <w:rFonts w:ascii="Book Antiqua" w:eastAsia="Book Antiqua" w:hAnsi="Book Antiqua" w:cs="Book Antiqua"/>
          <w:b/>
          <w:bCs/>
          <w:color w:val="000000"/>
        </w:rPr>
        <w:t>68</w:t>
      </w:r>
      <w:r w:rsidRPr="0077744E">
        <w:rPr>
          <w:rFonts w:ascii="Book Antiqua" w:eastAsia="Book Antiqua" w:hAnsi="Book Antiqua" w:cs="Book Antiqua"/>
          <w:color w:val="000000"/>
        </w:rPr>
        <w:t>: 854-858 [PMID: 9771862 DOI: 10.1093/ajcn/68.4.854]</w:t>
      </w:r>
    </w:p>
    <w:p w14:paraId="4EBBF4C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97 </w:t>
      </w:r>
      <w:r w:rsidRPr="0077744E">
        <w:rPr>
          <w:rFonts w:ascii="Book Antiqua" w:eastAsia="Book Antiqua" w:hAnsi="Book Antiqua" w:cs="Book Antiqua"/>
          <w:b/>
          <w:bCs/>
          <w:color w:val="000000"/>
        </w:rPr>
        <w:t>Romagnoli E</w:t>
      </w:r>
      <w:r w:rsidRPr="0077744E">
        <w:rPr>
          <w:rFonts w:ascii="Book Antiqua" w:eastAsia="Book Antiqua" w:hAnsi="Book Antiqua" w:cs="Book Antiqua"/>
          <w:color w:val="000000"/>
        </w:rPr>
        <w:t xml:space="preserve">, Mascia ML, Cipriani C, Fassino V, Mazzei F, D'Erasmo E, Carnevale V, Scillitani A, Minisola S. Short and long-term variations in serum calciotropic hormones after a single very large dose of ergocalciferol (vitamin D2) or cholecalciferol (vitamin D3) in the elderly.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93</w:t>
      </w:r>
      <w:r w:rsidRPr="0077744E">
        <w:rPr>
          <w:rFonts w:ascii="Book Antiqua" w:eastAsia="Book Antiqua" w:hAnsi="Book Antiqua" w:cs="Book Antiqua"/>
          <w:color w:val="000000"/>
        </w:rPr>
        <w:t>: 3015-3020 [PMID: 18492750 DOI: 10.1210/jc.2008-0350]</w:t>
      </w:r>
    </w:p>
    <w:p w14:paraId="1BA9DA6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98 </w:t>
      </w:r>
      <w:r w:rsidRPr="0077744E">
        <w:rPr>
          <w:rFonts w:ascii="Book Antiqua" w:eastAsia="Book Antiqua" w:hAnsi="Book Antiqua" w:cs="Book Antiqua"/>
          <w:b/>
          <w:bCs/>
          <w:color w:val="000000"/>
        </w:rPr>
        <w:t>Heaney RP</w:t>
      </w:r>
      <w:r w:rsidRPr="0077744E">
        <w:rPr>
          <w:rFonts w:ascii="Book Antiqua" w:eastAsia="Book Antiqua" w:hAnsi="Book Antiqua" w:cs="Book Antiqua"/>
          <w:color w:val="000000"/>
        </w:rPr>
        <w:t xml:space="preserve">, Recker RR, Grote J, Horst RL, Armas LA. Vitamin D(3) is more potent than vitamin D(2) in humans.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96</w:t>
      </w:r>
      <w:r w:rsidRPr="0077744E">
        <w:rPr>
          <w:rFonts w:ascii="Book Antiqua" w:eastAsia="Book Antiqua" w:hAnsi="Book Antiqua" w:cs="Book Antiqua"/>
          <w:color w:val="000000"/>
        </w:rPr>
        <w:t>: E447-E452 [PMID: 21177785 DOI: 10.1210/jc.2010-2230]</w:t>
      </w:r>
    </w:p>
    <w:p w14:paraId="5E2D253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99 </w:t>
      </w:r>
      <w:r w:rsidRPr="0077744E">
        <w:rPr>
          <w:rFonts w:ascii="Book Antiqua" w:eastAsia="Book Antiqua" w:hAnsi="Book Antiqua" w:cs="Book Antiqua"/>
          <w:b/>
          <w:bCs/>
          <w:color w:val="000000"/>
        </w:rPr>
        <w:t>Glendenning P</w:t>
      </w:r>
      <w:r w:rsidRPr="0077744E">
        <w:rPr>
          <w:rFonts w:ascii="Book Antiqua" w:eastAsia="Book Antiqua" w:hAnsi="Book Antiqua" w:cs="Book Antiqua"/>
          <w:color w:val="000000"/>
        </w:rPr>
        <w:t xml:space="preserve">, Chew GT, Seymour HM, Gillett MJ, Goldswain PR, Inderjeeth CA, Vasikaran SD, Taranto M, Musk AA, Fraser WD. Serum 25-hydroxyvitamin D levels in vitamin D-insufficient hip fracture patients after supplementation with ergocalciferol and cholecalciferol. </w:t>
      </w:r>
      <w:r w:rsidRPr="0077744E">
        <w:rPr>
          <w:rFonts w:ascii="Book Antiqua" w:eastAsia="Book Antiqua" w:hAnsi="Book Antiqua" w:cs="Book Antiqua"/>
          <w:i/>
          <w:iCs/>
          <w:color w:val="000000"/>
        </w:rPr>
        <w:t>Bone</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45</w:t>
      </w:r>
      <w:r w:rsidRPr="0077744E">
        <w:rPr>
          <w:rFonts w:ascii="Book Antiqua" w:eastAsia="Book Antiqua" w:hAnsi="Book Antiqua" w:cs="Book Antiqua"/>
          <w:color w:val="000000"/>
        </w:rPr>
        <w:t>: 870-875 [PMID: 19631774 DOI: 10.1016/j.bone.2009.07.015]</w:t>
      </w:r>
    </w:p>
    <w:p w14:paraId="04F8BF5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100 </w:t>
      </w:r>
      <w:r w:rsidRPr="0077744E">
        <w:rPr>
          <w:rFonts w:ascii="Book Antiqua" w:eastAsia="Book Antiqua" w:hAnsi="Book Antiqua" w:cs="Book Antiqua"/>
          <w:b/>
          <w:bCs/>
          <w:color w:val="000000"/>
        </w:rPr>
        <w:t>Shieh A</w:t>
      </w:r>
      <w:r w:rsidRPr="0077744E">
        <w:rPr>
          <w:rFonts w:ascii="Book Antiqua" w:eastAsia="Book Antiqua" w:hAnsi="Book Antiqua" w:cs="Book Antiqua"/>
          <w:color w:val="000000"/>
        </w:rPr>
        <w:t xml:space="preserve">, Chun RF, Ma C, Witzel S, Meyer B, Rafison B, Swinkels L, Huijs T, Pepkowitz S, Holmquist B, Hewison M, Adams JS. Effects of High-Dose Vitamin D2 Versus D3 on Total and Free 25-Hydroxyvitamin D and Markers of Calcium Balance.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101</w:t>
      </w:r>
      <w:r w:rsidRPr="0077744E">
        <w:rPr>
          <w:rFonts w:ascii="Book Antiqua" w:eastAsia="Book Antiqua" w:hAnsi="Book Antiqua" w:cs="Book Antiqua"/>
          <w:color w:val="000000"/>
        </w:rPr>
        <w:t>: 3070-3078 [PMID: 27192696 DOI: 10.1210/jc.2016-1871]</w:t>
      </w:r>
    </w:p>
    <w:p w14:paraId="55D12DB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101 </w:t>
      </w:r>
      <w:r w:rsidRPr="0077744E">
        <w:rPr>
          <w:rFonts w:ascii="Book Antiqua" w:eastAsia="Book Antiqua" w:hAnsi="Book Antiqua" w:cs="Book Antiqua"/>
          <w:b/>
          <w:bCs/>
          <w:color w:val="000000"/>
        </w:rPr>
        <w:t>Tripkovic L</w:t>
      </w:r>
      <w:r w:rsidRPr="0077744E">
        <w:rPr>
          <w:rFonts w:ascii="Book Antiqua" w:eastAsia="Book Antiqua" w:hAnsi="Book Antiqua" w:cs="Book Antiqua"/>
          <w:color w:val="000000"/>
        </w:rPr>
        <w:t xml:space="preserve">, Lambert H, Hart K, Smith CP, Bucca G, Penson S, Chope G, Hyppönen E, Berry J, Vieth R, Lanham-New S. Comparison of vitamin D2 and vitamin D3 supplementation in raising serum 25-hydroxyvitamin D status: a systematic review and meta-analysis.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95</w:t>
      </w:r>
      <w:r w:rsidRPr="0077744E">
        <w:rPr>
          <w:rFonts w:ascii="Book Antiqua" w:eastAsia="Book Antiqua" w:hAnsi="Book Antiqua" w:cs="Book Antiqua"/>
          <w:color w:val="000000"/>
        </w:rPr>
        <w:t>: 1357-1364 [PMID: 22552031 DOI: 10.3945/ajcn.111.031070]</w:t>
      </w:r>
    </w:p>
    <w:p w14:paraId="54D3BFC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102 </w:t>
      </w:r>
      <w:r w:rsidRPr="0077744E">
        <w:rPr>
          <w:rFonts w:ascii="Book Antiqua" w:eastAsia="Book Antiqua" w:hAnsi="Book Antiqua" w:cs="Book Antiqua"/>
          <w:b/>
          <w:bCs/>
          <w:color w:val="000000"/>
        </w:rPr>
        <w:t>Cipriani C</w:t>
      </w:r>
      <w:r w:rsidRPr="0077744E">
        <w:rPr>
          <w:rFonts w:ascii="Book Antiqua" w:eastAsia="Book Antiqua" w:hAnsi="Book Antiqua" w:cs="Book Antiqua"/>
          <w:color w:val="000000"/>
        </w:rPr>
        <w:t xml:space="preserve">, Romagnoli E, Pepe J, Russo S, Carlucci L, Piemonte S, Nieddu L, McMahon DJ, Singh R, Minisola S. Long-term bioavailability after a single oral or intramuscular administration of 600,000 IU of ergocalciferol or cholecalciferol: implications for treatment and prophylaxis.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98</w:t>
      </w:r>
      <w:r w:rsidRPr="0077744E">
        <w:rPr>
          <w:rFonts w:ascii="Book Antiqua" w:eastAsia="Book Antiqua" w:hAnsi="Book Antiqua" w:cs="Book Antiqua"/>
          <w:color w:val="000000"/>
        </w:rPr>
        <w:t>: 2709-2715 [PMID: 23766519 DOI: 10.1210/jc.2013-1586]</w:t>
      </w:r>
    </w:p>
    <w:p w14:paraId="5A70867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103 </w:t>
      </w:r>
      <w:r w:rsidRPr="0077744E">
        <w:rPr>
          <w:rFonts w:ascii="Book Antiqua" w:eastAsia="Book Antiqua" w:hAnsi="Book Antiqua" w:cs="Book Antiqua"/>
          <w:b/>
          <w:bCs/>
          <w:color w:val="000000"/>
        </w:rPr>
        <w:t>Malabanan A</w:t>
      </w:r>
      <w:r w:rsidRPr="0077744E">
        <w:rPr>
          <w:rFonts w:ascii="Book Antiqua" w:eastAsia="Book Antiqua" w:hAnsi="Book Antiqua" w:cs="Book Antiqua"/>
          <w:color w:val="000000"/>
        </w:rPr>
        <w:t xml:space="preserve">, Veronikis IE, Holick MF. Redefining vitamin D insufficiency.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1998; </w:t>
      </w:r>
      <w:r w:rsidRPr="0077744E">
        <w:rPr>
          <w:rFonts w:ascii="Book Antiqua" w:eastAsia="Book Antiqua" w:hAnsi="Book Antiqua" w:cs="Book Antiqua"/>
          <w:b/>
          <w:bCs/>
          <w:color w:val="000000"/>
        </w:rPr>
        <w:t>351</w:t>
      </w:r>
      <w:r w:rsidRPr="0077744E">
        <w:rPr>
          <w:rFonts w:ascii="Book Antiqua" w:eastAsia="Book Antiqua" w:hAnsi="Book Antiqua" w:cs="Book Antiqua"/>
          <w:color w:val="000000"/>
        </w:rPr>
        <w:t>: 805-806 [PMID: 9519960 DOI: 10.1016/s0140-6736(05)78933-9]</w:t>
      </w:r>
    </w:p>
    <w:p w14:paraId="29E348E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104 </w:t>
      </w:r>
      <w:r w:rsidRPr="0077744E">
        <w:rPr>
          <w:rFonts w:ascii="Book Antiqua" w:eastAsia="Book Antiqua" w:hAnsi="Book Antiqua" w:cs="Book Antiqua"/>
          <w:b/>
          <w:bCs/>
          <w:color w:val="000000"/>
        </w:rPr>
        <w:t xml:space="preserve">Institute of Medicine Committee to Review Dietary Reference Intakes for Vitamin D, Calcium. </w:t>
      </w:r>
      <w:r w:rsidRPr="0077744E">
        <w:rPr>
          <w:rFonts w:ascii="Book Antiqua" w:eastAsia="Book Antiqua" w:hAnsi="Book Antiqua" w:cs="Book Antiqua"/>
          <w:color w:val="000000"/>
        </w:rPr>
        <w:t>Dietary Reference Intakes for Calcium and Vitamin D. Ross AC, Taylor CL, Yaktine AL, Del Valle HB, editors. Washington (DC): National Academies Press (US), 2011</w:t>
      </w:r>
    </w:p>
    <w:p w14:paraId="0F71100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105 </w:t>
      </w:r>
      <w:r w:rsidRPr="0077744E">
        <w:rPr>
          <w:rFonts w:ascii="Book Antiqua" w:eastAsia="Book Antiqua" w:hAnsi="Book Antiqua" w:cs="Book Antiqua"/>
          <w:b/>
          <w:bCs/>
          <w:color w:val="000000"/>
        </w:rPr>
        <w:t>Chapuy MC</w:t>
      </w:r>
      <w:r w:rsidRPr="0077744E">
        <w:rPr>
          <w:rFonts w:ascii="Book Antiqua" w:eastAsia="Book Antiqua" w:hAnsi="Book Antiqua" w:cs="Book Antiqua"/>
          <w:color w:val="000000"/>
        </w:rPr>
        <w:t xml:space="preserve">, Preziosi P, Maamer M, Arnaud S, Galan P, Hercberg S, Meunier PJ. Prevalence of vitamin D insufficiency in an adult normal population. </w:t>
      </w:r>
      <w:r w:rsidRPr="0077744E">
        <w:rPr>
          <w:rFonts w:ascii="Book Antiqua" w:eastAsia="Book Antiqua" w:hAnsi="Book Antiqua" w:cs="Book Antiqua"/>
          <w:i/>
          <w:iCs/>
          <w:color w:val="000000"/>
        </w:rPr>
        <w:t>Osteoporos Int</w:t>
      </w:r>
      <w:r w:rsidRPr="0077744E">
        <w:rPr>
          <w:rFonts w:ascii="Book Antiqua" w:eastAsia="Book Antiqua" w:hAnsi="Book Antiqua" w:cs="Book Antiqua"/>
          <w:color w:val="000000"/>
        </w:rPr>
        <w:t xml:space="preserve"> 1997; </w:t>
      </w:r>
      <w:r w:rsidRPr="0077744E">
        <w:rPr>
          <w:rFonts w:ascii="Book Antiqua" w:eastAsia="Book Antiqua" w:hAnsi="Book Antiqua" w:cs="Book Antiqua"/>
          <w:b/>
          <w:bCs/>
          <w:color w:val="000000"/>
        </w:rPr>
        <w:t>7</w:t>
      </w:r>
      <w:r w:rsidRPr="0077744E">
        <w:rPr>
          <w:rFonts w:ascii="Book Antiqua" w:eastAsia="Book Antiqua" w:hAnsi="Book Antiqua" w:cs="Book Antiqua"/>
          <w:color w:val="000000"/>
        </w:rPr>
        <w:t>: 439-443 [PMID: 9425501 DOI: 10.1007/s001980050030]</w:t>
      </w:r>
    </w:p>
    <w:p w14:paraId="7F7FA56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106 </w:t>
      </w:r>
      <w:r w:rsidRPr="0077744E">
        <w:rPr>
          <w:rFonts w:ascii="Book Antiqua" w:eastAsia="Book Antiqua" w:hAnsi="Book Antiqua" w:cs="Book Antiqua"/>
          <w:b/>
          <w:bCs/>
          <w:color w:val="000000"/>
        </w:rPr>
        <w:t>Heaney RP</w:t>
      </w:r>
      <w:r w:rsidRPr="0077744E">
        <w:rPr>
          <w:rFonts w:ascii="Book Antiqua" w:eastAsia="Book Antiqua" w:hAnsi="Book Antiqua" w:cs="Book Antiqua"/>
          <w:color w:val="000000"/>
        </w:rPr>
        <w:t xml:space="preserve">. Functional indices of vitamin D status and ramifications of vitamin D deficiency.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80</w:t>
      </w:r>
      <w:r w:rsidRPr="0077744E">
        <w:rPr>
          <w:rFonts w:ascii="Book Antiqua" w:eastAsia="Book Antiqua" w:hAnsi="Book Antiqua" w:cs="Book Antiqua"/>
          <w:color w:val="000000"/>
        </w:rPr>
        <w:t>: 1706S-1709S [PMID: 15585791 DOI: 10.1093/ajcn/80.6.1706S]</w:t>
      </w:r>
    </w:p>
    <w:p w14:paraId="5EF9D66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107 </w:t>
      </w:r>
      <w:r w:rsidRPr="0077744E">
        <w:rPr>
          <w:rFonts w:ascii="Book Antiqua" w:eastAsia="Book Antiqua" w:hAnsi="Book Antiqua" w:cs="Book Antiqua"/>
          <w:b/>
          <w:bCs/>
          <w:color w:val="000000"/>
        </w:rPr>
        <w:t>Melamed ML</w:t>
      </w:r>
      <w:r w:rsidRPr="0077744E">
        <w:rPr>
          <w:rFonts w:ascii="Book Antiqua" w:eastAsia="Book Antiqua" w:hAnsi="Book Antiqua" w:cs="Book Antiqua"/>
          <w:color w:val="000000"/>
        </w:rPr>
        <w:t xml:space="preserve">, Michos ED, Post W, Astor B. 25-hydroxyvitamin D levels and the risk of mortality in the general population. </w:t>
      </w:r>
      <w:r w:rsidRPr="0077744E">
        <w:rPr>
          <w:rFonts w:ascii="Book Antiqua" w:eastAsia="Book Antiqua" w:hAnsi="Book Antiqua" w:cs="Book Antiqua"/>
          <w:i/>
          <w:iCs/>
          <w:color w:val="000000"/>
        </w:rPr>
        <w:t>Arch Intern Med</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168</w:t>
      </w:r>
      <w:r w:rsidRPr="0077744E">
        <w:rPr>
          <w:rFonts w:ascii="Book Antiqua" w:eastAsia="Book Antiqua" w:hAnsi="Book Antiqua" w:cs="Book Antiqua"/>
          <w:color w:val="000000"/>
        </w:rPr>
        <w:t>: 1629-1637 [PMID: 18695076 DOI: 10.1001/archinte.168.15.1629]</w:t>
      </w:r>
    </w:p>
    <w:p w14:paraId="31A33A3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108 </w:t>
      </w:r>
      <w:r w:rsidRPr="0077744E">
        <w:rPr>
          <w:rFonts w:ascii="Book Antiqua" w:eastAsia="Book Antiqua" w:hAnsi="Book Antiqua" w:cs="Book Antiqua"/>
          <w:b/>
          <w:bCs/>
          <w:color w:val="000000"/>
        </w:rPr>
        <w:t>Durup D</w:t>
      </w:r>
      <w:r w:rsidRPr="0077744E">
        <w:rPr>
          <w:rFonts w:ascii="Book Antiqua" w:eastAsia="Book Antiqua" w:hAnsi="Book Antiqua" w:cs="Book Antiqua"/>
          <w:color w:val="000000"/>
        </w:rPr>
        <w:t xml:space="preserve">, Jørgensen HL, Christensen J, Tjønneland A, Olsen A, Halkjær J, Lind B, Heegaard AM, Schwarz P. A Reverse J-Shaped Association Between Serum 25-Hydroxyvitamin D and Cardiovascular Disease Mortality: The CopD Study.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100</w:t>
      </w:r>
      <w:r w:rsidRPr="0077744E">
        <w:rPr>
          <w:rFonts w:ascii="Book Antiqua" w:eastAsia="Book Antiqua" w:hAnsi="Book Antiqua" w:cs="Book Antiqua"/>
          <w:color w:val="000000"/>
        </w:rPr>
        <w:t>: 2339-2346 [PMID: 25710567 DOI: 10.1210/jc.2014-4551]</w:t>
      </w:r>
    </w:p>
    <w:p w14:paraId="5DFCE8B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109 </w:t>
      </w:r>
      <w:r w:rsidRPr="0077744E">
        <w:rPr>
          <w:rFonts w:ascii="Book Antiqua" w:eastAsia="Book Antiqua" w:hAnsi="Book Antiqua" w:cs="Book Antiqua"/>
          <w:b/>
          <w:bCs/>
          <w:color w:val="000000"/>
        </w:rPr>
        <w:t>Bischoff-Ferrari HA</w:t>
      </w:r>
      <w:r w:rsidRPr="0077744E">
        <w:rPr>
          <w:rFonts w:ascii="Book Antiqua" w:eastAsia="Book Antiqua" w:hAnsi="Book Antiqua" w:cs="Book Antiqua"/>
          <w:color w:val="000000"/>
        </w:rPr>
        <w:t xml:space="preserve">, Giovannucci E, Willett WC, Dietrich T, Dawson-Hughes B. Estimation of optimal serum concentrations of 25-hydroxyvitamin D for multiple health outcomes.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84</w:t>
      </w:r>
      <w:r w:rsidRPr="0077744E">
        <w:rPr>
          <w:rFonts w:ascii="Book Antiqua" w:eastAsia="Book Antiqua" w:hAnsi="Book Antiqua" w:cs="Book Antiqua"/>
          <w:color w:val="000000"/>
        </w:rPr>
        <w:t>: 18-28 [PMID: 16825677 DOI: 10.1093/ajcn/84.1.18]</w:t>
      </w:r>
    </w:p>
    <w:p w14:paraId="4A783F5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110 </w:t>
      </w:r>
      <w:r w:rsidRPr="0077744E">
        <w:rPr>
          <w:rFonts w:ascii="Book Antiqua" w:eastAsia="Book Antiqua" w:hAnsi="Book Antiqua" w:cs="Book Antiqua"/>
          <w:b/>
          <w:bCs/>
          <w:color w:val="000000"/>
        </w:rPr>
        <w:t>Adams JS</w:t>
      </w:r>
      <w:r w:rsidRPr="0077744E">
        <w:rPr>
          <w:rFonts w:ascii="Book Antiqua" w:eastAsia="Book Antiqua" w:hAnsi="Book Antiqua" w:cs="Book Antiqua"/>
          <w:color w:val="000000"/>
        </w:rPr>
        <w:t xml:space="preserve">, Lee G. Gains in bone mineral density with resolution of vitamin D intoxication. </w:t>
      </w:r>
      <w:r w:rsidRPr="0077744E">
        <w:rPr>
          <w:rFonts w:ascii="Book Antiqua" w:eastAsia="Book Antiqua" w:hAnsi="Book Antiqua" w:cs="Book Antiqua"/>
          <w:i/>
          <w:iCs/>
          <w:color w:val="000000"/>
        </w:rPr>
        <w:t>Ann Intern Med</w:t>
      </w:r>
      <w:r w:rsidRPr="0077744E">
        <w:rPr>
          <w:rFonts w:ascii="Book Antiqua" w:eastAsia="Book Antiqua" w:hAnsi="Book Antiqua" w:cs="Book Antiqua"/>
          <w:color w:val="000000"/>
        </w:rPr>
        <w:t xml:space="preserve"> 1997; </w:t>
      </w:r>
      <w:r w:rsidRPr="0077744E">
        <w:rPr>
          <w:rFonts w:ascii="Book Antiqua" w:eastAsia="Book Antiqua" w:hAnsi="Book Antiqua" w:cs="Book Antiqua"/>
          <w:b/>
          <w:bCs/>
          <w:color w:val="000000"/>
        </w:rPr>
        <w:t>127</w:t>
      </w:r>
      <w:r w:rsidRPr="0077744E">
        <w:rPr>
          <w:rFonts w:ascii="Book Antiqua" w:eastAsia="Book Antiqua" w:hAnsi="Book Antiqua" w:cs="Book Antiqua"/>
          <w:color w:val="000000"/>
        </w:rPr>
        <w:t>: 203-206 [PMID: 9245225 DOI: 10.7326/0003-4819-127-3-199708010-00004]</w:t>
      </w:r>
    </w:p>
    <w:p w14:paraId="0222F9C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111 </w:t>
      </w:r>
      <w:r w:rsidRPr="0077744E">
        <w:rPr>
          <w:rFonts w:ascii="Book Antiqua" w:eastAsia="Book Antiqua" w:hAnsi="Book Antiqua" w:cs="Book Antiqua"/>
          <w:b/>
          <w:bCs/>
          <w:color w:val="000000"/>
        </w:rPr>
        <w:t>Aloia JF</w:t>
      </w:r>
      <w:r w:rsidRPr="0077744E">
        <w:rPr>
          <w:rFonts w:ascii="Book Antiqua" w:eastAsia="Book Antiqua" w:hAnsi="Book Antiqua" w:cs="Book Antiqua"/>
          <w:color w:val="000000"/>
        </w:rPr>
        <w:t xml:space="preserve">, Dhaliwal R, Shieh A, Mikhail M, Fazzari M, Ragolia L, Abrams SA. Vitamin D supplementation increases calcium absorption without a threshold effect.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99</w:t>
      </w:r>
      <w:r w:rsidRPr="0077744E">
        <w:rPr>
          <w:rFonts w:ascii="Book Antiqua" w:eastAsia="Book Antiqua" w:hAnsi="Book Antiqua" w:cs="Book Antiqua"/>
          <w:color w:val="000000"/>
        </w:rPr>
        <w:t>: 624-631 [PMID: 24335055 DOI: 10.3945/ajcn.113.067199]</w:t>
      </w:r>
    </w:p>
    <w:p w14:paraId="12D4DC8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112 </w:t>
      </w:r>
      <w:r w:rsidRPr="0077744E">
        <w:rPr>
          <w:rFonts w:ascii="Book Antiqua" w:eastAsia="Book Antiqua" w:hAnsi="Book Antiqua" w:cs="Book Antiqua"/>
          <w:b/>
          <w:bCs/>
          <w:color w:val="000000"/>
        </w:rPr>
        <w:t>Huang J</w:t>
      </w:r>
      <w:r w:rsidRPr="0077744E">
        <w:rPr>
          <w:rFonts w:ascii="Book Antiqua" w:eastAsia="Book Antiqua" w:hAnsi="Book Antiqua" w:cs="Book Antiqua"/>
          <w:color w:val="000000"/>
        </w:rPr>
        <w:t xml:space="preserve">, Ou HY, Karnchanasorn R, Chiu KC. Clinical implication of vitamin D threshold.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100</w:t>
      </w:r>
      <w:r w:rsidRPr="0077744E">
        <w:rPr>
          <w:rFonts w:ascii="Book Antiqua" w:eastAsia="Book Antiqua" w:hAnsi="Book Antiqua" w:cs="Book Antiqua"/>
          <w:color w:val="000000"/>
        </w:rPr>
        <w:t>: 295-296 [PMID: 24951577 DOI: 10.3945/ajcn.114.087171]</w:t>
      </w:r>
    </w:p>
    <w:p w14:paraId="0B1BDD7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113 </w:t>
      </w:r>
      <w:r w:rsidRPr="0077744E">
        <w:rPr>
          <w:rFonts w:ascii="Book Antiqua" w:eastAsia="Book Antiqua" w:hAnsi="Book Antiqua" w:cs="Book Antiqua"/>
          <w:b/>
          <w:bCs/>
          <w:color w:val="000000"/>
        </w:rPr>
        <w:t>Ou HY</w:t>
      </w:r>
      <w:r w:rsidRPr="0077744E">
        <w:rPr>
          <w:rFonts w:ascii="Book Antiqua" w:eastAsia="Book Antiqua" w:hAnsi="Book Antiqua" w:cs="Book Antiqua"/>
          <w:color w:val="000000"/>
        </w:rPr>
        <w:t xml:space="preserve">, Karnchanasorn R, Lee LZ, Chiu KC. Interaction of BMI with vitamin D and insulin sensitivity. </w:t>
      </w:r>
      <w:r w:rsidRPr="0077744E">
        <w:rPr>
          <w:rFonts w:ascii="Book Antiqua" w:eastAsia="Book Antiqua" w:hAnsi="Book Antiqua" w:cs="Book Antiqua"/>
          <w:i/>
          <w:iCs/>
          <w:color w:val="000000"/>
        </w:rPr>
        <w:t>Eur J Clin Invest</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41</w:t>
      </w:r>
      <w:r w:rsidRPr="0077744E">
        <w:rPr>
          <w:rFonts w:ascii="Book Antiqua" w:eastAsia="Book Antiqua" w:hAnsi="Book Antiqua" w:cs="Book Antiqua"/>
          <w:color w:val="000000"/>
        </w:rPr>
        <w:t>: 1195-1201 [PMID: 21434896 DOI: 10.1111/j.1365-2362.2011.02525.x]</w:t>
      </w:r>
    </w:p>
    <w:p w14:paraId="470CDDB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114 </w:t>
      </w:r>
      <w:r w:rsidRPr="0077744E">
        <w:rPr>
          <w:rFonts w:ascii="Book Antiqua" w:eastAsia="Book Antiqua" w:hAnsi="Book Antiqua" w:cs="Book Antiqua"/>
          <w:b/>
          <w:bCs/>
          <w:color w:val="000000"/>
        </w:rPr>
        <w:t>Heaney RP</w:t>
      </w:r>
      <w:r w:rsidRPr="0077744E">
        <w:rPr>
          <w:rFonts w:ascii="Book Antiqua" w:eastAsia="Book Antiqua" w:hAnsi="Book Antiqua" w:cs="Book Antiqua"/>
          <w:color w:val="000000"/>
        </w:rPr>
        <w:t xml:space="preserve">. Nutrition and chronic disease. </w:t>
      </w:r>
      <w:r w:rsidRPr="0077744E">
        <w:rPr>
          <w:rFonts w:ascii="Book Antiqua" w:eastAsia="Book Antiqua" w:hAnsi="Book Antiqua" w:cs="Book Antiqua"/>
          <w:i/>
          <w:iCs/>
          <w:color w:val="000000"/>
        </w:rPr>
        <w:t>Mayo Clin Proc</w:t>
      </w:r>
      <w:r w:rsidRPr="0077744E">
        <w:rPr>
          <w:rFonts w:ascii="Book Antiqua" w:eastAsia="Book Antiqua" w:hAnsi="Book Antiqua" w:cs="Book Antiqua"/>
          <w:color w:val="000000"/>
        </w:rPr>
        <w:t xml:space="preserve"> 2006; </w:t>
      </w:r>
      <w:r w:rsidRPr="0077744E">
        <w:rPr>
          <w:rFonts w:ascii="Book Antiqua" w:eastAsia="Book Antiqua" w:hAnsi="Book Antiqua" w:cs="Book Antiqua"/>
          <w:b/>
          <w:bCs/>
          <w:color w:val="000000"/>
        </w:rPr>
        <w:t>81</w:t>
      </w:r>
      <w:r w:rsidRPr="0077744E">
        <w:rPr>
          <w:rFonts w:ascii="Book Antiqua" w:eastAsia="Book Antiqua" w:hAnsi="Book Antiqua" w:cs="Book Antiqua"/>
          <w:color w:val="000000"/>
        </w:rPr>
        <w:t>: 297-299 [PMID: 16529131 DOI: 10.4065/81.3.297]</w:t>
      </w:r>
    </w:p>
    <w:p w14:paraId="53A2EFD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115 </w:t>
      </w:r>
      <w:r w:rsidRPr="0077744E">
        <w:rPr>
          <w:rFonts w:ascii="Book Antiqua" w:eastAsia="Book Antiqua" w:hAnsi="Book Antiqua" w:cs="Book Antiqua"/>
          <w:b/>
          <w:bCs/>
          <w:color w:val="000000"/>
        </w:rPr>
        <w:t>Ilahi M</w:t>
      </w:r>
      <w:r w:rsidRPr="0077744E">
        <w:rPr>
          <w:rFonts w:ascii="Book Antiqua" w:eastAsia="Book Antiqua" w:hAnsi="Book Antiqua" w:cs="Book Antiqua"/>
          <w:color w:val="000000"/>
        </w:rPr>
        <w:t xml:space="preserve">, Armas LA, Heaney RP. Pharmacokinetics of a single, large dose of cholecalciferol.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87</w:t>
      </w:r>
      <w:r w:rsidRPr="0077744E">
        <w:rPr>
          <w:rFonts w:ascii="Book Antiqua" w:eastAsia="Book Antiqua" w:hAnsi="Book Antiqua" w:cs="Book Antiqua"/>
          <w:color w:val="000000"/>
        </w:rPr>
        <w:t>: 688-691 [PMID: 18326608 DOI: 10.1093/ajcn/87.3.688]</w:t>
      </w:r>
    </w:p>
    <w:p w14:paraId="2CD767E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116 </w:t>
      </w:r>
      <w:r w:rsidRPr="0077744E">
        <w:rPr>
          <w:rFonts w:ascii="Book Antiqua" w:eastAsia="Book Antiqua" w:hAnsi="Book Antiqua" w:cs="Book Antiqua"/>
          <w:b/>
          <w:bCs/>
          <w:color w:val="000000"/>
        </w:rPr>
        <w:t>Ghazi AA</w:t>
      </w:r>
      <w:r w:rsidRPr="0077744E">
        <w:rPr>
          <w:rFonts w:ascii="Book Antiqua" w:eastAsia="Book Antiqua" w:hAnsi="Book Antiqua" w:cs="Book Antiqua"/>
          <w:color w:val="000000"/>
        </w:rPr>
        <w:t xml:space="preserve">, Hosseinpanah F, M Ardakani E, Ghazi S, Hedayati M, Azizi F. Effects of different doses of oral cholecalciferol on serum 25(OH)D, PTH, calcium and bone markers during fall and winter in schoolchildren. </w:t>
      </w:r>
      <w:r w:rsidRPr="0077744E">
        <w:rPr>
          <w:rFonts w:ascii="Book Antiqua" w:eastAsia="Book Antiqua" w:hAnsi="Book Antiqua" w:cs="Book Antiqua"/>
          <w:i/>
          <w:iCs/>
          <w:color w:val="000000"/>
        </w:rPr>
        <w:t>Eur J Clin Nutr</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64</w:t>
      </w:r>
      <w:r w:rsidRPr="0077744E">
        <w:rPr>
          <w:rFonts w:ascii="Book Antiqua" w:eastAsia="Book Antiqua" w:hAnsi="Book Antiqua" w:cs="Book Antiqua"/>
          <w:color w:val="000000"/>
        </w:rPr>
        <w:t>: 1415-1422 [PMID: 20823895 DOI: 10.1038/ejcn.2010.169]</w:t>
      </w:r>
    </w:p>
    <w:p w14:paraId="5EB9616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117 </w:t>
      </w:r>
      <w:r w:rsidRPr="0077744E">
        <w:rPr>
          <w:rFonts w:ascii="Book Antiqua" w:eastAsia="Book Antiqua" w:hAnsi="Book Antiqua" w:cs="Book Antiqua"/>
          <w:b/>
          <w:bCs/>
          <w:color w:val="000000"/>
        </w:rPr>
        <w:t>Carnes J</w:t>
      </w:r>
      <w:r w:rsidRPr="0077744E">
        <w:rPr>
          <w:rFonts w:ascii="Book Antiqua" w:eastAsia="Book Antiqua" w:hAnsi="Book Antiqua" w:cs="Book Antiqua"/>
          <w:color w:val="000000"/>
        </w:rPr>
        <w:t xml:space="preserve">, Quinn S, Nelson M, Jones G, Winzenberg T. Intermittent high-dose vitamin D corrects vitamin D deficiency in adolescents: a pilot study. </w:t>
      </w:r>
      <w:r w:rsidRPr="0077744E">
        <w:rPr>
          <w:rFonts w:ascii="Book Antiqua" w:eastAsia="Book Antiqua" w:hAnsi="Book Antiqua" w:cs="Book Antiqua"/>
          <w:i/>
          <w:iCs/>
          <w:color w:val="000000"/>
        </w:rPr>
        <w:t>Eur J Clin Nutr</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66</w:t>
      </w:r>
      <w:r w:rsidRPr="0077744E">
        <w:rPr>
          <w:rFonts w:ascii="Book Antiqua" w:eastAsia="Book Antiqua" w:hAnsi="Book Antiqua" w:cs="Book Antiqua"/>
          <w:color w:val="000000"/>
        </w:rPr>
        <w:t>: 530-532 [PMID: 22190133 DOI: 10.1038/ejcn.2011.204]</w:t>
      </w:r>
    </w:p>
    <w:p w14:paraId="08DB9D5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118 </w:t>
      </w:r>
      <w:r w:rsidRPr="0077744E">
        <w:rPr>
          <w:rFonts w:ascii="Book Antiqua" w:eastAsia="Book Antiqua" w:hAnsi="Book Antiqua" w:cs="Book Antiqua"/>
          <w:b/>
          <w:bCs/>
          <w:color w:val="000000"/>
        </w:rPr>
        <w:t>Sanders KM</w:t>
      </w:r>
      <w:r w:rsidRPr="0077744E">
        <w:rPr>
          <w:rFonts w:ascii="Book Antiqua" w:eastAsia="Book Antiqua" w:hAnsi="Book Antiqua" w:cs="Book Antiqua"/>
          <w:color w:val="000000"/>
        </w:rPr>
        <w:t xml:space="preserve">, Stuart AL, Williamson EJ, Simpson JA, Kotowicz MA, Young D, Nicholson GC. Annual high-dose oral vitamin D and falls and fractures in older women: a randomized controlled trial. </w:t>
      </w:r>
      <w:r w:rsidRPr="0077744E">
        <w:rPr>
          <w:rFonts w:ascii="Book Antiqua" w:eastAsia="Book Antiqua" w:hAnsi="Book Antiqua" w:cs="Book Antiqua"/>
          <w:i/>
          <w:iCs/>
          <w:color w:val="000000"/>
        </w:rPr>
        <w:t>JAMA</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303</w:t>
      </w:r>
      <w:r w:rsidRPr="0077744E">
        <w:rPr>
          <w:rFonts w:ascii="Book Antiqua" w:eastAsia="Book Antiqua" w:hAnsi="Book Antiqua" w:cs="Book Antiqua"/>
          <w:color w:val="000000"/>
        </w:rPr>
        <w:t>: 1815-1822 [PMID: 20460620 DOI: 10.1001/jama.2010.594]</w:t>
      </w:r>
    </w:p>
    <w:p w14:paraId="6C30E1E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119 </w:t>
      </w:r>
      <w:r w:rsidRPr="0077744E">
        <w:rPr>
          <w:rFonts w:ascii="Book Antiqua" w:eastAsia="Book Antiqua" w:hAnsi="Book Antiqua" w:cs="Book Antiqua"/>
          <w:b/>
          <w:bCs/>
          <w:color w:val="000000"/>
        </w:rPr>
        <w:t>Leventis P</w:t>
      </w:r>
      <w:r w:rsidRPr="0077744E">
        <w:rPr>
          <w:rFonts w:ascii="Book Antiqua" w:eastAsia="Book Antiqua" w:hAnsi="Book Antiqua" w:cs="Book Antiqua"/>
          <w:color w:val="000000"/>
        </w:rPr>
        <w:t xml:space="preserve">, Kiely PD. The tolerability and biochemical effects of high-dose bolus vitamin D2 and D3 supplementation in patients with vitamin D insufficiency. </w:t>
      </w:r>
      <w:r w:rsidRPr="0077744E">
        <w:rPr>
          <w:rFonts w:ascii="Book Antiqua" w:eastAsia="Book Antiqua" w:hAnsi="Book Antiqua" w:cs="Book Antiqua"/>
          <w:i/>
          <w:iCs/>
          <w:color w:val="000000"/>
        </w:rPr>
        <w:t>Scand J Rheumatol</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38</w:t>
      </w:r>
      <w:r w:rsidRPr="0077744E">
        <w:rPr>
          <w:rFonts w:ascii="Book Antiqua" w:eastAsia="Book Antiqua" w:hAnsi="Book Antiqua" w:cs="Book Antiqua"/>
          <w:color w:val="000000"/>
        </w:rPr>
        <w:t>: 149-153 [PMID: 18991184 DOI: 10.1080/03009740802419081]</w:t>
      </w:r>
    </w:p>
    <w:p w14:paraId="2A577B6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120 </w:t>
      </w:r>
      <w:r w:rsidRPr="0077744E">
        <w:rPr>
          <w:rFonts w:ascii="Book Antiqua" w:eastAsia="Book Antiqua" w:hAnsi="Book Antiqua" w:cs="Book Antiqua"/>
          <w:b/>
          <w:bCs/>
          <w:color w:val="000000"/>
        </w:rPr>
        <w:t>Rossini M</w:t>
      </w:r>
      <w:r w:rsidRPr="0077744E">
        <w:rPr>
          <w:rFonts w:ascii="Book Antiqua" w:eastAsia="Book Antiqua" w:hAnsi="Book Antiqua" w:cs="Book Antiqua"/>
          <w:color w:val="000000"/>
        </w:rPr>
        <w:t>, Gatti D, Viapiana O, Fracassi E, Idolazzi L, Zanoni S, Adami S. Short-term effects on bone turnover markers of a single high dose of oral vitamin D</w:t>
      </w:r>
      <w:r w:rsidRPr="0077744E">
        <w:rPr>
          <w:rFonts w:eastAsia="Book Antiqua"/>
          <w:color w:val="000000"/>
        </w:rPr>
        <w:t>₃</w:t>
      </w:r>
      <w:r w:rsidRPr="0077744E">
        <w:rPr>
          <w:rFonts w:ascii="Book Antiqua" w:eastAsia="Book Antiqua" w:hAnsi="Book Antiqua" w:cs="Book Antiqua"/>
          <w:color w:val="000000"/>
        </w:rPr>
        <w:t xml:space="preserve">.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97</w:t>
      </w:r>
      <w:r w:rsidRPr="0077744E">
        <w:rPr>
          <w:rFonts w:ascii="Book Antiqua" w:eastAsia="Book Antiqua" w:hAnsi="Book Antiqua" w:cs="Book Antiqua"/>
          <w:color w:val="000000"/>
        </w:rPr>
        <w:t>: E622-E626 [PMID: 22298802 DOI: 10.1210/jc.2011-2448]</w:t>
      </w:r>
    </w:p>
    <w:p w14:paraId="79266E5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121 </w:t>
      </w:r>
      <w:r w:rsidRPr="0077744E">
        <w:rPr>
          <w:rFonts w:ascii="Book Antiqua" w:eastAsia="Book Antiqua" w:hAnsi="Book Antiqua" w:cs="Book Antiqua"/>
          <w:b/>
          <w:bCs/>
          <w:color w:val="000000"/>
        </w:rPr>
        <w:t>von Restorff C</w:t>
      </w:r>
      <w:r w:rsidRPr="0077744E">
        <w:rPr>
          <w:rFonts w:ascii="Book Antiqua" w:eastAsia="Book Antiqua" w:hAnsi="Book Antiqua" w:cs="Book Antiqua"/>
          <w:color w:val="000000"/>
        </w:rPr>
        <w:t xml:space="preserve">, Bischoff-Ferrari HA, Theiler R. High-dose oral vitamin D3 supplementation in rheumatology patients with severe vitamin D3 deficiency. </w:t>
      </w:r>
      <w:r w:rsidRPr="0077744E">
        <w:rPr>
          <w:rFonts w:ascii="Book Antiqua" w:eastAsia="Book Antiqua" w:hAnsi="Book Antiqua" w:cs="Book Antiqua"/>
          <w:i/>
          <w:iCs/>
          <w:color w:val="000000"/>
        </w:rPr>
        <w:t>Bone</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45</w:t>
      </w:r>
      <w:r w:rsidRPr="0077744E">
        <w:rPr>
          <w:rFonts w:ascii="Book Antiqua" w:eastAsia="Book Antiqua" w:hAnsi="Book Antiqua" w:cs="Book Antiqua"/>
          <w:color w:val="000000"/>
        </w:rPr>
        <w:t>: 747-749 [PMID: 19539796 DOI: 10.1016/j.bone.2009.06.012]</w:t>
      </w:r>
    </w:p>
    <w:p w14:paraId="526401D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122 </w:t>
      </w:r>
      <w:r w:rsidRPr="0077744E">
        <w:rPr>
          <w:rFonts w:ascii="Book Antiqua" w:eastAsia="Book Antiqua" w:hAnsi="Book Antiqua" w:cs="Book Antiqua"/>
          <w:b/>
          <w:bCs/>
          <w:color w:val="000000"/>
        </w:rPr>
        <w:t>Tellioglu A</w:t>
      </w:r>
      <w:r w:rsidRPr="0077744E">
        <w:rPr>
          <w:rFonts w:ascii="Book Antiqua" w:eastAsia="Book Antiqua" w:hAnsi="Book Antiqua" w:cs="Book Antiqua"/>
          <w:color w:val="000000"/>
        </w:rPr>
        <w:t xml:space="preserve">, Basaran S, Guzel R, Seydaoglu G. Efficacy and safety of high dose intramuscular or oral cholecalciferol in vitamin D deficient/insufficient elderly. </w:t>
      </w:r>
      <w:r w:rsidRPr="0077744E">
        <w:rPr>
          <w:rFonts w:ascii="Book Antiqua" w:eastAsia="Book Antiqua" w:hAnsi="Book Antiqua" w:cs="Book Antiqua"/>
          <w:i/>
          <w:iCs/>
          <w:color w:val="000000"/>
        </w:rPr>
        <w:t>Maturitas</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72</w:t>
      </w:r>
      <w:r w:rsidRPr="0077744E">
        <w:rPr>
          <w:rFonts w:ascii="Book Antiqua" w:eastAsia="Book Antiqua" w:hAnsi="Book Antiqua" w:cs="Book Antiqua"/>
          <w:color w:val="000000"/>
        </w:rPr>
        <w:t>: 332-338 [PMID: 22613271 DOI: 10.1016/j.maturitas.2012.04.011]</w:t>
      </w:r>
    </w:p>
    <w:p w14:paraId="61A7168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123 </w:t>
      </w:r>
      <w:r w:rsidRPr="0077744E">
        <w:rPr>
          <w:rFonts w:ascii="Book Antiqua" w:eastAsia="Book Antiqua" w:hAnsi="Book Antiqua" w:cs="Book Antiqua"/>
          <w:b/>
          <w:bCs/>
          <w:color w:val="000000"/>
        </w:rPr>
        <w:t>Witham MD</w:t>
      </w:r>
      <w:r w:rsidRPr="0077744E">
        <w:rPr>
          <w:rFonts w:ascii="Book Antiqua" w:eastAsia="Book Antiqua" w:hAnsi="Book Antiqua" w:cs="Book Antiqua"/>
          <w:color w:val="000000"/>
        </w:rPr>
        <w:t xml:space="preserve">, Dove FJ, Sugden JA, Doney AS, Struthers AD. The effect of vitamin D replacement on markers of vascular health in stroke patients - a randomised controlled </w:t>
      </w:r>
      <w:r w:rsidRPr="0077744E">
        <w:rPr>
          <w:rFonts w:ascii="Book Antiqua" w:eastAsia="Book Antiqua" w:hAnsi="Book Antiqua" w:cs="Book Antiqua"/>
          <w:color w:val="000000"/>
        </w:rPr>
        <w:lastRenderedPageBreak/>
        <w:t xml:space="preserve">trial. </w:t>
      </w:r>
      <w:r w:rsidRPr="0077744E">
        <w:rPr>
          <w:rFonts w:ascii="Book Antiqua" w:eastAsia="Book Antiqua" w:hAnsi="Book Antiqua" w:cs="Book Antiqua"/>
          <w:i/>
          <w:iCs/>
          <w:color w:val="000000"/>
        </w:rPr>
        <w:t>Nutr Metab Cardiovasc Dis</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22</w:t>
      </w:r>
      <w:r w:rsidRPr="0077744E">
        <w:rPr>
          <w:rFonts w:ascii="Book Antiqua" w:eastAsia="Book Antiqua" w:hAnsi="Book Antiqua" w:cs="Book Antiqua"/>
          <w:color w:val="000000"/>
        </w:rPr>
        <w:t>: 864-870 [PMID: 21194910 DOI: 10.1016/j.numecd.2010.11.001]</w:t>
      </w:r>
    </w:p>
    <w:p w14:paraId="6218243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124 </w:t>
      </w:r>
      <w:r w:rsidRPr="0077744E">
        <w:rPr>
          <w:rFonts w:ascii="Book Antiqua" w:eastAsia="Book Antiqua" w:hAnsi="Book Antiqua" w:cs="Book Antiqua"/>
          <w:b/>
          <w:bCs/>
          <w:color w:val="000000"/>
        </w:rPr>
        <w:t>Ish-Shalom S</w:t>
      </w:r>
      <w:r w:rsidRPr="0077744E">
        <w:rPr>
          <w:rFonts w:ascii="Book Antiqua" w:eastAsia="Book Antiqua" w:hAnsi="Book Antiqua" w:cs="Book Antiqua"/>
          <w:color w:val="000000"/>
        </w:rPr>
        <w:t xml:space="preserve">, Segal E, Salganik T, Raz B, Bromberg IL, Vieth R. Comparison of daily, weekly, and monthly vitamin D3 in ethanol dosing protocols for two months in elderly hip fracture patients.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2008; </w:t>
      </w:r>
      <w:r w:rsidRPr="0077744E">
        <w:rPr>
          <w:rFonts w:ascii="Book Antiqua" w:eastAsia="Book Antiqua" w:hAnsi="Book Antiqua" w:cs="Book Antiqua"/>
          <w:b/>
          <w:bCs/>
          <w:color w:val="000000"/>
        </w:rPr>
        <w:t>93</w:t>
      </w:r>
      <w:r w:rsidRPr="0077744E">
        <w:rPr>
          <w:rFonts w:ascii="Book Antiqua" w:eastAsia="Book Antiqua" w:hAnsi="Book Antiqua" w:cs="Book Antiqua"/>
          <w:color w:val="000000"/>
        </w:rPr>
        <w:t>: 3430-3435 [PMID: 18544622 DOI: 10.1210/jc.2008-0241]</w:t>
      </w:r>
    </w:p>
    <w:p w14:paraId="53313BE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125 </w:t>
      </w:r>
      <w:r w:rsidRPr="0077744E">
        <w:rPr>
          <w:rFonts w:ascii="Book Antiqua" w:eastAsia="Book Antiqua" w:hAnsi="Book Antiqua" w:cs="Book Antiqua"/>
          <w:b/>
          <w:bCs/>
          <w:color w:val="000000"/>
        </w:rPr>
        <w:t>Fu L</w:t>
      </w:r>
      <w:r w:rsidRPr="0077744E">
        <w:rPr>
          <w:rFonts w:ascii="Book Antiqua" w:eastAsia="Book Antiqua" w:hAnsi="Book Antiqua" w:cs="Book Antiqua"/>
          <w:color w:val="000000"/>
        </w:rPr>
        <w:t xml:space="preserve">, Yun F, Oczak M, Wong BY, Vieth R, Cole DE. Common genetic variants of the vitamin D binding protein (DBP) predict differences in response of serum 25-hydroxyvitamin D [25(OH)D] to vitamin D supplementation. </w:t>
      </w:r>
      <w:r w:rsidRPr="0077744E">
        <w:rPr>
          <w:rFonts w:ascii="Book Antiqua" w:eastAsia="Book Antiqua" w:hAnsi="Book Antiqua" w:cs="Book Antiqua"/>
          <w:i/>
          <w:iCs/>
          <w:color w:val="000000"/>
        </w:rPr>
        <w:t>Clin Biochem</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42</w:t>
      </w:r>
      <w:r w:rsidRPr="0077744E">
        <w:rPr>
          <w:rFonts w:ascii="Book Antiqua" w:eastAsia="Book Antiqua" w:hAnsi="Book Antiqua" w:cs="Book Antiqua"/>
          <w:color w:val="000000"/>
        </w:rPr>
        <w:t>: 1174-1177 [PMID: 19302999 DOI: 10.1016/j.clinbiochem.2009.03.008]</w:t>
      </w:r>
    </w:p>
    <w:p w14:paraId="22D3C71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126 </w:t>
      </w:r>
      <w:r w:rsidRPr="0077744E">
        <w:rPr>
          <w:rFonts w:ascii="Book Antiqua" w:eastAsia="Book Antiqua" w:hAnsi="Book Antiqua" w:cs="Book Antiqua"/>
          <w:b/>
          <w:bCs/>
          <w:color w:val="000000"/>
        </w:rPr>
        <w:t>Wang TJ</w:t>
      </w:r>
      <w:r w:rsidRPr="0077744E">
        <w:rPr>
          <w:rFonts w:ascii="Book Antiqua" w:eastAsia="Book Antiqua" w:hAnsi="Book Antiqua" w:cs="Book Antiqua"/>
          <w:color w:val="000000"/>
        </w:rPr>
        <w:t xml:space="preserve">,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Järvelin MR, Karasik D, Siscovick DS, Econs MJ, Kritchevsky SB, Florez JC, Todd JA, Dupuis J, Hyppönen E, Spector TD. Common genetic determinants of vitamin D insufficiency: a genome-wide association study.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376</w:t>
      </w:r>
      <w:r w:rsidRPr="0077744E">
        <w:rPr>
          <w:rFonts w:ascii="Book Antiqua" w:eastAsia="Book Antiqua" w:hAnsi="Book Antiqua" w:cs="Book Antiqua"/>
          <w:color w:val="000000"/>
        </w:rPr>
        <w:t>: 180-188 [PMID: 20541252 DOI: 10.1016/S0140-6736(10)60588-0]</w:t>
      </w:r>
    </w:p>
    <w:p w14:paraId="318888D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127 </w:t>
      </w:r>
      <w:r w:rsidRPr="0077744E">
        <w:rPr>
          <w:rFonts w:ascii="Book Antiqua" w:eastAsia="Book Antiqua" w:hAnsi="Book Antiqua" w:cs="Book Antiqua"/>
          <w:b/>
          <w:bCs/>
          <w:color w:val="000000"/>
        </w:rPr>
        <w:t>Hsu S</w:t>
      </w:r>
      <w:r w:rsidRPr="0077744E">
        <w:rPr>
          <w:rFonts w:ascii="Book Antiqua" w:eastAsia="Book Antiqua" w:hAnsi="Book Antiqua" w:cs="Book Antiqua"/>
          <w:color w:val="000000"/>
        </w:rPr>
        <w:t xml:space="preserve">, Hoofnagle AN, Gupta DK, Gutierrez OM, Peralta CA, Shea S, Allen NB, Burke G, Michos ED, Ix JH, Siscovick D, Psaty BM, Watson KE, Kestenbaum B, de Boer IH, Robinson-Cohen C. Race, Ancestry, and Vitamin D Metabolism: The Multi-Ethnic Study of Atherosclerosis.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105</w:t>
      </w:r>
      <w:r w:rsidRPr="0077744E">
        <w:rPr>
          <w:rFonts w:ascii="Book Antiqua" w:eastAsia="Book Antiqua" w:hAnsi="Book Antiqua" w:cs="Book Antiqua"/>
          <w:color w:val="000000"/>
        </w:rPr>
        <w:t>: e4337-e4350 [PMID: 32869845 DOI: 10.1210/clinem/dgaa612]</w:t>
      </w:r>
    </w:p>
    <w:p w14:paraId="5DF6FD7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128 </w:t>
      </w:r>
      <w:r w:rsidRPr="0077744E">
        <w:rPr>
          <w:rFonts w:ascii="Book Antiqua" w:eastAsia="Book Antiqua" w:hAnsi="Book Antiqua" w:cs="Book Antiqua"/>
          <w:b/>
          <w:bCs/>
          <w:color w:val="000000"/>
        </w:rPr>
        <w:t>Clemens TL</w:t>
      </w:r>
      <w:r w:rsidRPr="0077744E">
        <w:rPr>
          <w:rFonts w:ascii="Book Antiqua" w:eastAsia="Book Antiqua" w:hAnsi="Book Antiqua" w:cs="Book Antiqua"/>
          <w:color w:val="000000"/>
        </w:rPr>
        <w:t xml:space="preserve">, Adams JS, Henderson SL, Holick MF. Increased skin pigment reduces the capacity of skin to synthesise vitamin D3. </w:t>
      </w:r>
      <w:r w:rsidRPr="0077744E">
        <w:rPr>
          <w:rFonts w:ascii="Book Antiqua" w:eastAsia="Book Antiqua" w:hAnsi="Book Antiqua" w:cs="Book Antiqua"/>
          <w:i/>
          <w:iCs/>
          <w:color w:val="000000"/>
        </w:rPr>
        <w:t>Lancet</w:t>
      </w:r>
      <w:r w:rsidRPr="0077744E">
        <w:rPr>
          <w:rFonts w:ascii="Book Antiqua" w:eastAsia="Book Antiqua" w:hAnsi="Book Antiqua" w:cs="Book Antiqua"/>
          <w:color w:val="000000"/>
        </w:rPr>
        <w:t xml:space="preserve"> 1982; </w:t>
      </w:r>
      <w:r w:rsidRPr="0077744E">
        <w:rPr>
          <w:rFonts w:ascii="Book Antiqua" w:eastAsia="Book Antiqua" w:hAnsi="Book Antiqua" w:cs="Book Antiqua"/>
          <w:b/>
          <w:bCs/>
          <w:color w:val="000000"/>
        </w:rPr>
        <w:t>1</w:t>
      </w:r>
      <w:r w:rsidRPr="0077744E">
        <w:rPr>
          <w:rFonts w:ascii="Book Antiqua" w:eastAsia="Book Antiqua" w:hAnsi="Book Antiqua" w:cs="Book Antiqua"/>
          <w:color w:val="000000"/>
        </w:rPr>
        <w:t>: 74-76 [PMID: 6119494 DOI: 10.1016/s0140-6736(82)90214-8]</w:t>
      </w:r>
    </w:p>
    <w:p w14:paraId="6765C79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129 </w:t>
      </w:r>
      <w:r w:rsidRPr="0077744E">
        <w:rPr>
          <w:rFonts w:ascii="Book Antiqua" w:eastAsia="Book Antiqua" w:hAnsi="Book Antiqua" w:cs="Book Antiqua"/>
          <w:b/>
          <w:bCs/>
          <w:color w:val="000000"/>
        </w:rPr>
        <w:t>Webb AR</w:t>
      </w:r>
      <w:r w:rsidRPr="0077744E">
        <w:rPr>
          <w:rFonts w:ascii="Book Antiqua" w:eastAsia="Book Antiqua" w:hAnsi="Book Antiqua" w:cs="Book Antiqua"/>
          <w:color w:val="000000"/>
        </w:rPr>
        <w:t xml:space="preserve">, Kline L, Holick MF. Influence of season and latitude on the cutaneous synthesis of vitamin D3: exposure to winter sunlight in Boston and Edmonton will not promote vitamin D3 synthesis in human skin.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1988; </w:t>
      </w:r>
      <w:r w:rsidRPr="0077744E">
        <w:rPr>
          <w:rFonts w:ascii="Book Antiqua" w:eastAsia="Book Antiqua" w:hAnsi="Book Antiqua" w:cs="Book Antiqua"/>
          <w:b/>
          <w:bCs/>
          <w:color w:val="000000"/>
        </w:rPr>
        <w:t>67</w:t>
      </w:r>
      <w:r w:rsidRPr="0077744E">
        <w:rPr>
          <w:rFonts w:ascii="Book Antiqua" w:eastAsia="Book Antiqua" w:hAnsi="Book Antiqua" w:cs="Book Antiqua"/>
          <w:color w:val="000000"/>
        </w:rPr>
        <w:t>: 373-378 [PMID: 2839537 DOI: 10.1210/jcem-67-2-373]</w:t>
      </w:r>
    </w:p>
    <w:p w14:paraId="46A7E3F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130 </w:t>
      </w:r>
      <w:r w:rsidRPr="0077744E">
        <w:rPr>
          <w:rFonts w:ascii="Book Antiqua" w:eastAsia="Book Antiqua" w:hAnsi="Book Antiqua" w:cs="Book Antiqua"/>
          <w:b/>
          <w:bCs/>
          <w:color w:val="000000"/>
        </w:rPr>
        <w:t>Gangloff A</w:t>
      </w:r>
      <w:r w:rsidRPr="0077744E">
        <w:rPr>
          <w:rFonts w:ascii="Book Antiqua" w:eastAsia="Book Antiqua" w:hAnsi="Book Antiqua" w:cs="Book Antiqua"/>
          <w:color w:val="000000"/>
        </w:rPr>
        <w:t xml:space="preserve">, Bergeron J, Lemieux I, Després JP. Changes in circulating vitamin D levels with loss of adipose tissue. </w:t>
      </w:r>
      <w:r w:rsidRPr="0077744E">
        <w:rPr>
          <w:rFonts w:ascii="Book Antiqua" w:eastAsia="Book Antiqua" w:hAnsi="Book Antiqua" w:cs="Book Antiqua"/>
          <w:i/>
          <w:iCs/>
          <w:color w:val="000000"/>
        </w:rPr>
        <w:t>Curr Opin Clin Nutr Metab Care</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19</w:t>
      </w:r>
      <w:r w:rsidRPr="0077744E">
        <w:rPr>
          <w:rFonts w:ascii="Book Antiqua" w:eastAsia="Book Antiqua" w:hAnsi="Book Antiqua" w:cs="Book Antiqua"/>
          <w:color w:val="000000"/>
        </w:rPr>
        <w:t>: 464-470 [PMID: 27537278 DOI: 10.1097/MCO.0000000000000315]</w:t>
      </w:r>
    </w:p>
    <w:p w14:paraId="31E2812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131 </w:t>
      </w:r>
      <w:r w:rsidRPr="0077744E">
        <w:rPr>
          <w:rFonts w:ascii="Book Antiqua" w:eastAsia="Book Antiqua" w:hAnsi="Book Antiqua" w:cs="Book Antiqua"/>
          <w:b/>
          <w:bCs/>
          <w:color w:val="000000"/>
        </w:rPr>
        <w:t>Holick MF</w:t>
      </w:r>
      <w:r w:rsidRPr="0077744E">
        <w:rPr>
          <w:rFonts w:ascii="Book Antiqua" w:eastAsia="Book Antiqua" w:hAnsi="Book Antiqua" w:cs="Book Antiqua"/>
          <w:color w:val="000000"/>
        </w:rPr>
        <w:t xml:space="preserve">, Binkley NC, Bischoff-Ferrari HA, Gordon CM, Hanley DA, Heaney RP, Murad MH, Weaver CM; Endocrine Society. Evaluation, treatment, and prevention of vitamin D deficiency: an Endocrine Society clinical practice guideline.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96</w:t>
      </w:r>
      <w:r w:rsidRPr="0077744E">
        <w:rPr>
          <w:rFonts w:ascii="Book Antiqua" w:eastAsia="Book Antiqua" w:hAnsi="Book Antiqua" w:cs="Book Antiqua"/>
          <w:color w:val="000000"/>
        </w:rPr>
        <w:t>: 1911-1930 [PMID: 21646368 DOI: 10.1210/jc.2011-0385]</w:t>
      </w:r>
    </w:p>
    <w:p w14:paraId="5982AFD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132 </w:t>
      </w:r>
      <w:r w:rsidRPr="0077744E">
        <w:rPr>
          <w:rFonts w:ascii="Book Antiqua" w:eastAsia="Book Antiqua" w:hAnsi="Book Antiqua" w:cs="Book Antiqua"/>
          <w:b/>
          <w:bCs/>
          <w:color w:val="000000"/>
        </w:rPr>
        <w:t>Vieth R</w:t>
      </w:r>
      <w:r w:rsidRPr="0077744E">
        <w:rPr>
          <w:rFonts w:ascii="Book Antiqua" w:eastAsia="Book Antiqua" w:hAnsi="Book Antiqua" w:cs="Book Antiqua"/>
          <w:color w:val="000000"/>
        </w:rPr>
        <w:t xml:space="preserve">. Vitamin D supplementation, 25-hydroxyvitamin D concentrations, and safety.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1999; </w:t>
      </w:r>
      <w:r w:rsidRPr="0077744E">
        <w:rPr>
          <w:rFonts w:ascii="Book Antiqua" w:eastAsia="Book Antiqua" w:hAnsi="Book Antiqua" w:cs="Book Antiqua"/>
          <w:b/>
          <w:bCs/>
          <w:color w:val="000000"/>
        </w:rPr>
        <w:t>69</w:t>
      </w:r>
      <w:r w:rsidRPr="0077744E">
        <w:rPr>
          <w:rFonts w:ascii="Book Antiqua" w:eastAsia="Book Antiqua" w:hAnsi="Book Antiqua" w:cs="Book Antiqua"/>
          <w:color w:val="000000"/>
        </w:rPr>
        <w:t>: 842-856 [PMID: 10232622 DOI: 10.1093/ajcn/69.5.842]</w:t>
      </w:r>
    </w:p>
    <w:p w14:paraId="05A13ED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133 </w:t>
      </w:r>
      <w:r w:rsidRPr="0077744E">
        <w:rPr>
          <w:rFonts w:ascii="Book Antiqua" w:eastAsia="Book Antiqua" w:hAnsi="Book Antiqua" w:cs="Book Antiqua"/>
          <w:b/>
          <w:bCs/>
          <w:color w:val="000000"/>
        </w:rPr>
        <w:t>Mulligan GB</w:t>
      </w:r>
      <w:r w:rsidRPr="0077744E">
        <w:rPr>
          <w:rFonts w:ascii="Book Antiqua" w:eastAsia="Book Antiqua" w:hAnsi="Book Antiqua" w:cs="Book Antiqua"/>
          <w:color w:val="000000"/>
        </w:rPr>
        <w:t xml:space="preserve">, Licata A. Taking vitamin D with the largest meal improves absorption and results in higher serum levels of 25-hydroxyvitamin D. </w:t>
      </w:r>
      <w:r w:rsidRPr="0077744E">
        <w:rPr>
          <w:rFonts w:ascii="Book Antiqua" w:eastAsia="Book Antiqua" w:hAnsi="Book Antiqua" w:cs="Book Antiqua"/>
          <w:i/>
          <w:iCs/>
          <w:color w:val="000000"/>
        </w:rPr>
        <w:t>J Bone Miner Res</w:t>
      </w:r>
      <w:r w:rsidRPr="0077744E">
        <w:rPr>
          <w:rFonts w:ascii="Book Antiqua" w:eastAsia="Book Antiqua" w:hAnsi="Book Antiqua" w:cs="Book Antiqua"/>
          <w:color w:val="000000"/>
        </w:rPr>
        <w:t xml:space="preserve"> 2010; </w:t>
      </w:r>
      <w:r w:rsidRPr="0077744E">
        <w:rPr>
          <w:rFonts w:ascii="Book Antiqua" w:eastAsia="Book Antiqua" w:hAnsi="Book Antiqua" w:cs="Book Antiqua"/>
          <w:b/>
          <w:bCs/>
          <w:color w:val="000000"/>
        </w:rPr>
        <w:t>25</w:t>
      </w:r>
      <w:r w:rsidRPr="0077744E">
        <w:rPr>
          <w:rFonts w:ascii="Book Antiqua" w:eastAsia="Book Antiqua" w:hAnsi="Book Antiqua" w:cs="Book Antiqua"/>
          <w:color w:val="000000"/>
        </w:rPr>
        <w:t>: 928-930 [PMID: 20200983 DOI: 10.1002/jbmr.67]</w:t>
      </w:r>
    </w:p>
    <w:p w14:paraId="15F4DFF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134 </w:t>
      </w:r>
      <w:r w:rsidRPr="0077744E">
        <w:rPr>
          <w:rFonts w:ascii="Book Antiqua" w:eastAsia="Book Antiqua" w:hAnsi="Book Antiqua" w:cs="Book Antiqua"/>
          <w:b/>
          <w:bCs/>
          <w:color w:val="000000"/>
        </w:rPr>
        <w:t>Dutta D</w:t>
      </w:r>
      <w:r w:rsidRPr="0077744E">
        <w:rPr>
          <w:rFonts w:ascii="Book Antiqua" w:eastAsia="Book Antiqua" w:hAnsi="Book Antiqua" w:cs="Book Antiqua"/>
          <w:color w:val="000000"/>
        </w:rPr>
        <w:t xml:space="preserve">, Mondal SA, Choudhuri S, Maisnam I, Hasanoor Reza AH, Bhattacharya B, Chowdhury S, Mukhopadhyay S. Vitamin-D supplementation in prediabetes reduced progression to type 2 diabetes and was associated with decreased insulin resistance and systemic inflammation: an open label randomized prospective study from Eastern India. </w:t>
      </w:r>
      <w:r w:rsidRPr="0077744E">
        <w:rPr>
          <w:rFonts w:ascii="Book Antiqua" w:eastAsia="Book Antiqua" w:hAnsi="Book Antiqua" w:cs="Book Antiqua"/>
          <w:i/>
          <w:iCs/>
          <w:color w:val="000000"/>
        </w:rPr>
        <w:t>Diabetes Res Clin Pract</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103</w:t>
      </w:r>
      <w:r w:rsidRPr="0077744E">
        <w:rPr>
          <w:rFonts w:ascii="Book Antiqua" w:eastAsia="Book Antiqua" w:hAnsi="Book Antiqua" w:cs="Book Antiqua"/>
          <w:color w:val="000000"/>
        </w:rPr>
        <w:t>: e18-e23 [PMID: 24456991 DOI: 10.1016/j.diabres.2013.12.044]</w:t>
      </w:r>
    </w:p>
    <w:p w14:paraId="6E40544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135 </w:t>
      </w:r>
      <w:r w:rsidRPr="0077744E">
        <w:rPr>
          <w:rFonts w:ascii="Book Antiqua" w:eastAsia="Book Antiqua" w:hAnsi="Book Antiqua" w:cs="Book Antiqua"/>
          <w:b/>
          <w:bCs/>
          <w:color w:val="000000"/>
        </w:rPr>
        <w:t>Niroomand M</w:t>
      </w:r>
      <w:r w:rsidRPr="0077744E">
        <w:rPr>
          <w:rFonts w:ascii="Book Antiqua" w:eastAsia="Book Antiqua" w:hAnsi="Book Antiqua" w:cs="Book Antiqua"/>
          <w:color w:val="000000"/>
        </w:rPr>
        <w:t xml:space="preserve">, Fotouhi A, Irannejad N, Hosseinpanah F. Does high-dose vitamin D supplementation impact insulin resistance and risk of development of diabetes in patients with pre-diabetes? A double-blind randomized clinical trial. </w:t>
      </w:r>
      <w:r w:rsidRPr="0077744E">
        <w:rPr>
          <w:rFonts w:ascii="Book Antiqua" w:eastAsia="Book Antiqua" w:hAnsi="Book Antiqua" w:cs="Book Antiqua"/>
          <w:i/>
          <w:iCs/>
          <w:color w:val="000000"/>
        </w:rPr>
        <w:t>Diabetes Res Clin Pract</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148</w:t>
      </w:r>
      <w:r w:rsidRPr="0077744E">
        <w:rPr>
          <w:rFonts w:ascii="Book Antiqua" w:eastAsia="Book Antiqua" w:hAnsi="Book Antiqua" w:cs="Book Antiqua"/>
          <w:color w:val="000000"/>
        </w:rPr>
        <w:t>: 1-9 [PMID: 30583032 DOI: 10.1016/j.diabres.2018.12.008]</w:t>
      </w:r>
    </w:p>
    <w:p w14:paraId="34EF04C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136 </w:t>
      </w:r>
      <w:r w:rsidRPr="0077744E">
        <w:rPr>
          <w:rFonts w:ascii="Book Antiqua" w:eastAsia="Book Antiqua" w:hAnsi="Book Antiqua" w:cs="Book Antiqua"/>
          <w:b/>
          <w:bCs/>
          <w:color w:val="000000"/>
        </w:rPr>
        <w:t>Wagner H</w:t>
      </w:r>
      <w:r w:rsidRPr="0077744E">
        <w:rPr>
          <w:rFonts w:ascii="Book Antiqua" w:eastAsia="Book Antiqua" w:hAnsi="Book Antiqua" w:cs="Book Antiqua"/>
          <w:color w:val="000000"/>
        </w:rPr>
        <w:t xml:space="preserve">, Alvarsson M, Mannheimer B, Degerblad M, Östenson CG. No Effect of High-Dose Vitamin D Treatment on β-Cell Function, Insulin Sensitivity, or Glucose Homeostasis in Subjects With Abnormal Glucose Tolerance: A Randomized Clinical Trial. </w:t>
      </w:r>
      <w:r w:rsidRPr="0077744E">
        <w:rPr>
          <w:rFonts w:ascii="Book Antiqua" w:eastAsia="Book Antiqua" w:hAnsi="Book Antiqua" w:cs="Book Antiqua"/>
          <w:i/>
          <w:iCs/>
          <w:color w:val="000000"/>
        </w:rPr>
        <w:t>Diabetes Care</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39</w:t>
      </w:r>
      <w:r w:rsidRPr="0077744E">
        <w:rPr>
          <w:rFonts w:ascii="Book Antiqua" w:eastAsia="Book Antiqua" w:hAnsi="Book Antiqua" w:cs="Book Antiqua"/>
          <w:color w:val="000000"/>
        </w:rPr>
        <w:t>: 345-352 [PMID: 26786573 DOI: 10.2337/dc15-1057]</w:t>
      </w:r>
    </w:p>
    <w:p w14:paraId="5098565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137 </w:t>
      </w:r>
      <w:r w:rsidRPr="0077744E">
        <w:rPr>
          <w:rFonts w:ascii="Book Antiqua" w:eastAsia="Book Antiqua" w:hAnsi="Book Antiqua" w:cs="Book Antiqua"/>
          <w:b/>
          <w:bCs/>
          <w:color w:val="000000"/>
        </w:rPr>
        <w:t>Oosterwerff MM</w:t>
      </w:r>
      <w:r w:rsidRPr="0077744E">
        <w:rPr>
          <w:rFonts w:ascii="Book Antiqua" w:eastAsia="Book Antiqua" w:hAnsi="Book Antiqua" w:cs="Book Antiqua"/>
          <w:color w:val="000000"/>
        </w:rPr>
        <w:t xml:space="preserve">, Eekhoff EM, Van Schoor NM, Boeke AJ, Nanayakkara P, Meijnen R, Knol DL, Kramer MH, Lips P. Effect of moderate-dose vitamin D supplementation on insulin sensitivity in vitamin D-deficient non-Western immigrants in the Netherlands: a randomized placebo-controlled trial.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100</w:t>
      </w:r>
      <w:r w:rsidRPr="0077744E">
        <w:rPr>
          <w:rFonts w:ascii="Book Antiqua" w:eastAsia="Book Antiqua" w:hAnsi="Book Antiqua" w:cs="Book Antiqua"/>
          <w:color w:val="000000"/>
        </w:rPr>
        <w:t>: 152-160 [PMID: 24898240 DOI: 10.3945/ajcn.113.069260]</w:t>
      </w:r>
    </w:p>
    <w:p w14:paraId="7F34F29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138 </w:t>
      </w:r>
      <w:r w:rsidRPr="0077744E">
        <w:rPr>
          <w:rFonts w:ascii="Book Antiqua" w:eastAsia="Book Antiqua" w:hAnsi="Book Antiqua" w:cs="Book Antiqua"/>
          <w:b/>
          <w:bCs/>
          <w:color w:val="000000"/>
        </w:rPr>
        <w:t>Pittas AG</w:t>
      </w:r>
      <w:r w:rsidRPr="0077744E">
        <w:rPr>
          <w:rFonts w:ascii="Book Antiqua" w:eastAsia="Book Antiqua" w:hAnsi="Book Antiqua" w:cs="Book Antiqua"/>
          <w:color w:val="000000"/>
        </w:rPr>
        <w:t xml:space="preserve">, Dawson-Hughes B, Sheehan P, Ware JH, Knowler WC, Aroda VR, Brodsky I, Ceglia L, Chadha C, Chatterjee R, Desouza C, Dolor R, Foreyt J, Fuss P, Ghazi A, Hsia DS, Johnson KC, Kashyap SR, Kim S, LeBlanc ES, Lewis MR, Liao E, Neff LM, Nelson J, O'Neil P, Park J, Peters A, Phillips LS, Pratley R, Raskin P, Rasouli N, Robbins D, Rosen C, Vickery EM, Staten M; D2d Research Group. Vitamin D Supplementation and Prevention of Type 2 Diabetes. </w:t>
      </w:r>
      <w:r w:rsidRPr="0077744E">
        <w:rPr>
          <w:rFonts w:ascii="Book Antiqua" w:eastAsia="Book Antiqua" w:hAnsi="Book Antiqua" w:cs="Book Antiqua"/>
          <w:i/>
          <w:iCs/>
          <w:color w:val="000000"/>
        </w:rPr>
        <w:t>N Engl J Med</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381</w:t>
      </w:r>
      <w:r w:rsidRPr="0077744E">
        <w:rPr>
          <w:rFonts w:ascii="Book Antiqua" w:eastAsia="Book Antiqua" w:hAnsi="Book Antiqua" w:cs="Book Antiqua"/>
          <w:color w:val="000000"/>
        </w:rPr>
        <w:t>: 520-530 [PMID: 31173679 DOI: 10.1056/NEJMoa1900906]</w:t>
      </w:r>
    </w:p>
    <w:p w14:paraId="2D4C54E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139 </w:t>
      </w:r>
      <w:r w:rsidRPr="0077744E">
        <w:rPr>
          <w:rFonts w:ascii="Book Antiqua" w:eastAsia="Book Antiqua" w:hAnsi="Book Antiqua" w:cs="Book Antiqua"/>
          <w:b/>
          <w:bCs/>
          <w:color w:val="000000"/>
        </w:rPr>
        <w:t>Davidson MB</w:t>
      </w:r>
      <w:r w:rsidRPr="0077744E">
        <w:rPr>
          <w:rFonts w:ascii="Book Antiqua" w:eastAsia="Book Antiqua" w:hAnsi="Book Antiqua" w:cs="Book Antiqua"/>
          <w:color w:val="000000"/>
        </w:rPr>
        <w:t xml:space="preserve">, Duran P, Lee ML, Friedman TC. High-dose vitamin D supplementation in people with prediabetes and hypovitaminosis D. </w:t>
      </w:r>
      <w:r w:rsidRPr="0077744E">
        <w:rPr>
          <w:rFonts w:ascii="Book Antiqua" w:eastAsia="Book Antiqua" w:hAnsi="Book Antiqua" w:cs="Book Antiqua"/>
          <w:i/>
          <w:iCs/>
          <w:color w:val="000000"/>
        </w:rPr>
        <w:t>Diabetes Care</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36</w:t>
      </w:r>
      <w:r w:rsidRPr="0077744E">
        <w:rPr>
          <w:rFonts w:ascii="Book Antiqua" w:eastAsia="Book Antiqua" w:hAnsi="Book Antiqua" w:cs="Book Antiqua"/>
          <w:color w:val="000000"/>
        </w:rPr>
        <w:t>: 260-266 [PMID: 23033239 DOI: 10.2337/dc12-1204]</w:t>
      </w:r>
    </w:p>
    <w:p w14:paraId="646273C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140 </w:t>
      </w:r>
      <w:r w:rsidRPr="0077744E">
        <w:rPr>
          <w:rFonts w:ascii="Book Antiqua" w:eastAsia="Book Antiqua" w:hAnsi="Book Antiqua" w:cs="Book Antiqua"/>
          <w:b/>
          <w:bCs/>
          <w:color w:val="000000"/>
        </w:rPr>
        <w:t>Jorde R</w:t>
      </w:r>
      <w:r w:rsidRPr="0077744E">
        <w:rPr>
          <w:rFonts w:ascii="Book Antiqua" w:eastAsia="Book Antiqua" w:hAnsi="Book Antiqua" w:cs="Book Antiqua"/>
          <w:color w:val="000000"/>
        </w:rPr>
        <w:t xml:space="preserve">, Sollid ST, Svartberg J, Schirmer H, Joakimsen RM, Njølstad I, Fuskevåg OM, Figenschau Y, Hutchinson MY. Vitamin D 20,000 IU per Week for Five Years Does Not Prevent Progression From Prediabetes to Diabetes. </w:t>
      </w:r>
      <w:r w:rsidRPr="0077744E">
        <w:rPr>
          <w:rFonts w:ascii="Book Antiqua" w:eastAsia="Book Antiqua" w:hAnsi="Book Antiqua" w:cs="Book Antiqua"/>
          <w:i/>
          <w:iCs/>
          <w:color w:val="000000"/>
        </w:rPr>
        <w:t>J Clin Endocrinol Metab</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101</w:t>
      </w:r>
      <w:r w:rsidRPr="0077744E">
        <w:rPr>
          <w:rFonts w:ascii="Book Antiqua" w:eastAsia="Book Antiqua" w:hAnsi="Book Antiqua" w:cs="Book Antiqua"/>
          <w:color w:val="000000"/>
        </w:rPr>
        <w:t>: 1647-1655 [PMID: 26829443 DOI: 10.1210/jc.2015-4013]</w:t>
      </w:r>
    </w:p>
    <w:p w14:paraId="300103F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141 </w:t>
      </w:r>
      <w:r w:rsidRPr="0077744E">
        <w:rPr>
          <w:rFonts w:ascii="Book Antiqua" w:eastAsia="Book Antiqua" w:hAnsi="Book Antiqua" w:cs="Book Antiqua"/>
          <w:b/>
          <w:bCs/>
          <w:color w:val="000000"/>
        </w:rPr>
        <w:t>Barengolts E</w:t>
      </w:r>
      <w:r w:rsidRPr="0077744E">
        <w:rPr>
          <w:rFonts w:ascii="Book Antiqua" w:eastAsia="Book Antiqua" w:hAnsi="Book Antiqua" w:cs="Book Antiqua"/>
          <w:color w:val="000000"/>
        </w:rPr>
        <w:t xml:space="preserve">, Manickam B, Eisenberg Y, Akbar A, Kukreja S, Ciubotaru I. Effect of high-dose vitamin D repletion on glycemic control in african-american males with prediabetes and hypovitaminosis d. </w:t>
      </w:r>
      <w:r w:rsidRPr="0077744E">
        <w:rPr>
          <w:rFonts w:ascii="Book Antiqua" w:eastAsia="Book Antiqua" w:hAnsi="Book Antiqua" w:cs="Book Antiqua"/>
          <w:i/>
          <w:iCs/>
          <w:color w:val="000000"/>
        </w:rPr>
        <w:t>Endocr Pract</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21</w:t>
      </w:r>
      <w:r w:rsidRPr="0077744E">
        <w:rPr>
          <w:rFonts w:ascii="Book Antiqua" w:eastAsia="Book Antiqua" w:hAnsi="Book Antiqua" w:cs="Book Antiqua"/>
          <w:color w:val="000000"/>
        </w:rPr>
        <w:t>: 604-612 [PMID: 25716637 DOI: 10.4158/EP14548.OR]</w:t>
      </w:r>
    </w:p>
    <w:p w14:paraId="3202170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142 </w:t>
      </w:r>
      <w:r w:rsidRPr="0077744E">
        <w:rPr>
          <w:rFonts w:ascii="Book Antiqua" w:eastAsia="Book Antiqua" w:hAnsi="Book Antiqua" w:cs="Book Antiqua"/>
          <w:b/>
          <w:bCs/>
          <w:color w:val="000000"/>
        </w:rPr>
        <w:t>Jorde R</w:t>
      </w:r>
      <w:r w:rsidRPr="0077744E">
        <w:rPr>
          <w:rFonts w:ascii="Book Antiqua" w:eastAsia="Book Antiqua" w:hAnsi="Book Antiqua" w:cs="Book Antiqua"/>
          <w:color w:val="000000"/>
        </w:rPr>
        <w:t xml:space="preserve">, Figenschau Y. Supplementation with cholecalciferol does not improve glycaemic control in diabetic subjects with normal serum 25-hydroxyvitamin D levels. </w:t>
      </w:r>
      <w:r w:rsidRPr="0077744E">
        <w:rPr>
          <w:rFonts w:ascii="Book Antiqua" w:eastAsia="Book Antiqua" w:hAnsi="Book Antiqua" w:cs="Book Antiqua"/>
          <w:i/>
          <w:iCs/>
          <w:color w:val="000000"/>
        </w:rPr>
        <w:t>Eur J Nutr</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48</w:t>
      </w:r>
      <w:r w:rsidRPr="0077744E">
        <w:rPr>
          <w:rFonts w:ascii="Book Antiqua" w:eastAsia="Book Antiqua" w:hAnsi="Book Antiqua" w:cs="Book Antiqua"/>
          <w:color w:val="000000"/>
        </w:rPr>
        <w:t>: 349-354 [PMID: 19370371 DOI: 10.1007/s00394-009-0020-3]</w:t>
      </w:r>
    </w:p>
    <w:p w14:paraId="153A9B39"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143 </w:t>
      </w:r>
      <w:r w:rsidRPr="0077744E">
        <w:rPr>
          <w:rFonts w:ascii="Book Antiqua" w:eastAsia="Book Antiqua" w:hAnsi="Book Antiqua" w:cs="Book Antiqua"/>
          <w:b/>
          <w:bCs/>
          <w:color w:val="000000"/>
        </w:rPr>
        <w:t>Jorde R</w:t>
      </w:r>
      <w:r w:rsidRPr="0077744E">
        <w:rPr>
          <w:rFonts w:ascii="Book Antiqua" w:eastAsia="Book Antiqua" w:hAnsi="Book Antiqua" w:cs="Book Antiqua"/>
          <w:color w:val="000000"/>
        </w:rPr>
        <w:t xml:space="preserve">, Strand Hutchinson M, Kjærgaard M, Sneve M, Grimnes G. Supplementation with High Doses of Vitamin D to Subjects without Vitamin D Deficiency May Have Negative Effects: Pooled Data from Four Intervention Trials in Tromsø. </w:t>
      </w:r>
      <w:r w:rsidRPr="0077744E">
        <w:rPr>
          <w:rFonts w:ascii="Book Antiqua" w:eastAsia="Book Antiqua" w:hAnsi="Book Antiqua" w:cs="Book Antiqua"/>
          <w:i/>
          <w:iCs/>
          <w:color w:val="000000"/>
        </w:rPr>
        <w:t>ISRN Endocrinol</w:t>
      </w:r>
      <w:r w:rsidRPr="0077744E">
        <w:rPr>
          <w:rFonts w:ascii="Book Antiqua" w:eastAsia="Book Antiqua" w:hAnsi="Book Antiqua" w:cs="Book Antiqua"/>
          <w:color w:val="000000"/>
        </w:rPr>
        <w:t xml:space="preserve"> 2013; </w:t>
      </w:r>
      <w:r w:rsidRPr="0077744E">
        <w:rPr>
          <w:rFonts w:ascii="Book Antiqua" w:eastAsia="Book Antiqua" w:hAnsi="Book Antiqua" w:cs="Book Antiqua"/>
          <w:b/>
          <w:bCs/>
          <w:color w:val="000000"/>
        </w:rPr>
        <w:t>2013</w:t>
      </w:r>
      <w:r w:rsidRPr="0077744E">
        <w:rPr>
          <w:rFonts w:ascii="Book Antiqua" w:eastAsia="Book Antiqua" w:hAnsi="Book Antiqua" w:cs="Book Antiqua"/>
          <w:color w:val="000000"/>
        </w:rPr>
        <w:t>: 348705 [PMID: 23577264 DOI: 10.1155/2013/348705]</w:t>
      </w:r>
    </w:p>
    <w:p w14:paraId="0461A33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144 </w:t>
      </w:r>
      <w:r w:rsidRPr="0077744E">
        <w:rPr>
          <w:rFonts w:ascii="Book Antiqua" w:eastAsia="Book Antiqua" w:hAnsi="Book Antiqua" w:cs="Book Antiqua"/>
          <w:b/>
          <w:bCs/>
          <w:color w:val="000000"/>
        </w:rPr>
        <w:t>Norman AW</w:t>
      </w:r>
      <w:r w:rsidRPr="0077744E">
        <w:rPr>
          <w:rFonts w:ascii="Book Antiqua" w:eastAsia="Book Antiqua" w:hAnsi="Book Antiqua" w:cs="Book Antiqua"/>
          <w:color w:val="000000"/>
        </w:rPr>
        <w:t xml:space="preserve">, Frankel JB, Heldt AM, Grodsky GM. Vitamin D deficiency inhibits pancreatic secretion of insulin. </w:t>
      </w:r>
      <w:r w:rsidRPr="0077744E">
        <w:rPr>
          <w:rFonts w:ascii="Book Antiqua" w:eastAsia="Book Antiqua" w:hAnsi="Book Antiqua" w:cs="Book Antiqua"/>
          <w:i/>
          <w:iCs/>
          <w:color w:val="000000"/>
        </w:rPr>
        <w:t>Science</w:t>
      </w:r>
      <w:r w:rsidRPr="0077744E">
        <w:rPr>
          <w:rFonts w:ascii="Book Antiqua" w:eastAsia="Book Antiqua" w:hAnsi="Book Antiqua" w:cs="Book Antiqua"/>
          <w:color w:val="000000"/>
        </w:rPr>
        <w:t xml:space="preserve"> 1980; </w:t>
      </w:r>
      <w:r w:rsidRPr="0077744E">
        <w:rPr>
          <w:rFonts w:ascii="Book Antiqua" w:eastAsia="Book Antiqua" w:hAnsi="Book Antiqua" w:cs="Book Antiqua"/>
          <w:b/>
          <w:bCs/>
          <w:color w:val="000000"/>
        </w:rPr>
        <w:t>209</w:t>
      </w:r>
      <w:r w:rsidRPr="0077744E">
        <w:rPr>
          <w:rFonts w:ascii="Book Antiqua" w:eastAsia="Book Antiqua" w:hAnsi="Book Antiqua" w:cs="Book Antiqua"/>
          <w:color w:val="000000"/>
        </w:rPr>
        <w:t>: 823-825 [PMID: 6250216 DOI: 10.1126/science.6250216]</w:t>
      </w:r>
    </w:p>
    <w:p w14:paraId="30BF2FB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145 </w:t>
      </w:r>
      <w:r w:rsidRPr="0077744E">
        <w:rPr>
          <w:rFonts w:ascii="Book Antiqua" w:eastAsia="Book Antiqua" w:hAnsi="Book Antiqua" w:cs="Book Antiqua"/>
          <w:b/>
          <w:bCs/>
          <w:color w:val="000000"/>
        </w:rPr>
        <w:t>Clark SA</w:t>
      </w:r>
      <w:r w:rsidRPr="0077744E">
        <w:rPr>
          <w:rFonts w:ascii="Book Antiqua" w:eastAsia="Book Antiqua" w:hAnsi="Book Antiqua" w:cs="Book Antiqua"/>
          <w:color w:val="000000"/>
        </w:rPr>
        <w:t xml:space="preserve">, Stumpf WE, Sar M, DeLuca HF, Tanaka Y. Target cells for 1,25 dihydroxyvitamin D3 in the pancreas. </w:t>
      </w:r>
      <w:r w:rsidRPr="0077744E">
        <w:rPr>
          <w:rFonts w:ascii="Book Antiqua" w:eastAsia="Book Antiqua" w:hAnsi="Book Antiqua" w:cs="Book Antiqua"/>
          <w:i/>
          <w:iCs/>
          <w:color w:val="000000"/>
        </w:rPr>
        <w:t>Cell Tissue Res</w:t>
      </w:r>
      <w:r w:rsidRPr="0077744E">
        <w:rPr>
          <w:rFonts w:ascii="Book Antiqua" w:eastAsia="Book Antiqua" w:hAnsi="Book Antiqua" w:cs="Book Antiqua"/>
          <w:color w:val="000000"/>
        </w:rPr>
        <w:t xml:space="preserve"> 1980; </w:t>
      </w:r>
      <w:r w:rsidRPr="0077744E">
        <w:rPr>
          <w:rFonts w:ascii="Book Antiqua" w:eastAsia="Book Antiqua" w:hAnsi="Book Antiqua" w:cs="Book Antiqua"/>
          <w:b/>
          <w:bCs/>
          <w:color w:val="000000"/>
        </w:rPr>
        <w:t>209</w:t>
      </w:r>
      <w:r w:rsidRPr="0077744E">
        <w:rPr>
          <w:rFonts w:ascii="Book Antiqua" w:eastAsia="Book Antiqua" w:hAnsi="Book Antiqua" w:cs="Book Antiqua"/>
          <w:color w:val="000000"/>
        </w:rPr>
        <w:t>: 515-520 [PMID: 6996826 DOI: 10.1007/BF00234764]</w:t>
      </w:r>
    </w:p>
    <w:p w14:paraId="3196B5A2"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146 </w:t>
      </w:r>
      <w:r w:rsidRPr="0077744E">
        <w:rPr>
          <w:rFonts w:ascii="Book Antiqua" w:eastAsia="Book Antiqua" w:hAnsi="Book Antiqua" w:cs="Book Antiqua"/>
          <w:b/>
          <w:bCs/>
          <w:color w:val="000000"/>
        </w:rPr>
        <w:t>Clark SA</w:t>
      </w:r>
      <w:r w:rsidRPr="0077744E">
        <w:rPr>
          <w:rFonts w:ascii="Book Antiqua" w:eastAsia="Book Antiqua" w:hAnsi="Book Antiqua" w:cs="Book Antiqua"/>
          <w:color w:val="000000"/>
        </w:rPr>
        <w:t xml:space="preserve">, Stumpf WE, Sar M. Effect of 1,25 dihydroxyvitamin D3 on insulin secretion. </w:t>
      </w:r>
      <w:r w:rsidRPr="0077744E">
        <w:rPr>
          <w:rFonts w:ascii="Book Antiqua" w:eastAsia="Book Antiqua" w:hAnsi="Book Antiqua" w:cs="Book Antiqua"/>
          <w:i/>
          <w:iCs/>
          <w:color w:val="000000"/>
        </w:rPr>
        <w:t>Diabetes</w:t>
      </w:r>
      <w:r w:rsidRPr="0077744E">
        <w:rPr>
          <w:rFonts w:ascii="Book Antiqua" w:eastAsia="Book Antiqua" w:hAnsi="Book Antiqua" w:cs="Book Antiqua"/>
          <w:color w:val="000000"/>
        </w:rPr>
        <w:t xml:space="preserve"> 1981; </w:t>
      </w:r>
      <w:r w:rsidRPr="0077744E">
        <w:rPr>
          <w:rFonts w:ascii="Book Antiqua" w:eastAsia="Book Antiqua" w:hAnsi="Book Antiqua" w:cs="Book Antiqua"/>
          <w:b/>
          <w:bCs/>
          <w:color w:val="000000"/>
        </w:rPr>
        <w:t>30</w:t>
      </w:r>
      <w:r w:rsidRPr="0077744E">
        <w:rPr>
          <w:rFonts w:ascii="Book Antiqua" w:eastAsia="Book Antiqua" w:hAnsi="Book Antiqua" w:cs="Book Antiqua"/>
          <w:color w:val="000000"/>
        </w:rPr>
        <w:t>: 382-386 [PMID: 7014306 DOI: 10.2337/diab.30.5.382]</w:t>
      </w:r>
    </w:p>
    <w:p w14:paraId="7DC2D12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147 </w:t>
      </w:r>
      <w:r w:rsidRPr="0077744E">
        <w:rPr>
          <w:rFonts w:ascii="Book Antiqua" w:eastAsia="Book Antiqua" w:hAnsi="Book Antiqua" w:cs="Book Antiqua"/>
          <w:b/>
          <w:bCs/>
          <w:color w:val="000000"/>
        </w:rPr>
        <w:t>Chertow BS</w:t>
      </w:r>
      <w:r w:rsidRPr="0077744E">
        <w:rPr>
          <w:rFonts w:ascii="Book Antiqua" w:eastAsia="Book Antiqua" w:hAnsi="Book Antiqua" w:cs="Book Antiqua"/>
          <w:color w:val="000000"/>
        </w:rPr>
        <w:t xml:space="preserve">, Sivitz WI, Baranetsky NG, Clark SA, Waite A, Deluca HF. Cellular mechanisms of insulin release: the effects of vitamin D deficiency and repletion on rat insulin secretion. </w:t>
      </w:r>
      <w:r w:rsidRPr="0077744E">
        <w:rPr>
          <w:rFonts w:ascii="Book Antiqua" w:eastAsia="Book Antiqua" w:hAnsi="Book Antiqua" w:cs="Book Antiqua"/>
          <w:i/>
          <w:iCs/>
          <w:color w:val="000000"/>
        </w:rPr>
        <w:t>Endocrinology</w:t>
      </w:r>
      <w:r w:rsidRPr="0077744E">
        <w:rPr>
          <w:rFonts w:ascii="Book Antiqua" w:eastAsia="Book Antiqua" w:hAnsi="Book Antiqua" w:cs="Book Antiqua"/>
          <w:color w:val="000000"/>
        </w:rPr>
        <w:t xml:space="preserve"> 1983; </w:t>
      </w:r>
      <w:r w:rsidRPr="0077744E">
        <w:rPr>
          <w:rFonts w:ascii="Book Antiqua" w:eastAsia="Book Antiqua" w:hAnsi="Book Antiqua" w:cs="Book Antiqua"/>
          <w:b/>
          <w:bCs/>
          <w:color w:val="000000"/>
        </w:rPr>
        <w:t>113</w:t>
      </w:r>
      <w:r w:rsidRPr="0077744E">
        <w:rPr>
          <w:rFonts w:ascii="Book Antiqua" w:eastAsia="Book Antiqua" w:hAnsi="Book Antiqua" w:cs="Book Antiqua"/>
          <w:color w:val="000000"/>
        </w:rPr>
        <w:t>: 1511-1518 [PMID: 6352248 DOI: 10.1210/endo-113-4-1511]</w:t>
      </w:r>
    </w:p>
    <w:p w14:paraId="35DDD18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148 </w:t>
      </w:r>
      <w:r w:rsidRPr="0077744E">
        <w:rPr>
          <w:rFonts w:ascii="Book Antiqua" w:eastAsia="Book Antiqua" w:hAnsi="Book Antiqua" w:cs="Book Antiqua"/>
          <w:b/>
          <w:bCs/>
          <w:color w:val="000000"/>
        </w:rPr>
        <w:t>Kadowaki S</w:t>
      </w:r>
      <w:r w:rsidRPr="0077744E">
        <w:rPr>
          <w:rFonts w:ascii="Book Antiqua" w:eastAsia="Book Antiqua" w:hAnsi="Book Antiqua" w:cs="Book Antiqua"/>
          <w:color w:val="000000"/>
        </w:rPr>
        <w:t xml:space="preserve">, Norman AW. Dietary vitamin D is essential for normal insulin secretion from the perfused rat pancreas. </w:t>
      </w:r>
      <w:r w:rsidRPr="0077744E">
        <w:rPr>
          <w:rFonts w:ascii="Book Antiqua" w:eastAsia="Book Antiqua" w:hAnsi="Book Antiqua" w:cs="Book Antiqua"/>
          <w:i/>
          <w:iCs/>
          <w:color w:val="000000"/>
        </w:rPr>
        <w:t>J Clin Invest</w:t>
      </w:r>
      <w:r w:rsidRPr="0077744E">
        <w:rPr>
          <w:rFonts w:ascii="Book Antiqua" w:eastAsia="Book Antiqua" w:hAnsi="Book Antiqua" w:cs="Book Antiqua"/>
          <w:color w:val="000000"/>
        </w:rPr>
        <w:t xml:space="preserve"> 1984; </w:t>
      </w:r>
      <w:r w:rsidRPr="0077744E">
        <w:rPr>
          <w:rFonts w:ascii="Book Antiqua" w:eastAsia="Book Antiqua" w:hAnsi="Book Antiqua" w:cs="Book Antiqua"/>
          <w:b/>
          <w:bCs/>
          <w:color w:val="000000"/>
        </w:rPr>
        <w:t>73</w:t>
      </w:r>
      <w:r w:rsidRPr="0077744E">
        <w:rPr>
          <w:rFonts w:ascii="Book Antiqua" w:eastAsia="Book Antiqua" w:hAnsi="Book Antiqua" w:cs="Book Antiqua"/>
          <w:color w:val="000000"/>
        </w:rPr>
        <w:t>: 759-766 [PMID: 6323527 DOI: 10.1172/JCI111269]</w:t>
      </w:r>
    </w:p>
    <w:p w14:paraId="19BD041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149 </w:t>
      </w:r>
      <w:r w:rsidRPr="0077744E">
        <w:rPr>
          <w:rFonts w:ascii="Book Antiqua" w:eastAsia="Book Antiqua" w:hAnsi="Book Antiqua" w:cs="Book Antiqua"/>
          <w:b/>
          <w:bCs/>
          <w:color w:val="000000"/>
        </w:rPr>
        <w:t>Kadowaki S</w:t>
      </w:r>
      <w:r w:rsidRPr="0077744E">
        <w:rPr>
          <w:rFonts w:ascii="Book Antiqua" w:eastAsia="Book Antiqua" w:hAnsi="Book Antiqua" w:cs="Book Antiqua"/>
          <w:color w:val="000000"/>
        </w:rPr>
        <w:t xml:space="preserve">, Norman AW. Time course study of insulin secretion after 1,25-dihydroxyvitamin D3 administration. </w:t>
      </w:r>
      <w:r w:rsidRPr="0077744E">
        <w:rPr>
          <w:rFonts w:ascii="Book Antiqua" w:eastAsia="Book Antiqua" w:hAnsi="Book Antiqua" w:cs="Book Antiqua"/>
          <w:i/>
          <w:iCs/>
          <w:color w:val="000000"/>
        </w:rPr>
        <w:t>Endocrinology</w:t>
      </w:r>
      <w:r w:rsidRPr="0077744E">
        <w:rPr>
          <w:rFonts w:ascii="Book Antiqua" w:eastAsia="Book Antiqua" w:hAnsi="Book Antiqua" w:cs="Book Antiqua"/>
          <w:color w:val="000000"/>
        </w:rPr>
        <w:t xml:space="preserve"> 1985; </w:t>
      </w:r>
      <w:r w:rsidRPr="0077744E">
        <w:rPr>
          <w:rFonts w:ascii="Book Antiqua" w:eastAsia="Book Antiqua" w:hAnsi="Book Antiqua" w:cs="Book Antiqua"/>
          <w:b/>
          <w:bCs/>
          <w:color w:val="000000"/>
        </w:rPr>
        <w:t>117</w:t>
      </w:r>
      <w:r w:rsidRPr="0077744E">
        <w:rPr>
          <w:rFonts w:ascii="Book Antiqua" w:eastAsia="Book Antiqua" w:hAnsi="Book Antiqua" w:cs="Book Antiqua"/>
          <w:color w:val="000000"/>
        </w:rPr>
        <w:t>: 1765-1771 [PMID: 3899614 DOI: 10.1210/endo-117-5-1765]</w:t>
      </w:r>
    </w:p>
    <w:p w14:paraId="03528F1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150 </w:t>
      </w:r>
      <w:r w:rsidRPr="0077744E">
        <w:rPr>
          <w:rFonts w:ascii="Book Antiqua" w:eastAsia="Book Antiqua" w:hAnsi="Book Antiqua" w:cs="Book Antiqua"/>
          <w:b/>
          <w:bCs/>
          <w:color w:val="000000"/>
        </w:rPr>
        <w:t>Cade C</w:t>
      </w:r>
      <w:r w:rsidRPr="0077744E">
        <w:rPr>
          <w:rFonts w:ascii="Book Antiqua" w:eastAsia="Book Antiqua" w:hAnsi="Book Antiqua" w:cs="Book Antiqua"/>
          <w:color w:val="000000"/>
        </w:rPr>
        <w:t xml:space="preserve">, Norman AW. Vitamin D3 improves impaired glucose tolerance and insulin secretion in the vitamin D-deficient rat in vivo. </w:t>
      </w:r>
      <w:r w:rsidRPr="0077744E">
        <w:rPr>
          <w:rFonts w:ascii="Book Antiqua" w:eastAsia="Book Antiqua" w:hAnsi="Book Antiqua" w:cs="Book Antiqua"/>
          <w:i/>
          <w:iCs/>
          <w:color w:val="000000"/>
        </w:rPr>
        <w:t>Endocrinology</w:t>
      </w:r>
      <w:r w:rsidRPr="0077744E">
        <w:rPr>
          <w:rFonts w:ascii="Book Antiqua" w:eastAsia="Book Antiqua" w:hAnsi="Book Antiqua" w:cs="Book Antiqua"/>
          <w:color w:val="000000"/>
        </w:rPr>
        <w:t xml:space="preserve"> 1986; </w:t>
      </w:r>
      <w:r w:rsidRPr="0077744E">
        <w:rPr>
          <w:rFonts w:ascii="Book Antiqua" w:eastAsia="Book Antiqua" w:hAnsi="Book Antiqua" w:cs="Book Antiqua"/>
          <w:b/>
          <w:bCs/>
          <w:color w:val="000000"/>
        </w:rPr>
        <w:t>119</w:t>
      </w:r>
      <w:r w:rsidRPr="0077744E">
        <w:rPr>
          <w:rFonts w:ascii="Book Antiqua" w:eastAsia="Book Antiqua" w:hAnsi="Book Antiqua" w:cs="Book Antiqua"/>
          <w:color w:val="000000"/>
        </w:rPr>
        <w:t>: 84-90 [PMID: 3013599 DOI: 10.1210/endo-119-1-84]</w:t>
      </w:r>
    </w:p>
    <w:p w14:paraId="1149448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151 </w:t>
      </w:r>
      <w:r w:rsidRPr="0077744E">
        <w:rPr>
          <w:rFonts w:ascii="Book Antiqua" w:eastAsia="Book Antiqua" w:hAnsi="Book Antiqua" w:cs="Book Antiqua"/>
          <w:b/>
          <w:bCs/>
          <w:color w:val="000000"/>
        </w:rPr>
        <w:t>Cade C</w:t>
      </w:r>
      <w:r w:rsidRPr="0077744E">
        <w:rPr>
          <w:rFonts w:ascii="Book Antiqua" w:eastAsia="Book Antiqua" w:hAnsi="Book Antiqua" w:cs="Book Antiqua"/>
          <w:color w:val="000000"/>
        </w:rPr>
        <w:t xml:space="preserve">, Norman AW. Rapid normalization/stimulation by 1,25-dihydroxyvitamin D3 of insulin secretion and glucose tolerance in the vitamin D-deficient rat. </w:t>
      </w:r>
      <w:r w:rsidRPr="0077744E">
        <w:rPr>
          <w:rFonts w:ascii="Book Antiqua" w:eastAsia="Book Antiqua" w:hAnsi="Book Antiqua" w:cs="Book Antiqua"/>
          <w:i/>
          <w:iCs/>
          <w:color w:val="000000"/>
        </w:rPr>
        <w:t>Endocrinology</w:t>
      </w:r>
      <w:r w:rsidRPr="0077744E">
        <w:rPr>
          <w:rFonts w:ascii="Book Antiqua" w:eastAsia="Book Antiqua" w:hAnsi="Book Antiqua" w:cs="Book Antiqua"/>
          <w:color w:val="000000"/>
        </w:rPr>
        <w:t xml:space="preserve"> 1987; </w:t>
      </w:r>
      <w:r w:rsidRPr="0077744E">
        <w:rPr>
          <w:rFonts w:ascii="Book Antiqua" w:eastAsia="Book Antiqua" w:hAnsi="Book Antiqua" w:cs="Book Antiqua"/>
          <w:b/>
          <w:bCs/>
          <w:color w:val="000000"/>
        </w:rPr>
        <w:t>120</w:t>
      </w:r>
      <w:r w:rsidRPr="0077744E">
        <w:rPr>
          <w:rFonts w:ascii="Book Antiqua" w:eastAsia="Book Antiqua" w:hAnsi="Book Antiqua" w:cs="Book Antiqua"/>
          <w:color w:val="000000"/>
        </w:rPr>
        <w:t>: 1490-1497 [PMID: 3549262 DOI: 10.1210/endo-120-4-1490]</w:t>
      </w:r>
    </w:p>
    <w:p w14:paraId="42D76FC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152 </w:t>
      </w:r>
      <w:r w:rsidRPr="0077744E">
        <w:rPr>
          <w:rFonts w:ascii="Book Antiqua" w:eastAsia="Book Antiqua" w:hAnsi="Book Antiqua" w:cs="Book Antiqua"/>
          <w:b/>
          <w:bCs/>
          <w:color w:val="000000"/>
        </w:rPr>
        <w:t>Zeitz U</w:t>
      </w:r>
      <w:r w:rsidRPr="0077744E">
        <w:rPr>
          <w:rFonts w:ascii="Book Antiqua" w:eastAsia="Book Antiqua" w:hAnsi="Book Antiqua" w:cs="Book Antiqua"/>
          <w:color w:val="000000"/>
        </w:rPr>
        <w:t xml:space="preserve">, Weber K, Soegiarto DW, Wolf E, Balling R, Erben RG. Impaired insulin secretory capacity in mice lacking a functional vitamin D receptor. </w:t>
      </w:r>
      <w:r w:rsidRPr="0077744E">
        <w:rPr>
          <w:rFonts w:ascii="Book Antiqua" w:eastAsia="Book Antiqua" w:hAnsi="Book Antiqua" w:cs="Book Antiqua"/>
          <w:i/>
          <w:iCs/>
          <w:color w:val="000000"/>
        </w:rPr>
        <w:t>FASEB J</w:t>
      </w:r>
      <w:r w:rsidRPr="0077744E">
        <w:rPr>
          <w:rFonts w:ascii="Book Antiqua" w:eastAsia="Book Antiqua" w:hAnsi="Book Antiqua" w:cs="Book Antiqua"/>
          <w:color w:val="000000"/>
        </w:rPr>
        <w:t xml:space="preserve"> 2003; </w:t>
      </w:r>
      <w:r w:rsidRPr="0077744E">
        <w:rPr>
          <w:rFonts w:ascii="Book Antiqua" w:eastAsia="Book Antiqua" w:hAnsi="Book Antiqua" w:cs="Book Antiqua"/>
          <w:b/>
          <w:bCs/>
          <w:color w:val="000000"/>
        </w:rPr>
        <w:t>17</w:t>
      </w:r>
      <w:r w:rsidRPr="0077744E">
        <w:rPr>
          <w:rFonts w:ascii="Book Antiqua" w:eastAsia="Book Antiqua" w:hAnsi="Book Antiqua" w:cs="Book Antiqua"/>
          <w:color w:val="000000"/>
        </w:rPr>
        <w:t>: 509-511 [PMID: 12551842 DOI: 10.1096/fj.02-0424fje]</w:t>
      </w:r>
    </w:p>
    <w:p w14:paraId="5DE6EEC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153 </w:t>
      </w:r>
      <w:r w:rsidRPr="0077744E">
        <w:rPr>
          <w:rFonts w:ascii="Book Antiqua" w:eastAsia="Book Antiqua" w:hAnsi="Book Antiqua" w:cs="Book Antiqua"/>
          <w:b/>
          <w:bCs/>
          <w:color w:val="000000"/>
        </w:rPr>
        <w:t>Pepaj M</w:t>
      </w:r>
      <w:r w:rsidRPr="0077744E">
        <w:rPr>
          <w:rFonts w:ascii="Book Antiqua" w:eastAsia="Book Antiqua" w:hAnsi="Book Antiqua" w:cs="Book Antiqua"/>
          <w:color w:val="000000"/>
        </w:rPr>
        <w:t xml:space="preserve">, Bredahl MK, Gjerlaugsen N, Bornstedt ME, Thorsby PM. Discovery of novel vitamin D-regulated proteins in INS-1 cells: a proteomic approach. </w:t>
      </w:r>
      <w:r w:rsidRPr="0077744E">
        <w:rPr>
          <w:rFonts w:ascii="Book Antiqua" w:eastAsia="Book Antiqua" w:hAnsi="Book Antiqua" w:cs="Book Antiqua"/>
          <w:i/>
          <w:iCs/>
          <w:color w:val="000000"/>
        </w:rPr>
        <w:t>Diabetes Metab Res Rev</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31</w:t>
      </w:r>
      <w:r w:rsidRPr="0077744E">
        <w:rPr>
          <w:rFonts w:ascii="Book Antiqua" w:eastAsia="Book Antiqua" w:hAnsi="Book Antiqua" w:cs="Book Antiqua"/>
          <w:color w:val="000000"/>
        </w:rPr>
        <w:t>: 481-491 [PMID: 25449168 DOI: 10.1002/dmrr.2629]</w:t>
      </w:r>
    </w:p>
    <w:p w14:paraId="7F62C31F"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154 </w:t>
      </w:r>
      <w:r w:rsidRPr="0077744E">
        <w:rPr>
          <w:rFonts w:ascii="Book Antiqua" w:eastAsia="Book Antiqua" w:hAnsi="Book Antiqua" w:cs="Book Antiqua"/>
          <w:b/>
          <w:bCs/>
          <w:color w:val="000000"/>
        </w:rPr>
        <w:t>Bornstedt ME</w:t>
      </w:r>
      <w:r w:rsidRPr="0077744E">
        <w:rPr>
          <w:rFonts w:ascii="Book Antiqua" w:eastAsia="Book Antiqua" w:hAnsi="Book Antiqua" w:cs="Book Antiqua"/>
          <w:color w:val="000000"/>
        </w:rPr>
        <w:t xml:space="preserve">, Gjerlaugsen N, Olstad OK, Berg JP, Bredahl MK, Thorsby PM. Vitamin D metabolites influence expression of genes concerning cellular viability and function in insulin producing β-cells (INS1E). </w:t>
      </w:r>
      <w:r w:rsidRPr="0077744E">
        <w:rPr>
          <w:rFonts w:ascii="Book Antiqua" w:eastAsia="Book Antiqua" w:hAnsi="Book Antiqua" w:cs="Book Antiqua"/>
          <w:i/>
          <w:iCs/>
          <w:color w:val="000000"/>
        </w:rPr>
        <w:t>Gene</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746</w:t>
      </w:r>
      <w:r w:rsidRPr="0077744E">
        <w:rPr>
          <w:rFonts w:ascii="Book Antiqua" w:eastAsia="Book Antiqua" w:hAnsi="Book Antiqua" w:cs="Book Antiqua"/>
          <w:color w:val="000000"/>
        </w:rPr>
        <w:t>: 144649 [PMID: 32251702 DOI: 10.1016/j.gene.2020.144649]</w:t>
      </w:r>
    </w:p>
    <w:p w14:paraId="0AE4680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155 </w:t>
      </w:r>
      <w:r w:rsidRPr="0077744E">
        <w:rPr>
          <w:rFonts w:ascii="Book Antiqua" w:eastAsia="Book Antiqua" w:hAnsi="Book Antiqua" w:cs="Book Antiqua"/>
          <w:b/>
          <w:bCs/>
          <w:color w:val="000000"/>
        </w:rPr>
        <w:t>Cheng Q</w:t>
      </w:r>
      <w:r w:rsidRPr="0077744E">
        <w:rPr>
          <w:rFonts w:ascii="Book Antiqua" w:eastAsia="Book Antiqua" w:hAnsi="Book Antiqua" w:cs="Book Antiqua"/>
          <w:color w:val="000000"/>
        </w:rPr>
        <w:t xml:space="preserve">, Li YC, Boucher BJ, Leung PS. A novel role for vitamin D: modulation of expression and function of the local renin-angiotensin system in mouse pancreatic islets. </w:t>
      </w:r>
      <w:r w:rsidRPr="0077744E">
        <w:rPr>
          <w:rFonts w:ascii="Book Antiqua" w:eastAsia="Book Antiqua" w:hAnsi="Book Antiqua" w:cs="Book Antiqua"/>
          <w:i/>
          <w:iCs/>
          <w:color w:val="000000"/>
        </w:rPr>
        <w:t>Diabetologia</w:t>
      </w:r>
      <w:r w:rsidRPr="0077744E">
        <w:rPr>
          <w:rFonts w:ascii="Book Antiqua" w:eastAsia="Book Antiqua" w:hAnsi="Book Antiqua" w:cs="Book Antiqua"/>
          <w:color w:val="000000"/>
        </w:rPr>
        <w:t xml:space="preserve"> 2011; </w:t>
      </w:r>
      <w:r w:rsidRPr="0077744E">
        <w:rPr>
          <w:rFonts w:ascii="Book Antiqua" w:eastAsia="Book Antiqua" w:hAnsi="Book Antiqua" w:cs="Book Antiqua"/>
          <w:b/>
          <w:bCs/>
          <w:color w:val="000000"/>
        </w:rPr>
        <w:t>54</w:t>
      </w:r>
      <w:r w:rsidRPr="0077744E">
        <w:rPr>
          <w:rFonts w:ascii="Book Antiqua" w:eastAsia="Book Antiqua" w:hAnsi="Book Antiqua" w:cs="Book Antiqua"/>
          <w:color w:val="000000"/>
        </w:rPr>
        <w:t>: 2077-2081 [PMID: 21424540 DOI: 10.1007/s00125-011-2100-1]</w:t>
      </w:r>
    </w:p>
    <w:p w14:paraId="7776F65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156 </w:t>
      </w:r>
      <w:r w:rsidRPr="0077744E">
        <w:rPr>
          <w:rFonts w:ascii="Book Antiqua" w:eastAsia="Book Antiqua" w:hAnsi="Book Antiqua" w:cs="Book Antiqua"/>
          <w:b/>
          <w:bCs/>
          <w:color w:val="000000"/>
        </w:rPr>
        <w:t>Lahbib A</w:t>
      </w:r>
      <w:r w:rsidRPr="0077744E">
        <w:rPr>
          <w:rFonts w:ascii="Book Antiqua" w:eastAsia="Book Antiqua" w:hAnsi="Book Antiqua" w:cs="Book Antiqua"/>
          <w:color w:val="000000"/>
        </w:rPr>
        <w:t xml:space="preserve">, Ghodbane S, Louchami K, Sener A, Sakly M, Abdelmelek H. Effects of vitamin D on insulin secretion and glucose transporter GLUT2 under static magnetic field in rat. </w:t>
      </w:r>
      <w:r w:rsidRPr="0077744E">
        <w:rPr>
          <w:rFonts w:ascii="Book Antiqua" w:eastAsia="Book Antiqua" w:hAnsi="Book Antiqua" w:cs="Book Antiqua"/>
          <w:i/>
          <w:iCs/>
          <w:color w:val="000000"/>
        </w:rPr>
        <w:t>Environ Sci Pollut Res Int</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22</w:t>
      </w:r>
      <w:r w:rsidRPr="0077744E">
        <w:rPr>
          <w:rFonts w:ascii="Book Antiqua" w:eastAsia="Book Antiqua" w:hAnsi="Book Antiqua" w:cs="Book Antiqua"/>
          <w:color w:val="000000"/>
        </w:rPr>
        <w:t>: 18011-18016 [PMID: 26169817 DOI: 10.1007/s11356-015-4844-5]</w:t>
      </w:r>
    </w:p>
    <w:p w14:paraId="29D5F4E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157 </w:t>
      </w:r>
      <w:r w:rsidRPr="0077744E">
        <w:rPr>
          <w:rFonts w:ascii="Book Antiqua" w:eastAsia="Book Antiqua" w:hAnsi="Book Antiqua" w:cs="Book Antiqua"/>
          <w:b/>
          <w:bCs/>
          <w:color w:val="000000"/>
        </w:rPr>
        <w:t>Jayanarayanan S</w:t>
      </w:r>
      <w:r w:rsidRPr="0077744E">
        <w:rPr>
          <w:rFonts w:ascii="Book Antiqua" w:eastAsia="Book Antiqua" w:hAnsi="Book Antiqua" w:cs="Book Antiqua"/>
          <w:color w:val="000000"/>
        </w:rPr>
        <w:t xml:space="preserve">, Anju TR, Smijin S, Paulose CS. Vitamin D3 supplementation increases insulin level by regulating altered IP3 and AMPA receptor expression in the pancreatic islets of streptozotocin-induced diabetic rat. </w:t>
      </w:r>
      <w:r w:rsidRPr="0077744E">
        <w:rPr>
          <w:rFonts w:ascii="Book Antiqua" w:eastAsia="Book Antiqua" w:hAnsi="Book Antiqua" w:cs="Book Antiqua"/>
          <w:i/>
          <w:iCs/>
          <w:color w:val="000000"/>
        </w:rPr>
        <w:t>J Nutr Biochem</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26</w:t>
      </w:r>
      <w:r w:rsidRPr="0077744E">
        <w:rPr>
          <w:rFonts w:ascii="Book Antiqua" w:eastAsia="Book Antiqua" w:hAnsi="Book Antiqua" w:cs="Book Antiqua"/>
          <w:color w:val="000000"/>
        </w:rPr>
        <w:t>: 1041-1049 [PMID: 26054778 DOI: 10.1016/j.jnutbio.2015.04.011]</w:t>
      </w:r>
    </w:p>
    <w:p w14:paraId="1020EE8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158 </w:t>
      </w:r>
      <w:r w:rsidRPr="0077744E">
        <w:rPr>
          <w:rFonts w:ascii="Book Antiqua" w:eastAsia="Book Antiqua" w:hAnsi="Book Antiqua" w:cs="Book Antiqua"/>
          <w:b/>
          <w:bCs/>
          <w:color w:val="000000"/>
        </w:rPr>
        <w:t>Kuo T</w:t>
      </w:r>
      <w:r w:rsidRPr="0077744E">
        <w:rPr>
          <w:rFonts w:ascii="Book Antiqua" w:eastAsia="Book Antiqua" w:hAnsi="Book Antiqua" w:cs="Book Antiqua"/>
          <w:color w:val="000000"/>
        </w:rPr>
        <w:t xml:space="preserve">, Damle M, González BJ, Egli D, Lazar MA, Accili D. Induction of α cell-restricted Gc in dedifferentiating β cells contributes to stress-induced β-cell dysfunction. </w:t>
      </w:r>
      <w:r w:rsidRPr="0077744E">
        <w:rPr>
          <w:rFonts w:ascii="Book Antiqua" w:eastAsia="Book Antiqua" w:hAnsi="Book Antiqua" w:cs="Book Antiqua"/>
          <w:i/>
          <w:iCs/>
          <w:color w:val="000000"/>
        </w:rPr>
        <w:t>JCI Insight</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5</w:t>
      </w:r>
      <w:r w:rsidRPr="0077744E">
        <w:rPr>
          <w:rFonts w:ascii="Book Antiqua" w:eastAsia="Book Antiqua" w:hAnsi="Book Antiqua" w:cs="Book Antiqua"/>
          <w:color w:val="000000"/>
        </w:rPr>
        <w:t>: e128351 [PMID: 31120862 DOI: 10.1172/jci.insight.128351]</w:t>
      </w:r>
    </w:p>
    <w:p w14:paraId="5A6A814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159 </w:t>
      </w:r>
      <w:r w:rsidRPr="0077744E">
        <w:rPr>
          <w:rFonts w:ascii="Book Antiqua" w:eastAsia="Book Antiqua" w:hAnsi="Book Antiqua" w:cs="Book Antiqua"/>
          <w:b/>
          <w:bCs/>
          <w:color w:val="000000"/>
        </w:rPr>
        <w:t>He D</w:t>
      </w:r>
      <w:r w:rsidRPr="0077744E">
        <w:rPr>
          <w:rFonts w:ascii="Book Antiqua" w:eastAsia="Book Antiqua" w:hAnsi="Book Antiqua" w:cs="Book Antiqua"/>
          <w:color w:val="000000"/>
        </w:rPr>
        <w:t>, Wang Y, Liu R, He A, Li S, Fu X, Zhou Z. 1,25(OH)</w:t>
      </w:r>
      <w:r w:rsidRPr="0077744E">
        <w:rPr>
          <w:rFonts w:ascii="Book Antiqua" w:eastAsia="Book Antiqua" w:hAnsi="Book Antiqua" w:cs="Book Antiqua"/>
          <w:color w:val="000000"/>
          <w:vertAlign w:val="subscript"/>
        </w:rPr>
        <w:t>2</w:t>
      </w:r>
      <w:r w:rsidRPr="0077744E">
        <w:rPr>
          <w:rFonts w:ascii="Book Antiqua" w:eastAsia="Book Antiqua" w:hAnsi="Book Antiqua" w:cs="Book Antiqua"/>
          <w:color w:val="000000"/>
        </w:rPr>
        <w:t>D</w:t>
      </w:r>
      <w:r w:rsidRPr="0077744E">
        <w:rPr>
          <w:rFonts w:ascii="Book Antiqua" w:eastAsia="Book Antiqua" w:hAnsi="Book Antiqua" w:cs="Book Antiqua"/>
          <w:color w:val="000000"/>
          <w:vertAlign w:val="subscript"/>
        </w:rPr>
        <w:t>3</w:t>
      </w:r>
      <w:r w:rsidRPr="0077744E">
        <w:rPr>
          <w:rFonts w:ascii="Book Antiqua" w:eastAsia="Book Antiqua" w:hAnsi="Book Antiqua" w:cs="Book Antiqua"/>
          <w:color w:val="000000"/>
        </w:rPr>
        <w:t xml:space="preserve"> Activates Autophagy to Protect against Oxidative Damage of INS-1 Pancreatic Beta Cells. </w:t>
      </w:r>
      <w:r w:rsidRPr="0077744E">
        <w:rPr>
          <w:rFonts w:ascii="Book Antiqua" w:eastAsia="Book Antiqua" w:hAnsi="Book Antiqua" w:cs="Book Antiqua"/>
          <w:i/>
          <w:iCs/>
          <w:color w:val="000000"/>
        </w:rPr>
        <w:t>Biol Pharm Bull</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42</w:t>
      </w:r>
      <w:r w:rsidRPr="0077744E">
        <w:rPr>
          <w:rFonts w:ascii="Book Antiqua" w:eastAsia="Book Antiqua" w:hAnsi="Book Antiqua" w:cs="Book Antiqua"/>
          <w:color w:val="000000"/>
        </w:rPr>
        <w:t>: 561-567 [PMID: 30930416 DOI: 10.1248/bpb.b18-00395]</w:t>
      </w:r>
    </w:p>
    <w:p w14:paraId="42EDBC3C"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160 </w:t>
      </w:r>
      <w:r w:rsidRPr="0077744E">
        <w:rPr>
          <w:rFonts w:ascii="Book Antiqua" w:eastAsia="Book Antiqua" w:hAnsi="Book Antiqua" w:cs="Book Antiqua"/>
          <w:b/>
          <w:bCs/>
          <w:color w:val="000000"/>
        </w:rPr>
        <w:t>Guareschi ZM</w:t>
      </w:r>
      <w:r w:rsidRPr="0077744E">
        <w:rPr>
          <w:rFonts w:ascii="Book Antiqua" w:eastAsia="Book Antiqua" w:hAnsi="Book Antiqua" w:cs="Book Antiqua"/>
          <w:color w:val="000000"/>
        </w:rPr>
        <w:t xml:space="preserve">, Valcanaia AC, Ceglarek VM, Hotz P, Amaral BK, de Souza DW, de Souza TA, Nardelli T, Ferreira TR, Leite NC, Lubackzeuski C, de O Emilio HR, Grassiolli S. The effect of chronic oral vitamin D supplementation on adiposity and insulin secretion in hypothalamic obese rats. </w:t>
      </w:r>
      <w:r w:rsidRPr="0077744E">
        <w:rPr>
          <w:rFonts w:ascii="Book Antiqua" w:eastAsia="Book Antiqua" w:hAnsi="Book Antiqua" w:cs="Book Antiqua"/>
          <w:i/>
          <w:iCs/>
          <w:color w:val="000000"/>
        </w:rPr>
        <w:t>Br J Nutr</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121</w:t>
      </w:r>
      <w:r w:rsidRPr="0077744E">
        <w:rPr>
          <w:rFonts w:ascii="Book Antiqua" w:eastAsia="Book Antiqua" w:hAnsi="Book Antiqua" w:cs="Book Antiqua"/>
          <w:color w:val="000000"/>
        </w:rPr>
        <w:t>: 1334-1344 [PMID: 30924427 DOI: 10.1017/S0007114519000667]</w:t>
      </w:r>
    </w:p>
    <w:p w14:paraId="355B1BE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161 </w:t>
      </w:r>
      <w:r w:rsidRPr="0077744E">
        <w:rPr>
          <w:rFonts w:ascii="Book Antiqua" w:eastAsia="Book Antiqua" w:hAnsi="Book Antiqua" w:cs="Book Antiqua"/>
          <w:b/>
          <w:bCs/>
          <w:color w:val="000000"/>
        </w:rPr>
        <w:t>Kjalarsdottir L</w:t>
      </w:r>
      <w:r w:rsidRPr="0077744E">
        <w:rPr>
          <w:rFonts w:ascii="Book Antiqua" w:eastAsia="Book Antiqua" w:hAnsi="Book Antiqua" w:cs="Book Antiqua"/>
          <w:color w:val="000000"/>
        </w:rPr>
        <w:t>, Tersey SA, Vishwanath M, Chuang JC, Posner BA, Mirmira RG, Repa JJ. 1,25-Dihydroxyvitamin D</w:t>
      </w:r>
      <w:r w:rsidRPr="0077744E">
        <w:rPr>
          <w:rFonts w:ascii="Book Antiqua" w:eastAsia="Book Antiqua" w:hAnsi="Book Antiqua" w:cs="Book Antiqua"/>
          <w:color w:val="000000"/>
          <w:vertAlign w:val="subscript"/>
        </w:rPr>
        <w:t>3</w:t>
      </w:r>
      <w:r w:rsidRPr="0077744E">
        <w:rPr>
          <w:rFonts w:ascii="Book Antiqua" w:eastAsia="Book Antiqua" w:hAnsi="Book Antiqua" w:cs="Book Antiqua"/>
          <w:color w:val="000000"/>
        </w:rPr>
        <w:t xml:space="preserve"> enhances glucose-stimulated insulin secretion in mouse and human islets: a role for transcriptional regulation of voltage-gated calcium channels by the vitamin D receptor. </w:t>
      </w:r>
      <w:r w:rsidRPr="0077744E">
        <w:rPr>
          <w:rFonts w:ascii="Book Antiqua" w:eastAsia="Book Antiqua" w:hAnsi="Book Antiqua" w:cs="Book Antiqua"/>
          <w:i/>
          <w:iCs/>
          <w:color w:val="000000"/>
        </w:rPr>
        <w:t>J Steroid Biochem Mol Biol</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185</w:t>
      </w:r>
      <w:r w:rsidRPr="0077744E">
        <w:rPr>
          <w:rFonts w:ascii="Book Antiqua" w:eastAsia="Book Antiqua" w:hAnsi="Book Antiqua" w:cs="Book Antiqua"/>
          <w:color w:val="000000"/>
        </w:rPr>
        <w:t>: 17-26 [PMID: 30071248 DOI: 10.1016/j.jsbmb.2018.07.004]</w:t>
      </w:r>
    </w:p>
    <w:p w14:paraId="034AE33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162 </w:t>
      </w:r>
      <w:r w:rsidRPr="0077744E">
        <w:rPr>
          <w:rFonts w:ascii="Book Antiqua" w:eastAsia="Book Antiqua" w:hAnsi="Book Antiqua" w:cs="Book Antiqua"/>
          <w:b/>
          <w:bCs/>
          <w:color w:val="000000"/>
        </w:rPr>
        <w:t>Park S</w:t>
      </w:r>
      <w:r w:rsidRPr="0077744E">
        <w:rPr>
          <w:rFonts w:ascii="Book Antiqua" w:eastAsia="Book Antiqua" w:hAnsi="Book Antiqua" w:cs="Book Antiqua"/>
          <w:color w:val="000000"/>
        </w:rPr>
        <w:t xml:space="preserve">, Kim DS, Kang S. Vitamin D deficiency impairs glucose-stimulated insulin secretion and increases insulin resistance by reducing PPAR-γ expression in nonobese Type 2 diabetic rats. </w:t>
      </w:r>
      <w:r w:rsidRPr="0077744E">
        <w:rPr>
          <w:rFonts w:ascii="Book Antiqua" w:eastAsia="Book Antiqua" w:hAnsi="Book Antiqua" w:cs="Book Antiqua"/>
          <w:i/>
          <w:iCs/>
          <w:color w:val="000000"/>
        </w:rPr>
        <w:t>J Nutr Biochem</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27</w:t>
      </w:r>
      <w:r w:rsidRPr="0077744E">
        <w:rPr>
          <w:rFonts w:ascii="Book Antiqua" w:eastAsia="Book Antiqua" w:hAnsi="Book Antiqua" w:cs="Book Antiqua"/>
          <w:color w:val="000000"/>
        </w:rPr>
        <w:t>: 257-265 [PMID: 26522682 DOI: 10.1016/j.jnutbio.2015.09.013]</w:t>
      </w:r>
    </w:p>
    <w:p w14:paraId="6AFB441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163 </w:t>
      </w:r>
      <w:r w:rsidRPr="0077744E">
        <w:rPr>
          <w:rFonts w:ascii="Book Antiqua" w:eastAsia="Book Antiqua" w:hAnsi="Book Antiqua" w:cs="Book Antiqua"/>
          <w:b/>
          <w:bCs/>
          <w:color w:val="000000"/>
        </w:rPr>
        <w:t>Mazzone G</w:t>
      </w:r>
      <w:r w:rsidRPr="0077744E">
        <w:rPr>
          <w:rFonts w:ascii="Book Antiqua" w:eastAsia="Book Antiqua" w:hAnsi="Book Antiqua" w:cs="Book Antiqua"/>
          <w:color w:val="000000"/>
        </w:rPr>
        <w:t xml:space="preserve">, Morisco C, Lembo V, D'Argenio G, D'Armiento M, Rossi A, Giudice CD, Trimarco B, Caporaso N, Morisco F. Dietary supplementation of vitamin D prevents the development of western diet-induced metabolic, hepatic and cardiovascular abnormalities in rats. </w:t>
      </w:r>
      <w:r w:rsidRPr="0077744E">
        <w:rPr>
          <w:rFonts w:ascii="Book Antiqua" w:eastAsia="Book Antiqua" w:hAnsi="Book Antiqua" w:cs="Book Antiqua"/>
          <w:i/>
          <w:iCs/>
          <w:color w:val="000000"/>
        </w:rPr>
        <w:t>United European Gastroenterol J</w:t>
      </w:r>
      <w:r w:rsidRPr="0077744E">
        <w:rPr>
          <w:rFonts w:ascii="Book Antiqua" w:eastAsia="Book Antiqua" w:hAnsi="Book Antiqua" w:cs="Book Antiqua"/>
          <w:color w:val="000000"/>
        </w:rPr>
        <w:t xml:space="preserve"> 2018; </w:t>
      </w:r>
      <w:r w:rsidRPr="0077744E">
        <w:rPr>
          <w:rFonts w:ascii="Book Antiqua" w:eastAsia="Book Antiqua" w:hAnsi="Book Antiqua" w:cs="Book Antiqua"/>
          <w:b/>
          <w:bCs/>
          <w:color w:val="000000"/>
        </w:rPr>
        <w:t>6</w:t>
      </w:r>
      <w:r w:rsidRPr="0077744E">
        <w:rPr>
          <w:rFonts w:ascii="Book Antiqua" w:eastAsia="Book Antiqua" w:hAnsi="Book Antiqua" w:cs="Book Antiqua"/>
          <w:color w:val="000000"/>
        </w:rPr>
        <w:t>: 1056-1064 [PMID: 30228894 DOI: 10.1177/2050640618774140]</w:t>
      </w:r>
    </w:p>
    <w:p w14:paraId="447100E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164 </w:t>
      </w:r>
      <w:r w:rsidRPr="0077744E">
        <w:rPr>
          <w:rFonts w:ascii="Book Antiqua" w:eastAsia="Book Antiqua" w:hAnsi="Book Antiqua" w:cs="Book Antiqua"/>
          <w:b/>
          <w:bCs/>
          <w:color w:val="000000"/>
        </w:rPr>
        <w:t>Dong B</w:t>
      </w:r>
      <w:r w:rsidRPr="0077744E">
        <w:rPr>
          <w:rFonts w:ascii="Book Antiqua" w:eastAsia="Book Antiqua" w:hAnsi="Book Antiqua" w:cs="Book Antiqua"/>
          <w:color w:val="000000"/>
        </w:rPr>
        <w:t xml:space="preserve">, Zhou Y, Wang W, Scott J, Kim K, Sun Z, Guo Q, Lu Y, Gonzales NM, Wu H, Hartig SM, York RB, Yang F, Moore DD. Vitamin D Receptor Activation in Liver Macrophages Ameliorates Hepatic Inflammation, Steatosis, and Insulin Resistance in Mice. </w:t>
      </w:r>
      <w:r w:rsidRPr="0077744E">
        <w:rPr>
          <w:rFonts w:ascii="Book Antiqua" w:eastAsia="Book Antiqua" w:hAnsi="Book Antiqua" w:cs="Book Antiqua"/>
          <w:i/>
          <w:iCs/>
          <w:color w:val="000000"/>
        </w:rPr>
        <w:t>Hepatology</w:t>
      </w:r>
      <w:r w:rsidRPr="0077744E">
        <w:rPr>
          <w:rFonts w:ascii="Book Antiqua" w:eastAsia="Book Antiqua" w:hAnsi="Book Antiqua" w:cs="Book Antiqua"/>
          <w:color w:val="000000"/>
        </w:rPr>
        <w:t xml:space="preserve"> 2020; </w:t>
      </w:r>
      <w:r w:rsidRPr="0077744E">
        <w:rPr>
          <w:rFonts w:ascii="Book Antiqua" w:eastAsia="Book Antiqua" w:hAnsi="Book Antiqua" w:cs="Book Antiqua"/>
          <w:b/>
          <w:bCs/>
          <w:color w:val="000000"/>
        </w:rPr>
        <w:t>71</w:t>
      </w:r>
      <w:r w:rsidRPr="0077744E">
        <w:rPr>
          <w:rFonts w:ascii="Book Antiqua" w:eastAsia="Book Antiqua" w:hAnsi="Book Antiqua" w:cs="Book Antiqua"/>
          <w:color w:val="000000"/>
        </w:rPr>
        <w:t>: 1559-1574 [PMID: 31506976 DOI: 10.1002/hep.30937]</w:t>
      </w:r>
    </w:p>
    <w:p w14:paraId="3E3C6BC5"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165 </w:t>
      </w:r>
      <w:r w:rsidRPr="0077744E">
        <w:rPr>
          <w:rFonts w:ascii="Book Antiqua" w:eastAsia="Book Antiqua" w:hAnsi="Book Antiqua" w:cs="Book Antiqua"/>
          <w:b/>
          <w:bCs/>
          <w:color w:val="000000"/>
        </w:rPr>
        <w:t>Sadek KM</w:t>
      </w:r>
      <w:r w:rsidRPr="0077744E">
        <w:rPr>
          <w:rFonts w:ascii="Book Antiqua" w:eastAsia="Book Antiqua" w:hAnsi="Book Antiqua" w:cs="Book Antiqua"/>
          <w:color w:val="000000"/>
        </w:rPr>
        <w:t xml:space="preserve">, Shaheen H. Biochemical efficacy of vitamin D in ameliorating endocrine and metabolic disorders in diabetic rats. </w:t>
      </w:r>
      <w:r w:rsidRPr="0077744E">
        <w:rPr>
          <w:rFonts w:ascii="Book Antiqua" w:eastAsia="Book Antiqua" w:hAnsi="Book Antiqua" w:cs="Book Antiqua"/>
          <w:i/>
          <w:iCs/>
          <w:color w:val="000000"/>
        </w:rPr>
        <w:t>Pharm Biol</w:t>
      </w:r>
      <w:r w:rsidRPr="0077744E">
        <w:rPr>
          <w:rFonts w:ascii="Book Antiqua" w:eastAsia="Book Antiqua" w:hAnsi="Book Antiqua" w:cs="Book Antiqua"/>
          <w:color w:val="000000"/>
        </w:rPr>
        <w:t xml:space="preserve"> 2014; </w:t>
      </w:r>
      <w:r w:rsidRPr="0077744E">
        <w:rPr>
          <w:rFonts w:ascii="Book Antiqua" w:eastAsia="Book Antiqua" w:hAnsi="Book Antiqua" w:cs="Book Antiqua"/>
          <w:b/>
          <w:bCs/>
          <w:color w:val="000000"/>
        </w:rPr>
        <w:t>52</w:t>
      </w:r>
      <w:r w:rsidRPr="0077744E">
        <w:rPr>
          <w:rFonts w:ascii="Book Antiqua" w:eastAsia="Book Antiqua" w:hAnsi="Book Antiqua" w:cs="Book Antiqua"/>
          <w:color w:val="000000"/>
        </w:rPr>
        <w:t>: 591-596 [PMID: 24251869 DOI: 10.3109/13880209.2013.854812]</w:t>
      </w:r>
    </w:p>
    <w:p w14:paraId="2EFF33D8"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166 </w:t>
      </w:r>
      <w:r w:rsidRPr="0077744E">
        <w:rPr>
          <w:rFonts w:ascii="Book Antiqua" w:eastAsia="Book Antiqua" w:hAnsi="Book Antiqua" w:cs="Book Antiqua"/>
          <w:b/>
          <w:bCs/>
          <w:color w:val="000000"/>
        </w:rPr>
        <w:t>Sisley SR</w:t>
      </w:r>
      <w:r w:rsidRPr="0077744E">
        <w:rPr>
          <w:rFonts w:ascii="Book Antiqua" w:eastAsia="Book Antiqua" w:hAnsi="Book Antiqua" w:cs="Book Antiqua"/>
          <w:color w:val="000000"/>
        </w:rPr>
        <w:t xml:space="preserve">, Arble DM, Chambers AP, Gutierrez-Aguilar R, He Y, Xu Y, Gardner D, Moore DD, Seeley RJ, Sandoval DA. Hypothalamic Vitamin D Improves Glucose Homeostasis and Reduces Weight. </w:t>
      </w:r>
      <w:r w:rsidRPr="0077744E">
        <w:rPr>
          <w:rFonts w:ascii="Book Antiqua" w:eastAsia="Book Antiqua" w:hAnsi="Book Antiqua" w:cs="Book Antiqua"/>
          <w:i/>
          <w:iCs/>
          <w:color w:val="000000"/>
        </w:rPr>
        <w:t>Diabetes</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65</w:t>
      </w:r>
      <w:r w:rsidRPr="0077744E">
        <w:rPr>
          <w:rFonts w:ascii="Book Antiqua" w:eastAsia="Book Antiqua" w:hAnsi="Book Antiqua" w:cs="Book Antiqua"/>
          <w:color w:val="000000"/>
        </w:rPr>
        <w:t>: 2732-2741 [PMID: 27217488 DOI: 10.2337/db16-0309]</w:t>
      </w:r>
    </w:p>
    <w:p w14:paraId="0F749FB1"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167 </w:t>
      </w:r>
      <w:r w:rsidRPr="0077744E">
        <w:rPr>
          <w:rFonts w:ascii="Book Antiqua" w:eastAsia="Book Antiqua" w:hAnsi="Book Antiqua" w:cs="Book Antiqua"/>
          <w:b/>
          <w:bCs/>
          <w:color w:val="000000"/>
        </w:rPr>
        <w:t>Schnell DM</w:t>
      </w:r>
      <w:r w:rsidRPr="0077744E">
        <w:rPr>
          <w:rFonts w:ascii="Book Antiqua" w:eastAsia="Book Antiqua" w:hAnsi="Book Antiqua" w:cs="Book Antiqua"/>
          <w:color w:val="000000"/>
        </w:rPr>
        <w:t xml:space="preserve">, Walton RG, Vekaria HJ, Sullivan PG, Bollinger LM, Peterson CA, Thomas DT. Vitamin D produces a perilipin 2-dependent increase in mitochondrial function in C2C12 myotubes. </w:t>
      </w:r>
      <w:r w:rsidRPr="0077744E">
        <w:rPr>
          <w:rFonts w:ascii="Book Antiqua" w:eastAsia="Book Antiqua" w:hAnsi="Book Antiqua" w:cs="Book Antiqua"/>
          <w:i/>
          <w:iCs/>
          <w:color w:val="000000"/>
        </w:rPr>
        <w:t>J Nutr Biochem</w:t>
      </w:r>
      <w:r w:rsidRPr="0077744E">
        <w:rPr>
          <w:rFonts w:ascii="Book Antiqua" w:eastAsia="Book Antiqua" w:hAnsi="Book Antiqua" w:cs="Book Antiqua"/>
          <w:color w:val="000000"/>
        </w:rPr>
        <w:t xml:space="preserve"> 2019; </w:t>
      </w:r>
      <w:r w:rsidRPr="0077744E">
        <w:rPr>
          <w:rFonts w:ascii="Book Antiqua" w:eastAsia="Book Antiqua" w:hAnsi="Book Antiqua" w:cs="Book Antiqua"/>
          <w:b/>
          <w:bCs/>
          <w:color w:val="000000"/>
        </w:rPr>
        <w:t>65</w:t>
      </w:r>
      <w:r w:rsidRPr="0077744E">
        <w:rPr>
          <w:rFonts w:ascii="Book Antiqua" w:eastAsia="Book Antiqua" w:hAnsi="Book Antiqua" w:cs="Book Antiqua"/>
          <w:color w:val="000000"/>
        </w:rPr>
        <w:t>: 83-92 [PMID: 30658160 DOI: 10.1016/j.jnutbio.2018.11.002]</w:t>
      </w:r>
    </w:p>
    <w:p w14:paraId="081F01F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168 </w:t>
      </w:r>
      <w:r w:rsidRPr="0077744E">
        <w:rPr>
          <w:rFonts w:ascii="Book Antiqua" w:eastAsia="Book Antiqua" w:hAnsi="Book Antiqua" w:cs="Book Antiqua"/>
          <w:b/>
          <w:bCs/>
          <w:color w:val="000000"/>
        </w:rPr>
        <w:t>Jefferson GE</w:t>
      </w:r>
      <w:r w:rsidRPr="0077744E">
        <w:rPr>
          <w:rFonts w:ascii="Book Antiqua" w:eastAsia="Book Antiqua" w:hAnsi="Book Antiqua" w:cs="Book Antiqua"/>
          <w:color w:val="000000"/>
        </w:rPr>
        <w:t xml:space="preserve">, Schnell DM, Thomas DT, Bollinger LM. Calcitriol concomitantly enhances insulin sensitivity and alters myocellular lipid partitioning in high fat-treated skeletal muscle cells. </w:t>
      </w:r>
      <w:r w:rsidRPr="0077744E">
        <w:rPr>
          <w:rFonts w:ascii="Book Antiqua" w:eastAsia="Book Antiqua" w:hAnsi="Book Antiqua" w:cs="Book Antiqua"/>
          <w:i/>
          <w:iCs/>
          <w:color w:val="000000"/>
        </w:rPr>
        <w:t>J Physiol Biochem</w:t>
      </w:r>
      <w:r w:rsidRPr="0077744E">
        <w:rPr>
          <w:rFonts w:ascii="Book Antiqua" w:eastAsia="Book Antiqua" w:hAnsi="Book Antiqua" w:cs="Book Antiqua"/>
          <w:color w:val="000000"/>
        </w:rPr>
        <w:t xml:space="preserve"> 2017; </w:t>
      </w:r>
      <w:r w:rsidRPr="0077744E">
        <w:rPr>
          <w:rFonts w:ascii="Book Antiqua" w:eastAsia="Book Antiqua" w:hAnsi="Book Antiqua" w:cs="Book Antiqua"/>
          <w:b/>
          <w:bCs/>
          <w:color w:val="000000"/>
        </w:rPr>
        <w:t>73</w:t>
      </w:r>
      <w:r w:rsidRPr="0077744E">
        <w:rPr>
          <w:rFonts w:ascii="Book Antiqua" w:eastAsia="Book Antiqua" w:hAnsi="Book Antiqua" w:cs="Book Antiqua"/>
          <w:color w:val="000000"/>
        </w:rPr>
        <w:t>: 613-621 [PMID: 28980208 DOI: 10.1007/s13105-017-0595-8]</w:t>
      </w:r>
    </w:p>
    <w:p w14:paraId="289A870B"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169 </w:t>
      </w:r>
      <w:r w:rsidRPr="0077744E">
        <w:rPr>
          <w:rFonts w:ascii="Book Antiqua" w:eastAsia="Book Antiqua" w:hAnsi="Book Antiqua" w:cs="Book Antiqua"/>
          <w:b/>
          <w:bCs/>
          <w:color w:val="000000"/>
        </w:rPr>
        <w:t>Hesse M</w:t>
      </w:r>
      <w:r w:rsidRPr="0077744E">
        <w:rPr>
          <w:rFonts w:ascii="Book Antiqua" w:eastAsia="Book Antiqua" w:hAnsi="Book Antiqua" w:cs="Book Antiqua"/>
          <w:color w:val="000000"/>
        </w:rPr>
        <w:t xml:space="preserve">, Fröhlich LF, Zeitz U, Lanske B, Erben RG. Ablation of vitamin D signaling rescues bone, mineral, and glucose homeostasis in Fgf-23 deficient mice. </w:t>
      </w:r>
      <w:r w:rsidRPr="0077744E">
        <w:rPr>
          <w:rFonts w:ascii="Book Antiqua" w:eastAsia="Book Antiqua" w:hAnsi="Book Antiqua" w:cs="Book Antiqua"/>
          <w:i/>
          <w:iCs/>
          <w:color w:val="000000"/>
        </w:rPr>
        <w:t>Matrix Biol</w:t>
      </w:r>
      <w:r w:rsidRPr="0077744E">
        <w:rPr>
          <w:rFonts w:ascii="Book Antiqua" w:eastAsia="Book Antiqua" w:hAnsi="Book Antiqua" w:cs="Book Antiqua"/>
          <w:color w:val="000000"/>
        </w:rPr>
        <w:t xml:space="preserve"> 2007; </w:t>
      </w:r>
      <w:r w:rsidRPr="0077744E">
        <w:rPr>
          <w:rFonts w:ascii="Book Antiqua" w:eastAsia="Book Antiqua" w:hAnsi="Book Antiqua" w:cs="Book Antiqua"/>
          <w:b/>
          <w:bCs/>
          <w:color w:val="000000"/>
        </w:rPr>
        <w:t>26</w:t>
      </w:r>
      <w:r w:rsidRPr="0077744E">
        <w:rPr>
          <w:rFonts w:ascii="Book Antiqua" w:eastAsia="Book Antiqua" w:hAnsi="Book Antiqua" w:cs="Book Antiqua"/>
          <w:color w:val="000000"/>
        </w:rPr>
        <w:t>: 75-84 [PMID: 17123805 DOI: 10.1016/j.matbio.2006.10.003]</w:t>
      </w:r>
    </w:p>
    <w:p w14:paraId="4B3B7A93"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170 </w:t>
      </w:r>
      <w:r w:rsidRPr="0077744E">
        <w:rPr>
          <w:rFonts w:ascii="Book Antiqua" w:eastAsia="Book Antiqua" w:hAnsi="Book Antiqua" w:cs="Book Antiqua"/>
          <w:b/>
          <w:bCs/>
          <w:color w:val="000000"/>
        </w:rPr>
        <w:t>Boucher BJ</w:t>
      </w:r>
      <w:r w:rsidRPr="0077744E">
        <w:rPr>
          <w:rFonts w:ascii="Book Antiqua" w:eastAsia="Book Antiqua" w:hAnsi="Book Antiqua" w:cs="Book Antiqua"/>
          <w:color w:val="000000"/>
        </w:rPr>
        <w:t xml:space="preserve">. Does vitamin D status contribute to caveolin-1-mediated insulin sensitivity in skeletal muscle? </w:t>
      </w:r>
      <w:r w:rsidRPr="0077744E">
        <w:rPr>
          <w:rFonts w:ascii="Book Antiqua" w:eastAsia="Book Antiqua" w:hAnsi="Book Antiqua" w:cs="Book Antiqua"/>
          <w:i/>
          <w:iCs/>
          <w:color w:val="000000"/>
        </w:rPr>
        <w:t>Diabetologia</w:t>
      </w:r>
      <w:r w:rsidRPr="0077744E">
        <w:rPr>
          <w:rFonts w:ascii="Book Antiqua" w:eastAsia="Book Antiqua" w:hAnsi="Book Antiqua" w:cs="Book Antiqua"/>
          <w:color w:val="000000"/>
        </w:rPr>
        <w:t xml:space="preserve"> 2009; </w:t>
      </w:r>
      <w:r w:rsidRPr="0077744E">
        <w:rPr>
          <w:rFonts w:ascii="Book Antiqua" w:eastAsia="Book Antiqua" w:hAnsi="Book Antiqua" w:cs="Book Antiqua"/>
          <w:b/>
          <w:bCs/>
          <w:color w:val="000000"/>
        </w:rPr>
        <w:t>52</w:t>
      </w:r>
      <w:r w:rsidRPr="0077744E">
        <w:rPr>
          <w:rFonts w:ascii="Book Antiqua" w:eastAsia="Book Antiqua" w:hAnsi="Book Antiqua" w:cs="Book Antiqua"/>
          <w:color w:val="000000"/>
        </w:rPr>
        <w:t>: 2240 [PMID: 19672573 DOI: 10.1007/s00125-009-1478-5]</w:t>
      </w:r>
    </w:p>
    <w:p w14:paraId="43DA417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171 </w:t>
      </w:r>
      <w:r w:rsidRPr="0077744E">
        <w:rPr>
          <w:rFonts w:ascii="Book Antiqua" w:eastAsia="Book Antiqua" w:hAnsi="Book Antiqua" w:cs="Book Antiqua"/>
          <w:b/>
          <w:bCs/>
          <w:color w:val="000000"/>
        </w:rPr>
        <w:t>Wu YY</w:t>
      </w:r>
      <w:r w:rsidRPr="0077744E">
        <w:rPr>
          <w:rFonts w:ascii="Book Antiqua" w:eastAsia="Book Antiqua" w:hAnsi="Book Antiqua" w:cs="Book Antiqua"/>
          <w:color w:val="000000"/>
        </w:rPr>
        <w:t xml:space="preserve">, Yu T, Zhang XH, Liu YS, Li F, Wang YY, Wang YY, Gong P. 1,25(OH)2D3 inhibits the deleterious effects induced by high glucose on osteoblasts through undercarboxylated osteocalcin and insulin signaling. </w:t>
      </w:r>
      <w:r w:rsidRPr="0077744E">
        <w:rPr>
          <w:rFonts w:ascii="Book Antiqua" w:eastAsia="Book Antiqua" w:hAnsi="Book Antiqua" w:cs="Book Antiqua"/>
          <w:i/>
          <w:iCs/>
          <w:color w:val="000000"/>
        </w:rPr>
        <w:t>J Steroid Biochem Mol Biol</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132</w:t>
      </w:r>
      <w:r w:rsidRPr="0077744E">
        <w:rPr>
          <w:rFonts w:ascii="Book Antiqua" w:eastAsia="Book Antiqua" w:hAnsi="Book Antiqua" w:cs="Book Antiqua"/>
          <w:color w:val="000000"/>
        </w:rPr>
        <w:t>: 112-119 [PMID: 22595150 DOI: 10.1016/j.jsbmb.2012.05.002]</w:t>
      </w:r>
    </w:p>
    <w:p w14:paraId="270ECAA0"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172 </w:t>
      </w:r>
      <w:r w:rsidRPr="0077744E">
        <w:rPr>
          <w:rFonts w:ascii="Book Antiqua" w:eastAsia="Book Antiqua" w:hAnsi="Book Antiqua" w:cs="Book Antiqua"/>
          <w:b/>
          <w:bCs/>
          <w:color w:val="000000"/>
        </w:rPr>
        <w:t>Chen S</w:t>
      </w:r>
      <w:r w:rsidRPr="0077744E">
        <w:rPr>
          <w:rFonts w:ascii="Book Antiqua" w:eastAsia="Book Antiqua" w:hAnsi="Book Antiqua" w:cs="Book Antiqua"/>
          <w:color w:val="000000"/>
        </w:rPr>
        <w:t xml:space="preserve">, Villalta SA, Agrawal DK. FOXO1 Mediates Vitamin D Deficiency-Induced Insulin Resistance in Skeletal Muscle. </w:t>
      </w:r>
      <w:r w:rsidRPr="0077744E">
        <w:rPr>
          <w:rFonts w:ascii="Book Antiqua" w:eastAsia="Book Antiqua" w:hAnsi="Book Antiqua" w:cs="Book Antiqua"/>
          <w:i/>
          <w:iCs/>
          <w:color w:val="000000"/>
        </w:rPr>
        <w:t>J Bone Miner Res</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31</w:t>
      </w:r>
      <w:r w:rsidRPr="0077744E">
        <w:rPr>
          <w:rFonts w:ascii="Book Antiqua" w:eastAsia="Book Antiqua" w:hAnsi="Book Antiqua" w:cs="Book Antiqua"/>
          <w:color w:val="000000"/>
        </w:rPr>
        <w:t>: 585-595 [PMID: 26462119 DOI: 10.1002/jbmr.2729]</w:t>
      </w:r>
    </w:p>
    <w:p w14:paraId="7D8025C7"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173 </w:t>
      </w:r>
      <w:r w:rsidRPr="0077744E">
        <w:rPr>
          <w:rFonts w:ascii="Book Antiqua" w:eastAsia="Book Antiqua" w:hAnsi="Book Antiqua" w:cs="Book Antiqua"/>
          <w:b/>
          <w:bCs/>
          <w:color w:val="000000"/>
        </w:rPr>
        <w:t>Oh J</w:t>
      </w:r>
      <w:r w:rsidRPr="0077744E">
        <w:rPr>
          <w:rFonts w:ascii="Book Antiqua" w:eastAsia="Book Antiqua" w:hAnsi="Book Antiqua" w:cs="Book Antiqua"/>
          <w:color w:val="000000"/>
        </w:rPr>
        <w:t xml:space="preserve">, Riek AE, Darwech I, Funai K, Shao J, Chin K, Sierra OL, Carmeliet G, Ostlund RE Jr, Bernal-Mizrachi C. Deletion of macrophage Vitamin D receptor promotes insulin resistance and monocyte cholesterol transport to accelerate atherosclerosis in mice. </w:t>
      </w:r>
      <w:r w:rsidRPr="0077744E">
        <w:rPr>
          <w:rFonts w:ascii="Book Antiqua" w:eastAsia="Book Antiqua" w:hAnsi="Book Antiqua" w:cs="Book Antiqua"/>
          <w:i/>
          <w:iCs/>
          <w:color w:val="000000"/>
        </w:rPr>
        <w:t>Cell Rep</w:t>
      </w:r>
      <w:r w:rsidRPr="0077744E">
        <w:rPr>
          <w:rFonts w:ascii="Book Antiqua" w:eastAsia="Book Antiqua" w:hAnsi="Book Antiqua" w:cs="Book Antiqua"/>
          <w:color w:val="000000"/>
        </w:rPr>
        <w:t xml:space="preserve"> 2015; </w:t>
      </w:r>
      <w:r w:rsidRPr="0077744E">
        <w:rPr>
          <w:rFonts w:ascii="Book Antiqua" w:eastAsia="Book Antiqua" w:hAnsi="Book Antiqua" w:cs="Book Antiqua"/>
          <w:b/>
          <w:bCs/>
          <w:color w:val="000000"/>
        </w:rPr>
        <w:t>10</w:t>
      </w:r>
      <w:r w:rsidRPr="0077744E">
        <w:rPr>
          <w:rFonts w:ascii="Book Antiqua" w:eastAsia="Book Antiqua" w:hAnsi="Book Antiqua" w:cs="Book Antiqua"/>
          <w:color w:val="000000"/>
        </w:rPr>
        <w:t>: 1872-1886 [PMID: 25801026 DOI: 10.1016/j.celrep.2015.02.043]</w:t>
      </w:r>
    </w:p>
    <w:p w14:paraId="38363256"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lastRenderedPageBreak/>
        <w:t xml:space="preserve">174 </w:t>
      </w:r>
      <w:r w:rsidRPr="0077744E">
        <w:rPr>
          <w:rFonts w:ascii="Book Antiqua" w:eastAsia="Book Antiqua" w:hAnsi="Book Antiqua" w:cs="Book Antiqua"/>
          <w:b/>
          <w:bCs/>
          <w:color w:val="000000"/>
        </w:rPr>
        <w:t>Ni W</w:t>
      </w:r>
      <w:r w:rsidRPr="0077744E">
        <w:rPr>
          <w:rFonts w:ascii="Book Antiqua" w:eastAsia="Book Antiqua" w:hAnsi="Book Antiqua" w:cs="Book Antiqua"/>
          <w:color w:val="000000"/>
        </w:rPr>
        <w:t xml:space="preserve">, Glenn DJ, Gardner DG. Tie-2Cre mediated deletion of the vitamin D receptor gene leads to improved skeletal muscle insulin sensitivity and glucose tolerance. </w:t>
      </w:r>
      <w:r w:rsidRPr="0077744E">
        <w:rPr>
          <w:rFonts w:ascii="Book Antiqua" w:eastAsia="Book Antiqua" w:hAnsi="Book Antiqua" w:cs="Book Antiqua"/>
          <w:i/>
          <w:iCs/>
          <w:color w:val="000000"/>
        </w:rPr>
        <w:t>J Steroid Biochem Mol Biol</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164</w:t>
      </w:r>
      <w:r w:rsidRPr="0077744E">
        <w:rPr>
          <w:rFonts w:ascii="Book Antiqua" w:eastAsia="Book Antiqua" w:hAnsi="Book Antiqua" w:cs="Book Antiqua"/>
          <w:color w:val="000000"/>
        </w:rPr>
        <w:t>: 281-286 [PMID: 26369613 DOI: 10.1016/j.jsbmb.2015.09.017]</w:t>
      </w:r>
    </w:p>
    <w:p w14:paraId="1235EE94"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175 </w:t>
      </w:r>
      <w:r w:rsidRPr="0077744E">
        <w:rPr>
          <w:rFonts w:ascii="Book Antiqua" w:eastAsia="Book Antiqua" w:hAnsi="Book Antiqua" w:cs="Book Antiqua"/>
          <w:b/>
          <w:bCs/>
          <w:color w:val="000000"/>
        </w:rPr>
        <w:t>Knowler WC</w:t>
      </w:r>
      <w:r w:rsidRPr="0077744E">
        <w:rPr>
          <w:rFonts w:ascii="Book Antiqua" w:eastAsia="Book Antiqua" w:hAnsi="Book Antiqua" w:cs="Book Antiqua"/>
          <w:color w:val="000000"/>
        </w:rPr>
        <w:t xml:space="preserve">, Barrett-Connor E, Fowler SE, Hamman RF, Lachin JM, Walker EA, Nathan DM; Diabetes Prevention Program Research Group. Reduction in the incidence of type 2 diabetes with lifestyle intervention or metformin. </w:t>
      </w:r>
      <w:r w:rsidRPr="0077744E">
        <w:rPr>
          <w:rFonts w:ascii="Book Antiqua" w:eastAsia="Book Antiqua" w:hAnsi="Book Antiqua" w:cs="Book Antiqua"/>
          <w:i/>
          <w:iCs/>
          <w:color w:val="000000"/>
        </w:rPr>
        <w:t>N Engl J Med</w:t>
      </w:r>
      <w:r w:rsidRPr="0077744E">
        <w:rPr>
          <w:rFonts w:ascii="Book Antiqua" w:eastAsia="Book Antiqua" w:hAnsi="Book Antiqua" w:cs="Book Antiqua"/>
          <w:color w:val="000000"/>
        </w:rPr>
        <w:t xml:space="preserve"> 2002; </w:t>
      </w:r>
      <w:r w:rsidRPr="0077744E">
        <w:rPr>
          <w:rFonts w:ascii="Book Antiqua" w:eastAsia="Book Antiqua" w:hAnsi="Book Antiqua" w:cs="Book Antiqua"/>
          <w:b/>
          <w:bCs/>
          <w:color w:val="000000"/>
        </w:rPr>
        <w:t>346</w:t>
      </w:r>
      <w:r w:rsidRPr="0077744E">
        <w:rPr>
          <w:rFonts w:ascii="Book Antiqua" w:eastAsia="Book Antiqua" w:hAnsi="Book Antiqua" w:cs="Book Antiqua"/>
          <w:color w:val="000000"/>
        </w:rPr>
        <w:t>: 393-403 [PMID: 11832527 DOI: 10.1056/NEJMoa012512]</w:t>
      </w:r>
    </w:p>
    <w:p w14:paraId="3A0E555E"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176 </w:t>
      </w:r>
      <w:r w:rsidRPr="0077744E">
        <w:rPr>
          <w:rFonts w:ascii="Book Antiqua" w:eastAsia="Book Antiqua" w:hAnsi="Book Antiqua" w:cs="Book Antiqua"/>
          <w:b/>
          <w:bCs/>
          <w:color w:val="000000"/>
        </w:rPr>
        <w:t>Knowler WC</w:t>
      </w:r>
      <w:r w:rsidRPr="0077744E">
        <w:rPr>
          <w:rFonts w:ascii="Book Antiqua" w:eastAsia="Book Antiqua" w:hAnsi="Book Antiqua" w:cs="Book Antiqua"/>
          <w:color w:val="000000"/>
        </w:rPr>
        <w:t xml:space="preserve">, Hamman RF, Edelstein SL, Barrett-Connor E, Ehrmann DA, Walker EA, Fowler SE, Nathan DM, Kahn SE; Diabetes Prevention Program Research Group. Prevention of type 2 diabetes with troglitazone in the Diabetes Prevention Program. </w:t>
      </w:r>
      <w:r w:rsidRPr="0077744E">
        <w:rPr>
          <w:rFonts w:ascii="Book Antiqua" w:eastAsia="Book Antiqua" w:hAnsi="Book Antiqua" w:cs="Book Antiqua"/>
          <w:i/>
          <w:iCs/>
          <w:color w:val="000000"/>
        </w:rPr>
        <w:t>Diabetes</w:t>
      </w:r>
      <w:r w:rsidRPr="0077744E">
        <w:rPr>
          <w:rFonts w:ascii="Book Antiqua" w:eastAsia="Book Antiqua" w:hAnsi="Book Antiqua" w:cs="Book Antiqua"/>
          <w:color w:val="000000"/>
        </w:rPr>
        <w:t xml:space="preserve"> 2005; </w:t>
      </w:r>
      <w:r w:rsidRPr="0077744E">
        <w:rPr>
          <w:rFonts w:ascii="Book Antiqua" w:eastAsia="Book Antiqua" w:hAnsi="Book Antiqua" w:cs="Book Antiqua"/>
          <w:b/>
          <w:bCs/>
          <w:color w:val="000000"/>
        </w:rPr>
        <w:t>54</w:t>
      </w:r>
      <w:r w:rsidRPr="0077744E">
        <w:rPr>
          <w:rFonts w:ascii="Book Antiqua" w:eastAsia="Book Antiqua" w:hAnsi="Book Antiqua" w:cs="Book Antiqua"/>
          <w:color w:val="000000"/>
        </w:rPr>
        <w:t>: 1150-1156 [PMID: 15793255 DOI: 10.2337/diabetes.54.4.1150]</w:t>
      </w:r>
    </w:p>
    <w:p w14:paraId="52EDDA6D"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177 </w:t>
      </w:r>
      <w:r w:rsidRPr="0077744E">
        <w:rPr>
          <w:rFonts w:ascii="Book Antiqua" w:eastAsia="Book Antiqua" w:hAnsi="Book Antiqua" w:cs="Book Antiqua"/>
          <w:b/>
          <w:bCs/>
          <w:color w:val="000000"/>
        </w:rPr>
        <w:t>Karnchanasorn R</w:t>
      </w:r>
      <w:r w:rsidRPr="0077744E">
        <w:rPr>
          <w:rFonts w:ascii="Book Antiqua" w:eastAsia="Book Antiqua" w:hAnsi="Book Antiqua" w:cs="Book Antiqua"/>
          <w:color w:val="000000"/>
        </w:rPr>
        <w:t xml:space="preserve">, Ou HY, Chiu KC. Proposed Guidelines for Future Vitamin D Studies. </w:t>
      </w:r>
      <w:r w:rsidRPr="0077744E">
        <w:rPr>
          <w:rFonts w:ascii="Book Antiqua" w:eastAsia="Book Antiqua" w:hAnsi="Book Antiqua" w:cs="Book Antiqua"/>
          <w:i/>
          <w:iCs/>
          <w:color w:val="000000"/>
        </w:rPr>
        <w:t>JAMA Intern Med</w:t>
      </w:r>
      <w:r w:rsidRPr="0077744E">
        <w:rPr>
          <w:rFonts w:ascii="Book Antiqua" w:eastAsia="Book Antiqua" w:hAnsi="Book Antiqua" w:cs="Book Antiqua"/>
          <w:color w:val="000000"/>
        </w:rPr>
        <w:t xml:space="preserve"> 2016; </w:t>
      </w:r>
      <w:r w:rsidRPr="0077744E">
        <w:rPr>
          <w:rFonts w:ascii="Book Antiqua" w:eastAsia="Book Antiqua" w:hAnsi="Book Antiqua" w:cs="Book Antiqua"/>
          <w:b/>
          <w:bCs/>
          <w:color w:val="000000"/>
        </w:rPr>
        <w:t>176</w:t>
      </w:r>
      <w:r w:rsidRPr="0077744E">
        <w:rPr>
          <w:rFonts w:ascii="Book Antiqua" w:eastAsia="Book Antiqua" w:hAnsi="Book Antiqua" w:cs="Book Antiqua"/>
          <w:color w:val="000000"/>
        </w:rPr>
        <w:t>: 280-281 [PMID: 26830241 DOI: 10.1001/jamainternmed.2015.7974]</w:t>
      </w:r>
    </w:p>
    <w:p w14:paraId="09E17B4A" w14:textId="77777777" w:rsidR="00C5694E" w:rsidRPr="007774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178 </w:t>
      </w:r>
      <w:r w:rsidRPr="0077744E">
        <w:rPr>
          <w:rFonts w:ascii="Book Antiqua" w:eastAsia="Book Antiqua" w:hAnsi="Book Antiqua" w:cs="Book Antiqua"/>
          <w:b/>
          <w:bCs/>
          <w:color w:val="000000"/>
        </w:rPr>
        <w:t>Chiu KC</w:t>
      </w:r>
      <w:r w:rsidRPr="0077744E">
        <w:rPr>
          <w:rFonts w:ascii="Book Antiqua" w:eastAsia="Book Antiqua" w:hAnsi="Book Antiqua" w:cs="Book Antiqua"/>
          <w:color w:val="000000"/>
        </w:rPr>
        <w:t xml:space="preserve">, Chu A, Go VL, Saad MF. Hypovitaminosis D is associated with insulin resistance and beta cell dysfunction. </w:t>
      </w:r>
      <w:r w:rsidRPr="0077744E">
        <w:rPr>
          <w:rFonts w:ascii="Book Antiqua" w:eastAsia="Book Antiqua" w:hAnsi="Book Antiqua" w:cs="Book Antiqua"/>
          <w:i/>
          <w:iCs/>
          <w:color w:val="000000"/>
        </w:rPr>
        <w:t>Am J Clin Nutr</w:t>
      </w:r>
      <w:r w:rsidRPr="0077744E">
        <w:rPr>
          <w:rFonts w:ascii="Book Antiqua" w:eastAsia="Book Antiqua" w:hAnsi="Book Antiqua" w:cs="Book Antiqua"/>
          <w:color w:val="000000"/>
        </w:rPr>
        <w:t xml:space="preserve"> 2004; </w:t>
      </w:r>
      <w:r w:rsidRPr="0077744E">
        <w:rPr>
          <w:rFonts w:ascii="Book Antiqua" w:eastAsia="Book Antiqua" w:hAnsi="Book Antiqua" w:cs="Book Antiqua"/>
          <w:b/>
          <w:bCs/>
          <w:color w:val="000000"/>
        </w:rPr>
        <w:t>79</w:t>
      </w:r>
      <w:r w:rsidRPr="0077744E">
        <w:rPr>
          <w:rFonts w:ascii="Book Antiqua" w:eastAsia="Book Antiqua" w:hAnsi="Book Antiqua" w:cs="Book Antiqua"/>
          <w:color w:val="000000"/>
        </w:rPr>
        <w:t>: 820-825 [PMID: 15113720 DOI: 10.1093/ajcn/79.5.820]</w:t>
      </w:r>
    </w:p>
    <w:p w14:paraId="2A438ABE" w14:textId="77777777" w:rsidR="00C5694E" w:rsidRDefault="000B7138">
      <w:pPr>
        <w:adjustRightInd w:val="0"/>
        <w:snapToGrid w:val="0"/>
        <w:spacing w:line="360" w:lineRule="auto"/>
        <w:jc w:val="both"/>
        <w:rPr>
          <w:rFonts w:ascii="Book Antiqua" w:hAnsi="Book Antiqua"/>
        </w:rPr>
      </w:pPr>
      <w:r w:rsidRPr="0077744E">
        <w:rPr>
          <w:rFonts w:ascii="Book Antiqua" w:eastAsia="Book Antiqua" w:hAnsi="Book Antiqua" w:cs="Book Antiqua"/>
          <w:color w:val="000000"/>
        </w:rPr>
        <w:t xml:space="preserve">179 </w:t>
      </w:r>
      <w:r w:rsidRPr="0077744E">
        <w:rPr>
          <w:rFonts w:ascii="Book Antiqua" w:eastAsia="Book Antiqua" w:hAnsi="Book Antiqua" w:cs="Book Antiqua"/>
          <w:b/>
          <w:bCs/>
          <w:color w:val="000000"/>
        </w:rPr>
        <w:t>Karnchanasorn R</w:t>
      </w:r>
      <w:r w:rsidRPr="0077744E">
        <w:rPr>
          <w:rFonts w:ascii="Book Antiqua" w:eastAsia="Book Antiqua" w:hAnsi="Book Antiqua" w:cs="Book Antiqua"/>
          <w:color w:val="000000"/>
        </w:rPr>
        <w:t xml:space="preserve">, Ou HY, Chiu KC. Plasma 25-hydroxyvitamin D levels are favorably associated with β-cell function. </w:t>
      </w:r>
      <w:r w:rsidRPr="0077744E">
        <w:rPr>
          <w:rFonts w:ascii="Book Antiqua" w:eastAsia="Book Antiqua" w:hAnsi="Book Antiqua" w:cs="Book Antiqua"/>
          <w:i/>
          <w:iCs/>
          <w:color w:val="000000"/>
        </w:rPr>
        <w:t>Pancreas</w:t>
      </w:r>
      <w:r w:rsidRPr="0077744E">
        <w:rPr>
          <w:rFonts w:ascii="Book Antiqua" w:eastAsia="Book Antiqua" w:hAnsi="Book Antiqua" w:cs="Book Antiqua"/>
          <w:color w:val="000000"/>
        </w:rPr>
        <w:t xml:space="preserve"> 2012; </w:t>
      </w:r>
      <w:r w:rsidRPr="0077744E">
        <w:rPr>
          <w:rFonts w:ascii="Book Antiqua" w:eastAsia="Book Antiqua" w:hAnsi="Book Antiqua" w:cs="Book Antiqua"/>
          <w:b/>
          <w:bCs/>
          <w:color w:val="000000"/>
        </w:rPr>
        <w:t>41</w:t>
      </w:r>
      <w:r w:rsidRPr="0077744E">
        <w:rPr>
          <w:rFonts w:ascii="Book Antiqua" w:eastAsia="Book Antiqua" w:hAnsi="Book Antiqua" w:cs="Book Antiqua"/>
          <w:color w:val="000000"/>
        </w:rPr>
        <w:t>: 863-868 [PMID: 22258069 DOI: 10.1097/MPA.0b013e31823c947c]</w:t>
      </w:r>
    </w:p>
    <w:bookmarkEnd w:id="3"/>
    <w:p w14:paraId="7C2E7216" w14:textId="77777777" w:rsidR="00C5694E" w:rsidRDefault="00C5694E">
      <w:pPr>
        <w:adjustRightInd w:val="0"/>
        <w:snapToGrid w:val="0"/>
        <w:spacing w:line="360" w:lineRule="auto"/>
        <w:jc w:val="both"/>
        <w:rPr>
          <w:rFonts w:ascii="Book Antiqua" w:hAnsi="Book Antiqua"/>
        </w:rPr>
        <w:sectPr w:rsidR="00C5694E">
          <w:pgSz w:w="12240" w:h="15840"/>
          <w:pgMar w:top="1440" w:right="1440" w:bottom="1440" w:left="1440" w:header="720" w:footer="720" w:gutter="0"/>
          <w:cols w:space="720"/>
          <w:docGrid w:linePitch="360"/>
        </w:sectPr>
      </w:pPr>
    </w:p>
    <w:p w14:paraId="1CDBB8B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44B2984"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conflict-of-interest.</w:t>
      </w:r>
    </w:p>
    <w:p w14:paraId="42847449" w14:textId="77777777" w:rsidR="00C5694E" w:rsidRDefault="00C5694E">
      <w:pPr>
        <w:adjustRightInd w:val="0"/>
        <w:snapToGrid w:val="0"/>
        <w:spacing w:line="360" w:lineRule="auto"/>
        <w:jc w:val="both"/>
        <w:rPr>
          <w:rFonts w:ascii="Book Antiqua" w:hAnsi="Book Antiqua"/>
        </w:rPr>
      </w:pPr>
    </w:p>
    <w:p w14:paraId="6E6DEB5C"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EB1645" w14:textId="77777777" w:rsidR="00C5694E" w:rsidRDefault="00C5694E">
      <w:pPr>
        <w:adjustRightInd w:val="0"/>
        <w:snapToGrid w:val="0"/>
        <w:spacing w:line="360" w:lineRule="auto"/>
        <w:jc w:val="both"/>
        <w:rPr>
          <w:rFonts w:ascii="Book Antiqua" w:hAnsi="Book Antiqua"/>
        </w:rPr>
      </w:pPr>
    </w:p>
    <w:p w14:paraId="1AC213A2" w14:textId="77777777" w:rsidR="00C5694E" w:rsidRDefault="000B713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2277FB08" w14:textId="77777777" w:rsidR="00C5694E" w:rsidRDefault="00C5694E">
      <w:pPr>
        <w:adjustRightInd w:val="0"/>
        <w:snapToGrid w:val="0"/>
        <w:spacing w:line="360" w:lineRule="auto"/>
        <w:jc w:val="both"/>
        <w:rPr>
          <w:rFonts w:ascii="Book Antiqua" w:hAnsi="Book Antiqua"/>
        </w:rPr>
      </w:pPr>
    </w:p>
    <w:p w14:paraId="6FE618D3"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Endocrine Society; American Diabetes Association; American College of Endocrinology; American Association of Clinical Endocrinology; American College of Physicians</w:t>
      </w:r>
    </w:p>
    <w:p w14:paraId="69535C52" w14:textId="77777777" w:rsidR="00C5694E" w:rsidRDefault="00C5694E">
      <w:pPr>
        <w:adjustRightInd w:val="0"/>
        <w:snapToGrid w:val="0"/>
        <w:spacing w:line="360" w:lineRule="auto"/>
        <w:jc w:val="both"/>
        <w:rPr>
          <w:rFonts w:ascii="Book Antiqua" w:hAnsi="Book Antiqua"/>
        </w:rPr>
      </w:pPr>
    </w:p>
    <w:p w14:paraId="3E09B7CA"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15DC9FD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4BECE4AE"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5, 2021</w:t>
      </w:r>
    </w:p>
    <w:p w14:paraId="5A0DBE6D" w14:textId="77777777" w:rsidR="00C5694E" w:rsidRDefault="00C5694E">
      <w:pPr>
        <w:adjustRightInd w:val="0"/>
        <w:snapToGrid w:val="0"/>
        <w:spacing w:line="360" w:lineRule="auto"/>
        <w:jc w:val="both"/>
        <w:rPr>
          <w:rFonts w:ascii="Book Antiqua" w:hAnsi="Book Antiqua"/>
        </w:rPr>
      </w:pPr>
    </w:p>
    <w:p w14:paraId="5C4F45E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683A3EE8"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D8C31C2"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65DB36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3B81450"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77F02D1B"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53FF6250"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076B7A7F"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1470F09" w14:textId="77777777" w:rsidR="00C5694E" w:rsidRDefault="00C5694E">
      <w:pPr>
        <w:adjustRightInd w:val="0"/>
        <w:snapToGrid w:val="0"/>
        <w:spacing w:line="360" w:lineRule="auto"/>
        <w:jc w:val="both"/>
        <w:rPr>
          <w:rFonts w:ascii="Book Antiqua" w:hAnsi="Book Antiqua"/>
        </w:rPr>
      </w:pPr>
    </w:p>
    <w:p w14:paraId="5E18AF40" w14:textId="77777777" w:rsidR="00C5694E" w:rsidRDefault="000B7138">
      <w:pPr>
        <w:adjustRightInd w:val="0"/>
        <w:snapToGrid w:val="0"/>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color w:val="000000"/>
        </w:rPr>
        <w:t>Yang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74080210" w14:textId="77777777" w:rsidR="00C5694E" w:rsidRDefault="00C5694E">
      <w:pPr>
        <w:adjustRightInd w:val="0"/>
        <w:snapToGrid w:val="0"/>
        <w:spacing w:line="360" w:lineRule="auto"/>
        <w:jc w:val="both"/>
        <w:rPr>
          <w:rFonts w:ascii="Book Antiqua" w:eastAsia="宋体" w:hAnsi="Book Antiqua" w:cs="Book Antiqua"/>
          <w:bCs/>
          <w:color w:val="000000"/>
          <w:lang w:eastAsia="zh-CN"/>
        </w:rPr>
      </w:pPr>
    </w:p>
    <w:p w14:paraId="72441B84" w14:textId="77777777" w:rsidR="00C5694E" w:rsidRDefault="00C5694E">
      <w:pPr>
        <w:adjustRightInd w:val="0"/>
        <w:snapToGrid w:val="0"/>
        <w:spacing w:line="360" w:lineRule="auto"/>
        <w:jc w:val="both"/>
        <w:rPr>
          <w:rFonts w:ascii="Book Antiqua" w:eastAsia="宋体" w:hAnsi="Book Antiqua" w:cs="Book Antiqua"/>
          <w:bCs/>
          <w:color w:val="000000"/>
          <w:lang w:eastAsia="zh-CN"/>
        </w:rPr>
        <w:sectPr w:rsidR="00C5694E">
          <w:pgSz w:w="12240" w:h="15840"/>
          <w:pgMar w:top="1440" w:right="1440" w:bottom="1440" w:left="1440" w:header="720" w:footer="720" w:gutter="0"/>
          <w:cols w:space="720"/>
          <w:docGrid w:linePitch="360"/>
        </w:sectPr>
      </w:pPr>
    </w:p>
    <w:p w14:paraId="39E092F6"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772B284" w14:textId="77777777" w:rsidR="00C5694E" w:rsidRDefault="000B7138">
      <w:pPr>
        <w:adjustRightInd w:val="0"/>
        <w:snapToGrid w:val="0"/>
        <w:spacing w:line="360" w:lineRule="auto"/>
        <w:jc w:val="both"/>
        <w:rPr>
          <w:rFonts w:ascii="Book Antiqua" w:hAnsi="Book Antiqua"/>
        </w:rPr>
      </w:pPr>
      <w:r>
        <w:rPr>
          <w:rFonts w:ascii="Book Antiqua" w:hAnsi="Book Antiqua"/>
          <w:noProof/>
        </w:rPr>
        <w:drawing>
          <wp:inline distT="0" distB="0" distL="0" distR="0" wp14:anchorId="6222C1A2" wp14:editId="6A6B5CEF">
            <wp:extent cx="5937885" cy="4079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37885" cy="4079240"/>
                    </a:xfrm>
                    <a:prstGeom prst="rect">
                      <a:avLst/>
                    </a:prstGeom>
                    <a:noFill/>
                    <a:ln>
                      <a:noFill/>
                    </a:ln>
                  </pic:spPr>
                </pic:pic>
              </a:graphicData>
            </a:graphic>
          </wp:inline>
        </w:drawing>
      </w:r>
    </w:p>
    <w:p w14:paraId="06377947" w14:textId="77777777" w:rsidR="00C5694E" w:rsidRDefault="000B713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1 Vitamin D publications from 1922 to 2020. </w:t>
      </w:r>
      <w:r>
        <w:rPr>
          <w:rFonts w:ascii="Book Antiqua" w:eastAsia="Book Antiqua" w:hAnsi="Book Antiqua" w:cs="Book Antiqua"/>
          <w:color w:val="000000"/>
        </w:rPr>
        <w:t>Data were obtained from PubMed (https://pubmed.ncbi.nlm.nih.gov/) accessed on October 20, 2020.</w:t>
      </w:r>
    </w:p>
    <w:p w14:paraId="19344E12"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1 Vitamin D as a hormone: Comparison of the pituitary-thyroid and parathyroid hormone-vitamin D axes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7"/>
        <w:gridCol w:w="3259"/>
        <w:gridCol w:w="4262"/>
      </w:tblGrid>
      <w:tr w:rsidR="00C5694E" w14:paraId="00EA86E4" w14:textId="77777777">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tcPr>
          <w:p w14:paraId="06A3C1A3" w14:textId="77777777" w:rsidR="00C5694E" w:rsidRDefault="00C5694E">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tcPr>
          <w:p w14:paraId="53484D6D"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Pituitary-thyroid axis</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tcPr>
          <w:p w14:paraId="17CF25D1"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Parathyroid-vitamin D axis</w:t>
            </w:r>
          </w:p>
        </w:tc>
      </w:tr>
      <w:tr w:rsidR="00C5694E" w14:paraId="11B34B2F" w14:textId="77777777">
        <w:tc>
          <w:tcPr>
            <w:tcW w:w="0" w:type="auto"/>
            <w:tcBorders>
              <w:top w:val="single" w:sz="4" w:space="0" w:color="auto"/>
            </w:tcBorders>
            <w:shd w:val="clear" w:color="auto" w:fill="auto"/>
            <w:tcMar>
              <w:top w:w="72" w:type="dxa"/>
              <w:left w:w="144" w:type="dxa"/>
              <w:bottom w:w="72" w:type="dxa"/>
              <w:right w:w="144" w:type="dxa"/>
            </w:tcMar>
            <w:vAlign w:val="center"/>
          </w:tcPr>
          <w:p w14:paraId="404582A3" w14:textId="77777777" w:rsidR="00C5694E" w:rsidRDefault="000B7138">
            <w:pPr>
              <w:adjustRightInd w:val="0"/>
              <w:snapToGrid w:val="0"/>
              <w:spacing w:line="360" w:lineRule="auto"/>
              <w:jc w:val="both"/>
              <w:rPr>
                <w:rFonts w:ascii="Book Antiqua" w:hAnsi="Book Antiqua"/>
              </w:rPr>
            </w:pPr>
            <w:r>
              <w:rPr>
                <w:rFonts w:ascii="Book Antiqua" w:hAnsi="Book Antiqua"/>
              </w:rPr>
              <w:t>Organ(s)</w:t>
            </w:r>
          </w:p>
        </w:tc>
        <w:tc>
          <w:tcPr>
            <w:tcW w:w="0" w:type="auto"/>
            <w:tcBorders>
              <w:top w:val="single" w:sz="4" w:space="0" w:color="auto"/>
            </w:tcBorders>
            <w:shd w:val="clear" w:color="auto" w:fill="auto"/>
            <w:tcMar>
              <w:top w:w="72" w:type="dxa"/>
              <w:left w:w="144" w:type="dxa"/>
              <w:bottom w:w="72" w:type="dxa"/>
              <w:right w:w="144" w:type="dxa"/>
            </w:tcMar>
            <w:vAlign w:val="center"/>
          </w:tcPr>
          <w:p w14:paraId="45B18EB1" w14:textId="77777777" w:rsidR="00C5694E" w:rsidRDefault="000B7138">
            <w:pPr>
              <w:adjustRightInd w:val="0"/>
              <w:snapToGrid w:val="0"/>
              <w:spacing w:line="360" w:lineRule="auto"/>
              <w:jc w:val="both"/>
              <w:rPr>
                <w:rFonts w:ascii="Book Antiqua" w:hAnsi="Book Antiqua"/>
              </w:rPr>
            </w:pPr>
            <w:r>
              <w:rPr>
                <w:rFonts w:ascii="Book Antiqua" w:hAnsi="Book Antiqua"/>
              </w:rPr>
              <w:t>Thyroid glands</w:t>
            </w:r>
          </w:p>
        </w:tc>
        <w:tc>
          <w:tcPr>
            <w:tcW w:w="0" w:type="auto"/>
            <w:tcBorders>
              <w:top w:val="single" w:sz="4" w:space="0" w:color="auto"/>
            </w:tcBorders>
            <w:shd w:val="clear" w:color="auto" w:fill="auto"/>
            <w:tcMar>
              <w:top w:w="72" w:type="dxa"/>
              <w:left w:w="144" w:type="dxa"/>
              <w:bottom w:w="72" w:type="dxa"/>
              <w:right w:w="144" w:type="dxa"/>
            </w:tcMar>
            <w:vAlign w:val="center"/>
          </w:tcPr>
          <w:p w14:paraId="47BBFBAF" w14:textId="77777777" w:rsidR="00C5694E" w:rsidRDefault="000B7138">
            <w:pPr>
              <w:adjustRightInd w:val="0"/>
              <w:snapToGrid w:val="0"/>
              <w:spacing w:line="360" w:lineRule="auto"/>
              <w:jc w:val="both"/>
              <w:rPr>
                <w:rFonts w:ascii="Book Antiqua" w:hAnsi="Book Antiqua"/>
              </w:rPr>
            </w:pPr>
            <w:r>
              <w:rPr>
                <w:rFonts w:ascii="Book Antiqua" w:hAnsi="Book Antiqua"/>
              </w:rPr>
              <w:t>Skin/liver/kidney</w:t>
            </w:r>
          </w:p>
        </w:tc>
      </w:tr>
      <w:tr w:rsidR="00C5694E" w14:paraId="2D289B69" w14:textId="77777777">
        <w:tc>
          <w:tcPr>
            <w:tcW w:w="0" w:type="auto"/>
            <w:shd w:val="clear" w:color="auto" w:fill="auto"/>
            <w:tcMar>
              <w:top w:w="72" w:type="dxa"/>
              <w:left w:w="144" w:type="dxa"/>
              <w:bottom w:w="72" w:type="dxa"/>
              <w:right w:w="144" w:type="dxa"/>
            </w:tcMar>
            <w:vAlign w:val="center"/>
          </w:tcPr>
          <w:p w14:paraId="2657FF0D" w14:textId="77777777" w:rsidR="00C5694E" w:rsidRDefault="000B7138">
            <w:pPr>
              <w:adjustRightInd w:val="0"/>
              <w:snapToGrid w:val="0"/>
              <w:spacing w:line="360" w:lineRule="auto"/>
              <w:jc w:val="both"/>
              <w:rPr>
                <w:rFonts w:ascii="Book Antiqua" w:hAnsi="Book Antiqua"/>
              </w:rPr>
            </w:pPr>
            <w:r>
              <w:rPr>
                <w:rFonts w:ascii="Book Antiqua" w:hAnsi="Book Antiqua"/>
              </w:rPr>
              <w:t>Source compound</w:t>
            </w:r>
          </w:p>
        </w:tc>
        <w:tc>
          <w:tcPr>
            <w:tcW w:w="0" w:type="auto"/>
            <w:shd w:val="clear" w:color="auto" w:fill="auto"/>
            <w:tcMar>
              <w:top w:w="72" w:type="dxa"/>
              <w:left w:w="144" w:type="dxa"/>
              <w:bottom w:w="72" w:type="dxa"/>
              <w:right w:w="144" w:type="dxa"/>
            </w:tcMar>
            <w:vAlign w:val="center"/>
          </w:tcPr>
          <w:p w14:paraId="18E05950" w14:textId="77777777" w:rsidR="00C5694E" w:rsidRDefault="000B7138">
            <w:pPr>
              <w:adjustRightInd w:val="0"/>
              <w:snapToGrid w:val="0"/>
              <w:spacing w:line="360" w:lineRule="auto"/>
              <w:jc w:val="both"/>
              <w:rPr>
                <w:rFonts w:ascii="Book Antiqua" w:hAnsi="Book Antiqua"/>
              </w:rPr>
            </w:pPr>
            <w:r>
              <w:rPr>
                <w:rFonts w:ascii="Book Antiqua" w:hAnsi="Book Antiqua"/>
              </w:rPr>
              <w:t>Iodine, tyrosine</w:t>
            </w:r>
          </w:p>
        </w:tc>
        <w:tc>
          <w:tcPr>
            <w:tcW w:w="0" w:type="auto"/>
            <w:shd w:val="clear" w:color="auto" w:fill="auto"/>
            <w:tcMar>
              <w:top w:w="72" w:type="dxa"/>
              <w:left w:w="144" w:type="dxa"/>
              <w:bottom w:w="72" w:type="dxa"/>
              <w:right w:w="144" w:type="dxa"/>
            </w:tcMar>
            <w:vAlign w:val="center"/>
          </w:tcPr>
          <w:p w14:paraId="71CEFF64" w14:textId="77777777" w:rsidR="00C5694E" w:rsidRDefault="000B7138">
            <w:pPr>
              <w:adjustRightInd w:val="0"/>
              <w:snapToGrid w:val="0"/>
              <w:spacing w:line="360" w:lineRule="auto"/>
              <w:rPr>
                <w:rFonts w:ascii="Book Antiqua" w:hAnsi="Book Antiqua"/>
              </w:rPr>
            </w:pPr>
            <w:r>
              <w:rPr>
                <w:rFonts w:ascii="Book Antiqua" w:hAnsi="Book Antiqua"/>
              </w:rPr>
              <w:t>Cholecalciferol (cholesterol), ergocalciferol</w:t>
            </w:r>
          </w:p>
        </w:tc>
      </w:tr>
      <w:tr w:rsidR="00C5694E" w14:paraId="5F1FFF6F" w14:textId="77777777">
        <w:tc>
          <w:tcPr>
            <w:tcW w:w="0" w:type="auto"/>
            <w:shd w:val="clear" w:color="auto" w:fill="auto"/>
            <w:tcMar>
              <w:top w:w="72" w:type="dxa"/>
              <w:left w:w="144" w:type="dxa"/>
              <w:bottom w:w="72" w:type="dxa"/>
              <w:right w:w="144" w:type="dxa"/>
            </w:tcMar>
            <w:vAlign w:val="center"/>
          </w:tcPr>
          <w:p w14:paraId="09DEDD32" w14:textId="77777777" w:rsidR="00C5694E" w:rsidRDefault="000B7138">
            <w:pPr>
              <w:adjustRightInd w:val="0"/>
              <w:snapToGrid w:val="0"/>
              <w:spacing w:line="360" w:lineRule="auto"/>
              <w:jc w:val="both"/>
              <w:rPr>
                <w:rFonts w:ascii="Book Antiqua" w:hAnsi="Book Antiqua"/>
              </w:rPr>
            </w:pPr>
            <w:r>
              <w:rPr>
                <w:rFonts w:ascii="Book Antiqua" w:hAnsi="Book Antiqua"/>
              </w:rPr>
              <w:t>Prehormone</w:t>
            </w:r>
          </w:p>
        </w:tc>
        <w:tc>
          <w:tcPr>
            <w:tcW w:w="0" w:type="auto"/>
            <w:shd w:val="clear" w:color="auto" w:fill="auto"/>
            <w:tcMar>
              <w:top w:w="72" w:type="dxa"/>
              <w:left w:w="144" w:type="dxa"/>
              <w:bottom w:w="72" w:type="dxa"/>
              <w:right w:w="144" w:type="dxa"/>
            </w:tcMar>
            <w:vAlign w:val="center"/>
          </w:tcPr>
          <w:p w14:paraId="45D876AB" w14:textId="77777777" w:rsidR="00C5694E" w:rsidRDefault="000B7138">
            <w:pPr>
              <w:adjustRightInd w:val="0"/>
              <w:snapToGrid w:val="0"/>
              <w:spacing w:line="360" w:lineRule="auto"/>
              <w:jc w:val="both"/>
              <w:rPr>
                <w:rFonts w:ascii="Book Antiqua" w:hAnsi="Book Antiqua"/>
              </w:rPr>
            </w:pPr>
            <w:r>
              <w:rPr>
                <w:rFonts w:ascii="Book Antiqua" w:hAnsi="Book Antiqua"/>
              </w:rPr>
              <w:t>Levothyroxine</w:t>
            </w:r>
            <w:r>
              <w:rPr>
                <w:rFonts w:ascii="Book Antiqua" w:hAnsi="Book Antiqua" w:hint="eastAsia"/>
                <w:lang w:eastAsia="zh-CN"/>
              </w:rPr>
              <w:t xml:space="preserve">, </w:t>
            </w:r>
            <w:r>
              <w:rPr>
                <w:rFonts w:ascii="Book Antiqua" w:hAnsi="Book Antiqua"/>
              </w:rPr>
              <w:t>T</w:t>
            </w:r>
            <w:r>
              <w:rPr>
                <w:rFonts w:ascii="Book Antiqua" w:hAnsi="Book Antiqua"/>
                <w:vertAlign w:val="subscript"/>
              </w:rPr>
              <w:t>1/2</w:t>
            </w:r>
            <w:r>
              <w:rPr>
                <w:rFonts w:ascii="Book Antiqua" w:hAnsi="Book Antiqua"/>
              </w:rPr>
              <w:t xml:space="preserve"> = 6-7 d</w:t>
            </w:r>
          </w:p>
        </w:tc>
        <w:tc>
          <w:tcPr>
            <w:tcW w:w="0" w:type="auto"/>
            <w:shd w:val="clear" w:color="auto" w:fill="auto"/>
            <w:tcMar>
              <w:top w:w="72" w:type="dxa"/>
              <w:left w:w="144" w:type="dxa"/>
              <w:bottom w:w="72" w:type="dxa"/>
              <w:right w:w="144" w:type="dxa"/>
            </w:tcMar>
            <w:vAlign w:val="center"/>
          </w:tcPr>
          <w:p w14:paraId="1C4D5E1B" w14:textId="77777777" w:rsidR="00C5694E" w:rsidRDefault="000B7138">
            <w:pPr>
              <w:adjustRightInd w:val="0"/>
              <w:snapToGrid w:val="0"/>
              <w:spacing w:line="360" w:lineRule="auto"/>
              <w:jc w:val="both"/>
              <w:rPr>
                <w:rFonts w:ascii="Book Antiqua" w:hAnsi="Book Antiqua"/>
              </w:rPr>
            </w:pPr>
            <w:r>
              <w:rPr>
                <w:rFonts w:ascii="Book Antiqua" w:hAnsi="Book Antiqua"/>
              </w:rPr>
              <w:t>25-hydoxyvitamin D</w:t>
            </w:r>
            <w:r>
              <w:rPr>
                <w:rFonts w:ascii="Book Antiqua" w:hAnsi="Book Antiqua"/>
                <w:vertAlign w:val="subscript"/>
              </w:rPr>
              <w:t>2</w:t>
            </w:r>
            <w:r>
              <w:rPr>
                <w:rFonts w:ascii="Book Antiqua" w:hAnsi="Book Antiqua"/>
              </w:rPr>
              <w:t>/D</w:t>
            </w:r>
            <w:r>
              <w:rPr>
                <w:rFonts w:ascii="Book Antiqua" w:hAnsi="Book Antiqua"/>
                <w:vertAlign w:val="subscript"/>
              </w:rPr>
              <w:t>3</w:t>
            </w:r>
            <w:r>
              <w:rPr>
                <w:rFonts w:ascii="Book Antiqua" w:hAnsi="Book Antiqua" w:hint="eastAsia"/>
                <w:lang w:eastAsia="zh-CN"/>
              </w:rPr>
              <w:t>,</w:t>
            </w:r>
            <w:r>
              <w:rPr>
                <w:rFonts w:ascii="Book Antiqua" w:hAnsi="Book Antiqua"/>
              </w:rPr>
              <w:t xml:space="preserve"> T</w:t>
            </w:r>
            <w:r>
              <w:rPr>
                <w:rFonts w:ascii="Book Antiqua" w:hAnsi="Book Antiqua"/>
                <w:vertAlign w:val="subscript"/>
              </w:rPr>
              <w:t>1/2</w:t>
            </w:r>
            <w:r>
              <w:rPr>
                <w:rFonts w:ascii="Book Antiqua" w:hAnsi="Book Antiqua"/>
              </w:rPr>
              <w:t xml:space="preserve"> = 13-17 d</w:t>
            </w:r>
          </w:p>
        </w:tc>
      </w:tr>
      <w:tr w:rsidR="00C5694E" w14:paraId="4D847A13" w14:textId="77777777">
        <w:tc>
          <w:tcPr>
            <w:tcW w:w="0" w:type="auto"/>
            <w:shd w:val="clear" w:color="auto" w:fill="auto"/>
            <w:tcMar>
              <w:top w:w="72" w:type="dxa"/>
              <w:left w:w="144" w:type="dxa"/>
              <w:bottom w:w="72" w:type="dxa"/>
              <w:right w:w="144" w:type="dxa"/>
            </w:tcMar>
            <w:vAlign w:val="center"/>
          </w:tcPr>
          <w:p w14:paraId="6997260E" w14:textId="77777777" w:rsidR="00C5694E" w:rsidRDefault="000B7138">
            <w:pPr>
              <w:adjustRightInd w:val="0"/>
              <w:snapToGrid w:val="0"/>
              <w:spacing w:line="360" w:lineRule="auto"/>
              <w:jc w:val="both"/>
              <w:rPr>
                <w:rFonts w:ascii="Book Antiqua" w:hAnsi="Book Antiqua"/>
              </w:rPr>
            </w:pPr>
            <w:r>
              <w:rPr>
                <w:rFonts w:ascii="Book Antiqua" w:hAnsi="Book Antiqua"/>
              </w:rPr>
              <w:t>Active hormone</w:t>
            </w:r>
          </w:p>
        </w:tc>
        <w:tc>
          <w:tcPr>
            <w:tcW w:w="0" w:type="auto"/>
            <w:shd w:val="clear" w:color="auto" w:fill="auto"/>
            <w:tcMar>
              <w:top w:w="72" w:type="dxa"/>
              <w:left w:w="144" w:type="dxa"/>
              <w:bottom w:w="72" w:type="dxa"/>
              <w:right w:w="144" w:type="dxa"/>
            </w:tcMar>
            <w:vAlign w:val="center"/>
          </w:tcPr>
          <w:p w14:paraId="669BD408" w14:textId="77777777" w:rsidR="00C5694E" w:rsidRDefault="000B7138">
            <w:pPr>
              <w:adjustRightInd w:val="0"/>
              <w:snapToGrid w:val="0"/>
              <w:spacing w:line="360" w:lineRule="auto"/>
              <w:jc w:val="both"/>
              <w:rPr>
                <w:rFonts w:ascii="Book Antiqua" w:hAnsi="Book Antiqua"/>
              </w:rPr>
            </w:pPr>
            <w:r>
              <w:rPr>
                <w:rFonts w:ascii="Book Antiqua" w:hAnsi="Book Antiqua"/>
              </w:rPr>
              <w:t>Triiodothyronine</w:t>
            </w:r>
            <w:r>
              <w:rPr>
                <w:rFonts w:ascii="Book Antiqua" w:hAnsi="Book Antiqua" w:hint="eastAsia"/>
                <w:lang w:eastAsia="zh-CN"/>
              </w:rPr>
              <w:t xml:space="preserve">, </w:t>
            </w:r>
            <w:r>
              <w:rPr>
                <w:rFonts w:ascii="Book Antiqua" w:hAnsi="Book Antiqua"/>
              </w:rPr>
              <w:t>T</w:t>
            </w:r>
            <w:r>
              <w:rPr>
                <w:rFonts w:ascii="Book Antiqua" w:hAnsi="Book Antiqua"/>
                <w:vertAlign w:val="subscript"/>
              </w:rPr>
              <w:t>1/2</w:t>
            </w:r>
            <w:r>
              <w:rPr>
                <w:rFonts w:ascii="Book Antiqua" w:hAnsi="Book Antiqua"/>
              </w:rPr>
              <w:t xml:space="preserve"> = 14-24 h</w:t>
            </w:r>
          </w:p>
        </w:tc>
        <w:tc>
          <w:tcPr>
            <w:tcW w:w="0" w:type="auto"/>
            <w:shd w:val="clear" w:color="auto" w:fill="auto"/>
            <w:tcMar>
              <w:top w:w="72" w:type="dxa"/>
              <w:left w:w="144" w:type="dxa"/>
              <w:bottom w:w="72" w:type="dxa"/>
              <w:right w:w="144" w:type="dxa"/>
            </w:tcMar>
            <w:vAlign w:val="center"/>
          </w:tcPr>
          <w:p w14:paraId="032214CC" w14:textId="77777777" w:rsidR="00C5694E" w:rsidRDefault="000B7138">
            <w:pPr>
              <w:adjustRightInd w:val="0"/>
              <w:snapToGrid w:val="0"/>
              <w:spacing w:line="360" w:lineRule="auto"/>
              <w:jc w:val="both"/>
              <w:rPr>
                <w:rFonts w:ascii="Book Antiqua" w:hAnsi="Book Antiqua"/>
              </w:rPr>
            </w:pPr>
            <w:r>
              <w:rPr>
                <w:rFonts w:ascii="Book Antiqua" w:hAnsi="Book Antiqua"/>
              </w:rPr>
              <w:t>1,25-dihydroxyvitamin D</w:t>
            </w:r>
            <w:r>
              <w:rPr>
                <w:rFonts w:ascii="Book Antiqua" w:hAnsi="Book Antiqua"/>
                <w:vertAlign w:val="subscript"/>
              </w:rPr>
              <w:t>2</w:t>
            </w:r>
            <w:r>
              <w:rPr>
                <w:rFonts w:ascii="Book Antiqua" w:hAnsi="Book Antiqua"/>
              </w:rPr>
              <w:t>/D</w:t>
            </w:r>
            <w:r>
              <w:rPr>
                <w:rFonts w:ascii="Book Antiqua" w:hAnsi="Book Antiqua"/>
                <w:vertAlign w:val="subscript"/>
              </w:rPr>
              <w:t>3</w:t>
            </w:r>
            <w:r>
              <w:rPr>
                <w:rFonts w:ascii="Book Antiqua" w:hAnsi="Book Antiqua" w:hint="eastAsia"/>
                <w:lang w:eastAsia="zh-CN"/>
              </w:rPr>
              <w:t>,</w:t>
            </w:r>
            <w:r>
              <w:rPr>
                <w:rFonts w:ascii="Book Antiqua" w:hAnsi="Book Antiqua"/>
              </w:rPr>
              <w:t xml:space="preserve"> T</w:t>
            </w:r>
            <w:r>
              <w:rPr>
                <w:rFonts w:ascii="Book Antiqua" w:hAnsi="Book Antiqua"/>
                <w:vertAlign w:val="subscript"/>
              </w:rPr>
              <w:t>1/2</w:t>
            </w:r>
            <w:r>
              <w:rPr>
                <w:rFonts w:ascii="Book Antiqua" w:hAnsi="Book Antiqua"/>
              </w:rPr>
              <w:t xml:space="preserve"> = 10-20 h</w:t>
            </w:r>
          </w:p>
        </w:tc>
      </w:tr>
      <w:tr w:rsidR="00C5694E" w14:paraId="2D09B328" w14:textId="77777777">
        <w:tc>
          <w:tcPr>
            <w:tcW w:w="0" w:type="auto"/>
            <w:shd w:val="clear" w:color="auto" w:fill="auto"/>
            <w:tcMar>
              <w:top w:w="72" w:type="dxa"/>
              <w:left w:w="144" w:type="dxa"/>
              <w:bottom w:w="72" w:type="dxa"/>
              <w:right w:w="144" w:type="dxa"/>
            </w:tcMar>
            <w:vAlign w:val="center"/>
          </w:tcPr>
          <w:p w14:paraId="6E4C0BEF" w14:textId="77777777" w:rsidR="00C5694E" w:rsidRDefault="000B7138">
            <w:pPr>
              <w:adjustRightInd w:val="0"/>
              <w:snapToGrid w:val="0"/>
              <w:spacing w:line="360" w:lineRule="auto"/>
              <w:jc w:val="both"/>
              <w:rPr>
                <w:rFonts w:ascii="Book Antiqua" w:hAnsi="Book Antiqua"/>
              </w:rPr>
            </w:pPr>
            <w:r>
              <w:rPr>
                <w:rFonts w:ascii="Book Antiqua" w:hAnsi="Book Antiqua"/>
              </w:rPr>
              <w:t>Transportation</w:t>
            </w:r>
          </w:p>
        </w:tc>
        <w:tc>
          <w:tcPr>
            <w:tcW w:w="0" w:type="auto"/>
            <w:shd w:val="clear" w:color="auto" w:fill="auto"/>
            <w:tcMar>
              <w:top w:w="72" w:type="dxa"/>
              <w:left w:w="144" w:type="dxa"/>
              <w:bottom w:w="72" w:type="dxa"/>
              <w:right w:w="144" w:type="dxa"/>
            </w:tcMar>
            <w:vAlign w:val="center"/>
          </w:tcPr>
          <w:p w14:paraId="7672C948" w14:textId="77777777" w:rsidR="00C5694E" w:rsidRDefault="000B7138">
            <w:pPr>
              <w:adjustRightInd w:val="0"/>
              <w:snapToGrid w:val="0"/>
              <w:spacing w:line="360" w:lineRule="auto"/>
              <w:rPr>
                <w:rFonts w:ascii="Book Antiqua" w:hAnsi="Book Antiqua"/>
              </w:rPr>
            </w:pPr>
            <w:r>
              <w:rPr>
                <w:rFonts w:ascii="Book Antiqua" w:hAnsi="Book Antiqua"/>
              </w:rPr>
              <w:t>Thyroxine binding globulin</w:t>
            </w:r>
          </w:p>
        </w:tc>
        <w:tc>
          <w:tcPr>
            <w:tcW w:w="0" w:type="auto"/>
            <w:shd w:val="clear" w:color="auto" w:fill="auto"/>
            <w:tcMar>
              <w:top w:w="72" w:type="dxa"/>
              <w:left w:w="144" w:type="dxa"/>
              <w:bottom w:w="72" w:type="dxa"/>
              <w:right w:w="144" w:type="dxa"/>
            </w:tcMar>
            <w:vAlign w:val="center"/>
          </w:tcPr>
          <w:p w14:paraId="2CA0B9EE" w14:textId="77777777" w:rsidR="00C5694E" w:rsidRDefault="000B7138">
            <w:pPr>
              <w:adjustRightInd w:val="0"/>
              <w:snapToGrid w:val="0"/>
              <w:spacing w:line="360" w:lineRule="auto"/>
              <w:jc w:val="both"/>
              <w:rPr>
                <w:rFonts w:ascii="Book Antiqua" w:hAnsi="Book Antiqua"/>
              </w:rPr>
            </w:pPr>
            <w:r>
              <w:rPr>
                <w:rFonts w:ascii="Book Antiqua" w:hAnsi="Book Antiqua"/>
              </w:rPr>
              <w:t>Vitamin D binding protein</w:t>
            </w:r>
          </w:p>
        </w:tc>
      </w:tr>
      <w:tr w:rsidR="00C5694E" w14:paraId="376D954E" w14:textId="77777777">
        <w:tc>
          <w:tcPr>
            <w:tcW w:w="0" w:type="auto"/>
            <w:shd w:val="clear" w:color="auto" w:fill="auto"/>
            <w:tcMar>
              <w:top w:w="72" w:type="dxa"/>
              <w:left w:w="144" w:type="dxa"/>
              <w:bottom w:w="72" w:type="dxa"/>
              <w:right w:w="144" w:type="dxa"/>
            </w:tcMar>
            <w:vAlign w:val="center"/>
          </w:tcPr>
          <w:p w14:paraId="682ADB3F" w14:textId="77777777" w:rsidR="00C5694E" w:rsidRDefault="000B7138">
            <w:pPr>
              <w:adjustRightInd w:val="0"/>
              <w:snapToGrid w:val="0"/>
              <w:spacing w:line="360" w:lineRule="auto"/>
              <w:jc w:val="both"/>
              <w:rPr>
                <w:rFonts w:ascii="Book Antiqua" w:hAnsi="Book Antiqua"/>
              </w:rPr>
            </w:pPr>
            <w:r>
              <w:rPr>
                <w:rFonts w:ascii="Book Antiqua" w:hAnsi="Book Antiqua"/>
              </w:rPr>
              <w:t>Receptor</w:t>
            </w:r>
          </w:p>
        </w:tc>
        <w:tc>
          <w:tcPr>
            <w:tcW w:w="0" w:type="auto"/>
            <w:shd w:val="clear" w:color="auto" w:fill="auto"/>
            <w:tcMar>
              <w:top w:w="72" w:type="dxa"/>
              <w:left w:w="144" w:type="dxa"/>
              <w:bottom w:w="72" w:type="dxa"/>
              <w:right w:w="144" w:type="dxa"/>
            </w:tcMar>
            <w:vAlign w:val="center"/>
          </w:tcPr>
          <w:p w14:paraId="4F29F84C" w14:textId="77777777" w:rsidR="00C5694E" w:rsidRDefault="000B7138">
            <w:pPr>
              <w:adjustRightInd w:val="0"/>
              <w:snapToGrid w:val="0"/>
              <w:spacing w:line="360" w:lineRule="auto"/>
              <w:jc w:val="both"/>
              <w:rPr>
                <w:rFonts w:ascii="Book Antiqua" w:hAnsi="Book Antiqua"/>
              </w:rPr>
            </w:pPr>
            <w:r>
              <w:rPr>
                <w:rFonts w:ascii="Book Antiqua" w:hAnsi="Book Antiqua"/>
              </w:rPr>
              <w:t>Thyroid hormone receptor</w:t>
            </w:r>
          </w:p>
        </w:tc>
        <w:tc>
          <w:tcPr>
            <w:tcW w:w="0" w:type="auto"/>
            <w:shd w:val="clear" w:color="auto" w:fill="auto"/>
            <w:tcMar>
              <w:top w:w="72" w:type="dxa"/>
              <w:left w:w="144" w:type="dxa"/>
              <w:bottom w:w="72" w:type="dxa"/>
              <w:right w:w="144" w:type="dxa"/>
            </w:tcMar>
            <w:vAlign w:val="center"/>
          </w:tcPr>
          <w:p w14:paraId="1827517B" w14:textId="77777777" w:rsidR="00C5694E" w:rsidRDefault="000B7138">
            <w:pPr>
              <w:adjustRightInd w:val="0"/>
              <w:snapToGrid w:val="0"/>
              <w:spacing w:line="360" w:lineRule="auto"/>
              <w:jc w:val="both"/>
              <w:rPr>
                <w:rFonts w:ascii="Book Antiqua" w:hAnsi="Book Antiqua"/>
              </w:rPr>
            </w:pPr>
            <w:r>
              <w:rPr>
                <w:rFonts w:ascii="Book Antiqua" w:hAnsi="Book Antiqua"/>
              </w:rPr>
              <w:t>Vitamin D receptor</w:t>
            </w:r>
          </w:p>
        </w:tc>
      </w:tr>
      <w:tr w:rsidR="00C5694E" w14:paraId="6684C16E" w14:textId="77777777">
        <w:tc>
          <w:tcPr>
            <w:tcW w:w="0" w:type="auto"/>
            <w:shd w:val="clear" w:color="auto" w:fill="auto"/>
            <w:tcMar>
              <w:top w:w="72" w:type="dxa"/>
              <w:left w:w="144" w:type="dxa"/>
              <w:bottom w:w="72" w:type="dxa"/>
              <w:right w:w="144" w:type="dxa"/>
            </w:tcMar>
            <w:vAlign w:val="center"/>
          </w:tcPr>
          <w:p w14:paraId="02059EF7" w14:textId="77777777" w:rsidR="00C5694E" w:rsidRDefault="000B7138">
            <w:pPr>
              <w:adjustRightInd w:val="0"/>
              <w:snapToGrid w:val="0"/>
              <w:spacing w:line="360" w:lineRule="auto"/>
              <w:jc w:val="both"/>
              <w:rPr>
                <w:rFonts w:ascii="Book Antiqua" w:hAnsi="Book Antiqua"/>
              </w:rPr>
            </w:pPr>
            <w:r>
              <w:rPr>
                <w:rFonts w:ascii="Book Antiqua" w:hAnsi="Book Antiqua"/>
              </w:rPr>
              <w:t>Stimulating factor</w:t>
            </w:r>
          </w:p>
        </w:tc>
        <w:tc>
          <w:tcPr>
            <w:tcW w:w="0" w:type="auto"/>
            <w:shd w:val="clear" w:color="auto" w:fill="auto"/>
            <w:tcMar>
              <w:top w:w="72" w:type="dxa"/>
              <w:left w:w="144" w:type="dxa"/>
              <w:bottom w:w="72" w:type="dxa"/>
              <w:right w:w="144" w:type="dxa"/>
            </w:tcMar>
            <w:vAlign w:val="center"/>
          </w:tcPr>
          <w:p w14:paraId="2CB0241A" w14:textId="77777777" w:rsidR="00C5694E" w:rsidRDefault="000B7138">
            <w:pPr>
              <w:adjustRightInd w:val="0"/>
              <w:snapToGrid w:val="0"/>
              <w:spacing w:line="360" w:lineRule="auto"/>
              <w:rPr>
                <w:rFonts w:ascii="Book Antiqua" w:hAnsi="Book Antiqua"/>
              </w:rPr>
            </w:pPr>
            <w:r>
              <w:rPr>
                <w:rFonts w:ascii="Book Antiqua" w:hAnsi="Book Antiqua"/>
              </w:rPr>
              <w:t>Thyroid stimulating hormone</w:t>
            </w:r>
          </w:p>
        </w:tc>
        <w:tc>
          <w:tcPr>
            <w:tcW w:w="0" w:type="auto"/>
            <w:shd w:val="clear" w:color="auto" w:fill="auto"/>
            <w:tcMar>
              <w:top w:w="72" w:type="dxa"/>
              <w:left w:w="144" w:type="dxa"/>
              <w:bottom w:w="72" w:type="dxa"/>
              <w:right w:w="144" w:type="dxa"/>
            </w:tcMar>
            <w:vAlign w:val="center"/>
          </w:tcPr>
          <w:p w14:paraId="7C65C007" w14:textId="77777777" w:rsidR="00C5694E" w:rsidRDefault="000B7138">
            <w:pPr>
              <w:adjustRightInd w:val="0"/>
              <w:snapToGrid w:val="0"/>
              <w:spacing w:line="360" w:lineRule="auto"/>
              <w:jc w:val="both"/>
              <w:rPr>
                <w:rFonts w:ascii="Book Antiqua" w:hAnsi="Book Antiqua"/>
              </w:rPr>
            </w:pPr>
            <w:r>
              <w:rPr>
                <w:rFonts w:ascii="Book Antiqua" w:hAnsi="Book Antiqua"/>
              </w:rPr>
              <w:t>Parathyroid hormone</w:t>
            </w:r>
          </w:p>
        </w:tc>
      </w:tr>
      <w:tr w:rsidR="00C5694E" w14:paraId="37A146EA" w14:textId="77777777">
        <w:tc>
          <w:tcPr>
            <w:tcW w:w="0" w:type="auto"/>
            <w:shd w:val="clear" w:color="auto" w:fill="auto"/>
            <w:tcMar>
              <w:top w:w="72" w:type="dxa"/>
              <w:left w:w="144" w:type="dxa"/>
              <w:bottom w:w="72" w:type="dxa"/>
              <w:right w:w="144" w:type="dxa"/>
            </w:tcMar>
            <w:vAlign w:val="center"/>
          </w:tcPr>
          <w:p w14:paraId="0DFD8097" w14:textId="77777777" w:rsidR="00C5694E" w:rsidRDefault="000B7138">
            <w:pPr>
              <w:adjustRightInd w:val="0"/>
              <w:snapToGrid w:val="0"/>
              <w:spacing w:line="360" w:lineRule="auto"/>
              <w:jc w:val="both"/>
              <w:rPr>
                <w:rFonts w:ascii="Book Antiqua" w:hAnsi="Book Antiqua"/>
              </w:rPr>
            </w:pPr>
            <w:r>
              <w:rPr>
                <w:rFonts w:ascii="Book Antiqua" w:hAnsi="Book Antiqua"/>
              </w:rPr>
              <w:t>Effect</w:t>
            </w:r>
          </w:p>
        </w:tc>
        <w:tc>
          <w:tcPr>
            <w:tcW w:w="0" w:type="auto"/>
            <w:shd w:val="clear" w:color="auto" w:fill="auto"/>
            <w:tcMar>
              <w:top w:w="72" w:type="dxa"/>
              <w:left w:w="144" w:type="dxa"/>
              <w:bottom w:w="72" w:type="dxa"/>
              <w:right w:w="144" w:type="dxa"/>
            </w:tcMar>
            <w:vAlign w:val="center"/>
          </w:tcPr>
          <w:p w14:paraId="513ADC59" w14:textId="77777777" w:rsidR="00C5694E" w:rsidRDefault="000B7138">
            <w:pPr>
              <w:adjustRightInd w:val="0"/>
              <w:snapToGrid w:val="0"/>
              <w:spacing w:line="360" w:lineRule="auto"/>
              <w:jc w:val="both"/>
              <w:rPr>
                <w:rFonts w:ascii="Book Antiqua" w:hAnsi="Book Antiqua"/>
              </w:rPr>
            </w:pPr>
            <w:r>
              <w:rPr>
                <w:rFonts w:ascii="Book Antiqua" w:hAnsi="Book Antiqua"/>
              </w:rPr>
              <w:t>Energy homeostasis</w:t>
            </w:r>
          </w:p>
        </w:tc>
        <w:tc>
          <w:tcPr>
            <w:tcW w:w="0" w:type="auto"/>
            <w:shd w:val="clear" w:color="auto" w:fill="auto"/>
            <w:tcMar>
              <w:top w:w="72" w:type="dxa"/>
              <w:left w:w="144" w:type="dxa"/>
              <w:bottom w:w="72" w:type="dxa"/>
              <w:right w:w="144" w:type="dxa"/>
            </w:tcMar>
            <w:vAlign w:val="center"/>
          </w:tcPr>
          <w:p w14:paraId="5A2424B6" w14:textId="77777777" w:rsidR="00C5694E" w:rsidRDefault="000B7138">
            <w:pPr>
              <w:adjustRightInd w:val="0"/>
              <w:snapToGrid w:val="0"/>
              <w:spacing w:line="360" w:lineRule="auto"/>
              <w:jc w:val="both"/>
              <w:rPr>
                <w:rFonts w:ascii="Book Antiqua" w:hAnsi="Book Antiqua"/>
              </w:rPr>
            </w:pPr>
            <w:r>
              <w:rPr>
                <w:rFonts w:ascii="Book Antiqua" w:hAnsi="Book Antiqua"/>
              </w:rPr>
              <w:t>Calcium homeostasis</w:t>
            </w:r>
          </w:p>
        </w:tc>
      </w:tr>
    </w:tbl>
    <w:p w14:paraId="412A4EF5" w14:textId="77777777" w:rsidR="00C5694E" w:rsidRDefault="000B7138">
      <w:pPr>
        <w:adjustRightInd w:val="0"/>
        <w:snapToGrid w:val="0"/>
        <w:spacing w:line="360" w:lineRule="auto"/>
        <w:rPr>
          <w:rFonts w:ascii="Book Antiqua" w:hAnsi="Book Antiqua"/>
        </w:rPr>
      </w:pPr>
      <w:r>
        <w:rPr>
          <w:rFonts w:ascii="Book Antiqua" w:hAnsi="Book Antiqua"/>
        </w:rPr>
        <w:br w:type="page"/>
      </w:r>
      <w:r>
        <w:rPr>
          <w:rFonts w:ascii="Book Antiqua" w:hAnsi="Book Antiqua"/>
          <w:b/>
          <w:bCs/>
        </w:rPr>
        <w:lastRenderedPageBreak/>
        <w:t xml:space="preserve">Table 2 Vitamin D content of selected foods </w:t>
      </w:r>
    </w:p>
    <w:tbl>
      <w:tblPr>
        <w:tblStyle w:val="a9"/>
        <w:tblW w:w="95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193"/>
        <w:gridCol w:w="1080"/>
        <w:gridCol w:w="1395"/>
      </w:tblGrid>
      <w:tr w:rsidR="00C5694E" w14:paraId="52571A26" w14:textId="77777777">
        <w:tc>
          <w:tcPr>
            <w:tcW w:w="5845" w:type="dxa"/>
          </w:tcPr>
          <w:p w14:paraId="0F23DF94" w14:textId="77777777" w:rsidR="00C5694E" w:rsidRDefault="000B7138">
            <w:pPr>
              <w:adjustRightInd w:val="0"/>
              <w:snapToGrid w:val="0"/>
              <w:spacing w:line="360" w:lineRule="auto"/>
              <w:jc w:val="both"/>
              <w:rPr>
                <w:rFonts w:ascii="Book Antiqua" w:hAnsi="Book Antiqua"/>
              </w:rPr>
            </w:pPr>
            <w:r>
              <w:rPr>
                <w:rFonts w:ascii="Book Antiqua" w:hAnsi="Book Antiqua"/>
                <w:b/>
                <w:bCs/>
              </w:rPr>
              <w:t>Food</w:t>
            </w:r>
          </w:p>
        </w:tc>
        <w:tc>
          <w:tcPr>
            <w:tcW w:w="2273" w:type="dxa"/>
            <w:gridSpan w:val="2"/>
            <w:tcBorders>
              <w:bottom w:val="single" w:sz="4" w:space="0" w:color="auto"/>
            </w:tcBorders>
          </w:tcPr>
          <w:p w14:paraId="6E44EAAF" w14:textId="77777777" w:rsidR="00C5694E" w:rsidRDefault="000B7138">
            <w:pPr>
              <w:adjustRightInd w:val="0"/>
              <w:snapToGrid w:val="0"/>
              <w:spacing w:line="360" w:lineRule="auto"/>
              <w:jc w:val="center"/>
              <w:rPr>
                <w:rFonts w:ascii="Book Antiqua" w:hAnsi="Book Antiqua"/>
              </w:rPr>
            </w:pPr>
            <w:r>
              <w:rPr>
                <w:rFonts w:ascii="Book Antiqua" w:hAnsi="Book Antiqua"/>
                <w:b/>
                <w:bCs/>
              </w:rPr>
              <w:t>Per serving</w:t>
            </w:r>
          </w:p>
        </w:tc>
        <w:tc>
          <w:tcPr>
            <w:tcW w:w="1395" w:type="dxa"/>
          </w:tcPr>
          <w:p w14:paraId="64EC2512" w14:textId="77777777" w:rsidR="00C5694E" w:rsidRDefault="000B7138">
            <w:pPr>
              <w:adjustRightInd w:val="0"/>
              <w:snapToGrid w:val="0"/>
              <w:spacing w:line="360" w:lineRule="auto"/>
              <w:jc w:val="center"/>
              <w:rPr>
                <w:rFonts w:ascii="Book Antiqua" w:hAnsi="Book Antiqua"/>
              </w:rPr>
            </w:pPr>
            <w:r>
              <w:rPr>
                <w:rFonts w:ascii="Book Antiqua" w:hAnsi="Book Antiqua"/>
                <w:b/>
                <w:bCs/>
              </w:rPr>
              <w:t>Percent DV</w:t>
            </w:r>
          </w:p>
        </w:tc>
      </w:tr>
      <w:tr w:rsidR="00C5694E" w14:paraId="5A9089C5" w14:textId="77777777">
        <w:tc>
          <w:tcPr>
            <w:tcW w:w="5845" w:type="dxa"/>
            <w:tcBorders>
              <w:bottom w:val="single" w:sz="4" w:space="0" w:color="auto"/>
            </w:tcBorders>
          </w:tcPr>
          <w:p w14:paraId="7293123F" w14:textId="77777777" w:rsidR="00C5694E" w:rsidRDefault="00C5694E">
            <w:pPr>
              <w:adjustRightInd w:val="0"/>
              <w:snapToGrid w:val="0"/>
              <w:spacing w:line="360" w:lineRule="auto"/>
              <w:jc w:val="both"/>
              <w:rPr>
                <w:rFonts w:ascii="Book Antiqua" w:hAnsi="Book Antiqua"/>
              </w:rPr>
            </w:pPr>
          </w:p>
        </w:tc>
        <w:tc>
          <w:tcPr>
            <w:tcW w:w="1193" w:type="dxa"/>
            <w:tcBorders>
              <w:top w:val="single" w:sz="4" w:space="0" w:color="auto"/>
              <w:bottom w:val="single" w:sz="4" w:space="0" w:color="auto"/>
            </w:tcBorders>
          </w:tcPr>
          <w:p w14:paraId="0F2FF10D" w14:textId="77777777" w:rsidR="00C5694E" w:rsidRDefault="000B7138">
            <w:pPr>
              <w:adjustRightInd w:val="0"/>
              <w:snapToGrid w:val="0"/>
              <w:spacing w:line="360" w:lineRule="auto"/>
              <w:jc w:val="center"/>
              <w:rPr>
                <w:rFonts w:ascii="Book Antiqua" w:hAnsi="Book Antiqua"/>
              </w:rPr>
            </w:pPr>
            <w:r>
              <w:rPr>
                <w:rFonts w:ascii="Book Antiqua" w:hAnsi="Book Antiqua"/>
                <w:b/>
                <w:bCs/>
              </w:rPr>
              <w:t>IU</w:t>
            </w:r>
          </w:p>
        </w:tc>
        <w:tc>
          <w:tcPr>
            <w:tcW w:w="1080" w:type="dxa"/>
            <w:tcBorders>
              <w:top w:val="single" w:sz="4" w:space="0" w:color="auto"/>
              <w:bottom w:val="single" w:sz="4" w:space="0" w:color="auto"/>
            </w:tcBorders>
          </w:tcPr>
          <w:p w14:paraId="3D3F446F" w14:textId="77777777" w:rsidR="00C5694E" w:rsidRDefault="000B7138">
            <w:pPr>
              <w:adjustRightInd w:val="0"/>
              <w:snapToGrid w:val="0"/>
              <w:spacing w:line="360" w:lineRule="auto"/>
              <w:jc w:val="center"/>
              <w:rPr>
                <w:rFonts w:ascii="Book Antiqua" w:hAnsi="Book Antiqua"/>
              </w:rPr>
            </w:pPr>
            <w:r>
              <w:rPr>
                <w:rFonts w:ascii="Book Antiqua" w:hAnsi="Book Antiqua"/>
                <w:b/>
                <w:bCs/>
              </w:rPr>
              <w:t>μg</w:t>
            </w:r>
          </w:p>
        </w:tc>
        <w:tc>
          <w:tcPr>
            <w:tcW w:w="1395" w:type="dxa"/>
            <w:tcBorders>
              <w:bottom w:val="single" w:sz="4" w:space="0" w:color="auto"/>
            </w:tcBorders>
          </w:tcPr>
          <w:p w14:paraId="3F311F74" w14:textId="77777777" w:rsidR="00C5694E" w:rsidRDefault="00C5694E">
            <w:pPr>
              <w:adjustRightInd w:val="0"/>
              <w:snapToGrid w:val="0"/>
              <w:spacing w:line="360" w:lineRule="auto"/>
              <w:jc w:val="center"/>
              <w:rPr>
                <w:rFonts w:ascii="Book Antiqua" w:hAnsi="Book Antiqua"/>
              </w:rPr>
            </w:pPr>
          </w:p>
        </w:tc>
      </w:tr>
      <w:tr w:rsidR="00C5694E" w14:paraId="03C7E3CC" w14:textId="77777777">
        <w:tc>
          <w:tcPr>
            <w:tcW w:w="5845" w:type="dxa"/>
            <w:tcBorders>
              <w:top w:val="single" w:sz="4" w:space="0" w:color="auto"/>
            </w:tcBorders>
          </w:tcPr>
          <w:p w14:paraId="7602223B" w14:textId="77777777" w:rsidR="00C5694E" w:rsidRDefault="000B7138">
            <w:pPr>
              <w:adjustRightInd w:val="0"/>
              <w:snapToGrid w:val="0"/>
              <w:spacing w:line="360" w:lineRule="auto"/>
              <w:jc w:val="both"/>
              <w:rPr>
                <w:rFonts w:ascii="Book Antiqua" w:hAnsi="Book Antiqua"/>
              </w:rPr>
            </w:pPr>
            <w:r>
              <w:rPr>
                <w:rFonts w:ascii="Book Antiqua" w:hAnsi="Book Antiqua"/>
              </w:rPr>
              <w:t>Cod liver oil, 1 tablespoon</w:t>
            </w:r>
          </w:p>
        </w:tc>
        <w:tc>
          <w:tcPr>
            <w:tcW w:w="1193" w:type="dxa"/>
            <w:tcBorders>
              <w:top w:val="single" w:sz="4" w:space="0" w:color="auto"/>
            </w:tcBorders>
          </w:tcPr>
          <w:p w14:paraId="4AE81F34" w14:textId="77777777" w:rsidR="00C5694E" w:rsidRDefault="000B7138">
            <w:pPr>
              <w:adjustRightInd w:val="0"/>
              <w:snapToGrid w:val="0"/>
              <w:spacing w:line="360" w:lineRule="auto"/>
              <w:jc w:val="center"/>
              <w:rPr>
                <w:rFonts w:ascii="Book Antiqua" w:hAnsi="Book Antiqua"/>
              </w:rPr>
            </w:pPr>
            <w:r>
              <w:rPr>
                <w:rFonts w:ascii="Book Antiqua" w:hAnsi="Book Antiqua"/>
              </w:rPr>
              <w:t>1360</w:t>
            </w:r>
          </w:p>
        </w:tc>
        <w:tc>
          <w:tcPr>
            <w:tcW w:w="1080" w:type="dxa"/>
            <w:tcBorders>
              <w:top w:val="single" w:sz="4" w:space="0" w:color="auto"/>
            </w:tcBorders>
          </w:tcPr>
          <w:p w14:paraId="4601EBC7" w14:textId="77777777" w:rsidR="00C5694E" w:rsidRDefault="000B7138">
            <w:pPr>
              <w:adjustRightInd w:val="0"/>
              <w:snapToGrid w:val="0"/>
              <w:spacing w:line="360" w:lineRule="auto"/>
              <w:jc w:val="center"/>
              <w:rPr>
                <w:rFonts w:ascii="Book Antiqua" w:hAnsi="Book Antiqua"/>
              </w:rPr>
            </w:pPr>
            <w:r>
              <w:rPr>
                <w:rFonts w:ascii="Book Antiqua" w:hAnsi="Book Antiqua"/>
              </w:rPr>
              <w:t>34.00</w:t>
            </w:r>
          </w:p>
        </w:tc>
        <w:tc>
          <w:tcPr>
            <w:tcW w:w="1395" w:type="dxa"/>
            <w:tcBorders>
              <w:top w:val="single" w:sz="4" w:space="0" w:color="auto"/>
            </w:tcBorders>
          </w:tcPr>
          <w:p w14:paraId="52BEFB9F" w14:textId="77777777" w:rsidR="00C5694E" w:rsidRDefault="000B7138">
            <w:pPr>
              <w:adjustRightInd w:val="0"/>
              <w:snapToGrid w:val="0"/>
              <w:spacing w:line="360" w:lineRule="auto"/>
              <w:jc w:val="center"/>
              <w:rPr>
                <w:rFonts w:ascii="Book Antiqua" w:hAnsi="Book Antiqua"/>
              </w:rPr>
            </w:pPr>
            <w:r>
              <w:rPr>
                <w:rFonts w:ascii="Book Antiqua" w:hAnsi="Book Antiqua"/>
              </w:rPr>
              <w:t>170</w:t>
            </w:r>
          </w:p>
        </w:tc>
      </w:tr>
      <w:tr w:rsidR="00C5694E" w14:paraId="54695E98" w14:textId="77777777">
        <w:tc>
          <w:tcPr>
            <w:tcW w:w="5845" w:type="dxa"/>
          </w:tcPr>
          <w:p w14:paraId="267AC534" w14:textId="77777777" w:rsidR="00C5694E" w:rsidRDefault="000B7138">
            <w:pPr>
              <w:adjustRightInd w:val="0"/>
              <w:snapToGrid w:val="0"/>
              <w:spacing w:line="360" w:lineRule="auto"/>
              <w:jc w:val="both"/>
              <w:rPr>
                <w:rFonts w:ascii="Book Antiqua" w:hAnsi="Book Antiqua"/>
              </w:rPr>
            </w:pPr>
            <w:r>
              <w:rPr>
                <w:rFonts w:ascii="Book Antiqua" w:hAnsi="Book Antiqua"/>
              </w:rPr>
              <w:t>Trout (rainbow), farmed, cooked, 3 ounces</w:t>
            </w:r>
          </w:p>
        </w:tc>
        <w:tc>
          <w:tcPr>
            <w:tcW w:w="1193" w:type="dxa"/>
          </w:tcPr>
          <w:p w14:paraId="4EEC294A" w14:textId="77777777" w:rsidR="00C5694E" w:rsidRDefault="000B7138">
            <w:pPr>
              <w:adjustRightInd w:val="0"/>
              <w:snapToGrid w:val="0"/>
              <w:spacing w:line="360" w:lineRule="auto"/>
              <w:jc w:val="center"/>
              <w:rPr>
                <w:rFonts w:ascii="Book Antiqua" w:hAnsi="Book Antiqua"/>
              </w:rPr>
            </w:pPr>
            <w:r>
              <w:rPr>
                <w:rFonts w:ascii="Book Antiqua" w:hAnsi="Book Antiqua"/>
              </w:rPr>
              <w:t>645</w:t>
            </w:r>
          </w:p>
        </w:tc>
        <w:tc>
          <w:tcPr>
            <w:tcW w:w="1080" w:type="dxa"/>
          </w:tcPr>
          <w:p w14:paraId="54F8EE13" w14:textId="77777777" w:rsidR="00C5694E" w:rsidRDefault="000B7138">
            <w:pPr>
              <w:adjustRightInd w:val="0"/>
              <w:snapToGrid w:val="0"/>
              <w:spacing w:line="360" w:lineRule="auto"/>
              <w:jc w:val="center"/>
              <w:rPr>
                <w:rFonts w:ascii="Book Antiqua" w:hAnsi="Book Antiqua"/>
              </w:rPr>
            </w:pPr>
            <w:r>
              <w:rPr>
                <w:rFonts w:ascii="Book Antiqua" w:hAnsi="Book Antiqua"/>
              </w:rPr>
              <w:t>16.13</w:t>
            </w:r>
          </w:p>
        </w:tc>
        <w:tc>
          <w:tcPr>
            <w:tcW w:w="1395" w:type="dxa"/>
          </w:tcPr>
          <w:p w14:paraId="6CD221D8" w14:textId="77777777" w:rsidR="00C5694E" w:rsidRDefault="000B7138">
            <w:pPr>
              <w:adjustRightInd w:val="0"/>
              <w:snapToGrid w:val="0"/>
              <w:spacing w:line="360" w:lineRule="auto"/>
              <w:jc w:val="center"/>
              <w:rPr>
                <w:rFonts w:ascii="Book Antiqua" w:hAnsi="Book Antiqua"/>
              </w:rPr>
            </w:pPr>
            <w:r>
              <w:rPr>
                <w:rFonts w:ascii="Book Antiqua" w:hAnsi="Book Antiqua"/>
              </w:rPr>
              <w:t>81</w:t>
            </w:r>
          </w:p>
        </w:tc>
      </w:tr>
      <w:tr w:rsidR="00C5694E" w14:paraId="71F8E332" w14:textId="77777777">
        <w:tc>
          <w:tcPr>
            <w:tcW w:w="5845" w:type="dxa"/>
          </w:tcPr>
          <w:p w14:paraId="695EC243" w14:textId="77777777" w:rsidR="00C5694E" w:rsidRDefault="000B7138">
            <w:pPr>
              <w:adjustRightInd w:val="0"/>
              <w:snapToGrid w:val="0"/>
              <w:spacing w:line="360" w:lineRule="auto"/>
              <w:jc w:val="both"/>
              <w:rPr>
                <w:rFonts w:ascii="Book Antiqua" w:hAnsi="Book Antiqua"/>
              </w:rPr>
            </w:pPr>
            <w:r>
              <w:rPr>
                <w:rFonts w:ascii="Book Antiqua" w:hAnsi="Book Antiqua"/>
              </w:rPr>
              <w:t>Salmon (sockeye), cooked, 3 ounces</w:t>
            </w:r>
          </w:p>
        </w:tc>
        <w:tc>
          <w:tcPr>
            <w:tcW w:w="1193" w:type="dxa"/>
          </w:tcPr>
          <w:p w14:paraId="734F6465" w14:textId="77777777" w:rsidR="00C5694E" w:rsidRDefault="000B7138">
            <w:pPr>
              <w:adjustRightInd w:val="0"/>
              <w:snapToGrid w:val="0"/>
              <w:spacing w:line="360" w:lineRule="auto"/>
              <w:jc w:val="center"/>
              <w:rPr>
                <w:rFonts w:ascii="Book Antiqua" w:hAnsi="Book Antiqua"/>
              </w:rPr>
            </w:pPr>
            <w:r>
              <w:rPr>
                <w:rFonts w:ascii="Book Antiqua" w:hAnsi="Book Antiqua"/>
              </w:rPr>
              <w:t>570</w:t>
            </w:r>
          </w:p>
        </w:tc>
        <w:tc>
          <w:tcPr>
            <w:tcW w:w="1080" w:type="dxa"/>
          </w:tcPr>
          <w:p w14:paraId="47CB71A6" w14:textId="77777777" w:rsidR="00C5694E" w:rsidRDefault="000B7138">
            <w:pPr>
              <w:adjustRightInd w:val="0"/>
              <w:snapToGrid w:val="0"/>
              <w:spacing w:line="360" w:lineRule="auto"/>
              <w:jc w:val="center"/>
              <w:rPr>
                <w:rFonts w:ascii="Book Antiqua" w:hAnsi="Book Antiqua"/>
              </w:rPr>
            </w:pPr>
            <w:r>
              <w:rPr>
                <w:rFonts w:ascii="Book Antiqua" w:hAnsi="Book Antiqua"/>
              </w:rPr>
              <w:t>14.25</w:t>
            </w:r>
          </w:p>
        </w:tc>
        <w:tc>
          <w:tcPr>
            <w:tcW w:w="1395" w:type="dxa"/>
          </w:tcPr>
          <w:p w14:paraId="62D3C9FD" w14:textId="77777777" w:rsidR="00C5694E" w:rsidRDefault="000B7138">
            <w:pPr>
              <w:adjustRightInd w:val="0"/>
              <w:snapToGrid w:val="0"/>
              <w:spacing w:line="360" w:lineRule="auto"/>
              <w:jc w:val="center"/>
              <w:rPr>
                <w:rFonts w:ascii="Book Antiqua" w:hAnsi="Book Antiqua"/>
              </w:rPr>
            </w:pPr>
            <w:r>
              <w:rPr>
                <w:rFonts w:ascii="Book Antiqua" w:hAnsi="Book Antiqua"/>
              </w:rPr>
              <w:t>71</w:t>
            </w:r>
          </w:p>
        </w:tc>
      </w:tr>
      <w:tr w:rsidR="00C5694E" w14:paraId="0D2FCAFA" w14:textId="77777777">
        <w:tc>
          <w:tcPr>
            <w:tcW w:w="5845" w:type="dxa"/>
          </w:tcPr>
          <w:p w14:paraId="7430F1C4" w14:textId="77777777" w:rsidR="00C5694E" w:rsidRDefault="000B7138">
            <w:pPr>
              <w:adjustRightInd w:val="0"/>
              <w:snapToGrid w:val="0"/>
              <w:spacing w:line="360" w:lineRule="auto"/>
              <w:jc w:val="both"/>
              <w:rPr>
                <w:rFonts w:ascii="Book Antiqua" w:hAnsi="Book Antiqua"/>
              </w:rPr>
            </w:pPr>
            <w:r>
              <w:rPr>
                <w:rFonts w:ascii="Book Antiqua" w:hAnsi="Book Antiqua"/>
              </w:rPr>
              <w:t>Mushrooms, white, raw, sliced, exposed to UV light, 1/2 cup</w:t>
            </w:r>
          </w:p>
        </w:tc>
        <w:tc>
          <w:tcPr>
            <w:tcW w:w="1193" w:type="dxa"/>
          </w:tcPr>
          <w:p w14:paraId="14B7EF1B" w14:textId="77777777" w:rsidR="00C5694E" w:rsidRDefault="000B7138">
            <w:pPr>
              <w:adjustRightInd w:val="0"/>
              <w:snapToGrid w:val="0"/>
              <w:spacing w:line="360" w:lineRule="auto"/>
              <w:jc w:val="center"/>
              <w:rPr>
                <w:rFonts w:ascii="Book Antiqua" w:hAnsi="Book Antiqua"/>
              </w:rPr>
            </w:pPr>
            <w:r>
              <w:rPr>
                <w:rFonts w:ascii="Book Antiqua" w:hAnsi="Book Antiqua"/>
              </w:rPr>
              <w:t>366</w:t>
            </w:r>
          </w:p>
        </w:tc>
        <w:tc>
          <w:tcPr>
            <w:tcW w:w="1080" w:type="dxa"/>
          </w:tcPr>
          <w:p w14:paraId="6F5C9EDF" w14:textId="77777777" w:rsidR="00C5694E" w:rsidRDefault="000B7138">
            <w:pPr>
              <w:adjustRightInd w:val="0"/>
              <w:snapToGrid w:val="0"/>
              <w:spacing w:line="360" w:lineRule="auto"/>
              <w:jc w:val="center"/>
              <w:rPr>
                <w:rFonts w:ascii="Book Antiqua" w:hAnsi="Book Antiqua"/>
              </w:rPr>
            </w:pPr>
            <w:r>
              <w:rPr>
                <w:rFonts w:ascii="Book Antiqua" w:hAnsi="Book Antiqua"/>
              </w:rPr>
              <w:t>9.15</w:t>
            </w:r>
          </w:p>
        </w:tc>
        <w:tc>
          <w:tcPr>
            <w:tcW w:w="1395" w:type="dxa"/>
          </w:tcPr>
          <w:p w14:paraId="4F47B677" w14:textId="77777777" w:rsidR="00C5694E" w:rsidRDefault="000B7138">
            <w:pPr>
              <w:adjustRightInd w:val="0"/>
              <w:snapToGrid w:val="0"/>
              <w:spacing w:line="360" w:lineRule="auto"/>
              <w:jc w:val="center"/>
              <w:rPr>
                <w:rFonts w:ascii="Book Antiqua" w:hAnsi="Book Antiqua"/>
              </w:rPr>
            </w:pPr>
            <w:r>
              <w:rPr>
                <w:rFonts w:ascii="Book Antiqua" w:hAnsi="Book Antiqua"/>
              </w:rPr>
              <w:t>46</w:t>
            </w:r>
          </w:p>
        </w:tc>
      </w:tr>
      <w:tr w:rsidR="00C5694E" w14:paraId="24891F2E" w14:textId="77777777">
        <w:tc>
          <w:tcPr>
            <w:tcW w:w="5845" w:type="dxa"/>
          </w:tcPr>
          <w:p w14:paraId="7D8A80D4" w14:textId="77777777" w:rsidR="00C5694E" w:rsidRDefault="000B7138">
            <w:pPr>
              <w:adjustRightInd w:val="0"/>
              <w:snapToGrid w:val="0"/>
              <w:spacing w:line="360" w:lineRule="auto"/>
              <w:jc w:val="both"/>
              <w:rPr>
                <w:rFonts w:ascii="Book Antiqua" w:hAnsi="Book Antiqua"/>
              </w:rPr>
            </w:pPr>
            <w:r>
              <w:rPr>
                <w:rFonts w:ascii="Book Antiqua" w:hAnsi="Book Antiqua"/>
              </w:rPr>
              <w:t>Milk, 2% milkfat, vitamin D fortified, 1 cup</w:t>
            </w:r>
          </w:p>
        </w:tc>
        <w:tc>
          <w:tcPr>
            <w:tcW w:w="1193" w:type="dxa"/>
          </w:tcPr>
          <w:p w14:paraId="457D4511" w14:textId="77777777" w:rsidR="00C5694E" w:rsidRDefault="000B7138">
            <w:pPr>
              <w:adjustRightInd w:val="0"/>
              <w:snapToGrid w:val="0"/>
              <w:spacing w:line="360" w:lineRule="auto"/>
              <w:jc w:val="center"/>
              <w:rPr>
                <w:rFonts w:ascii="Book Antiqua" w:hAnsi="Book Antiqua"/>
              </w:rPr>
            </w:pPr>
            <w:r>
              <w:rPr>
                <w:rFonts w:ascii="Book Antiqua" w:hAnsi="Book Antiqua"/>
              </w:rPr>
              <w:t>120</w:t>
            </w:r>
          </w:p>
        </w:tc>
        <w:tc>
          <w:tcPr>
            <w:tcW w:w="1080" w:type="dxa"/>
          </w:tcPr>
          <w:p w14:paraId="71CF8759" w14:textId="77777777" w:rsidR="00C5694E" w:rsidRDefault="000B7138">
            <w:pPr>
              <w:adjustRightInd w:val="0"/>
              <w:snapToGrid w:val="0"/>
              <w:spacing w:line="360" w:lineRule="auto"/>
              <w:jc w:val="center"/>
              <w:rPr>
                <w:rFonts w:ascii="Book Antiqua" w:hAnsi="Book Antiqua"/>
              </w:rPr>
            </w:pPr>
            <w:r>
              <w:rPr>
                <w:rFonts w:ascii="Book Antiqua" w:hAnsi="Book Antiqua"/>
              </w:rPr>
              <w:t>3.00</w:t>
            </w:r>
          </w:p>
        </w:tc>
        <w:tc>
          <w:tcPr>
            <w:tcW w:w="1395" w:type="dxa"/>
          </w:tcPr>
          <w:p w14:paraId="418849EF" w14:textId="77777777" w:rsidR="00C5694E" w:rsidRDefault="000B7138">
            <w:pPr>
              <w:adjustRightInd w:val="0"/>
              <w:snapToGrid w:val="0"/>
              <w:spacing w:line="360" w:lineRule="auto"/>
              <w:jc w:val="center"/>
              <w:rPr>
                <w:rFonts w:ascii="Book Antiqua" w:hAnsi="Book Antiqua"/>
              </w:rPr>
            </w:pPr>
            <w:r>
              <w:rPr>
                <w:rFonts w:ascii="Book Antiqua" w:hAnsi="Book Antiqua"/>
              </w:rPr>
              <w:t>15</w:t>
            </w:r>
          </w:p>
        </w:tc>
      </w:tr>
      <w:tr w:rsidR="00C5694E" w14:paraId="47086DF8" w14:textId="77777777">
        <w:tc>
          <w:tcPr>
            <w:tcW w:w="5845" w:type="dxa"/>
          </w:tcPr>
          <w:p w14:paraId="3B7DFAE2" w14:textId="77777777" w:rsidR="00C5694E" w:rsidRDefault="000B7138">
            <w:pPr>
              <w:adjustRightInd w:val="0"/>
              <w:snapToGrid w:val="0"/>
              <w:spacing w:line="360" w:lineRule="auto"/>
              <w:jc w:val="both"/>
              <w:rPr>
                <w:rFonts w:ascii="Book Antiqua" w:hAnsi="Book Antiqua"/>
              </w:rPr>
            </w:pPr>
            <w:r>
              <w:rPr>
                <w:rFonts w:ascii="Book Antiqua" w:hAnsi="Book Antiqua"/>
              </w:rPr>
              <w:t>Soy, almond, and oat milks, vitamin D fortified, various brands, 1 cup</w:t>
            </w:r>
          </w:p>
        </w:tc>
        <w:tc>
          <w:tcPr>
            <w:tcW w:w="1193" w:type="dxa"/>
          </w:tcPr>
          <w:p w14:paraId="6B0E7B67" w14:textId="77777777" w:rsidR="00C5694E" w:rsidRDefault="000B7138">
            <w:pPr>
              <w:adjustRightInd w:val="0"/>
              <w:snapToGrid w:val="0"/>
              <w:spacing w:line="360" w:lineRule="auto"/>
              <w:jc w:val="center"/>
              <w:rPr>
                <w:rFonts w:ascii="Book Antiqua" w:hAnsi="Book Antiqua"/>
              </w:rPr>
            </w:pPr>
            <w:r>
              <w:rPr>
                <w:rFonts w:ascii="Book Antiqua" w:hAnsi="Book Antiqua"/>
              </w:rPr>
              <w:t>100-144</w:t>
            </w:r>
          </w:p>
        </w:tc>
        <w:tc>
          <w:tcPr>
            <w:tcW w:w="1080" w:type="dxa"/>
          </w:tcPr>
          <w:p w14:paraId="25A10D50" w14:textId="77777777" w:rsidR="00C5694E" w:rsidRDefault="000B7138">
            <w:pPr>
              <w:adjustRightInd w:val="0"/>
              <w:snapToGrid w:val="0"/>
              <w:spacing w:line="360" w:lineRule="auto"/>
              <w:jc w:val="center"/>
              <w:rPr>
                <w:rFonts w:ascii="Book Antiqua" w:hAnsi="Book Antiqua"/>
              </w:rPr>
            </w:pPr>
            <w:r>
              <w:rPr>
                <w:rFonts w:ascii="Book Antiqua" w:hAnsi="Book Antiqua"/>
              </w:rPr>
              <w:t>2.50-3.60</w:t>
            </w:r>
          </w:p>
        </w:tc>
        <w:tc>
          <w:tcPr>
            <w:tcW w:w="1395" w:type="dxa"/>
          </w:tcPr>
          <w:p w14:paraId="2E88894F" w14:textId="77777777" w:rsidR="00C5694E" w:rsidRDefault="000B7138">
            <w:pPr>
              <w:adjustRightInd w:val="0"/>
              <w:snapToGrid w:val="0"/>
              <w:spacing w:line="360" w:lineRule="auto"/>
              <w:jc w:val="center"/>
              <w:rPr>
                <w:rFonts w:ascii="Book Antiqua" w:hAnsi="Book Antiqua"/>
              </w:rPr>
            </w:pPr>
            <w:r>
              <w:rPr>
                <w:rFonts w:ascii="Book Antiqua" w:hAnsi="Book Antiqua"/>
              </w:rPr>
              <w:t>13-18</w:t>
            </w:r>
          </w:p>
        </w:tc>
      </w:tr>
      <w:tr w:rsidR="00C5694E" w14:paraId="33F5B837" w14:textId="77777777">
        <w:tc>
          <w:tcPr>
            <w:tcW w:w="5845" w:type="dxa"/>
          </w:tcPr>
          <w:p w14:paraId="296FADDE" w14:textId="77777777" w:rsidR="00C5694E" w:rsidRDefault="000B7138">
            <w:pPr>
              <w:adjustRightInd w:val="0"/>
              <w:snapToGrid w:val="0"/>
              <w:spacing w:line="360" w:lineRule="auto"/>
              <w:jc w:val="both"/>
              <w:rPr>
                <w:rFonts w:ascii="Book Antiqua" w:hAnsi="Book Antiqua"/>
              </w:rPr>
            </w:pPr>
            <w:r>
              <w:rPr>
                <w:rFonts w:ascii="Book Antiqua" w:hAnsi="Book Antiqua"/>
              </w:rPr>
              <w:t>Ready-to-eat cereal, fortified with 10% of the DV for vitamin D, 1 serving</w:t>
            </w:r>
          </w:p>
        </w:tc>
        <w:tc>
          <w:tcPr>
            <w:tcW w:w="1193" w:type="dxa"/>
          </w:tcPr>
          <w:p w14:paraId="3C6DF145" w14:textId="77777777" w:rsidR="00C5694E" w:rsidRDefault="000B7138">
            <w:pPr>
              <w:adjustRightInd w:val="0"/>
              <w:snapToGrid w:val="0"/>
              <w:spacing w:line="360" w:lineRule="auto"/>
              <w:jc w:val="center"/>
              <w:rPr>
                <w:rFonts w:ascii="Book Antiqua" w:hAnsi="Book Antiqua"/>
              </w:rPr>
            </w:pPr>
            <w:r>
              <w:rPr>
                <w:rFonts w:ascii="Book Antiqua" w:hAnsi="Book Antiqua"/>
              </w:rPr>
              <w:t>80</w:t>
            </w:r>
          </w:p>
        </w:tc>
        <w:tc>
          <w:tcPr>
            <w:tcW w:w="1080" w:type="dxa"/>
          </w:tcPr>
          <w:p w14:paraId="60CDB2D0" w14:textId="77777777" w:rsidR="00C5694E" w:rsidRDefault="000B7138">
            <w:pPr>
              <w:adjustRightInd w:val="0"/>
              <w:snapToGrid w:val="0"/>
              <w:spacing w:line="360" w:lineRule="auto"/>
              <w:jc w:val="center"/>
              <w:rPr>
                <w:rFonts w:ascii="Book Antiqua" w:hAnsi="Book Antiqua"/>
              </w:rPr>
            </w:pPr>
            <w:r>
              <w:rPr>
                <w:rFonts w:ascii="Book Antiqua" w:hAnsi="Book Antiqua"/>
              </w:rPr>
              <w:t>2.00</w:t>
            </w:r>
          </w:p>
        </w:tc>
        <w:tc>
          <w:tcPr>
            <w:tcW w:w="1395" w:type="dxa"/>
          </w:tcPr>
          <w:p w14:paraId="4E51D218" w14:textId="77777777" w:rsidR="00C5694E" w:rsidRDefault="000B7138">
            <w:pPr>
              <w:adjustRightInd w:val="0"/>
              <w:snapToGrid w:val="0"/>
              <w:spacing w:line="360" w:lineRule="auto"/>
              <w:jc w:val="center"/>
              <w:rPr>
                <w:rFonts w:ascii="Book Antiqua" w:hAnsi="Book Antiqua"/>
              </w:rPr>
            </w:pPr>
            <w:r>
              <w:rPr>
                <w:rFonts w:ascii="Book Antiqua" w:hAnsi="Book Antiqua"/>
              </w:rPr>
              <w:t>10</w:t>
            </w:r>
          </w:p>
        </w:tc>
      </w:tr>
      <w:tr w:rsidR="00C5694E" w14:paraId="6DA1CAB5" w14:textId="77777777">
        <w:tc>
          <w:tcPr>
            <w:tcW w:w="5845" w:type="dxa"/>
          </w:tcPr>
          <w:p w14:paraId="74A8D31E" w14:textId="77777777" w:rsidR="00C5694E" w:rsidRDefault="000B7138">
            <w:pPr>
              <w:adjustRightInd w:val="0"/>
              <w:snapToGrid w:val="0"/>
              <w:spacing w:line="360" w:lineRule="auto"/>
              <w:jc w:val="both"/>
              <w:rPr>
                <w:rFonts w:ascii="Book Antiqua" w:hAnsi="Book Antiqua"/>
              </w:rPr>
            </w:pPr>
            <w:r>
              <w:rPr>
                <w:rFonts w:ascii="Book Antiqua" w:hAnsi="Book Antiqua"/>
              </w:rPr>
              <w:t>Sardines (Atlantic), canned in oil, drained, 2 sardines</w:t>
            </w:r>
          </w:p>
        </w:tc>
        <w:tc>
          <w:tcPr>
            <w:tcW w:w="1193" w:type="dxa"/>
          </w:tcPr>
          <w:p w14:paraId="0BB82E7F" w14:textId="77777777" w:rsidR="00C5694E" w:rsidRDefault="000B7138">
            <w:pPr>
              <w:adjustRightInd w:val="0"/>
              <w:snapToGrid w:val="0"/>
              <w:spacing w:line="360" w:lineRule="auto"/>
              <w:jc w:val="center"/>
              <w:rPr>
                <w:rFonts w:ascii="Book Antiqua" w:hAnsi="Book Antiqua"/>
              </w:rPr>
            </w:pPr>
            <w:r>
              <w:rPr>
                <w:rFonts w:ascii="Book Antiqua" w:hAnsi="Book Antiqua"/>
              </w:rPr>
              <w:t>46</w:t>
            </w:r>
          </w:p>
        </w:tc>
        <w:tc>
          <w:tcPr>
            <w:tcW w:w="1080" w:type="dxa"/>
          </w:tcPr>
          <w:p w14:paraId="33DC76B5" w14:textId="77777777" w:rsidR="00C5694E" w:rsidRDefault="000B7138">
            <w:pPr>
              <w:adjustRightInd w:val="0"/>
              <w:snapToGrid w:val="0"/>
              <w:spacing w:line="360" w:lineRule="auto"/>
              <w:jc w:val="center"/>
              <w:rPr>
                <w:rFonts w:ascii="Book Antiqua" w:hAnsi="Book Antiqua"/>
              </w:rPr>
            </w:pPr>
            <w:r>
              <w:rPr>
                <w:rFonts w:ascii="Book Antiqua" w:hAnsi="Book Antiqua"/>
              </w:rPr>
              <w:t>1.15</w:t>
            </w:r>
          </w:p>
        </w:tc>
        <w:tc>
          <w:tcPr>
            <w:tcW w:w="1395" w:type="dxa"/>
          </w:tcPr>
          <w:p w14:paraId="2BC2DCEA" w14:textId="77777777" w:rsidR="00C5694E" w:rsidRDefault="000B7138">
            <w:pPr>
              <w:adjustRightInd w:val="0"/>
              <w:snapToGrid w:val="0"/>
              <w:spacing w:line="360" w:lineRule="auto"/>
              <w:jc w:val="center"/>
              <w:rPr>
                <w:rFonts w:ascii="Book Antiqua" w:hAnsi="Book Antiqua"/>
              </w:rPr>
            </w:pPr>
            <w:r>
              <w:rPr>
                <w:rFonts w:ascii="Book Antiqua" w:hAnsi="Book Antiqua"/>
              </w:rPr>
              <w:t>6</w:t>
            </w:r>
          </w:p>
        </w:tc>
      </w:tr>
      <w:tr w:rsidR="00C5694E" w14:paraId="74054AF2" w14:textId="77777777">
        <w:tc>
          <w:tcPr>
            <w:tcW w:w="5845" w:type="dxa"/>
          </w:tcPr>
          <w:p w14:paraId="72EA6974" w14:textId="77777777" w:rsidR="00C5694E" w:rsidRDefault="000B7138">
            <w:pPr>
              <w:adjustRightInd w:val="0"/>
              <w:snapToGrid w:val="0"/>
              <w:spacing w:line="360" w:lineRule="auto"/>
              <w:jc w:val="both"/>
              <w:rPr>
                <w:rFonts w:ascii="Book Antiqua" w:hAnsi="Book Antiqua"/>
              </w:rPr>
            </w:pPr>
            <w:r>
              <w:rPr>
                <w:rFonts w:ascii="Book Antiqua" w:hAnsi="Book Antiqua"/>
              </w:rPr>
              <w:t>Egg, 1 large, scrambled (Vitamin D is in the yolk)</w:t>
            </w:r>
          </w:p>
        </w:tc>
        <w:tc>
          <w:tcPr>
            <w:tcW w:w="1193" w:type="dxa"/>
          </w:tcPr>
          <w:p w14:paraId="25DC6FF8" w14:textId="77777777" w:rsidR="00C5694E" w:rsidRDefault="000B7138">
            <w:pPr>
              <w:adjustRightInd w:val="0"/>
              <w:snapToGrid w:val="0"/>
              <w:spacing w:line="360" w:lineRule="auto"/>
              <w:jc w:val="center"/>
              <w:rPr>
                <w:rFonts w:ascii="Book Antiqua" w:hAnsi="Book Antiqua"/>
              </w:rPr>
            </w:pPr>
            <w:r>
              <w:rPr>
                <w:rFonts w:ascii="Book Antiqua" w:hAnsi="Book Antiqua"/>
              </w:rPr>
              <w:t>44</w:t>
            </w:r>
          </w:p>
        </w:tc>
        <w:tc>
          <w:tcPr>
            <w:tcW w:w="1080" w:type="dxa"/>
          </w:tcPr>
          <w:p w14:paraId="14C03511" w14:textId="77777777" w:rsidR="00C5694E" w:rsidRDefault="000B7138">
            <w:pPr>
              <w:adjustRightInd w:val="0"/>
              <w:snapToGrid w:val="0"/>
              <w:spacing w:line="360" w:lineRule="auto"/>
              <w:jc w:val="center"/>
              <w:rPr>
                <w:rFonts w:ascii="Book Antiqua" w:hAnsi="Book Antiqua"/>
              </w:rPr>
            </w:pPr>
            <w:r>
              <w:rPr>
                <w:rFonts w:ascii="Book Antiqua" w:hAnsi="Book Antiqua"/>
              </w:rPr>
              <w:t>1.10</w:t>
            </w:r>
          </w:p>
        </w:tc>
        <w:tc>
          <w:tcPr>
            <w:tcW w:w="1395" w:type="dxa"/>
          </w:tcPr>
          <w:p w14:paraId="2CC09AF4" w14:textId="77777777" w:rsidR="00C5694E" w:rsidRDefault="000B7138">
            <w:pPr>
              <w:adjustRightInd w:val="0"/>
              <w:snapToGrid w:val="0"/>
              <w:spacing w:line="360" w:lineRule="auto"/>
              <w:jc w:val="center"/>
              <w:rPr>
                <w:rFonts w:ascii="Book Antiqua" w:hAnsi="Book Antiqua"/>
              </w:rPr>
            </w:pPr>
            <w:r>
              <w:rPr>
                <w:rFonts w:ascii="Book Antiqua" w:hAnsi="Book Antiqua"/>
              </w:rPr>
              <w:t>6</w:t>
            </w:r>
          </w:p>
        </w:tc>
      </w:tr>
      <w:tr w:rsidR="00C5694E" w14:paraId="1F637E83" w14:textId="77777777">
        <w:tc>
          <w:tcPr>
            <w:tcW w:w="5845" w:type="dxa"/>
          </w:tcPr>
          <w:p w14:paraId="0A190A9F" w14:textId="77777777" w:rsidR="00C5694E" w:rsidRDefault="000B7138">
            <w:pPr>
              <w:adjustRightInd w:val="0"/>
              <w:snapToGrid w:val="0"/>
              <w:spacing w:line="360" w:lineRule="auto"/>
              <w:jc w:val="both"/>
              <w:rPr>
                <w:rFonts w:ascii="Book Antiqua" w:hAnsi="Book Antiqua"/>
              </w:rPr>
            </w:pPr>
            <w:r>
              <w:rPr>
                <w:rFonts w:ascii="Book Antiqua" w:hAnsi="Book Antiqua"/>
              </w:rPr>
              <w:t>Liver, beef, braised, 3 ounces</w:t>
            </w:r>
          </w:p>
        </w:tc>
        <w:tc>
          <w:tcPr>
            <w:tcW w:w="1193" w:type="dxa"/>
          </w:tcPr>
          <w:p w14:paraId="7DB92E08" w14:textId="77777777" w:rsidR="00C5694E" w:rsidRDefault="000B7138">
            <w:pPr>
              <w:adjustRightInd w:val="0"/>
              <w:snapToGrid w:val="0"/>
              <w:spacing w:line="360" w:lineRule="auto"/>
              <w:jc w:val="center"/>
              <w:rPr>
                <w:rFonts w:ascii="Book Antiqua" w:hAnsi="Book Antiqua"/>
              </w:rPr>
            </w:pPr>
            <w:r>
              <w:rPr>
                <w:rFonts w:ascii="Book Antiqua" w:hAnsi="Book Antiqua"/>
              </w:rPr>
              <w:t>42</w:t>
            </w:r>
          </w:p>
        </w:tc>
        <w:tc>
          <w:tcPr>
            <w:tcW w:w="1080" w:type="dxa"/>
          </w:tcPr>
          <w:p w14:paraId="4427D28E" w14:textId="77777777" w:rsidR="00C5694E" w:rsidRDefault="000B7138">
            <w:pPr>
              <w:adjustRightInd w:val="0"/>
              <w:snapToGrid w:val="0"/>
              <w:spacing w:line="360" w:lineRule="auto"/>
              <w:jc w:val="center"/>
              <w:rPr>
                <w:rFonts w:ascii="Book Antiqua" w:hAnsi="Book Antiqua"/>
              </w:rPr>
            </w:pPr>
            <w:r>
              <w:rPr>
                <w:rFonts w:ascii="Book Antiqua" w:hAnsi="Book Antiqua"/>
              </w:rPr>
              <w:t>1.05</w:t>
            </w:r>
          </w:p>
        </w:tc>
        <w:tc>
          <w:tcPr>
            <w:tcW w:w="1395" w:type="dxa"/>
          </w:tcPr>
          <w:p w14:paraId="46C56FEC" w14:textId="77777777" w:rsidR="00C5694E" w:rsidRDefault="000B7138">
            <w:pPr>
              <w:adjustRightInd w:val="0"/>
              <w:snapToGrid w:val="0"/>
              <w:spacing w:line="360" w:lineRule="auto"/>
              <w:jc w:val="center"/>
              <w:rPr>
                <w:rFonts w:ascii="Book Antiqua" w:hAnsi="Book Antiqua"/>
              </w:rPr>
            </w:pPr>
            <w:r>
              <w:rPr>
                <w:rFonts w:ascii="Book Antiqua" w:hAnsi="Book Antiqua"/>
              </w:rPr>
              <w:t>5</w:t>
            </w:r>
          </w:p>
        </w:tc>
      </w:tr>
      <w:tr w:rsidR="00C5694E" w14:paraId="00E11F29" w14:textId="77777777">
        <w:tc>
          <w:tcPr>
            <w:tcW w:w="5845" w:type="dxa"/>
          </w:tcPr>
          <w:p w14:paraId="46F92FE5" w14:textId="77777777" w:rsidR="00C5694E" w:rsidRDefault="000B7138">
            <w:pPr>
              <w:adjustRightInd w:val="0"/>
              <w:snapToGrid w:val="0"/>
              <w:spacing w:line="360" w:lineRule="auto"/>
              <w:jc w:val="both"/>
              <w:rPr>
                <w:rFonts w:ascii="Book Antiqua" w:hAnsi="Book Antiqua"/>
              </w:rPr>
            </w:pPr>
            <w:r>
              <w:rPr>
                <w:rFonts w:ascii="Book Antiqua" w:hAnsi="Book Antiqua"/>
              </w:rPr>
              <w:t>Tuna fish (light), canned in water, drained, 3 ounces</w:t>
            </w:r>
          </w:p>
        </w:tc>
        <w:tc>
          <w:tcPr>
            <w:tcW w:w="1193" w:type="dxa"/>
          </w:tcPr>
          <w:p w14:paraId="60AF48E5" w14:textId="77777777" w:rsidR="00C5694E" w:rsidRDefault="000B7138">
            <w:pPr>
              <w:adjustRightInd w:val="0"/>
              <w:snapToGrid w:val="0"/>
              <w:spacing w:line="360" w:lineRule="auto"/>
              <w:jc w:val="center"/>
              <w:rPr>
                <w:rFonts w:ascii="Book Antiqua" w:hAnsi="Book Antiqua"/>
              </w:rPr>
            </w:pPr>
            <w:r>
              <w:rPr>
                <w:rFonts w:ascii="Book Antiqua" w:hAnsi="Book Antiqua"/>
              </w:rPr>
              <w:t>40</w:t>
            </w:r>
          </w:p>
        </w:tc>
        <w:tc>
          <w:tcPr>
            <w:tcW w:w="1080" w:type="dxa"/>
          </w:tcPr>
          <w:p w14:paraId="3F8C57D4" w14:textId="77777777" w:rsidR="00C5694E" w:rsidRDefault="000B7138">
            <w:pPr>
              <w:adjustRightInd w:val="0"/>
              <w:snapToGrid w:val="0"/>
              <w:spacing w:line="360" w:lineRule="auto"/>
              <w:jc w:val="center"/>
              <w:rPr>
                <w:rFonts w:ascii="Book Antiqua" w:hAnsi="Book Antiqua"/>
              </w:rPr>
            </w:pPr>
            <w:r>
              <w:rPr>
                <w:rFonts w:ascii="Book Antiqua" w:hAnsi="Book Antiqua"/>
              </w:rPr>
              <w:t>1.00</w:t>
            </w:r>
          </w:p>
        </w:tc>
        <w:tc>
          <w:tcPr>
            <w:tcW w:w="1395" w:type="dxa"/>
          </w:tcPr>
          <w:p w14:paraId="0612234E" w14:textId="77777777" w:rsidR="00C5694E" w:rsidRDefault="000B7138">
            <w:pPr>
              <w:adjustRightInd w:val="0"/>
              <w:snapToGrid w:val="0"/>
              <w:spacing w:line="360" w:lineRule="auto"/>
              <w:jc w:val="center"/>
              <w:rPr>
                <w:rFonts w:ascii="Book Antiqua" w:hAnsi="Book Antiqua"/>
              </w:rPr>
            </w:pPr>
            <w:r>
              <w:rPr>
                <w:rFonts w:ascii="Book Antiqua" w:hAnsi="Book Antiqua"/>
              </w:rPr>
              <w:t>5</w:t>
            </w:r>
          </w:p>
        </w:tc>
      </w:tr>
      <w:tr w:rsidR="00C5694E" w14:paraId="5612F969" w14:textId="77777777">
        <w:tc>
          <w:tcPr>
            <w:tcW w:w="5845" w:type="dxa"/>
          </w:tcPr>
          <w:p w14:paraId="577527BB" w14:textId="77777777" w:rsidR="00C5694E" w:rsidRDefault="000B7138">
            <w:pPr>
              <w:adjustRightInd w:val="0"/>
              <w:snapToGrid w:val="0"/>
              <w:spacing w:line="360" w:lineRule="auto"/>
              <w:jc w:val="both"/>
              <w:rPr>
                <w:rFonts w:ascii="Book Antiqua" w:hAnsi="Book Antiqua"/>
              </w:rPr>
            </w:pPr>
            <w:r>
              <w:rPr>
                <w:rFonts w:ascii="Book Antiqua" w:hAnsi="Book Antiqua"/>
              </w:rPr>
              <w:t>Cheese, cheddar, 1 ounce</w:t>
            </w:r>
          </w:p>
        </w:tc>
        <w:tc>
          <w:tcPr>
            <w:tcW w:w="1193" w:type="dxa"/>
          </w:tcPr>
          <w:p w14:paraId="448227D9" w14:textId="77777777" w:rsidR="00C5694E" w:rsidRDefault="000B7138">
            <w:pPr>
              <w:adjustRightInd w:val="0"/>
              <w:snapToGrid w:val="0"/>
              <w:spacing w:line="360" w:lineRule="auto"/>
              <w:jc w:val="center"/>
              <w:rPr>
                <w:rFonts w:ascii="Book Antiqua" w:hAnsi="Book Antiqua"/>
              </w:rPr>
            </w:pPr>
            <w:r>
              <w:rPr>
                <w:rFonts w:ascii="Book Antiqua" w:hAnsi="Book Antiqua"/>
              </w:rPr>
              <w:t>12</w:t>
            </w:r>
          </w:p>
        </w:tc>
        <w:tc>
          <w:tcPr>
            <w:tcW w:w="1080" w:type="dxa"/>
          </w:tcPr>
          <w:p w14:paraId="503F78E3" w14:textId="77777777" w:rsidR="00C5694E" w:rsidRDefault="000B7138">
            <w:pPr>
              <w:adjustRightInd w:val="0"/>
              <w:snapToGrid w:val="0"/>
              <w:spacing w:line="360" w:lineRule="auto"/>
              <w:jc w:val="center"/>
              <w:rPr>
                <w:rFonts w:ascii="Book Antiqua" w:hAnsi="Book Antiqua"/>
              </w:rPr>
            </w:pPr>
            <w:r>
              <w:rPr>
                <w:rFonts w:ascii="Book Antiqua" w:hAnsi="Book Antiqua"/>
              </w:rPr>
              <w:t>0.30</w:t>
            </w:r>
          </w:p>
        </w:tc>
        <w:tc>
          <w:tcPr>
            <w:tcW w:w="1395" w:type="dxa"/>
          </w:tcPr>
          <w:p w14:paraId="2E0D7A20" w14:textId="77777777" w:rsidR="00C5694E" w:rsidRDefault="000B7138">
            <w:pPr>
              <w:adjustRightInd w:val="0"/>
              <w:snapToGrid w:val="0"/>
              <w:spacing w:line="360" w:lineRule="auto"/>
              <w:jc w:val="center"/>
              <w:rPr>
                <w:rFonts w:ascii="Book Antiqua" w:hAnsi="Book Antiqua"/>
              </w:rPr>
            </w:pPr>
            <w:r>
              <w:rPr>
                <w:rFonts w:ascii="Book Antiqua" w:hAnsi="Book Antiqua"/>
              </w:rPr>
              <w:t>2</w:t>
            </w:r>
          </w:p>
        </w:tc>
      </w:tr>
      <w:tr w:rsidR="00C5694E" w14:paraId="3EEB3DBE" w14:textId="77777777">
        <w:tc>
          <w:tcPr>
            <w:tcW w:w="5845" w:type="dxa"/>
          </w:tcPr>
          <w:p w14:paraId="30F71E8B" w14:textId="77777777" w:rsidR="00C5694E" w:rsidRDefault="000B7138">
            <w:pPr>
              <w:adjustRightInd w:val="0"/>
              <w:snapToGrid w:val="0"/>
              <w:spacing w:line="360" w:lineRule="auto"/>
              <w:jc w:val="both"/>
              <w:rPr>
                <w:rFonts w:ascii="Book Antiqua" w:hAnsi="Book Antiqua"/>
              </w:rPr>
            </w:pPr>
            <w:r>
              <w:rPr>
                <w:rFonts w:ascii="Book Antiqua" w:hAnsi="Book Antiqua"/>
              </w:rPr>
              <w:t>Mushrooms, portabella, raw, diced, ½ cup</w:t>
            </w:r>
          </w:p>
        </w:tc>
        <w:tc>
          <w:tcPr>
            <w:tcW w:w="1193" w:type="dxa"/>
          </w:tcPr>
          <w:p w14:paraId="135B7578" w14:textId="77777777" w:rsidR="00C5694E" w:rsidRDefault="000B7138">
            <w:pPr>
              <w:adjustRightInd w:val="0"/>
              <w:snapToGrid w:val="0"/>
              <w:spacing w:line="360" w:lineRule="auto"/>
              <w:jc w:val="center"/>
              <w:rPr>
                <w:rFonts w:ascii="Book Antiqua" w:hAnsi="Book Antiqua"/>
              </w:rPr>
            </w:pPr>
            <w:r>
              <w:rPr>
                <w:rFonts w:ascii="Book Antiqua" w:hAnsi="Book Antiqua"/>
              </w:rPr>
              <w:t>4</w:t>
            </w:r>
          </w:p>
        </w:tc>
        <w:tc>
          <w:tcPr>
            <w:tcW w:w="1080" w:type="dxa"/>
          </w:tcPr>
          <w:p w14:paraId="36B62E32" w14:textId="77777777" w:rsidR="00C5694E" w:rsidRDefault="000B7138">
            <w:pPr>
              <w:adjustRightInd w:val="0"/>
              <w:snapToGrid w:val="0"/>
              <w:spacing w:line="360" w:lineRule="auto"/>
              <w:jc w:val="center"/>
              <w:rPr>
                <w:rFonts w:ascii="Book Antiqua" w:hAnsi="Book Antiqua"/>
              </w:rPr>
            </w:pPr>
            <w:r>
              <w:rPr>
                <w:rFonts w:ascii="Book Antiqua" w:hAnsi="Book Antiqua"/>
              </w:rPr>
              <w:t>0.10</w:t>
            </w:r>
          </w:p>
        </w:tc>
        <w:tc>
          <w:tcPr>
            <w:tcW w:w="1395" w:type="dxa"/>
          </w:tcPr>
          <w:p w14:paraId="06171773" w14:textId="77777777" w:rsidR="00C5694E" w:rsidRDefault="000B7138">
            <w:pPr>
              <w:adjustRightInd w:val="0"/>
              <w:snapToGrid w:val="0"/>
              <w:spacing w:line="360" w:lineRule="auto"/>
              <w:jc w:val="center"/>
              <w:rPr>
                <w:rFonts w:ascii="Book Antiqua" w:hAnsi="Book Antiqua"/>
              </w:rPr>
            </w:pPr>
            <w:r>
              <w:rPr>
                <w:rFonts w:ascii="Book Antiqua" w:hAnsi="Book Antiqua"/>
              </w:rPr>
              <w:t>1</w:t>
            </w:r>
          </w:p>
        </w:tc>
      </w:tr>
      <w:tr w:rsidR="00C5694E" w14:paraId="262FC9CF" w14:textId="77777777">
        <w:tc>
          <w:tcPr>
            <w:tcW w:w="5845" w:type="dxa"/>
          </w:tcPr>
          <w:p w14:paraId="61AC66E1" w14:textId="77777777" w:rsidR="00C5694E" w:rsidRDefault="000B7138">
            <w:pPr>
              <w:adjustRightInd w:val="0"/>
              <w:snapToGrid w:val="0"/>
              <w:spacing w:line="360" w:lineRule="auto"/>
              <w:jc w:val="both"/>
              <w:rPr>
                <w:rFonts w:ascii="Book Antiqua" w:hAnsi="Book Antiqua"/>
              </w:rPr>
            </w:pPr>
            <w:r>
              <w:rPr>
                <w:rFonts w:ascii="Book Antiqua" w:hAnsi="Book Antiqua"/>
              </w:rPr>
              <w:t>Chicken breast, roasted, 3 ounces</w:t>
            </w:r>
          </w:p>
        </w:tc>
        <w:tc>
          <w:tcPr>
            <w:tcW w:w="1193" w:type="dxa"/>
          </w:tcPr>
          <w:p w14:paraId="2DF3C32B" w14:textId="77777777" w:rsidR="00C5694E" w:rsidRDefault="000B7138">
            <w:pPr>
              <w:adjustRightInd w:val="0"/>
              <w:snapToGrid w:val="0"/>
              <w:spacing w:line="360" w:lineRule="auto"/>
              <w:jc w:val="center"/>
              <w:rPr>
                <w:rFonts w:ascii="Book Antiqua" w:hAnsi="Book Antiqua"/>
              </w:rPr>
            </w:pPr>
            <w:r>
              <w:rPr>
                <w:rFonts w:ascii="Book Antiqua" w:hAnsi="Book Antiqua"/>
              </w:rPr>
              <w:t>4</w:t>
            </w:r>
          </w:p>
        </w:tc>
        <w:tc>
          <w:tcPr>
            <w:tcW w:w="1080" w:type="dxa"/>
          </w:tcPr>
          <w:p w14:paraId="7B932501" w14:textId="77777777" w:rsidR="00C5694E" w:rsidRDefault="000B7138">
            <w:pPr>
              <w:adjustRightInd w:val="0"/>
              <w:snapToGrid w:val="0"/>
              <w:spacing w:line="360" w:lineRule="auto"/>
              <w:jc w:val="center"/>
              <w:rPr>
                <w:rFonts w:ascii="Book Antiqua" w:hAnsi="Book Antiqua"/>
              </w:rPr>
            </w:pPr>
            <w:r>
              <w:rPr>
                <w:rFonts w:ascii="Book Antiqua" w:hAnsi="Book Antiqua"/>
              </w:rPr>
              <w:t>0.10</w:t>
            </w:r>
          </w:p>
        </w:tc>
        <w:tc>
          <w:tcPr>
            <w:tcW w:w="1395" w:type="dxa"/>
          </w:tcPr>
          <w:p w14:paraId="56FF9624" w14:textId="77777777" w:rsidR="00C5694E" w:rsidRDefault="000B7138">
            <w:pPr>
              <w:adjustRightInd w:val="0"/>
              <w:snapToGrid w:val="0"/>
              <w:spacing w:line="360" w:lineRule="auto"/>
              <w:jc w:val="center"/>
              <w:rPr>
                <w:rFonts w:ascii="Book Antiqua" w:hAnsi="Book Antiqua"/>
              </w:rPr>
            </w:pPr>
            <w:r>
              <w:rPr>
                <w:rFonts w:ascii="Book Antiqua" w:hAnsi="Book Antiqua"/>
              </w:rPr>
              <w:t>1</w:t>
            </w:r>
          </w:p>
        </w:tc>
      </w:tr>
      <w:tr w:rsidR="00C5694E" w14:paraId="7DB96278" w14:textId="77777777">
        <w:tc>
          <w:tcPr>
            <w:tcW w:w="5845" w:type="dxa"/>
          </w:tcPr>
          <w:p w14:paraId="125DBECD" w14:textId="77777777" w:rsidR="00C5694E" w:rsidRDefault="000B7138">
            <w:pPr>
              <w:adjustRightInd w:val="0"/>
              <w:snapToGrid w:val="0"/>
              <w:spacing w:line="360" w:lineRule="auto"/>
              <w:jc w:val="both"/>
              <w:rPr>
                <w:rFonts w:ascii="Book Antiqua" w:hAnsi="Book Antiqua"/>
              </w:rPr>
            </w:pPr>
            <w:r>
              <w:rPr>
                <w:rFonts w:ascii="Book Antiqua" w:hAnsi="Book Antiqua"/>
              </w:rPr>
              <w:t>Beef, ground, 90% lean, broiled, 3 ounces</w:t>
            </w:r>
          </w:p>
        </w:tc>
        <w:tc>
          <w:tcPr>
            <w:tcW w:w="1193" w:type="dxa"/>
          </w:tcPr>
          <w:p w14:paraId="316D8595" w14:textId="77777777" w:rsidR="00C5694E" w:rsidRDefault="000B7138">
            <w:pPr>
              <w:adjustRightInd w:val="0"/>
              <w:snapToGrid w:val="0"/>
              <w:spacing w:line="360" w:lineRule="auto"/>
              <w:jc w:val="center"/>
              <w:rPr>
                <w:rFonts w:ascii="Book Antiqua" w:hAnsi="Book Antiqua"/>
              </w:rPr>
            </w:pPr>
            <w:r>
              <w:rPr>
                <w:rFonts w:ascii="Book Antiqua" w:hAnsi="Book Antiqua"/>
              </w:rPr>
              <w:t>1.7</w:t>
            </w:r>
          </w:p>
        </w:tc>
        <w:tc>
          <w:tcPr>
            <w:tcW w:w="1080" w:type="dxa"/>
          </w:tcPr>
          <w:p w14:paraId="51AA6711" w14:textId="77777777" w:rsidR="00C5694E" w:rsidRDefault="000B7138">
            <w:pPr>
              <w:adjustRightInd w:val="0"/>
              <w:snapToGrid w:val="0"/>
              <w:spacing w:line="360" w:lineRule="auto"/>
              <w:jc w:val="center"/>
              <w:rPr>
                <w:rFonts w:ascii="Book Antiqua" w:hAnsi="Book Antiqua"/>
              </w:rPr>
            </w:pPr>
            <w:r>
              <w:rPr>
                <w:rFonts w:ascii="Book Antiqua" w:hAnsi="Book Antiqua"/>
              </w:rPr>
              <w:t>0.04</w:t>
            </w:r>
          </w:p>
        </w:tc>
        <w:tc>
          <w:tcPr>
            <w:tcW w:w="1395" w:type="dxa"/>
          </w:tcPr>
          <w:p w14:paraId="1140CB06" w14:textId="77777777" w:rsidR="00C5694E" w:rsidRDefault="000B7138">
            <w:pPr>
              <w:adjustRightInd w:val="0"/>
              <w:snapToGrid w:val="0"/>
              <w:spacing w:line="360" w:lineRule="auto"/>
              <w:jc w:val="center"/>
              <w:rPr>
                <w:rFonts w:ascii="Book Antiqua" w:hAnsi="Book Antiqua"/>
              </w:rPr>
            </w:pPr>
            <w:r>
              <w:rPr>
                <w:rFonts w:ascii="Book Antiqua" w:hAnsi="Book Antiqua"/>
              </w:rPr>
              <w:t>0</w:t>
            </w:r>
          </w:p>
        </w:tc>
      </w:tr>
    </w:tbl>
    <w:p w14:paraId="4C0385C3" w14:textId="77777777" w:rsidR="00C5694E" w:rsidRDefault="000B7138">
      <w:pPr>
        <w:adjustRightInd w:val="0"/>
        <w:snapToGrid w:val="0"/>
        <w:spacing w:line="360" w:lineRule="auto"/>
        <w:jc w:val="both"/>
        <w:rPr>
          <w:rFonts w:ascii="Book Antiqua" w:hAnsi="Book Antiqua"/>
        </w:rPr>
      </w:pPr>
      <w:r>
        <w:rPr>
          <w:rFonts w:ascii="Book Antiqua" w:hAnsi="Book Antiqua"/>
        </w:rPr>
        <w:t>Adapted from</w:t>
      </w:r>
      <w:r>
        <w:rPr>
          <w:rFonts w:ascii="Book Antiqua" w:hAnsi="Book Antiqua" w:hint="eastAsia"/>
          <w:lang w:eastAsia="zh-CN"/>
        </w:rPr>
        <w:t>:</w:t>
      </w:r>
      <w:r>
        <w:rPr>
          <w:rFonts w:ascii="Book Antiqua" w:hAnsi="Book Antiqua"/>
          <w:lang w:eastAsia="zh-CN"/>
        </w:rPr>
        <w:t xml:space="preserve"> </w:t>
      </w:r>
      <w:hyperlink r:id="rId9" w:anchor="en25" w:history="1">
        <w:r>
          <w:rPr>
            <w:rStyle w:val="aa"/>
            <w:rFonts w:ascii="Book Antiqua" w:hAnsi="Book Antiqua"/>
            <w:color w:val="auto"/>
            <w:u w:val="none"/>
          </w:rPr>
          <w:t>https://ods.od.nih.gov/factsheets/VitaminD-HealthProfessional/#en25</w:t>
        </w:r>
      </w:hyperlink>
      <w:r>
        <w:rPr>
          <w:rFonts w:ascii="Book Antiqua" w:hAnsi="Book Antiqua"/>
        </w:rPr>
        <w:t xml:space="preserve">. The Food and Drug Administration developed daily values (DVs) to help consumers compare the nutrient contents of foods and dietary supplements within the context of a total diet. The DV for vitamin D on the new Nutrition Facts and Supplement Facts labels used for the values in Table 2 is 20 μg (800 IU) for adults and children aged 4 years and older. Foods providing 20% or more of the </w:t>
      </w:r>
      <w:r>
        <w:rPr>
          <w:rFonts w:ascii="Book Antiqua" w:hAnsi="Book Antiqua"/>
        </w:rPr>
        <w:lastRenderedPageBreak/>
        <w:t>DV are considered to be high sources of a nutrient, but foods providing lower percentages of the DV also contribute to a healthful diet. DV: Daily value.</w:t>
      </w:r>
    </w:p>
    <w:p w14:paraId="3E2F6088"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3 Comparison of transportation and metabolism of vitamin D</w:t>
      </w:r>
      <w:r>
        <w:rPr>
          <w:rFonts w:ascii="Book Antiqua" w:hAnsi="Book Antiqua"/>
          <w:b/>
          <w:bCs/>
          <w:vertAlign w:val="subscript"/>
        </w:rPr>
        <w:t>3</w:t>
      </w:r>
      <w:r>
        <w:rPr>
          <w:rFonts w:ascii="Book Antiqua" w:hAnsi="Book Antiqua"/>
          <w:b/>
          <w:bCs/>
        </w:rPr>
        <w:t xml:space="preserve"> </w:t>
      </w:r>
      <w:r>
        <w:rPr>
          <w:rFonts w:ascii="Book Antiqua" w:hAnsi="Book Antiqua"/>
          <w:b/>
          <w:bCs/>
          <w:i/>
          <w:iCs/>
        </w:rPr>
        <w:t>vs</w:t>
      </w:r>
      <w:r>
        <w:rPr>
          <w:rFonts w:ascii="Book Antiqua" w:hAnsi="Book Antiqua"/>
          <w:b/>
          <w:bCs/>
        </w:rPr>
        <w:t xml:space="preserve"> D</w:t>
      </w:r>
      <w:r>
        <w:rPr>
          <w:rFonts w:ascii="Book Antiqua" w:hAnsi="Book Antiqua"/>
          <w:b/>
          <w:bCs/>
          <w:vertAlign w:val="subscript"/>
        </w:rPr>
        <w:t>2</w:t>
      </w:r>
    </w:p>
    <w:tbl>
      <w:tblPr>
        <w:tblStyle w:val="a9"/>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198"/>
        <w:gridCol w:w="2216"/>
        <w:gridCol w:w="2126"/>
        <w:gridCol w:w="1559"/>
      </w:tblGrid>
      <w:tr w:rsidR="00C5694E" w14:paraId="7F6F9DBF" w14:textId="77777777">
        <w:trPr>
          <w:trHeight w:val="285"/>
        </w:trPr>
        <w:tc>
          <w:tcPr>
            <w:tcW w:w="2223" w:type="dxa"/>
            <w:tcBorders>
              <w:top w:val="single" w:sz="4" w:space="0" w:color="auto"/>
              <w:bottom w:val="single" w:sz="4" w:space="0" w:color="auto"/>
            </w:tcBorders>
          </w:tcPr>
          <w:p w14:paraId="3A972151"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Ref.</w:t>
            </w:r>
          </w:p>
        </w:tc>
        <w:tc>
          <w:tcPr>
            <w:tcW w:w="1198" w:type="dxa"/>
            <w:tcBorders>
              <w:top w:val="single" w:sz="4" w:space="0" w:color="auto"/>
              <w:bottom w:val="single" w:sz="4" w:space="0" w:color="auto"/>
            </w:tcBorders>
            <w:noWrap/>
          </w:tcPr>
          <w:p w14:paraId="52E5E715"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 xml:space="preserve">Symbol </w:t>
            </w:r>
          </w:p>
        </w:tc>
        <w:tc>
          <w:tcPr>
            <w:tcW w:w="2216" w:type="dxa"/>
            <w:tcBorders>
              <w:top w:val="single" w:sz="4" w:space="0" w:color="auto"/>
              <w:bottom w:val="single" w:sz="4" w:space="0" w:color="auto"/>
            </w:tcBorders>
            <w:noWrap/>
          </w:tcPr>
          <w:p w14:paraId="58DEF57B"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Name</w:t>
            </w:r>
            <w:r>
              <w:rPr>
                <w:rFonts w:ascii="Book Antiqua" w:hAnsi="Book Antiqua" w:hint="eastAsia"/>
                <w:b/>
                <w:bCs/>
                <w:lang w:eastAsia="zh-CN"/>
              </w:rPr>
              <w:t xml:space="preserve"> </w:t>
            </w:r>
            <w:r>
              <w:rPr>
                <w:rFonts w:ascii="Book Antiqua" w:hAnsi="Book Antiqua"/>
                <w:b/>
                <w:bCs/>
              </w:rPr>
              <w:t>(chromosome location)</w:t>
            </w:r>
          </w:p>
        </w:tc>
        <w:tc>
          <w:tcPr>
            <w:tcW w:w="2126" w:type="dxa"/>
            <w:tcBorders>
              <w:top w:val="single" w:sz="4" w:space="0" w:color="auto"/>
              <w:bottom w:val="single" w:sz="4" w:space="0" w:color="auto"/>
            </w:tcBorders>
            <w:noWrap/>
          </w:tcPr>
          <w:p w14:paraId="7C7C5C40"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Function</w:t>
            </w:r>
          </w:p>
        </w:tc>
        <w:tc>
          <w:tcPr>
            <w:tcW w:w="1559" w:type="dxa"/>
            <w:tcBorders>
              <w:top w:val="single" w:sz="4" w:space="0" w:color="auto"/>
              <w:bottom w:val="single" w:sz="4" w:space="0" w:color="auto"/>
            </w:tcBorders>
            <w:noWrap/>
          </w:tcPr>
          <w:p w14:paraId="49EC0B05"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D3/D2</w:t>
            </w:r>
          </w:p>
        </w:tc>
      </w:tr>
      <w:tr w:rsidR="00C5694E" w14:paraId="3B1A7A19" w14:textId="77777777">
        <w:trPr>
          <w:trHeight w:val="285"/>
        </w:trPr>
        <w:tc>
          <w:tcPr>
            <w:tcW w:w="2223" w:type="dxa"/>
            <w:tcBorders>
              <w:top w:val="single" w:sz="4" w:space="0" w:color="auto"/>
            </w:tcBorders>
          </w:tcPr>
          <w:p w14:paraId="7803ADE8" w14:textId="77777777" w:rsidR="00C5694E" w:rsidRDefault="000B7138">
            <w:pPr>
              <w:adjustRightInd w:val="0"/>
              <w:snapToGrid w:val="0"/>
              <w:spacing w:line="360" w:lineRule="auto"/>
              <w:rPr>
                <w:rFonts w:ascii="Book Antiqua" w:hAnsi="Book Antiqua"/>
              </w:rPr>
            </w:pPr>
            <w:r>
              <w:rPr>
                <w:rFonts w:ascii="Book Antiqua" w:hAnsi="Book Antiqua"/>
              </w:rPr>
              <w:t xml:space="preserve">Haddad </w:t>
            </w:r>
            <w:r>
              <w:rPr>
                <w:rFonts w:ascii="Book Antiqua" w:hAnsi="Book Antiqua"/>
                <w:i/>
                <w:iCs/>
              </w:rPr>
              <w:t>et al</w:t>
            </w:r>
            <w:r>
              <w:rPr>
                <w:rFonts w:ascii="Book Antiqua" w:hAnsi="Book Antiqua"/>
                <w:vertAlign w:val="superscript"/>
              </w:rPr>
              <w:t>[90]</w:t>
            </w:r>
            <w:r>
              <w:rPr>
                <w:rFonts w:ascii="Book Antiqua" w:hAnsi="Book Antiqua"/>
              </w:rPr>
              <w:t>, 1993</w:t>
            </w:r>
          </w:p>
        </w:tc>
        <w:tc>
          <w:tcPr>
            <w:tcW w:w="1198" w:type="dxa"/>
            <w:tcBorders>
              <w:top w:val="single" w:sz="4" w:space="0" w:color="auto"/>
            </w:tcBorders>
            <w:noWrap/>
          </w:tcPr>
          <w:p w14:paraId="4033917F" w14:textId="77777777" w:rsidR="00C5694E" w:rsidRDefault="000B7138">
            <w:pPr>
              <w:adjustRightInd w:val="0"/>
              <w:snapToGrid w:val="0"/>
              <w:spacing w:line="360" w:lineRule="auto"/>
              <w:jc w:val="both"/>
              <w:rPr>
                <w:rFonts w:ascii="Book Antiqua" w:hAnsi="Book Antiqua"/>
              </w:rPr>
            </w:pPr>
            <w:r>
              <w:rPr>
                <w:rFonts w:ascii="Book Antiqua" w:hAnsi="Book Antiqua"/>
              </w:rPr>
              <w:t>VBP</w:t>
            </w:r>
          </w:p>
        </w:tc>
        <w:tc>
          <w:tcPr>
            <w:tcW w:w="2216" w:type="dxa"/>
            <w:tcBorders>
              <w:top w:val="single" w:sz="4" w:space="0" w:color="auto"/>
            </w:tcBorders>
            <w:noWrap/>
          </w:tcPr>
          <w:p w14:paraId="1561847D" w14:textId="77777777" w:rsidR="00C5694E" w:rsidRDefault="000B7138">
            <w:pPr>
              <w:adjustRightInd w:val="0"/>
              <w:snapToGrid w:val="0"/>
              <w:spacing w:line="360" w:lineRule="auto"/>
              <w:rPr>
                <w:rFonts w:ascii="Book Antiqua" w:hAnsi="Book Antiqua"/>
              </w:rPr>
            </w:pPr>
            <w:r>
              <w:rPr>
                <w:rFonts w:ascii="Book Antiqua" w:hAnsi="Book Antiqua"/>
              </w:rPr>
              <w:t>Vitamin D binding protein</w:t>
            </w:r>
            <w:r>
              <w:rPr>
                <w:rFonts w:ascii="Book Antiqua" w:hAnsi="Book Antiqua" w:hint="eastAsia"/>
                <w:lang w:eastAsia="zh-CN"/>
              </w:rPr>
              <w:t xml:space="preserve"> </w:t>
            </w:r>
            <w:r>
              <w:rPr>
                <w:rFonts w:ascii="Book Antiqua" w:hAnsi="Book Antiqua"/>
              </w:rPr>
              <w:t>(4q12-q13)</w:t>
            </w:r>
          </w:p>
        </w:tc>
        <w:tc>
          <w:tcPr>
            <w:tcW w:w="2126" w:type="dxa"/>
            <w:tcBorders>
              <w:top w:val="single" w:sz="4" w:space="0" w:color="auto"/>
            </w:tcBorders>
            <w:noWrap/>
          </w:tcPr>
          <w:p w14:paraId="59247099" w14:textId="77777777" w:rsidR="00C5694E" w:rsidRDefault="000B7138">
            <w:pPr>
              <w:adjustRightInd w:val="0"/>
              <w:snapToGrid w:val="0"/>
              <w:spacing w:line="360" w:lineRule="auto"/>
              <w:rPr>
                <w:rFonts w:ascii="Book Antiqua" w:hAnsi="Book Antiqua"/>
              </w:rPr>
            </w:pPr>
            <w:r>
              <w:rPr>
                <w:rFonts w:ascii="Book Antiqua" w:hAnsi="Book Antiqua"/>
              </w:rPr>
              <w:t>Vitamin D transportation</w:t>
            </w:r>
          </w:p>
        </w:tc>
        <w:tc>
          <w:tcPr>
            <w:tcW w:w="1559" w:type="dxa"/>
            <w:tcBorders>
              <w:top w:val="single" w:sz="4" w:space="0" w:color="auto"/>
            </w:tcBorders>
            <w:noWrap/>
          </w:tcPr>
          <w:p w14:paraId="66007878" w14:textId="77777777" w:rsidR="00C5694E" w:rsidRDefault="000B7138">
            <w:pPr>
              <w:adjustRightInd w:val="0"/>
              <w:snapToGrid w:val="0"/>
              <w:spacing w:line="360" w:lineRule="auto"/>
              <w:jc w:val="center"/>
              <w:rPr>
                <w:rFonts w:ascii="Book Antiqua" w:hAnsi="Book Antiqua"/>
              </w:rPr>
            </w:pPr>
            <w:r>
              <w:rPr>
                <w:rFonts w:ascii="Book Antiqua" w:hAnsi="Book Antiqua"/>
              </w:rPr>
              <w:t>1.14</w:t>
            </w:r>
          </w:p>
        </w:tc>
      </w:tr>
      <w:tr w:rsidR="00C5694E" w14:paraId="3820BE9F" w14:textId="77777777">
        <w:trPr>
          <w:trHeight w:val="285"/>
        </w:trPr>
        <w:tc>
          <w:tcPr>
            <w:tcW w:w="2223" w:type="dxa"/>
          </w:tcPr>
          <w:p w14:paraId="01CAD725" w14:textId="77777777" w:rsidR="00C5694E" w:rsidRDefault="000B7138">
            <w:pPr>
              <w:adjustRightInd w:val="0"/>
              <w:snapToGrid w:val="0"/>
              <w:spacing w:line="360" w:lineRule="auto"/>
              <w:rPr>
                <w:rFonts w:ascii="Book Antiqua" w:hAnsi="Book Antiqua"/>
              </w:rPr>
            </w:pPr>
            <w:r>
              <w:rPr>
                <w:rFonts w:ascii="Book Antiqua" w:hAnsi="Book Antiqua"/>
              </w:rPr>
              <w:t xml:space="preserve">Holmberg </w:t>
            </w:r>
            <w:r>
              <w:rPr>
                <w:rFonts w:ascii="Book Antiqua" w:hAnsi="Book Antiqua"/>
                <w:i/>
                <w:iCs/>
              </w:rPr>
              <w:t>et al</w:t>
            </w:r>
            <w:r>
              <w:rPr>
                <w:rFonts w:ascii="Book Antiqua" w:hAnsi="Book Antiqua"/>
                <w:vertAlign w:val="superscript"/>
              </w:rPr>
              <w:t>[91]</w:t>
            </w:r>
            <w:r>
              <w:rPr>
                <w:rFonts w:ascii="Book Antiqua" w:hAnsi="Book Antiqua"/>
              </w:rPr>
              <w:t xml:space="preserve">, 1986 </w:t>
            </w:r>
          </w:p>
        </w:tc>
        <w:tc>
          <w:tcPr>
            <w:tcW w:w="1198" w:type="dxa"/>
            <w:noWrap/>
          </w:tcPr>
          <w:p w14:paraId="5DAC538C" w14:textId="77777777" w:rsidR="00C5694E" w:rsidRDefault="000B7138">
            <w:pPr>
              <w:adjustRightInd w:val="0"/>
              <w:snapToGrid w:val="0"/>
              <w:spacing w:line="360" w:lineRule="auto"/>
              <w:jc w:val="both"/>
              <w:rPr>
                <w:rFonts w:ascii="Book Antiqua" w:hAnsi="Book Antiqua"/>
                <w:i/>
                <w:iCs/>
              </w:rPr>
            </w:pPr>
            <w:r>
              <w:rPr>
                <w:rFonts w:ascii="Book Antiqua" w:hAnsi="Book Antiqua"/>
                <w:i/>
                <w:iCs/>
              </w:rPr>
              <w:t>CYP2R1</w:t>
            </w:r>
          </w:p>
        </w:tc>
        <w:tc>
          <w:tcPr>
            <w:tcW w:w="2216" w:type="dxa"/>
            <w:noWrap/>
          </w:tcPr>
          <w:p w14:paraId="370E090A" w14:textId="77777777" w:rsidR="00C5694E" w:rsidRDefault="000B7138">
            <w:pPr>
              <w:adjustRightInd w:val="0"/>
              <w:snapToGrid w:val="0"/>
              <w:spacing w:line="360" w:lineRule="auto"/>
              <w:rPr>
                <w:rFonts w:ascii="Book Antiqua" w:hAnsi="Book Antiqua"/>
              </w:rPr>
            </w:pPr>
            <w:r>
              <w:rPr>
                <w:rFonts w:ascii="Book Antiqua" w:hAnsi="Book Antiqua"/>
              </w:rPr>
              <w:t>25-hydroxylase (11p15.2)</w:t>
            </w:r>
          </w:p>
        </w:tc>
        <w:tc>
          <w:tcPr>
            <w:tcW w:w="2126" w:type="dxa"/>
            <w:noWrap/>
          </w:tcPr>
          <w:p w14:paraId="307D93AF" w14:textId="77777777" w:rsidR="00C5694E" w:rsidRDefault="000B7138">
            <w:pPr>
              <w:adjustRightInd w:val="0"/>
              <w:snapToGrid w:val="0"/>
              <w:spacing w:line="360" w:lineRule="auto"/>
              <w:rPr>
                <w:rFonts w:ascii="Book Antiqua" w:hAnsi="Book Antiqua"/>
              </w:rPr>
            </w:pPr>
            <w:r>
              <w:rPr>
                <w:rFonts w:ascii="Book Antiqua" w:hAnsi="Book Antiqua"/>
              </w:rPr>
              <w:t>Conversion of vitamin D to 25-hydroxy vitamin D</w:t>
            </w:r>
          </w:p>
        </w:tc>
        <w:tc>
          <w:tcPr>
            <w:tcW w:w="1559" w:type="dxa"/>
            <w:noWrap/>
          </w:tcPr>
          <w:p w14:paraId="5C976C40" w14:textId="77777777" w:rsidR="00C5694E" w:rsidRDefault="000B7138">
            <w:pPr>
              <w:adjustRightInd w:val="0"/>
              <w:snapToGrid w:val="0"/>
              <w:spacing w:line="360" w:lineRule="auto"/>
              <w:jc w:val="center"/>
              <w:rPr>
                <w:rFonts w:ascii="Book Antiqua" w:hAnsi="Book Antiqua"/>
              </w:rPr>
            </w:pPr>
            <w:r>
              <w:rPr>
                <w:rFonts w:ascii="Book Antiqua" w:hAnsi="Book Antiqua"/>
              </w:rPr>
              <w:t>5.0</w:t>
            </w:r>
          </w:p>
        </w:tc>
      </w:tr>
      <w:tr w:rsidR="00C5694E" w14:paraId="521E1791" w14:textId="77777777">
        <w:trPr>
          <w:trHeight w:val="285"/>
        </w:trPr>
        <w:tc>
          <w:tcPr>
            <w:tcW w:w="2223" w:type="dxa"/>
          </w:tcPr>
          <w:p w14:paraId="5B3DBEC4"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Zarei </w:t>
            </w:r>
            <w:r>
              <w:rPr>
                <w:rFonts w:ascii="Book Antiqua" w:hAnsi="Book Antiqua"/>
                <w:i/>
                <w:iCs/>
              </w:rPr>
              <w:t>et al</w:t>
            </w:r>
            <w:r>
              <w:rPr>
                <w:rFonts w:ascii="Book Antiqua" w:hAnsi="Book Antiqua"/>
                <w:vertAlign w:val="superscript"/>
              </w:rPr>
              <w:t>[93]</w:t>
            </w:r>
            <w:r>
              <w:rPr>
                <w:rFonts w:ascii="Book Antiqua" w:hAnsi="Book Antiqua"/>
              </w:rPr>
              <w:t>, 2016</w:t>
            </w:r>
          </w:p>
        </w:tc>
        <w:tc>
          <w:tcPr>
            <w:tcW w:w="1198" w:type="dxa"/>
            <w:noWrap/>
          </w:tcPr>
          <w:p w14:paraId="6ACC3958" w14:textId="77777777" w:rsidR="00C5694E" w:rsidRDefault="000B7138">
            <w:pPr>
              <w:adjustRightInd w:val="0"/>
              <w:snapToGrid w:val="0"/>
              <w:spacing w:line="360" w:lineRule="auto"/>
              <w:jc w:val="both"/>
              <w:rPr>
                <w:rFonts w:ascii="Book Antiqua" w:hAnsi="Book Antiqua"/>
                <w:i/>
                <w:iCs/>
              </w:rPr>
            </w:pPr>
            <w:r>
              <w:rPr>
                <w:rFonts w:ascii="Book Antiqua" w:hAnsi="Book Antiqua"/>
                <w:i/>
                <w:iCs/>
              </w:rPr>
              <w:t>CYP27B1</w:t>
            </w:r>
          </w:p>
        </w:tc>
        <w:tc>
          <w:tcPr>
            <w:tcW w:w="2216" w:type="dxa"/>
            <w:noWrap/>
          </w:tcPr>
          <w:p w14:paraId="37C0E47F" w14:textId="77777777" w:rsidR="00C5694E" w:rsidRDefault="000B7138">
            <w:pPr>
              <w:adjustRightInd w:val="0"/>
              <w:snapToGrid w:val="0"/>
              <w:spacing w:line="360" w:lineRule="auto"/>
              <w:rPr>
                <w:rFonts w:ascii="Book Antiqua" w:hAnsi="Book Antiqua"/>
              </w:rPr>
            </w:pPr>
            <w:r>
              <w:rPr>
                <w:rFonts w:ascii="Book Antiqua" w:hAnsi="Book Antiqua"/>
              </w:rPr>
              <w:t>1alpha-hydroxylase</w:t>
            </w:r>
            <w:r>
              <w:rPr>
                <w:rFonts w:ascii="Book Antiqua" w:hAnsi="Book Antiqua" w:hint="eastAsia"/>
                <w:lang w:eastAsia="zh-CN"/>
              </w:rPr>
              <w:t xml:space="preserve"> </w:t>
            </w:r>
            <w:r>
              <w:rPr>
                <w:rFonts w:ascii="Book Antiqua" w:hAnsi="Book Antiqua"/>
              </w:rPr>
              <w:t>(12q13.1-q13.3)</w:t>
            </w:r>
          </w:p>
        </w:tc>
        <w:tc>
          <w:tcPr>
            <w:tcW w:w="2126" w:type="dxa"/>
            <w:noWrap/>
          </w:tcPr>
          <w:p w14:paraId="7E0ABBF7" w14:textId="77777777" w:rsidR="00C5694E" w:rsidRDefault="000B7138">
            <w:pPr>
              <w:adjustRightInd w:val="0"/>
              <w:snapToGrid w:val="0"/>
              <w:spacing w:line="360" w:lineRule="auto"/>
              <w:rPr>
                <w:rFonts w:ascii="Book Antiqua" w:hAnsi="Book Antiqua"/>
              </w:rPr>
            </w:pPr>
            <w:r>
              <w:rPr>
                <w:rFonts w:ascii="Book Antiqua" w:hAnsi="Book Antiqua"/>
              </w:rPr>
              <w:t>Conversion of 25(OH)D to 1,25(OH)2D</w:t>
            </w:r>
          </w:p>
        </w:tc>
        <w:tc>
          <w:tcPr>
            <w:tcW w:w="1559" w:type="dxa"/>
            <w:noWrap/>
          </w:tcPr>
          <w:p w14:paraId="7CD9FF25" w14:textId="77777777" w:rsidR="00C5694E" w:rsidRDefault="000B7138">
            <w:pPr>
              <w:adjustRightInd w:val="0"/>
              <w:snapToGrid w:val="0"/>
              <w:spacing w:line="360" w:lineRule="auto"/>
              <w:jc w:val="center"/>
              <w:rPr>
                <w:rFonts w:ascii="Book Antiqua" w:hAnsi="Book Antiqua"/>
              </w:rPr>
            </w:pPr>
            <w:r>
              <w:rPr>
                <w:rFonts w:ascii="Book Antiqua" w:hAnsi="Book Antiqua"/>
              </w:rPr>
              <w:t>2.4</w:t>
            </w:r>
          </w:p>
        </w:tc>
      </w:tr>
      <w:tr w:rsidR="00C5694E" w14:paraId="101A2396" w14:textId="77777777">
        <w:trPr>
          <w:trHeight w:val="285"/>
        </w:trPr>
        <w:tc>
          <w:tcPr>
            <w:tcW w:w="2223" w:type="dxa"/>
          </w:tcPr>
          <w:p w14:paraId="677AE985"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Jones </w:t>
            </w:r>
            <w:r>
              <w:rPr>
                <w:rFonts w:ascii="Book Antiqua" w:hAnsi="Book Antiqua"/>
                <w:i/>
                <w:iCs/>
              </w:rPr>
              <w:t>et al</w:t>
            </w:r>
            <w:r>
              <w:rPr>
                <w:rFonts w:ascii="Book Antiqua" w:hAnsi="Book Antiqua"/>
                <w:vertAlign w:val="superscript"/>
              </w:rPr>
              <w:t>[94]</w:t>
            </w:r>
            <w:r>
              <w:rPr>
                <w:rFonts w:ascii="Book Antiqua" w:hAnsi="Book Antiqua"/>
              </w:rPr>
              <w:t>, 1980</w:t>
            </w:r>
          </w:p>
        </w:tc>
        <w:tc>
          <w:tcPr>
            <w:tcW w:w="1198" w:type="dxa"/>
            <w:noWrap/>
          </w:tcPr>
          <w:p w14:paraId="715D76F8" w14:textId="77777777" w:rsidR="00C5694E" w:rsidRDefault="000B7138">
            <w:pPr>
              <w:adjustRightInd w:val="0"/>
              <w:snapToGrid w:val="0"/>
              <w:spacing w:line="360" w:lineRule="auto"/>
              <w:jc w:val="both"/>
              <w:rPr>
                <w:rFonts w:ascii="Book Antiqua" w:hAnsi="Book Antiqua"/>
              </w:rPr>
            </w:pPr>
            <w:r>
              <w:rPr>
                <w:rFonts w:ascii="Book Antiqua" w:hAnsi="Book Antiqua"/>
              </w:rPr>
              <w:t>VDR</w:t>
            </w:r>
          </w:p>
        </w:tc>
        <w:tc>
          <w:tcPr>
            <w:tcW w:w="2216" w:type="dxa"/>
            <w:noWrap/>
          </w:tcPr>
          <w:p w14:paraId="29A9F843" w14:textId="77777777" w:rsidR="00C5694E" w:rsidRDefault="000B7138">
            <w:pPr>
              <w:adjustRightInd w:val="0"/>
              <w:snapToGrid w:val="0"/>
              <w:spacing w:line="360" w:lineRule="auto"/>
              <w:rPr>
                <w:rFonts w:ascii="Book Antiqua" w:hAnsi="Book Antiqua"/>
              </w:rPr>
            </w:pPr>
            <w:r>
              <w:rPr>
                <w:rFonts w:ascii="Book Antiqua" w:hAnsi="Book Antiqua"/>
              </w:rPr>
              <w:t xml:space="preserve">Vitamin D receptor (7q36) </w:t>
            </w:r>
          </w:p>
        </w:tc>
        <w:tc>
          <w:tcPr>
            <w:tcW w:w="2126" w:type="dxa"/>
            <w:noWrap/>
          </w:tcPr>
          <w:p w14:paraId="78A5F907" w14:textId="77777777" w:rsidR="00C5694E" w:rsidRDefault="000B7138">
            <w:pPr>
              <w:adjustRightInd w:val="0"/>
              <w:snapToGrid w:val="0"/>
              <w:spacing w:line="360" w:lineRule="auto"/>
              <w:rPr>
                <w:rFonts w:ascii="Book Antiqua" w:hAnsi="Book Antiqua"/>
              </w:rPr>
            </w:pPr>
            <w:r>
              <w:rPr>
                <w:rFonts w:ascii="Book Antiqua" w:hAnsi="Book Antiqua"/>
              </w:rPr>
              <w:t>Receptor for vitamin D</w:t>
            </w:r>
          </w:p>
        </w:tc>
        <w:tc>
          <w:tcPr>
            <w:tcW w:w="1559" w:type="dxa"/>
            <w:noWrap/>
          </w:tcPr>
          <w:p w14:paraId="124F87D1" w14:textId="77777777" w:rsidR="00C5694E" w:rsidRDefault="000B7138">
            <w:pPr>
              <w:adjustRightInd w:val="0"/>
              <w:snapToGrid w:val="0"/>
              <w:spacing w:line="360" w:lineRule="auto"/>
              <w:jc w:val="center"/>
              <w:rPr>
                <w:rFonts w:ascii="Book Antiqua" w:hAnsi="Book Antiqua"/>
              </w:rPr>
            </w:pPr>
            <w:r>
              <w:rPr>
                <w:rFonts w:ascii="Book Antiqua" w:hAnsi="Book Antiqua"/>
              </w:rPr>
              <w:t>1.3</w:t>
            </w:r>
          </w:p>
        </w:tc>
      </w:tr>
    </w:tbl>
    <w:p w14:paraId="55D3EFFB"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4 Recommended daily vitamin D intake as promulgated by selected organizations and agencies</w:t>
      </w:r>
    </w:p>
    <w:tbl>
      <w:tblPr>
        <w:tblStyle w:val="a9"/>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348"/>
        <w:gridCol w:w="1082"/>
        <w:gridCol w:w="1440"/>
        <w:gridCol w:w="1530"/>
      </w:tblGrid>
      <w:tr w:rsidR="00C5694E" w14:paraId="1CCDB069" w14:textId="77777777">
        <w:trPr>
          <w:trHeight w:val="285"/>
        </w:trPr>
        <w:tc>
          <w:tcPr>
            <w:tcW w:w="4068" w:type="dxa"/>
            <w:tcBorders>
              <w:top w:val="single" w:sz="4" w:space="0" w:color="auto"/>
              <w:bottom w:val="nil"/>
            </w:tcBorders>
            <w:noWrap/>
          </w:tcPr>
          <w:p w14:paraId="3EAA5CC1"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Organization</w:t>
            </w:r>
          </w:p>
        </w:tc>
        <w:tc>
          <w:tcPr>
            <w:tcW w:w="2430" w:type="dxa"/>
            <w:gridSpan w:val="2"/>
            <w:tcBorders>
              <w:top w:val="single" w:sz="4" w:space="0" w:color="auto"/>
              <w:bottom w:val="single" w:sz="4" w:space="0" w:color="auto"/>
            </w:tcBorders>
            <w:noWrap/>
          </w:tcPr>
          <w:p w14:paraId="28B53986"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Daily intake</w:t>
            </w:r>
          </w:p>
        </w:tc>
        <w:tc>
          <w:tcPr>
            <w:tcW w:w="2970" w:type="dxa"/>
            <w:gridSpan w:val="2"/>
            <w:tcBorders>
              <w:top w:val="single" w:sz="4" w:space="0" w:color="auto"/>
              <w:bottom w:val="single" w:sz="4" w:space="0" w:color="auto"/>
            </w:tcBorders>
            <w:noWrap/>
          </w:tcPr>
          <w:p w14:paraId="4B6C8240"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Goal</w:t>
            </w:r>
          </w:p>
        </w:tc>
      </w:tr>
      <w:tr w:rsidR="00C5694E" w14:paraId="5EE62259" w14:textId="77777777">
        <w:trPr>
          <w:trHeight w:val="285"/>
        </w:trPr>
        <w:tc>
          <w:tcPr>
            <w:tcW w:w="4068" w:type="dxa"/>
            <w:tcBorders>
              <w:top w:val="nil"/>
              <w:bottom w:val="single" w:sz="4" w:space="0" w:color="auto"/>
            </w:tcBorders>
            <w:noWrap/>
          </w:tcPr>
          <w:p w14:paraId="19F579D9" w14:textId="77777777" w:rsidR="00C5694E" w:rsidRDefault="00C5694E">
            <w:pPr>
              <w:adjustRightInd w:val="0"/>
              <w:snapToGrid w:val="0"/>
              <w:spacing w:line="360" w:lineRule="auto"/>
              <w:jc w:val="both"/>
              <w:rPr>
                <w:rFonts w:ascii="Book Antiqua" w:hAnsi="Book Antiqua"/>
                <w:b/>
                <w:bCs/>
              </w:rPr>
            </w:pPr>
          </w:p>
        </w:tc>
        <w:tc>
          <w:tcPr>
            <w:tcW w:w="1348" w:type="dxa"/>
            <w:tcBorders>
              <w:top w:val="single" w:sz="4" w:space="0" w:color="auto"/>
              <w:bottom w:val="single" w:sz="4" w:space="0" w:color="auto"/>
            </w:tcBorders>
            <w:noWrap/>
          </w:tcPr>
          <w:p w14:paraId="79503B2B"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IU</w:t>
            </w:r>
          </w:p>
        </w:tc>
        <w:tc>
          <w:tcPr>
            <w:tcW w:w="1082" w:type="dxa"/>
            <w:tcBorders>
              <w:top w:val="single" w:sz="4" w:space="0" w:color="auto"/>
              <w:bottom w:val="single" w:sz="4" w:space="0" w:color="auto"/>
            </w:tcBorders>
          </w:tcPr>
          <w:p w14:paraId="15FAC973"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μg</w:t>
            </w:r>
          </w:p>
        </w:tc>
        <w:tc>
          <w:tcPr>
            <w:tcW w:w="1440" w:type="dxa"/>
            <w:tcBorders>
              <w:top w:val="single" w:sz="4" w:space="0" w:color="auto"/>
              <w:bottom w:val="single" w:sz="4" w:space="0" w:color="auto"/>
            </w:tcBorders>
            <w:noWrap/>
          </w:tcPr>
          <w:p w14:paraId="510EF8C0"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ng/mL</w:t>
            </w:r>
          </w:p>
        </w:tc>
        <w:tc>
          <w:tcPr>
            <w:tcW w:w="1530" w:type="dxa"/>
            <w:tcBorders>
              <w:top w:val="single" w:sz="4" w:space="0" w:color="auto"/>
              <w:bottom w:val="single" w:sz="4" w:space="0" w:color="auto"/>
            </w:tcBorders>
          </w:tcPr>
          <w:p w14:paraId="4669AB87" w14:textId="77777777" w:rsidR="00C5694E" w:rsidRDefault="000B7138">
            <w:pPr>
              <w:adjustRightInd w:val="0"/>
              <w:snapToGrid w:val="0"/>
              <w:spacing w:line="360" w:lineRule="auto"/>
              <w:jc w:val="center"/>
              <w:rPr>
                <w:rFonts w:ascii="Book Antiqua" w:hAnsi="Book Antiqua"/>
                <w:b/>
                <w:bCs/>
              </w:rPr>
            </w:pPr>
            <w:r>
              <w:rPr>
                <w:rFonts w:ascii="Book Antiqua" w:hAnsi="Book Antiqua"/>
                <w:b/>
                <w:bCs/>
              </w:rPr>
              <w:t>nmol/L</w:t>
            </w:r>
          </w:p>
        </w:tc>
      </w:tr>
      <w:tr w:rsidR="00C5694E" w14:paraId="05E8152D" w14:textId="77777777">
        <w:trPr>
          <w:trHeight w:val="285"/>
        </w:trPr>
        <w:tc>
          <w:tcPr>
            <w:tcW w:w="4068" w:type="dxa"/>
            <w:tcBorders>
              <w:top w:val="single" w:sz="4" w:space="0" w:color="auto"/>
            </w:tcBorders>
            <w:noWrap/>
          </w:tcPr>
          <w:p w14:paraId="3DC09509" w14:textId="77777777" w:rsidR="00C5694E" w:rsidRDefault="000B7138">
            <w:pPr>
              <w:adjustRightInd w:val="0"/>
              <w:snapToGrid w:val="0"/>
              <w:spacing w:line="360" w:lineRule="auto"/>
              <w:jc w:val="both"/>
              <w:rPr>
                <w:rFonts w:ascii="Book Antiqua" w:hAnsi="Book Antiqua"/>
              </w:rPr>
            </w:pPr>
            <w:r>
              <w:rPr>
                <w:rFonts w:ascii="Book Antiqua" w:hAnsi="Book Antiqua"/>
              </w:rPr>
              <w:t>Institute of Medicine</w:t>
            </w:r>
          </w:p>
        </w:tc>
        <w:tc>
          <w:tcPr>
            <w:tcW w:w="1348" w:type="dxa"/>
            <w:tcBorders>
              <w:top w:val="single" w:sz="4" w:space="0" w:color="auto"/>
            </w:tcBorders>
            <w:noWrap/>
          </w:tcPr>
          <w:p w14:paraId="202258E8" w14:textId="77777777" w:rsidR="00C5694E" w:rsidRDefault="000B7138">
            <w:pPr>
              <w:adjustRightInd w:val="0"/>
              <w:snapToGrid w:val="0"/>
              <w:spacing w:line="360" w:lineRule="auto"/>
              <w:jc w:val="center"/>
              <w:rPr>
                <w:rFonts w:ascii="Book Antiqua" w:hAnsi="Book Antiqua"/>
              </w:rPr>
            </w:pPr>
            <w:r>
              <w:rPr>
                <w:rFonts w:ascii="Book Antiqua" w:hAnsi="Book Antiqua"/>
              </w:rPr>
              <w:t>600-800</w:t>
            </w:r>
          </w:p>
        </w:tc>
        <w:tc>
          <w:tcPr>
            <w:tcW w:w="1082" w:type="dxa"/>
            <w:tcBorders>
              <w:top w:val="single" w:sz="4" w:space="0" w:color="auto"/>
            </w:tcBorders>
          </w:tcPr>
          <w:p w14:paraId="60B97F91" w14:textId="77777777" w:rsidR="00C5694E" w:rsidRDefault="000B7138">
            <w:pPr>
              <w:adjustRightInd w:val="0"/>
              <w:snapToGrid w:val="0"/>
              <w:spacing w:line="360" w:lineRule="auto"/>
              <w:jc w:val="center"/>
              <w:rPr>
                <w:rFonts w:ascii="Book Antiqua" w:hAnsi="Book Antiqua"/>
              </w:rPr>
            </w:pPr>
            <w:r>
              <w:rPr>
                <w:rFonts w:ascii="Book Antiqua" w:hAnsi="Book Antiqua"/>
              </w:rPr>
              <w:t>15-20</w:t>
            </w:r>
          </w:p>
        </w:tc>
        <w:tc>
          <w:tcPr>
            <w:tcW w:w="1440" w:type="dxa"/>
            <w:tcBorders>
              <w:top w:val="single" w:sz="4" w:space="0" w:color="auto"/>
            </w:tcBorders>
            <w:noWrap/>
          </w:tcPr>
          <w:p w14:paraId="475FBBDC" w14:textId="77777777" w:rsidR="00C5694E" w:rsidRDefault="000B7138">
            <w:pPr>
              <w:adjustRightInd w:val="0"/>
              <w:snapToGrid w:val="0"/>
              <w:spacing w:line="360" w:lineRule="auto"/>
              <w:jc w:val="center"/>
              <w:rPr>
                <w:rFonts w:ascii="Book Antiqua" w:hAnsi="Book Antiqua"/>
              </w:rPr>
            </w:pPr>
            <w:r>
              <w:rPr>
                <w:rFonts w:ascii="Book Antiqua" w:hAnsi="Book Antiqua"/>
              </w:rPr>
              <w:t>&gt; 20 (20-50)</w:t>
            </w:r>
          </w:p>
        </w:tc>
        <w:tc>
          <w:tcPr>
            <w:tcW w:w="1530" w:type="dxa"/>
            <w:tcBorders>
              <w:top w:val="single" w:sz="4" w:space="0" w:color="auto"/>
            </w:tcBorders>
          </w:tcPr>
          <w:p w14:paraId="3EB6CD20" w14:textId="77777777" w:rsidR="00C5694E" w:rsidRDefault="000B7138">
            <w:pPr>
              <w:adjustRightInd w:val="0"/>
              <w:snapToGrid w:val="0"/>
              <w:spacing w:line="360" w:lineRule="auto"/>
              <w:jc w:val="center"/>
              <w:rPr>
                <w:rFonts w:ascii="Book Antiqua" w:hAnsi="Book Antiqua"/>
              </w:rPr>
            </w:pPr>
            <w:r>
              <w:rPr>
                <w:rFonts w:ascii="Book Antiqua" w:hAnsi="Book Antiqua"/>
              </w:rPr>
              <w:t>&gt; 50 (50-125)</w:t>
            </w:r>
          </w:p>
        </w:tc>
      </w:tr>
      <w:tr w:rsidR="00C5694E" w14:paraId="62049EB6" w14:textId="77777777">
        <w:trPr>
          <w:trHeight w:val="285"/>
        </w:trPr>
        <w:tc>
          <w:tcPr>
            <w:tcW w:w="4068" w:type="dxa"/>
            <w:noWrap/>
          </w:tcPr>
          <w:p w14:paraId="33811CF1" w14:textId="77777777" w:rsidR="00C5694E" w:rsidRDefault="000B7138">
            <w:pPr>
              <w:adjustRightInd w:val="0"/>
              <w:snapToGrid w:val="0"/>
              <w:spacing w:line="360" w:lineRule="auto"/>
              <w:rPr>
                <w:rFonts w:ascii="Book Antiqua" w:hAnsi="Book Antiqua"/>
              </w:rPr>
            </w:pPr>
            <w:r>
              <w:rPr>
                <w:rFonts w:ascii="Book Antiqua" w:hAnsi="Book Antiqua"/>
              </w:rPr>
              <w:t>Agency of Healthcare Research and Quality, Department of Health and Human Services</w:t>
            </w:r>
          </w:p>
        </w:tc>
        <w:tc>
          <w:tcPr>
            <w:tcW w:w="1348" w:type="dxa"/>
            <w:noWrap/>
          </w:tcPr>
          <w:p w14:paraId="7B4008DD" w14:textId="77777777" w:rsidR="00C5694E" w:rsidRDefault="000B7138">
            <w:pPr>
              <w:adjustRightInd w:val="0"/>
              <w:snapToGrid w:val="0"/>
              <w:spacing w:line="360" w:lineRule="auto"/>
              <w:jc w:val="center"/>
              <w:rPr>
                <w:rFonts w:ascii="Book Antiqua" w:hAnsi="Book Antiqua"/>
              </w:rPr>
            </w:pPr>
            <w:r>
              <w:rPr>
                <w:rFonts w:ascii="Book Antiqua" w:hAnsi="Book Antiqua"/>
              </w:rPr>
              <w:t>&gt; 1000</w:t>
            </w:r>
          </w:p>
        </w:tc>
        <w:tc>
          <w:tcPr>
            <w:tcW w:w="1082" w:type="dxa"/>
          </w:tcPr>
          <w:p w14:paraId="62A0F2C8" w14:textId="77777777" w:rsidR="00C5694E" w:rsidRDefault="000B7138">
            <w:pPr>
              <w:adjustRightInd w:val="0"/>
              <w:snapToGrid w:val="0"/>
              <w:spacing w:line="360" w:lineRule="auto"/>
              <w:jc w:val="center"/>
              <w:rPr>
                <w:rFonts w:ascii="Book Antiqua" w:hAnsi="Book Antiqua"/>
              </w:rPr>
            </w:pPr>
            <w:r>
              <w:rPr>
                <w:rFonts w:ascii="Book Antiqua" w:hAnsi="Book Antiqua"/>
              </w:rPr>
              <w:t>&gt; 25</w:t>
            </w:r>
          </w:p>
        </w:tc>
        <w:tc>
          <w:tcPr>
            <w:tcW w:w="1440" w:type="dxa"/>
            <w:noWrap/>
          </w:tcPr>
          <w:p w14:paraId="538EBD18" w14:textId="77777777" w:rsidR="00C5694E" w:rsidRDefault="000B7138">
            <w:pPr>
              <w:adjustRightInd w:val="0"/>
              <w:snapToGrid w:val="0"/>
              <w:spacing w:line="360" w:lineRule="auto"/>
              <w:jc w:val="center"/>
              <w:rPr>
                <w:rFonts w:ascii="Book Antiqua" w:hAnsi="Book Antiqua"/>
              </w:rPr>
            </w:pPr>
            <w:r>
              <w:rPr>
                <w:rFonts w:ascii="Book Antiqua" w:hAnsi="Book Antiqua"/>
              </w:rPr>
              <w:t>&gt; 30</w:t>
            </w:r>
          </w:p>
        </w:tc>
        <w:tc>
          <w:tcPr>
            <w:tcW w:w="1530" w:type="dxa"/>
          </w:tcPr>
          <w:p w14:paraId="25F924C7" w14:textId="77777777" w:rsidR="00C5694E" w:rsidRDefault="000B7138">
            <w:pPr>
              <w:adjustRightInd w:val="0"/>
              <w:snapToGrid w:val="0"/>
              <w:spacing w:line="360" w:lineRule="auto"/>
              <w:jc w:val="center"/>
              <w:rPr>
                <w:rFonts w:ascii="Book Antiqua" w:hAnsi="Book Antiqua"/>
              </w:rPr>
            </w:pPr>
            <w:r>
              <w:rPr>
                <w:rFonts w:ascii="Book Antiqua" w:hAnsi="Book Antiqua"/>
              </w:rPr>
              <w:t>&gt; 75</w:t>
            </w:r>
          </w:p>
        </w:tc>
      </w:tr>
      <w:tr w:rsidR="00C5694E" w14:paraId="15E8A6AE" w14:textId="77777777">
        <w:trPr>
          <w:trHeight w:val="285"/>
        </w:trPr>
        <w:tc>
          <w:tcPr>
            <w:tcW w:w="4068" w:type="dxa"/>
            <w:noWrap/>
          </w:tcPr>
          <w:p w14:paraId="6649A3B3" w14:textId="77777777" w:rsidR="00C5694E" w:rsidRDefault="000B7138">
            <w:pPr>
              <w:adjustRightInd w:val="0"/>
              <w:snapToGrid w:val="0"/>
              <w:spacing w:line="360" w:lineRule="auto"/>
              <w:jc w:val="both"/>
              <w:rPr>
                <w:rFonts w:ascii="Book Antiqua" w:hAnsi="Book Antiqua"/>
              </w:rPr>
            </w:pPr>
            <w:r>
              <w:rPr>
                <w:rFonts w:ascii="Book Antiqua" w:hAnsi="Book Antiqua"/>
              </w:rPr>
              <w:t>Office of Dietary Supplements, NIH</w:t>
            </w:r>
          </w:p>
        </w:tc>
        <w:tc>
          <w:tcPr>
            <w:tcW w:w="1348" w:type="dxa"/>
            <w:noWrap/>
          </w:tcPr>
          <w:p w14:paraId="321A0656" w14:textId="77777777" w:rsidR="00C5694E" w:rsidRDefault="000B7138">
            <w:pPr>
              <w:adjustRightInd w:val="0"/>
              <w:snapToGrid w:val="0"/>
              <w:spacing w:line="360" w:lineRule="auto"/>
              <w:jc w:val="center"/>
              <w:rPr>
                <w:rFonts w:ascii="Book Antiqua" w:hAnsi="Book Antiqua"/>
              </w:rPr>
            </w:pPr>
            <w:r>
              <w:rPr>
                <w:rFonts w:ascii="Book Antiqua" w:hAnsi="Book Antiqua"/>
              </w:rPr>
              <w:t>600-800</w:t>
            </w:r>
          </w:p>
        </w:tc>
        <w:tc>
          <w:tcPr>
            <w:tcW w:w="1082" w:type="dxa"/>
          </w:tcPr>
          <w:p w14:paraId="2B71D1D5" w14:textId="77777777" w:rsidR="00C5694E" w:rsidRDefault="000B7138">
            <w:pPr>
              <w:adjustRightInd w:val="0"/>
              <w:snapToGrid w:val="0"/>
              <w:spacing w:line="360" w:lineRule="auto"/>
              <w:jc w:val="center"/>
              <w:rPr>
                <w:rFonts w:ascii="Book Antiqua" w:hAnsi="Book Antiqua"/>
              </w:rPr>
            </w:pPr>
            <w:r>
              <w:rPr>
                <w:rFonts w:ascii="Book Antiqua" w:hAnsi="Book Antiqua"/>
              </w:rPr>
              <w:t>15-20</w:t>
            </w:r>
          </w:p>
        </w:tc>
        <w:tc>
          <w:tcPr>
            <w:tcW w:w="1440" w:type="dxa"/>
            <w:noWrap/>
          </w:tcPr>
          <w:p w14:paraId="488BA1E2" w14:textId="77777777" w:rsidR="00C5694E" w:rsidRDefault="000B7138">
            <w:pPr>
              <w:adjustRightInd w:val="0"/>
              <w:snapToGrid w:val="0"/>
              <w:spacing w:line="360" w:lineRule="auto"/>
              <w:jc w:val="center"/>
              <w:rPr>
                <w:rFonts w:ascii="Book Antiqua" w:hAnsi="Book Antiqua"/>
              </w:rPr>
            </w:pPr>
            <w:r>
              <w:rPr>
                <w:rFonts w:ascii="Book Antiqua" w:hAnsi="Book Antiqua"/>
              </w:rPr>
              <w:t>20-50</w:t>
            </w:r>
          </w:p>
        </w:tc>
        <w:tc>
          <w:tcPr>
            <w:tcW w:w="1530" w:type="dxa"/>
          </w:tcPr>
          <w:p w14:paraId="2FCE3C36" w14:textId="77777777" w:rsidR="00C5694E" w:rsidRDefault="000B7138">
            <w:pPr>
              <w:adjustRightInd w:val="0"/>
              <w:snapToGrid w:val="0"/>
              <w:spacing w:line="360" w:lineRule="auto"/>
              <w:jc w:val="center"/>
              <w:rPr>
                <w:rFonts w:ascii="Book Antiqua" w:hAnsi="Book Antiqua"/>
              </w:rPr>
            </w:pPr>
            <w:r>
              <w:rPr>
                <w:rFonts w:ascii="Book Antiqua" w:hAnsi="Book Antiqua"/>
              </w:rPr>
              <w:t>50-125</w:t>
            </w:r>
          </w:p>
        </w:tc>
      </w:tr>
      <w:tr w:rsidR="00C5694E" w14:paraId="6AA169B7" w14:textId="77777777">
        <w:trPr>
          <w:trHeight w:val="285"/>
        </w:trPr>
        <w:tc>
          <w:tcPr>
            <w:tcW w:w="4068" w:type="dxa"/>
            <w:noWrap/>
          </w:tcPr>
          <w:p w14:paraId="194F2A7E" w14:textId="77777777" w:rsidR="00C5694E" w:rsidRDefault="000B7138">
            <w:pPr>
              <w:adjustRightInd w:val="0"/>
              <w:snapToGrid w:val="0"/>
              <w:spacing w:line="360" w:lineRule="auto"/>
              <w:jc w:val="both"/>
              <w:rPr>
                <w:rFonts w:ascii="Book Antiqua" w:hAnsi="Book Antiqua"/>
              </w:rPr>
            </w:pPr>
            <w:r>
              <w:rPr>
                <w:rFonts w:ascii="Book Antiqua" w:hAnsi="Book Antiqua"/>
              </w:rPr>
              <w:t>National Osteoporosis Foundation</w:t>
            </w:r>
          </w:p>
        </w:tc>
        <w:tc>
          <w:tcPr>
            <w:tcW w:w="1348" w:type="dxa"/>
            <w:noWrap/>
          </w:tcPr>
          <w:p w14:paraId="0D1DEFFB" w14:textId="77777777" w:rsidR="00C5694E" w:rsidRDefault="000B7138">
            <w:pPr>
              <w:adjustRightInd w:val="0"/>
              <w:snapToGrid w:val="0"/>
              <w:spacing w:line="360" w:lineRule="auto"/>
              <w:jc w:val="center"/>
              <w:rPr>
                <w:rFonts w:ascii="Book Antiqua" w:hAnsi="Book Antiqua"/>
              </w:rPr>
            </w:pPr>
            <w:r>
              <w:rPr>
                <w:rFonts w:ascii="Book Antiqua" w:hAnsi="Book Antiqua"/>
              </w:rPr>
              <w:t>800-1000</w:t>
            </w:r>
          </w:p>
        </w:tc>
        <w:tc>
          <w:tcPr>
            <w:tcW w:w="1082" w:type="dxa"/>
          </w:tcPr>
          <w:p w14:paraId="508C193E" w14:textId="77777777" w:rsidR="00C5694E" w:rsidRDefault="000B7138">
            <w:pPr>
              <w:adjustRightInd w:val="0"/>
              <w:snapToGrid w:val="0"/>
              <w:spacing w:line="360" w:lineRule="auto"/>
              <w:jc w:val="center"/>
              <w:rPr>
                <w:rFonts w:ascii="Book Antiqua" w:hAnsi="Book Antiqua"/>
              </w:rPr>
            </w:pPr>
            <w:r>
              <w:rPr>
                <w:rFonts w:ascii="Book Antiqua" w:hAnsi="Book Antiqua"/>
              </w:rPr>
              <w:t>20-25</w:t>
            </w:r>
          </w:p>
        </w:tc>
        <w:tc>
          <w:tcPr>
            <w:tcW w:w="1440" w:type="dxa"/>
            <w:noWrap/>
          </w:tcPr>
          <w:p w14:paraId="29B14E0B" w14:textId="77777777" w:rsidR="00C5694E" w:rsidRDefault="000B7138">
            <w:pPr>
              <w:adjustRightInd w:val="0"/>
              <w:snapToGrid w:val="0"/>
              <w:spacing w:line="360" w:lineRule="auto"/>
              <w:jc w:val="center"/>
              <w:rPr>
                <w:rFonts w:ascii="Book Antiqua" w:hAnsi="Book Antiqua"/>
              </w:rPr>
            </w:pPr>
            <w:r>
              <w:rPr>
                <w:rFonts w:ascii="Book Antiqua" w:hAnsi="Book Antiqua"/>
              </w:rPr>
              <w:t>&gt; 30</w:t>
            </w:r>
          </w:p>
        </w:tc>
        <w:tc>
          <w:tcPr>
            <w:tcW w:w="1530" w:type="dxa"/>
          </w:tcPr>
          <w:p w14:paraId="120BD2C4" w14:textId="77777777" w:rsidR="00C5694E" w:rsidRDefault="000B7138">
            <w:pPr>
              <w:adjustRightInd w:val="0"/>
              <w:snapToGrid w:val="0"/>
              <w:spacing w:line="360" w:lineRule="auto"/>
              <w:jc w:val="center"/>
              <w:rPr>
                <w:rFonts w:ascii="Book Antiqua" w:hAnsi="Book Antiqua"/>
              </w:rPr>
            </w:pPr>
            <w:r>
              <w:rPr>
                <w:rFonts w:ascii="Book Antiqua" w:hAnsi="Book Antiqua"/>
              </w:rPr>
              <w:t>&gt; 75</w:t>
            </w:r>
          </w:p>
        </w:tc>
      </w:tr>
      <w:tr w:rsidR="00C5694E" w14:paraId="2763101D" w14:textId="77777777">
        <w:trPr>
          <w:trHeight w:val="285"/>
        </w:trPr>
        <w:tc>
          <w:tcPr>
            <w:tcW w:w="4068" w:type="dxa"/>
            <w:noWrap/>
          </w:tcPr>
          <w:p w14:paraId="4D617A61" w14:textId="77777777" w:rsidR="00C5694E" w:rsidRDefault="000B7138">
            <w:pPr>
              <w:adjustRightInd w:val="0"/>
              <w:snapToGrid w:val="0"/>
              <w:spacing w:line="360" w:lineRule="auto"/>
              <w:rPr>
                <w:rFonts w:ascii="Book Antiqua" w:hAnsi="Book Antiqua"/>
              </w:rPr>
            </w:pPr>
            <w:r>
              <w:rPr>
                <w:rFonts w:ascii="Book Antiqua" w:hAnsi="Book Antiqua"/>
              </w:rPr>
              <w:t>American Association of Clinical Endocrinologists</w:t>
            </w:r>
          </w:p>
        </w:tc>
        <w:tc>
          <w:tcPr>
            <w:tcW w:w="1348" w:type="dxa"/>
            <w:noWrap/>
          </w:tcPr>
          <w:p w14:paraId="2FA0C078" w14:textId="77777777" w:rsidR="00C5694E" w:rsidRDefault="000B7138">
            <w:pPr>
              <w:adjustRightInd w:val="0"/>
              <w:snapToGrid w:val="0"/>
              <w:spacing w:line="360" w:lineRule="auto"/>
              <w:jc w:val="center"/>
              <w:rPr>
                <w:rFonts w:ascii="Book Antiqua" w:hAnsi="Book Antiqua"/>
              </w:rPr>
            </w:pPr>
            <w:r>
              <w:rPr>
                <w:rFonts w:ascii="Book Antiqua" w:hAnsi="Book Antiqua"/>
              </w:rPr>
              <w:t>1000-2000</w:t>
            </w:r>
          </w:p>
        </w:tc>
        <w:tc>
          <w:tcPr>
            <w:tcW w:w="1082" w:type="dxa"/>
          </w:tcPr>
          <w:p w14:paraId="45047E48" w14:textId="77777777" w:rsidR="00C5694E" w:rsidRDefault="000B7138">
            <w:pPr>
              <w:adjustRightInd w:val="0"/>
              <w:snapToGrid w:val="0"/>
              <w:spacing w:line="360" w:lineRule="auto"/>
              <w:jc w:val="center"/>
              <w:rPr>
                <w:rFonts w:ascii="Book Antiqua" w:hAnsi="Book Antiqua"/>
              </w:rPr>
            </w:pPr>
            <w:r>
              <w:rPr>
                <w:rFonts w:ascii="Book Antiqua" w:hAnsi="Book Antiqua"/>
              </w:rPr>
              <w:t>25-50</w:t>
            </w:r>
          </w:p>
        </w:tc>
        <w:tc>
          <w:tcPr>
            <w:tcW w:w="1440" w:type="dxa"/>
            <w:noWrap/>
          </w:tcPr>
          <w:p w14:paraId="586D5CF5" w14:textId="77777777" w:rsidR="00C5694E" w:rsidRDefault="000B7138">
            <w:pPr>
              <w:adjustRightInd w:val="0"/>
              <w:snapToGrid w:val="0"/>
              <w:spacing w:line="360" w:lineRule="auto"/>
              <w:jc w:val="center"/>
              <w:rPr>
                <w:rFonts w:ascii="Book Antiqua" w:hAnsi="Book Antiqua"/>
              </w:rPr>
            </w:pPr>
            <w:r>
              <w:rPr>
                <w:rFonts w:ascii="Book Antiqua" w:hAnsi="Book Antiqua"/>
              </w:rPr>
              <w:t>30-60</w:t>
            </w:r>
          </w:p>
        </w:tc>
        <w:tc>
          <w:tcPr>
            <w:tcW w:w="1530" w:type="dxa"/>
          </w:tcPr>
          <w:p w14:paraId="769403CF" w14:textId="77777777" w:rsidR="00C5694E" w:rsidRDefault="000B7138">
            <w:pPr>
              <w:adjustRightInd w:val="0"/>
              <w:snapToGrid w:val="0"/>
              <w:spacing w:line="360" w:lineRule="auto"/>
              <w:jc w:val="center"/>
              <w:rPr>
                <w:rFonts w:ascii="Book Antiqua" w:hAnsi="Book Antiqua"/>
              </w:rPr>
            </w:pPr>
            <w:r>
              <w:rPr>
                <w:rFonts w:ascii="Book Antiqua" w:hAnsi="Book Antiqua"/>
              </w:rPr>
              <w:t>75-150</w:t>
            </w:r>
          </w:p>
        </w:tc>
      </w:tr>
      <w:tr w:rsidR="00C5694E" w14:paraId="3E7911C5" w14:textId="77777777">
        <w:trPr>
          <w:trHeight w:val="285"/>
        </w:trPr>
        <w:tc>
          <w:tcPr>
            <w:tcW w:w="4068" w:type="dxa"/>
            <w:noWrap/>
          </w:tcPr>
          <w:p w14:paraId="1E6E0260" w14:textId="77777777" w:rsidR="00C5694E" w:rsidRDefault="000B7138">
            <w:pPr>
              <w:adjustRightInd w:val="0"/>
              <w:snapToGrid w:val="0"/>
              <w:spacing w:line="360" w:lineRule="auto"/>
              <w:jc w:val="both"/>
              <w:rPr>
                <w:rFonts w:ascii="Book Antiqua" w:hAnsi="Book Antiqua"/>
              </w:rPr>
            </w:pPr>
            <w:r>
              <w:rPr>
                <w:rFonts w:ascii="Book Antiqua" w:hAnsi="Book Antiqua"/>
              </w:rPr>
              <w:t>Endocrine Society</w:t>
            </w:r>
          </w:p>
        </w:tc>
        <w:tc>
          <w:tcPr>
            <w:tcW w:w="1348" w:type="dxa"/>
            <w:noWrap/>
          </w:tcPr>
          <w:p w14:paraId="7D5DEE8B" w14:textId="77777777" w:rsidR="00C5694E" w:rsidRDefault="000B7138">
            <w:pPr>
              <w:adjustRightInd w:val="0"/>
              <w:snapToGrid w:val="0"/>
              <w:spacing w:line="360" w:lineRule="auto"/>
              <w:jc w:val="center"/>
              <w:rPr>
                <w:rFonts w:ascii="Book Antiqua" w:hAnsi="Book Antiqua"/>
              </w:rPr>
            </w:pPr>
            <w:r>
              <w:rPr>
                <w:rFonts w:ascii="Book Antiqua" w:hAnsi="Book Antiqua"/>
              </w:rPr>
              <w:t>1500-2000</w:t>
            </w:r>
          </w:p>
        </w:tc>
        <w:tc>
          <w:tcPr>
            <w:tcW w:w="1082" w:type="dxa"/>
          </w:tcPr>
          <w:p w14:paraId="17954A40" w14:textId="77777777" w:rsidR="00C5694E" w:rsidRDefault="000B7138">
            <w:pPr>
              <w:adjustRightInd w:val="0"/>
              <w:snapToGrid w:val="0"/>
              <w:spacing w:line="360" w:lineRule="auto"/>
              <w:jc w:val="center"/>
              <w:rPr>
                <w:rFonts w:ascii="Book Antiqua" w:hAnsi="Book Antiqua"/>
              </w:rPr>
            </w:pPr>
            <w:r>
              <w:rPr>
                <w:rFonts w:ascii="Book Antiqua" w:hAnsi="Book Antiqua"/>
              </w:rPr>
              <w:t>37.5-50</w:t>
            </w:r>
          </w:p>
        </w:tc>
        <w:tc>
          <w:tcPr>
            <w:tcW w:w="1440" w:type="dxa"/>
            <w:noWrap/>
          </w:tcPr>
          <w:p w14:paraId="554E478D" w14:textId="77777777" w:rsidR="00C5694E" w:rsidRDefault="000B7138">
            <w:pPr>
              <w:adjustRightInd w:val="0"/>
              <w:snapToGrid w:val="0"/>
              <w:spacing w:line="360" w:lineRule="auto"/>
              <w:jc w:val="center"/>
              <w:rPr>
                <w:rFonts w:ascii="Book Antiqua" w:hAnsi="Book Antiqua"/>
              </w:rPr>
            </w:pPr>
            <w:r>
              <w:rPr>
                <w:rFonts w:ascii="Book Antiqua" w:hAnsi="Book Antiqua"/>
              </w:rPr>
              <w:t>30-100</w:t>
            </w:r>
          </w:p>
        </w:tc>
        <w:tc>
          <w:tcPr>
            <w:tcW w:w="1530" w:type="dxa"/>
          </w:tcPr>
          <w:p w14:paraId="371BBEF2" w14:textId="77777777" w:rsidR="00C5694E" w:rsidRDefault="000B7138">
            <w:pPr>
              <w:adjustRightInd w:val="0"/>
              <w:snapToGrid w:val="0"/>
              <w:spacing w:line="360" w:lineRule="auto"/>
              <w:jc w:val="center"/>
              <w:rPr>
                <w:rFonts w:ascii="Book Antiqua" w:hAnsi="Book Antiqua"/>
              </w:rPr>
            </w:pPr>
            <w:r>
              <w:rPr>
                <w:rFonts w:ascii="Book Antiqua" w:hAnsi="Book Antiqua"/>
              </w:rPr>
              <w:t>75-250</w:t>
            </w:r>
          </w:p>
        </w:tc>
      </w:tr>
    </w:tbl>
    <w:p w14:paraId="45AB93D3"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5 Diminished response of intestinal calcium absorption in response to increasing vitamin D supplementation</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260"/>
        <w:gridCol w:w="2640"/>
        <w:gridCol w:w="2240"/>
      </w:tblGrid>
      <w:tr w:rsidR="00C5694E" w14:paraId="18131123" w14:textId="77777777">
        <w:trPr>
          <w:trHeight w:val="285"/>
        </w:trPr>
        <w:tc>
          <w:tcPr>
            <w:tcW w:w="2875" w:type="dxa"/>
            <w:gridSpan w:val="2"/>
            <w:tcBorders>
              <w:top w:val="single" w:sz="4" w:space="0" w:color="auto"/>
              <w:bottom w:val="single" w:sz="4" w:space="0" w:color="auto"/>
            </w:tcBorders>
            <w:noWrap/>
          </w:tcPr>
          <w:p w14:paraId="6252D6A6" w14:textId="77777777" w:rsidR="00C5694E" w:rsidRDefault="000B7138">
            <w:pPr>
              <w:adjustRightInd w:val="0"/>
              <w:snapToGrid w:val="0"/>
              <w:spacing w:line="360" w:lineRule="auto"/>
              <w:rPr>
                <w:rFonts w:ascii="Book Antiqua" w:hAnsi="Book Antiqua"/>
                <w:b/>
                <w:bCs/>
              </w:rPr>
            </w:pPr>
            <w:r>
              <w:rPr>
                <w:rFonts w:ascii="Book Antiqua" w:hAnsi="Book Antiqua"/>
                <w:b/>
                <w:bCs/>
              </w:rPr>
              <w:t xml:space="preserve">Daily vitamin D supplementation </w:t>
            </w:r>
          </w:p>
        </w:tc>
        <w:tc>
          <w:tcPr>
            <w:tcW w:w="2640" w:type="dxa"/>
            <w:tcBorders>
              <w:top w:val="single" w:sz="4" w:space="0" w:color="auto"/>
              <w:bottom w:val="single" w:sz="4" w:space="0" w:color="auto"/>
            </w:tcBorders>
            <w:noWrap/>
          </w:tcPr>
          <w:p w14:paraId="1F0185B5" w14:textId="77777777" w:rsidR="00C5694E" w:rsidRDefault="000B7138">
            <w:pPr>
              <w:adjustRightInd w:val="0"/>
              <w:snapToGrid w:val="0"/>
              <w:spacing w:line="360" w:lineRule="auto"/>
              <w:rPr>
                <w:rFonts w:ascii="Book Antiqua" w:hAnsi="Book Antiqua"/>
                <w:b/>
                <w:bCs/>
              </w:rPr>
            </w:pPr>
            <w:r>
              <w:rPr>
                <w:rFonts w:ascii="Book Antiqua" w:hAnsi="Book Antiqua"/>
                <w:b/>
                <w:bCs/>
              </w:rPr>
              <w:t>Observed increase in calcium absorption</w:t>
            </w:r>
          </w:p>
        </w:tc>
        <w:tc>
          <w:tcPr>
            <w:tcW w:w="2240" w:type="dxa"/>
            <w:tcBorders>
              <w:top w:val="single" w:sz="4" w:space="0" w:color="auto"/>
              <w:bottom w:val="single" w:sz="4" w:space="0" w:color="auto"/>
            </w:tcBorders>
            <w:noWrap/>
          </w:tcPr>
          <w:p w14:paraId="18733DB5" w14:textId="77777777" w:rsidR="00C5694E" w:rsidRDefault="000B7138">
            <w:pPr>
              <w:adjustRightInd w:val="0"/>
              <w:snapToGrid w:val="0"/>
              <w:spacing w:line="360" w:lineRule="auto"/>
              <w:rPr>
                <w:rFonts w:ascii="Book Antiqua" w:hAnsi="Book Antiqua"/>
                <w:b/>
                <w:bCs/>
              </w:rPr>
            </w:pPr>
            <w:r>
              <w:rPr>
                <w:rFonts w:ascii="Book Antiqua" w:hAnsi="Book Antiqua"/>
                <w:b/>
                <w:bCs/>
              </w:rPr>
              <w:t>Estimated increase in calcium absorption per 1000 IU (25 μg)</w:t>
            </w:r>
          </w:p>
        </w:tc>
      </w:tr>
      <w:tr w:rsidR="00C5694E" w14:paraId="6AB7B685" w14:textId="77777777">
        <w:trPr>
          <w:trHeight w:val="285"/>
        </w:trPr>
        <w:tc>
          <w:tcPr>
            <w:tcW w:w="1615" w:type="dxa"/>
            <w:tcBorders>
              <w:top w:val="single" w:sz="4" w:space="0" w:color="auto"/>
              <w:bottom w:val="single" w:sz="4" w:space="0" w:color="auto"/>
            </w:tcBorders>
            <w:noWrap/>
          </w:tcPr>
          <w:p w14:paraId="2E853106" w14:textId="77777777" w:rsidR="00C5694E" w:rsidRDefault="000B7138">
            <w:pPr>
              <w:adjustRightInd w:val="0"/>
              <w:snapToGrid w:val="0"/>
              <w:spacing w:line="360" w:lineRule="auto"/>
              <w:jc w:val="both"/>
              <w:rPr>
                <w:rFonts w:ascii="Book Antiqua" w:hAnsi="Book Antiqua"/>
              </w:rPr>
            </w:pPr>
            <w:r>
              <w:rPr>
                <w:rFonts w:ascii="Book Antiqua" w:hAnsi="Book Antiqua"/>
              </w:rPr>
              <w:t>IU</w:t>
            </w:r>
          </w:p>
        </w:tc>
        <w:tc>
          <w:tcPr>
            <w:tcW w:w="1260" w:type="dxa"/>
            <w:tcBorders>
              <w:top w:val="single" w:sz="4" w:space="0" w:color="auto"/>
              <w:bottom w:val="single" w:sz="4" w:space="0" w:color="auto"/>
            </w:tcBorders>
          </w:tcPr>
          <w:p w14:paraId="46B68DB1" w14:textId="77777777" w:rsidR="00C5694E" w:rsidRDefault="000B7138">
            <w:pPr>
              <w:adjustRightInd w:val="0"/>
              <w:snapToGrid w:val="0"/>
              <w:spacing w:line="360" w:lineRule="auto"/>
              <w:jc w:val="both"/>
              <w:rPr>
                <w:rFonts w:ascii="Book Antiqua" w:hAnsi="Book Antiqua"/>
              </w:rPr>
            </w:pPr>
            <w:r>
              <w:rPr>
                <w:rFonts w:ascii="Book Antiqua" w:hAnsi="Book Antiqua"/>
              </w:rPr>
              <w:t>μg</w:t>
            </w:r>
          </w:p>
        </w:tc>
        <w:tc>
          <w:tcPr>
            <w:tcW w:w="2640" w:type="dxa"/>
            <w:tcBorders>
              <w:top w:val="single" w:sz="4" w:space="0" w:color="auto"/>
              <w:bottom w:val="single" w:sz="4" w:space="0" w:color="auto"/>
            </w:tcBorders>
            <w:noWrap/>
          </w:tcPr>
          <w:p w14:paraId="6466A953" w14:textId="77777777" w:rsidR="00C5694E" w:rsidRDefault="00C5694E">
            <w:pPr>
              <w:adjustRightInd w:val="0"/>
              <w:snapToGrid w:val="0"/>
              <w:spacing w:line="360" w:lineRule="auto"/>
              <w:jc w:val="both"/>
              <w:rPr>
                <w:rFonts w:ascii="Book Antiqua" w:hAnsi="Book Antiqua"/>
              </w:rPr>
            </w:pPr>
          </w:p>
        </w:tc>
        <w:tc>
          <w:tcPr>
            <w:tcW w:w="2240" w:type="dxa"/>
            <w:tcBorders>
              <w:top w:val="single" w:sz="4" w:space="0" w:color="auto"/>
              <w:bottom w:val="single" w:sz="4" w:space="0" w:color="auto"/>
            </w:tcBorders>
            <w:noWrap/>
          </w:tcPr>
          <w:p w14:paraId="517AAFD1" w14:textId="77777777" w:rsidR="00C5694E" w:rsidRDefault="00C5694E">
            <w:pPr>
              <w:adjustRightInd w:val="0"/>
              <w:snapToGrid w:val="0"/>
              <w:spacing w:line="360" w:lineRule="auto"/>
              <w:jc w:val="both"/>
              <w:rPr>
                <w:rFonts w:ascii="Book Antiqua" w:hAnsi="Book Antiqua"/>
              </w:rPr>
            </w:pPr>
          </w:p>
        </w:tc>
      </w:tr>
      <w:tr w:rsidR="00C5694E" w14:paraId="6AD6C0D2" w14:textId="77777777">
        <w:trPr>
          <w:trHeight w:val="285"/>
        </w:trPr>
        <w:tc>
          <w:tcPr>
            <w:tcW w:w="1615" w:type="dxa"/>
            <w:tcBorders>
              <w:top w:val="single" w:sz="4" w:space="0" w:color="auto"/>
            </w:tcBorders>
            <w:noWrap/>
          </w:tcPr>
          <w:p w14:paraId="24E2051A" w14:textId="77777777" w:rsidR="00C5694E" w:rsidRDefault="000B7138">
            <w:pPr>
              <w:adjustRightInd w:val="0"/>
              <w:snapToGrid w:val="0"/>
              <w:spacing w:line="360" w:lineRule="auto"/>
              <w:jc w:val="both"/>
              <w:rPr>
                <w:rFonts w:ascii="Book Antiqua" w:hAnsi="Book Antiqua"/>
              </w:rPr>
            </w:pPr>
            <w:r>
              <w:rPr>
                <w:rFonts w:ascii="Book Antiqua" w:hAnsi="Book Antiqua"/>
              </w:rPr>
              <w:t>800</w:t>
            </w:r>
          </w:p>
        </w:tc>
        <w:tc>
          <w:tcPr>
            <w:tcW w:w="1260" w:type="dxa"/>
            <w:tcBorders>
              <w:top w:val="single" w:sz="4" w:space="0" w:color="auto"/>
            </w:tcBorders>
          </w:tcPr>
          <w:p w14:paraId="0DEA88CB" w14:textId="77777777" w:rsidR="00C5694E" w:rsidRDefault="000B7138">
            <w:pPr>
              <w:adjustRightInd w:val="0"/>
              <w:snapToGrid w:val="0"/>
              <w:spacing w:line="360" w:lineRule="auto"/>
              <w:jc w:val="both"/>
              <w:rPr>
                <w:rFonts w:ascii="Book Antiqua" w:hAnsi="Book Antiqua"/>
              </w:rPr>
            </w:pPr>
            <w:r>
              <w:rPr>
                <w:rFonts w:ascii="Book Antiqua" w:hAnsi="Book Antiqua"/>
              </w:rPr>
              <w:t>20</w:t>
            </w:r>
          </w:p>
        </w:tc>
        <w:tc>
          <w:tcPr>
            <w:tcW w:w="2640" w:type="dxa"/>
            <w:tcBorders>
              <w:top w:val="single" w:sz="4" w:space="0" w:color="auto"/>
            </w:tcBorders>
            <w:noWrap/>
          </w:tcPr>
          <w:p w14:paraId="798E9F1F" w14:textId="77777777" w:rsidR="00C5694E" w:rsidRDefault="000B7138">
            <w:pPr>
              <w:adjustRightInd w:val="0"/>
              <w:snapToGrid w:val="0"/>
              <w:spacing w:line="360" w:lineRule="auto"/>
              <w:jc w:val="both"/>
              <w:rPr>
                <w:rFonts w:ascii="Book Antiqua" w:hAnsi="Book Antiqua"/>
              </w:rPr>
            </w:pPr>
            <w:r>
              <w:rPr>
                <w:rFonts w:ascii="Book Antiqua" w:hAnsi="Book Antiqua"/>
              </w:rPr>
              <w:t>3.90%</w:t>
            </w:r>
          </w:p>
        </w:tc>
        <w:tc>
          <w:tcPr>
            <w:tcW w:w="2240" w:type="dxa"/>
            <w:tcBorders>
              <w:top w:val="single" w:sz="4" w:space="0" w:color="auto"/>
            </w:tcBorders>
            <w:noWrap/>
          </w:tcPr>
          <w:p w14:paraId="6F7B5E1F" w14:textId="77777777" w:rsidR="00C5694E" w:rsidRDefault="000B7138">
            <w:pPr>
              <w:adjustRightInd w:val="0"/>
              <w:snapToGrid w:val="0"/>
              <w:spacing w:line="360" w:lineRule="auto"/>
              <w:jc w:val="both"/>
              <w:rPr>
                <w:rFonts w:ascii="Book Antiqua" w:hAnsi="Book Antiqua"/>
              </w:rPr>
            </w:pPr>
            <w:r>
              <w:rPr>
                <w:rFonts w:ascii="Book Antiqua" w:hAnsi="Book Antiqua"/>
              </w:rPr>
              <w:t>4.88%</w:t>
            </w:r>
          </w:p>
        </w:tc>
      </w:tr>
      <w:tr w:rsidR="00C5694E" w14:paraId="66B7C107" w14:textId="77777777">
        <w:trPr>
          <w:trHeight w:val="285"/>
        </w:trPr>
        <w:tc>
          <w:tcPr>
            <w:tcW w:w="1615" w:type="dxa"/>
            <w:noWrap/>
          </w:tcPr>
          <w:p w14:paraId="4BB03857" w14:textId="7331E747" w:rsidR="00C5694E" w:rsidRDefault="000B7138">
            <w:pPr>
              <w:adjustRightInd w:val="0"/>
              <w:snapToGrid w:val="0"/>
              <w:spacing w:line="360" w:lineRule="auto"/>
              <w:jc w:val="both"/>
              <w:rPr>
                <w:rFonts w:ascii="Book Antiqua" w:hAnsi="Book Antiqua"/>
              </w:rPr>
            </w:pPr>
            <w:r>
              <w:rPr>
                <w:rFonts w:ascii="Book Antiqua" w:hAnsi="Book Antiqua"/>
              </w:rPr>
              <w:t>2000</w:t>
            </w:r>
          </w:p>
        </w:tc>
        <w:tc>
          <w:tcPr>
            <w:tcW w:w="1260" w:type="dxa"/>
          </w:tcPr>
          <w:p w14:paraId="426E4BC7" w14:textId="77777777" w:rsidR="00C5694E" w:rsidRDefault="000B7138">
            <w:pPr>
              <w:adjustRightInd w:val="0"/>
              <w:snapToGrid w:val="0"/>
              <w:spacing w:line="360" w:lineRule="auto"/>
              <w:jc w:val="both"/>
              <w:rPr>
                <w:rFonts w:ascii="Book Antiqua" w:hAnsi="Book Antiqua"/>
              </w:rPr>
            </w:pPr>
            <w:r>
              <w:rPr>
                <w:rFonts w:ascii="Book Antiqua" w:hAnsi="Book Antiqua"/>
              </w:rPr>
              <w:t>50</w:t>
            </w:r>
          </w:p>
        </w:tc>
        <w:tc>
          <w:tcPr>
            <w:tcW w:w="2640" w:type="dxa"/>
            <w:noWrap/>
          </w:tcPr>
          <w:p w14:paraId="1C5DF9E5" w14:textId="77777777" w:rsidR="00C5694E" w:rsidRDefault="000B7138">
            <w:pPr>
              <w:adjustRightInd w:val="0"/>
              <w:snapToGrid w:val="0"/>
              <w:spacing w:line="360" w:lineRule="auto"/>
              <w:jc w:val="both"/>
              <w:rPr>
                <w:rFonts w:ascii="Book Antiqua" w:hAnsi="Book Antiqua"/>
              </w:rPr>
            </w:pPr>
            <w:r>
              <w:rPr>
                <w:rFonts w:ascii="Book Antiqua" w:hAnsi="Book Antiqua"/>
              </w:rPr>
              <w:t>5.00%</w:t>
            </w:r>
          </w:p>
        </w:tc>
        <w:tc>
          <w:tcPr>
            <w:tcW w:w="2240" w:type="dxa"/>
            <w:noWrap/>
          </w:tcPr>
          <w:p w14:paraId="5C488F8B" w14:textId="77777777" w:rsidR="00C5694E" w:rsidRDefault="000B7138">
            <w:pPr>
              <w:adjustRightInd w:val="0"/>
              <w:snapToGrid w:val="0"/>
              <w:spacing w:line="360" w:lineRule="auto"/>
              <w:jc w:val="both"/>
              <w:rPr>
                <w:rFonts w:ascii="Book Antiqua" w:hAnsi="Book Antiqua"/>
              </w:rPr>
            </w:pPr>
            <w:r>
              <w:rPr>
                <w:rFonts w:ascii="Book Antiqua" w:hAnsi="Book Antiqua"/>
              </w:rPr>
              <w:t>2.50%</w:t>
            </w:r>
          </w:p>
        </w:tc>
      </w:tr>
      <w:tr w:rsidR="00C5694E" w14:paraId="6F44070B" w14:textId="77777777">
        <w:trPr>
          <w:trHeight w:val="285"/>
        </w:trPr>
        <w:tc>
          <w:tcPr>
            <w:tcW w:w="1615" w:type="dxa"/>
            <w:noWrap/>
          </w:tcPr>
          <w:p w14:paraId="32751B36" w14:textId="751FD9F8" w:rsidR="00C5694E" w:rsidRDefault="000B7138">
            <w:pPr>
              <w:adjustRightInd w:val="0"/>
              <w:snapToGrid w:val="0"/>
              <w:spacing w:line="360" w:lineRule="auto"/>
              <w:jc w:val="both"/>
              <w:rPr>
                <w:rFonts w:ascii="Book Antiqua" w:hAnsi="Book Antiqua"/>
              </w:rPr>
            </w:pPr>
            <w:r>
              <w:rPr>
                <w:rFonts w:ascii="Book Antiqua" w:hAnsi="Book Antiqua"/>
              </w:rPr>
              <w:t>4000</w:t>
            </w:r>
          </w:p>
        </w:tc>
        <w:tc>
          <w:tcPr>
            <w:tcW w:w="1260" w:type="dxa"/>
          </w:tcPr>
          <w:p w14:paraId="51A1AF26" w14:textId="77777777" w:rsidR="00C5694E" w:rsidRDefault="000B7138">
            <w:pPr>
              <w:adjustRightInd w:val="0"/>
              <w:snapToGrid w:val="0"/>
              <w:spacing w:line="360" w:lineRule="auto"/>
              <w:jc w:val="both"/>
              <w:rPr>
                <w:rFonts w:ascii="Book Antiqua" w:hAnsi="Book Antiqua"/>
              </w:rPr>
            </w:pPr>
            <w:r>
              <w:rPr>
                <w:rFonts w:ascii="Book Antiqua" w:hAnsi="Book Antiqua"/>
              </w:rPr>
              <w:t>100</w:t>
            </w:r>
          </w:p>
        </w:tc>
        <w:tc>
          <w:tcPr>
            <w:tcW w:w="2640" w:type="dxa"/>
            <w:noWrap/>
          </w:tcPr>
          <w:p w14:paraId="42C9180D" w14:textId="77777777" w:rsidR="00C5694E" w:rsidRDefault="000B7138">
            <w:pPr>
              <w:adjustRightInd w:val="0"/>
              <w:snapToGrid w:val="0"/>
              <w:spacing w:line="360" w:lineRule="auto"/>
              <w:jc w:val="both"/>
              <w:rPr>
                <w:rFonts w:ascii="Book Antiqua" w:hAnsi="Book Antiqua"/>
              </w:rPr>
            </w:pPr>
            <w:r>
              <w:rPr>
                <w:rFonts w:ascii="Book Antiqua" w:hAnsi="Book Antiqua"/>
              </w:rPr>
              <w:t>6.70%</w:t>
            </w:r>
          </w:p>
        </w:tc>
        <w:tc>
          <w:tcPr>
            <w:tcW w:w="2240" w:type="dxa"/>
            <w:noWrap/>
          </w:tcPr>
          <w:p w14:paraId="37AC7CFF" w14:textId="77777777" w:rsidR="00C5694E" w:rsidRDefault="000B7138">
            <w:pPr>
              <w:adjustRightInd w:val="0"/>
              <w:snapToGrid w:val="0"/>
              <w:spacing w:line="360" w:lineRule="auto"/>
              <w:jc w:val="both"/>
              <w:rPr>
                <w:rFonts w:ascii="Book Antiqua" w:hAnsi="Book Antiqua"/>
              </w:rPr>
            </w:pPr>
            <w:r>
              <w:rPr>
                <w:rFonts w:ascii="Book Antiqua" w:hAnsi="Book Antiqua"/>
              </w:rPr>
              <w:t>1.68%</w:t>
            </w:r>
          </w:p>
        </w:tc>
      </w:tr>
    </w:tbl>
    <w:p w14:paraId="1FCF2AFB"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6 Major loci associated with changes in serum 25-hydroxyvitamin D concentration</w:t>
      </w:r>
    </w:p>
    <w:tbl>
      <w:tblPr>
        <w:tblStyle w:val="a9"/>
        <w:tblW w:w="95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373"/>
        <w:gridCol w:w="1699"/>
        <w:gridCol w:w="3666"/>
        <w:gridCol w:w="1374"/>
      </w:tblGrid>
      <w:tr w:rsidR="00C5694E" w14:paraId="6ACCF967" w14:textId="77777777">
        <w:trPr>
          <w:trHeight w:val="285"/>
        </w:trPr>
        <w:tc>
          <w:tcPr>
            <w:tcW w:w="1525" w:type="dxa"/>
            <w:tcBorders>
              <w:top w:val="single" w:sz="4" w:space="0" w:color="auto"/>
              <w:bottom w:val="single" w:sz="4" w:space="0" w:color="auto"/>
            </w:tcBorders>
            <w:noWrap/>
          </w:tcPr>
          <w:p w14:paraId="69B0ADEE"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Chromosome</w:t>
            </w:r>
          </w:p>
        </w:tc>
        <w:tc>
          <w:tcPr>
            <w:tcW w:w="1271" w:type="dxa"/>
            <w:tcBorders>
              <w:top w:val="single" w:sz="4" w:space="0" w:color="auto"/>
              <w:bottom w:val="single" w:sz="4" w:space="0" w:color="auto"/>
            </w:tcBorders>
            <w:noWrap/>
          </w:tcPr>
          <w:p w14:paraId="3A0D7FFE"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SNP</w:t>
            </w:r>
          </w:p>
        </w:tc>
        <w:tc>
          <w:tcPr>
            <w:tcW w:w="1699" w:type="dxa"/>
            <w:tcBorders>
              <w:top w:val="single" w:sz="4" w:space="0" w:color="auto"/>
              <w:bottom w:val="single" w:sz="4" w:space="0" w:color="auto"/>
            </w:tcBorders>
            <w:noWrap/>
          </w:tcPr>
          <w:p w14:paraId="32F408C5"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Gene symbol</w:t>
            </w:r>
          </w:p>
        </w:tc>
        <w:tc>
          <w:tcPr>
            <w:tcW w:w="3666" w:type="dxa"/>
            <w:tcBorders>
              <w:top w:val="single" w:sz="4" w:space="0" w:color="auto"/>
              <w:bottom w:val="single" w:sz="4" w:space="0" w:color="auto"/>
            </w:tcBorders>
            <w:noWrap/>
          </w:tcPr>
          <w:p w14:paraId="57012AB5"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Protein</w:t>
            </w:r>
          </w:p>
        </w:tc>
        <w:tc>
          <w:tcPr>
            <w:tcW w:w="1374" w:type="dxa"/>
            <w:tcBorders>
              <w:top w:val="single" w:sz="4" w:space="0" w:color="auto"/>
              <w:bottom w:val="single" w:sz="4" w:space="0" w:color="auto"/>
            </w:tcBorders>
            <w:noWrap/>
          </w:tcPr>
          <w:p w14:paraId="62D043FC" w14:textId="77777777" w:rsidR="00C5694E" w:rsidRDefault="000B7138">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5694E" w14:paraId="38E85794" w14:textId="77777777">
        <w:trPr>
          <w:trHeight w:val="285"/>
        </w:trPr>
        <w:tc>
          <w:tcPr>
            <w:tcW w:w="1525" w:type="dxa"/>
            <w:tcBorders>
              <w:top w:val="single" w:sz="4" w:space="0" w:color="auto"/>
            </w:tcBorders>
            <w:noWrap/>
          </w:tcPr>
          <w:p w14:paraId="5488E2F9" w14:textId="77777777" w:rsidR="00C5694E" w:rsidRDefault="000B7138">
            <w:pPr>
              <w:adjustRightInd w:val="0"/>
              <w:snapToGrid w:val="0"/>
              <w:spacing w:line="360" w:lineRule="auto"/>
              <w:jc w:val="both"/>
              <w:rPr>
                <w:rFonts w:ascii="Book Antiqua" w:hAnsi="Book Antiqua"/>
              </w:rPr>
            </w:pPr>
            <w:r>
              <w:rPr>
                <w:rFonts w:ascii="Book Antiqua" w:hAnsi="Book Antiqua"/>
              </w:rPr>
              <w:t>4p12</w:t>
            </w:r>
          </w:p>
        </w:tc>
        <w:tc>
          <w:tcPr>
            <w:tcW w:w="1271" w:type="dxa"/>
            <w:tcBorders>
              <w:top w:val="single" w:sz="4" w:space="0" w:color="auto"/>
            </w:tcBorders>
            <w:noWrap/>
          </w:tcPr>
          <w:p w14:paraId="22783C5B" w14:textId="77777777" w:rsidR="00C5694E" w:rsidRDefault="000B7138">
            <w:pPr>
              <w:adjustRightInd w:val="0"/>
              <w:snapToGrid w:val="0"/>
              <w:spacing w:line="360" w:lineRule="auto"/>
              <w:jc w:val="both"/>
              <w:rPr>
                <w:rFonts w:ascii="Book Antiqua" w:hAnsi="Book Antiqua"/>
              </w:rPr>
            </w:pPr>
            <w:r>
              <w:rPr>
                <w:rFonts w:ascii="Book Antiqua" w:hAnsi="Book Antiqua"/>
              </w:rPr>
              <w:t>rs2282679</w:t>
            </w:r>
          </w:p>
        </w:tc>
        <w:tc>
          <w:tcPr>
            <w:tcW w:w="1699" w:type="dxa"/>
            <w:tcBorders>
              <w:top w:val="single" w:sz="4" w:space="0" w:color="auto"/>
            </w:tcBorders>
            <w:noWrap/>
          </w:tcPr>
          <w:p w14:paraId="79B036FD" w14:textId="77777777" w:rsidR="00C5694E" w:rsidRDefault="000B7138">
            <w:pPr>
              <w:adjustRightInd w:val="0"/>
              <w:snapToGrid w:val="0"/>
              <w:spacing w:line="360" w:lineRule="auto"/>
              <w:jc w:val="both"/>
              <w:rPr>
                <w:rFonts w:ascii="Book Antiqua" w:hAnsi="Book Antiqua"/>
              </w:rPr>
            </w:pPr>
            <w:r>
              <w:rPr>
                <w:rFonts w:ascii="Book Antiqua" w:hAnsi="Book Antiqua"/>
              </w:rPr>
              <w:t>GC</w:t>
            </w:r>
          </w:p>
        </w:tc>
        <w:tc>
          <w:tcPr>
            <w:tcW w:w="3666" w:type="dxa"/>
            <w:tcBorders>
              <w:top w:val="single" w:sz="4" w:space="0" w:color="auto"/>
            </w:tcBorders>
            <w:noWrap/>
          </w:tcPr>
          <w:p w14:paraId="783A7022" w14:textId="77777777" w:rsidR="00C5694E" w:rsidRDefault="000B7138">
            <w:pPr>
              <w:adjustRightInd w:val="0"/>
              <w:snapToGrid w:val="0"/>
              <w:spacing w:line="360" w:lineRule="auto"/>
              <w:jc w:val="both"/>
              <w:rPr>
                <w:rFonts w:ascii="Book Antiqua" w:hAnsi="Book Antiqua"/>
              </w:rPr>
            </w:pPr>
            <w:r>
              <w:rPr>
                <w:rFonts w:ascii="Book Antiqua" w:hAnsi="Book Antiqua"/>
              </w:rPr>
              <w:t>Vitamin D binding protein</w:t>
            </w:r>
          </w:p>
        </w:tc>
        <w:tc>
          <w:tcPr>
            <w:tcW w:w="1374" w:type="dxa"/>
            <w:tcBorders>
              <w:top w:val="single" w:sz="4" w:space="0" w:color="auto"/>
            </w:tcBorders>
            <w:noWrap/>
          </w:tcPr>
          <w:p w14:paraId="74ECBBAA" w14:textId="77777777" w:rsidR="00C5694E" w:rsidRDefault="000B7138">
            <w:pPr>
              <w:adjustRightInd w:val="0"/>
              <w:snapToGrid w:val="0"/>
              <w:spacing w:line="360" w:lineRule="auto"/>
              <w:jc w:val="both"/>
              <w:rPr>
                <w:rFonts w:ascii="Book Antiqua" w:hAnsi="Book Antiqua"/>
              </w:rPr>
            </w:pPr>
            <w:r>
              <w:rPr>
                <w:rFonts w:ascii="Book Antiqua" w:hAnsi="Book Antiqua"/>
              </w:rPr>
              <w:t>1.9 × 10</w:t>
            </w:r>
            <w:r>
              <w:rPr>
                <w:rFonts w:ascii="Book Antiqua" w:hAnsi="Book Antiqua"/>
                <w:vertAlign w:val="superscript"/>
              </w:rPr>
              <w:t>-109</w:t>
            </w:r>
          </w:p>
        </w:tc>
      </w:tr>
      <w:tr w:rsidR="00C5694E" w14:paraId="5D3352CE" w14:textId="77777777">
        <w:trPr>
          <w:trHeight w:val="285"/>
        </w:trPr>
        <w:tc>
          <w:tcPr>
            <w:tcW w:w="1525" w:type="dxa"/>
            <w:noWrap/>
          </w:tcPr>
          <w:p w14:paraId="4474951E" w14:textId="77777777" w:rsidR="00C5694E" w:rsidRDefault="000B7138">
            <w:pPr>
              <w:adjustRightInd w:val="0"/>
              <w:snapToGrid w:val="0"/>
              <w:spacing w:line="360" w:lineRule="auto"/>
              <w:jc w:val="both"/>
              <w:rPr>
                <w:rFonts w:ascii="Book Antiqua" w:hAnsi="Book Antiqua"/>
              </w:rPr>
            </w:pPr>
            <w:r>
              <w:rPr>
                <w:rFonts w:ascii="Book Antiqua" w:hAnsi="Book Antiqua"/>
              </w:rPr>
              <w:t>11q12</w:t>
            </w:r>
          </w:p>
        </w:tc>
        <w:tc>
          <w:tcPr>
            <w:tcW w:w="1271" w:type="dxa"/>
            <w:noWrap/>
          </w:tcPr>
          <w:p w14:paraId="47897D42" w14:textId="77777777" w:rsidR="00C5694E" w:rsidRDefault="000B7138">
            <w:pPr>
              <w:adjustRightInd w:val="0"/>
              <w:snapToGrid w:val="0"/>
              <w:spacing w:line="360" w:lineRule="auto"/>
              <w:jc w:val="both"/>
              <w:rPr>
                <w:rFonts w:ascii="Book Antiqua" w:hAnsi="Book Antiqua"/>
              </w:rPr>
            </w:pPr>
            <w:r>
              <w:rPr>
                <w:rFonts w:ascii="Book Antiqua" w:hAnsi="Book Antiqua"/>
              </w:rPr>
              <w:t>rs12785878</w:t>
            </w:r>
          </w:p>
        </w:tc>
        <w:tc>
          <w:tcPr>
            <w:tcW w:w="1699" w:type="dxa"/>
            <w:noWrap/>
          </w:tcPr>
          <w:p w14:paraId="00973342" w14:textId="77777777" w:rsidR="00C5694E" w:rsidRDefault="000B7138">
            <w:pPr>
              <w:adjustRightInd w:val="0"/>
              <w:snapToGrid w:val="0"/>
              <w:spacing w:line="360" w:lineRule="auto"/>
              <w:jc w:val="both"/>
              <w:rPr>
                <w:rFonts w:ascii="Book Antiqua" w:hAnsi="Book Antiqua"/>
              </w:rPr>
            </w:pPr>
            <w:r>
              <w:rPr>
                <w:rFonts w:ascii="Book Antiqua" w:hAnsi="Book Antiqua"/>
              </w:rPr>
              <w:t>DHCR7</w:t>
            </w:r>
          </w:p>
        </w:tc>
        <w:tc>
          <w:tcPr>
            <w:tcW w:w="3666" w:type="dxa"/>
            <w:noWrap/>
          </w:tcPr>
          <w:p w14:paraId="43961C21" w14:textId="77777777" w:rsidR="00C5694E" w:rsidRDefault="000B7138">
            <w:pPr>
              <w:adjustRightInd w:val="0"/>
              <w:snapToGrid w:val="0"/>
              <w:spacing w:line="360" w:lineRule="auto"/>
              <w:jc w:val="both"/>
              <w:rPr>
                <w:rFonts w:ascii="Book Antiqua" w:hAnsi="Book Antiqua"/>
              </w:rPr>
            </w:pPr>
            <w:r>
              <w:rPr>
                <w:rFonts w:ascii="Book Antiqua" w:hAnsi="Book Antiqua"/>
              </w:rPr>
              <w:t>7-dehydrocholsterol reductase</w:t>
            </w:r>
          </w:p>
        </w:tc>
        <w:tc>
          <w:tcPr>
            <w:tcW w:w="1374" w:type="dxa"/>
            <w:noWrap/>
          </w:tcPr>
          <w:p w14:paraId="70C1FDD2" w14:textId="77777777" w:rsidR="00C5694E" w:rsidRDefault="000B7138">
            <w:pPr>
              <w:adjustRightInd w:val="0"/>
              <w:snapToGrid w:val="0"/>
              <w:spacing w:line="360" w:lineRule="auto"/>
              <w:jc w:val="both"/>
              <w:rPr>
                <w:rFonts w:ascii="Book Antiqua" w:hAnsi="Book Antiqua"/>
              </w:rPr>
            </w:pPr>
            <w:r>
              <w:rPr>
                <w:rFonts w:ascii="Book Antiqua" w:hAnsi="Book Antiqua"/>
              </w:rPr>
              <w:t>2.1 × 10</w:t>
            </w:r>
            <w:r>
              <w:rPr>
                <w:rFonts w:ascii="Book Antiqua" w:hAnsi="Book Antiqua"/>
                <w:vertAlign w:val="superscript"/>
              </w:rPr>
              <w:t>-27</w:t>
            </w:r>
          </w:p>
        </w:tc>
      </w:tr>
      <w:tr w:rsidR="00C5694E" w14:paraId="2007122F" w14:textId="77777777">
        <w:trPr>
          <w:trHeight w:val="285"/>
        </w:trPr>
        <w:tc>
          <w:tcPr>
            <w:tcW w:w="1525" w:type="dxa"/>
            <w:noWrap/>
          </w:tcPr>
          <w:p w14:paraId="14FC89DF" w14:textId="77777777" w:rsidR="00C5694E" w:rsidRDefault="000B7138">
            <w:pPr>
              <w:adjustRightInd w:val="0"/>
              <w:snapToGrid w:val="0"/>
              <w:spacing w:line="360" w:lineRule="auto"/>
              <w:jc w:val="both"/>
              <w:rPr>
                <w:rFonts w:ascii="Book Antiqua" w:hAnsi="Book Antiqua"/>
              </w:rPr>
            </w:pPr>
            <w:r>
              <w:rPr>
                <w:rFonts w:ascii="Book Antiqua" w:hAnsi="Book Antiqua"/>
              </w:rPr>
              <w:t>11p15</w:t>
            </w:r>
          </w:p>
        </w:tc>
        <w:tc>
          <w:tcPr>
            <w:tcW w:w="1271" w:type="dxa"/>
            <w:noWrap/>
          </w:tcPr>
          <w:p w14:paraId="3741EC1B" w14:textId="77777777" w:rsidR="00C5694E" w:rsidRDefault="000B7138">
            <w:pPr>
              <w:adjustRightInd w:val="0"/>
              <w:snapToGrid w:val="0"/>
              <w:spacing w:line="360" w:lineRule="auto"/>
              <w:jc w:val="both"/>
              <w:rPr>
                <w:rFonts w:ascii="Book Antiqua" w:hAnsi="Book Antiqua"/>
              </w:rPr>
            </w:pPr>
            <w:r>
              <w:rPr>
                <w:rFonts w:ascii="Book Antiqua" w:hAnsi="Book Antiqua"/>
              </w:rPr>
              <w:t>rs10741657</w:t>
            </w:r>
          </w:p>
        </w:tc>
        <w:tc>
          <w:tcPr>
            <w:tcW w:w="1699" w:type="dxa"/>
            <w:noWrap/>
          </w:tcPr>
          <w:p w14:paraId="770B9535" w14:textId="77777777" w:rsidR="00C5694E" w:rsidRDefault="000B7138">
            <w:pPr>
              <w:adjustRightInd w:val="0"/>
              <w:snapToGrid w:val="0"/>
              <w:spacing w:line="360" w:lineRule="auto"/>
              <w:jc w:val="both"/>
              <w:rPr>
                <w:rFonts w:ascii="Book Antiqua" w:hAnsi="Book Antiqua"/>
              </w:rPr>
            </w:pPr>
            <w:r>
              <w:rPr>
                <w:rFonts w:ascii="Book Antiqua" w:hAnsi="Book Antiqua"/>
              </w:rPr>
              <w:t>CYP2R1</w:t>
            </w:r>
          </w:p>
        </w:tc>
        <w:tc>
          <w:tcPr>
            <w:tcW w:w="3666" w:type="dxa"/>
            <w:noWrap/>
          </w:tcPr>
          <w:p w14:paraId="12680473" w14:textId="77777777" w:rsidR="00C5694E" w:rsidRDefault="000B7138">
            <w:pPr>
              <w:adjustRightInd w:val="0"/>
              <w:snapToGrid w:val="0"/>
              <w:spacing w:line="360" w:lineRule="auto"/>
              <w:jc w:val="both"/>
              <w:rPr>
                <w:rFonts w:ascii="Book Antiqua" w:hAnsi="Book Antiqua"/>
              </w:rPr>
            </w:pPr>
            <w:r>
              <w:rPr>
                <w:rFonts w:ascii="Book Antiqua" w:hAnsi="Book Antiqua"/>
              </w:rPr>
              <w:t>1-alpha-hydroxylase</w:t>
            </w:r>
          </w:p>
        </w:tc>
        <w:tc>
          <w:tcPr>
            <w:tcW w:w="1374" w:type="dxa"/>
            <w:noWrap/>
          </w:tcPr>
          <w:p w14:paraId="3B7F5C5C" w14:textId="77777777" w:rsidR="00C5694E" w:rsidRDefault="000B7138">
            <w:pPr>
              <w:adjustRightInd w:val="0"/>
              <w:snapToGrid w:val="0"/>
              <w:spacing w:line="360" w:lineRule="auto"/>
              <w:jc w:val="both"/>
              <w:rPr>
                <w:rFonts w:ascii="Book Antiqua" w:hAnsi="Book Antiqua"/>
              </w:rPr>
            </w:pPr>
            <w:r>
              <w:rPr>
                <w:rFonts w:ascii="Book Antiqua" w:hAnsi="Book Antiqua"/>
              </w:rPr>
              <w:t>3.3 × 10</w:t>
            </w:r>
            <w:r>
              <w:rPr>
                <w:rFonts w:ascii="Book Antiqua" w:hAnsi="Book Antiqua"/>
                <w:vertAlign w:val="superscript"/>
              </w:rPr>
              <w:t>-20</w:t>
            </w:r>
          </w:p>
        </w:tc>
      </w:tr>
      <w:tr w:rsidR="00C5694E" w14:paraId="1AE23BE4" w14:textId="77777777">
        <w:trPr>
          <w:trHeight w:val="285"/>
        </w:trPr>
        <w:tc>
          <w:tcPr>
            <w:tcW w:w="1525" w:type="dxa"/>
            <w:noWrap/>
          </w:tcPr>
          <w:p w14:paraId="4A5169F8" w14:textId="77777777" w:rsidR="00C5694E" w:rsidRDefault="000B7138">
            <w:pPr>
              <w:adjustRightInd w:val="0"/>
              <w:snapToGrid w:val="0"/>
              <w:spacing w:line="360" w:lineRule="auto"/>
              <w:jc w:val="both"/>
              <w:rPr>
                <w:rFonts w:ascii="Book Antiqua" w:hAnsi="Book Antiqua"/>
              </w:rPr>
            </w:pPr>
            <w:r>
              <w:rPr>
                <w:rFonts w:ascii="Book Antiqua" w:hAnsi="Book Antiqua"/>
              </w:rPr>
              <w:t>20q13</w:t>
            </w:r>
          </w:p>
        </w:tc>
        <w:tc>
          <w:tcPr>
            <w:tcW w:w="1271" w:type="dxa"/>
            <w:noWrap/>
          </w:tcPr>
          <w:p w14:paraId="305B2137" w14:textId="77777777" w:rsidR="00C5694E" w:rsidRDefault="000B7138">
            <w:pPr>
              <w:adjustRightInd w:val="0"/>
              <w:snapToGrid w:val="0"/>
              <w:spacing w:line="360" w:lineRule="auto"/>
              <w:jc w:val="both"/>
              <w:rPr>
                <w:rFonts w:ascii="Book Antiqua" w:hAnsi="Book Antiqua"/>
              </w:rPr>
            </w:pPr>
            <w:r>
              <w:rPr>
                <w:rFonts w:ascii="Book Antiqua" w:hAnsi="Book Antiqua"/>
              </w:rPr>
              <w:t>rs6013897</w:t>
            </w:r>
          </w:p>
        </w:tc>
        <w:tc>
          <w:tcPr>
            <w:tcW w:w="1699" w:type="dxa"/>
            <w:noWrap/>
          </w:tcPr>
          <w:p w14:paraId="331617D1" w14:textId="77777777" w:rsidR="00C5694E" w:rsidRDefault="000B7138">
            <w:pPr>
              <w:adjustRightInd w:val="0"/>
              <w:snapToGrid w:val="0"/>
              <w:spacing w:line="360" w:lineRule="auto"/>
              <w:jc w:val="both"/>
              <w:rPr>
                <w:rFonts w:ascii="Book Antiqua" w:hAnsi="Book Antiqua"/>
              </w:rPr>
            </w:pPr>
            <w:r>
              <w:rPr>
                <w:rFonts w:ascii="Book Antiqua" w:hAnsi="Book Antiqua"/>
              </w:rPr>
              <w:t>CYP24A1</w:t>
            </w:r>
          </w:p>
        </w:tc>
        <w:tc>
          <w:tcPr>
            <w:tcW w:w="3666" w:type="dxa"/>
            <w:noWrap/>
          </w:tcPr>
          <w:p w14:paraId="719C88C9" w14:textId="77777777" w:rsidR="00C5694E" w:rsidRDefault="000B7138">
            <w:pPr>
              <w:adjustRightInd w:val="0"/>
              <w:snapToGrid w:val="0"/>
              <w:spacing w:line="360" w:lineRule="auto"/>
              <w:rPr>
                <w:rFonts w:ascii="Book Antiqua" w:hAnsi="Book Antiqua"/>
              </w:rPr>
            </w:pPr>
            <w:r>
              <w:rPr>
                <w:rFonts w:ascii="Book Antiqua" w:hAnsi="Book Antiqua"/>
              </w:rPr>
              <w:t>1,25-dihydroxyvitamin D3 24-hydroxylase</w:t>
            </w:r>
          </w:p>
        </w:tc>
        <w:tc>
          <w:tcPr>
            <w:tcW w:w="1374" w:type="dxa"/>
            <w:noWrap/>
          </w:tcPr>
          <w:p w14:paraId="1D387B63" w14:textId="77777777" w:rsidR="00C5694E" w:rsidRDefault="000B7138">
            <w:pPr>
              <w:adjustRightInd w:val="0"/>
              <w:snapToGrid w:val="0"/>
              <w:spacing w:line="360" w:lineRule="auto"/>
              <w:jc w:val="both"/>
              <w:rPr>
                <w:rFonts w:ascii="Book Antiqua" w:hAnsi="Book Antiqua"/>
              </w:rPr>
            </w:pPr>
            <w:r>
              <w:rPr>
                <w:rFonts w:ascii="Book Antiqua" w:hAnsi="Book Antiqua"/>
              </w:rPr>
              <w:t>6.0 × 10</w:t>
            </w:r>
            <w:r>
              <w:rPr>
                <w:rFonts w:ascii="Book Antiqua" w:hAnsi="Book Antiqua"/>
                <w:vertAlign w:val="superscript"/>
              </w:rPr>
              <w:t>-10</w:t>
            </w:r>
          </w:p>
        </w:tc>
      </w:tr>
    </w:tbl>
    <w:p w14:paraId="742052C5"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Adapted from Wang </w:t>
      </w:r>
      <w:r>
        <w:rPr>
          <w:rFonts w:ascii="Book Antiqua" w:hAnsi="Book Antiqua"/>
          <w:i/>
          <w:iCs/>
        </w:rPr>
        <w:t>et al</w:t>
      </w:r>
      <w:r>
        <w:rPr>
          <w:rFonts w:ascii="Book Antiqua" w:hAnsi="Book Antiqua"/>
          <w:vertAlign w:val="superscript"/>
        </w:rPr>
        <w:t>[126]</w:t>
      </w:r>
      <w:r>
        <w:rPr>
          <w:rFonts w:ascii="Book Antiqua" w:hAnsi="Book Antiqua"/>
        </w:rPr>
        <w:t>. SNP: Single nucleotide polymorphism.</w:t>
      </w:r>
    </w:p>
    <w:p w14:paraId="17145192" w14:textId="77777777" w:rsidR="00C5694E" w:rsidRDefault="000B7138">
      <w:pPr>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7 Vitamin D supplementation versus vitamin D replacement therapy</w:t>
      </w:r>
    </w:p>
    <w:tbl>
      <w:tblPr>
        <w:tblStyle w:val="a9"/>
        <w:tblW w:w="9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340"/>
        <w:gridCol w:w="2430"/>
      </w:tblGrid>
      <w:tr w:rsidR="00C5694E" w14:paraId="19823E18" w14:textId="77777777">
        <w:trPr>
          <w:trHeight w:val="285"/>
        </w:trPr>
        <w:tc>
          <w:tcPr>
            <w:tcW w:w="4495" w:type="dxa"/>
            <w:tcBorders>
              <w:top w:val="single" w:sz="4" w:space="0" w:color="auto"/>
              <w:bottom w:val="single" w:sz="4" w:space="0" w:color="auto"/>
            </w:tcBorders>
            <w:noWrap/>
          </w:tcPr>
          <w:p w14:paraId="018A0737" w14:textId="77777777" w:rsidR="00C5694E" w:rsidRDefault="00C5694E">
            <w:pPr>
              <w:adjustRightInd w:val="0"/>
              <w:snapToGrid w:val="0"/>
              <w:spacing w:line="360" w:lineRule="auto"/>
              <w:jc w:val="both"/>
              <w:rPr>
                <w:rFonts w:ascii="Book Antiqua" w:hAnsi="Book Antiqua"/>
                <w:b/>
                <w:bCs/>
              </w:rPr>
            </w:pPr>
          </w:p>
        </w:tc>
        <w:tc>
          <w:tcPr>
            <w:tcW w:w="2340" w:type="dxa"/>
            <w:tcBorders>
              <w:top w:val="single" w:sz="4" w:space="0" w:color="auto"/>
              <w:bottom w:val="single" w:sz="4" w:space="0" w:color="auto"/>
            </w:tcBorders>
            <w:noWrap/>
          </w:tcPr>
          <w:p w14:paraId="27436CCC" w14:textId="77777777" w:rsidR="00C5694E" w:rsidRDefault="000B7138">
            <w:pPr>
              <w:adjustRightInd w:val="0"/>
              <w:snapToGrid w:val="0"/>
              <w:spacing w:line="360" w:lineRule="auto"/>
              <w:rPr>
                <w:rFonts w:ascii="Book Antiqua" w:hAnsi="Book Antiqua"/>
                <w:b/>
                <w:bCs/>
              </w:rPr>
            </w:pPr>
            <w:r>
              <w:rPr>
                <w:rFonts w:ascii="Book Antiqua" w:hAnsi="Book Antiqua"/>
                <w:b/>
                <w:bCs/>
              </w:rPr>
              <w:t>Vitamin D supplement</w:t>
            </w:r>
          </w:p>
        </w:tc>
        <w:tc>
          <w:tcPr>
            <w:tcW w:w="2430" w:type="dxa"/>
            <w:tcBorders>
              <w:top w:val="single" w:sz="4" w:space="0" w:color="auto"/>
              <w:bottom w:val="single" w:sz="4" w:space="0" w:color="auto"/>
            </w:tcBorders>
            <w:noWrap/>
          </w:tcPr>
          <w:p w14:paraId="60B1A134" w14:textId="77777777" w:rsidR="00C5694E" w:rsidRDefault="000B7138">
            <w:pPr>
              <w:adjustRightInd w:val="0"/>
              <w:snapToGrid w:val="0"/>
              <w:spacing w:line="360" w:lineRule="auto"/>
              <w:rPr>
                <w:rFonts w:ascii="Book Antiqua" w:hAnsi="Book Antiqua"/>
                <w:b/>
                <w:bCs/>
              </w:rPr>
            </w:pPr>
            <w:r>
              <w:rPr>
                <w:rFonts w:ascii="Book Antiqua" w:hAnsi="Book Antiqua"/>
                <w:b/>
                <w:bCs/>
              </w:rPr>
              <w:t>Vitamin D replacement therapy</w:t>
            </w:r>
          </w:p>
        </w:tc>
      </w:tr>
      <w:tr w:rsidR="00C5694E" w14:paraId="772C5A6D" w14:textId="77777777">
        <w:trPr>
          <w:trHeight w:val="285"/>
        </w:trPr>
        <w:tc>
          <w:tcPr>
            <w:tcW w:w="4495" w:type="dxa"/>
            <w:tcBorders>
              <w:top w:val="single" w:sz="4" w:space="0" w:color="auto"/>
            </w:tcBorders>
            <w:noWrap/>
          </w:tcPr>
          <w:p w14:paraId="3494D39F" w14:textId="77777777" w:rsidR="00C5694E" w:rsidRDefault="000B7138">
            <w:pPr>
              <w:adjustRightInd w:val="0"/>
              <w:snapToGrid w:val="0"/>
              <w:spacing w:line="360" w:lineRule="auto"/>
              <w:jc w:val="both"/>
              <w:rPr>
                <w:rFonts w:ascii="Book Antiqua" w:hAnsi="Book Antiqua"/>
              </w:rPr>
            </w:pPr>
            <w:r>
              <w:rPr>
                <w:rFonts w:ascii="Book Antiqua" w:hAnsi="Book Antiqua"/>
              </w:rPr>
              <w:t>Target goal</w:t>
            </w:r>
          </w:p>
        </w:tc>
        <w:tc>
          <w:tcPr>
            <w:tcW w:w="2340" w:type="dxa"/>
            <w:tcBorders>
              <w:top w:val="single" w:sz="4" w:space="0" w:color="auto"/>
            </w:tcBorders>
            <w:noWrap/>
          </w:tcPr>
          <w:p w14:paraId="4C873761" w14:textId="77777777" w:rsidR="00C5694E" w:rsidRDefault="000B7138">
            <w:pPr>
              <w:adjustRightInd w:val="0"/>
              <w:snapToGrid w:val="0"/>
              <w:spacing w:line="360" w:lineRule="auto"/>
              <w:jc w:val="both"/>
              <w:rPr>
                <w:rFonts w:ascii="Book Antiqua" w:hAnsi="Book Antiqua"/>
              </w:rPr>
            </w:pPr>
            <w:r>
              <w:rPr>
                <w:rFonts w:ascii="Book Antiqua" w:hAnsi="Book Antiqua"/>
              </w:rPr>
              <w:t>Bone health</w:t>
            </w:r>
          </w:p>
        </w:tc>
        <w:tc>
          <w:tcPr>
            <w:tcW w:w="2430" w:type="dxa"/>
            <w:tcBorders>
              <w:top w:val="single" w:sz="4" w:space="0" w:color="auto"/>
            </w:tcBorders>
            <w:noWrap/>
          </w:tcPr>
          <w:p w14:paraId="7A645C0D" w14:textId="77777777" w:rsidR="00C5694E" w:rsidRDefault="000B7138">
            <w:pPr>
              <w:adjustRightInd w:val="0"/>
              <w:snapToGrid w:val="0"/>
              <w:spacing w:line="360" w:lineRule="auto"/>
              <w:jc w:val="both"/>
              <w:rPr>
                <w:rFonts w:ascii="Book Antiqua" w:hAnsi="Book Antiqua"/>
              </w:rPr>
            </w:pPr>
            <w:r>
              <w:rPr>
                <w:rFonts w:ascii="Book Antiqua" w:hAnsi="Book Antiqua"/>
              </w:rPr>
              <w:t>Beyond bone health</w:t>
            </w:r>
          </w:p>
        </w:tc>
      </w:tr>
      <w:tr w:rsidR="00C5694E" w14:paraId="35C24903" w14:textId="77777777">
        <w:trPr>
          <w:trHeight w:val="285"/>
        </w:trPr>
        <w:tc>
          <w:tcPr>
            <w:tcW w:w="4495" w:type="dxa"/>
            <w:noWrap/>
          </w:tcPr>
          <w:p w14:paraId="7B96039A" w14:textId="77777777" w:rsidR="00C5694E" w:rsidRDefault="000B7138">
            <w:pPr>
              <w:adjustRightInd w:val="0"/>
              <w:snapToGrid w:val="0"/>
              <w:spacing w:line="360" w:lineRule="auto"/>
              <w:jc w:val="both"/>
              <w:rPr>
                <w:rFonts w:ascii="Book Antiqua" w:hAnsi="Book Antiqua"/>
              </w:rPr>
            </w:pPr>
            <w:r>
              <w:rPr>
                <w:rFonts w:ascii="Book Antiqua" w:hAnsi="Book Antiqua"/>
              </w:rPr>
              <w:t>Target 25-hydroxyvitamin D level</w:t>
            </w:r>
          </w:p>
        </w:tc>
        <w:tc>
          <w:tcPr>
            <w:tcW w:w="2340" w:type="dxa"/>
            <w:noWrap/>
          </w:tcPr>
          <w:p w14:paraId="45151C76" w14:textId="77777777" w:rsidR="00C5694E" w:rsidRDefault="000B7138">
            <w:pPr>
              <w:adjustRightInd w:val="0"/>
              <w:snapToGrid w:val="0"/>
              <w:spacing w:line="360" w:lineRule="auto"/>
              <w:rPr>
                <w:rFonts w:ascii="Book Antiqua" w:hAnsi="Book Antiqua"/>
              </w:rPr>
            </w:pPr>
            <w:r>
              <w:rPr>
                <w:rFonts w:ascii="Book Antiqua" w:hAnsi="Book Antiqua"/>
              </w:rPr>
              <w:t>&gt; 20 ng/mL (50 nmol/L)</w:t>
            </w:r>
          </w:p>
        </w:tc>
        <w:tc>
          <w:tcPr>
            <w:tcW w:w="2430" w:type="dxa"/>
            <w:noWrap/>
          </w:tcPr>
          <w:p w14:paraId="55F1BBE6" w14:textId="77777777" w:rsidR="00C5694E" w:rsidRDefault="000B7138">
            <w:pPr>
              <w:adjustRightInd w:val="0"/>
              <w:snapToGrid w:val="0"/>
              <w:spacing w:line="360" w:lineRule="auto"/>
              <w:rPr>
                <w:rFonts w:ascii="Book Antiqua" w:hAnsi="Book Antiqua"/>
              </w:rPr>
            </w:pPr>
            <w:r>
              <w:rPr>
                <w:rFonts w:ascii="Book Antiqua" w:hAnsi="Book Antiqua"/>
              </w:rPr>
              <w:t>&gt; 30 ng/mL (75 nmol/L)</w:t>
            </w:r>
          </w:p>
        </w:tc>
      </w:tr>
      <w:tr w:rsidR="00C5694E" w14:paraId="5D344397" w14:textId="77777777">
        <w:trPr>
          <w:trHeight w:val="285"/>
        </w:trPr>
        <w:tc>
          <w:tcPr>
            <w:tcW w:w="4495" w:type="dxa"/>
            <w:noWrap/>
          </w:tcPr>
          <w:p w14:paraId="7977C57D" w14:textId="77777777" w:rsidR="00C5694E" w:rsidRDefault="000B7138">
            <w:pPr>
              <w:adjustRightInd w:val="0"/>
              <w:snapToGrid w:val="0"/>
              <w:spacing w:line="360" w:lineRule="auto"/>
              <w:rPr>
                <w:rFonts w:ascii="Book Antiqua" w:hAnsi="Book Antiqua"/>
              </w:rPr>
            </w:pPr>
            <w:r>
              <w:rPr>
                <w:rFonts w:ascii="Book Antiqua" w:hAnsi="Book Antiqua"/>
              </w:rPr>
              <w:t>Initial testing for 25-hydroxyvitamin D level</w:t>
            </w:r>
          </w:p>
        </w:tc>
        <w:tc>
          <w:tcPr>
            <w:tcW w:w="2340" w:type="dxa"/>
            <w:noWrap/>
          </w:tcPr>
          <w:p w14:paraId="02E03E9B" w14:textId="77777777" w:rsidR="00C5694E" w:rsidRDefault="000B7138">
            <w:pPr>
              <w:adjustRightInd w:val="0"/>
              <w:snapToGrid w:val="0"/>
              <w:spacing w:line="360" w:lineRule="auto"/>
              <w:jc w:val="both"/>
              <w:rPr>
                <w:rFonts w:ascii="Book Antiqua" w:hAnsi="Book Antiqua"/>
              </w:rPr>
            </w:pPr>
            <w:r>
              <w:rPr>
                <w:rFonts w:ascii="Book Antiqua" w:hAnsi="Book Antiqua"/>
              </w:rPr>
              <w:t>No</w:t>
            </w:r>
          </w:p>
        </w:tc>
        <w:tc>
          <w:tcPr>
            <w:tcW w:w="2430" w:type="dxa"/>
            <w:noWrap/>
          </w:tcPr>
          <w:p w14:paraId="6FCE6CE3" w14:textId="77777777" w:rsidR="00C5694E" w:rsidRDefault="000B7138">
            <w:pPr>
              <w:adjustRightInd w:val="0"/>
              <w:snapToGrid w:val="0"/>
              <w:spacing w:line="360" w:lineRule="auto"/>
              <w:jc w:val="both"/>
              <w:rPr>
                <w:rFonts w:ascii="Book Antiqua" w:hAnsi="Book Antiqua"/>
              </w:rPr>
            </w:pPr>
            <w:r>
              <w:rPr>
                <w:rFonts w:ascii="Book Antiqua" w:hAnsi="Book Antiqua"/>
              </w:rPr>
              <w:t>Yes</w:t>
            </w:r>
          </w:p>
        </w:tc>
      </w:tr>
      <w:tr w:rsidR="00C5694E" w14:paraId="2B333539" w14:textId="77777777">
        <w:trPr>
          <w:trHeight w:val="285"/>
        </w:trPr>
        <w:tc>
          <w:tcPr>
            <w:tcW w:w="4495" w:type="dxa"/>
            <w:noWrap/>
          </w:tcPr>
          <w:p w14:paraId="3911E3D4" w14:textId="77777777" w:rsidR="00C5694E" w:rsidRDefault="000B7138">
            <w:pPr>
              <w:adjustRightInd w:val="0"/>
              <w:snapToGrid w:val="0"/>
              <w:spacing w:line="360" w:lineRule="auto"/>
              <w:jc w:val="both"/>
              <w:rPr>
                <w:rFonts w:ascii="Book Antiqua" w:hAnsi="Book Antiqua"/>
              </w:rPr>
            </w:pPr>
            <w:r>
              <w:rPr>
                <w:rFonts w:ascii="Book Antiqua" w:hAnsi="Book Antiqua"/>
              </w:rPr>
              <w:t>Concern of over-replacement</w:t>
            </w:r>
          </w:p>
        </w:tc>
        <w:tc>
          <w:tcPr>
            <w:tcW w:w="2340" w:type="dxa"/>
            <w:noWrap/>
          </w:tcPr>
          <w:p w14:paraId="7E5E0C09" w14:textId="77777777" w:rsidR="00C5694E" w:rsidRDefault="000B7138">
            <w:pPr>
              <w:adjustRightInd w:val="0"/>
              <w:snapToGrid w:val="0"/>
              <w:spacing w:line="360" w:lineRule="auto"/>
              <w:jc w:val="both"/>
              <w:rPr>
                <w:rFonts w:ascii="Book Antiqua" w:hAnsi="Book Antiqua"/>
              </w:rPr>
            </w:pPr>
            <w:r>
              <w:rPr>
                <w:rFonts w:ascii="Book Antiqua" w:hAnsi="Book Antiqua"/>
              </w:rPr>
              <w:t>Yes</w:t>
            </w:r>
          </w:p>
        </w:tc>
        <w:tc>
          <w:tcPr>
            <w:tcW w:w="2430" w:type="dxa"/>
            <w:noWrap/>
          </w:tcPr>
          <w:p w14:paraId="7900B52B" w14:textId="77777777" w:rsidR="00C5694E" w:rsidRDefault="000B7138">
            <w:pPr>
              <w:adjustRightInd w:val="0"/>
              <w:snapToGrid w:val="0"/>
              <w:spacing w:line="360" w:lineRule="auto"/>
              <w:jc w:val="both"/>
              <w:rPr>
                <w:rFonts w:ascii="Book Antiqua" w:hAnsi="Book Antiqua"/>
              </w:rPr>
            </w:pPr>
            <w:r>
              <w:rPr>
                <w:rFonts w:ascii="Book Antiqua" w:hAnsi="Book Antiqua"/>
              </w:rPr>
              <w:t>Yes</w:t>
            </w:r>
          </w:p>
        </w:tc>
      </w:tr>
      <w:tr w:rsidR="00C5694E" w14:paraId="61DAEDF8" w14:textId="77777777">
        <w:trPr>
          <w:trHeight w:val="285"/>
        </w:trPr>
        <w:tc>
          <w:tcPr>
            <w:tcW w:w="4495" w:type="dxa"/>
            <w:noWrap/>
          </w:tcPr>
          <w:p w14:paraId="668D9642" w14:textId="77777777" w:rsidR="00C5694E" w:rsidRDefault="000B7138">
            <w:pPr>
              <w:adjustRightInd w:val="0"/>
              <w:snapToGrid w:val="0"/>
              <w:spacing w:line="360" w:lineRule="auto"/>
              <w:jc w:val="both"/>
              <w:rPr>
                <w:rFonts w:ascii="Book Antiqua" w:hAnsi="Book Antiqua"/>
              </w:rPr>
            </w:pPr>
            <w:r>
              <w:rPr>
                <w:rFonts w:ascii="Book Antiqua" w:hAnsi="Book Antiqua"/>
              </w:rPr>
              <w:t>Follow-up testing for 25-hydroxyvitamin D level</w:t>
            </w:r>
          </w:p>
        </w:tc>
        <w:tc>
          <w:tcPr>
            <w:tcW w:w="2340" w:type="dxa"/>
            <w:noWrap/>
          </w:tcPr>
          <w:p w14:paraId="60CA57E9" w14:textId="77777777" w:rsidR="00C5694E" w:rsidRDefault="000B7138">
            <w:pPr>
              <w:adjustRightInd w:val="0"/>
              <w:snapToGrid w:val="0"/>
              <w:spacing w:line="360" w:lineRule="auto"/>
              <w:jc w:val="both"/>
              <w:rPr>
                <w:rFonts w:ascii="Book Antiqua" w:hAnsi="Book Antiqua"/>
              </w:rPr>
            </w:pPr>
            <w:r>
              <w:rPr>
                <w:rFonts w:ascii="Book Antiqua" w:hAnsi="Book Antiqua"/>
              </w:rPr>
              <w:t>No</w:t>
            </w:r>
          </w:p>
        </w:tc>
        <w:tc>
          <w:tcPr>
            <w:tcW w:w="2430" w:type="dxa"/>
            <w:noWrap/>
          </w:tcPr>
          <w:p w14:paraId="4D9B821A" w14:textId="77777777" w:rsidR="00C5694E" w:rsidRDefault="000B7138">
            <w:pPr>
              <w:adjustRightInd w:val="0"/>
              <w:snapToGrid w:val="0"/>
              <w:spacing w:line="360" w:lineRule="auto"/>
              <w:jc w:val="both"/>
              <w:rPr>
                <w:rFonts w:ascii="Book Antiqua" w:hAnsi="Book Antiqua"/>
              </w:rPr>
            </w:pPr>
            <w:r>
              <w:rPr>
                <w:rFonts w:ascii="Book Antiqua" w:hAnsi="Book Antiqua"/>
              </w:rPr>
              <w:t>Yes</w:t>
            </w:r>
          </w:p>
        </w:tc>
      </w:tr>
      <w:tr w:rsidR="00C5694E" w14:paraId="5B272993" w14:textId="77777777">
        <w:trPr>
          <w:trHeight w:val="285"/>
        </w:trPr>
        <w:tc>
          <w:tcPr>
            <w:tcW w:w="4495" w:type="dxa"/>
            <w:noWrap/>
          </w:tcPr>
          <w:p w14:paraId="26E82AB9" w14:textId="77777777" w:rsidR="00C5694E" w:rsidRDefault="000B7138">
            <w:pPr>
              <w:adjustRightInd w:val="0"/>
              <w:snapToGrid w:val="0"/>
              <w:spacing w:line="360" w:lineRule="auto"/>
              <w:jc w:val="both"/>
              <w:rPr>
                <w:rFonts w:ascii="Book Antiqua" w:hAnsi="Book Antiqua"/>
              </w:rPr>
            </w:pPr>
            <w:r>
              <w:rPr>
                <w:rFonts w:ascii="Book Antiqua" w:hAnsi="Book Antiqua"/>
              </w:rPr>
              <w:t>Dose adjustment</w:t>
            </w:r>
          </w:p>
        </w:tc>
        <w:tc>
          <w:tcPr>
            <w:tcW w:w="2340" w:type="dxa"/>
            <w:noWrap/>
          </w:tcPr>
          <w:p w14:paraId="33BBB6B4" w14:textId="77777777" w:rsidR="00C5694E" w:rsidRDefault="000B7138">
            <w:pPr>
              <w:adjustRightInd w:val="0"/>
              <w:snapToGrid w:val="0"/>
              <w:spacing w:line="360" w:lineRule="auto"/>
              <w:jc w:val="both"/>
              <w:rPr>
                <w:rFonts w:ascii="Book Antiqua" w:hAnsi="Book Antiqua"/>
              </w:rPr>
            </w:pPr>
            <w:r>
              <w:rPr>
                <w:rFonts w:ascii="Book Antiqua" w:hAnsi="Book Antiqua"/>
              </w:rPr>
              <w:t>No</w:t>
            </w:r>
          </w:p>
        </w:tc>
        <w:tc>
          <w:tcPr>
            <w:tcW w:w="2430" w:type="dxa"/>
            <w:noWrap/>
          </w:tcPr>
          <w:p w14:paraId="435CD369" w14:textId="77777777" w:rsidR="00C5694E" w:rsidRDefault="000B7138">
            <w:pPr>
              <w:adjustRightInd w:val="0"/>
              <w:snapToGrid w:val="0"/>
              <w:spacing w:line="360" w:lineRule="auto"/>
              <w:jc w:val="both"/>
              <w:rPr>
                <w:rFonts w:ascii="Book Antiqua" w:hAnsi="Book Antiqua"/>
              </w:rPr>
            </w:pPr>
            <w:r>
              <w:rPr>
                <w:rFonts w:ascii="Book Antiqua" w:hAnsi="Book Antiqua"/>
              </w:rPr>
              <w:t>Yes</w:t>
            </w:r>
          </w:p>
        </w:tc>
      </w:tr>
      <w:tr w:rsidR="00C5694E" w14:paraId="5DAC97DC" w14:textId="77777777">
        <w:trPr>
          <w:trHeight w:val="285"/>
        </w:trPr>
        <w:tc>
          <w:tcPr>
            <w:tcW w:w="4495" w:type="dxa"/>
            <w:noWrap/>
          </w:tcPr>
          <w:p w14:paraId="0872E2B8" w14:textId="77777777" w:rsidR="00C5694E" w:rsidRDefault="000B7138">
            <w:pPr>
              <w:adjustRightInd w:val="0"/>
              <w:snapToGrid w:val="0"/>
              <w:spacing w:line="360" w:lineRule="auto"/>
              <w:jc w:val="both"/>
              <w:rPr>
                <w:rFonts w:ascii="Book Antiqua" w:hAnsi="Book Antiqua"/>
              </w:rPr>
            </w:pPr>
            <w:r>
              <w:rPr>
                <w:rFonts w:ascii="Book Antiqua" w:hAnsi="Book Antiqua"/>
              </w:rPr>
              <w:t>Approach</w:t>
            </w:r>
          </w:p>
        </w:tc>
        <w:tc>
          <w:tcPr>
            <w:tcW w:w="2340" w:type="dxa"/>
            <w:noWrap/>
          </w:tcPr>
          <w:p w14:paraId="3A70590D" w14:textId="77777777" w:rsidR="00C5694E" w:rsidRDefault="000B7138">
            <w:pPr>
              <w:adjustRightInd w:val="0"/>
              <w:snapToGrid w:val="0"/>
              <w:spacing w:line="360" w:lineRule="auto"/>
              <w:jc w:val="both"/>
              <w:rPr>
                <w:rFonts w:ascii="Book Antiqua" w:hAnsi="Book Antiqua"/>
              </w:rPr>
            </w:pPr>
            <w:r>
              <w:rPr>
                <w:rFonts w:ascii="Book Antiqua" w:hAnsi="Book Antiqua"/>
              </w:rPr>
              <w:t>Public health</w:t>
            </w:r>
          </w:p>
        </w:tc>
        <w:tc>
          <w:tcPr>
            <w:tcW w:w="2430" w:type="dxa"/>
            <w:noWrap/>
          </w:tcPr>
          <w:p w14:paraId="03152802" w14:textId="77777777" w:rsidR="00C5694E" w:rsidRDefault="000B7138">
            <w:pPr>
              <w:adjustRightInd w:val="0"/>
              <w:snapToGrid w:val="0"/>
              <w:spacing w:line="360" w:lineRule="auto"/>
              <w:jc w:val="both"/>
              <w:rPr>
                <w:rFonts w:ascii="Book Antiqua" w:hAnsi="Book Antiqua"/>
              </w:rPr>
            </w:pPr>
            <w:r>
              <w:rPr>
                <w:rFonts w:ascii="Book Antiqua" w:hAnsi="Book Antiqua"/>
              </w:rPr>
              <w:t>Individualized</w:t>
            </w:r>
          </w:p>
        </w:tc>
      </w:tr>
    </w:tbl>
    <w:p w14:paraId="414AC989" w14:textId="77777777" w:rsidR="00C5694E" w:rsidRDefault="00C5694E">
      <w:pPr>
        <w:adjustRightInd w:val="0"/>
        <w:snapToGrid w:val="0"/>
        <w:spacing w:line="360" w:lineRule="auto"/>
        <w:jc w:val="both"/>
        <w:rPr>
          <w:rFonts w:ascii="Book Antiqua" w:hAnsi="Book Antiqua"/>
        </w:rPr>
        <w:sectPr w:rsidR="00C5694E">
          <w:headerReference w:type="default" r:id="rId10"/>
          <w:pgSz w:w="12240" w:h="15840"/>
          <w:pgMar w:top="1440" w:right="1440" w:bottom="1440" w:left="1440" w:header="720" w:footer="720" w:gutter="0"/>
          <w:cols w:space="720"/>
          <w:docGrid w:linePitch="360"/>
        </w:sectPr>
      </w:pPr>
    </w:p>
    <w:p w14:paraId="6D226BDA"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lastRenderedPageBreak/>
        <w:t>Table 8 Preventive trials of vitamin D supplementation to prevent the development of type 2 diabetes</w:t>
      </w:r>
    </w:p>
    <w:tbl>
      <w:tblPr>
        <w:tblStyle w:val="a9"/>
        <w:tblW w:w="135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350"/>
        <w:gridCol w:w="696"/>
        <w:gridCol w:w="1018"/>
        <w:gridCol w:w="1053"/>
        <w:gridCol w:w="543"/>
        <w:gridCol w:w="957"/>
        <w:gridCol w:w="1131"/>
        <w:gridCol w:w="952"/>
        <w:gridCol w:w="1363"/>
        <w:gridCol w:w="1216"/>
        <w:gridCol w:w="1729"/>
      </w:tblGrid>
      <w:tr w:rsidR="00C5694E" w14:paraId="11B5381C" w14:textId="77777777">
        <w:trPr>
          <w:trHeight w:val="285"/>
        </w:trPr>
        <w:tc>
          <w:tcPr>
            <w:tcW w:w="1525" w:type="dxa"/>
            <w:vMerge w:val="restart"/>
            <w:tcBorders>
              <w:top w:val="single" w:sz="4" w:space="0" w:color="auto"/>
              <w:bottom w:val="single" w:sz="4" w:space="0" w:color="auto"/>
            </w:tcBorders>
            <w:noWrap/>
            <w:vAlign w:val="center"/>
          </w:tcPr>
          <w:p w14:paraId="5C90774A" w14:textId="77777777" w:rsidR="00C5694E" w:rsidRDefault="000B7138">
            <w:pPr>
              <w:adjustRightInd w:val="0"/>
              <w:snapToGrid w:val="0"/>
              <w:spacing w:line="360" w:lineRule="auto"/>
              <w:jc w:val="both"/>
              <w:rPr>
                <w:rFonts w:ascii="Book Antiqua" w:hAnsi="Book Antiqua"/>
                <w:b/>
                <w:bCs/>
                <w:lang w:eastAsia="zh-CN"/>
              </w:rPr>
            </w:pPr>
            <w:r>
              <w:rPr>
                <w:rFonts w:ascii="Book Antiqua" w:hAnsi="Book Antiqua"/>
                <w:b/>
                <w:bCs/>
                <w:lang w:eastAsia="zh-CN"/>
              </w:rPr>
              <w:t>Ref.</w:t>
            </w:r>
          </w:p>
        </w:tc>
        <w:tc>
          <w:tcPr>
            <w:tcW w:w="1350" w:type="dxa"/>
            <w:vMerge w:val="restart"/>
            <w:tcBorders>
              <w:top w:val="single" w:sz="4" w:space="0" w:color="auto"/>
              <w:bottom w:val="single" w:sz="4" w:space="0" w:color="auto"/>
            </w:tcBorders>
            <w:noWrap/>
            <w:vAlign w:val="center"/>
          </w:tcPr>
          <w:p w14:paraId="21750AD8" w14:textId="184675A0" w:rsidR="00C5694E" w:rsidRDefault="000B7138">
            <w:pPr>
              <w:adjustRightInd w:val="0"/>
              <w:snapToGrid w:val="0"/>
              <w:spacing w:line="360" w:lineRule="auto"/>
              <w:jc w:val="both"/>
              <w:rPr>
                <w:rFonts w:ascii="Book Antiqua" w:hAnsi="Book Antiqua"/>
                <w:b/>
                <w:bCs/>
              </w:rPr>
            </w:pPr>
            <w:r>
              <w:rPr>
                <w:rFonts w:ascii="Book Antiqua" w:hAnsi="Book Antiqua"/>
                <w:b/>
                <w:bCs/>
              </w:rPr>
              <w:t>Country</w:t>
            </w:r>
            <w:r w:rsidR="0005393C">
              <w:rPr>
                <w:rFonts w:ascii="Book Antiqua" w:hAnsi="Book Antiqua"/>
                <w:b/>
                <w:bCs/>
              </w:rPr>
              <w:t xml:space="preserve"> </w:t>
            </w:r>
            <w:r>
              <w:rPr>
                <w:rFonts w:ascii="Book Antiqua" w:hAnsi="Book Antiqua"/>
                <w:b/>
                <w:bCs/>
              </w:rPr>
              <w:t>Race/</w:t>
            </w:r>
          </w:p>
          <w:p w14:paraId="222DBBE4"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ethnicity</w:t>
            </w:r>
          </w:p>
        </w:tc>
        <w:tc>
          <w:tcPr>
            <w:tcW w:w="2767" w:type="dxa"/>
            <w:gridSpan w:val="3"/>
            <w:tcBorders>
              <w:bottom w:val="single" w:sz="4" w:space="0" w:color="auto"/>
            </w:tcBorders>
            <w:noWrap/>
            <w:vAlign w:val="center"/>
          </w:tcPr>
          <w:p w14:paraId="4F8DCEE0"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Placebo control</w:t>
            </w:r>
          </w:p>
        </w:tc>
        <w:tc>
          <w:tcPr>
            <w:tcW w:w="2631" w:type="dxa"/>
            <w:gridSpan w:val="3"/>
            <w:tcBorders>
              <w:bottom w:val="single" w:sz="4" w:space="0" w:color="auto"/>
            </w:tcBorders>
            <w:noWrap/>
            <w:vAlign w:val="center"/>
          </w:tcPr>
          <w:p w14:paraId="0E46584C"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Intervention</w:t>
            </w:r>
          </w:p>
        </w:tc>
        <w:tc>
          <w:tcPr>
            <w:tcW w:w="952" w:type="dxa"/>
            <w:vMerge w:val="restart"/>
            <w:tcBorders>
              <w:top w:val="single" w:sz="4" w:space="0" w:color="auto"/>
              <w:bottom w:val="single" w:sz="4" w:space="0" w:color="auto"/>
            </w:tcBorders>
            <w:noWrap/>
            <w:vAlign w:val="center"/>
          </w:tcPr>
          <w:p w14:paraId="3BB604D2"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Dose</w:t>
            </w:r>
          </w:p>
        </w:tc>
        <w:tc>
          <w:tcPr>
            <w:tcW w:w="1363" w:type="dxa"/>
            <w:vMerge w:val="restart"/>
            <w:tcBorders>
              <w:top w:val="single" w:sz="4" w:space="0" w:color="auto"/>
              <w:bottom w:val="single" w:sz="4" w:space="0" w:color="auto"/>
            </w:tcBorders>
            <w:noWrap/>
            <w:vAlign w:val="center"/>
          </w:tcPr>
          <w:p w14:paraId="50E3C262"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Frequency</w:t>
            </w:r>
          </w:p>
        </w:tc>
        <w:tc>
          <w:tcPr>
            <w:tcW w:w="1216" w:type="dxa"/>
            <w:vMerge w:val="restart"/>
            <w:tcBorders>
              <w:top w:val="single" w:sz="4" w:space="0" w:color="auto"/>
              <w:bottom w:val="single" w:sz="4" w:space="0" w:color="auto"/>
            </w:tcBorders>
            <w:noWrap/>
            <w:vAlign w:val="center"/>
          </w:tcPr>
          <w:p w14:paraId="4CA4F820"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Duration</w:t>
            </w:r>
          </w:p>
        </w:tc>
        <w:tc>
          <w:tcPr>
            <w:tcW w:w="1729" w:type="dxa"/>
            <w:vMerge w:val="restart"/>
            <w:tcBorders>
              <w:top w:val="single" w:sz="4" w:space="0" w:color="auto"/>
              <w:bottom w:val="single" w:sz="4" w:space="0" w:color="auto"/>
            </w:tcBorders>
            <w:noWrap/>
            <w:vAlign w:val="center"/>
          </w:tcPr>
          <w:p w14:paraId="6FCFCB40"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Diabetes prevention</w:t>
            </w:r>
          </w:p>
        </w:tc>
      </w:tr>
      <w:tr w:rsidR="00C5694E" w14:paraId="73D178F7" w14:textId="77777777">
        <w:trPr>
          <w:trHeight w:val="285"/>
        </w:trPr>
        <w:tc>
          <w:tcPr>
            <w:tcW w:w="1525" w:type="dxa"/>
            <w:vMerge/>
            <w:tcBorders>
              <w:top w:val="nil"/>
              <w:bottom w:val="single" w:sz="4" w:space="0" w:color="auto"/>
            </w:tcBorders>
            <w:noWrap/>
            <w:vAlign w:val="center"/>
          </w:tcPr>
          <w:p w14:paraId="70364656" w14:textId="77777777" w:rsidR="00C5694E" w:rsidRDefault="00C5694E">
            <w:pPr>
              <w:adjustRightInd w:val="0"/>
              <w:snapToGrid w:val="0"/>
              <w:spacing w:line="360" w:lineRule="auto"/>
              <w:jc w:val="both"/>
              <w:rPr>
                <w:rFonts w:ascii="Book Antiqua" w:hAnsi="Book Antiqua"/>
              </w:rPr>
            </w:pPr>
          </w:p>
        </w:tc>
        <w:tc>
          <w:tcPr>
            <w:tcW w:w="1350" w:type="dxa"/>
            <w:vMerge/>
            <w:tcBorders>
              <w:top w:val="nil"/>
              <w:bottom w:val="single" w:sz="4" w:space="0" w:color="auto"/>
            </w:tcBorders>
            <w:noWrap/>
            <w:vAlign w:val="center"/>
          </w:tcPr>
          <w:p w14:paraId="6D354BF9" w14:textId="77777777" w:rsidR="00C5694E" w:rsidRDefault="00C5694E">
            <w:pPr>
              <w:adjustRightInd w:val="0"/>
              <w:snapToGrid w:val="0"/>
              <w:spacing w:line="360" w:lineRule="auto"/>
              <w:jc w:val="both"/>
              <w:rPr>
                <w:rFonts w:ascii="Book Antiqua" w:hAnsi="Book Antiqua"/>
              </w:rPr>
            </w:pPr>
          </w:p>
        </w:tc>
        <w:tc>
          <w:tcPr>
            <w:tcW w:w="696" w:type="dxa"/>
            <w:vMerge w:val="restart"/>
            <w:tcBorders>
              <w:top w:val="single" w:sz="4" w:space="0" w:color="auto"/>
              <w:bottom w:val="single" w:sz="4" w:space="0" w:color="auto"/>
            </w:tcBorders>
            <w:noWrap/>
            <w:vAlign w:val="center"/>
          </w:tcPr>
          <w:p w14:paraId="30B07DAE" w14:textId="77777777" w:rsidR="00C5694E" w:rsidRDefault="000B7138">
            <w:pPr>
              <w:adjustRightInd w:val="0"/>
              <w:snapToGrid w:val="0"/>
              <w:spacing w:line="360" w:lineRule="auto"/>
              <w:jc w:val="both"/>
              <w:rPr>
                <w:rFonts w:ascii="Book Antiqua" w:hAnsi="Book Antiqua"/>
                <w:b/>
                <w:bCs/>
                <w:i/>
                <w:iCs/>
              </w:rPr>
            </w:pPr>
            <w:r>
              <w:rPr>
                <w:rFonts w:ascii="Book Antiqua" w:hAnsi="Book Antiqua"/>
                <w:b/>
                <w:bCs/>
                <w:i/>
                <w:iCs/>
              </w:rPr>
              <w:t>n</w:t>
            </w:r>
          </w:p>
        </w:tc>
        <w:tc>
          <w:tcPr>
            <w:tcW w:w="2071" w:type="dxa"/>
            <w:gridSpan w:val="2"/>
            <w:tcBorders>
              <w:top w:val="single" w:sz="4" w:space="0" w:color="auto"/>
              <w:bottom w:val="single" w:sz="4" w:space="0" w:color="auto"/>
            </w:tcBorders>
            <w:noWrap/>
            <w:vAlign w:val="center"/>
          </w:tcPr>
          <w:p w14:paraId="7DD2372D"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25(OH)D</w:t>
            </w:r>
            <w:r>
              <w:rPr>
                <w:rFonts w:ascii="Book Antiqua" w:hAnsi="Book Antiqua" w:hint="eastAsia"/>
                <w:b/>
                <w:bCs/>
                <w:lang w:eastAsia="zh-CN"/>
              </w:rPr>
              <w:t xml:space="preserve"> </w:t>
            </w:r>
            <w:r>
              <w:rPr>
                <w:rFonts w:ascii="Book Antiqua" w:hAnsi="Book Antiqua"/>
                <w:b/>
                <w:bCs/>
              </w:rPr>
              <w:t>nmol/L</w:t>
            </w:r>
          </w:p>
        </w:tc>
        <w:tc>
          <w:tcPr>
            <w:tcW w:w="543" w:type="dxa"/>
            <w:vMerge w:val="restart"/>
            <w:tcBorders>
              <w:top w:val="single" w:sz="4" w:space="0" w:color="auto"/>
            </w:tcBorders>
            <w:noWrap/>
            <w:vAlign w:val="center"/>
          </w:tcPr>
          <w:p w14:paraId="049BB7AE" w14:textId="77777777" w:rsidR="00C5694E" w:rsidRDefault="000B7138">
            <w:pPr>
              <w:adjustRightInd w:val="0"/>
              <w:snapToGrid w:val="0"/>
              <w:spacing w:line="360" w:lineRule="auto"/>
              <w:jc w:val="both"/>
              <w:rPr>
                <w:rFonts w:ascii="Book Antiqua" w:hAnsi="Book Antiqua"/>
                <w:b/>
                <w:bCs/>
                <w:i/>
                <w:iCs/>
              </w:rPr>
            </w:pPr>
            <w:r>
              <w:rPr>
                <w:rFonts w:ascii="Book Antiqua" w:hAnsi="Book Antiqua"/>
                <w:b/>
                <w:bCs/>
                <w:i/>
                <w:iCs/>
              </w:rPr>
              <w:t>n</w:t>
            </w:r>
          </w:p>
        </w:tc>
        <w:tc>
          <w:tcPr>
            <w:tcW w:w="2088" w:type="dxa"/>
            <w:gridSpan w:val="2"/>
            <w:tcBorders>
              <w:top w:val="single" w:sz="4" w:space="0" w:color="auto"/>
              <w:bottom w:val="single" w:sz="4" w:space="0" w:color="auto"/>
            </w:tcBorders>
            <w:noWrap/>
            <w:vAlign w:val="center"/>
          </w:tcPr>
          <w:p w14:paraId="64E24B47"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25(OH)D nmol/L</w:t>
            </w:r>
          </w:p>
        </w:tc>
        <w:tc>
          <w:tcPr>
            <w:tcW w:w="952" w:type="dxa"/>
            <w:vMerge/>
            <w:tcBorders>
              <w:top w:val="nil"/>
              <w:bottom w:val="single" w:sz="4" w:space="0" w:color="auto"/>
            </w:tcBorders>
            <w:noWrap/>
            <w:vAlign w:val="center"/>
          </w:tcPr>
          <w:p w14:paraId="586EBE0E" w14:textId="77777777" w:rsidR="00C5694E" w:rsidRDefault="00C5694E">
            <w:pPr>
              <w:adjustRightInd w:val="0"/>
              <w:snapToGrid w:val="0"/>
              <w:spacing w:line="360" w:lineRule="auto"/>
              <w:jc w:val="both"/>
              <w:rPr>
                <w:rFonts w:ascii="Book Antiqua" w:hAnsi="Book Antiqua"/>
              </w:rPr>
            </w:pPr>
          </w:p>
        </w:tc>
        <w:tc>
          <w:tcPr>
            <w:tcW w:w="1363" w:type="dxa"/>
            <w:vMerge/>
            <w:tcBorders>
              <w:top w:val="nil"/>
              <w:bottom w:val="single" w:sz="4" w:space="0" w:color="auto"/>
            </w:tcBorders>
            <w:noWrap/>
            <w:vAlign w:val="center"/>
          </w:tcPr>
          <w:p w14:paraId="2B7E0211" w14:textId="77777777" w:rsidR="00C5694E" w:rsidRDefault="00C5694E">
            <w:pPr>
              <w:adjustRightInd w:val="0"/>
              <w:snapToGrid w:val="0"/>
              <w:spacing w:line="360" w:lineRule="auto"/>
              <w:jc w:val="both"/>
              <w:rPr>
                <w:rFonts w:ascii="Book Antiqua" w:hAnsi="Book Antiqua"/>
              </w:rPr>
            </w:pPr>
          </w:p>
        </w:tc>
        <w:tc>
          <w:tcPr>
            <w:tcW w:w="1216" w:type="dxa"/>
            <w:vMerge/>
            <w:tcBorders>
              <w:top w:val="nil"/>
              <w:bottom w:val="single" w:sz="4" w:space="0" w:color="auto"/>
            </w:tcBorders>
            <w:noWrap/>
            <w:vAlign w:val="center"/>
          </w:tcPr>
          <w:p w14:paraId="1C221DFF" w14:textId="77777777" w:rsidR="00C5694E" w:rsidRDefault="00C5694E">
            <w:pPr>
              <w:adjustRightInd w:val="0"/>
              <w:snapToGrid w:val="0"/>
              <w:spacing w:line="360" w:lineRule="auto"/>
              <w:jc w:val="both"/>
              <w:rPr>
                <w:rFonts w:ascii="Book Antiqua" w:hAnsi="Book Antiqua"/>
              </w:rPr>
            </w:pPr>
          </w:p>
        </w:tc>
        <w:tc>
          <w:tcPr>
            <w:tcW w:w="1729" w:type="dxa"/>
            <w:vMerge/>
            <w:tcBorders>
              <w:top w:val="nil"/>
              <w:bottom w:val="single" w:sz="4" w:space="0" w:color="auto"/>
            </w:tcBorders>
            <w:noWrap/>
            <w:vAlign w:val="center"/>
          </w:tcPr>
          <w:p w14:paraId="63E56E9D" w14:textId="77777777" w:rsidR="00C5694E" w:rsidRDefault="00C5694E">
            <w:pPr>
              <w:adjustRightInd w:val="0"/>
              <w:snapToGrid w:val="0"/>
              <w:spacing w:line="360" w:lineRule="auto"/>
              <w:jc w:val="both"/>
              <w:rPr>
                <w:rFonts w:ascii="Book Antiqua" w:hAnsi="Book Antiqua"/>
              </w:rPr>
            </w:pPr>
          </w:p>
        </w:tc>
      </w:tr>
      <w:tr w:rsidR="00C5694E" w14:paraId="777450C3" w14:textId="77777777">
        <w:trPr>
          <w:trHeight w:val="285"/>
        </w:trPr>
        <w:tc>
          <w:tcPr>
            <w:tcW w:w="1525" w:type="dxa"/>
            <w:vMerge/>
            <w:tcBorders>
              <w:top w:val="nil"/>
              <w:bottom w:val="single" w:sz="4" w:space="0" w:color="auto"/>
            </w:tcBorders>
            <w:noWrap/>
            <w:vAlign w:val="center"/>
          </w:tcPr>
          <w:p w14:paraId="461A8634" w14:textId="77777777" w:rsidR="00C5694E" w:rsidRDefault="00C5694E">
            <w:pPr>
              <w:adjustRightInd w:val="0"/>
              <w:snapToGrid w:val="0"/>
              <w:spacing w:line="360" w:lineRule="auto"/>
              <w:jc w:val="both"/>
              <w:rPr>
                <w:rFonts w:ascii="Book Antiqua" w:hAnsi="Book Antiqua"/>
              </w:rPr>
            </w:pPr>
          </w:p>
        </w:tc>
        <w:tc>
          <w:tcPr>
            <w:tcW w:w="1350" w:type="dxa"/>
            <w:vMerge/>
            <w:tcBorders>
              <w:top w:val="nil"/>
              <w:bottom w:val="single" w:sz="4" w:space="0" w:color="auto"/>
            </w:tcBorders>
            <w:noWrap/>
            <w:vAlign w:val="center"/>
          </w:tcPr>
          <w:p w14:paraId="029B5714" w14:textId="77777777" w:rsidR="00C5694E" w:rsidRDefault="00C5694E">
            <w:pPr>
              <w:adjustRightInd w:val="0"/>
              <w:snapToGrid w:val="0"/>
              <w:spacing w:line="360" w:lineRule="auto"/>
              <w:jc w:val="both"/>
              <w:rPr>
                <w:rFonts w:ascii="Book Antiqua" w:hAnsi="Book Antiqua"/>
              </w:rPr>
            </w:pPr>
          </w:p>
        </w:tc>
        <w:tc>
          <w:tcPr>
            <w:tcW w:w="696" w:type="dxa"/>
            <w:vMerge/>
            <w:tcBorders>
              <w:top w:val="single" w:sz="4" w:space="0" w:color="auto"/>
              <w:bottom w:val="single" w:sz="4" w:space="0" w:color="auto"/>
            </w:tcBorders>
            <w:noWrap/>
            <w:vAlign w:val="center"/>
          </w:tcPr>
          <w:p w14:paraId="1C685A1B" w14:textId="77777777" w:rsidR="00C5694E" w:rsidRDefault="00C5694E">
            <w:pPr>
              <w:adjustRightInd w:val="0"/>
              <w:snapToGrid w:val="0"/>
              <w:spacing w:line="360" w:lineRule="auto"/>
              <w:jc w:val="both"/>
              <w:rPr>
                <w:rFonts w:ascii="Book Antiqua" w:hAnsi="Book Antiqua"/>
                <w:b/>
                <w:bCs/>
              </w:rPr>
            </w:pPr>
          </w:p>
        </w:tc>
        <w:tc>
          <w:tcPr>
            <w:tcW w:w="1018" w:type="dxa"/>
            <w:tcBorders>
              <w:top w:val="single" w:sz="4" w:space="0" w:color="auto"/>
              <w:bottom w:val="single" w:sz="4" w:space="0" w:color="auto"/>
            </w:tcBorders>
            <w:noWrap/>
            <w:vAlign w:val="center"/>
          </w:tcPr>
          <w:p w14:paraId="6A558E5B"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Initial</w:t>
            </w:r>
          </w:p>
        </w:tc>
        <w:tc>
          <w:tcPr>
            <w:tcW w:w="1053" w:type="dxa"/>
            <w:tcBorders>
              <w:top w:val="single" w:sz="4" w:space="0" w:color="auto"/>
              <w:bottom w:val="single" w:sz="4" w:space="0" w:color="auto"/>
            </w:tcBorders>
            <w:noWrap/>
            <w:vAlign w:val="center"/>
          </w:tcPr>
          <w:p w14:paraId="6F433403"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Final</w:t>
            </w:r>
          </w:p>
        </w:tc>
        <w:tc>
          <w:tcPr>
            <w:tcW w:w="543" w:type="dxa"/>
            <w:vMerge/>
            <w:tcBorders>
              <w:bottom w:val="single" w:sz="4" w:space="0" w:color="auto"/>
            </w:tcBorders>
            <w:noWrap/>
            <w:vAlign w:val="center"/>
          </w:tcPr>
          <w:p w14:paraId="002F5A12" w14:textId="77777777" w:rsidR="00C5694E" w:rsidRDefault="00C5694E">
            <w:pPr>
              <w:adjustRightInd w:val="0"/>
              <w:snapToGrid w:val="0"/>
              <w:spacing w:line="360" w:lineRule="auto"/>
              <w:jc w:val="both"/>
              <w:rPr>
                <w:rFonts w:ascii="Book Antiqua" w:hAnsi="Book Antiqua"/>
                <w:b/>
                <w:bCs/>
              </w:rPr>
            </w:pPr>
          </w:p>
        </w:tc>
        <w:tc>
          <w:tcPr>
            <w:tcW w:w="957" w:type="dxa"/>
            <w:tcBorders>
              <w:top w:val="single" w:sz="4" w:space="0" w:color="auto"/>
              <w:bottom w:val="single" w:sz="4" w:space="0" w:color="auto"/>
            </w:tcBorders>
            <w:noWrap/>
            <w:vAlign w:val="center"/>
          </w:tcPr>
          <w:p w14:paraId="339F0522"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Initial</w:t>
            </w:r>
          </w:p>
        </w:tc>
        <w:tc>
          <w:tcPr>
            <w:tcW w:w="1131" w:type="dxa"/>
            <w:tcBorders>
              <w:top w:val="single" w:sz="4" w:space="0" w:color="auto"/>
              <w:bottom w:val="single" w:sz="4" w:space="0" w:color="auto"/>
            </w:tcBorders>
            <w:noWrap/>
            <w:vAlign w:val="center"/>
          </w:tcPr>
          <w:p w14:paraId="7694C3B7"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Final</w:t>
            </w:r>
          </w:p>
        </w:tc>
        <w:tc>
          <w:tcPr>
            <w:tcW w:w="952" w:type="dxa"/>
            <w:vMerge/>
            <w:tcBorders>
              <w:top w:val="nil"/>
              <w:bottom w:val="single" w:sz="4" w:space="0" w:color="auto"/>
            </w:tcBorders>
            <w:noWrap/>
            <w:vAlign w:val="center"/>
          </w:tcPr>
          <w:p w14:paraId="44252DF4" w14:textId="77777777" w:rsidR="00C5694E" w:rsidRDefault="00C5694E">
            <w:pPr>
              <w:adjustRightInd w:val="0"/>
              <w:snapToGrid w:val="0"/>
              <w:spacing w:line="360" w:lineRule="auto"/>
              <w:jc w:val="both"/>
              <w:rPr>
                <w:rFonts w:ascii="Book Antiqua" w:hAnsi="Book Antiqua"/>
              </w:rPr>
            </w:pPr>
          </w:p>
        </w:tc>
        <w:tc>
          <w:tcPr>
            <w:tcW w:w="1363" w:type="dxa"/>
            <w:vMerge/>
            <w:tcBorders>
              <w:top w:val="nil"/>
              <w:bottom w:val="single" w:sz="4" w:space="0" w:color="auto"/>
            </w:tcBorders>
            <w:noWrap/>
            <w:vAlign w:val="center"/>
          </w:tcPr>
          <w:p w14:paraId="6160C7D3" w14:textId="77777777" w:rsidR="00C5694E" w:rsidRDefault="00C5694E">
            <w:pPr>
              <w:adjustRightInd w:val="0"/>
              <w:snapToGrid w:val="0"/>
              <w:spacing w:line="360" w:lineRule="auto"/>
              <w:jc w:val="both"/>
              <w:rPr>
                <w:rFonts w:ascii="Book Antiqua" w:hAnsi="Book Antiqua"/>
              </w:rPr>
            </w:pPr>
          </w:p>
        </w:tc>
        <w:tc>
          <w:tcPr>
            <w:tcW w:w="1216" w:type="dxa"/>
            <w:vMerge/>
            <w:tcBorders>
              <w:top w:val="nil"/>
              <w:bottom w:val="single" w:sz="4" w:space="0" w:color="auto"/>
            </w:tcBorders>
            <w:noWrap/>
            <w:vAlign w:val="center"/>
          </w:tcPr>
          <w:p w14:paraId="58DECFDA" w14:textId="77777777" w:rsidR="00C5694E" w:rsidRDefault="00C5694E">
            <w:pPr>
              <w:adjustRightInd w:val="0"/>
              <w:snapToGrid w:val="0"/>
              <w:spacing w:line="360" w:lineRule="auto"/>
              <w:jc w:val="both"/>
              <w:rPr>
                <w:rFonts w:ascii="Book Antiqua" w:hAnsi="Book Antiqua"/>
              </w:rPr>
            </w:pPr>
          </w:p>
        </w:tc>
        <w:tc>
          <w:tcPr>
            <w:tcW w:w="1729" w:type="dxa"/>
            <w:vMerge/>
            <w:tcBorders>
              <w:top w:val="nil"/>
              <w:bottom w:val="single" w:sz="4" w:space="0" w:color="auto"/>
            </w:tcBorders>
            <w:noWrap/>
            <w:vAlign w:val="center"/>
          </w:tcPr>
          <w:p w14:paraId="76D8D51A" w14:textId="77777777" w:rsidR="00C5694E" w:rsidRDefault="00C5694E">
            <w:pPr>
              <w:adjustRightInd w:val="0"/>
              <w:snapToGrid w:val="0"/>
              <w:spacing w:line="360" w:lineRule="auto"/>
              <w:jc w:val="both"/>
              <w:rPr>
                <w:rFonts w:ascii="Book Antiqua" w:hAnsi="Book Antiqua"/>
              </w:rPr>
            </w:pPr>
          </w:p>
        </w:tc>
      </w:tr>
      <w:tr w:rsidR="00C5694E" w14:paraId="2B67B8CA" w14:textId="77777777">
        <w:trPr>
          <w:trHeight w:val="285"/>
        </w:trPr>
        <w:tc>
          <w:tcPr>
            <w:tcW w:w="1525" w:type="dxa"/>
            <w:tcBorders>
              <w:top w:val="single" w:sz="4" w:space="0" w:color="auto"/>
            </w:tcBorders>
            <w:noWrap/>
            <w:vAlign w:val="center"/>
          </w:tcPr>
          <w:p w14:paraId="444B2EAB" w14:textId="77777777" w:rsidR="00C5694E" w:rsidRDefault="000B7138">
            <w:pPr>
              <w:adjustRightInd w:val="0"/>
              <w:snapToGrid w:val="0"/>
              <w:spacing w:line="360" w:lineRule="auto"/>
              <w:rPr>
                <w:rFonts w:ascii="Book Antiqua" w:hAnsi="Book Antiqua"/>
              </w:rPr>
            </w:pPr>
            <w:r>
              <w:rPr>
                <w:rFonts w:ascii="Book Antiqua" w:hAnsi="Book Antiqua"/>
              </w:rPr>
              <w:t xml:space="preserve">Dutta </w:t>
            </w:r>
            <w:r>
              <w:rPr>
                <w:rFonts w:ascii="Book Antiqua" w:hAnsi="Book Antiqua"/>
                <w:i/>
                <w:iCs/>
              </w:rPr>
              <w:t>et al</w:t>
            </w:r>
            <w:r>
              <w:rPr>
                <w:rFonts w:ascii="Book Antiqua" w:hAnsi="Book Antiqua"/>
                <w:vertAlign w:val="superscript"/>
              </w:rPr>
              <w:t>[134]</w:t>
            </w:r>
            <w:r>
              <w:rPr>
                <w:rFonts w:ascii="Book Antiqua" w:hAnsi="Book Antiqua"/>
              </w:rPr>
              <w:t>, 2014</w:t>
            </w:r>
            <w:r>
              <w:rPr>
                <w:rFonts w:ascii="Book Antiqua" w:hAnsi="Book Antiqua"/>
                <w:vertAlign w:val="superscript"/>
              </w:rPr>
              <w:t>1</w:t>
            </w:r>
          </w:p>
        </w:tc>
        <w:tc>
          <w:tcPr>
            <w:tcW w:w="1350" w:type="dxa"/>
            <w:tcBorders>
              <w:top w:val="single" w:sz="4" w:space="0" w:color="auto"/>
            </w:tcBorders>
            <w:noWrap/>
            <w:vAlign w:val="center"/>
          </w:tcPr>
          <w:p w14:paraId="134A2A45" w14:textId="77777777" w:rsidR="00C5694E" w:rsidRDefault="000B7138">
            <w:pPr>
              <w:adjustRightInd w:val="0"/>
              <w:snapToGrid w:val="0"/>
              <w:spacing w:line="360" w:lineRule="auto"/>
              <w:jc w:val="both"/>
              <w:rPr>
                <w:rFonts w:ascii="Book Antiqua" w:hAnsi="Book Antiqua"/>
              </w:rPr>
            </w:pPr>
            <w:r>
              <w:rPr>
                <w:rFonts w:ascii="Book Antiqua" w:hAnsi="Book Antiqua"/>
              </w:rPr>
              <w:t>India</w:t>
            </w:r>
          </w:p>
          <w:p w14:paraId="1F444BDF"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Asian Indian </w:t>
            </w:r>
          </w:p>
        </w:tc>
        <w:tc>
          <w:tcPr>
            <w:tcW w:w="696" w:type="dxa"/>
            <w:tcBorders>
              <w:top w:val="single" w:sz="4" w:space="0" w:color="auto"/>
            </w:tcBorders>
            <w:noWrap/>
            <w:vAlign w:val="center"/>
          </w:tcPr>
          <w:p w14:paraId="1A1F6356" w14:textId="77777777" w:rsidR="00C5694E" w:rsidRDefault="000B7138">
            <w:pPr>
              <w:adjustRightInd w:val="0"/>
              <w:snapToGrid w:val="0"/>
              <w:spacing w:line="360" w:lineRule="auto"/>
              <w:jc w:val="both"/>
              <w:rPr>
                <w:rFonts w:ascii="Book Antiqua" w:hAnsi="Book Antiqua"/>
              </w:rPr>
            </w:pPr>
            <w:r>
              <w:rPr>
                <w:rFonts w:ascii="Book Antiqua" w:hAnsi="Book Antiqua"/>
              </w:rPr>
              <w:t>49</w:t>
            </w:r>
          </w:p>
        </w:tc>
        <w:tc>
          <w:tcPr>
            <w:tcW w:w="1018" w:type="dxa"/>
            <w:tcBorders>
              <w:top w:val="single" w:sz="4" w:space="0" w:color="auto"/>
            </w:tcBorders>
            <w:noWrap/>
            <w:vAlign w:val="center"/>
          </w:tcPr>
          <w:p w14:paraId="41328BFF" w14:textId="77777777" w:rsidR="00C5694E" w:rsidRDefault="000B7138">
            <w:pPr>
              <w:adjustRightInd w:val="0"/>
              <w:snapToGrid w:val="0"/>
              <w:spacing w:line="360" w:lineRule="auto"/>
              <w:jc w:val="both"/>
              <w:rPr>
                <w:rFonts w:ascii="Book Antiqua" w:hAnsi="Book Antiqua"/>
              </w:rPr>
            </w:pPr>
            <w:r>
              <w:rPr>
                <w:rFonts w:ascii="Book Antiqua" w:hAnsi="Book Antiqua"/>
              </w:rPr>
              <w:t>45</w:t>
            </w:r>
          </w:p>
        </w:tc>
        <w:tc>
          <w:tcPr>
            <w:tcW w:w="1053" w:type="dxa"/>
            <w:tcBorders>
              <w:top w:val="single" w:sz="4" w:space="0" w:color="auto"/>
            </w:tcBorders>
            <w:noWrap/>
            <w:vAlign w:val="center"/>
          </w:tcPr>
          <w:p w14:paraId="4B31807D" w14:textId="77777777" w:rsidR="00C5694E" w:rsidRDefault="000B7138">
            <w:pPr>
              <w:adjustRightInd w:val="0"/>
              <w:snapToGrid w:val="0"/>
              <w:spacing w:line="360" w:lineRule="auto"/>
              <w:jc w:val="both"/>
              <w:rPr>
                <w:rFonts w:ascii="Book Antiqua" w:hAnsi="Book Antiqua"/>
              </w:rPr>
            </w:pPr>
            <w:r>
              <w:rPr>
                <w:rFonts w:ascii="Book Antiqua" w:hAnsi="Book Antiqua"/>
              </w:rPr>
              <w:t>44</w:t>
            </w:r>
          </w:p>
        </w:tc>
        <w:tc>
          <w:tcPr>
            <w:tcW w:w="543" w:type="dxa"/>
            <w:tcBorders>
              <w:top w:val="single" w:sz="4" w:space="0" w:color="auto"/>
            </w:tcBorders>
            <w:noWrap/>
            <w:vAlign w:val="center"/>
          </w:tcPr>
          <w:p w14:paraId="451B26DB" w14:textId="77777777" w:rsidR="00C5694E" w:rsidRDefault="000B7138">
            <w:pPr>
              <w:adjustRightInd w:val="0"/>
              <w:snapToGrid w:val="0"/>
              <w:spacing w:line="360" w:lineRule="auto"/>
              <w:jc w:val="both"/>
              <w:rPr>
                <w:rFonts w:ascii="Book Antiqua" w:hAnsi="Book Antiqua"/>
              </w:rPr>
            </w:pPr>
            <w:r>
              <w:rPr>
                <w:rFonts w:ascii="Book Antiqua" w:hAnsi="Book Antiqua"/>
              </w:rPr>
              <w:t>55</w:t>
            </w:r>
          </w:p>
        </w:tc>
        <w:tc>
          <w:tcPr>
            <w:tcW w:w="957" w:type="dxa"/>
            <w:tcBorders>
              <w:top w:val="single" w:sz="4" w:space="0" w:color="auto"/>
            </w:tcBorders>
            <w:noWrap/>
            <w:vAlign w:val="center"/>
          </w:tcPr>
          <w:p w14:paraId="3DAE8B88" w14:textId="77777777" w:rsidR="00C5694E" w:rsidRDefault="000B7138">
            <w:pPr>
              <w:adjustRightInd w:val="0"/>
              <w:snapToGrid w:val="0"/>
              <w:spacing w:line="360" w:lineRule="auto"/>
              <w:jc w:val="both"/>
              <w:rPr>
                <w:rFonts w:ascii="Book Antiqua" w:hAnsi="Book Antiqua"/>
              </w:rPr>
            </w:pPr>
            <w:r>
              <w:rPr>
                <w:rFonts w:ascii="Book Antiqua" w:hAnsi="Book Antiqua"/>
              </w:rPr>
              <w:t>43</w:t>
            </w:r>
          </w:p>
        </w:tc>
        <w:tc>
          <w:tcPr>
            <w:tcW w:w="1131" w:type="dxa"/>
            <w:tcBorders>
              <w:top w:val="single" w:sz="4" w:space="0" w:color="auto"/>
            </w:tcBorders>
            <w:noWrap/>
            <w:vAlign w:val="center"/>
          </w:tcPr>
          <w:p w14:paraId="6C2BB06D" w14:textId="77777777" w:rsidR="00C5694E" w:rsidRDefault="000B7138">
            <w:pPr>
              <w:adjustRightInd w:val="0"/>
              <w:snapToGrid w:val="0"/>
              <w:spacing w:line="360" w:lineRule="auto"/>
              <w:jc w:val="both"/>
              <w:rPr>
                <w:rFonts w:ascii="Book Antiqua" w:hAnsi="Book Antiqua"/>
              </w:rPr>
            </w:pPr>
            <w:r>
              <w:rPr>
                <w:rFonts w:ascii="Book Antiqua" w:hAnsi="Book Antiqua"/>
              </w:rPr>
              <w:t>89</w:t>
            </w:r>
          </w:p>
        </w:tc>
        <w:tc>
          <w:tcPr>
            <w:tcW w:w="952" w:type="dxa"/>
            <w:tcBorders>
              <w:top w:val="single" w:sz="4" w:space="0" w:color="auto"/>
            </w:tcBorders>
            <w:noWrap/>
            <w:vAlign w:val="center"/>
          </w:tcPr>
          <w:p w14:paraId="631C4580" w14:textId="77777777" w:rsidR="00C5694E" w:rsidRDefault="000B7138">
            <w:pPr>
              <w:adjustRightInd w:val="0"/>
              <w:snapToGrid w:val="0"/>
              <w:spacing w:line="360" w:lineRule="auto"/>
              <w:jc w:val="both"/>
              <w:rPr>
                <w:rFonts w:ascii="Book Antiqua" w:hAnsi="Book Antiqua"/>
              </w:rPr>
            </w:pPr>
            <w:r>
              <w:rPr>
                <w:rFonts w:ascii="Book Antiqua" w:hAnsi="Book Antiqua"/>
              </w:rPr>
              <w:t>1500 μg</w:t>
            </w:r>
          </w:p>
        </w:tc>
        <w:tc>
          <w:tcPr>
            <w:tcW w:w="1363" w:type="dxa"/>
            <w:tcBorders>
              <w:top w:val="single" w:sz="4" w:space="0" w:color="auto"/>
            </w:tcBorders>
            <w:noWrap/>
            <w:vAlign w:val="center"/>
          </w:tcPr>
          <w:p w14:paraId="4EA31BBC" w14:textId="77777777" w:rsidR="00C5694E" w:rsidRDefault="000B7138">
            <w:pPr>
              <w:adjustRightInd w:val="0"/>
              <w:snapToGrid w:val="0"/>
              <w:spacing w:line="360" w:lineRule="auto"/>
              <w:rPr>
                <w:rFonts w:ascii="Book Antiqua" w:hAnsi="Book Antiqua"/>
              </w:rPr>
            </w:pPr>
            <w:r>
              <w:rPr>
                <w:rFonts w:ascii="Book Antiqua" w:hAnsi="Book Antiqua"/>
              </w:rPr>
              <w:t>Weekly X 8, monthly</w:t>
            </w:r>
          </w:p>
        </w:tc>
        <w:tc>
          <w:tcPr>
            <w:tcW w:w="1216" w:type="dxa"/>
            <w:tcBorders>
              <w:top w:val="single" w:sz="4" w:space="0" w:color="auto"/>
            </w:tcBorders>
            <w:noWrap/>
            <w:vAlign w:val="center"/>
          </w:tcPr>
          <w:p w14:paraId="626BEC23" w14:textId="77777777" w:rsidR="00C5694E" w:rsidRDefault="000B7138">
            <w:pPr>
              <w:adjustRightInd w:val="0"/>
              <w:snapToGrid w:val="0"/>
              <w:spacing w:line="360" w:lineRule="auto"/>
              <w:jc w:val="both"/>
              <w:rPr>
                <w:rFonts w:ascii="Book Antiqua" w:hAnsi="Book Antiqua"/>
              </w:rPr>
            </w:pPr>
            <w:r>
              <w:rPr>
                <w:rFonts w:ascii="Book Antiqua" w:hAnsi="Book Antiqua"/>
              </w:rPr>
              <w:t>1 yr</w:t>
            </w:r>
          </w:p>
        </w:tc>
        <w:tc>
          <w:tcPr>
            <w:tcW w:w="1729" w:type="dxa"/>
            <w:tcBorders>
              <w:top w:val="single" w:sz="4" w:space="0" w:color="auto"/>
            </w:tcBorders>
            <w:noWrap/>
            <w:vAlign w:val="center"/>
          </w:tcPr>
          <w:p w14:paraId="614EE9AF" w14:textId="77777777" w:rsidR="00C5694E" w:rsidRDefault="000B7138">
            <w:pPr>
              <w:adjustRightInd w:val="0"/>
              <w:snapToGrid w:val="0"/>
              <w:spacing w:line="360" w:lineRule="auto"/>
              <w:jc w:val="both"/>
              <w:rPr>
                <w:rFonts w:ascii="Book Antiqua" w:hAnsi="Book Antiqua"/>
              </w:rPr>
            </w:pPr>
            <w:r>
              <w:rPr>
                <w:rFonts w:ascii="Book Antiqua" w:hAnsi="Book Antiqua"/>
              </w:rPr>
              <w:t>Positive</w:t>
            </w:r>
            <w:r>
              <w:rPr>
                <w:rFonts w:ascii="Book Antiqua" w:hAnsi="Book Antiqua"/>
                <w:vertAlign w:val="superscript"/>
              </w:rPr>
              <w:t>2</w:t>
            </w:r>
          </w:p>
        </w:tc>
      </w:tr>
      <w:tr w:rsidR="00C5694E" w14:paraId="1E0E3F58" w14:textId="77777777">
        <w:trPr>
          <w:trHeight w:val="285"/>
        </w:trPr>
        <w:tc>
          <w:tcPr>
            <w:tcW w:w="1525" w:type="dxa"/>
            <w:noWrap/>
            <w:vAlign w:val="center"/>
          </w:tcPr>
          <w:p w14:paraId="4528EB88"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Niroomand </w:t>
            </w:r>
            <w:r>
              <w:rPr>
                <w:rFonts w:ascii="Book Antiqua" w:hAnsi="Book Antiqua"/>
                <w:i/>
                <w:iCs/>
              </w:rPr>
              <w:t>et al</w:t>
            </w:r>
            <w:r>
              <w:rPr>
                <w:rFonts w:ascii="Book Antiqua" w:hAnsi="Book Antiqua"/>
                <w:vertAlign w:val="superscript"/>
              </w:rPr>
              <w:t>[135]</w:t>
            </w:r>
            <w:r>
              <w:rPr>
                <w:rFonts w:ascii="Book Antiqua" w:hAnsi="Book Antiqua"/>
              </w:rPr>
              <w:t>, 2019</w:t>
            </w:r>
          </w:p>
        </w:tc>
        <w:tc>
          <w:tcPr>
            <w:tcW w:w="1350" w:type="dxa"/>
            <w:noWrap/>
            <w:vAlign w:val="center"/>
          </w:tcPr>
          <w:p w14:paraId="4DE0AB8E" w14:textId="77777777" w:rsidR="00C5694E" w:rsidRDefault="000B7138">
            <w:pPr>
              <w:adjustRightInd w:val="0"/>
              <w:snapToGrid w:val="0"/>
              <w:spacing w:line="360" w:lineRule="auto"/>
              <w:jc w:val="both"/>
              <w:rPr>
                <w:rFonts w:ascii="Book Antiqua" w:hAnsi="Book Antiqua"/>
              </w:rPr>
            </w:pPr>
            <w:r>
              <w:rPr>
                <w:rFonts w:ascii="Book Antiqua" w:hAnsi="Book Antiqua"/>
              </w:rPr>
              <w:t>Iran</w:t>
            </w:r>
          </w:p>
          <w:p w14:paraId="3F2236AF" w14:textId="77777777" w:rsidR="00C5694E" w:rsidRDefault="000B7138">
            <w:pPr>
              <w:adjustRightInd w:val="0"/>
              <w:snapToGrid w:val="0"/>
              <w:spacing w:line="360" w:lineRule="auto"/>
              <w:jc w:val="both"/>
              <w:rPr>
                <w:rFonts w:ascii="Book Antiqua" w:hAnsi="Book Antiqua"/>
              </w:rPr>
            </w:pPr>
            <w:r>
              <w:rPr>
                <w:rFonts w:ascii="Book Antiqua" w:hAnsi="Book Antiqua"/>
              </w:rPr>
              <w:t>Iranian</w:t>
            </w:r>
          </w:p>
        </w:tc>
        <w:tc>
          <w:tcPr>
            <w:tcW w:w="696" w:type="dxa"/>
            <w:noWrap/>
            <w:vAlign w:val="center"/>
          </w:tcPr>
          <w:p w14:paraId="1E98B816" w14:textId="77777777" w:rsidR="00C5694E" w:rsidRDefault="000B7138">
            <w:pPr>
              <w:adjustRightInd w:val="0"/>
              <w:snapToGrid w:val="0"/>
              <w:spacing w:line="360" w:lineRule="auto"/>
              <w:jc w:val="both"/>
              <w:rPr>
                <w:rFonts w:ascii="Book Antiqua" w:hAnsi="Book Antiqua"/>
              </w:rPr>
            </w:pPr>
            <w:r>
              <w:rPr>
                <w:rFonts w:ascii="Book Antiqua" w:hAnsi="Book Antiqua"/>
              </w:rPr>
              <w:t>83</w:t>
            </w:r>
          </w:p>
        </w:tc>
        <w:tc>
          <w:tcPr>
            <w:tcW w:w="1018" w:type="dxa"/>
            <w:noWrap/>
            <w:vAlign w:val="center"/>
          </w:tcPr>
          <w:p w14:paraId="63DAD5AB" w14:textId="77777777" w:rsidR="00C5694E" w:rsidRDefault="000B7138">
            <w:pPr>
              <w:adjustRightInd w:val="0"/>
              <w:snapToGrid w:val="0"/>
              <w:spacing w:line="360" w:lineRule="auto"/>
              <w:jc w:val="both"/>
              <w:rPr>
                <w:rFonts w:ascii="Book Antiqua" w:hAnsi="Book Antiqua"/>
              </w:rPr>
            </w:pPr>
            <w:r>
              <w:rPr>
                <w:rFonts w:ascii="Book Antiqua" w:hAnsi="Book Antiqua"/>
              </w:rPr>
              <w:t>32</w:t>
            </w:r>
          </w:p>
        </w:tc>
        <w:tc>
          <w:tcPr>
            <w:tcW w:w="1053" w:type="dxa"/>
            <w:noWrap/>
            <w:vAlign w:val="center"/>
          </w:tcPr>
          <w:p w14:paraId="5D43EB5E" w14:textId="77777777" w:rsidR="00C5694E" w:rsidRDefault="000B7138">
            <w:pPr>
              <w:adjustRightInd w:val="0"/>
              <w:snapToGrid w:val="0"/>
              <w:spacing w:line="360" w:lineRule="auto"/>
              <w:jc w:val="both"/>
              <w:rPr>
                <w:rFonts w:ascii="Book Antiqua" w:hAnsi="Book Antiqua"/>
              </w:rPr>
            </w:pPr>
            <w:r>
              <w:rPr>
                <w:rFonts w:ascii="Book Antiqua" w:hAnsi="Book Antiqua"/>
              </w:rPr>
              <w:t>40</w:t>
            </w:r>
          </w:p>
        </w:tc>
        <w:tc>
          <w:tcPr>
            <w:tcW w:w="543" w:type="dxa"/>
            <w:noWrap/>
            <w:vAlign w:val="center"/>
          </w:tcPr>
          <w:p w14:paraId="11A964B8" w14:textId="77777777" w:rsidR="00C5694E" w:rsidRDefault="000B7138">
            <w:pPr>
              <w:adjustRightInd w:val="0"/>
              <w:snapToGrid w:val="0"/>
              <w:spacing w:line="360" w:lineRule="auto"/>
              <w:jc w:val="both"/>
              <w:rPr>
                <w:rFonts w:ascii="Book Antiqua" w:hAnsi="Book Antiqua"/>
              </w:rPr>
            </w:pPr>
            <w:r>
              <w:rPr>
                <w:rFonts w:ascii="Book Antiqua" w:hAnsi="Book Antiqua"/>
              </w:rPr>
              <w:t>83</w:t>
            </w:r>
          </w:p>
        </w:tc>
        <w:tc>
          <w:tcPr>
            <w:tcW w:w="957" w:type="dxa"/>
            <w:noWrap/>
            <w:vAlign w:val="center"/>
          </w:tcPr>
          <w:p w14:paraId="2A89AC14" w14:textId="77777777" w:rsidR="00C5694E" w:rsidRDefault="000B7138">
            <w:pPr>
              <w:adjustRightInd w:val="0"/>
              <w:snapToGrid w:val="0"/>
              <w:spacing w:line="360" w:lineRule="auto"/>
              <w:jc w:val="both"/>
              <w:rPr>
                <w:rFonts w:ascii="Book Antiqua" w:hAnsi="Book Antiqua"/>
              </w:rPr>
            </w:pPr>
            <w:r>
              <w:rPr>
                <w:rFonts w:ascii="Book Antiqua" w:hAnsi="Book Antiqua"/>
              </w:rPr>
              <w:t>31</w:t>
            </w:r>
          </w:p>
        </w:tc>
        <w:tc>
          <w:tcPr>
            <w:tcW w:w="1131" w:type="dxa"/>
            <w:noWrap/>
            <w:vAlign w:val="center"/>
          </w:tcPr>
          <w:p w14:paraId="7E9B4ECF" w14:textId="77777777" w:rsidR="00C5694E" w:rsidRDefault="000B7138">
            <w:pPr>
              <w:adjustRightInd w:val="0"/>
              <w:snapToGrid w:val="0"/>
              <w:spacing w:line="360" w:lineRule="auto"/>
              <w:jc w:val="both"/>
              <w:rPr>
                <w:rFonts w:ascii="Book Antiqua" w:hAnsi="Book Antiqua"/>
              </w:rPr>
            </w:pPr>
            <w:r>
              <w:rPr>
                <w:rFonts w:ascii="Book Antiqua" w:hAnsi="Book Antiqua"/>
              </w:rPr>
              <w:t>90</w:t>
            </w:r>
          </w:p>
        </w:tc>
        <w:tc>
          <w:tcPr>
            <w:tcW w:w="952" w:type="dxa"/>
            <w:noWrap/>
            <w:vAlign w:val="center"/>
          </w:tcPr>
          <w:p w14:paraId="272B4958" w14:textId="77777777" w:rsidR="00C5694E" w:rsidRDefault="000B7138">
            <w:pPr>
              <w:adjustRightInd w:val="0"/>
              <w:snapToGrid w:val="0"/>
              <w:spacing w:line="360" w:lineRule="auto"/>
              <w:jc w:val="both"/>
              <w:rPr>
                <w:rFonts w:ascii="Book Antiqua" w:hAnsi="Book Antiqua"/>
              </w:rPr>
            </w:pPr>
            <w:r>
              <w:rPr>
                <w:rFonts w:ascii="Book Antiqua" w:hAnsi="Book Antiqua"/>
              </w:rPr>
              <w:t>1250 μg</w:t>
            </w:r>
          </w:p>
        </w:tc>
        <w:tc>
          <w:tcPr>
            <w:tcW w:w="1363" w:type="dxa"/>
            <w:noWrap/>
            <w:vAlign w:val="center"/>
          </w:tcPr>
          <w:p w14:paraId="42A98F68" w14:textId="77777777" w:rsidR="00C5694E" w:rsidRDefault="000B7138">
            <w:pPr>
              <w:adjustRightInd w:val="0"/>
              <w:snapToGrid w:val="0"/>
              <w:spacing w:line="360" w:lineRule="auto"/>
              <w:rPr>
                <w:rFonts w:ascii="Book Antiqua" w:hAnsi="Book Antiqua"/>
              </w:rPr>
            </w:pPr>
            <w:r>
              <w:rPr>
                <w:rFonts w:ascii="Book Antiqua" w:hAnsi="Book Antiqua"/>
              </w:rPr>
              <w:t>Weekly for 3 mo, monthly</w:t>
            </w:r>
          </w:p>
        </w:tc>
        <w:tc>
          <w:tcPr>
            <w:tcW w:w="1216" w:type="dxa"/>
            <w:noWrap/>
            <w:vAlign w:val="center"/>
          </w:tcPr>
          <w:p w14:paraId="7DEF6BD5" w14:textId="77777777" w:rsidR="00C5694E" w:rsidRDefault="000B7138">
            <w:pPr>
              <w:adjustRightInd w:val="0"/>
              <w:snapToGrid w:val="0"/>
              <w:spacing w:line="360" w:lineRule="auto"/>
              <w:jc w:val="both"/>
              <w:rPr>
                <w:rFonts w:ascii="Book Antiqua" w:hAnsi="Book Antiqua"/>
              </w:rPr>
            </w:pPr>
            <w:r>
              <w:rPr>
                <w:rFonts w:ascii="Book Antiqua" w:hAnsi="Book Antiqua"/>
              </w:rPr>
              <w:t>6 mo</w:t>
            </w:r>
          </w:p>
        </w:tc>
        <w:tc>
          <w:tcPr>
            <w:tcW w:w="1729" w:type="dxa"/>
            <w:noWrap/>
            <w:vAlign w:val="center"/>
          </w:tcPr>
          <w:p w14:paraId="6508CF86" w14:textId="77777777" w:rsidR="00C5694E" w:rsidRDefault="000B7138">
            <w:pPr>
              <w:adjustRightInd w:val="0"/>
              <w:snapToGrid w:val="0"/>
              <w:spacing w:line="360" w:lineRule="auto"/>
              <w:jc w:val="both"/>
              <w:rPr>
                <w:rFonts w:ascii="Book Antiqua" w:hAnsi="Book Antiqua"/>
              </w:rPr>
            </w:pPr>
            <w:r>
              <w:rPr>
                <w:rFonts w:ascii="Book Antiqua" w:hAnsi="Book Antiqua"/>
              </w:rPr>
              <w:t>Positive</w:t>
            </w:r>
            <w:r>
              <w:rPr>
                <w:rFonts w:ascii="Book Antiqua" w:hAnsi="Book Antiqua"/>
                <w:vertAlign w:val="superscript"/>
              </w:rPr>
              <w:t>3</w:t>
            </w:r>
          </w:p>
        </w:tc>
      </w:tr>
      <w:tr w:rsidR="00C5694E" w14:paraId="79A1538F" w14:textId="77777777">
        <w:trPr>
          <w:trHeight w:val="285"/>
        </w:trPr>
        <w:tc>
          <w:tcPr>
            <w:tcW w:w="1525" w:type="dxa"/>
            <w:noWrap/>
            <w:vAlign w:val="center"/>
          </w:tcPr>
          <w:p w14:paraId="23A0C985" w14:textId="77777777" w:rsidR="00C5694E" w:rsidRDefault="000B7138">
            <w:pPr>
              <w:adjustRightInd w:val="0"/>
              <w:snapToGrid w:val="0"/>
              <w:spacing w:line="360" w:lineRule="auto"/>
              <w:rPr>
                <w:rFonts w:ascii="Book Antiqua" w:hAnsi="Book Antiqua"/>
              </w:rPr>
            </w:pPr>
            <w:r>
              <w:rPr>
                <w:rFonts w:ascii="Book Antiqua" w:hAnsi="Book Antiqua"/>
              </w:rPr>
              <w:t xml:space="preserve">Wagner </w:t>
            </w:r>
            <w:r>
              <w:rPr>
                <w:rFonts w:ascii="Book Antiqua" w:hAnsi="Book Antiqua"/>
                <w:i/>
                <w:iCs/>
              </w:rPr>
              <w:t>et al</w:t>
            </w:r>
            <w:r>
              <w:rPr>
                <w:rFonts w:ascii="Book Antiqua" w:hAnsi="Book Antiqua"/>
                <w:vertAlign w:val="superscript"/>
              </w:rPr>
              <w:t>[136]</w:t>
            </w:r>
            <w:r>
              <w:rPr>
                <w:rFonts w:ascii="Book Antiqua" w:hAnsi="Book Antiqua"/>
              </w:rPr>
              <w:t>, 2016</w:t>
            </w:r>
            <w:r>
              <w:rPr>
                <w:rFonts w:ascii="Book Antiqua" w:hAnsi="Book Antiqua"/>
                <w:vertAlign w:val="superscript"/>
              </w:rPr>
              <w:t>4</w:t>
            </w:r>
          </w:p>
        </w:tc>
        <w:tc>
          <w:tcPr>
            <w:tcW w:w="1350" w:type="dxa"/>
            <w:noWrap/>
            <w:vAlign w:val="center"/>
          </w:tcPr>
          <w:p w14:paraId="6A5FAFC8" w14:textId="77777777" w:rsidR="00C5694E" w:rsidRDefault="000B7138">
            <w:pPr>
              <w:adjustRightInd w:val="0"/>
              <w:snapToGrid w:val="0"/>
              <w:spacing w:line="360" w:lineRule="auto"/>
              <w:jc w:val="both"/>
              <w:rPr>
                <w:rFonts w:ascii="Book Antiqua" w:hAnsi="Book Antiqua"/>
              </w:rPr>
            </w:pPr>
            <w:r>
              <w:rPr>
                <w:rFonts w:ascii="Book Antiqua" w:hAnsi="Book Antiqua"/>
              </w:rPr>
              <w:t>Sweden</w:t>
            </w:r>
          </w:p>
        </w:tc>
        <w:tc>
          <w:tcPr>
            <w:tcW w:w="696" w:type="dxa"/>
            <w:noWrap/>
            <w:vAlign w:val="center"/>
          </w:tcPr>
          <w:p w14:paraId="73E77BE5" w14:textId="77777777" w:rsidR="00C5694E" w:rsidRDefault="000B7138">
            <w:pPr>
              <w:adjustRightInd w:val="0"/>
              <w:snapToGrid w:val="0"/>
              <w:spacing w:line="360" w:lineRule="auto"/>
              <w:jc w:val="both"/>
              <w:rPr>
                <w:rFonts w:ascii="Book Antiqua" w:hAnsi="Book Antiqua"/>
              </w:rPr>
            </w:pPr>
            <w:r>
              <w:rPr>
                <w:rFonts w:ascii="Book Antiqua" w:hAnsi="Book Antiqua"/>
              </w:rPr>
              <w:t>22</w:t>
            </w:r>
          </w:p>
        </w:tc>
        <w:tc>
          <w:tcPr>
            <w:tcW w:w="1018" w:type="dxa"/>
            <w:noWrap/>
            <w:vAlign w:val="center"/>
          </w:tcPr>
          <w:p w14:paraId="12890425" w14:textId="77777777" w:rsidR="00C5694E" w:rsidRDefault="000B7138">
            <w:pPr>
              <w:adjustRightInd w:val="0"/>
              <w:snapToGrid w:val="0"/>
              <w:spacing w:line="360" w:lineRule="auto"/>
              <w:jc w:val="both"/>
              <w:rPr>
                <w:rFonts w:ascii="Book Antiqua" w:hAnsi="Book Antiqua"/>
              </w:rPr>
            </w:pPr>
            <w:r>
              <w:rPr>
                <w:rFonts w:ascii="Book Antiqua" w:hAnsi="Book Antiqua"/>
              </w:rPr>
              <w:t>47</w:t>
            </w:r>
          </w:p>
        </w:tc>
        <w:tc>
          <w:tcPr>
            <w:tcW w:w="1053" w:type="dxa"/>
            <w:noWrap/>
            <w:vAlign w:val="center"/>
          </w:tcPr>
          <w:p w14:paraId="2D70ADF9" w14:textId="77777777" w:rsidR="00C5694E" w:rsidRDefault="000B7138">
            <w:pPr>
              <w:adjustRightInd w:val="0"/>
              <w:snapToGrid w:val="0"/>
              <w:spacing w:line="360" w:lineRule="auto"/>
              <w:jc w:val="both"/>
              <w:rPr>
                <w:rFonts w:ascii="Book Antiqua" w:hAnsi="Book Antiqua"/>
              </w:rPr>
            </w:pPr>
            <w:r>
              <w:rPr>
                <w:rFonts w:ascii="Book Antiqua" w:hAnsi="Book Antiqua"/>
              </w:rPr>
              <w:t>46</w:t>
            </w:r>
          </w:p>
        </w:tc>
        <w:tc>
          <w:tcPr>
            <w:tcW w:w="543" w:type="dxa"/>
            <w:noWrap/>
            <w:vAlign w:val="center"/>
          </w:tcPr>
          <w:p w14:paraId="56CEFB94" w14:textId="77777777" w:rsidR="00C5694E" w:rsidRDefault="000B7138">
            <w:pPr>
              <w:adjustRightInd w:val="0"/>
              <w:snapToGrid w:val="0"/>
              <w:spacing w:line="360" w:lineRule="auto"/>
              <w:jc w:val="both"/>
              <w:rPr>
                <w:rFonts w:ascii="Book Antiqua" w:hAnsi="Book Antiqua"/>
              </w:rPr>
            </w:pPr>
            <w:r>
              <w:rPr>
                <w:rFonts w:ascii="Book Antiqua" w:hAnsi="Book Antiqua"/>
              </w:rPr>
              <w:t>21</w:t>
            </w:r>
          </w:p>
        </w:tc>
        <w:tc>
          <w:tcPr>
            <w:tcW w:w="957" w:type="dxa"/>
            <w:noWrap/>
            <w:vAlign w:val="center"/>
          </w:tcPr>
          <w:p w14:paraId="5D96399A" w14:textId="77777777" w:rsidR="00C5694E" w:rsidRDefault="000B7138">
            <w:pPr>
              <w:adjustRightInd w:val="0"/>
              <w:snapToGrid w:val="0"/>
              <w:spacing w:line="360" w:lineRule="auto"/>
              <w:jc w:val="both"/>
              <w:rPr>
                <w:rFonts w:ascii="Book Antiqua" w:hAnsi="Book Antiqua"/>
              </w:rPr>
            </w:pPr>
            <w:r>
              <w:rPr>
                <w:rFonts w:ascii="Book Antiqua" w:hAnsi="Book Antiqua"/>
              </w:rPr>
              <w:t>42</w:t>
            </w:r>
          </w:p>
        </w:tc>
        <w:tc>
          <w:tcPr>
            <w:tcW w:w="1131" w:type="dxa"/>
            <w:noWrap/>
            <w:vAlign w:val="center"/>
          </w:tcPr>
          <w:p w14:paraId="672CA4CE" w14:textId="77777777" w:rsidR="00C5694E" w:rsidRDefault="000B7138">
            <w:pPr>
              <w:adjustRightInd w:val="0"/>
              <w:snapToGrid w:val="0"/>
              <w:spacing w:line="360" w:lineRule="auto"/>
              <w:jc w:val="both"/>
              <w:rPr>
                <w:rFonts w:ascii="Book Antiqua" w:hAnsi="Book Antiqua"/>
              </w:rPr>
            </w:pPr>
            <w:r>
              <w:rPr>
                <w:rFonts w:ascii="Book Antiqua" w:hAnsi="Book Antiqua"/>
              </w:rPr>
              <w:t>83</w:t>
            </w:r>
          </w:p>
        </w:tc>
        <w:tc>
          <w:tcPr>
            <w:tcW w:w="952" w:type="dxa"/>
            <w:noWrap/>
            <w:vAlign w:val="center"/>
          </w:tcPr>
          <w:p w14:paraId="36BB6733" w14:textId="77777777" w:rsidR="00C5694E" w:rsidRDefault="000B7138">
            <w:pPr>
              <w:adjustRightInd w:val="0"/>
              <w:snapToGrid w:val="0"/>
              <w:spacing w:line="360" w:lineRule="auto"/>
              <w:jc w:val="both"/>
              <w:rPr>
                <w:rFonts w:ascii="Book Antiqua" w:hAnsi="Book Antiqua"/>
              </w:rPr>
            </w:pPr>
            <w:r>
              <w:rPr>
                <w:rFonts w:ascii="Book Antiqua" w:hAnsi="Book Antiqua"/>
              </w:rPr>
              <w:t>750 μg</w:t>
            </w:r>
          </w:p>
        </w:tc>
        <w:tc>
          <w:tcPr>
            <w:tcW w:w="1363" w:type="dxa"/>
            <w:noWrap/>
            <w:vAlign w:val="center"/>
          </w:tcPr>
          <w:p w14:paraId="4E72ECBD" w14:textId="77777777" w:rsidR="00C5694E" w:rsidRDefault="000B7138">
            <w:pPr>
              <w:adjustRightInd w:val="0"/>
              <w:snapToGrid w:val="0"/>
              <w:spacing w:line="360" w:lineRule="auto"/>
              <w:jc w:val="both"/>
              <w:rPr>
                <w:rFonts w:ascii="Book Antiqua" w:hAnsi="Book Antiqua"/>
              </w:rPr>
            </w:pPr>
            <w:r>
              <w:rPr>
                <w:rFonts w:ascii="Book Antiqua" w:hAnsi="Book Antiqua"/>
              </w:rPr>
              <w:t>weekly</w:t>
            </w:r>
          </w:p>
        </w:tc>
        <w:tc>
          <w:tcPr>
            <w:tcW w:w="1216" w:type="dxa"/>
            <w:noWrap/>
            <w:vAlign w:val="center"/>
          </w:tcPr>
          <w:p w14:paraId="29F0E701" w14:textId="77777777" w:rsidR="00C5694E" w:rsidRDefault="000B7138">
            <w:pPr>
              <w:adjustRightInd w:val="0"/>
              <w:snapToGrid w:val="0"/>
              <w:spacing w:line="360" w:lineRule="auto"/>
              <w:jc w:val="both"/>
              <w:rPr>
                <w:rFonts w:ascii="Book Antiqua" w:hAnsi="Book Antiqua"/>
              </w:rPr>
            </w:pPr>
            <w:r>
              <w:rPr>
                <w:rFonts w:ascii="Book Antiqua" w:hAnsi="Book Antiqua"/>
              </w:rPr>
              <w:t>8 wk</w:t>
            </w:r>
          </w:p>
        </w:tc>
        <w:tc>
          <w:tcPr>
            <w:tcW w:w="1729" w:type="dxa"/>
            <w:noWrap/>
            <w:vAlign w:val="center"/>
          </w:tcPr>
          <w:p w14:paraId="19DACAC3"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r w:rsidR="00C5694E" w14:paraId="676A4B2D" w14:textId="77777777">
        <w:trPr>
          <w:trHeight w:val="285"/>
        </w:trPr>
        <w:tc>
          <w:tcPr>
            <w:tcW w:w="1525" w:type="dxa"/>
            <w:noWrap/>
            <w:vAlign w:val="center"/>
          </w:tcPr>
          <w:p w14:paraId="3D0F820C"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Oosterwerff </w:t>
            </w:r>
            <w:r>
              <w:rPr>
                <w:rFonts w:ascii="Book Antiqua" w:hAnsi="Book Antiqua"/>
                <w:i/>
                <w:iCs/>
              </w:rPr>
              <w:t>et al</w:t>
            </w:r>
            <w:r>
              <w:rPr>
                <w:rFonts w:ascii="Book Antiqua" w:hAnsi="Book Antiqua"/>
                <w:vertAlign w:val="superscript"/>
              </w:rPr>
              <w:t>[137]</w:t>
            </w:r>
            <w:r>
              <w:rPr>
                <w:rFonts w:ascii="Book Antiqua" w:hAnsi="Book Antiqua"/>
              </w:rPr>
              <w:t>, 2014</w:t>
            </w:r>
          </w:p>
        </w:tc>
        <w:tc>
          <w:tcPr>
            <w:tcW w:w="1350" w:type="dxa"/>
            <w:noWrap/>
            <w:vAlign w:val="center"/>
          </w:tcPr>
          <w:p w14:paraId="16FCCBD2" w14:textId="77777777" w:rsidR="00C5694E" w:rsidRDefault="000B7138">
            <w:pPr>
              <w:adjustRightInd w:val="0"/>
              <w:snapToGrid w:val="0"/>
              <w:spacing w:line="360" w:lineRule="auto"/>
              <w:jc w:val="both"/>
              <w:rPr>
                <w:rFonts w:ascii="Book Antiqua" w:hAnsi="Book Antiqua"/>
              </w:rPr>
            </w:pPr>
            <w:r>
              <w:rPr>
                <w:rFonts w:ascii="Book Antiqua" w:hAnsi="Book Antiqua"/>
              </w:rPr>
              <w:t>Holland</w:t>
            </w:r>
          </w:p>
          <w:p w14:paraId="7B23F95F" w14:textId="77777777" w:rsidR="00C5694E" w:rsidRDefault="000B7138">
            <w:pPr>
              <w:adjustRightInd w:val="0"/>
              <w:snapToGrid w:val="0"/>
              <w:spacing w:line="360" w:lineRule="auto"/>
              <w:jc w:val="both"/>
              <w:rPr>
                <w:rFonts w:ascii="Book Antiqua" w:hAnsi="Book Antiqua"/>
              </w:rPr>
            </w:pPr>
            <w:r>
              <w:rPr>
                <w:rFonts w:ascii="Book Antiqua" w:hAnsi="Book Antiqua"/>
              </w:rPr>
              <w:t>Non-Western</w:t>
            </w:r>
          </w:p>
        </w:tc>
        <w:tc>
          <w:tcPr>
            <w:tcW w:w="696" w:type="dxa"/>
            <w:noWrap/>
            <w:vAlign w:val="center"/>
          </w:tcPr>
          <w:p w14:paraId="2E22B9A8" w14:textId="77777777" w:rsidR="00C5694E" w:rsidRDefault="000B7138">
            <w:pPr>
              <w:adjustRightInd w:val="0"/>
              <w:snapToGrid w:val="0"/>
              <w:spacing w:line="360" w:lineRule="auto"/>
              <w:jc w:val="both"/>
              <w:rPr>
                <w:rFonts w:ascii="Book Antiqua" w:hAnsi="Book Antiqua"/>
              </w:rPr>
            </w:pPr>
            <w:r>
              <w:rPr>
                <w:rFonts w:ascii="Book Antiqua" w:hAnsi="Book Antiqua"/>
              </w:rPr>
              <w:t>65</w:t>
            </w:r>
          </w:p>
        </w:tc>
        <w:tc>
          <w:tcPr>
            <w:tcW w:w="1018" w:type="dxa"/>
            <w:noWrap/>
            <w:vAlign w:val="center"/>
          </w:tcPr>
          <w:p w14:paraId="05393D86" w14:textId="77777777" w:rsidR="00C5694E" w:rsidRDefault="000B7138">
            <w:pPr>
              <w:adjustRightInd w:val="0"/>
              <w:snapToGrid w:val="0"/>
              <w:spacing w:line="360" w:lineRule="auto"/>
              <w:jc w:val="both"/>
              <w:rPr>
                <w:rFonts w:ascii="Book Antiqua" w:hAnsi="Book Antiqua"/>
              </w:rPr>
            </w:pPr>
            <w:r>
              <w:rPr>
                <w:rFonts w:ascii="Book Antiqua" w:hAnsi="Book Antiqua"/>
              </w:rPr>
              <w:t>22</w:t>
            </w:r>
          </w:p>
        </w:tc>
        <w:tc>
          <w:tcPr>
            <w:tcW w:w="1053" w:type="dxa"/>
            <w:noWrap/>
            <w:vAlign w:val="center"/>
          </w:tcPr>
          <w:p w14:paraId="7FF9E8D6" w14:textId="77777777" w:rsidR="00C5694E" w:rsidRDefault="000B7138">
            <w:pPr>
              <w:adjustRightInd w:val="0"/>
              <w:snapToGrid w:val="0"/>
              <w:spacing w:line="360" w:lineRule="auto"/>
              <w:jc w:val="both"/>
              <w:rPr>
                <w:rFonts w:ascii="Book Antiqua" w:hAnsi="Book Antiqua"/>
              </w:rPr>
            </w:pPr>
            <w:r>
              <w:rPr>
                <w:rFonts w:ascii="Book Antiqua" w:hAnsi="Book Antiqua"/>
              </w:rPr>
              <w:t>23</w:t>
            </w:r>
          </w:p>
        </w:tc>
        <w:tc>
          <w:tcPr>
            <w:tcW w:w="543" w:type="dxa"/>
            <w:noWrap/>
            <w:vAlign w:val="center"/>
          </w:tcPr>
          <w:p w14:paraId="31664B8F" w14:textId="77777777" w:rsidR="00C5694E" w:rsidRDefault="000B7138">
            <w:pPr>
              <w:adjustRightInd w:val="0"/>
              <w:snapToGrid w:val="0"/>
              <w:spacing w:line="360" w:lineRule="auto"/>
              <w:jc w:val="both"/>
              <w:rPr>
                <w:rFonts w:ascii="Book Antiqua" w:hAnsi="Book Antiqua"/>
              </w:rPr>
            </w:pPr>
            <w:r>
              <w:rPr>
                <w:rFonts w:ascii="Book Antiqua" w:hAnsi="Book Antiqua"/>
              </w:rPr>
              <w:t>65</w:t>
            </w:r>
          </w:p>
        </w:tc>
        <w:tc>
          <w:tcPr>
            <w:tcW w:w="957" w:type="dxa"/>
            <w:noWrap/>
            <w:vAlign w:val="center"/>
          </w:tcPr>
          <w:p w14:paraId="3C6D837E" w14:textId="77777777" w:rsidR="00C5694E" w:rsidRDefault="000B7138">
            <w:pPr>
              <w:adjustRightInd w:val="0"/>
              <w:snapToGrid w:val="0"/>
              <w:spacing w:line="360" w:lineRule="auto"/>
              <w:jc w:val="both"/>
              <w:rPr>
                <w:rFonts w:ascii="Book Antiqua" w:hAnsi="Book Antiqua"/>
              </w:rPr>
            </w:pPr>
            <w:r>
              <w:rPr>
                <w:rFonts w:ascii="Book Antiqua" w:hAnsi="Book Antiqua"/>
              </w:rPr>
              <w:t>25</w:t>
            </w:r>
          </w:p>
        </w:tc>
        <w:tc>
          <w:tcPr>
            <w:tcW w:w="1131" w:type="dxa"/>
            <w:noWrap/>
            <w:vAlign w:val="center"/>
          </w:tcPr>
          <w:p w14:paraId="505A4ABF" w14:textId="77777777" w:rsidR="00C5694E" w:rsidRDefault="000B7138">
            <w:pPr>
              <w:adjustRightInd w:val="0"/>
              <w:snapToGrid w:val="0"/>
              <w:spacing w:line="360" w:lineRule="auto"/>
              <w:jc w:val="both"/>
              <w:rPr>
                <w:rFonts w:ascii="Book Antiqua" w:hAnsi="Book Antiqua"/>
              </w:rPr>
            </w:pPr>
            <w:r>
              <w:rPr>
                <w:rFonts w:ascii="Book Antiqua" w:hAnsi="Book Antiqua"/>
              </w:rPr>
              <w:t>60</w:t>
            </w:r>
          </w:p>
        </w:tc>
        <w:tc>
          <w:tcPr>
            <w:tcW w:w="952" w:type="dxa"/>
            <w:noWrap/>
            <w:vAlign w:val="center"/>
          </w:tcPr>
          <w:p w14:paraId="32F2504A" w14:textId="77777777" w:rsidR="00C5694E" w:rsidRDefault="000B7138">
            <w:pPr>
              <w:adjustRightInd w:val="0"/>
              <w:snapToGrid w:val="0"/>
              <w:spacing w:line="360" w:lineRule="auto"/>
              <w:jc w:val="both"/>
              <w:rPr>
                <w:rFonts w:ascii="Book Antiqua" w:hAnsi="Book Antiqua"/>
              </w:rPr>
            </w:pPr>
            <w:r>
              <w:rPr>
                <w:rFonts w:ascii="Book Antiqua" w:hAnsi="Book Antiqua"/>
              </w:rPr>
              <w:t>30 μg</w:t>
            </w:r>
          </w:p>
        </w:tc>
        <w:tc>
          <w:tcPr>
            <w:tcW w:w="1363" w:type="dxa"/>
            <w:noWrap/>
            <w:vAlign w:val="center"/>
          </w:tcPr>
          <w:p w14:paraId="14FEE4A0" w14:textId="77777777" w:rsidR="00C5694E" w:rsidRDefault="000B7138">
            <w:pPr>
              <w:adjustRightInd w:val="0"/>
              <w:snapToGrid w:val="0"/>
              <w:spacing w:line="360" w:lineRule="auto"/>
              <w:jc w:val="both"/>
              <w:rPr>
                <w:rFonts w:ascii="Book Antiqua" w:hAnsi="Book Antiqua"/>
              </w:rPr>
            </w:pPr>
            <w:r>
              <w:rPr>
                <w:rFonts w:ascii="Book Antiqua" w:hAnsi="Book Antiqua"/>
              </w:rPr>
              <w:t>daily</w:t>
            </w:r>
          </w:p>
        </w:tc>
        <w:tc>
          <w:tcPr>
            <w:tcW w:w="1216" w:type="dxa"/>
            <w:noWrap/>
            <w:vAlign w:val="center"/>
          </w:tcPr>
          <w:p w14:paraId="11959B61" w14:textId="77777777" w:rsidR="00C5694E" w:rsidRDefault="000B7138">
            <w:pPr>
              <w:adjustRightInd w:val="0"/>
              <w:snapToGrid w:val="0"/>
              <w:spacing w:line="360" w:lineRule="auto"/>
              <w:jc w:val="both"/>
              <w:rPr>
                <w:rFonts w:ascii="Book Antiqua" w:hAnsi="Book Antiqua"/>
              </w:rPr>
            </w:pPr>
            <w:r>
              <w:rPr>
                <w:rFonts w:ascii="Book Antiqua" w:hAnsi="Book Antiqua"/>
              </w:rPr>
              <w:t>16 wk</w:t>
            </w:r>
          </w:p>
        </w:tc>
        <w:tc>
          <w:tcPr>
            <w:tcW w:w="1729" w:type="dxa"/>
            <w:noWrap/>
            <w:vAlign w:val="center"/>
          </w:tcPr>
          <w:p w14:paraId="33769621"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r w:rsidR="00C5694E" w14:paraId="01F404D6" w14:textId="77777777">
        <w:trPr>
          <w:trHeight w:val="285"/>
        </w:trPr>
        <w:tc>
          <w:tcPr>
            <w:tcW w:w="1525" w:type="dxa"/>
            <w:noWrap/>
            <w:vAlign w:val="center"/>
          </w:tcPr>
          <w:p w14:paraId="73D2D95B" w14:textId="77777777" w:rsidR="00C5694E" w:rsidRDefault="000B7138">
            <w:pPr>
              <w:adjustRightInd w:val="0"/>
              <w:snapToGrid w:val="0"/>
              <w:spacing w:line="360" w:lineRule="auto"/>
              <w:rPr>
                <w:rFonts w:ascii="Book Antiqua" w:hAnsi="Book Antiqua"/>
              </w:rPr>
            </w:pPr>
            <w:r>
              <w:rPr>
                <w:rFonts w:ascii="Book Antiqua" w:hAnsi="Book Antiqua"/>
              </w:rPr>
              <w:t xml:space="preserve">Barengolts </w:t>
            </w:r>
            <w:r>
              <w:rPr>
                <w:rFonts w:ascii="Book Antiqua" w:hAnsi="Book Antiqua"/>
                <w:i/>
                <w:iCs/>
              </w:rPr>
              <w:t>et al</w:t>
            </w:r>
            <w:r>
              <w:rPr>
                <w:rFonts w:ascii="Book Antiqua" w:hAnsi="Book Antiqua"/>
                <w:vertAlign w:val="superscript"/>
              </w:rPr>
              <w:t>[141]</w:t>
            </w:r>
            <w:r>
              <w:rPr>
                <w:rFonts w:ascii="Book Antiqua" w:hAnsi="Book Antiqua"/>
              </w:rPr>
              <w:t>, 2015</w:t>
            </w:r>
            <w:r>
              <w:rPr>
                <w:rFonts w:ascii="Book Antiqua" w:hAnsi="Book Antiqua"/>
                <w:vertAlign w:val="superscript"/>
              </w:rPr>
              <w:t>5</w:t>
            </w:r>
          </w:p>
        </w:tc>
        <w:tc>
          <w:tcPr>
            <w:tcW w:w="1350" w:type="dxa"/>
            <w:noWrap/>
            <w:vAlign w:val="center"/>
          </w:tcPr>
          <w:p w14:paraId="7AE97A5B" w14:textId="77777777" w:rsidR="00C5694E" w:rsidRDefault="000B7138">
            <w:pPr>
              <w:adjustRightInd w:val="0"/>
              <w:snapToGrid w:val="0"/>
              <w:spacing w:line="360" w:lineRule="auto"/>
              <w:jc w:val="both"/>
              <w:rPr>
                <w:rFonts w:ascii="Book Antiqua" w:hAnsi="Book Antiqua"/>
              </w:rPr>
            </w:pPr>
            <w:r>
              <w:rPr>
                <w:rFonts w:ascii="Book Antiqua" w:hAnsi="Book Antiqua"/>
              </w:rPr>
              <w:t>U</w:t>
            </w:r>
            <w:r>
              <w:rPr>
                <w:rFonts w:ascii="Book Antiqua" w:hAnsi="Book Antiqua"/>
                <w:lang w:eastAsia="zh-CN"/>
              </w:rPr>
              <w:t>nited</w:t>
            </w:r>
            <w:r>
              <w:rPr>
                <w:rFonts w:ascii="Book Antiqua" w:hAnsi="Book Antiqua"/>
              </w:rPr>
              <w:t xml:space="preserve"> States African American</w:t>
            </w:r>
          </w:p>
        </w:tc>
        <w:tc>
          <w:tcPr>
            <w:tcW w:w="696" w:type="dxa"/>
            <w:noWrap/>
            <w:vAlign w:val="center"/>
          </w:tcPr>
          <w:p w14:paraId="6A07F077" w14:textId="77777777" w:rsidR="00C5694E" w:rsidRDefault="000B7138">
            <w:pPr>
              <w:adjustRightInd w:val="0"/>
              <w:snapToGrid w:val="0"/>
              <w:spacing w:line="360" w:lineRule="auto"/>
              <w:jc w:val="both"/>
              <w:rPr>
                <w:rFonts w:ascii="Book Antiqua" w:hAnsi="Book Antiqua"/>
              </w:rPr>
            </w:pPr>
            <w:r>
              <w:rPr>
                <w:rFonts w:ascii="Book Antiqua" w:hAnsi="Book Antiqua"/>
              </w:rPr>
              <w:t>86</w:t>
            </w:r>
          </w:p>
        </w:tc>
        <w:tc>
          <w:tcPr>
            <w:tcW w:w="1018" w:type="dxa"/>
            <w:noWrap/>
            <w:vAlign w:val="center"/>
          </w:tcPr>
          <w:p w14:paraId="4DA0E55D" w14:textId="77777777" w:rsidR="00C5694E" w:rsidRDefault="000B7138">
            <w:pPr>
              <w:adjustRightInd w:val="0"/>
              <w:snapToGrid w:val="0"/>
              <w:spacing w:line="360" w:lineRule="auto"/>
              <w:jc w:val="both"/>
              <w:rPr>
                <w:rFonts w:ascii="Book Antiqua" w:hAnsi="Book Antiqua"/>
              </w:rPr>
            </w:pPr>
            <w:r>
              <w:rPr>
                <w:rFonts w:ascii="Book Antiqua" w:hAnsi="Book Antiqua"/>
              </w:rPr>
              <w:t>35</w:t>
            </w:r>
          </w:p>
        </w:tc>
        <w:tc>
          <w:tcPr>
            <w:tcW w:w="1053" w:type="dxa"/>
            <w:noWrap/>
            <w:vAlign w:val="center"/>
          </w:tcPr>
          <w:p w14:paraId="308BFC59" w14:textId="77777777" w:rsidR="00C5694E" w:rsidRDefault="000B7138">
            <w:pPr>
              <w:adjustRightInd w:val="0"/>
              <w:snapToGrid w:val="0"/>
              <w:spacing w:line="360" w:lineRule="auto"/>
              <w:jc w:val="both"/>
              <w:rPr>
                <w:rFonts w:ascii="Book Antiqua" w:hAnsi="Book Antiqua"/>
              </w:rPr>
            </w:pPr>
            <w:r>
              <w:rPr>
                <w:rFonts w:ascii="Book Antiqua" w:hAnsi="Book Antiqua"/>
              </w:rPr>
              <w:t>50</w:t>
            </w:r>
          </w:p>
        </w:tc>
        <w:tc>
          <w:tcPr>
            <w:tcW w:w="543" w:type="dxa"/>
            <w:noWrap/>
            <w:vAlign w:val="center"/>
          </w:tcPr>
          <w:p w14:paraId="055CBAD4" w14:textId="77777777" w:rsidR="00C5694E" w:rsidRDefault="000B7138">
            <w:pPr>
              <w:adjustRightInd w:val="0"/>
              <w:snapToGrid w:val="0"/>
              <w:spacing w:line="360" w:lineRule="auto"/>
              <w:jc w:val="both"/>
              <w:rPr>
                <w:rFonts w:ascii="Book Antiqua" w:hAnsi="Book Antiqua"/>
              </w:rPr>
            </w:pPr>
            <w:r>
              <w:rPr>
                <w:rFonts w:ascii="Book Antiqua" w:hAnsi="Book Antiqua"/>
              </w:rPr>
              <w:t>87</w:t>
            </w:r>
          </w:p>
        </w:tc>
        <w:tc>
          <w:tcPr>
            <w:tcW w:w="957" w:type="dxa"/>
            <w:noWrap/>
            <w:vAlign w:val="center"/>
          </w:tcPr>
          <w:p w14:paraId="5177F7FC" w14:textId="77777777" w:rsidR="00C5694E" w:rsidRDefault="000B7138">
            <w:pPr>
              <w:adjustRightInd w:val="0"/>
              <w:snapToGrid w:val="0"/>
              <w:spacing w:line="360" w:lineRule="auto"/>
              <w:jc w:val="both"/>
              <w:rPr>
                <w:rFonts w:ascii="Book Antiqua" w:hAnsi="Book Antiqua"/>
              </w:rPr>
            </w:pPr>
            <w:r>
              <w:rPr>
                <w:rFonts w:ascii="Book Antiqua" w:hAnsi="Book Antiqua"/>
              </w:rPr>
              <w:t>37</w:t>
            </w:r>
          </w:p>
        </w:tc>
        <w:tc>
          <w:tcPr>
            <w:tcW w:w="1131" w:type="dxa"/>
            <w:noWrap/>
            <w:vAlign w:val="center"/>
          </w:tcPr>
          <w:p w14:paraId="02715565" w14:textId="77777777" w:rsidR="00C5694E" w:rsidRDefault="000B7138">
            <w:pPr>
              <w:adjustRightInd w:val="0"/>
              <w:snapToGrid w:val="0"/>
              <w:spacing w:line="360" w:lineRule="auto"/>
              <w:jc w:val="both"/>
              <w:rPr>
                <w:rFonts w:ascii="Book Antiqua" w:hAnsi="Book Antiqua"/>
              </w:rPr>
            </w:pPr>
            <w:r>
              <w:rPr>
                <w:rFonts w:ascii="Book Antiqua" w:hAnsi="Book Antiqua"/>
              </w:rPr>
              <w:t>120</w:t>
            </w:r>
          </w:p>
        </w:tc>
        <w:tc>
          <w:tcPr>
            <w:tcW w:w="952" w:type="dxa"/>
            <w:noWrap/>
            <w:vAlign w:val="center"/>
          </w:tcPr>
          <w:p w14:paraId="50E5A4CF" w14:textId="77777777" w:rsidR="00C5694E" w:rsidRDefault="000B7138">
            <w:pPr>
              <w:adjustRightInd w:val="0"/>
              <w:snapToGrid w:val="0"/>
              <w:spacing w:line="360" w:lineRule="auto"/>
              <w:jc w:val="both"/>
              <w:rPr>
                <w:rFonts w:ascii="Book Antiqua" w:hAnsi="Book Antiqua"/>
              </w:rPr>
            </w:pPr>
            <w:r>
              <w:rPr>
                <w:rFonts w:ascii="Book Antiqua" w:hAnsi="Book Antiqua"/>
              </w:rPr>
              <w:t>1250 μg</w:t>
            </w:r>
          </w:p>
        </w:tc>
        <w:tc>
          <w:tcPr>
            <w:tcW w:w="1363" w:type="dxa"/>
            <w:noWrap/>
            <w:vAlign w:val="center"/>
          </w:tcPr>
          <w:p w14:paraId="14F07DFC" w14:textId="77777777" w:rsidR="00C5694E" w:rsidRDefault="000B7138">
            <w:pPr>
              <w:adjustRightInd w:val="0"/>
              <w:snapToGrid w:val="0"/>
              <w:spacing w:line="360" w:lineRule="auto"/>
              <w:jc w:val="both"/>
              <w:rPr>
                <w:rFonts w:ascii="Book Antiqua" w:hAnsi="Book Antiqua"/>
              </w:rPr>
            </w:pPr>
            <w:r>
              <w:rPr>
                <w:rFonts w:ascii="Book Antiqua" w:hAnsi="Book Antiqua"/>
              </w:rPr>
              <w:t>weekly</w:t>
            </w:r>
          </w:p>
        </w:tc>
        <w:tc>
          <w:tcPr>
            <w:tcW w:w="1216" w:type="dxa"/>
            <w:noWrap/>
            <w:vAlign w:val="center"/>
          </w:tcPr>
          <w:p w14:paraId="691DDC6D" w14:textId="77777777" w:rsidR="00C5694E" w:rsidRDefault="000B7138">
            <w:pPr>
              <w:adjustRightInd w:val="0"/>
              <w:snapToGrid w:val="0"/>
              <w:spacing w:line="360" w:lineRule="auto"/>
              <w:jc w:val="both"/>
              <w:rPr>
                <w:rFonts w:ascii="Book Antiqua" w:hAnsi="Book Antiqua"/>
              </w:rPr>
            </w:pPr>
            <w:r>
              <w:rPr>
                <w:rFonts w:ascii="Book Antiqua" w:hAnsi="Book Antiqua"/>
              </w:rPr>
              <w:t>12 m</w:t>
            </w:r>
          </w:p>
        </w:tc>
        <w:tc>
          <w:tcPr>
            <w:tcW w:w="1729" w:type="dxa"/>
            <w:noWrap/>
            <w:vAlign w:val="center"/>
          </w:tcPr>
          <w:p w14:paraId="399E1E0F"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r w:rsidR="00C5694E" w14:paraId="2F0CAC16" w14:textId="77777777">
        <w:trPr>
          <w:trHeight w:val="285"/>
        </w:trPr>
        <w:tc>
          <w:tcPr>
            <w:tcW w:w="1525" w:type="dxa"/>
            <w:noWrap/>
            <w:vAlign w:val="center"/>
          </w:tcPr>
          <w:p w14:paraId="096A41FD" w14:textId="77777777" w:rsidR="00C5694E" w:rsidRDefault="000B7138">
            <w:pPr>
              <w:adjustRightInd w:val="0"/>
              <w:snapToGrid w:val="0"/>
              <w:spacing w:line="360" w:lineRule="auto"/>
              <w:rPr>
                <w:rFonts w:ascii="Book Antiqua" w:hAnsi="Book Antiqua"/>
              </w:rPr>
            </w:pPr>
            <w:r>
              <w:rPr>
                <w:rFonts w:ascii="Book Antiqua" w:hAnsi="Book Antiqua"/>
              </w:rPr>
              <w:t xml:space="preserve">Davidson </w:t>
            </w:r>
            <w:r>
              <w:rPr>
                <w:rFonts w:ascii="Book Antiqua" w:hAnsi="Book Antiqua"/>
                <w:i/>
                <w:iCs/>
              </w:rPr>
              <w:t xml:space="preserve">et </w:t>
            </w:r>
            <w:r>
              <w:rPr>
                <w:rFonts w:ascii="Book Antiqua" w:hAnsi="Book Antiqua"/>
                <w:i/>
                <w:iCs/>
              </w:rPr>
              <w:lastRenderedPageBreak/>
              <w:t>al</w:t>
            </w:r>
            <w:r>
              <w:rPr>
                <w:rFonts w:ascii="Book Antiqua" w:hAnsi="Book Antiqua"/>
                <w:vertAlign w:val="superscript"/>
              </w:rPr>
              <w:t>[139]</w:t>
            </w:r>
            <w:r>
              <w:rPr>
                <w:rFonts w:ascii="Book Antiqua" w:hAnsi="Book Antiqua"/>
              </w:rPr>
              <w:t>, 2013</w:t>
            </w:r>
            <w:r>
              <w:rPr>
                <w:rFonts w:ascii="Book Antiqua" w:hAnsi="Book Antiqua"/>
                <w:vertAlign w:val="superscript"/>
              </w:rPr>
              <w:t>6</w:t>
            </w:r>
          </w:p>
        </w:tc>
        <w:tc>
          <w:tcPr>
            <w:tcW w:w="1350" w:type="dxa"/>
            <w:noWrap/>
            <w:vAlign w:val="center"/>
          </w:tcPr>
          <w:p w14:paraId="4C723BE3" w14:textId="77777777" w:rsidR="00C5694E" w:rsidRDefault="000B7138">
            <w:pPr>
              <w:adjustRightInd w:val="0"/>
              <w:snapToGrid w:val="0"/>
              <w:spacing w:line="360" w:lineRule="auto"/>
              <w:rPr>
                <w:rFonts w:ascii="Book Antiqua" w:hAnsi="Book Antiqua"/>
              </w:rPr>
            </w:pPr>
            <w:r>
              <w:rPr>
                <w:rFonts w:ascii="Book Antiqua" w:hAnsi="Book Antiqua"/>
              </w:rPr>
              <w:lastRenderedPageBreak/>
              <w:t>U</w:t>
            </w:r>
            <w:r>
              <w:rPr>
                <w:rFonts w:ascii="Book Antiqua" w:hAnsi="Book Antiqua"/>
                <w:lang w:eastAsia="zh-CN"/>
              </w:rPr>
              <w:t>nited</w:t>
            </w:r>
            <w:r>
              <w:rPr>
                <w:rFonts w:ascii="Book Antiqua" w:hAnsi="Book Antiqua"/>
              </w:rPr>
              <w:t xml:space="preserve"> </w:t>
            </w:r>
            <w:r>
              <w:rPr>
                <w:rFonts w:ascii="Book Antiqua" w:hAnsi="Book Antiqua"/>
              </w:rPr>
              <w:lastRenderedPageBreak/>
              <w:t>States Latino and African American</w:t>
            </w:r>
          </w:p>
        </w:tc>
        <w:tc>
          <w:tcPr>
            <w:tcW w:w="696" w:type="dxa"/>
            <w:noWrap/>
            <w:vAlign w:val="center"/>
          </w:tcPr>
          <w:p w14:paraId="55704E0B" w14:textId="77777777" w:rsidR="00C5694E" w:rsidRDefault="000B7138">
            <w:pPr>
              <w:adjustRightInd w:val="0"/>
              <w:snapToGrid w:val="0"/>
              <w:spacing w:line="360" w:lineRule="auto"/>
              <w:jc w:val="both"/>
              <w:rPr>
                <w:rFonts w:ascii="Book Antiqua" w:hAnsi="Book Antiqua"/>
              </w:rPr>
            </w:pPr>
            <w:r>
              <w:rPr>
                <w:rFonts w:ascii="Book Antiqua" w:hAnsi="Book Antiqua"/>
              </w:rPr>
              <w:lastRenderedPageBreak/>
              <w:t>53</w:t>
            </w:r>
          </w:p>
        </w:tc>
        <w:tc>
          <w:tcPr>
            <w:tcW w:w="1018" w:type="dxa"/>
            <w:noWrap/>
            <w:vAlign w:val="center"/>
          </w:tcPr>
          <w:p w14:paraId="506EDDB4" w14:textId="77777777" w:rsidR="00C5694E" w:rsidRDefault="000B7138">
            <w:pPr>
              <w:adjustRightInd w:val="0"/>
              <w:snapToGrid w:val="0"/>
              <w:spacing w:line="360" w:lineRule="auto"/>
              <w:jc w:val="both"/>
              <w:rPr>
                <w:rFonts w:ascii="Book Antiqua" w:hAnsi="Book Antiqua"/>
              </w:rPr>
            </w:pPr>
            <w:r>
              <w:rPr>
                <w:rFonts w:ascii="Book Antiqua" w:hAnsi="Book Antiqua"/>
              </w:rPr>
              <w:t>55</w:t>
            </w:r>
          </w:p>
        </w:tc>
        <w:tc>
          <w:tcPr>
            <w:tcW w:w="1053" w:type="dxa"/>
            <w:noWrap/>
            <w:vAlign w:val="center"/>
          </w:tcPr>
          <w:p w14:paraId="483C16D6" w14:textId="77777777" w:rsidR="00C5694E" w:rsidRDefault="000B7138">
            <w:pPr>
              <w:adjustRightInd w:val="0"/>
              <w:snapToGrid w:val="0"/>
              <w:spacing w:line="360" w:lineRule="auto"/>
              <w:jc w:val="both"/>
              <w:rPr>
                <w:rFonts w:ascii="Book Antiqua" w:hAnsi="Book Antiqua"/>
              </w:rPr>
            </w:pPr>
            <w:r>
              <w:rPr>
                <w:rFonts w:ascii="Book Antiqua" w:hAnsi="Book Antiqua"/>
              </w:rPr>
              <w:t>60</w:t>
            </w:r>
          </w:p>
        </w:tc>
        <w:tc>
          <w:tcPr>
            <w:tcW w:w="543" w:type="dxa"/>
            <w:noWrap/>
            <w:vAlign w:val="center"/>
          </w:tcPr>
          <w:p w14:paraId="4444DE6B" w14:textId="77777777" w:rsidR="00C5694E" w:rsidRDefault="000B7138">
            <w:pPr>
              <w:adjustRightInd w:val="0"/>
              <w:snapToGrid w:val="0"/>
              <w:spacing w:line="360" w:lineRule="auto"/>
              <w:jc w:val="both"/>
              <w:rPr>
                <w:rFonts w:ascii="Book Antiqua" w:hAnsi="Book Antiqua"/>
              </w:rPr>
            </w:pPr>
            <w:r>
              <w:rPr>
                <w:rFonts w:ascii="Book Antiqua" w:hAnsi="Book Antiqua"/>
              </w:rPr>
              <w:t>56</w:t>
            </w:r>
          </w:p>
        </w:tc>
        <w:tc>
          <w:tcPr>
            <w:tcW w:w="957" w:type="dxa"/>
            <w:noWrap/>
            <w:vAlign w:val="center"/>
          </w:tcPr>
          <w:p w14:paraId="21157E13" w14:textId="77777777" w:rsidR="00C5694E" w:rsidRDefault="000B7138">
            <w:pPr>
              <w:adjustRightInd w:val="0"/>
              <w:snapToGrid w:val="0"/>
              <w:spacing w:line="360" w:lineRule="auto"/>
              <w:jc w:val="both"/>
              <w:rPr>
                <w:rFonts w:ascii="Book Antiqua" w:hAnsi="Book Antiqua"/>
              </w:rPr>
            </w:pPr>
            <w:r>
              <w:rPr>
                <w:rFonts w:ascii="Book Antiqua" w:hAnsi="Book Antiqua"/>
              </w:rPr>
              <w:t>55</w:t>
            </w:r>
          </w:p>
        </w:tc>
        <w:tc>
          <w:tcPr>
            <w:tcW w:w="1131" w:type="dxa"/>
            <w:noWrap/>
            <w:vAlign w:val="center"/>
          </w:tcPr>
          <w:p w14:paraId="50925227" w14:textId="77777777" w:rsidR="00C5694E" w:rsidRDefault="000B7138">
            <w:pPr>
              <w:adjustRightInd w:val="0"/>
              <w:snapToGrid w:val="0"/>
              <w:spacing w:line="360" w:lineRule="auto"/>
              <w:jc w:val="both"/>
              <w:rPr>
                <w:rFonts w:ascii="Book Antiqua" w:hAnsi="Book Antiqua"/>
              </w:rPr>
            </w:pPr>
            <w:r>
              <w:rPr>
                <w:rFonts w:ascii="Book Antiqua" w:hAnsi="Book Antiqua"/>
              </w:rPr>
              <w:t>167</w:t>
            </w:r>
          </w:p>
        </w:tc>
        <w:tc>
          <w:tcPr>
            <w:tcW w:w="952" w:type="dxa"/>
            <w:noWrap/>
            <w:vAlign w:val="center"/>
          </w:tcPr>
          <w:p w14:paraId="1866854D"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2222 </w:t>
            </w:r>
            <w:r>
              <w:rPr>
                <w:rFonts w:ascii="Book Antiqua" w:hAnsi="Book Antiqua"/>
              </w:rPr>
              <w:lastRenderedPageBreak/>
              <w:t xml:space="preserve">μg </w:t>
            </w:r>
          </w:p>
        </w:tc>
        <w:tc>
          <w:tcPr>
            <w:tcW w:w="1363" w:type="dxa"/>
            <w:noWrap/>
            <w:vAlign w:val="center"/>
          </w:tcPr>
          <w:p w14:paraId="30149A5D" w14:textId="77777777" w:rsidR="00C5694E" w:rsidRDefault="000B7138">
            <w:pPr>
              <w:adjustRightInd w:val="0"/>
              <w:snapToGrid w:val="0"/>
              <w:spacing w:line="360" w:lineRule="auto"/>
              <w:jc w:val="both"/>
              <w:rPr>
                <w:rFonts w:ascii="Book Antiqua" w:hAnsi="Book Antiqua"/>
              </w:rPr>
            </w:pPr>
            <w:r>
              <w:rPr>
                <w:rFonts w:ascii="Book Antiqua" w:hAnsi="Book Antiqua"/>
              </w:rPr>
              <w:lastRenderedPageBreak/>
              <w:t>weekly</w:t>
            </w:r>
          </w:p>
        </w:tc>
        <w:tc>
          <w:tcPr>
            <w:tcW w:w="1216" w:type="dxa"/>
            <w:noWrap/>
            <w:vAlign w:val="center"/>
          </w:tcPr>
          <w:p w14:paraId="2172AEE3" w14:textId="77777777" w:rsidR="00C5694E" w:rsidRDefault="000B7138">
            <w:pPr>
              <w:adjustRightInd w:val="0"/>
              <w:snapToGrid w:val="0"/>
              <w:spacing w:line="360" w:lineRule="auto"/>
              <w:jc w:val="both"/>
              <w:rPr>
                <w:rFonts w:ascii="Book Antiqua" w:hAnsi="Book Antiqua"/>
              </w:rPr>
            </w:pPr>
            <w:r>
              <w:rPr>
                <w:rFonts w:ascii="Book Antiqua" w:hAnsi="Book Antiqua"/>
              </w:rPr>
              <w:t>12 mo</w:t>
            </w:r>
          </w:p>
        </w:tc>
        <w:tc>
          <w:tcPr>
            <w:tcW w:w="1729" w:type="dxa"/>
            <w:noWrap/>
            <w:vAlign w:val="center"/>
          </w:tcPr>
          <w:p w14:paraId="47AC10C8"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r w:rsidR="00C5694E" w14:paraId="114446E7" w14:textId="77777777">
        <w:trPr>
          <w:trHeight w:val="285"/>
        </w:trPr>
        <w:tc>
          <w:tcPr>
            <w:tcW w:w="1525" w:type="dxa"/>
            <w:noWrap/>
            <w:vAlign w:val="center"/>
          </w:tcPr>
          <w:p w14:paraId="1432A342" w14:textId="77777777" w:rsidR="00C5694E" w:rsidRDefault="000B7138">
            <w:pPr>
              <w:adjustRightInd w:val="0"/>
              <w:snapToGrid w:val="0"/>
              <w:spacing w:line="360" w:lineRule="auto"/>
              <w:jc w:val="both"/>
              <w:rPr>
                <w:rFonts w:ascii="Book Antiqua" w:hAnsi="Book Antiqua"/>
              </w:rPr>
            </w:pPr>
            <w:r>
              <w:rPr>
                <w:rFonts w:ascii="Book Antiqua" w:hAnsi="Book Antiqua"/>
              </w:rPr>
              <w:t xml:space="preserve">Jorde </w:t>
            </w:r>
            <w:r>
              <w:rPr>
                <w:rFonts w:ascii="Book Antiqua" w:hAnsi="Book Antiqua"/>
                <w:i/>
                <w:iCs/>
              </w:rPr>
              <w:t>et al</w:t>
            </w:r>
            <w:r>
              <w:rPr>
                <w:rFonts w:ascii="Book Antiqua" w:hAnsi="Book Antiqua"/>
                <w:vertAlign w:val="superscript"/>
              </w:rPr>
              <w:t>[140]</w:t>
            </w:r>
            <w:r>
              <w:rPr>
                <w:rFonts w:ascii="Book Antiqua" w:hAnsi="Book Antiqua"/>
              </w:rPr>
              <w:t>, 2016</w:t>
            </w:r>
          </w:p>
        </w:tc>
        <w:tc>
          <w:tcPr>
            <w:tcW w:w="1350" w:type="dxa"/>
            <w:noWrap/>
            <w:vAlign w:val="center"/>
          </w:tcPr>
          <w:p w14:paraId="75ADD797" w14:textId="77777777" w:rsidR="00C5694E" w:rsidRDefault="000B7138">
            <w:pPr>
              <w:adjustRightInd w:val="0"/>
              <w:snapToGrid w:val="0"/>
              <w:spacing w:line="360" w:lineRule="auto"/>
              <w:jc w:val="both"/>
              <w:rPr>
                <w:rFonts w:ascii="Book Antiqua" w:hAnsi="Book Antiqua"/>
              </w:rPr>
            </w:pPr>
            <w:r>
              <w:rPr>
                <w:rFonts w:ascii="Book Antiqua" w:hAnsi="Book Antiqua"/>
              </w:rPr>
              <w:t>Norway</w:t>
            </w:r>
          </w:p>
        </w:tc>
        <w:tc>
          <w:tcPr>
            <w:tcW w:w="696" w:type="dxa"/>
            <w:noWrap/>
            <w:vAlign w:val="center"/>
          </w:tcPr>
          <w:p w14:paraId="2934BA09" w14:textId="77777777" w:rsidR="00C5694E" w:rsidRDefault="000B7138">
            <w:pPr>
              <w:adjustRightInd w:val="0"/>
              <w:snapToGrid w:val="0"/>
              <w:spacing w:line="360" w:lineRule="auto"/>
              <w:jc w:val="both"/>
              <w:rPr>
                <w:rFonts w:ascii="Book Antiqua" w:hAnsi="Book Antiqua"/>
              </w:rPr>
            </w:pPr>
            <w:r>
              <w:rPr>
                <w:rFonts w:ascii="Book Antiqua" w:hAnsi="Book Antiqua"/>
              </w:rPr>
              <w:t>255</w:t>
            </w:r>
          </w:p>
        </w:tc>
        <w:tc>
          <w:tcPr>
            <w:tcW w:w="1018" w:type="dxa"/>
            <w:noWrap/>
            <w:vAlign w:val="center"/>
          </w:tcPr>
          <w:p w14:paraId="66D1C09C" w14:textId="77777777" w:rsidR="00C5694E" w:rsidRDefault="000B7138">
            <w:pPr>
              <w:adjustRightInd w:val="0"/>
              <w:snapToGrid w:val="0"/>
              <w:spacing w:line="360" w:lineRule="auto"/>
              <w:jc w:val="both"/>
              <w:rPr>
                <w:rFonts w:ascii="Book Antiqua" w:hAnsi="Book Antiqua"/>
              </w:rPr>
            </w:pPr>
            <w:r>
              <w:rPr>
                <w:rFonts w:ascii="Book Antiqua" w:hAnsi="Book Antiqua"/>
              </w:rPr>
              <w:t>61</w:t>
            </w:r>
          </w:p>
        </w:tc>
        <w:tc>
          <w:tcPr>
            <w:tcW w:w="1053" w:type="dxa"/>
            <w:noWrap/>
            <w:vAlign w:val="center"/>
          </w:tcPr>
          <w:p w14:paraId="17D71C9B" w14:textId="77777777" w:rsidR="00C5694E" w:rsidRDefault="000B7138">
            <w:pPr>
              <w:adjustRightInd w:val="0"/>
              <w:snapToGrid w:val="0"/>
              <w:spacing w:line="360" w:lineRule="auto"/>
              <w:jc w:val="both"/>
              <w:rPr>
                <w:rFonts w:ascii="Book Antiqua" w:hAnsi="Book Antiqua"/>
              </w:rPr>
            </w:pPr>
            <w:r>
              <w:rPr>
                <w:rFonts w:ascii="Book Antiqua" w:hAnsi="Book Antiqua"/>
              </w:rPr>
              <w:t>64</w:t>
            </w:r>
          </w:p>
        </w:tc>
        <w:tc>
          <w:tcPr>
            <w:tcW w:w="543" w:type="dxa"/>
            <w:noWrap/>
            <w:vAlign w:val="center"/>
          </w:tcPr>
          <w:p w14:paraId="32712A6B" w14:textId="77777777" w:rsidR="00C5694E" w:rsidRDefault="000B7138">
            <w:pPr>
              <w:adjustRightInd w:val="0"/>
              <w:snapToGrid w:val="0"/>
              <w:spacing w:line="360" w:lineRule="auto"/>
              <w:jc w:val="both"/>
              <w:rPr>
                <w:rFonts w:ascii="Book Antiqua" w:hAnsi="Book Antiqua"/>
              </w:rPr>
            </w:pPr>
            <w:r>
              <w:rPr>
                <w:rFonts w:ascii="Book Antiqua" w:hAnsi="Book Antiqua"/>
              </w:rPr>
              <w:t>256</w:t>
            </w:r>
          </w:p>
        </w:tc>
        <w:tc>
          <w:tcPr>
            <w:tcW w:w="957" w:type="dxa"/>
            <w:noWrap/>
            <w:vAlign w:val="center"/>
          </w:tcPr>
          <w:p w14:paraId="3A7528FB" w14:textId="77777777" w:rsidR="00C5694E" w:rsidRDefault="000B7138">
            <w:pPr>
              <w:adjustRightInd w:val="0"/>
              <w:snapToGrid w:val="0"/>
              <w:spacing w:line="360" w:lineRule="auto"/>
              <w:jc w:val="both"/>
              <w:rPr>
                <w:rFonts w:ascii="Book Antiqua" w:hAnsi="Book Antiqua"/>
              </w:rPr>
            </w:pPr>
            <w:r>
              <w:rPr>
                <w:rFonts w:ascii="Book Antiqua" w:hAnsi="Book Antiqua"/>
              </w:rPr>
              <w:t>60</w:t>
            </w:r>
          </w:p>
        </w:tc>
        <w:tc>
          <w:tcPr>
            <w:tcW w:w="1131" w:type="dxa"/>
            <w:noWrap/>
            <w:vAlign w:val="center"/>
          </w:tcPr>
          <w:p w14:paraId="3BB2046B" w14:textId="77777777" w:rsidR="00C5694E" w:rsidRDefault="000B7138">
            <w:pPr>
              <w:adjustRightInd w:val="0"/>
              <w:snapToGrid w:val="0"/>
              <w:spacing w:line="360" w:lineRule="auto"/>
              <w:jc w:val="both"/>
              <w:rPr>
                <w:rFonts w:ascii="Book Antiqua" w:hAnsi="Book Antiqua"/>
              </w:rPr>
            </w:pPr>
            <w:r>
              <w:rPr>
                <w:rFonts w:ascii="Book Antiqua" w:hAnsi="Book Antiqua"/>
              </w:rPr>
              <w:t>110</w:t>
            </w:r>
          </w:p>
        </w:tc>
        <w:tc>
          <w:tcPr>
            <w:tcW w:w="952" w:type="dxa"/>
            <w:noWrap/>
            <w:vAlign w:val="center"/>
          </w:tcPr>
          <w:p w14:paraId="3760518A" w14:textId="77777777" w:rsidR="00C5694E" w:rsidRDefault="000B7138">
            <w:pPr>
              <w:adjustRightInd w:val="0"/>
              <w:snapToGrid w:val="0"/>
              <w:spacing w:line="360" w:lineRule="auto"/>
              <w:jc w:val="both"/>
              <w:rPr>
                <w:rFonts w:ascii="Book Antiqua" w:hAnsi="Book Antiqua"/>
              </w:rPr>
            </w:pPr>
            <w:r>
              <w:rPr>
                <w:rFonts w:ascii="Book Antiqua" w:hAnsi="Book Antiqua"/>
              </w:rPr>
              <w:t>500 μg</w:t>
            </w:r>
          </w:p>
        </w:tc>
        <w:tc>
          <w:tcPr>
            <w:tcW w:w="1363" w:type="dxa"/>
            <w:noWrap/>
            <w:vAlign w:val="center"/>
          </w:tcPr>
          <w:p w14:paraId="0524FEB7" w14:textId="77777777" w:rsidR="00C5694E" w:rsidRDefault="000B7138">
            <w:pPr>
              <w:adjustRightInd w:val="0"/>
              <w:snapToGrid w:val="0"/>
              <w:spacing w:line="360" w:lineRule="auto"/>
              <w:jc w:val="both"/>
              <w:rPr>
                <w:rFonts w:ascii="Book Antiqua" w:hAnsi="Book Antiqua"/>
              </w:rPr>
            </w:pPr>
            <w:r>
              <w:rPr>
                <w:rFonts w:ascii="Book Antiqua" w:hAnsi="Book Antiqua"/>
              </w:rPr>
              <w:t>weekly</w:t>
            </w:r>
          </w:p>
        </w:tc>
        <w:tc>
          <w:tcPr>
            <w:tcW w:w="1216" w:type="dxa"/>
            <w:noWrap/>
            <w:vAlign w:val="center"/>
          </w:tcPr>
          <w:p w14:paraId="774C7550" w14:textId="77777777" w:rsidR="00C5694E" w:rsidRDefault="000B7138">
            <w:pPr>
              <w:adjustRightInd w:val="0"/>
              <w:snapToGrid w:val="0"/>
              <w:spacing w:line="360" w:lineRule="auto"/>
              <w:jc w:val="both"/>
              <w:rPr>
                <w:rFonts w:ascii="Book Antiqua" w:hAnsi="Book Antiqua"/>
              </w:rPr>
            </w:pPr>
            <w:r>
              <w:rPr>
                <w:rFonts w:ascii="Book Antiqua" w:hAnsi="Book Antiqua"/>
              </w:rPr>
              <w:t>5 yr</w:t>
            </w:r>
          </w:p>
        </w:tc>
        <w:tc>
          <w:tcPr>
            <w:tcW w:w="1729" w:type="dxa"/>
            <w:noWrap/>
            <w:vAlign w:val="center"/>
          </w:tcPr>
          <w:p w14:paraId="4B3D7F2A"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r w:rsidR="00C5694E" w14:paraId="721F0C1E" w14:textId="77777777">
        <w:trPr>
          <w:trHeight w:val="285"/>
        </w:trPr>
        <w:tc>
          <w:tcPr>
            <w:tcW w:w="1525" w:type="dxa"/>
            <w:noWrap/>
            <w:vAlign w:val="center"/>
          </w:tcPr>
          <w:p w14:paraId="0360BAD4" w14:textId="77777777" w:rsidR="00C5694E" w:rsidRDefault="000B7138">
            <w:pPr>
              <w:adjustRightInd w:val="0"/>
              <w:snapToGrid w:val="0"/>
              <w:spacing w:line="360" w:lineRule="auto"/>
              <w:rPr>
                <w:rFonts w:ascii="Book Antiqua" w:hAnsi="Book Antiqua"/>
              </w:rPr>
            </w:pPr>
            <w:r>
              <w:rPr>
                <w:rFonts w:ascii="Book Antiqua" w:hAnsi="Book Antiqua"/>
              </w:rPr>
              <w:t>Pittas</w:t>
            </w:r>
            <w:r>
              <w:rPr>
                <w:rFonts w:ascii="Book Antiqua" w:hAnsi="Book Antiqua"/>
                <w:i/>
                <w:iCs/>
              </w:rPr>
              <w:t xml:space="preserve"> et al</w:t>
            </w:r>
            <w:r>
              <w:rPr>
                <w:rFonts w:ascii="Book Antiqua" w:hAnsi="Book Antiqua"/>
                <w:vertAlign w:val="superscript"/>
              </w:rPr>
              <w:t>[138]</w:t>
            </w:r>
            <w:r>
              <w:rPr>
                <w:rFonts w:ascii="Book Antiqua" w:hAnsi="Book Antiqua"/>
              </w:rPr>
              <w:t>, 2019</w:t>
            </w:r>
          </w:p>
        </w:tc>
        <w:tc>
          <w:tcPr>
            <w:tcW w:w="1350" w:type="dxa"/>
            <w:noWrap/>
            <w:vAlign w:val="center"/>
          </w:tcPr>
          <w:p w14:paraId="30EBFF41" w14:textId="77777777" w:rsidR="00C5694E" w:rsidRDefault="000B7138">
            <w:pPr>
              <w:adjustRightInd w:val="0"/>
              <w:snapToGrid w:val="0"/>
              <w:spacing w:line="360" w:lineRule="auto"/>
              <w:jc w:val="both"/>
              <w:rPr>
                <w:rFonts w:ascii="Book Antiqua" w:hAnsi="Book Antiqua"/>
              </w:rPr>
            </w:pPr>
            <w:r>
              <w:rPr>
                <w:rFonts w:ascii="Book Antiqua" w:hAnsi="Book Antiqua"/>
              </w:rPr>
              <w:t>U</w:t>
            </w:r>
            <w:r>
              <w:rPr>
                <w:rFonts w:ascii="Book Antiqua" w:hAnsi="Book Antiqua"/>
                <w:lang w:eastAsia="zh-CN"/>
              </w:rPr>
              <w:t>nited</w:t>
            </w:r>
            <w:r>
              <w:rPr>
                <w:rFonts w:ascii="Book Antiqua" w:hAnsi="Book Antiqua"/>
              </w:rPr>
              <w:t xml:space="preserve"> States mixed</w:t>
            </w:r>
          </w:p>
        </w:tc>
        <w:tc>
          <w:tcPr>
            <w:tcW w:w="696" w:type="dxa"/>
            <w:noWrap/>
            <w:vAlign w:val="center"/>
          </w:tcPr>
          <w:p w14:paraId="68AC28D8" w14:textId="77777777" w:rsidR="00C5694E" w:rsidRDefault="000B7138">
            <w:pPr>
              <w:adjustRightInd w:val="0"/>
              <w:snapToGrid w:val="0"/>
              <w:spacing w:line="360" w:lineRule="auto"/>
              <w:jc w:val="both"/>
              <w:rPr>
                <w:rFonts w:ascii="Book Antiqua" w:hAnsi="Book Antiqua"/>
              </w:rPr>
            </w:pPr>
            <w:r>
              <w:rPr>
                <w:rFonts w:ascii="Book Antiqua" w:hAnsi="Book Antiqua"/>
              </w:rPr>
              <w:t>1212</w:t>
            </w:r>
          </w:p>
        </w:tc>
        <w:tc>
          <w:tcPr>
            <w:tcW w:w="1018" w:type="dxa"/>
            <w:noWrap/>
            <w:vAlign w:val="center"/>
          </w:tcPr>
          <w:p w14:paraId="2FA7C435" w14:textId="77777777" w:rsidR="00C5694E" w:rsidRDefault="000B7138">
            <w:pPr>
              <w:adjustRightInd w:val="0"/>
              <w:snapToGrid w:val="0"/>
              <w:spacing w:line="360" w:lineRule="auto"/>
              <w:jc w:val="both"/>
              <w:rPr>
                <w:rFonts w:ascii="Book Antiqua" w:hAnsi="Book Antiqua"/>
              </w:rPr>
            </w:pPr>
            <w:r>
              <w:rPr>
                <w:rFonts w:ascii="Book Antiqua" w:hAnsi="Book Antiqua"/>
              </w:rPr>
              <w:t>70</w:t>
            </w:r>
          </w:p>
        </w:tc>
        <w:tc>
          <w:tcPr>
            <w:tcW w:w="1053" w:type="dxa"/>
            <w:noWrap/>
            <w:vAlign w:val="center"/>
          </w:tcPr>
          <w:p w14:paraId="521EE1A5" w14:textId="77777777" w:rsidR="00C5694E" w:rsidRDefault="000B7138">
            <w:pPr>
              <w:adjustRightInd w:val="0"/>
              <w:snapToGrid w:val="0"/>
              <w:spacing w:line="360" w:lineRule="auto"/>
              <w:jc w:val="both"/>
              <w:rPr>
                <w:rFonts w:ascii="Book Antiqua" w:hAnsi="Book Antiqua"/>
              </w:rPr>
            </w:pPr>
            <w:r>
              <w:rPr>
                <w:rFonts w:ascii="Book Antiqua" w:hAnsi="Book Antiqua"/>
              </w:rPr>
              <w:t>72</w:t>
            </w:r>
          </w:p>
        </w:tc>
        <w:tc>
          <w:tcPr>
            <w:tcW w:w="543" w:type="dxa"/>
            <w:noWrap/>
            <w:vAlign w:val="center"/>
          </w:tcPr>
          <w:p w14:paraId="05C36038" w14:textId="77777777" w:rsidR="00C5694E" w:rsidRDefault="000B7138">
            <w:pPr>
              <w:adjustRightInd w:val="0"/>
              <w:snapToGrid w:val="0"/>
              <w:spacing w:line="360" w:lineRule="auto"/>
              <w:jc w:val="both"/>
              <w:rPr>
                <w:rFonts w:ascii="Book Antiqua" w:hAnsi="Book Antiqua"/>
              </w:rPr>
            </w:pPr>
            <w:r>
              <w:rPr>
                <w:rFonts w:ascii="Book Antiqua" w:hAnsi="Book Antiqua"/>
              </w:rPr>
              <w:t>1211</w:t>
            </w:r>
          </w:p>
        </w:tc>
        <w:tc>
          <w:tcPr>
            <w:tcW w:w="957" w:type="dxa"/>
            <w:noWrap/>
            <w:vAlign w:val="center"/>
          </w:tcPr>
          <w:p w14:paraId="334EFFB0" w14:textId="77777777" w:rsidR="00C5694E" w:rsidRDefault="000B7138">
            <w:pPr>
              <w:adjustRightInd w:val="0"/>
              <w:snapToGrid w:val="0"/>
              <w:spacing w:line="360" w:lineRule="auto"/>
              <w:jc w:val="both"/>
              <w:rPr>
                <w:rFonts w:ascii="Book Antiqua" w:hAnsi="Book Antiqua"/>
              </w:rPr>
            </w:pPr>
            <w:r>
              <w:rPr>
                <w:rFonts w:ascii="Book Antiqua" w:hAnsi="Book Antiqua"/>
              </w:rPr>
              <w:t>69</w:t>
            </w:r>
          </w:p>
        </w:tc>
        <w:tc>
          <w:tcPr>
            <w:tcW w:w="1131" w:type="dxa"/>
            <w:noWrap/>
            <w:vAlign w:val="center"/>
          </w:tcPr>
          <w:p w14:paraId="78B3D761" w14:textId="77777777" w:rsidR="00C5694E" w:rsidRDefault="000B7138">
            <w:pPr>
              <w:adjustRightInd w:val="0"/>
              <w:snapToGrid w:val="0"/>
              <w:spacing w:line="360" w:lineRule="auto"/>
              <w:jc w:val="both"/>
              <w:rPr>
                <w:rFonts w:ascii="Book Antiqua" w:hAnsi="Book Antiqua"/>
              </w:rPr>
            </w:pPr>
            <w:r>
              <w:rPr>
                <w:rFonts w:ascii="Book Antiqua" w:hAnsi="Book Antiqua"/>
              </w:rPr>
              <w:t>136</w:t>
            </w:r>
          </w:p>
        </w:tc>
        <w:tc>
          <w:tcPr>
            <w:tcW w:w="952" w:type="dxa"/>
            <w:noWrap/>
            <w:vAlign w:val="center"/>
          </w:tcPr>
          <w:p w14:paraId="265A9947" w14:textId="77777777" w:rsidR="00C5694E" w:rsidRDefault="000B7138">
            <w:pPr>
              <w:adjustRightInd w:val="0"/>
              <w:snapToGrid w:val="0"/>
              <w:spacing w:line="360" w:lineRule="auto"/>
              <w:jc w:val="both"/>
              <w:rPr>
                <w:rFonts w:ascii="Book Antiqua" w:hAnsi="Book Antiqua"/>
              </w:rPr>
            </w:pPr>
            <w:r>
              <w:rPr>
                <w:rFonts w:ascii="Book Antiqua" w:hAnsi="Book Antiqua"/>
              </w:rPr>
              <w:t>100 μg</w:t>
            </w:r>
          </w:p>
        </w:tc>
        <w:tc>
          <w:tcPr>
            <w:tcW w:w="1363" w:type="dxa"/>
            <w:noWrap/>
            <w:vAlign w:val="center"/>
          </w:tcPr>
          <w:p w14:paraId="7CB70823" w14:textId="77777777" w:rsidR="00C5694E" w:rsidRDefault="000B7138">
            <w:pPr>
              <w:adjustRightInd w:val="0"/>
              <w:snapToGrid w:val="0"/>
              <w:spacing w:line="360" w:lineRule="auto"/>
              <w:jc w:val="both"/>
              <w:rPr>
                <w:rFonts w:ascii="Book Antiqua" w:hAnsi="Book Antiqua"/>
              </w:rPr>
            </w:pPr>
            <w:r>
              <w:rPr>
                <w:rFonts w:ascii="Book Antiqua" w:hAnsi="Book Antiqua"/>
              </w:rPr>
              <w:t>daily</w:t>
            </w:r>
          </w:p>
        </w:tc>
        <w:tc>
          <w:tcPr>
            <w:tcW w:w="1216" w:type="dxa"/>
            <w:noWrap/>
            <w:vAlign w:val="center"/>
          </w:tcPr>
          <w:p w14:paraId="14C034A2" w14:textId="77777777" w:rsidR="00C5694E" w:rsidRDefault="000B7138">
            <w:pPr>
              <w:adjustRightInd w:val="0"/>
              <w:snapToGrid w:val="0"/>
              <w:spacing w:line="360" w:lineRule="auto"/>
              <w:jc w:val="both"/>
              <w:rPr>
                <w:rFonts w:ascii="Book Antiqua" w:hAnsi="Book Antiqua"/>
              </w:rPr>
            </w:pPr>
            <w:r>
              <w:rPr>
                <w:rFonts w:ascii="Book Antiqua" w:hAnsi="Book Antiqua"/>
              </w:rPr>
              <w:t>24 mo</w:t>
            </w:r>
          </w:p>
        </w:tc>
        <w:tc>
          <w:tcPr>
            <w:tcW w:w="1729" w:type="dxa"/>
            <w:noWrap/>
            <w:vAlign w:val="center"/>
          </w:tcPr>
          <w:p w14:paraId="2CAFDF87" w14:textId="77777777" w:rsidR="00C5694E" w:rsidRDefault="000B7138">
            <w:pPr>
              <w:adjustRightInd w:val="0"/>
              <w:snapToGrid w:val="0"/>
              <w:spacing w:line="360" w:lineRule="auto"/>
              <w:jc w:val="both"/>
              <w:rPr>
                <w:rFonts w:ascii="Book Antiqua" w:hAnsi="Book Antiqua"/>
              </w:rPr>
            </w:pPr>
            <w:r>
              <w:rPr>
                <w:rFonts w:ascii="Book Antiqua" w:hAnsi="Book Antiqua"/>
              </w:rPr>
              <w:t>Negative</w:t>
            </w:r>
          </w:p>
        </w:tc>
      </w:tr>
    </w:tbl>
    <w:p w14:paraId="2C20BF14" w14:textId="77777777" w:rsidR="00C5694E" w:rsidRDefault="000B7138">
      <w:pPr>
        <w:adjustRightInd w:val="0"/>
        <w:snapToGrid w:val="0"/>
        <w:spacing w:line="360" w:lineRule="auto"/>
        <w:jc w:val="both"/>
        <w:rPr>
          <w:rFonts w:ascii="Book Antiqua" w:hAnsi="Book Antiqua"/>
          <w:lang w:eastAsia="zh-CN"/>
        </w:rPr>
      </w:pPr>
      <w:r>
        <w:rPr>
          <w:rFonts w:ascii="Book Antiqua" w:hAnsi="Book Antiqua"/>
          <w:vertAlign w:val="superscript"/>
        </w:rPr>
        <w:t>1</w:t>
      </w:r>
      <w:r>
        <w:rPr>
          <w:rFonts w:ascii="Book Antiqua" w:hAnsi="Book Antiqua"/>
        </w:rPr>
        <w:t>This study was an open label randomized design, instead of randomized placebo-control design as other studies</w:t>
      </w:r>
      <w:r>
        <w:rPr>
          <w:rFonts w:ascii="Book Antiqua" w:hAnsi="Book Antiqua" w:hint="eastAsia"/>
          <w:lang w:eastAsia="zh-CN"/>
        </w:rPr>
        <w:t>.</w:t>
      </w:r>
    </w:p>
    <w:p w14:paraId="7F4F368E" w14:textId="77777777" w:rsidR="00C5694E" w:rsidRDefault="000B7138">
      <w:pPr>
        <w:adjustRightInd w:val="0"/>
        <w:snapToGrid w:val="0"/>
        <w:spacing w:line="360" w:lineRule="auto"/>
        <w:jc w:val="both"/>
        <w:rPr>
          <w:rFonts w:ascii="Book Antiqua" w:hAnsi="Book Antiqua"/>
          <w:lang w:eastAsia="zh-CN"/>
        </w:rPr>
      </w:pPr>
      <w:r>
        <w:rPr>
          <w:rFonts w:ascii="Book Antiqua" w:hAnsi="Book Antiqua"/>
          <w:vertAlign w:val="superscript"/>
        </w:rPr>
        <w:t>2</w:t>
      </w:r>
      <w:r>
        <w:rPr>
          <w:rFonts w:ascii="Book Antiqua" w:hAnsi="Book Antiqua"/>
        </w:rPr>
        <w:t xml:space="preserve">Intervention is associated with significantly lower progression to diabetes (11% </w:t>
      </w:r>
      <w:r>
        <w:rPr>
          <w:rFonts w:ascii="Book Antiqua" w:hAnsi="Book Antiqua"/>
          <w:i/>
          <w:iCs/>
        </w:rPr>
        <w:t>vs</w:t>
      </w:r>
      <w:r>
        <w:rPr>
          <w:rFonts w:ascii="Book Antiqua" w:hAnsi="Book Antiqua"/>
        </w:rPr>
        <w:t xml:space="preserve"> 27%; </w:t>
      </w:r>
      <w:r>
        <w:rPr>
          <w:rFonts w:ascii="Book Antiqua" w:hAnsi="Book Antiqua"/>
          <w:i/>
          <w:iCs/>
        </w:rPr>
        <w:t xml:space="preserve">P </w:t>
      </w:r>
      <w:r>
        <w:rPr>
          <w:rFonts w:ascii="Book Antiqua" w:hAnsi="Book Antiqua"/>
        </w:rPr>
        <w:t xml:space="preserve">= 0.04) and higher reversal to normoglycemia (43% </w:t>
      </w:r>
      <w:r>
        <w:rPr>
          <w:rFonts w:ascii="Book Antiqua" w:hAnsi="Book Antiqua"/>
          <w:i/>
          <w:iCs/>
        </w:rPr>
        <w:t xml:space="preserve">vs </w:t>
      </w:r>
      <w:r>
        <w:rPr>
          <w:rFonts w:ascii="Book Antiqua" w:hAnsi="Book Antiqua"/>
        </w:rPr>
        <w:t xml:space="preserve">20%; </w:t>
      </w:r>
      <w:r>
        <w:rPr>
          <w:rFonts w:ascii="Book Antiqua" w:hAnsi="Book Antiqua"/>
          <w:i/>
          <w:iCs/>
        </w:rPr>
        <w:t xml:space="preserve">P </w:t>
      </w:r>
      <w:r>
        <w:rPr>
          <w:rFonts w:ascii="Book Antiqua" w:hAnsi="Book Antiqua"/>
        </w:rPr>
        <w:t>= 0.02)</w:t>
      </w:r>
      <w:r>
        <w:rPr>
          <w:rFonts w:ascii="Book Antiqua" w:hAnsi="Book Antiqua" w:hint="eastAsia"/>
          <w:lang w:eastAsia="zh-CN"/>
        </w:rPr>
        <w:t>.</w:t>
      </w:r>
    </w:p>
    <w:p w14:paraId="1CECF30E" w14:textId="77777777" w:rsidR="00C5694E" w:rsidRDefault="000B7138">
      <w:pPr>
        <w:adjustRightInd w:val="0"/>
        <w:snapToGrid w:val="0"/>
        <w:spacing w:line="360" w:lineRule="auto"/>
        <w:jc w:val="both"/>
        <w:rPr>
          <w:rFonts w:ascii="Book Antiqua" w:hAnsi="Book Antiqua"/>
          <w:lang w:eastAsia="zh-CN"/>
        </w:rPr>
      </w:pPr>
      <w:r>
        <w:rPr>
          <w:rFonts w:ascii="Book Antiqua" w:hAnsi="Book Antiqua"/>
          <w:vertAlign w:val="superscript"/>
        </w:rPr>
        <w:t>3</w:t>
      </w:r>
      <w:r>
        <w:rPr>
          <w:rFonts w:ascii="Book Antiqua" w:hAnsi="Book Antiqua"/>
        </w:rPr>
        <w:t xml:space="preserve">The rate of progression toward diabetes was significantly lower in the intervention group (3% </w:t>
      </w:r>
      <w:r>
        <w:rPr>
          <w:rFonts w:ascii="Book Antiqua" w:hAnsi="Book Antiqua"/>
          <w:i/>
          <w:iCs/>
        </w:rPr>
        <w:t>vs</w:t>
      </w:r>
      <w:r>
        <w:rPr>
          <w:rFonts w:ascii="Book Antiqua" w:hAnsi="Book Antiqua"/>
        </w:rPr>
        <w:t xml:space="preserve"> 28%; </w:t>
      </w:r>
      <w:r>
        <w:rPr>
          <w:rFonts w:ascii="Book Antiqua" w:hAnsi="Book Antiqua"/>
          <w:i/>
          <w:iCs/>
        </w:rPr>
        <w:t>P</w:t>
      </w:r>
      <w:r>
        <w:rPr>
          <w:rFonts w:ascii="Book Antiqua" w:hAnsi="Book Antiqua"/>
        </w:rPr>
        <w:t xml:space="preserve"> = 0.002)</w:t>
      </w:r>
      <w:r>
        <w:rPr>
          <w:rFonts w:ascii="Book Antiqua" w:hAnsi="Book Antiqua" w:hint="eastAsia"/>
          <w:lang w:eastAsia="zh-CN"/>
        </w:rPr>
        <w:t>.</w:t>
      </w:r>
    </w:p>
    <w:p w14:paraId="4935112A" w14:textId="77777777" w:rsidR="00C5694E" w:rsidRDefault="000B7138">
      <w:pPr>
        <w:adjustRightInd w:val="0"/>
        <w:snapToGrid w:val="0"/>
        <w:spacing w:line="360" w:lineRule="auto"/>
        <w:jc w:val="both"/>
        <w:rPr>
          <w:rFonts w:ascii="Book Antiqua" w:hAnsi="Book Antiqua"/>
          <w:lang w:eastAsia="zh-CN"/>
        </w:rPr>
      </w:pPr>
      <w:r>
        <w:rPr>
          <w:rFonts w:ascii="Book Antiqua" w:hAnsi="Book Antiqua"/>
          <w:vertAlign w:val="superscript"/>
        </w:rPr>
        <w:t>4</w:t>
      </w:r>
      <w:r>
        <w:rPr>
          <w:rFonts w:ascii="Book Antiqua" w:hAnsi="Book Antiqua"/>
        </w:rPr>
        <w:t>Meadian 25-hydroxyvitamin was provided, rather than mean 25-hydroxyvitamin D as in other studies</w:t>
      </w:r>
      <w:r>
        <w:rPr>
          <w:rFonts w:ascii="Book Antiqua" w:hAnsi="Book Antiqua" w:hint="eastAsia"/>
          <w:lang w:eastAsia="zh-CN"/>
        </w:rPr>
        <w:t>.</w:t>
      </w:r>
    </w:p>
    <w:p w14:paraId="13E05120" w14:textId="77777777" w:rsidR="00C5694E" w:rsidRDefault="000B7138">
      <w:pPr>
        <w:adjustRightInd w:val="0"/>
        <w:snapToGrid w:val="0"/>
        <w:spacing w:line="360" w:lineRule="auto"/>
        <w:jc w:val="both"/>
        <w:rPr>
          <w:rFonts w:ascii="Book Antiqua" w:hAnsi="Book Antiqua"/>
          <w:lang w:eastAsia="zh-CN"/>
        </w:rPr>
      </w:pPr>
      <w:r>
        <w:rPr>
          <w:rFonts w:ascii="Book Antiqua" w:hAnsi="Book Antiqua"/>
          <w:vertAlign w:val="superscript"/>
        </w:rPr>
        <w:t>5</w:t>
      </w:r>
      <w:r>
        <w:rPr>
          <w:rFonts w:ascii="Book Antiqua" w:hAnsi="Book Antiqua"/>
        </w:rPr>
        <w:t>Ergocalciferol was used, rather than cholecalciferol in other studies</w:t>
      </w:r>
      <w:r>
        <w:rPr>
          <w:rFonts w:ascii="Book Antiqua" w:hAnsi="Book Antiqua" w:hint="eastAsia"/>
          <w:lang w:eastAsia="zh-CN"/>
        </w:rPr>
        <w:t>.</w:t>
      </w:r>
    </w:p>
    <w:p w14:paraId="1F94FC70" w14:textId="77777777" w:rsidR="00C5694E" w:rsidRDefault="000B7138">
      <w:pPr>
        <w:adjustRightInd w:val="0"/>
        <w:snapToGrid w:val="0"/>
        <w:spacing w:line="360" w:lineRule="auto"/>
        <w:jc w:val="both"/>
        <w:rPr>
          <w:rFonts w:ascii="Book Antiqua" w:hAnsi="Book Antiqua"/>
          <w:vertAlign w:val="superscript"/>
        </w:rPr>
      </w:pPr>
      <w:r>
        <w:rPr>
          <w:rFonts w:ascii="Book Antiqua" w:hAnsi="Book Antiqua"/>
          <w:vertAlign w:val="superscript"/>
        </w:rPr>
        <w:t>6</w:t>
      </w:r>
      <w:r>
        <w:rPr>
          <w:rFonts w:ascii="Book Antiqua" w:hAnsi="Book Antiqua"/>
        </w:rPr>
        <w:t>Weekly dose of cholecalciferol was adjusted to titrate serum 25-hydroxyvitamin D between 162 nmol/L and 200 nmol/L.</w:t>
      </w:r>
    </w:p>
    <w:p w14:paraId="31A516ED" w14:textId="77777777" w:rsidR="00C5694E" w:rsidRDefault="00C5694E">
      <w:pPr>
        <w:adjustRightInd w:val="0"/>
        <w:snapToGrid w:val="0"/>
        <w:spacing w:line="360" w:lineRule="auto"/>
        <w:jc w:val="both"/>
        <w:rPr>
          <w:rFonts w:ascii="Book Antiqua" w:hAnsi="Book Antiqua"/>
        </w:rPr>
        <w:sectPr w:rsidR="00C5694E">
          <w:pgSz w:w="15840" w:h="12240" w:orient="landscape"/>
          <w:pgMar w:top="1440" w:right="1440" w:bottom="1440" w:left="1440" w:header="720" w:footer="720" w:gutter="0"/>
          <w:cols w:space="720"/>
          <w:docGrid w:linePitch="360"/>
        </w:sectPr>
      </w:pPr>
    </w:p>
    <w:p w14:paraId="256D4B74"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lastRenderedPageBreak/>
        <w:t>Table 9 Calculated sample size requirement to detect an improvement in insulin sensitivity based on a baseline serum 25-hydroxyvitamin D concentration of 40 ng/mL (100 nmol/L) and a power of 0.80 and alpha of 0.05</w:t>
      </w:r>
    </w:p>
    <w:tbl>
      <w:tblPr>
        <w:tblStyle w:val="a9"/>
        <w:tblW w:w="93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1008"/>
        <w:gridCol w:w="2096"/>
        <w:gridCol w:w="2388"/>
        <w:gridCol w:w="1807"/>
        <w:gridCol w:w="1517"/>
      </w:tblGrid>
      <w:tr w:rsidR="00C5694E" w14:paraId="230894FD" w14:textId="77777777">
        <w:trPr>
          <w:trHeight w:val="285"/>
        </w:trPr>
        <w:tc>
          <w:tcPr>
            <w:tcW w:w="1795" w:type="dxa"/>
            <w:gridSpan w:val="2"/>
            <w:tcBorders>
              <w:top w:val="single" w:sz="4" w:space="0" w:color="auto"/>
              <w:bottom w:val="single" w:sz="4" w:space="0" w:color="auto"/>
            </w:tcBorders>
            <w:noWrap/>
          </w:tcPr>
          <w:p w14:paraId="6CF4744F" w14:textId="77777777" w:rsidR="00C5694E" w:rsidRDefault="000B7138">
            <w:pPr>
              <w:adjustRightInd w:val="0"/>
              <w:snapToGrid w:val="0"/>
              <w:spacing w:line="360" w:lineRule="auto"/>
              <w:rPr>
                <w:rFonts w:ascii="Book Antiqua" w:hAnsi="Book Antiqua"/>
                <w:b/>
                <w:bCs/>
              </w:rPr>
            </w:pPr>
            <w:r>
              <w:rPr>
                <w:rFonts w:ascii="Book Antiqua" w:hAnsi="Book Antiqua"/>
                <w:b/>
                <w:bCs/>
              </w:rPr>
              <w:t>Initial serum 25-hydroxy-</w:t>
            </w:r>
          </w:p>
          <w:p w14:paraId="791EEC5D" w14:textId="77777777" w:rsidR="00C5694E" w:rsidRDefault="000B7138">
            <w:pPr>
              <w:adjustRightInd w:val="0"/>
              <w:snapToGrid w:val="0"/>
              <w:spacing w:line="360" w:lineRule="auto"/>
              <w:rPr>
                <w:rFonts w:ascii="Book Antiqua" w:hAnsi="Book Antiqua"/>
                <w:b/>
                <w:bCs/>
              </w:rPr>
            </w:pPr>
            <w:r>
              <w:rPr>
                <w:rFonts w:ascii="Book Antiqua" w:hAnsi="Book Antiqua"/>
                <w:b/>
                <w:bCs/>
              </w:rPr>
              <w:t>vitamin D concentration</w:t>
            </w:r>
          </w:p>
        </w:tc>
        <w:tc>
          <w:tcPr>
            <w:tcW w:w="1842" w:type="dxa"/>
            <w:vMerge w:val="restart"/>
            <w:tcBorders>
              <w:top w:val="single" w:sz="4" w:space="0" w:color="auto"/>
              <w:bottom w:val="single" w:sz="4" w:space="0" w:color="auto"/>
            </w:tcBorders>
            <w:noWrap/>
          </w:tcPr>
          <w:p w14:paraId="325E9AC1"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Estimated insulin sensitivity index</w:t>
            </w:r>
          </w:p>
          <w:p w14:paraId="7263B866"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(μM/min/m</w:t>
            </w:r>
            <w:r>
              <w:rPr>
                <w:rFonts w:ascii="Book Antiqua" w:hAnsi="Book Antiqua"/>
                <w:b/>
                <w:bCs/>
                <w:vertAlign w:val="superscript"/>
              </w:rPr>
              <w:t>2</w:t>
            </w:r>
            <w:r>
              <w:rPr>
                <w:rFonts w:ascii="Book Antiqua" w:hAnsi="Book Antiqua"/>
                <w:b/>
                <w:bCs/>
              </w:rPr>
              <w:t>/pM)</w:t>
            </w:r>
          </w:p>
        </w:tc>
        <w:tc>
          <w:tcPr>
            <w:tcW w:w="2388" w:type="dxa"/>
            <w:vMerge w:val="restart"/>
            <w:tcBorders>
              <w:top w:val="single" w:sz="4" w:space="0" w:color="auto"/>
              <w:bottom w:val="single" w:sz="4" w:space="0" w:color="auto"/>
            </w:tcBorders>
            <w:noWrap/>
          </w:tcPr>
          <w:p w14:paraId="76A61C89" w14:textId="77777777" w:rsidR="00C5694E" w:rsidRDefault="000B7138">
            <w:pPr>
              <w:adjustRightInd w:val="0"/>
              <w:snapToGrid w:val="0"/>
              <w:spacing w:line="360" w:lineRule="auto"/>
              <w:rPr>
                <w:rFonts w:ascii="Book Antiqua" w:hAnsi="Book Antiqua"/>
                <w:b/>
                <w:bCs/>
              </w:rPr>
            </w:pPr>
            <w:r>
              <w:rPr>
                <w:rFonts w:ascii="Book Antiqua" w:hAnsi="Book Antiqua"/>
                <w:b/>
                <w:bCs/>
              </w:rPr>
              <w:t>Improvement in insulin sensitivity index with postintervention Serum 25-hydroxyvitamin D concentration 40 ng/mL (100 nmol/L)</w:t>
            </w:r>
          </w:p>
        </w:tc>
        <w:tc>
          <w:tcPr>
            <w:tcW w:w="1807" w:type="dxa"/>
            <w:vMerge w:val="restart"/>
            <w:tcBorders>
              <w:top w:val="single" w:sz="4" w:space="0" w:color="auto"/>
              <w:bottom w:val="single" w:sz="4" w:space="0" w:color="auto"/>
            </w:tcBorders>
            <w:noWrap/>
          </w:tcPr>
          <w:p w14:paraId="5DA19ACB" w14:textId="77777777" w:rsidR="00C5694E" w:rsidRDefault="000B7138">
            <w:pPr>
              <w:adjustRightInd w:val="0"/>
              <w:snapToGrid w:val="0"/>
              <w:spacing w:line="360" w:lineRule="auto"/>
              <w:rPr>
                <w:rFonts w:ascii="Book Antiqua" w:hAnsi="Book Antiqua"/>
                <w:b/>
                <w:bCs/>
              </w:rPr>
            </w:pPr>
            <w:r>
              <w:rPr>
                <w:rFonts w:ascii="Book Antiqua" w:hAnsi="Book Antiqua"/>
                <w:b/>
                <w:bCs/>
              </w:rPr>
              <w:t>Diabetes reduction based on the Diabetes Prevention Program</w:t>
            </w:r>
          </w:p>
        </w:tc>
        <w:tc>
          <w:tcPr>
            <w:tcW w:w="1517" w:type="dxa"/>
            <w:vMerge w:val="restart"/>
            <w:tcBorders>
              <w:top w:val="single" w:sz="4" w:space="0" w:color="auto"/>
              <w:bottom w:val="single" w:sz="4" w:space="0" w:color="auto"/>
            </w:tcBorders>
            <w:noWrap/>
          </w:tcPr>
          <w:p w14:paraId="1BBC54A9"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Sample size</w:t>
            </w:r>
          </w:p>
        </w:tc>
      </w:tr>
      <w:tr w:rsidR="00C5694E" w14:paraId="18429352" w14:textId="77777777">
        <w:trPr>
          <w:trHeight w:val="285"/>
        </w:trPr>
        <w:tc>
          <w:tcPr>
            <w:tcW w:w="805" w:type="dxa"/>
            <w:tcBorders>
              <w:top w:val="single" w:sz="4" w:space="0" w:color="auto"/>
              <w:bottom w:val="single" w:sz="4" w:space="0" w:color="auto"/>
            </w:tcBorders>
            <w:noWrap/>
          </w:tcPr>
          <w:p w14:paraId="1B486D3A" w14:textId="77777777" w:rsidR="00C5694E" w:rsidRDefault="000B7138">
            <w:pPr>
              <w:adjustRightInd w:val="0"/>
              <w:snapToGrid w:val="0"/>
              <w:spacing w:line="360" w:lineRule="auto"/>
              <w:jc w:val="both"/>
              <w:rPr>
                <w:rFonts w:ascii="Book Antiqua" w:hAnsi="Book Antiqua"/>
                <w:b/>
                <w:bCs/>
              </w:rPr>
            </w:pPr>
            <w:r>
              <w:rPr>
                <w:rFonts w:ascii="Book Antiqua" w:hAnsi="Book Antiqua"/>
                <w:b/>
                <w:bCs/>
              </w:rPr>
              <w:t>ng/mL</w:t>
            </w:r>
          </w:p>
        </w:tc>
        <w:tc>
          <w:tcPr>
            <w:tcW w:w="990" w:type="dxa"/>
            <w:tcBorders>
              <w:top w:val="single" w:sz="4" w:space="0" w:color="auto"/>
              <w:bottom w:val="single" w:sz="4" w:space="0" w:color="auto"/>
            </w:tcBorders>
          </w:tcPr>
          <w:p w14:paraId="44931034" w14:textId="77777777" w:rsidR="00C5694E" w:rsidRDefault="000B7138">
            <w:pPr>
              <w:adjustRightInd w:val="0"/>
              <w:snapToGrid w:val="0"/>
              <w:spacing w:line="360" w:lineRule="auto"/>
              <w:rPr>
                <w:rFonts w:ascii="Book Antiqua" w:hAnsi="Book Antiqua"/>
                <w:b/>
                <w:bCs/>
              </w:rPr>
            </w:pPr>
            <w:r>
              <w:rPr>
                <w:rFonts w:ascii="Book Antiqua" w:hAnsi="Book Antiqua"/>
                <w:b/>
                <w:bCs/>
              </w:rPr>
              <w:t>nmol/L</w:t>
            </w:r>
          </w:p>
        </w:tc>
        <w:tc>
          <w:tcPr>
            <w:tcW w:w="1842" w:type="dxa"/>
            <w:vMerge/>
            <w:tcBorders>
              <w:top w:val="nil"/>
              <w:bottom w:val="single" w:sz="4" w:space="0" w:color="auto"/>
            </w:tcBorders>
            <w:noWrap/>
          </w:tcPr>
          <w:p w14:paraId="58E17554" w14:textId="77777777" w:rsidR="00C5694E" w:rsidRDefault="00C5694E">
            <w:pPr>
              <w:adjustRightInd w:val="0"/>
              <w:snapToGrid w:val="0"/>
              <w:spacing w:line="360" w:lineRule="auto"/>
              <w:jc w:val="both"/>
              <w:rPr>
                <w:rFonts w:ascii="Book Antiqua" w:hAnsi="Book Antiqua"/>
              </w:rPr>
            </w:pPr>
          </w:p>
        </w:tc>
        <w:tc>
          <w:tcPr>
            <w:tcW w:w="2388" w:type="dxa"/>
            <w:vMerge/>
            <w:tcBorders>
              <w:top w:val="nil"/>
              <w:bottom w:val="single" w:sz="4" w:space="0" w:color="auto"/>
            </w:tcBorders>
            <w:noWrap/>
          </w:tcPr>
          <w:p w14:paraId="5C5EFA92" w14:textId="77777777" w:rsidR="00C5694E" w:rsidRDefault="00C5694E">
            <w:pPr>
              <w:adjustRightInd w:val="0"/>
              <w:snapToGrid w:val="0"/>
              <w:spacing w:line="360" w:lineRule="auto"/>
              <w:jc w:val="both"/>
              <w:rPr>
                <w:rFonts w:ascii="Book Antiqua" w:hAnsi="Book Antiqua"/>
              </w:rPr>
            </w:pPr>
          </w:p>
        </w:tc>
        <w:tc>
          <w:tcPr>
            <w:tcW w:w="0" w:type="auto"/>
            <w:vMerge/>
            <w:tcBorders>
              <w:top w:val="nil"/>
              <w:bottom w:val="single" w:sz="4" w:space="0" w:color="auto"/>
            </w:tcBorders>
            <w:noWrap/>
          </w:tcPr>
          <w:p w14:paraId="42BF91D3" w14:textId="77777777" w:rsidR="00C5694E" w:rsidRDefault="00C5694E">
            <w:pPr>
              <w:adjustRightInd w:val="0"/>
              <w:snapToGrid w:val="0"/>
              <w:spacing w:line="360" w:lineRule="auto"/>
              <w:jc w:val="both"/>
              <w:rPr>
                <w:rFonts w:ascii="Book Antiqua" w:hAnsi="Book Antiqua"/>
              </w:rPr>
            </w:pPr>
          </w:p>
        </w:tc>
        <w:tc>
          <w:tcPr>
            <w:tcW w:w="1517" w:type="dxa"/>
            <w:vMerge/>
            <w:tcBorders>
              <w:top w:val="nil"/>
              <w:bottom w:val="single" w:sz="4" w:space="0" w:color="auto"/>
            </w:tcBorders>
            <w:noWrap/>
          </w:tcPr>
          <w:p w14:paraId="4A4A1CE0" w14:textId="77777777" w:rsidR="00C5694E" w:rsidRDefault="00C5694E">
            <w:pPr>
              <w:adjustRightInd w:val="0"/>
              <w:snapToGrid w:val="0"/>
              <w:spacing w:line="360" w:lineRule="auto"/>
              <w:jc w:val="both"/>
              <w:rPr>
                <w:rFonts w:ascii="Book Antiqua" w:hAnsi="Book Antiqua"/>
              </w:rPr>
            </w:pPr>
          </w:p>
        </w:tc>
      </w:tr>
      <w:tr w:rsidR="00C5694E" w14:paraId="0F616DEB" w14:textId="77777777">
        <w:trPr>
          <w:trHeight w:val="285"/>
        </w:trPr>
        <w:tc>
          <w:tcPr>
            <w:tcW w:w="805" w:type="dxa"/>
            <w:tcBorders>
              <w:top w:val="single" w:sz="4" w:space="0" w:color="auto"/>
            </w:tcBorders>
            <w:noWrap/>
          </w:tcPr>
          <w:p w14:paraId="4D1A7160" w14:textId="77777777" w:rsidR="00C5694E" w:rsidRDefault="000B7138">
            <w:pPr>
              <w:adjustRightInd w:val="0"/>
              <w:snapToGrid w:val="0"/>
              <w:spacing w:line="360" w:lineRule="auto"/>
              <w:jc w:val="both"/>
              <w:rPr>
                <w:rFonts w:ascii="Book Antiqua" w:hAnsi="Book Antiqua"/>
              </w:rPr>
            </w:pPr>
            <w:r>
              <w:rPr>
                <w:rFonts w:ascii="Book Antiqua" w:hAnsi="Book Antiqua"/>
              </w:rPr>
              <w:t>10</w:t>
            </w:r>
          </w:p>
        </w:tc>
        <w:tc>
          <w:tcPr>
            <w:tcW w:w="990" w:type="dxa"/>
            <w:tcBorders>
              <w:top w:val="single" w:sz="4" w:space="0" w:color="auto"/>
            </w:tcBorders>
          </w:tcPr>
          <w:p w14:paraId="0A7C5FBF" w14:textId="77777777" w:rsidR="00C5694E" w:rsidRDefault="000B7138">
            <w:pPr>
              <w:adjustRightInd w:val="0"/>
              <w:snapToGrid w:val="0"/>
              <w:spacing w:line="360" w:lineRule="auto"/>
              <w:jc w:val="both"/>
              <w:rPr>
                <w:rFonts w:ascii="Book Antiqua" w:hAnsi="Book Antiqua"/>
              </w:rPr>
            </w:pPr>
            <w:r>
              <w:rPr>
                <w:rFonts w:ascii="Book Antiqua" w:hAnsi="Book Antiqua"/>
              </w:rPr>
              <w:t>25</w:t>
            </w:r>
          </w:p>
        </w:tc>
        <w:tc>
          <w:tcPr>
            <w:tcW w:w="1842" w:type="dxa"/>
            <w:tcBorders>
              <w:top w:val="single" w:sz="4" w:space="0" w:color="auto"/>
            </w:tcBorders>
            <w:noWrap/>
          </w:tcPr>
          <w:p w14:paraId="6071DD21" w14:textId="77777777" w:rsidR="00C5694E" w:rsidRDefault="000B7138">
            <w:pPr>
              <w:adjustRightInd w:val="0"/>
              <w:snapToGrid w:val="0"/>
              <w:spacing w:line="360" w:lineRule="auto"/>
              <w:jc w:val="both"/>
              <w:rPr>
                <w:rFonts w:ascii="Book Antiqua" w:hAnsi="Book Antiqua"/>
              </w:rPr>
            </w:pPr>
            <w:r>
              <w:rPr>
                <w:rFonts w:ascii="Book Antiqua" w:hAnsi="Book Antiqua"/>
              </w:rPr>
              <w:t>4.1326</w:t>
            </w:r>
          </w:p>
        </w:tc>
        <w:tc>
          <w:tcPr>
            <w:tcW w:w="2388" w:type="dxa"/>
            <w:tcBorders>
              <w:top w:val="single" w:sz="4" w:space="0" w:color="auto"/>
            </w:tcBorders>
            <w:noWrap/>
          </w:tcPr>
          <w:p w14:paraId="0B3D246A" w14:textId="77777777" w:rsidR="00C5694E" w:rsidRDefault="000B7138">
            <w:pPr>
              <w:adjustRightInd w:val="0"/>
              <w:snapToGrid w:val="0"/>
              <w:spacing w:line="360" w:lineRule="auto"/>
              <w:jc w:val="both"/>
              <w:rPr>
                <w:rFonts w:ascii="Book Antiqua" w:hAnsi="Book Antiqua"/>
              </w:rPr>
            </w:pPr>
            <w:r>
              <w:rPr>
                <w:rFonts w:ascii="Book Antiqua" w:hAnsi="Book Antiqua"/>
              </w:rPr>
              <w:t>0.8664</w:t>
            </w:r>
          </w:p>
        </w:tc>
        <w:tc>
          <w:tcPr>
            <w:tcW w:w="0" w:type="auto"/>
            <w:tcBorders>
              <w:top w:val="single" w:sz="4" w:space="0" w:color="auto"/>
            </w:tcBorders>
            <w:noWrap/>
          </w:tcPr>
          <w:p w14:paraId="43AABFCA" w14:textId="77777777" w:rsidR="00C5694E" w:rsidRDefault="000B7138">
            <w:pPr>
              <w:adjustRightInd w:val="0"/>
              <w:snapToGrid w:val="0"/>
              <w:spacing w:line="360" w:lineRule="auto"/>
              <w:jc w:val="both"/>
              <w:rPr>
                <w:rFonts w:ascii="Book Antiqua" w:hAnsi="Book Antiqua"/>
              </w:rPr>
            </w:pPr>
            <w:r>
              <w:rPr>
                <w:rFonts w:ascii="Book Antiqua" w:hAnsi="Book Antiqua"/>
              </w:rPr>
              <w:t>0.4361</w:t>
            </w:r>
          </w:p>
        </w:tc>
        <w:tc>
          <w:tcPr>
            <w:tcW w:w="1517" w:type="dxa"/>
            <w:tcBorders>
              <w:top w:val="single" w:sz="4" w:space="0" w:color="auto"/>
            </w:tcBorders>
            <w:noWrap/>
          </w:tcPr>
          <w:p w14:paraId="088C7497" w14:textId="77777777" w:rsidR="00C5694E" w:rsidRDefault="000B7138">
            <w:pPr>
              <w:adjustRightInd w:val="0"/>
              <w:snapToGrid w:val="0"/>
              <w:spacing w:line="360" w:lineRule="auto"/>
              <w:jc w:val="right"/>
              <w:rPr>
                <w:rFonts w:ascii="Book Antiqua" w:hAnsi="Book Antiqua"/>
              </w:rPr>
            </w:pPr>
            <w:r>
              <w:rPr>
                <w:rFonts w:ascii="Book Antiqua" w:hAnsi="Book Antiqua"/>
              </w:rPr>
              <w:t>340</w:t>
            </w:r>
          </w:p>
        </w:tc>
      </w:tr>
      <w:tr w:rsidR="00C5694E" w14:paraId="3A5AB345" w14:textId="77777777">
        <w:trPr>
          <w:trHeight w:val="285"/>
        </w:trPr>
        <w:tc>
          <w:tcPr>
            <w:tcW w:w="805" w:type="dxa"/>
            <w:noWrap/>
          </w:tcPr>
          <w:p w14:paraId="27C29887" w14:textId="77777777" w:rsidR="00C5694E" w:rsidRDefault="000B7138">
            <w:pPr>
              <w:adjustRightInd w:val="0"/>
              <w:snapToGrid w:val="0"/>
              <w:spacing w:line="360" w:lineRule="auto"/>
              <w:jc w:val="both"/>
              <w:rPr>
                <w:rFonts w:ascii="Book Antiqua" w:hAnsi="Book Antiqua"/>
              </w:rPr>
            </w:pPr>
            <w:r>
              <w:rPr>
                <w:rFonts w:ascii="Book Antiqua" w:hAnsi="Book Antiqua"/>
              </w:rPr>
              <w:t>15</w:t>
            </w:r>
          </w:p>
        </w:tc>
        <w:tc>
          <w:tcPr>
            <w:tcW w:w="990" w:type="dxa"/>
          </w:tcPr>
          <w:p w14:paraId="6F6249CF" w14:textId="77777777" w:rsidR="00C5694E" w:rsidRDefault="000B7138">
            <w:pPr>
              <w:adjustRightInd w:val="0"/>
              <w:snapToGrid w:val="0"/>
              <w:spacing w:line="360" w:lineRule="auto"/>
              <w:jc w:val="both"/>
              <w:rPr>
                <w:rFonts w:ascii="Book Antiqua" w:hAnsi="Book Antiqua"/>
              </w:rPr>
            </w:pPr>
            <w:r>
              <w:rPr>
                <w:rFonts w:ascii="Book Antiqua" w:hAnsi="Book Antiqua"/>
              </w:rPr>
              <w:t>37</w:t>
            </w:r>
          </w:p>
        </w:tc>
        <w:tc>
          <w:tcPr>
            <w:tcW w:w="1842" w:type="dxa"/>
            <w:noWrap/>
          </w:tcPr>
          <w:p w14:paraId="28B67114" w14:textId="77777777" w:rsidR="00C5694E" w:rsidRDefault="000B7138">
            <w:pPr>
              <w:adjustRightInd w:val="0"/>
              <w:snapToGrid w:val="0"/>
              <w:spacing w:line="360" w:lineRule="auto"/>
              <w:jc w:val="both"/>
              <w:rPr>
                <w:rFonts w:ascii="Book Antiqua" w:hAnsi="Book Antiqua"/>
              </w:rPr>
            </w:pPr>
            <w:r>
              <w:rPr>
                <w:rFonts w:ascii="Book Antiqua" w:hAnsi="Book Antiqua"/>
              </w:rPr>
              <w:t>5.4144</w:t>
            </w:r>
          </w:p>
        </w:tc>
        <w:tc>
          <w:tcPr>
            <w:tcW w:w="2388" w:type="dxa"/>
            <w:noWrap/>
          </w:tcPr>
          <w:p w14:paraId="7A1CCEE0" w14:textId="77777777" w:rsidR="00C5694E" w:rsidRDefault="000B7138">
            <w:pPr>
              <w:adjustRightInd w:val="0"/>
              <w:snapToGrid w:val="0"/>
              <w:spacing w:line="360" w:lineRule="auto"/>
              <w:jc w:val="both"/>
              <w:rPr>
                <w:rFonts w:ascii="Book Antiqua" w:hAnsi="Book Antiqua"/>
              </w:rPr>
            </w:pPr>
            <w:r>
              <w:rPr>
                <w:rFonts w:ascii="Book Antiqua" w:hAnsi="Book Antiqua"/>
              </w:rPr>
              <w:t>0.4246</w:t>
            </w:r>
          </w:p>
        </w:tc>
        <w:tc>
          <w:tcPr>
            <w:tcW w:w="0" w:type="auto"/>
            <w:noWrap/>
          </w:tcPr>
          <w:p w14:paraId="3E395392" w14:textId="77777777" w:rsidR="00C5694E" w:rsidRDefault="000B7138">
            <w:pPr>
              <w:adjustRightInd w:val="0"/>
              <w:snapToGrid w:val="0"/>
              <w:spacing w:line="360" w:lineRule="auto"/>
              <w:jc w:val="both"/>
              <w:rPr>
                <w:rFonts w:ascii="Book Antiqua" w:hAnsi="Book Antiqua"/>
              </w:rPr>
            </w:pPr>
            <w:r>
              <w:rPr>
                <w:rFonts w:ascii="Book Antiqua" w:hAnsi="Book Antiqua"/>
              </w:rPr>
              <w:t>0.2118</w:t>
            </w:r>
          </w:p>
        </w:tc>
        <w:tc>
          <w:tcPr>
            <w:tcW w:w="1517" w:type="dxa"/>
            <w:noWrap/>
          </w:tcPr>
          <w:p w14:paraId="3847ECF8" w14:textId="77777777" w:rsidR="00C5694E" w:rsidRDefault="000B7138">
            <w:pPr>
              <w:adjustRightInd w:val="0"/>
              <w:snapToGrid w:val="0"/>
              <w:spacing w:line="360" w:lineRule="auto"/>
              <w:jc w:val="right"/>
              <w:rPr>
                <w:rFonts w:ascii="Book Antiqua" w:hAnsi="Book Antiqua"/>
              </w:rPr>
            </w:pPr>
            <w:r>
              <w:rPr>
                <w:rFonts w:ascii="Book Antiqua" w:hAnsi="Book Antiqua"/>
              </w:rPr>
              <w:t>1602</w:t>
            </w:r>
          </w:p>
        </w:tc>
      </w:tr>
      <w:tr w:rsidR="00C5694E" w14:paraId="55C38501" w14:textId="77777777">
        <w:trPr>
          <w:trHeight w:val="285"/>
        </w:trPr>
        <w:tc>
          <w:tcPr>
            <w:tcW w:w="805" w:type="dxa"/>
            <w:noWrap/>
          </w:tcPr>
          <w:p w14:paraId="449C3B5A" w14:textId="77777777" w:rsidR="00C5694E" w:rsidRDefault="000B7138">
            <w:pPr>
              <w:adjustRightInd w:val="0"/>
              <w:snapToGrid w:val="0"/>
              <w:spacing w:line="360" w:lineRule="auto"/>
              <w:jc w:val="both"/>
              <w:rPr>
                <w:rFonts w:ascii="Book Antiqua" w:hAnsi="Book Antiqua"/>
              </w:rPr>
            </w:pPr>
            <w:r>
              <w:rPr>
                <w:rFonts w:ascii="Book Antiqua" w:hAnsi="Book Antiqua"/>
              </w:rPr>
              <w:t>20</w:t>
            </w:r>
          </w:p>
        </w:tc>
        <w:tc>
          <w:tcPr>
            <w:tcW w:w="990" w:type="dxa"/>
          </w:tcPr>
          <w:p w14:paraId="389DCB01" w14:textId="77777777" w:rsidR="00C5694E" w:rsidRDefault="000B7138">
            <w:pPr>
              <w:adjustRightInd w:val="0"/>
              <w:snapToGrid w:val="0"/>
              <w:spacing w:line="360" w:lineRule="auto"/>
              <w:jc w:val="both"/>
              <w:rPr>
                <w:rFonts w:ascii="Book Antiqua" w:hAnsi="Book Antiqua"/>
              </w:rPr>
            </w:pPr>
            <w:r>
              <w:rPr>
                <w:rFonts w:ascii="Book Antiqua" w:hAnsi="Book Antiqua"/>
              </w:rPr>
              <w:t>50</w:t>
            </w:r>
          </w:p>
        </w:tc>
        <w:tc>
          <w:tcPr>
            <w:tcW w:w="1842" w:type="dxa"/>
            <w:noWrap/>
          </w:tcPr>
          <w:p w14:paraId="1881C101" w14:textId="77777777" w:rsidR="00C5694E" w:rsidRDefault="000B7138">
            <w:pPr>
              <w:adjustRightInd w:val="0"/>
              <w:snapToGrid w:val="0"/>
              <w:spacing w:line="360" w:lineRule="auto"/>
              <w:jc w:val="both"/>
              <w:rPr>
                <w:rFonts w:ascii="Book Antiqua" w:hAnsi="Book Antiqua"/>
              </w:rPr>
            </w:pPr>
            <w:r>
              <w:rPr>
                <w:rFonts w:ascii="Book Antiqua" w:hAnsi="Book Antiqua"/>
              </w:rPr>
              <w:t>6.2812</w:t>
            </w:r>
          </w:p>
        </w:tc>
        <w:tc>
          <w:tcPr>
            <w:tcW w:w="2388" w:type="dxa"/>
            <w:noWrap/>
          </w:tcPr>
          <w:p w14:paraId="44D5FC75" w14:textId="77777777" w:rsidR="00C5694E" w:rsidRDefault="000B7138">
            <w:pPr>
              <w:adjustRightInd w:val="0"/>
              <w:snapToGrid w:val="0"/>
              <w:spacing w:line="360" w:lineRule="auto"/>
              <w:jc w:val="both"/>
              <w:rPr>
                <w:rFonts w:ascii="Book Antiqua" w:hAnsi="Book Antiqua"/>
              </w:rPr>
            </w:pPr>
            <w:r>
              <w:rPr>
                <w:rFonts w:ascii="Book Antiqua" w:hAnsi="Book Antiqua"/>
              </w:rPr>
              <w:t>0.2280</w:t>
            </w:r>
          </w:p>
        </w:tc>
        <w:tc>
          <w:tcPr>
            <w:tcW w:w="0" w:type="auto"/>
            <w:noWrap/>
          </w:tcPr>
          <w:p w14:paraId="6042FE14" w14:textId="77777777" w:rsidR="00C5694E" w:rsidRDefault="000B7138">
            <w:pPr>
              <w:adjustRightInd w:val="0"/>
              <w:snapToGrid w:val="0"/>
              <w:spacing w:line="360" w:lineRule="auto"/>
              <w:jc w:val="both"/>
              <w:rPr>
                <w:rFonts w:ascii="Book Antiqua" w:hAnsi="Book Antiqua"/>
              </w:rPr>
            </w:pPr>
            <w:r>
              <w:rPr>
                <w:rFonts w:ascii="Book Antiqua" w:hAnsi="Book Antiqua"/>
              </w:rPr>
              <w:t>0.1121</w:t>
            </w:r>
          </w:p>
        </w:tc>
        <w:tc>
          <w:tcPr>
            <w:tcW w:w="1517" w:type="dxa"/>
            <w:noWrap/>
          </w:tcPr>
          <w:p w14:paraId="051A1C7C" w14:textId="77777777" w:rsidR="00C5694E" w:rsidRDefault="000B7138">
            <w:pPr>
              <w:adjustRightInd w:val="0"/>
              <w:snapToGrid w:val="0"/>
              <w:spacing w:line="360" w:lineRule="auto"/>
              <w:jc w:val="right"/>
              <w:rPr>
                <w:rFonts w:ascii="Book Antiqua" w:hAnsi="Book Antiqua"/>
              </w:rPr>
            </w:pPr>
            <w:r>
              <w:rPr>
                <w:rFonts w:ascii="Book Antiqua" w:hAnsi="Book Antiqua"/>
              </w:rPr>
              <w:t>5934</w:t>
            </w:r>
          </w:p>
        </w:tc>
      </w:tr>
      <w:tr w:rsidR="00C5694E" w14:paraId="6E66B17A" w14:textId="77777777">
        <w:trPr>
          <w:trHeight w:val="285"/>
        </w:trPr>
        <w:tc>
          <w:tcPr>
            <w:tcW w:w="805" w:type="dxa"/>
            <w:noWrap/>
          </w:tcPr>
          <w:p w14:paraId="48D26DE6" w14:textId="77777777" w:rsidR="00C5694E" w:rsidRDefault="000B7138">
            <w:pPr>
              <w:adjustRightInd w:val="0"/>
              <w:snapToGrid w:val="0"/>
              <w:spacing w:line="360" w:lineRule="auto"/>
              <w:jc w:val="both"/>
              <w:rPr>
                <w:rFonts w:ascii="Book Antiqua" w:hAnsi="Book Antiqua"/>
              </w:rPr>
            </w:pPr>
            <w:r>
              <w:rPr>
                <w:rFonts w:ascii="Book Antiqua" w:hAnsi="Book Antiqua"/>
              </w:rPr>
              <w:t>25</w:t>
            </w:r>
          </w:p>
        </w:tc>
        <w:tc>
          <w:tcPr>
            <w:tcW w:w="990" w:type="dxa"/>
          </w:tcPr>
          <w:p w14:paraId="4BCEF808" w14:textId="77777777" w:rsidR="00C5694E" w:rsidRDefault="000B7138">
            <w:pPr>
              <w:adjustRightInd w:val="0"/>
              <w:snapToGrid w:val="0"/>
              <w:spacing w:line="360" w:lineRule="auto"/>
              <w:jc w:val="both"/>
              <w:rPr>
                <w:rFonts w:ascii="Book Antiqua" w:hAnsi="Book Antiqua"/>
              </w:rPr>
            </w:pPr>
            <w:r>
              <w:rPr>
                <w:rFonts w:ascii="Book Antiqua" w:hAnsi="Book Antiqua"/>
              </w:rPr>
              <w:t>62</w:t>
            </w:r>
          </w:p>
        </w:tc>
        <w:tc>
          <w:tcPr>
            <w:tcW w:w="1842" w:type="dxa"/>
            <w:noWrap/>
          </w:tcPr>
          <w:p w14:paraId="5E0E1ED3" w14:textId="77777777" w:rsidR="00C5694E" w:rsidRDefault="000B7138">
            <w:pPr>
              <w:adjustRightInd w:val="0"/>
              <w:snapToGrid w:val="0"/>
              <w:spacing w:line="360" w:lineRule="auto"/>
              <w:jc w:val="both"/>
              <w:rPr>
                <w:rFonts w:ascii="Book Antiqua" w:hAnsi="Book Antiqua"/>
              </w:rPr>
            </w:pPr>
            <w:r>
              <w:rPr>
                <w:rFonts w:ascii="Book Antiqua" w:hAnsi="Book Antiqua"/>
              </w:rPr>
              <w:t>6.8674</w:t>
            </w:r>
          </w:p>
        </w:tc>
        <w:tc>
          <w:tcPr>
            <w:tcW w:w="2388" w:type="dxa"/>
            <w:noWrap/>
          </w:tcPr>
          <w:p w14:paraId="5EC16F46" w14:textId="77777777" w:rsidR="00C5694E" w:rsidRDefault="000B7138">
            <w:pPr>
              <w:adjustRightInd w:val="0"/>
              <w:snapToGrid w:val="0"/>
              <w:spacing w:line="360" w:lineRule="auto"/>
              <w:jc w:val="both"/>
              <w:rPr>
                <w:rFonts w:ascii="Book Antiqua" w:hAnsi="Book Antiqua"/>
              </w:rPr>
            </w:pPr>
            <w:r>
              <w:rPr>
                <w:rFonts w:ascii="Book Antiqua" w:hAnsi="Book Antiqua"/>
              </w:rPr>
              <w:t>0.1232</w:t>
            </w:r>
          </w:p>
        </w:tc>
        <w:tc>
          <w:tcPr>
            <w:tcW w:w="0" w:type="auto"/>
            <w:noWrap/>
          </w:tcPr>
          <w:p w14:paraId="3DD6BC7A" w14:textId="77777777" w:rsidR="00C5694E" w:rsidRDefault="000B7138">
            <w:pPr>
              <w:adjustRightInd w:val="0"/>
              <w:snapToGrid w:val="0"/>
              <w:spacing w:line="360" w:lineRule="auto"/>
              <w:jc w:val="both"/>
              <w:rPr>
                <w:rFonts w:ascii="Book Antiqua" w:hAnsi="Book Antiqua"/>
              </w:rPr>
            </w:pPr>
            <w:r>
              <w:rPr>
                <w:rFonts w:ascii="Book Antiqua" w:hAnsi="Book Antiqua"/>
              </w:rPr>
              <w:t>0.0589</w:t>
            </w:r>
          </w:p>
        </w:tc>
        <w:tc>
          <w:tcPr>
            <w:tcW w:w="1517" w:type="dxa"/>
            <w:noWrap/>
          </w:tcPr>
          <w:p w14:paraId="72096B4F" w14:textId="77777777" w:rsidR="00C5694E" w:rsidRDefault="000B7138">
            <w:pPr>
              <w:adjustRightInd w:val="0"/>
              <w:snapToGrid w:val="0"/>
              <w:spacing w:line="360" w:lineRule="auto"/>
              <w:jc w:val="right"/>
              <w:rPr>
                <w:rFonts w:ascii="Book Antiqua" w:hAnsi="Book Antiqua"/>
              </w:rPr>
            </w:pPr>
            <w:r>
              <w:rPr>
                <w:rFonts w:ascii="Book Antiqua" w:hAnsi="Book Antiqua"/>
              </w:rPr>
              <w:t>21878</w:t>
            </w:r>
          </w:p>
        </w:tc>
      </w:tr>
      <w:tr w:rsidR="00C5694E" w14:paraId="0F69A22C" w14:textId="77777777">
        <w:trPr>
          <w:trHeight w:val="285"/>
        </w:trPr>
        <w:tc>
          <w:tcPr>
            <w:tcW w:w="805" w:type="dxa"/>
            <w:noWrap/>
          </w:tcPr>
          <w:p w14:paraId="74B39838" w14:textId="77777777" w:rsidR="00C5694E" w:rsidRDefault="000B7138">
            <w:pPr>
              <w:adjustRightInd w:val="0"/>
              <w:snapToGrid w:val="0"/>
              <w:spacing w:line="360" w:lineRule="auto"/>
              <w:jc w:val="both"/>
              <w:rPr>
                <w:rFonts w:ascii="Book Antiqua" w:hAnsi="Book Antiqua"/>
              </w:rPr>
            </w:pPr>
            <w:r>
              <w:rPr>
                <w:rFonts w:ascii="Book Antiqua" w:hAnsi="Book Antiqua"/>
              </w:rPr>
              <w:t>30</w:t>
            </w:r>
          </w:p>
        </w:tc>
        <w:tc>
          <w:tcPr>
            <w:tcW w:w="990" w:type="dxa"/>
          </w:tcPr>
          <w:p w14:paraId="28E382C6" w14:textId="77777777" w:rsidR="00C5694E" w:rsidRDefault="000B7138">
            <w:pPr>
              <w:adjustRightInd w:val="0"/>
              <w:snapToGrid w:val="0"/>
              <w:spacing w:line="360" w:lineRule="auto"/>
              <w:jc w:val="both"/>
              <w:rPr>
                <w:rFonts w:ascii="Book Antiqua" w:hAnsi="Book Antiqua"/>
              </w:rPr>
            </w:pPr>
            <w:r>
              <w:rPr>
                <w:rFonts w:ascii="Book Antiqua" w:hAnsi="Book Antiqua"/>
              </w:rPr>
              <w:t>75</w:t>
            </w:r>
          </w:p>
        </w:tc>
        <w:tc>
          <w:tcPr>
            <w:tcW w:w="1842" w:type="dxa"/>
            <w:noWrap/>
          </w:tcPr>
          <w:p w14:paraId="3B1CA518" w14:textId="77777777" w:rsidR="00C5694E" w:rsidRDefault="000B7138">
            <w:pPr>
              <w:adjustRightInd w:val="0"/>
              <w:snapToGrid w:val="0"/>
              <w:spacing w:line="360" w:lineRule="auto"/>
              <w:jc w:val="both"/>
              <w:rPr>
                <w:rFonts w:ascii="Book Antiqua" w:hAnsi="Book Antiqua"/>
              </w:rPr>
            </w:pPr>
            <w:r>
              <w:rPr>
                <w:rFonts w:ascii="Book Antiqua" w:hAnsi="Book Antiqua"/>
              </w:rPr>
              <w:t>7.2638</w:t>
            </w:r>
          </w:p>
        </w:tc>
        <w:tc>
          <w:tcPr>
            <w:tcW w:w="2388" w:type="dxa"/>
            <w:noWrap/>
          </w:tcPr>
          <w:p w14:paraId="54F66847" w14:textId="77777777" w:rsidR="00C5694E" w:rsidRDefault="000B7138">
            <w:pPr>
              <w:adjustRightInd w:val="0"/>
              <w:snapToGrid w:val="0"/>
              <w:spacing w:line="360" w:lineRule="auto"/>
              <w:jc w:val="both"/>
              <w:rPr>
                <w:rFonts w:ascii="Book Antiqua" w:hAnsi="Book Antiqua"/>
              </w:rPr>
            </w:pPr>
            <w:r>
              <w:rPr>
                <w:rFonts w:ascii="Book Antiqua" w:hAnsi="Book Antiqua"/>
              </w:rPr>
              <w:t>0.0619</w:t>
            </w:r>
          </w:p>
        </w:tc>
        <w:tc>
          <w:tcPr>
            <w:tcW w:w="0" w:type="auto"/>
            <w:noWrap/>
          </w:tcPr>
          <w:p w14:paraId="0C0B4E7A" w14:textId="77777777" w:rsidR="00C5694E" w:rsidRDefault="000B7138">
            <w:pPr>
              <w:adjustRightInd w:val="0"/>
              <w:snapToGrid w:val="0"/>
              <w:spacing w:line="360" w:lineRule="auto"/>
              <w:jc w:val="both"/>
              <w:rPr>
                <w:rFonts w:ascii="Book Antiqua" w:hAnsi="Book Antiqua"/>
              </w:rPr>
            </w:pPr>
            <w:r>
              <w:rPr>
                <w:rFonts w:ascii="Book Antiqua" w:hAnsi="Book Antiqua"/>
              </w:rPr>
              <w:t>0.0278</w:t>
            </w:r>
          </w:p>
        </w:tc>
        <w:tc>
          <w:tcPr>
            <w:tcW w:w="1517" w:type="dxa"/>
            <w:noWrap/>
          </w:tcPr>
          <w:p w14:paraId="28CE5A44" w14:textId="77777777" w:rsidR="00C5694E" w:rsidRDefault="000B7138">
            <w:pPr>
              <w:adjustRightInd w:val="0"/>
              <w:snapToGrid w:val="0"/>
              <w:spacing w:line="360" w:lineRule="auto"/>
              <w:jc w:val="right"/>
              <w:rPr>
                <w:rFonts w:ascii="Book Antiqua" w:hAnsi="Book Antiqua"/>
              </w:rPr>
            </w:pPr>
            <w:r>
              <w:rPr>
                <w:rFonts w:ascii="Book Antiqua" w:hAnsi="Book Antiqua"/>
              </w:rPr>
              <w:t>99260</w:t>
            </w:r>
          </w:p>
        </w:tc>
      </w:tr>
      <w:tr w:rsidR="00C5694E" w14:paraId="11BDDBE2" w14:textId="77777777">
        <w:trPr>
          <w:trHeight w:val="285"/>
        </w:trPr>
        <w:tc>
          <w:tcPr>
            <w:tcW w:w="805" w:type="dxa"/>
            <w:noWrap/>
          </w:tcPr>
          <w:p w14:paraId="627F1FB0" w14:textId="77777777" w:rsidR="00C5694E" w:rsidRDefault="000B7138">
            <w:pPr>
              <w:adjustRightInd w:val="0"/>
              <w:snapToGrid w:val="0"/>
              <w:spacing w:line="360" w:lineRule="auto"/>
              <w:jc w:val="both"/>
              <w:rPr>
                <w:rFonts w:ascii="Book Antiqua" w:hAnsi="Book Antiqua"/>
              </w:rPr>
            </w:pPr>
            <w:r>
              <w:rPr>
                <w:rFonts w:ascii="Book Antiqua" w:hAnsi="Book Antiqua"/>
              </w:rPr>
              <w:t>35</w:t>
            </w:r>
          </w:p>
        </w:tc>
        <w:tc>
          <w:tcPr>
            <w:tcW w:w="990" w:type="dxa"/>
          </w:tcPr>
          <w:p w14:paraId="41EF9B7F" w14:textId="77777777" w:rsidR="00C5694E" w:rsidRDefault="000B7138">
            <w:pPr>
              <w:adjustRightInd w:val="0"/>
              <w:snapToGrid w:val="0"/>
              <w:spacing w:line="360" w:lineRule="auto"/>
              <w:jc w:val="both"/>
              <w:rPr>
                <w:rFonts w:ascii="Book Antiqua" w:hAnsi="Book Antiqua"/>
              </w:rPr>
            </w:pPr>
            <w:r>
              <w:rPr>
                <w:rFonts w:ascii="Book Antiqua" w:hAnsi="Book Antiqua"/>
              </w:rPr>
              <w:t>87</w:t>
            </w:r>
          </w:p>
        </w:tc>
        <w:tc>
          <w:tcPr>
            <w:tcW w:w="1842" w:type="dxa"/>
            <w:noWrap/>
          </w:tcPr>
          <w:p w14:paraId="202D3AF2" w14:textId="77777777" w:rsidR="00C5694E" w:rsidRDefault="000B7138">
            <w:pPr>
              <w:adjustRightInd w:val="0"/>
              <w:snapToGrid w:val="0"/>
              <w:spacing w:line="360" w:lineRule="auto"/>
              <w:jc w:val="both"/>
              <w:rPr>
                <w:rFonts w:ascii="Book Antiqua" w:hAnsi="Book Antiqua"/>
              </w:rPr>
            </w:pPr>
            <w:r>
              <w:rPr>
                <w:rFonts w:ascii="Book Antiqua" w:hAnsi="Book Antiqua"/>
              </w:rPr>
              <w:t>7.5319</w:t>
            </w:r>
          </w:p>
        </w:tc>
        <w:tc>
          <w:tcPr>
            <w:tcW w:w="2388" w:type="dxa"/>
            <w:noWrap/>
          </w:tcPr>
          <w:p w14:paraId="023B074C" w14:textId="77777777" w:rsidR="00C5694E" w:rsidRDefault="000B7138">
            <w:pPr>
              <w:adjustRightInd w:val="0"/>
              <w:snapToGrid w:val="0"/>
              <w:spacing w:line="360" w:lineRule="auto"/>
              <w:jc w:val="both"/>
              <w:rPr>
                <w:rFonts w:ascii="Book Antiqua" w:hAnsi="Book Antiqua"/>
              </w:rPr>
            </w:pPr>
            <w:r>
              <w:rPr>
                <w:rFonts w:ascii="Book Antiqua" w:hAnsi="Book Antiqua"/>
              </w:rPr>
              <w:t>0.0241</w:t>
            </w:r>
          </w:p>
        </w:tc>
        <w:tc>
          <w:tcPr>
            <w:tcW w:w="0" w:type="auto"/>
            <w:noWrap/>
          </w:tcPr>
          <w:p w14:paraId="2D93969F" w14:textId="77777777" w:rsidR="00C5694E" w:rsidRDefault="000B7138">
            <w:pPr>
              <w:adjustRightInd w:val="0"/>
              <w:snapToGrid w:val="0"/>
              <w:spacing w:line="360" w:lineRule="auto"/>
              <w:jc w:val="both"/>
              <w:rPr>
                <w:rFonts w:ascii="Book Antiqua" w:hAnsi="Book Antiqua"/>
              </w:rPr>
            </w:pPr>
            <w:r>
              <w:rPr>
                <w:rFonts w:ascii="Book Antiqua" w:hAnsi="Book Antiqua"/>
              </w:rPr>
              <w:t>0.0086</w:t>
            </w:r>
          </w:p>
        </w:tc>
        <w:tc>
          <w:tcPr>
            <w:tcW w:w="1517" w:type="dxa"/>
            <w:noWrap/>
          </w:tcPr>
          <w:p w14:paraId="12062B75" w14:textId="77777777" w:rsidR="00C5694E" w:rsidRDefault="000B7138">
            <w:pPr>
              <w:adjustRightInd w:val="0"/>
              <w:snapToGrid w:val="0"/>
              <w:spacing w:line="360" w:lineRule="auto"/>
              <w:jc w:val="right"/>
              <w:rPr>
                <w:rFonts w:ascii="Book Antiqua" w:hAnsi="Book Antiqua"/>
              </w:rPr>
            </w:pPr>
            <w:r>
              <w:rPr>
                <w:rFonts w:ascii="Book Antiqua" w:hAnsi="Book Antiqua"/>
              </w:rPr>
              <w:t>1041162</w:t>
            </w:r>
          </w:p>
        </w:tc>
      </w:tr>
    </w:tbl>
    <w:p w14:paraId="1FDEDC77" w14:textId="77777777" w:rsidR="00F10DC7" w:rsidRDefault="00F10DC7">
      <w:pPr>
        <w:adjustRightInd w:val="0"/>
        <w:snapToGrid w:val="0"/>
        <w:spacing w:line="360" w:lineRule="auto"/>
        <w:jc w:val="both"/>
        <w:rPr>
          <w:rFonts w:ascii="Book Antiqua" w:hAnsi="Book Antiqua"/>
        </w:rPr>
        <w:sectPr w:rsidR="00F10DC7">
          <w:pgSz w:w="12240" w:h="15840"/>
          <w:pgMar w:top="1440" w:right="1440" w:bottom="1440" w:left="1440" w:header="720" w:footer="720" w:gutter="0"/>
          <w:cols w:space="720"/>
          <w:docGrid w:linePitch="360"/>
        </w:sectPr>
      </w:pPr>
    </w:p>
    <w:p w14:paraId="7E414CB5" w14:textId="77777777" w:rsidR="00F10DC7" w:rsidRDefault="00F10DC7" w:rsidP="00F10DC7">
      <w:pPr>
        <w:jc w:val="center"/>
        <w:rPr>
          <w:rFonts w:ascii="Book Antiqua" w:hAnsi="Book Antiqua"/>
          <w:sz w:val="21"/>
          <w:szCs w:val="22"/>
          <w:lang w:eastAsia="zh-CN"/>
        </w:rPr>
      </w:pPr>
    </w:p>
    <w:p w14:paraId="2A28A5EE" w14:textId="69692C0F" w:rsidR="00F10DC7" w:rsidRDefault="00F10DC7" w:rsidP="00F10DC7">
      <w:pPr>
        <w:jc w:val="center"/>
        <w:rPr>
          <w:rFonts w:ascii="Book Antiqua" w:hAnsi="Book Antiqua"/>
        </w:rPr>
      </w:pPr>
      <w:r>
        <w:rPr>
          <w:rFonts w:ascii="Book Antiqua" w:hAnsi="Book Antiqua"/>
          <w:noProof/>
        </w:rPr>
        <w:drawing>
          <wp:inline distT="0" distB="0" distL="0" distR="0" wp14:anchorId="5B8A977C" wp14:editId="277C5F85">
            <wp:extent cx="2495550" cy="143827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74725DC5" w14:textId="77777777" w:rsidR="00F10DC7" w:rsidRDefault="00F10DC7" w:rsidP="00F10DC7">
      <w:pPr>
        <w:jc w:val="center"/>
        <w:rPr>
          <w:rFonts w:ascii="Book Antiqua" w:hAnsi="Book Antiqua"/>
        </w:rPr>
      </w:pPr>
    </w:p>
    <w:p w14:paraId="62844540" w14:textId="77777777" w:rsidR="00F10DC7" w:rsidRDefault="00F10DC7" w:rsidP="00F10D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619DAB" w14:textId="77777777" w:rsidR="00F10DC7" w:rsidRDefault="00F10DC7" w:rsidP="00F10D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EA4E6F" w14:textId="77777777" w:rsidR="00F10DC7" w:rsidRDefault="00F10DC7" w:rsidP="00F10D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CFE3B3" w14:textId="77777777" w:rsidR="00F10DC7" w:rsidRDefault="00F10DC7" w:rsidP="00F10D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5F08AB" w14:textId="77777777" w:rsidR="00F10DC7" w:rsidRDefault="00F10DC7" w:rsidP="00F10D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DC5C44" w14:textId="77777777" w:rsidR="00F10DC7" w:rsidRDefault="00F10DC7" w:rsidP="00F10DC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3CC75DF" w14:textId="77777777" w:rsidR="00F10DC7" w:rsidRDefault="00F10DC7" w:rsidP="00F10DC7">
      <w:pPr>
        <w:jc w:val="center"/>
        <w:rPr>
          <w:rFonts w:ascii="Book Antiqua" w:hAnsi="Book Antiqua"/>
        </w:rPr>
      </w:pPr>
    </w:p>
    <w:p w14:paraId="75D2A554" w14:textId="77777777" w:rsidR="00F10DC7" w:rsidRDefault="00F10DC7" w:rsidP="00F10DC7">
      <w:pPr>
        <w:jc w:val="center"/>
        <w:rPr>
          <w:rFonts w:ascii="Book Antiqua" w:hAnsi="Book Antiqua"/>
        </w:rPr>
      </w:pPr>
    </w:p>
    <w:p w14:paraId="2D1D85FF" w14:textId="77777777" w:rsidR="00F10DC7" w:rsidRDefault="00F10DC7" w:rsidP="00F10DC7">
      <w:pPr>
        <w:jc w:val="center"/>
        <w:rPr>
          <w:rFonts w:ascii="Book Antiqua" w:hAnsi="Book Antiqua"/>
        </w:rPr>
      </w:pPr>
    </w:p>
    <w:p w14:paraId="60AA527D" w14:textId="71D53BC9" w:rsidR="00F10DC7" w:rsidRDefault="00F10DC7" w:rsidP="00F10DC7">
      <w:pPr>
        <w:jc w:val="center"/>
        <w:rPr>
          <w:rFonts w:ascii="Book Antiqua" w:hAnsi="Book Antiqua"/>
        </w:rPr>
      </w:pPr>
      <w:r>
        <w:rPr>
          <w:rFonts w:ascii="Book Antiqua" w:hAnsi="Book Antiqua"/>
          <w:noProof/>
        </w:rPr>
        <w:drawing>
          <wp:inline distT="0" distB="0" distL="0" distR="0" wp14:anchorId="6EE264C8" wp14:editId="19B9393B">
            <wp:extent cx="1447800" cy="143827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12B70DD" w14:textId="77777777" w:rsidR="00F10DC7" w:rsidRDefault="00F10DC7" w:rsidP="00F10DC7">
      <w:pPr>
        <w:jc w:val="center"/>
        <w:rPr>
          <w:rFonts w:ascii="Book Antiqua" w:hAnsi="Book Antiqua"/>
        </w:rPr>
      </w:pPr>
    </w:p>
    <w:p w14:paraId="7A956D87" w14:textId="77777777" w:rsidR="00F10DC7" w:rsidRDefault="00F10DC7" w:rsidP="00F10DC7">
      <w:pPr>
        <w:jc w:val="center"/>
        <w:rPr>
          <w:rFonts w:ascii="Book Antiqua" w:hAnsi="Book Antiqua"/>
        </w:rPr>
      </w:pPr>
    </w:p>
    <w:p w14:paraId="5197CA6E" w14:textId="77777777" w:rsidR="00F10DC7" w:rsidRDefault="00F10DC7" w:rsidP="00F10DC7">
      <w:pPr>
        <w:jc w:val="center"/>
        <w:rPr>
          <w:rFonts w:ascii="Book Antiqua" w:hAnsi="Book Antiqua"/>
        </w:rPr>
      </w:pPr>
    </w:p>
    <w:p w14:paraId="473DC30A" w14:textId="77777777" w:rsidR="00F10DC7" w:rsidRDefault="00F10DC7" w:rsidP="00F10DC7">
      <w:pPr>
        <w:jc w:val="center"/>
        <w:rPr>
          <w:rFonts w:ascii="Book Antiqua" w:hAnsi="Book Antiqua"/>
        </w:rPr>
      </w:pPr>
    </w:p>
    <w:p w14:paraId="277031BF" w14:textId="77777777" w:rsidR="00F10DC7" w:rsidRDefault="00F10DC7" w:rsidP="00F10DC7">
      <w:pPr>
        <w:jc w:val="center"/>
        <w:rPr>
          <w:rFonts w:ascii="Book Antiqua" w:hAnsi="Book Antiqua"/>
        </w:rPr>
      </w:pPr>
    </w:p>
    <w:p w14:paraId="1631416F" w14:textId="77777777" w:rsidR="00F10DC7" w:rsidRDefault="00F10DC7" w:rsidP="00F10DC7">
      <w:pPr>
        <w:jc w:val="center"/>
        <w:rPr>
          <w:rFonts w:ascii="Book Antiqua" w:hAnsi="Book Antiqua"/>
        </w:rPr>
      </w:pPr>
    </w:p>
    <w:p w14:paraId="7AA7F904" w14:textId="77777777" w:rsidR="00F10DC7" w:rsidRDefault="00F10DC7" w:rsidP="00F10DC7">
      <w:pPr>
        <w:jc w:val="center"/>
        <w:rPr>
          <w:rFonts w:ascii="Book Antiqua" w:hAnsi="Book Antiqua"/>
        </w:rPr>
      </w:pPr>
    </w:p>
    <w:p w14:paraId="1909096A" w14:textId="77777777" w:rsidR="00F10DC7" w:rsidRDefault="00F10DC7" w:rsidP="00F10DC7">
      <w:pPr>
        <w:jc w:val="center"/>
        <w:rPr>
          <w:rFonts w:ascii="Book Antiqua" w:hAnsi="Book Antiqua"/>
        </w:rPr>
      </w:pPr>
    </w:p>
    <w:p w14:paraId="0ABADDD6" w14:textId="77777777" w:rsidR="00F10DC7" w:rsidRDefault="00F10DC7" w:rsidP="00F10DC7">
      <w:pPr>
        <w:jc w:val="center"/>
        <w:rPr>
          <w:rFonts w:ascii="Book Antiqua" w:hAnsi="Book Antiqua"/>
        </w:rPr>
      </w:pPr>
    </w:p>
    <w:p w14:paraId="3DDD024E" w14:textId="77777777" w:rsidR="00F10DC7" w:rsidRDefault="00F10DC7" w:rsidP="00F10DC7">
      <w:pPr>
        <w:jc w:val="right"/>
        <w:rPr>
          <w:rFonts w:ascii="Book Antiqua" w:hAnsi="Book Antiqua"/>
          <w:color w:val="000000" w:themeColor="text1"/>
        </w:rPr>
      </w:pPr>
    </w:p>
    <w:p w14:paraId="62AE4094" w14:textId="77777777" w:rsidR="00F10DC7" w:rsidRDefault="00F10DC7" w:rsidP="00F10DC7">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BA91F4E" w14:textId="151348DC" w:rsidR="00C5694E" w:rsidRDefault="00C5694E">
      <w:pPr>
        <w:adjustRightInd w:val="0"/>
        <w:snapToGrid w:val="0"/>
        <w:spacing w:line="360" w:lineRule="auto"/>
        <w:jc w:val="both"/>
        <w:rPr>
          <w:rFonts w:ascii="Book Antiqua" w:hAnsi="Book Antiqua"/>
        </w:rPr>
      </w:pPr>
    </w:p>
    <w:sectPr w:rsidR="00C56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933E" w14:textId="77777777" w:rsidR="00C03F51" w:rsidRDefault="00C03F51">
      <w:r>
        <w:separator/>
      </w:r>
    </w:p>
  </w:endnote>
  <w:endnote w:type="continuationSeparator" w:id="0">
    <w:p w14:paraId="530D2673" w14:textId="77777777" w:rsidR="00C03F51" w:rsidRDefault="00C0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56284"/>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6B0C7220" w14:textId="77777777" w:rsidR="00C5694E" w:rsidRDefault="000B7138">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7833766" w14:textId="77777777" w:rsidR="00C5694E" w:rsidRDefault="00C56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A03C" w14:textId="77777777" w:rsidR="00C03F51" w:rsidRDefault="00C03F51">
      <w:r>
        <w:separator/>
      </w:r>
    </w:p>
  </w:footnote>
  <w:footnote w:type="continuationSeparator" w:id="0">
    <w:p w14:paraId="28B42566" w14:textId="77777777" w:rsidR="00C03F51" w:rsidRDefault="00C0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0408" w14:textId="77777777" w:rsidR="00C5694E" w:rsidRDefault="00C5694E">
    <w:pPr>
      <w:pStyle w:val="a7"/>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A4E"/>
    <w:rsid w:val="00041C9B"/>
    <w:rsid w:val="0005393C"/>
    <w:rsid w:val="000B7138"/>
    <w:rsid w:val="001050EB"/>
    <w:rsid w:val="001849B7"/>
    <w:rsid w:val="00193B51"/>
    <w:rsid w:val="00203DA5"/>
    <w:rsid w:val="002C168C"/>
    <w:rsid w:val="003A1700"/>
    <w:rsid w:val="003C70A3"/>
    <w:rsid w:val="003D3E4F"/>
    <w:rsid w:val="003E5071"/>
    <w:rsid w:val="00456FDE"/>
    <w:rsid w:val="0048623B"/>
    <w:rsid w:val="00653753"/>
    <w:rsid w:val="006B28AB"/>
    <w:rsid w:val="007147F1"/>
    <w:rsid w:val="007263BF"/>
    <w:rsid w:val="0077744E"/>
    <w:rsid w:val="00783911"/>
    <w:rsid w:val="00785E02"/>
    <w:rsid w:val="007C4328"/>
    <w:rsid w:val="007E4DAC"/>
    <w:rsid w:val="00904B50"/>
    <w:rsid w:val="0094295E"/>
    <w:rsid w:val="009B25A2"/>
    <w:rsid w:val="009E3E5C"/>
    <w:rsid w:val="00A77B3E"/>
    <w:rsid w:val="00A872F7"/>
    <w:rsid w:val="00C03F51"/>
    <w:rsid w:val="00C5694E"/>
    <w:rsid w:val="00C6298C"/>
    <w:rsid w:val="00CA2A55"/>
    <w:rsid w:val="00CD5779"/>
    <w:rsid w:val="00D024FE"/>
    <w:rsid w:val="00D04BA0"/>
    <w:rsid w:val="00DB1A4E"/>
    <w:rsid w:val="00E070C1"/>
    <w:rsid w:val="00EF305C"/>
    <w:rsid w:val="00F10DC7"/>
    <w:rsid w:val="00FE48A7"/>
    <w:rsid w:val="187A43EB"/>
    <w:rsid w:val="1FFC43A4"/>
    <w:rsid w:val="217409CC"/>
    <w:rsid w:val="21EE766E"/>
    <w:rsid w:val="22010943"/>
    <w:rsid w:val="274E48DD"/>
    <w:rsid w:val="2BB01F3F"/>
    <w:rsid w:val="36612E25"/>
    <w:rsid w:val="42B945A1"/>
    <w:rsid w:val="501806B2"/>
    <w:rsid w:val="614F4D99"/>
    <w:rsid w:val="7A88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74D44"/>
  <w15:docId w15:val="{74E76D21-D9AB-46B5-8CD5-DB5C836C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Pr>
      <w:color w:val="0000FF" w:themeColor="hyperlink"/>
      <w:u w:val="single"/>
    </w:rPr>
  </w:style>
  <w:style w:type="character" w:styleId="ab">
    <w:name w:val="annotation reference"/>
    <w:basedOn w:val="a0"/>
    <w:semiHidden/>
    <w:unhideWhenUsed/>
    <w:qFormat/>
    <w:rPr>
      <w:sz w:val="21"/>
      <w:szCs w:val="21"/>
    </w:rPr>
  </w:style>
  <w:style w:type="character" w:customStyle="1" w:styleId="a8">
    <w:name w:val="页眉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页脚 字符"/>
    <w:basedOn w:val="a0"/>
    <w:link w:val="a5"/>
    <w:uiPriority w:val="99"/>
    <w:rPr>
      <w:sz w:val="18"/>
      <w:szCs w:val="18"/>
    </w:rPr>
  </w:style>
  <w:style w:type="character" w:styleId="ac">
    <w:name w:val="Unresolved Mention"/>
    <w:basedOn w:val="a0"/>
    <w:uiPriority w:val="99"/>
    <w:semiHidden/>
    <w:unhideWhenUsed/>
    <w:rsid w:val="003E5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7772">
      <w:bodyDiv w:val="1"/>
      <w:marLeft w:val="0"/>
      <w:marRight w:val="0"/>
      <w:marTop w:val="0"/>
      <w:marBottom w:val="0"/>
      <w:divBdr>
        <w:top w:val="none" w:sz="0" w:space="0" w:color="auto"/>
        <w:left w:val="none" w:sz="0" w:space="0" w:color="auto"/>
        <w:bottom w:val="none" w:sz="0" w:space="0" w:color="auto"/>
        <w:right w:val="none" w:sz="0" w:space="0" w:color="auto"/>
      </w:divBdr>
    </w:div>
    <w:div w:id="19831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ds.od.nih.gov/factsheets/VitaminD-HealthProfess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61</Pages>
  <Words>15210</Words>
  <Characters>86698</Characters>
  <Application>Microsoft Office Word</Application>
  <DocSecurity>0</DocSecurity>
  <Lines>722</Lines>
  <Paragraphs>203</Paragraphs>
  <ScaleCrop>false</ScaleCrop>
  <Company/>
  <LinksUpToDate>false</LinksUpToDate>
  <CharactersWithSpaces>101705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Wang, Linyutong</cp:lastModifiedBy>
  <cp:revision>23</cp:revision>
  <dcterms:created xsi:type="dcterms:W3CDTF">2021-08-03T02:20:00Z</dcterms:created>
  <dcterms:modified xsi:type="dcterms:W3CDTF">2021-09-07T05:45:00Z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C5B2F4019EBD47A88217B9BC9329ED8A</vt:lpwstr>
  </property>
</Properties>
</file>