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8F6F"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Name of Journal: </w:t>
      </w:r>
      <w:r w:rsidRPr="00BC5BB2">
        <w:rPr>
          <w:rFonts w:ascii="Book Antiqua" w:eastAsia="Book Antiqua" w:hAnsi="Book Antiqua" w:cs="Book Antiqua"/>
          <w:i/>
        </w:rPr>
        <w:t>World Journal of Gastroenterology</w:t>
      </w:r>
    </w:p>
    <w:p w14:paraId="24A06606"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Manuscript NO: </w:t>
      </w:r>
      <w:r w:rsidRPr="00BC5BB2">
        <w:rPr>
          <w:rFonts w:ascii="Book Antiqua" w:eastAsia="Book Antiqua" w:hAnsi="Book Antiqua" w:cs="Book Antiqua"/>
        </w:rPr>
        <w:t>63259</w:t>
      </w:r>
    </w:p>
    <w:p w14:paraId="3876BFB5"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Manuscript Type: </w:t>
      </w:r>
      <w:r w:rsidRPr="00BC5BB2">
        <w:rPr>
          <w:rFonts w:ascii="Book Antiqua" w:eastAsia="Book Antiqua" w:hAnsi="Book Antiqua" w:cs="Book Antiqua"/>
        </w:rPr>
        <w:t>REVIEW</w:t>
      </w:r>
    </w:p>
    <w:p w14:paraId="3EA56031" w14:textId="77777777" w:rsidR="00800F74" w:rsidRPr="00BC5BB2" w:rsidRDefault="00800F74" w:rsidP="000A22A9">
      <w:pPr>
        <w:adjustRightInd w:val="0"/>
        <w:snapToGrid w:val="0"/>
        <w:spacing w:line="360" w:lineRule="auto"/>
        <w:jc w:val="both"/>
        <w:rPr>
          <w:rFonts w:ascii="Book Antiqua" w:hAnsi="Book Antiqua" w:cs="Book Antiqua"/>
        </w:rPr>
      </w:pPr>
    </w:p>
    <w:p w14:paraId="6967FEAE"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Non-cirrhotic hepatocellular carcinoma in chronic viral hepatitis: Current insights and advancements</w:t>
      </w:r>
    </w:p>
    <w:p w14:paraId="55A252F8" w14:textId="77777777" w:rsidR="00800F74" w:rsidRPr="00BC5BB2" w:rsidRDefault="00800F74" w:rsidP="000A22A9">
      <w:pPr>
        <w:adjustRightInd w:val="0"/>
        <w:snapToGrid w:val="0"/>
        <w:spacing w:line="360" w:lineRule="auto"/>
        <w:jc w:val="both"/>
        <w:rPr>
          <w:rFonts w:ascii="Book Antiqua" w:hAnsi="Book Antiqua" w:cs="Book Antiqua"/>
        </w:rPr>
      </w:pPr>
    </w:p>
    <w:p w14:paraId="4F55D44D"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 xml:space="preserve">Perisetti A </w:t>
      </w:r>
      <w:r w:rsidRPr="00BC5BB2">
        <w:rPr>
          <w:rFonts w:ascii="Book Antiqua" w:eastAsia="Book Antiqua" w:hAnsi="Book Antiqua" w:cs="Book Antiqua"/>
          <w:i/>
          <w:iCs/>
        </w:rPr>
        <w:t>et al</w:t>
      </w:r>
      <w:r w:rsidRPr="00BC5BB2">
        <w:rPr>
          <w:rFonts w:ascii="Book Antiqua" w:eastAsia="Book Antiqua" w:hAnsi="Book Antiqua" w:cs="Book Antiqua"/>
        </w:rPr>
        <w:t>. Non-cirrhotic hepatocellular carcinoma</w:t>
      </w:r>
    </w:p>
    <w:p w14:paraId="2ABE7081" w14:textId="77777777" w:rsidR="00800F74" w:rsidRPr="00BC5BB2" w:rsidRDefault="00800F74" w:rsidP="000A22A9">
      <w:pPr>
        <w:adjustRightInd w:val="0"/>
        <w:snapToGrid w:val="0"/>
        <w:spacing w:line="360" w:lineRule="auto"/>
        <w:jc w:val="both"/>
        <w:rPr>
          <w:rFonts w:ascii="Book Antiqua" w:hAnsi="Book Antiqua" w:cs="Book Antiqua"/>
        </w:rPr>
      </w:pPr>
    </w:p>
    <w:p w14:paraId="66EED93B" w14:textId="77777777" w:rsidR="00800F74" w:rsidRPr="00BC5BB2" w:rsidRDefault="00800F74" w:rsidP="000A22A9">
      <w:pPr>
        <w:adjustRightInd w:val="0"/>
        <w:snapToGrid w:val="0"/>
        <w:spacing w:line="360" w:lineRule="auto"/>
        <w:jc w:val="both"/>
        <w:rPr>
          <w:rFonts w:ascii="Book Antiqua" w:hAnsi="Book Antiqua" w:cs="Book Antiqua"/>
        </w:rPr>
      </w:pPr>
      <w:proofErr w:type="spellStart"/>
      <w:r w:rsidRPr="00BC5BB2">
        <w:rPr>
          <w:rFonts w:ascii="Book Antiqua" w:eastAsia="Book Antiqua" w:hAnsi="Book Antiqua" w:cs="Book Antiqua"/>
        </w:rPr>
        <w:t>Abhilash</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Perisetti</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Hemant</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Goyal</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Rachana</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Yendala</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Ragesh</w:t>
      </w:r>
      <w:proofErr w:type="spellEnd"/>
      <w:r w:rsidRPr="00BC5BB2">
        <w:rPr>
          <w:rFonts w:ascii="Book Antiqua" w:eastAsia="Book Antiqua" w:hAnsi="Book Antiqua" w:cs="Book Antiqua"/>
        </w:rPr>
        <w:t xml:space="preserve"> B </w:t>
      </w:r>
      <w:proofErr w:type="spellStart"/>
      <w:r w:rsidRPr="00BC5BB2">
        <w:rPr>
          <w:rFonts w:ascii="Book Antiqua" w:eastAsia="Book Antiqua" w:hAnsi="Book Antiqua" w:cs="Book Antiqua"/>
        </w:rPr>
        <w:t>Thandassery</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Emmanouil</w:t>
      </w:r>
      <w:proofErr w:type="spellEnd"/>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Giorgakis</w:t>
      </w:r>
      <w:proofErr w:type="spellEnd"/>
    </w:p>
    <w:p w14:paraId="74109A80" w14:textId="77777777" w:rsidR="00800F74" w:rsidRPr="00BC5BB2" w:rsidRDefault="00800F74" w:rsidP="000A22A9">
      <w:pPr>
        <w:adjustRightInd w:val="0"/>
        <w:snapToGrid w:val="0"/>
        <w:spacing w:line="360" w:lineRule="auto"/>
        <w:jc w:val="both"/>
        <w:rPr>
          <w:rFonts w:ascii="Book Antiqua" w:hAnsi="Book Antiqua" w:cs="Book Antiqua"/>
        </w:rPr>
      </w:pPr>
    </w:p>
    <w:p w14:paraId="3C041A2F"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Abhilash Perisetti,</w:t>
      </w:r>
      <w:r w:rsidRPr="00BC5BB2">
        <w:rPr>
          <w:rFonts w:ascii="Book Antiqua" w:eastAsia="Book Antiqua" w:hAnsi="Book Antiqua" w:cs="Book Antiqua"/>
        </w:rPr>
        <w:t xml:space="preserve"> Department of Internal Medicine, Division of Gastroenterology, University of Arkansas for Medical Sciences, Little Rock, AR 72205, United States</w:t>
      </w:r>
    </w:p>
    <w:p w14:paraId="046D5651" w14:textId="77777777" w:rsidR="00800F74" w:rsidRPr="00BC5BB2" w:rsidRDefault="00800F74" w:rsidP="000A22A9">
      <w:pPr>
        <w:adjustRightInd w:val="0"/>
        <w:snapToGrid w:val="0"/>
        <w:spacing w:line="360" w:lineRule="auto"/>
        <w:jc w:val="both"/>
        <w:rPr>
          <w:rFonts w:ascii="Book Antiqua" w:hAnsi="Book Antiqua" w:cs="Book Antiqua"/>
        </w:rPr>
      </w:pPr>
    </w:p>
    <w:p w14:paraId="719521B6"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Hemant Goyal, </w:t>
      </w:r>
      <w:bookmarkStart w:id="0" w:name="OLE_LINK1"/>
      <w:r w:rsidRPr="00BC5BB2">
        <w:rPr>
          <w:rFonts w:ascii="Book Antiqua" w:eastAsia="Book Antiqua" w:hAnsi="Book Antiqua" w:cs="Book Antiqua"/>
        </w:rPr>
        <w:t>Department of Internal Medicine</w:t>
      </w:r>
      <w:bookmarkEnd w:id="0"/>
      <w:r w:rsidRPr="00BC5BB2">
        <w:rPr>
          <w:rFonts w:ascii="Book Antiqua" w:eastAsia="Book Antiqua" w:hAnsi="Book Antiqua" w:cs="Book Antiqua"/>
        </w:rPr>
        <w:t>, Macon University School of Medicine, Macon, GA 31207, United States</w:t>
      </w:r>
    </w:p>
    <w:p w14:paraId="013B3D7B" w14:textId="77777777" w:rsidR="00800F74" w:rsidRPr="00BC5BB2" w:rsidRDefault="00800F74" w:rsidP="000A22A9">
      <w:pPr>
        <w:adjustRightInd w:val="0"/>
        <w:snapToGrid w:val="0"/>
        <w:spacing w:line="360" w:lineRule="auto"/>
        <w:jc w:val="both"/>
        <w:rPr>
          <w:rFonts w:ascii="Book Antiqua" w:hAnsi="Book Antiqua" w:cs="Book Antiqua"/>
        </w:rPr>
      </w:pPr>
    </w:p>
    <w:p w14:paraId="58B23C9F" w14:textId="77777777" w:rsidR="00800F74" w:rsidRPr="00BC5BB2" w:rsidRDefault="00800F74" w:rsidP="000A22A9">
      <w:pPr>
        <w:adjustRightInd w:val="0"/>
        <w:snapToGrid w:val="0"/>
        <w:spacing w:line="360" w:lineRule="auto"/>
        <w:jc w:val="both"/>
        <w:rPr>
          <w:rFonts w:ascii="Book Antiqua" w:hAnsi="Book Antiqua" w:cs="Book Antiqua"/>
        </w:rPr>
      </w:pPr>
      <w:proofErr w:type="spellStart"/>
      <w:r w:rsidRPr="00BC5BB2">
        <w:rPr>
          <w:rFonts w:ascii="Book Antiqua" w:eastAsia="Book Antiqua" w:hAnsi="Book Antiqua" w:cs="Book Antiqua"/>
          <w:b/>
          <w:bCs/>
        </w:rPr>
        <w:t>Rachana</w:t>
      </w:r>
      <w:proofErr w:type="spellEnd"/>
      <w:r w:rsidRPr="00BC5BB2">
        <w:rPr>
          <w:rFonts w:ascii="Book Antiqua" w:eastAsia="Book Antiqua" w:hAnsi="Book Antiqua" w:cs="Book Antiqua"/>
          <w:b/>
          <w:bCs/>
        </w:rPr>
        <w:t xml:space="preserve"> </w:t>
      </w:r>
      <w:proofErr w:type="spellStart"/>
      <w:r w:rsidRPr="00BC5BB2">
        <w:rPr>
          <w:rFonts w:ascii="Book Antiqua" w:eastAsia="Book Antiqua" w:hAnsi="Book Antiqua" w:cs="Book Antiqua"/>
          <w:b/>
          <w:bCs/>
        </w:rPr>
        <w:t>Yendala</w:t>
      </w:r>
      <w:proofErr w:type="spellEnd"/>
      <w:r w:rsidRPr="00BC5BB2">
        <w:rPr>
          <w:rFonts w:ascii="Book Antiqua" w:eastAsia="Book Antiqua" w:hAnsi="Book Antiqua" w:cs="Book Antiqua"/>
          <w:b/>
          <w:bCs/>
        </w:rPr>
        <w:t xml:space="preserve">, </w:t>
      </w:r>
      <w:r w:rsidRPr="00BC5BB2">
        <w:rPr>
          <w:rFonts w:ascii="Book Antiqua" w:eastAsia="Book Antiqua" w:hAnsi="Book Antiqua" w:cs="Book Antiqua"/>
        </w:rPr>
        <w:t>Department of Hematology and Oncology, Conway Regional Health System (CRHS), Conway, A</w:t>
      </w:r>
      <w:r w:rsidRPr="00BC5BB2">
        <w:rPr>
          <w:rFonts w:ascii="Book Antiqua" w:eastAsia="宋体" w:hAnsi="Book Antiqua" w:cs="Book Antiqua"/>
          <w:lang w:eastAsia="zh-CN"/>
        </w:rPr>
        <w:t>R</w:t>
      </w:r>
      <w:r w:rsidRPr="00BC5BB2">
        <w:rPr>
          <w:rFonts w:ascii="Book Antiqua" w:eastAsia="Book Antiqua" w:hAnsi="Book Antiqua" w:cs="Book Antiqua"/>
        </w:rPr>
        <w:t xml:space="preserve"> 72034, United States</w:t>
      </w:r>
    </w:p>
    <w:p w14:paraId="48CC8EA8" w14:textId="77777777" w:rsidR="00800F74" w:rsidRPr="00BC5BB2" w:rsidRDefault="00800F74" w:rsidP="000A22A9">
      <w:pPr>
        <w:adjustRightInd w:val="0"/>
        <w:snapToGrid w:val="0"/>
        <w:spacing w:line="360" w:lineRule="auto"/>
        <w:jc w:val="both"/>
        <w:rPr>
          <w:rFonts w:ascii="Book Antiqua" w:hAnsi="Book Antiqua" w:cs="Book Antiqua"/>
        </w:rPr>
      </w:pPr>
    </w:p>
    <w:p w14:paraId="6A89A1BD" w14:textId="77777777" w:rsidR="00800F74" w:rsidRPr="00BC5BB2" w:rsidRDefault="00800F74" w:rsidP="000A22A9">
      <w:pPr>
        <w:adjustRightInd w:val="0"/>
        <w:snapToGrid w:val="0"/>
        <w:spacing w:line="360" w:lineRule="auto"/>
        <w:jc w:val="both"/>
        <w:rPr>
          <w:rFonts w:ascii="Book Antiqua" w:hAnsi="Book Antiqua" w:cs="Book Antiqua"/>
        </w:rPr>
      </w:pPr>
      <w:proofErr w:type="spellStart"/>
      <w:r w:rsidRPr="00BC5BB2">
        <w:rPr>
          <w:rFonts w:ascii="Book Antiqua" w:eastAsia="Book Antiqua" w:hAnsi="Book Antiqua" w:cs="Book Antiqua"/>
          <w:b/>
          <w:bCs/>
        </w:rPr>
        <w:t>Ragesh</w:t>
      </w:r>
      <w:proofErr w:type="spellEnd"/>
      <w:r w:rsidRPr="00BC5BB2">
        <w:rPr>
          <w:rFonts w:ascii="Book Antiqua" w:eastAsia="Book Antiqua" w:hAnsi="Book Antiqua" w:cs="Book Antiqua"/>
          <w:b/>
          <w:bCs/>
        </w:rPr>
        <w:t xml:space="preserve"> B </w:t>
      </w:r>
      <w:proofErr w:type="spellStart"/>
      <w:r w:rsidRPr="00BC5BB2">
        <w:rPr>
          <w:rFonts w:ascii="Book Antiqua" w:eastAsia="Book Antiqua" w:hAnsi="Book Antiqua" w:cs="Book Antiqua"/>
          <w:b/>
          <w:bCs/>
        </w:rPr>
        <w:t>Thandassery</w:t>
      </w:r>
      <w:proofErr w:type="spellEnd"/>
      <w:r w:rsidRPr="00BC5BB2">
        <w:rPr>
          <w:rFonts w:ascii="Book Antiqua" w:eastAsia="Book Antiqua" w:hAnsi="Book Antiqua" w:cs="Book Antiqua"/>
          <w:b/>
          <w:bCs/>
        </w:rPr>
        <w:t>,</w:t>
      </w:r>
      <w:r w:rsidRPr="00BC5BB2">
        <w:rPr>
          <w:rFonts w:ascii="Book Antiqua" w:eastAsia="宋体" w:hAnsi="Book Antiqua" w:cs="Book Antiqua"/>
          <w:b/>
          <w:bCs/>
          <w:lang w:eastAsia="zh-CN"/>
        </w:rPr>
        <w:t xml:space="preserve"> </w:t>
      </w:r>
      <w:r w:rsidRPr="00BC5BB2">
        <w:rPr>
          <w:rFonts w:ascii="Book Antiqua" w:eastAsia="Book Antiqua" w:hAnsi="Book Antiqua" w:cs="Book Antiqua"/>
        </w:rPr>
        <w:t>Department of</w:t>
      </w:r>
      <w:r w:rsidRPr="00BC5BB2">
        <w:rPr>
          <w:rFonts w:ascii="Book Antiqua" w:eastAsia="Book Antiqua" w:hAnsi="Book Antiqua" w:cs="Book Antiqua"/>
          <w:bCs/>
        </w:rPr>
        <w:t xml:space="preserve"> </w:t>
      </w:r>
      <w:r w:rsidRPr="00BC5BB2">
        <w:rPr>
          <w:rFonts w:ascii="Book Antiqua" w:eastAsia="Book Antiqua" w:hAnsi="Book Antiqua" w:cs="Book Antiqua"/>
        </w:rPr>
        <w:t>Gastroenterology and Hepatology, Central Arkansas Veterans Healthcare System, Little Rock, AR 72205, United States</w:t>
      </w:r>
    </w:p>
    <w:p w14:paraId="3D0EC047" w14:textId="77777777" w:rsidR="00800F74" w:rsidRPr="00BC5BB2" w:rsidRDefault="00800F74" w:rsidP="000A22A9">
      <w:pPr>
        <w:adjustRightInd w:val="0"/>
        <w:snapToGrid w:val="0"/>
        <w:spacing w:line="360" w:lineRule="auto"/>
        <w:jc w:val="both"/>
        <w:rPr>
          <w:rFonts w:ascii="Book Antiqua" w:hAnsi="Book Antiqua" w:cs="Book Antiqua"/>
        </w:rPr>
      </w:pPr>
    </w:p>
    <w:p w14:paraId="79F33DDB" w14:textId="77777777" w:rsidR="00800F74" w:rsidRPr="00BC5BB2" w:rsidRDefault="00800F74" w:rsidP="000A22A9">
      <w:pPr>
        <w:adjustRightInd w:val="0"/>
        <w:snapToGrid w:val="0"/>
        <w:spacing w:line="360" w:lineRule="auto"/>
        <w:jc w:val="both"/>
        <w:rPr>
          <w:rFonts w:ascii="Book Antiqua" w:hAnsi="Book Antiqua" w:cs="Book Antiqua"/>
        </w:rPr>
      </w:pPr>
      <w:proofErr w:type="spellStart"/>
      <w:r w:rsidRPr="00BC5BB2">
        <w:rPr>
          <w:rFonts w:ascii="Book Antiqua" w:eastAsia="Book Antiqua" w:hAnsi="Book Antiqua" w:cs="Book Antiqua"/>
          <w:b/>
          <w:bCs/>
        </w:rPr>
        <w:t>Emmanouil</w:t>
      </w:r>
      <w:proofErr w:type="spellEnd"/>
      <w:r w:rsidRPr="00BC5BB2">
        <w:rPr>
          <w:rFonts w:ascii="Book Antiqua" w:eastAsia="Book Antiqua" w:hAnsi="Book Antiqua" w:cs="Book Antiqua"/>
          <w:b/>
          <w:bCs/>
        </w:rPr>
        <w:t xml:space="preserve"> </w:t>
      </w:r>
      <w:proofErr w:type="spellStart"/>
      <w:r w:rsidRPr="00BC5BB2">
        <w:rPr>
          <w:rFonts w:ascii="Book Antiqua" w:eastAsia="Book Antiqua" w:hAnsi="Book Antiqua" w:cs="Book Antiqua"/>
          <w:b/>
          <w:bCs/>
        </w:rPr>
        <w:t>Giorgakis</w:t>
      </w:r>
      <w:proofErr w:type="spellEnd"/>
      <w:r w:rsidRPr="00BC5BB2">
        <w:rPr>
          <w:rFonts w:ascii="Book Antiqua" w:eastAsia="Book Antiqua" w:hAnsi="Book Antiqua" w:cs="Book Antiqua"/>
          <w:b/>
          <w:bCs/>
        </w:rPr>
        <w:t xml:space="preserve">, </w:t>
      </w:r>
      <w:r w:rsidRPr="00BC5BB2">
        <w:rPr>
          <w:rFonts w:ascii="Book Antiqua" w:eastAsia="Book Antiqua" w:hAnsi="Book Antiqua" w:cs="Book Antiqua"/>
        </w:rPr>
        <w:t>Department of Transplant, University of Arkansas for Medical Sciences Little Rock, A</w:t>
      </w:r>
      <w:r w:rsidRPr="00BC5BB2">
        <w:rPr>
          <w:rFonts w:ascii="Book Antiqua" w:eastAsia="宋体" w:hAnsi="Book Antiqua" w:cs="Book Antiqua"/>
          <w:lang w:eastAsia="zh-CN"/>
        </w:rPr>
        <w:t>R</w:t>
      </w:r>
      <w:r w:rsidRPr="00BC5BB2">
        <w:rPr>
          <w:rFonts w:ascii="Book Antiqua" w:eastAsia="Book Antiqua" w:hAnsi="Book Antiqua" w:cs="Book Antiqua"/>
        </w:rPr>
        <w:t xml:space="preserve"> 72205, United States</w:t>
      </w:r>
    </w:p>
    <w:p w14:paraId="0398E124" w14:textId="77777777" w:rsidR="00800F74" w:rsidRPr="00BC5BB2" w:rsidRDefault="00800F74" w:rsidP="000A22A9">
      <w:pPr>
        <w:adjustRightInd w:val="0"/>
        <w:snapToGrid w:val="0"/>
        <w:spacing w:line="360" w:lineRule="auto"/>
        <w:jc w:val="both"/>
        <w:rPr>
          <w:rFonts w:ascii="Book Antiqua" w:hAnsi="Book Antiqua" w:cs="Book Antiqua"/>
        </w:rPr>
      </w:pPr>
    </w:p>
    <w:p w14:paraId="1B01C8D2" w14:textId="0A9A092E" w:rsidR="00800F74" w:rsidRPr="00BC5BB2" w:rsidRDefault="00800F74" w:rsidP="000A22A9">
      <w:pPr>
        <w:adjustRightInd w:val="0"/>
        <w:snapToGrid w:val="0"/>
        <w:spacing w:line="360" w:lineRule="auto"/>
        <w:jc w:val="both"/>
        <w:rPr>
          <w:rFonts w:ascii="Book Antiqua" w:eastAsia="宋体" w:hAnsi="Book Antiqua" w:cs="Book Antiqua"/>
          <w:lang w:eastAsia="zh-CN"/>
        </w:rPr>
      </w:pPr>
      <w:r w:rsidRPr="00BC5BB2">
        <w:rPr>
          <w:rFonts w:ascii="Book Antiqua" w:eastAsia="Book Antiqua" w:hAnsi="Book Antiqua" w:cs="Book Antiqua"/>
          <w:b/>
          <w:bCs/>
        </w:rPr>
        <w:t xml:space="preserve">Author contributions: </w:t>
      </w:r>
      <w:proofErr w:type="spellStart"/>
      <w:r w:rsidRPr="00BC5BB2">
        <w:rPr>
          <w:rFonts w:ascii="Book Antiqua" w:eastAsia="Book Antiqua" w:hAnsi="Book Antiqua" w:cs="Book Antiqua"/>
        </w:rPr>
        <w:t>Perisetti</w:t>
      </w:r>
      <w:proofErr w:type="spellEnd"/>
      <w:r w:rsidRPr="00BC5BB2">
        <w:rPr>
          <w:rFonts w:ascii="Book Antiqua" w:eastAsia="宋体" w:hAnsi="Book Antiqua" w:cs="Book Antiqua"/>
          <w:lang w:eastAsia="zh-CN"/>
        </w:rPr>
        <w:t xml:space="preserve"> A</w:t>
      </w:r>
      <w:r w:rsidRPr="00BC5BB2">
        <w:rPr>
          <w:rFonts w:ascii="Book Antiqua" w:eastAsia="Book Antiqua" w:hAnsi="Book Antiqua" w:cs="Book Antiqua"/>
        </w:rPr>
        <w:t xml:space="preserve">, </w:t>
      </w:r>
      <w:proofErr w:type="spellStart"/>
      <w:r w:rsidRPr="00BC5BB2">
        <w:rPr>
          <w:rFonts w:ascii="Book Antiqua" w:eastAsia="Book Antiqua" w:hAnsi="Book Antiqua" w:cs="Book Antiqua"/>
        </w:rPr>
        <w:t>Thandassery</w:t>
      </w:r>
      <w:proofErr w:type="spellEnd"/>
      <w:r w:rsidRPr="00BC5BB2">
        <w:rPr>
          <w:rFonts w:ascii="Book Antiqua" w:eastAsia="宋体" w:hAnsi="Book Antiqua" w:cs="Book Antiqua"/>
          <w:lang w:eastAsia="zh-CN"/>
        </w:rPr>
        <w:t xml:space="preserve"> R, and </w:t>
      </w:r>
      <w:proofErr w:type="spellStart"/>
      <w:r w:rsidRPr="00BC5BB2">
        <w:rPr>
          <w:rFonts w:ascii="Book Antiqua" w:eastAsia="Book Antiqua" w:hAnsi="Book Antiqua" w:cs="Book Antiqua"/>
        </w:rPr>
        <w:t>Giorgakis</w:t>
      </w:r>
      <w:proofErr w:type="spellEnd"/>
      <w:r w:rsidRPr="00BC5BB2">
        <w:rPr>
          <w:rFonts w:ascii="Book Antiqua" w:eastAsia="宋体" w:hAnsi="Book Antiqua" w:cs="Book Antiqua"/>
          <w:lang w:eastAsia="zh-CN"/>
        </w:rPr>
        <w:t xml:space="preserve"> E contributed to c</w:t>
      </w:r>
      <w:r w:rsidRPr="00BC5BB2">
        <w:rPr>
          <w:rFonts w:ascii="Book Antiqua" w:eastAsia="Book Antiqua" w:hAnsi="Book Antiqua" w:cs="Book Antiqua"/>
        </w:rPr>
        <w:t>onception and design</w:t>
      </w:r>
      <w:r w:rsidRPr="00BC5BB2">
        <w:rPr>
          <w:rFonts w:ascii="Book Antiqua" w:eastAsia="宋体" w:hAnsi="Book Antiqua" w:cs="Book Antiqua"/>
          <w:lang w:eastAsia="zh-CN"/>
        </w:rPr>
        <w:t xml:space="preserve">; </w:t>
      </w:r>
      <w:proofErr w:type="spellStart"/>
      <w:r w:rsidRPr="00BC5BB2">
        <w:rPr>
          <w:rFonts w:ascii="Book Antiqua" w:eastAsia="Book Antiqua" w:hAnsi="Book Antiqua" w:cs="Book Antiqua"/>
        </w:rPr>
        <w:t>Perisetti</w:t>
      </w:r>
      <w:proofErr w:type="spellEnd"/>
      <w:r w:rsidRPr="00BC5BB2">
        <w:rPr>
          <w:rFonts w:ascii="Book Antiqua" w:eastAsia="宋体" w:hAnsi="Book Antiqua" w:cs="Book Antiqua"/>
          <w:lang w:eastAsia="zh-CN"/>
        </w:rPr>
        <w:t xml:space="preserve"> A and </w:t>
      </w:r>
      <w:proofErr w:type="spellStart"/>
      <w:r w:rsidRPr="00BC5BB2">
        <w:rPr>
          <w:rFonts w:ascii="Book Antiqua" w:eastAsia="Book Antiqua" w:hAnsi="Book Antiqua" w:cs="Book Antiqua"/>
        </w:rPr>
        <w:t>Yendala</w:t>
      </w:r>
      <w:proofErr w:type="spellEnd"/>
      <w:r w:rsidRPr="00BC5BB2">
        <w:rPr>
          <w:rFonts w:ascii="Book Antiqua" w:eastAsia="宋体" w:hAnsi="Book Antiqua" w:cs="Book Antiqua"/>
          <w:lang w:eastAsia="zh-CN"/>
        </w:rPr>
        <w:t xml:space="preserve"> R contributed to l</w:t>
      </w:r>
      <w:r w:rsidRPr="00BC5BB2">
        <w:rPr>
          <w:rFonts w:ascii="Book Antiqua" w:eastAsia="Book Antiqua" w:hAnsi="Book Antiqua" w:cs="Book Antiqua"/>
        </w:rPr>
        <w:t>iterature search</w:t>
      </w:r>
      <w:r w:rsidRPr="00BC5BB2">
        <w:rPr>
          <w:rFonts w:ascii="Book Antiqua" w:eastAsia="宋体" w:hAnsi="Book Antiqua" w:cs="Book Antiqua"/>
          <w:lang w:eastAsia="zh-CN"/>
        </w:rPr>
        <w:t xml:space="preserve">; </w:t>
      </w:r>
      <w:r w:rsidRPr="00BC5BB2">
        <w:rPr>
          <w:rFonts w:ascii="Book Antiqua" w:eastAsia="Book Antiqua" w:hAnsi="Book Antiqua" w:cs="Book Antiqua"/>
        </w:rPr>
        <w:lastRenderedPageBreak/>
        <w:t>Perisetti</w:t>
      </w:r>
      <w:r w:rsidRPr="00BC5BB2">
        <w:rPr>
          <w:rFonts w:ascii="Book Antiqua" w:eastAsia="宋体" w:hAnsi="Book Antiqua" w:cs="Book Antiqua"/>
          <w:lang w:eastAsia="zh-CN"/>
        </w:rPr>
        <w:t xml:space="preserve"> A did the f</w:t>
      </w:r>
      <w:r w:rsidRPr="00BC5BB2">
        <w:rPr>
          <w:rFonts w:ascii="Book Antiqua" w:eastAsia="Book Antiqua" w:hAnsi="Book Antiqua" w:cs="Book Antiqua"/>
        </w:rPr>
        <w:t>irst draft</w:t>
      </w:r>
      <w:r w:rsidRPr="00BC5BB2">
        <w:rPr>
          <w:rFonts w:ascii="Book Antiqua" w:eastAsia="宋体" w:hAnsi="Book Antiqua" w:cs="Book Antiqua"/>
          <w:lang w:eastAsia="zh-CN"/>
        </w:rPr>
        <w:t xml:space="preserve">; </w:t>
      </w:r>
      <w:proofErr w:type="spellStart"/>
      <w:r w:rsidRPr="00BC5BB2">
        <w:rPr>
          <w:rFonts w:ascii="Book Antiqua" w:eastAsia="Book Antiqua" w:hAnsi="Book Antiqua" w:cs="Book Antiqua"/>
        </w:rPr>
        <w:t>Perisetti</w:t>
      </w:r>
      <w:proofErr w:type="spellEnd"/>
      <w:r w:rsidRPr="00BC5BB2">
        <w:rPr>
          <w:rFonts w:ascii="Book Antiqua" w:eastAsia="宋体" w:hAnsi="Book Antiqua" w:cs="Book Antiqua"/>
          <w:lang w:eastAsia="zh-CN"/>
        </w:rPr>
        <w:t xml:space="preserve"> A, </w:t>
      </w:r>
      <w:proofErr w:type="spellStart"/>
      <w:r w:rsidRPr="00BC5BB2">
        <w:rPr>
          <w:rFonts w:ascii="Book Antiqua" w:eastAsia="Book Antiqua" w:hAnsi="Book Antiqua" w:cs="Book Antiqua"/>
        </w:rPr>
        <w:t>Thandassery</w:t>
      </w:r>
      <w:proofErr w:type="spellEnd"/>
      <w:r w:rsidRPr="00BC5BB2">
        <w:rPr>
          <w:rFonts w:ascii="Book Antiqua" w:eastAsia="宋体" w:hAnsi="Book Antiqua" w:cs="Book Antiqua"/>
          <w:lang w:eastAsia="zh-CN"/>
        </w:rPr>
        <w:t xml:space="preserve"> R, </w:t>
      </w:r>
      <w:proofErr w:type="spellStart"/>
      <w:r w:rsidRPr="00BC5BB2">
        <w:rPr>
          <w:rFonts w:ascii="Book Antiqua" w:eastAsia="Book Antiqua" w:hAnsi="Book Antiqua" w:cs="Book Antiqua"/>
        </w:rPr>
        <w:t>Giorgakis</w:t>
      </w:r>
      <w:proofErr w:type="spellEnd"/>
      <w:r w:rsidRPr="00BC5BB2">
        <w:rPr>
          <w:rFonts w:ascii="Book Antiqua" w:eastAsia="宋体" w:hAnsi="Book Antiqua" w:cs="Book Antiqua"/>
          <w:lang w:eastAsia="zh-CN"/>
        </w:rPr>
        <w:t xml:space="preserve"> E, </w:t>
      </w:r>
      <w:proofErr w:type="spellStart"/>
      <w:r w:rsidRPr="00BC5BB2">
        <w:rPr>
          <w:rFonts w:ascii="Book Antiqua" w:eastAsia="Book Antiqua" w:hAnsi="Book Antiqua" w:cs="Book Antiqua"/>
        </w:rPr>
        <w:t>Yendala</w:t>
      </w:r>
      <w:proofErr w:type="spellEnd"/>
      <w:r w:rsidRPr="00BC5BB2">
        <w:rPr>
          <w:rFonts w:ascii="Book Antiqua" w:eastAsia="宋体" w:hAnsi="Book Antiqua" w:cs="Book Antiqua"/>
          <w:lang w:eastAsia="zh-CN"/>
        </w:rPr>
        <w:t xml:space="preserve"> R and </w:t>
      </w:r>
      <w:r w:rsidRPr="00BC5BB2">
        <w:rPr>
          <w:rFonts w:ascii="Book Antiqua" w:eastAsia="Book Antiqua" w:hAnsi="Book Antiqua" w:cs="Book Antiqua"/>
        </w:rPr>
        <w:t>Goyal</w:t>
      </w:r>
      <w:r w:rsidRPr="00BC5BB2">
        <w:rPr>
          <w:rFonts w:ascii="Book Antiqua" w:eastAsia="宋体" w:hAnsi="Book Antiqua" w:cs="Book Antiqua"/>
          <w:lang w:eastAsia="zh-CN"/>
        </w:rPr>
        <w:t xml:space="preserve"> H contributed to cr</w:t>
      </w:r>
      <w:r w:rsidRPr="00BC5BB2">
        <w:rPr>
          <w:rFonts w:ascii="Book Antiqua" w:eastAsia="Book Antiqua" w:hAnsi="Book Antiqua" w:cs="Book Antiqua"/>
        </w:rPr>
        <w:t>itical revision and editing</w:t>
      </w:r>
      <w:r w:rsidRPr="00BC5BB2">
        <w:rPr>
          <w:rFonts w:ascii="Book Antiqua" w:eastAsia="宋体" w:hAnsi="Book Antiqua" w:cs="Book Antiqua"/>
          <w:lang w:eastAsia="zh-CN"/>
        </w:rPr>
        <w:t xml:space="preserve">; </w:t>
      </w:r>
      <w:r w:rsidR="00C45003" w:rsidRPr="00BC5BB2">
        <w:rPr>
          <w:rFonts w:ascii="Book Antiqua" w:eastAsia="宋体" w:hAnsi="Book Antiqua" w:cs="Book Antiqua"/>
          <w:lang w:eastAsia="zh-CN"/>
        </w:rPr>
        <w:t>a</w:t>
      </w:r>
      <w:r w:rsidRPr="00BC5BB2">
        <w:rPr>
          <w:rFonts w:ascii="Book Antiqua" w:eastAsia="宋体" w:hAnsi="Book Antiqua" w:cs="Book Antiqua"/>
          <w:lang w:eastAsia="zh-CN"/>
        </w:rPr>
        <w:t>ll authors have read and approve</w:t>
      </w:r>
      <w:r w:rsidR="00C45003" w:rsidRPr="00BC5BB2">
        <w:rPr>
          <w:rFonts w:ascii="Book Antiqua" w:eastAsia="宋体" w:hAnsi="Book Antiqua" w:cs="Book Antiqua"/>
          <w:lang w:eastAsia="zh-CN"/>
        </w:rPr>
        <w:t>d</w:t>
      </w:r>
      <w:r w:rsidRPr="00BC5BB2">
        <w:rPr>
          <w:rFonts w:ascii="Book Antiqua" w:eastAsia="宋体" w:hAnsi="Book Antiqua" w:cs="Book Antiqua"/>
          <w:lang w:eastAsia="zh-CN"/>
        </w:rPr>
        <w:t xml:space="preserve"> the final manuscript.</w:t>
      </w:r>
    </w:p>
    <w:p w14:paraId="2E81D03F" w14:textId="77777777" w:rsidR="00800F74" w:rsidRPr="00BC5BB2" w:rsidRDefault="00800F74" w:rsidP="000A22A9">
      <w:pPr>
        <w:adjustRightInd w:val="0"/>
        <w:snapToGrid w:val="0"/>
        <w:spacing w:line="360" w:lineRule="auto"/>
        <w:jc w:val="both"/>
        <w:rPr>
          <w:rFonts w:ascii="Book Antiqua" w:eastAsia="宋体" w:hAnsi="Book Antiqua" w:cs="Book Antiqua"/>
          <w:lang w:eastAsia="zh-CN"/>
        </w:rPr>
      </w:pPr>
    </w:p>
    <w:p w14:paraId="451EBDF4" w14:textId="1CD96434"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Corresponding author: </w:t>
      </w:r>
      <w:proofErr w:type="spellStart"/>
      <w:r w:rsidRPr="00BC5BB2">
        <w:rPr>
          <w:rFonts w:ascii="Book Antiqua" w:eastAsia="Book Antiqua" w:hAnsi="Book Antiqua" w:cs="Book Antiqua"/>
          <w:b/>
          <w:bCs/>
        </w:rPr>
        <w:t>Emmanouil</w:t>
      </w:r>
      <w:proofErr w:type="spellEnd"/>
      <w:r w:rsidRPr="00BC5BB2">
        <w:rPr>
          <w:rFonts w:ascii="Book Antiqua" w:eastAsia="Book Antiqua" w:hAnsi="Book Antiqua" w:cs="Book Antiqua"/>
          <w:b/>
          <w:bCs/>
        </w:rPr>
        <w:t xml:space="preserve"> </w:t>
      </w:r>
      <w:proofErr w:type="spellStart"/>
      <w:r w:rsidRPr="00BC5BB2">
        <w:rPr>
          <w:rFonts w:ascii="Book Antiqua" w:eastAsia="Book Antiqua" w:hAnsi="Book Antiqua" w:cs="Book Antiqua"/>
          <w:b/>
          <w:bCs/>
        </w:rPr>
        <w:t>Giorgakis</w:t>
      </w:r>
      <w:proofErr w:type="spellEnd"/>
      <w:r w:rsidRPr="00BC5BB2">
        <w:rPr>
          <w:rFonts w:ascii="Book Antiqua" w:eastAsia="Book Antiqua" w:hAnsi="Book Antiqua" w:cs="Book Antiqua"/>
          <w:b/>
          <w:bCs/>
        </w:rPr>
        <w:t xml:space="preserve">, FRCS, MD, MSc, Assistant Professor, </w:t>
      </w:r>
      <w:r w:rsidRPr="00BC5BB2">
        <w:rPr>
          <w:rFonts w:ascii="Book Antiqua" w:eastAsia="Book Antiqua" w:hAnsi="Book Antiqua" w:cs="Book Antiqua"/>
        </w:rPr>
        <w:t xml:space="preserve">Department of Transplant, University of Arkansas for Medical Sciences, University of Arkansas for Medical Sciences, </w:t>
      </w:r>
      <w:r w:rsidR="00233D9E" w:rsidRPr="00BC5BB2">
        <w:rPr>
          <w:rFonts w:ascii="Book Antiqua" w:eastAsia="Book Antiqua" w:hAnsi="Book Antiqua" w:cs="Book Antiqua"/>
        </w:rPr>
        <w:t xml:space="preserve">4301 W Markham St, </w:t>
      </w:r>
      <w:r w:rsidRPr="00BC5BB2">
        <w:rPr>
          <w:rFonts w:ascii="Book Antiqua" w:eastAsia="Book Antiqua" w:hAnsi="Book Antiqua" w:cs="Book Antiqua"/>
        </w:rPr>
        <w:t>Little Rock, AR 72205, United States. egiorgakis@uams.edu</w:t>
      </w:r>
    </w:p>
    <w:p w14:paraId="476A14E7" w14:textId="77777777" w:rsidR="00800F74" w:rsidRPr="00BC5BB2" w:rsidRDefault="00800F74" w:rsidP="000A22A9">
      <w:pPr>
        <w:adjustRightInd w:val="0"/>
        <w:snapToGrid w:val="0"/>
        <w:spacing w:line="360" w:lineRule="auto"/>
        <w:jc w:val="both"/>
        <w:rPr>
          <w:rFonts w:ascii="Book Antiqua" w:hAnsi="Book Antiqua" w:cs="Book Antiqua"/>
        </w:rPr>
      </w:pPr>
    </w:p>
    <w:p w14:paraId="4BB0C4E6"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Received: </w:t>
      </w:r>
      <w:r w:rsidRPr="00BC5BB2">
        <w:rPr>
          <w:rFonts w:ascii="Book Antiqua" w:eastAsia="Book Antiqua" w:hAnsi="Book Antiqua" w:cs="Book Antiqua"/>
        </w:rPr>
        <w:t>January 26, 2021</w:t>
      </w:r>
    </w:p>
    <w:p w14:paraId="577E835F" w14:textId="46598B95"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Revised: </w:t>
      </w:r>
      <w:r w:rsidR="00233D9E" w:rsidRPr="00BC5BB2">
        <w:rPr>
          <w:rFonts w:ascii="Book Antiqua" w:eastAsia="Book Antiqua" w:hAnsi="Book Antiqua" w:cs="Book Antiqua"/>
        </w:rPr>
        <w:t>March 13, 2021</w:t>
      </w:r>
    </w:p>
    <w:p w14:paraId="2B82A8DB" w14:textId="5FA14CA2"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Accepted: </w:t>
      </w:r>
      <w:r w:rsidR="00F72968" w:rsidRPr="00BC5BB2">
        <w:rPr>
          <w:rFonts w:ascii="Book Antiqua" w:eastAsia="Book Antiqua" w:hAnsi="Book Antiqua" w:cs="Book Antiqua"/>
          <w:bCs/>
        </w:rPr>
        <w:t>May 25, 2021</w:t>
      </w:r>
    </w:p>
    <w:p w14:paraId="4E94AF20" w14:textId="1A3A0E9B"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Published online: </w:t>
      </w:r>
      <w:r w:rsidR="006C586A" w:rsidRPr="00BC5BB2">
        <w:rPr>
          <w:rFonts w:ascii="Book Antiqua" w:hAnsi="Book Antiqua"/>
          <w:shd w:val="clear" w:color="auto" w:fill="FFFFFF"/>
        </w:rPr>
        <w:t>June 28</w:t>
      </w:r>
      <w:r w:rsidR="006C586A" w:rsidRPr="00BC5BB2">
        <w:rPr>
          <w:rFonts w:ascii="Book Antiqua" w:hAnsi="Book Antiqua" w:hint="eastAsia"/>
          <w:shd w:val="clear" w:color="auto" w:fill="FFFFFF"/>
          <w:lang w:eastAsia="zh-CN"/>
        </w:rPr>
        <w:t>, 2021</w:t>
      </w:r>
    </w:p>
    <w:p w14:paraId="07E7E557" w14:textId="77777777" w:rsidR="007F5512" w:rsidRPr="00BC5BB2" w:rsidRDefault="007F5512" w:rsidP="000A22A9">
      <w:pPr>
        <w:adjustRightInd w:val="0"/>
        <w:snapToGrid w:val="0"/>
        <w:spacing w:line="360" w:lineRule="auto"/>
        <w:jc w:val="both"/>
        <w:rPr>
          <w:rFonts w:ascii="Book Antiqua" w:hAnsi="Book Antiqua" w:cs="Book Antiqua"/>
        </w:rPr>
        <w:sectPr w:rsidR="007F5512" w:rsidRPr="00BC5BB2">
          <w:footerReference w:type="default" r:id="rId8"/>
          <w:pgSz w:w="12240" w:h="15840"/>
          <w:pgMar w:top="1440" w:right="1440" w:bottom="1440" w:left="1440" w:header="720" w:footer="720" w:gutter="0"/>
          <w:cols w:space="720"/>
          <w:docGrid w:linePitch="360"/>
        </w:sectPr>
      </w:pPr>
    </w:p>
    <w:p w14:paraId="6655F7AC" w14:textId="77777777" w:rsidR="007F5512" w:rsidRPr="00BC5BB2" w:rsidRDefault="007F5512"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lastRenderedPageBreak/>
        <w:t>Abstract</w:t>
      </w:r>
    </w:p>
    <w:p w14:paraId="51D8DAF0" w14:textId="66A903B4" w:rsidR="00800F74" w:rsidRPr="00BC5BB2" w:rsidRDefault="00800F74"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rPr>
        <w:t xml:space="preserve">Primary liver cancers carry significant morbidity and mortality. Hepatocellular carcinoma (HCC) develops within the hepatic parenchyma and is the most common malignancy originating from the liver. Although 80% of HCCs develop within background cirrhosis, 20% may arise in a non-cirrhotic milieu and are referred to non-cirrhotic-HCC (NCHCC). NCHCC is often diagnosed late due to lack of surveillance. In addition, the rising prevalence of non-alcoholic fatty liver disease and diabetes mellitus have increased the risk of developing HCC on non-cirrhotic patients. Viral infections such as chronic Hepatitis B and less often chronic hepatitis C with advance fibrosis are associated with NCHCC. NCHCC individuals may have Hepatitis B core antibodies and occult HBV infection, signifying the role of Hepatitis B infection in NCHCC. Given the effectiveness of current antiviral therapies, surgical techniques and locoregional treatment options, nowadays such patients have more options and potential for cure. However, these lesions need early identification </w:t>
      </w:r>
      <w:r w:rsidR="00F50C23" w:rsidRPr="00BC5BB2">
        <w:rPr>
          <w:rFonts w:ascii="Book Antiqua" w:eastAsia="Book Antiqua" w:hAnsi="Book Antiqua" w:cs="Book Antiqua"/>
        </w:rPr>
        <w:t>with</w:t>
      </w:r>
      <w:r w:rsidRPr="00BC5BB2">
        <w:rPr>
          <w:rFonts w:ascii="Book Antiqua" w:eastAsia="Book Antiqua" w:hAnsi="Book Antiqua" w:cs="Book Antiqua"/>
        </w:rPr>
        <w:t xml:space="preserve"> diagnostic models and multiple surveillance strategies to improve overall outcomes. Better understanding of the NCHCC risk factors, tumorigenesis, diagnostic tools and treatment options are critical to improving prognosis and overall outcomes on these patients. </w:t>
      </w:r>
      <w:r w:rsidR="00F50C23" w:rsidRPr="00BC5BB2">
        <w:rPr>
          <w:rFonts w:ascii="Book Antiqua" w:eastAsia="Book Antiqua" w:hAnsi="Book Antiqua" w:cs="Book Antiqua"/>
        </w:rPr>
        <w:t>In</w:t>
      </w:r>
      <w:r w:rsidRPr="00BC5BB2">
        <w:rPr>
          <w:rFonts w:ascii="Book Antiqua" w:eastAsia="Book Antiqua" w:hAnsi="Book Antiqua" w:cs="Book Antiqua"/>
        </w:rPr>
        <w:t xml:space="preserve"> this review</w:t>
      </w:r>
      <w:r w:rsidR="00F50C23" w:rsidRPr="00BC5BB2">
        <w:rPr>
          <w:rFonts w:ascii="Book Antiqua" w:eastAsia="Book Antiqua" w:hAnsi="Book Antiqua" w:cs="Book Antiqua"/>
        </w:rPr>
        <w:t>, we aim</w:t>
      </w:r>
      <w:r w:rsidRPr="00BC5BB2">
        <w:rPr>
          <w:rFonts w:ascii="Book Antiqua" w:eastAsia="Book Antiqua" w:hAnsi="Book Antiqua" w:cs="Book Antiqua"/>
        </w:rPr>
        <w:t xml:space="preserve"> to discuss NCHCC epidemiology, risk factors, and pathogenesis, and elaborate on NCHCC diagnosis and treatment strategies. </w:t>
      </w:r>
    </w:p>
    <w:p w14:paraId="3758BFD5" w14:textId="77777777" w:rsidR="00800F74" w:rsidRPr="00BC5BB2" w:rsidRDefault="00800F74" w:rsidP="000A22A9">
      <w:pPr>
        <w:adjustRightInd w:val="0"/>
        <w:snapToGrid w:val="0"/>
        <w:spacing w:line="360" w:lineRule="auto"/>
        <w:jc w:val="both"/>
        <w:rPr>
          <w:rFonts w:ascii="Book Antiqua" w:hAnsi="Book Antiqua" w:cs="Book Antiqua"/>
        </w:rPr>
      </w:pPr>
    </w:p>
    <w:p w14:paraId="234D1D81" w14:textId="77777777"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Key Words: </w:t>
      </w:r>
      <w:r w:rsidRPr="00BC5BB2">
        <w:rPr>
          <w:rFonts w:ascii="Book Antiqua" w:eastAsia="Book Antiqua" w:hAnsi="Book Antiqua" w:cs="Book Antiqua"/>
        </w:rPr>
        <w:t xml:space="preserve">Cirrhosis; Hepatic fibrosis; Non-alcoholic liver disease; Primary liver cancer; Hepatocellular carcinoma; Hepatoma; Liver cancer; </w:t>
      </w:r>
      <w:r w:rsidRPr="00BC5BB2">
        <w:rPr>
          <w:rFonts w:ascii="Book Antiqua" w:eastAsia="宋体" w:hAnsi="Book Antiqua" w:cs="Book Antiqua"/>
          <w:lang w:eastAsia="zh-CN"/>
        </w:rPr>
        <w:t>Hepatitis B virus</w:t>
      </w:r>
      <w:r w:rsidRPr="00BC5BB2">
        <w:rPr>
          <w:rFonts w:ascii="Book Antiqua" w:eastAsia="Book Antiqua" w:hAnsi="Book Antiqua" w:cs="Book Antiqua"/>
        </w:rPr>
        <w:t xml:space="preserve">; </w:t>
      </w:r>
      <w:r w:rsidRPr="00BC5BB2">
        <w:rPr>
          <w:rFonts w:ascii="Book Antiqua" w:eastAsia="宋体" w:hAnsi="Book Antiqua" w:cs="Book Antiqua"/>
          <w:lang w:eastAsia="zh-CN"/>
        </w:rPr>
        <w:t>Hepatitis C virus</w:t>
      </w:r>
      <w:r w:rsidRPr="00BC5BB2">
        <w:rPr>
          <w:rFonts w:ascii="Book Antiqua" w:eastAsia="Book Antiqua" w:hAnsi="Book Antiqua" w:cs="Book Antiqua"/>
        </w:rPr>
        <w:t>; Liver resection; Liver transplantation</w:t>
      </w:r>
    </w:p>
    <w:p w14:paraId="54D1D013" w14:textId="77777777" w:rsidR="007F5512" w:rsidRPr="00BC5BB2" w:rsidRDefault="007F5512" w:rsidP="000A22A9">
      <w:pPr>
        <w:adjustRightInd w:val="0"/>
        <w:snapToGrid w:val="0"/>
        <w:spacing w:line="360" w:lineRule="auto"/>
        <w:jc w:val="both"/>
        <w:rPr>
          <w:rFonts w:ascii="Book Antiqua" w:hAnsi="Book Antiqua" w:cs="Book Antiqua" w:hint="eastAsia"/>
          <w:lang w:eastAsia="zh-CN"/>
        </w:rPr>
      </w:pPr>
    </w:p>
    <w:p w14:paraId="50983C7D" w14:textId="77777777" w:rsidR="00BC5BB2" w:rsidRPr="00BC5BB2" w:rsidRDefault="00BC5BB2" w:rsidP="00BC5BB2">
      <w:pPr>
        <w:spacing w:line="360" w:lineRule="auto"/>
        <w:jc w:val="both"/>
        <w:rPr>
          <w:rFonts w:ascii="Book Antiqua" w:eastAsia="Book Antiqua" w:hAnsi="Book Antiqua" w:cs="Book Antiqua"/>
        </w:rPr>
      </w:pPr>
      <w:proofErr w:type="gramStart"/>
      <w:r w:rsidRPr="00BC5BB2">
        <w:rPr>
          <w:rFonts w:ascii="Book Antiqua" w:eastAsia="Book Antiqua" w:hAnsi="Book Antiqua" w:cs="Book Antiqua" w:hint="eastAsia"/>
          <w:b/>
        </w:rPr>
        <w:t>©</w:t>
      </w:r>
      <w:r w:rsidRPr="00BC5BB2">
        <w:rPr>
          <w:rFonts w:ascii="Book Antiqua" w:eastAsia="Book Antiqua" w:hAnsi="Book Antiqua" w:cs="Book Antiqua"/>
          <w:b/>
        </w:rPr>
        <w:t>The</w:t>
      </w:r>
      <w:r w:rsidRPr="00BC5BB2">
        <w:rPr>
          <w:rFonts w:ascii="Book Antiqua" w:eastAsia="Book Antiqua" w:hAnsi="Book Antiqua" w:cs="Book Antiqua"/>
        </w:rPr>
        <w:t xml:space="preserve"> </w:t>
      </w:r>
      <w:r w:rsidRPr="00BC5BB2">
        <w:rPr>
          <w:rFonts w:ascii="Book Antiqua" w:eastAsia="Book Antiqua" w:hAnsi="Book Antiqua" w:cs="Book Antiqua"/>
          <w:b/>
        </w:rPr>
        <w:t>Author(s) 2021.</w:t>
      </w:r>
      <w:proofErr w:type="gramEnd"/>
      <w:r w:rsidRPr="00BC5BB2">
        <w:rPr>
          <w:rFonts w:ascii="Book Antiqua" w:eastAsia="Book Antiqua" w:hAnsi="Book Antiqua" w:cs="Book Antiqua"/>
          <w:b/>
        </w:rPr>
        <w:t xml:space="preserve"> </w:t>
      </w:r>
      <w:proofErr w:type="gramStart"/>
      <w:r w:rsidRPr="00BC5BB2">
        <w:rPr>
          <w:rFonts w:ascii="Book Antiqua" w:eastAsia="Book Antiqua" w:hAnsi="Book Antiqua" w:cs="Book Antiqua"/>
        </w:rPr>
        <w:t xml:space="preserve">Published by </w:t>
      </w:r>
      <w:proofErr w:type="spellStart"/>
      <w:r w:rsidRPr="00BC5BB2">
        <w:rPr>
          <w:rFonts w:ascii="Book Antiqua" w:eastAsia="Book Antiqua" w:hAnsi="Book Antiqua" w:cs="Book Antiqua"/>
        </w:rPr>
        <w:t>Baishideng</w:t>
      </w:r>
      <w:proofErr w:type="spellEnd"/>
      <w:r w:rsidRPr="00BC5BB2">
        <w:rPr>
          <w:rFonts w:ascii="Book Antiqua" w:eastAsia="Book Antiqua" w:hAnsi="Book Antiqua" w:cs="Book Antiqua"/>
        </w:rPr>
        <w:t xml:space="preserve"> Publishing Group Inc.</w:t>
      </w:r>
      <w:proofErr w:type="gramEnd"/>
      <w:r w:rsidRPr="00BC5BB2">
        <w:rPr>
          <w:rFonts w:ascii="Book Antiqua" w:eastAsia="Book Antiqua" w:hAnsi="Book Antiqua" w:cs="Book Antiqua"/>
        </w:rPr>
        <w:t xml:space="preserve"> All rights reserved. </w:t>
      </w:r>
    </w:p>
    <w:p w14:paraId="7915B39B" w14:textId="77777777" w:rsidR="00BC5BB2" w:rsidRPr="00BC5BB2" w:rsidRDefault="00BC5BB2" w:rsidP="000A22A9">
      <w:pPr>
        <w:adjustRightInd w:val="0"/>
        <w:snapToGrid w:val="0"/>
        <w:spacing w:line="360" w:lineRule="auto"/>
        <w:jc w:val="both"/>
        <w:rPr>
          <w:rFonts w:ascii="Book Antiqua" w:hAnsi="Book Antiqua" w:cs="Book Antiqua" w:hint="eastAsia"/>
          <w:lang w:eastAsia="zh-CN"/>
        </w:rPr>
      </w:pPr>
    </w:p>
    <w:p w14:paraId="62A61C3A" w14:textId="57E4FCC4" w:rsidR="00BC5BB2" w:rsidRPr="00BC5BB2" w:rsidRDefault="00BC5BB2" w:rsidP="000A22A9">
      <w:pPr>
        <w:adjustRightInd w:val="0"/>
        <w:snapToGrid w:val="0"/>
        <w:spacing w:line="360" w:lineRule="auto"/>
        <w:jc w:val="both"/>
        <w:rPr>
          <w:rFonts w:ascii="Book Antiqua" w:hAnsi="Book Antiqua" w:cs="Book Antiqua" w:hint="eastAsia"/>
          <w:lang w:eastAsia="zh-CN"/>
        </w:rPr>
      </w:pPr>
      <w:r w:rsidRPr="00BC5BB2">
        <w:rPr>
          <w:rFonts w:ascii="Book Antiqua" w:hAnsi="Book Antiqua" w:cs="Book Antiqua" w:hint="eastAsia"/>
          <w:b/>
          <w:lang w:eastAsia="zh-CN"/>
        </w:rPr>
        <w:lastRenderedPageBreak/>
        <w:t xml:space="preserve">Citation: </w:t>
      </w:r>
      <w:proofErr w:type="spellStart"/>
      <w:r w:rsidR="007F5512" w:rsidRPr="00BC5BB2">
        <w:rPr>
          <w:rFonts w:ascii="Book Antiqua" w:eastAsia="Book Antiqua" w:hAnsi="Book Antiqua" w:cs="Book Antiqua"/>
        </w:rPr>
        <w:t>Perisetti</w:t>
      </w:r>
      <w:proofErr w:type="spellEnd"/>
      <w:r w:rsidR="007F5512" w:rsidRPr="00BC5BB2">
        <w:rPr>
          <w:rFonts w:ascii="Book Antiqua" w:eastAsia="Book Antiqua" w:hAnsi="Book Antiqua" w:cs="Book Antiqua"/>
        </w:rPr>
        <w:t xml:space="preserve"> A, </w:t>
      </w:r>
      <w:proofErr w:type="spellStart"/>
      <w:r w:rsidR="007F5512" w:rsidRPr="00BC5BB2">
        <w:rPr>
          <w:rFonts w:ascii="Book Antiqua" w:eastAsia="Book Antiqua" w:hAnsi="Book Antiqua" w:cs="Book Antiqua"/>
        </w:rPr>
        <w:t>Goyal</w:t>
      </w:r>
      <w:proofErr w:type="spellEnd"/>
      <w:r w:rsidR="007F5512" w:rsidRPr="00BC5BB2">
        <w:rPr>
          <w:rFonts w:ascii="Book Antiqua" w:eastAsia="Book Antiqua" w:hAnsi="Book Antiqua" w:cs="Book Antiqua"/>
        </w:rPr>
        <w:t xml:space="preserve"> H, </w:t>
      </w:r>
      <w:proofErr w:type="spellStart"/>
      <w:r w:rsidR="007F5512" w:rsidRPr="00BC5BB2">
        <w:rPr>
          <w:rFonts w:ascii="Book Antiqua" w:eastAsia="Book Antiqua" w:hAnsi="Book Antiqua" w:cs="Book Antiqua"/>
        </w:rPr>
        <w:t>Yendala</w:t>
      </w:r>
      <w:proofErr w:type="spellEnd"/>
      <w:r w:rsidR="007F5512" w:rsidRPr="00BC5BB2">
        <w:rPr>
          <w:rFonts w:ascii="Book Antiqua" w:eastAsia="Book Antiqua" w:hAnsi="Book Antiqua" w:cs="Book Antiqua"/>
        </w:rPr>
        <w:t xml:space="preserve"> R, </w:t>
      </w:r>
      <w:proofErr w:type="spellStart"/>
      <w:r w:rsidR="007F5512" w:rsidRPr="00BC5BB2">
        <w:rPr>
          <w:rFonts w:ascii="Book Antiqua" w:eastAsia="Book Antiqua" w:hAnsi="Book Antiqua" w:cs="Book Antiqua"/>
        </w:rPr>
        <w:t>Thandassery</w:t>
      </w:r>
      <w:proofErr w:type="spellEnd"/>
      <w:r w:rsidR="007F5512" w:rsidRPr="00BC5BB2">
        <w:rPr>
          <w:rFonts w:ascii="Book Antiqua" w:eastAsia="Book Antiqua" w:hAnsi="Book Antiqua" w:cs="Book Antiqua"/>
        </w:rPr>
        <w:t xml:space="preserve"> RB, </w:t>
      </w:r>
      <w:proofErr w:type="spellStart"/>
      <w:r w:rsidR="007F5512" w:rsidRPr="00BC5BB2">
        <w:rPr>
          <w:rFonts w:ascii="Book Antiqua" w:eastAsia="Book Antiqua" w:hAnsi="Book Antiqua" w:cs="Book Antiqua"/>
        </w:rPr>
        <w:t>Giorgakis</w:t>
      </w:r>
      <w:proofErr w:type="spellEnd"/>
      <w:r w:rsidR="007F5512" w:rsidRPr="00BC5BB2">
        <w:rPr>
          <w:rFonts w:ascii="Book Antiqua" w:eastAsia="Book Antiqua" w:hAnsi="Book Antiqua" w:cs="Book Antiqua"/>
        </w:rPr>
        <w:t xml:space="preserve"> E. No</w:t>
      </w:r>
      <w:r w:rsidR="003A2064" w:rsidRPr="00BC5BB2">
        <w:rPr>
          <w:rFonts w:ascii="Book Antiqua" w:eastAsia="Book Antiqua" w:hAnsi="Book Antiqua" w:cs="Book Antiqua"/>
        </w:rPr>
        <w:t>n-cirrhotic hepatocellular carcinoma in chronic viral h</w:t>
      </w:r>
      <w:r w:rsidR="007F5512" w:rsidRPr="00BC5BB2">
        <w:rPr>
          <w:rFonts w:ascii="Book Antiqua" w:eastAsia="Book Antiqua" w:hAnsi="Book Antiqua" w:cs="Book Antiqua"/>
        </w:rPr>
        <w:t>epatitis: Cu</w:t>
      </w:r>
      <w:r w:rsidR="003A2064" w:rsidRPr="00BC5BB2">
        <w:rPr>
          <w:rFonts w:ascii="Book Antiqua" w:eastAsia="Book Antiqua" w:hAnsi="Book Antiqua" w:cs="Book Antiqua"/>
        </w:rPr>
        <w:t>rrent insights and advance</w:t>
      </w:r>
      <w:r w:rsidR="007F5512" w:rsidRPr="00BC5BB2">
        <w:rPr>
          <w:rFonts w:ascii="Book Antiqua" w:eastAsia="Book Antiqua" w:hAnsi="Book Antiqua" w:cs="Book Antiqua"/>
        </w:rPr>
        <w:t xml:space="preserve">ments. </w:t>
      </w:r>
      <w:r w:rsidR="007F5512" w:rsidRPr="00BC5BB2">
        <w:rPr>
          <w:rFonts w:ascii="Book Antiqua" w:eastAsia="Book Antiqua" w:hAnsi="Book Antiqua" w:cs="Book Antiqua"/>
          <w:i/>
          <w:iCs/>
        </w:rPr>
        <w:t xml:space="preserve">World J </w:t>
      </w:r>
      <w:proofErr w:type="spellStart"/>
      <w:r w:rsidR="007F5512" w:rsidRPr="00BC5BB2">
        <w:rPr>
          <w:rFonts w:ascii="Book Antiqua" w:eastAsia="Book Antiqua" w:hAnsi="Book Antiqua" w:cs="Book Antiqua"/>
          <w:i/>
          <w:iCs/>
        </w:rPr>
        <w:t>Gastroenterol</w:t>
      </w:r>
      <w:proofErr w:type="spellEnd"/>
      <w:r w:rsidR="007F5512" w:rsidRPr="00BC5BB2">
        <w:rPr>
          <w:rFonts w:ascii="Book Antiqua" w:eastAsia="Book Antiqua" w:hAnsi="Book Antiqua" w:cs="Book Antiqua"/>
        </w:rPr>
        <w:t xml:space="preserve"> 2021; </w:t>
      </w:r>
      <w:r w:rsidR="006C586A" w:rsidRPr="00BC5BB2">
        <w:rPr>
          <w:rFonts w:ascii="Book Antiqua" w:eastAsia="Book Antiqua" w:hAnsi="Book Antiqua" w:cs="Book Antiqua"/>
        </w:rPr>
        <w:t>2</w:t>
      </w:r>
      <w:r w:rsidR="006C586A" w:rsidRPr="00BC5BB2">
        <w:rPr>
          <w:rFonts w:ascii="Book Antiqua" w:eastAsia="Book Antiqua" w:hAnsi="Book Antiqua" w:cs="Book Antiqua" w:hint="eastAsia"/>
        </w:rPr>
        <w:t>7</w:t>
      </w:r>
      <w:r w:rsidR="006C586A" w:rsidRPr="00BC5BB2">
        <w:rPr>
          <w:rFonts w:ascii="Book Antiqua" w:eastAsia="Book Antiqua" w:hAnsi="Book Antiqua" w:cs="Book Antiqua"/>
        </w:rPr>
        <w:t>(</w:t>
      </w:r>
      <w:r w:rsidR="006C586A" w:rsidRPr="00BC5BB2">
        <w:rPr>
          <w:rFonts w:ascii="Book Antiqua" w:hAnsi="Book Antiqua" w:cs="Book Antiqua" w:hint="eastAsia"/>
          <w:lang w:eastAsia="zh-CN"/>
        </w:rPr>
        <w:t>24</w:t>
      </w:r>
      <w:r w:rsidR="006C586A" w:rsidRPr="00BC5BB2">
        <w:rPr>
          <w:rFonts w:ascii="Book Antiqua" w:eastAsia="Book Antiqua" w:hAnsi="Book Antiqua" w:cs="Book Antiqua"/>
        </w:rPr>
        <w:t xml:space="preserve">): </w:t>
      </w:r>
      <w:r w:rsidRPr="00BC5BB2">
        <w:rPr>
          <w:rFonts w:ascii="Book Antiqua" w:hAnsi="Book Antiqua" w:cs="Book Antiqua" w:hint="eastAsia"/>
          <w:lang w:eastAsia="zh-CN"/>
        </w:rPr>
        <w:t>3466</w:t>
      </w:r>
      <w:r w:rsidR="006C586A" w:rsidRPr="00BC5BB2">
        <w:rPr>
          <w:rFonts w:ascii="Book Antiqua" w:eastAsia="Book Antiqua" w:hAnsi="Book Antiqua" w:cs="Book Antiqua"/>
        </w:rPr>
        <w:t>-</w:t>
      </w:r>
      <w:r w:rsidRPr="00BC5BB2">
        <w:rPr>
          <w:rFonts w:ascii="Book Antiqua" w:hAnsi="Book Antiqua" w:cs="Book Antiqua" w:hint="eastAsia"/>
          <w:lang w:eastAsia="zh-CN"/>
        </w:rPr>
        <w:t>3482</w:t>
      </w:r>
    </w:p>
    <w:p w14:paraId="24BB5F16" w14:textId="0A45C46F" w:rsidR="00BC5BB2" w:rsidRPr="00BC5BB2" w:rsidRDefault="006C586A" w:rsidP="000A22A9">
      <w:pPr>
        <w:adjustRightInd w:val="0"/>
        <w:snapToGrid w:val="0"/>
        <w:spacing w:line="360" w:lineRule="auto"/>
        <w:jc w:val="both"/>
        <w:rPr>
          <w:rFonts w:ascii="Book Antiqua" w:hAnsi="Book Antiqua" w:cs="Book Antiqua" w:hint="eastAsia"/>
          <w:lang w:eastAsia="zh-CN"/>
        </w:rPr>
      </w:pPr>
      <w:r w:rsidRPr="00BC5BB2">
        <w:rPr>
          <w:rFonts w:ascii="Book Antiqua" w:hAnsi="Book Antiqua" w:cs="Book Antiqua"/>
          <w:b/>
          <w:lang w:eastAsia="zh-CN"/>
        </w:rPr>
        <w:t>URL:</w:t>
      </w:r>
      <w:r w:rsidRPr="00BC5BB2">
        <w:rPr>
          <w:rFonts w:ascii="Book Antiqua" w:eastAsia="Book Antiqua" w:hAnsi="Book Antiqua" w:cs="Book Antiqua"/>
        </w:rPr>
        <w:t xml:space="preserve"> </w:t>
      </w:r>
      <w:r w:rsidR="00BC5BB2" w:rsidRPr="00BC5BB2">
        <w:rPr>
          <w:rFonts w:ascii="Book Antiqua" w:eastAsia="Book Antiqua" w:hAnsi="Book Antiqua" w:cs="Book Antiqua"/>
        </w:rPr>
        <w:t>https://www.wjgnet.com/1007-9327/full/v2</w:t>
      </w:r>
      <w:r w:rsidR="00BC5BB2" w:rsidRPr="00BC5BB2">
        <w:rPr>
          <w:rFonts w:ascii="Book Antiqua" w:eastAsia="Book Antiqua" w:hAnsi="Book Antiqua" w:cs="Book Antiqua" w:hint="eastAsia"/>
        </w:rPr>
        <w:t>7</w:t>
      </w:r>
      <w:r w:rsidR="00BC5BB2" w:rsidRPr="00BC5BB2">
        <w:rPr>
          <w:rFonts w:ascii="Book Antiqua" w:eastAsia="Book Antiqua" w:hAnsi="Book Antiqua" w:cs="Book Antiqua"/>
        </w:rPr>
        <w:t>/i</w:t>
      </w:r>
      <w:r w:rsidR="00BC5BB2" w:rsidRPr="00BC5BB2">
        <w:rPr>
          <w:rFonts w:ascii="Book Antiqua" w:hAnsi="Book Antiqua" w:cs="Book Antiqua" w:hint="eastAsia"/>
          <w:lang w:eastAsia="zh-CN"/>
        </w:rPr>
        <w:t>24</w:t>
      </w:r>
      <w:r w:rsidR="00BC5BB2" w:rsidRPr="00BC5BB2">
        <w:rPr>
          <w:rFonts w:ascii="Book Antiqua" w:eastAsia="Book Antiqua" w:hAnsi="Book Antiqua" w:cs="Book Antiqua"/>
        </w:rPr>
        <w:t>/</w:t>
      </w:r>
      <w:r w:rsidR="00BC5BB2" w:rsidRPr="00BC5BB2">
        <w:rPr>
          <w:rFonts w:ascii="Book Antiqua" w:hAnsi="Book Antiqua" w:cs="Book Antiqua" w:hint="eastAsia"/>
          <w:lang w:eastAsia="zh-CN"/>
        </w:rPr>
        <w:t>3466</w:t>
      </w:r>
      <w:r w:rsidR="00BC5BB2" w:rsidRPr="00BC5BB2">
        <w:rPr>
          <w:rFonts w:ascii="Book Antiqua" w:eastAsia="Book Antiqua" w:hAnsi="Book Antiqua" w:cs="Book Antiqua"/>
        </w:rPr>
        <w:t>.htm</w:t>
      </w:r>
      <w:r w:rsidRPr="00BC5BB2">
        <w:rPr>
          <w:rFonts w:ascii="Book Antiqua" w:eastAsia="Book Antiqua" w:hAnsi="Book Antiqua" w:cs="Book Antiqua"/>
        </w:rPr>
        <w:t xml:space="preserve"> </w:t>
      </w:r>
    </w:p>
    <w:p w14:paraId="10283E79" w14:textId="69F3B165" w:rsidR="007F5512" w:rsidRPr="00BC5BB2" w:rsidRDefault="006C586A" w:rsidP="000A22A9">
      <w:pPr>
        <w:adjustRightInd w:val="0"/>
        <w:snapToGrid w:val="0"/>
        <w:spacing w:line="360" w:lineRule="auto"/>
        <w:jc w:val="both"/>
        <w:rPr>
          <w:rFonts w:ascii="Book Antiqua" w:hAnsi="Book Antiqua" w:cs="Book Antiqua"/>
        </w:rPr>
      </w:pPr>
      <w:r w:rsidRPr="00BC5BB2">
        <w:rPr>
          <w:rFonts w:ascii="Book Antiqua" w:hAnsi="Book Antiqua" w:cs="Book Antiqua"/>
          <w:b/>
          <w:lang w:eastAsia="zh-CN"/>
        </w:rPr>
        <w:t>DOI:</w:t>
      </w:r>
      <w:r w:rsidRPr="00BC5BB2">
        <w:rPr>
          <w:rFonts w:ascii="Book Antiqua" w:eastAsia="Book Antiqua" w:hAnsi="Book Antiqua" w:cs="Book Antiqua"/>
        </w:rPr>
        <w:t xml:space="preserve"> https://dx.doi.org/10.3748/wjg.v2</w:t>
      </w:r>
      <w:r w:rsidRPr="00BC5BB2">
        <w:rPr>
          <w:rFonts w:ascii="Book Antiqua" w:eastAsia="Book Antiqua" w:hAnsi="Book Antiqua" w:cs="Book Antiqua" w:hint="eastAsia"/>
        </w:rPr>
        <w:t>7</w:t>
      </w:r>
      <w:r w:rsidRPr="00BC5BB2">
        <w:rPr>
          <w:rFonts w:ascii="Book Antiqua" w:eastAsia="Book Antiqua" w:hAnsi="Book Antiqua" w:cs="Book Antiqua"/>
        </w:rPr>
        <w:t>.i</w:t>
      </w:r>
      <w:r w:rsidRPr="00BC5BB2">
        <w:rPr>
          <w:rFonts w:ascii="Book Antiqua" w:hAnsi="Book Antiqua" w:cs="Book Antiqua" w:hint="eastAsia"/>
          <w:lang w:eastAsia="zh-CN"/>
        </w:rPr>
        <w:t>24</w:t>
      </w:r>
      <w:r w:rsidRPr="00BC5BB2">
        <w:rPr>
          <w:rFonts w:ascii="Book Antiqua" w:eastAsia="Book Antiqua" w:hAnsi="Book Antiqua" w:cs="Book Antiqua"/>
        </w:rPr>
        <w:t>.</w:t>
      </w:r>
      <w:r w:rsidR="00BC5BB2" w:rsidRPr="00BC5BB2">
        <w:rPr>
          <w:rFonts w:ascii="Book Antiqua" w:hAnsi="Book Antiqua" w:cs="Book Antiqua" w:hint="eastAsia"/>
          <w:lang w:eastAsia="zh-CN"/>
        </w:rPr>
        <w:t xml:space="preserve"> </w:t>
      </w:r>
      <w:r w:rsidR="00BC5BB2" w:rsidRPr="00BC5BB2">
        <w:rPr>
          <w:rFonts w:ascii="Book Antiqua" w:hAnsi="Book Antiqua" w:cs="Book Antiqua" w:hint="eastAsia"/>
          <w:lang w:eastAsia="zh-CN"/>
        </w:rPr>
        <w:t>3466</w:t>
      </w:r>
    </w:p>
    <w:p w14:paraId="72F16C10" w14:textId="77777777" w:rsidR="007F5512" w:rsidRPr="00BC5BB2" w:rsidRDefault="007F5512" w:rsidP="000A22A9">
      <w:pPr>
        <w:adjustRightInd w:val="0"/>
        <w:snapToGrid w:val="0"/>
        <w:spacing w:line="360" w:lineRule="auto"/>
        <w:jc w:val="both"/>
        <w:rPr>
          <w:rFonts w:ascii="Book Antiqua" w:hAnsi="Book Antiqua" w:cs="Book Antiqua"/>
        </w:rPr>
      </w:pPr>
    </w:p>
    <w:p w14:paraId="49B71DC1" w14:textId="2241B155" w:rsidR="007F5512"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Core Tip: </w:t>
      </w:r>
      <w:r w:rsidRPr="00BC5BB2">
        <w:rPr>
          <w:rFonts w:ascii="Book Antiqua" w:eastAsia="Book Antiqua" w:hAnsi="Book Antiqua" w:cs="Book Antiqua"/>
        </w:rPr>
        <w:t>Non-cirrhotic hepatocellular carcinoma (HCC) accounts for 20% of reported HCCs. Such tumors are typically diagnosed late, compromising the outcome. The discovery of direct antivirals, loco-regional treatments and systemic novel immune-chemotherapies, along with advancements of complex hepatobiliary surgery, and the genesis of transplant oncology have revolutionized the management of these aggressive primary liver tumors. Coordinated care at tertiary high-volume HCC, preferably liver transplant centers, remains critical. It is time the stakeholders pursued a consensus approach in developing universal HCC surveillance and treatment strategies on non-cirrhotic patients at risk, such as patients with non-alcoholic steatohepatitis and/or patients with advanced fibrosis.</w:t>
      </w:r>
    </w:p>
    <w:p w14:paraId="10FD49C9" w14:textId="77777777" w:rsidR="007F5512" w:rsidRPr="00BC5BB2" w:rsidRDefault="007F5512" w:rsidP="000A22A9">
      <w:pPr>
        <w:adjustRightInd w:val="0"/>
        <w:snapToGrid w:val="0"/>
        <w:spacing w:line="360" w:lineRule="auto"/>
        <w:jc w:val="both"/>
        <w:rPr>
          <w:rFonts w:ascii="Book Antiqua" w:hAnsi="Book Antiqua" w:cstheme="majorHAnsi"/>
        </w:rPr>
      </w:pPr>
    </w:p>
    <w:p w14:paraId="6004613C"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INTRODUCTION</w:t>
      </w:r>
    </w:p>
    <w:p w14:paraId="382AA7B6" w14:textId="77777777" w:rsidR="00800F74" w:rsidRPr="00BC5BB2" w:rsidRDefault="00800F74" w:rsidP="000A22A9">
      <w:pPr>
        <w:adjustRightInd w:val="0"/>
        <w:snapToGrid w:val="0"/>
        <w:spacing w:line="360" w:lineRule="auto"/>
        <w:jc w:val="both"/>
        <w:rPr>
          <w:rFonts w:ascii="Book Antiqua" w:hAnsi="Book Antiqua" w:cs="Book Antiqua"/>
        </w:rPr>
      </w:pPr>
      <w:bookmarkStart w:id="1" w:name="_Hlk72182213"/>
      <w:r w:rsidRPr="00BC5BB2">
        <w:rPr>
          <w:rFonts w:ascii="Book Antiqua" w:eastAsia="Book Antiqua" w:hAnsi="Book Antiqua" w:cs="Book Antiqua"/>
        </w:rPr>
        <w:t>Primary liver cancer originates from the liver parenchyma, the bile ducts or both. Worldwide, as per 2018 statistics, primary liver cancer is the second most lethal cancer (only next to pancreatic cancer), fourth leading cause of cancer-related mortality and the sixth most frequently diagnosed with an incidence of 841000 cases per year</w:t>
      </w:r>
      <w:r w:rsidRPr="00BC5BB2">
        <w:rPr>
          <w:rFonts w:ascii="Book Antiqua" w:eastAsia="Book Antiqua" w:hAnsi="Book Antiqua" w:cs="Book Antiqua"/>
          <w:vertAlign w:val="superscript"/>
        </w:rPr>
        <w:t>[1]</w:t>
      </w:r>
      <w:r w:rsidRPr="00BC5BB2">
        <w:rPr>
          <w:rFonts w:ascii="Book Antiqua" w:eastAsia="Book Antiqua" w:hAnsi="Book Antiqua" w:cs="Book Antiqua"/>
        </w:rPr>
        <w:t xml:space="preserve">. Hepatocellular carcinoma (HCC) is the most common primary malignant tumor (90%) originating from the </w:t>
      </w:r>
      <w:proofErr w:type="gramStart"/>
      <w:r w:rsidRPr="00BC5BB2">
        <w:rPr>
          <w:rFonts w:ascii="Book Antiqua" w:eastAsia="Book Antiqua" w:hAnsi="Book Antiqua" w:cs="Book Antiqua"/>
        </w:rPr>
        <w:t>liver</w:t>
      </w:r>
      <w:r w:rsidRPr="00BC5BB2">
        <w:rPr>
          <w:rFonts w:ascii="Book Antiqua" w:eastAsia="Book Antiqua" w:hAnsi="Book Antiqua" w:cs="Book Antiqua"/>
          <w:vertAlign w:val="superscript"/>
        </w:rPr>
        <w:t>[</w:t>
      </w:r>
      <w:proofErr w:type="gramEnd"/>
      <w:r w:rsidRPr="00BC5BB2">
        <w:rPr>
          <w:rFonts w:ascii="Book Antiqua" w:eastAsia="Book Antiqua" w:hAnsi="Book Antiqua" w:cs="Book Antiqua"/>
          <w:vertAlign w:val="superscript"/>
        </w:rPr>
        <w:t>2]</w:t>
      </w:r>
      <w:r w:rsidRPr="00BC5BB2">
        <w:rPr>
          <w:rFonts w:ascii="Book Antiqua" w:eastAsia="Book Antiqua" w:hAnsi="Book Antiqua" w:cs="Book Antiqua"/>
        </w:rPr>
        <w:t>. HCC commonly develops within a background of chronic liver disease, characterized by progressive hepatic fibrosis, loss of architecture and formation of regenerative nodules (cirrhosis). This is referred to as cirrhotic-HCC and is present in the majority of the cases (80%). However, 20% of HCC cases develop on a non-cirrhotic background, and therefore referred to as non-cirrhotic-HCC (NCHCC</w:t>
      </w:r>
      <w:proofErr w:type="gramStart"/>
      <w:r w:rsidRPr="00BC5BB2">
        <w:rPr>
          <w:rFonts w:ascii="Book Antiqua" w:eastAsia="Book Antiqua" w:hAnsi="Book Antiqua" w:cs="Book Antiqua"/>
        </w:rPr>
        <w:t>)</w:t>
      </w:r>
      <w:r w:rsidRPr="00BC5BB2">
        <w:rPr>
          <w:rFonts w:ascii="Book Antiqua" w:eastAsia="Book Antiqua" w:hAnsi="Book Antiqua" w:cs="Book Antiqua"/>
          <w:vertAlign w:val="superscript"/>
        </w:rPr>
        <w:t>[</w:t>
      </w:r>
      <w:proofErr w:type="gramEnd"/>
      <w:r w:rsidRPr="00BC5BB2">
        <w:rPr>
          <w:rFonts w:ascii="Book Antiqua" w:eastAsia="Book Antiqua" w:hAnsi="Book Antiqua" w:cs="Book Antiqua"/>
          <w:vertAlign w:val="superscript"/>
        </w:rPr>
        <w:t>3]</w:t>
      </w:r>
      <w:r w:rsidRPr="00BC5BB2">
        <w:rPr>
          <w:rFonts w:ascii="Book Antiqua" w:eastAsia="Book Antiqua" w:hAnsi="Book Antiqua" w:cs="Book Antiqua"/>
        </w:rPr>
        <w:t>. Fibrolamellar HCC, angiosarcoma, lymphoma, embryonic sarcoma are other non-</w:t>
      </w:r>
      <w:r w:rsidRPr="00BC5BB2">
        <w:rPr>
          <w:rFonts w:ascii="Book Antiqua" w:eastAsia="Book Antiqua" w:hAnsi="Book Antiqua" w:cs="Book Antiqua"/>
        </w:rPr>
        <w:lastRenderedPageBreak/>
        <w:t xml:space="preserve">cirrhotic liver malignancies, but are rare in occurrence. Due to the lack of surveillance strategies, NCHCC is often diagnosed late, leading to poor </w:t>
      </w:r>
      <w:proofErr w:type="gramStart"/>
      <w:r w:rsidRPr="00BC5BB2">
        <w:rPr>
          <w:rFonts w:ascii="Book Antiqua" w:eastAsia="Book Antiqua" w:hAnsi="Book Antiqua" w:cs="Book Antiqua"/>
        </w:rPr>
        <w:t>prognosis</w:t>
      </w:r>
      <w:r w:rsidRPr="00BC5BB2">
        <w:rPr>
          <w:rFonts w:ascii="Book Antiqua" w:eastAsia="Book Antiqua" w:hAnsi="Book Antiqua" w:cs="Book Antiqua"/>
          <w:vertAlign w:val="superscript"/>
        </w:rPr>
        <w:t>[</w:t>
      </w:r>
      <w:proofErr w:type="gramEnd"/>
      <w:r w:rsidRPr="00BC5BB2">
        <w:rPr>
          <w:rFonts w:ascii="Book Antiqua" w:eastAsia="Book Antiqua" w:hAnsi="Book Antiqua" w:cs="Book Antiqua"/>
          <w:vertAlign w:val="superscript"/>
        </w:rPr>
        <w:t>4,5]</w:t>
      </w:r>
      <w:r w:rsidRPr="00BC5BB2">
        <w:rPr>
          <w:rFonts w:ascii="Book Antiqua" w:eastAsia="Book Antiqua" w:hAnsi="Book Antiqua" w:cs="Book Antiqua"/>
        </w:rPr>
        <w:t xml:space="preserve">. </w:t>
      </w:r>
    </w:p>
    <w:bookmarkEnd w:id="1"/>
    <w:p w14:paraId="5770CBA1" w14:textId="77777777" w:rsidR="00800F74" w:rsidRPr="00BC5BB2" w:rsidRDefault="00800F74" w:rsidP="000A22A9">
      <w:pPr>
        <w:adjustRightInd w:val="0"/>
        <w:snapToGrid w:val="0"/>
        <w:spacing w:line="360" w:lineRule="auto"/>
        <w:ind w:firstLineChars="200" w:firstLine="480"/>
        <w:jc w:val="both"/>
        <w:rPr>
          <w:rFonts w:ascii="Book Antiqua" w:hAnsi="Book Antiqua" w:cs="Book Antiqua"/>
        </w:rPr>
      </w:pPr>
      <w:r w:rsidRPr="00BC5BB2">
        <w:rPr>
          <w:rFonts w:ascii="Book Antiqua" w:eastAsia="Book Antiqua" w:hAnsi="Book Antiqua" w:cs="Book Antiqua"/>
        </w:rPr>
        <w:t xml:space="preserve">NCHCC risk factors include alcoholic liver disease, non-alcoholic fatty liver disease (NAFLD), </w:t>
      </w:r>
      <w:r w:rsidRPr="00BC5BB2">
        <w:rPr>
          <w:rFonts w:ascii="Book Antiqua" w:eastAsia="宋体" w:hAnsi="Book Antiqua" w:cs="Book Antiqua"/>
          <w:lang w:eastAsia="zh-CN"/>
        </w:rPr>
        <w:t>h</w:t>
      </w:r>
      <w:r w:rsidRPr="00BC5BB2">
        <w:rPr>
          <w:rFonts w:ascii="Book Antiqua" w:eastAsia="Book Antiqua" w:hAnsi="Book Antiqua" w:cs="Book Antiqua"/>
        </w:rPr>
        <w:t>epatitis B</w:t>
      </w:r>
      <w:r w:rsidRPr="00BC5BB2">
        <w:rPr>
          <w:rFonts w:ascii="Book Antiqua" w:eastAsia="宋体" w:hAnsi="Book Antiqua" w:cs="Book Antiqua"/>
          <w:lang w:eastAsia="zh-CN"/>
        </w:rPr>
        <w:t xml:space="preserve"> [h</w:t>
      </w:r>
      <w:r w:rsidRPr="00BC5BB2">
        <w:rPr>
          <w:rFonts w:ascii="Book Antiqua" w:eastAsia="Book Antiqua" w:hAnsi="Book Antiqua" w:cs="Book Antiqua"/>
        </w:rPr>
        <w:t xml:space="preserve">epatitis B </w:t>
      </w:r>
      <w:r w:rsidRPr="00BC5BB2">
        <w:rPr>
          <w:rFonts w:ascii="Book Antiqua" w:eastAsia="宋体" w:hAnsi="Book Antiqua" w:cs="Book Antiqua"/>
          <w:lang w:eastAsia="zh-CN"/>
        </w:rPr>
        <w:t>virus, (</w:t>
      </w:r>
      <w:r w:rsidRPr="00BC5BB2">
        <w:rPr>
          <w:rFonts w:ascii="Book Antiqua" w:eastAsia="Book Antiqua" w:hAnsi="Book Antiqua" w:cs="Book Antiqua"/>
        </w:rPr>
        <w:t>HBV)</w:t>
      </w:r>
      <w:r w:rsidRPr="00BC5BB2">
        <w:rPr>
          <w:rFonts w:ascii="Book Antiqua" w:eastAsia="宋体" w:hAnsi="Book Antiqua" w:cs="Book Antiqua"/>
          <w:lang w:eastAsia="zh-CN"/>
        </w:rPr>
        <w:t>]</w:t>
      </w:r>
      <w:r w:rsidRPr="00BC5BB2">
        <w:rPr>
          <w:rFonts w:ascii="Book Antiqua" w:eastAsia="Book Antiqua" w:hAnsi="Book Antiqua" w:cs="Book Antiqua"/>
        </w:rPr>
        <w:t xml:space="preserve">, </w:t>
      </w:r>
      <w:r w:rsidRPr="00BC5BB2">
        <w:rPr>
          <w:rFonts w:ascii="Book Antiqua" w:eastAsia="宋体" w:hAnsi="Book Antiqua" w:cs="Book Antiqua"/>
          <w:lang w:eastAsia="zh-CN"/>
        </w:rPr>
        <w:t>h</w:t>
      </w:r>
      <w:r w:rsidRPr="00BC5BB2">
        <w:rPr>
          <w:rFonts w:ascii="Book Antiqua" w:eastAsia="Book Antiqua" w:hAnsi="Book Antiqua" w:cs="Book Antiqua"/>
        </w:rPr>
        <w:t>epatitis C</w:t>
      </w:r>
      <w:r w:rsidRPr="00BC5BB2">
        <w:rPr>
          <w:rFonts w:ascii="Book Antiqua" w:eastAsia="宋体" w:hAnsi="Book Antiqua" w:cs="Book Antiqua"/>
          <w:lang w:eastAsia="zh-CN"/>
        </w:rPr>
        <w:t xml:space="preserve"> [h</w:t>
      </w:r>
      <w:r w:rsidRPr="00BC5BB2">
        <w:rPr>
          <w:rFonts w:ascii="Book Antiqua" w:eastAsia="Book Antiqua" w:hAnsi="Book Antiqua" w:cs="Book Antiqua"/>
        </w:rPr>
        <w:t xml:space="preserve">epatitis C </w:t>
      </w:r>
      <w:r w:rsidRPr="00BC5BB2">
        <w:rPr>
          <w:rFonts w:ascii="Book Antiqua" w:eastAsia="宋体" w:hAnsi="Book Antiqua" w:cs="Book Antiqua"/>
          <w:lang w:eastAsia="zh-CN"/>
        </w:rPr>
        <w:t>virus (</w:t>
      </w:r>
      <w:r w:rsidRPr="00BC5BB2">
        <w:rPr>
          <w:rFonts w:ascii="Book Antiqua" w:eastAsia="Book Antiqua" w:hAnsi="Book Antiqua" w:cs="Book Antiqua"/>
        </w:rPr>
        <w:t>HCV)</w:t>
      </w:r>
      <w:r w:rsidRPr="00BC5BB2">
        <w:rPr>
          <w:rFonts w:ascii="Book Antiqua" w:eastAsia="宋体" w:hAnsi="Book Antiqua" w:cs="Book Antiqua"/>
          <w:lang w:eastAsia="zh-CN"/>
        </w:rPr>
        <w:t>]</w:t>
      </w:r>
      <w:r w:rsidRPr="00BC5BB2">
        <w:rPr>
          <w:rFonts w:ascii="Book Antiqua" w:eastAsia="Book Antiqua" w:hAnsi="Book Antiqua" w:cs="Book Antiqua"/>
        </w:rPr>
        <w:t>, hepatitis D</w:t>
      </w:r>
      <w:r w:rsidRPr="00BC5BB2">
        <w:rPr>
          <w:rFonts w:ascii="Book Antiqua" w:eastAsia="宋体" w:hAnsi="Book Antiqua" w:cs="Book Antiqua"/>
          <w:lang w:eastAsia="zh-CN"/>
        </w:rPr>
        <w:t xml:space="preserve"> virus</w:t>
      </w:r>
      <w:r w:rsidRPr="00BC5BB2">
        <w:rPr>
          <w:rFonts w:ascii="Book Antiqua" w:eastAsia="Book Antiqua" w:hAnsi="Book Antiqua" w:cs="Book Antiqua"/>
        </w:rPr>
        <w:t xml:space="preserve">, tobacco abuse, diabetes mellitus, genetic factors and environmental toxins. Among these, NAFLD and viral hepatitis (HBV and HCV) have been the most common. Given the obesity pandemic, NAFLD burden on the health systems has been expanding. Chronic HBV can be associated with high viral loads, hepatitis D coinfection, prolonged replication phase, concomitant tobacco use and alcohol intake, which can predispose to NCHCC pathogenesis. Similarly, chronic HCV can be associated with carcinogenesis due to multiple gene products development during viremia, altered cell cycle resulting in NCHCC. Further, this risk can continue even after eradication of HCV. It is critical to understand the underlying mechanisms associated with chronic viral hepatitis leading to NCHCC. A comprehensive strategy is needed for surveillance, diagnosis, and management of these </w:t>
      </w:r>
      <w:proofErr w:type="gramStart"/>
      <w:r w:rsidRPr="00BC5BB2">
        <w:rPr>
          <w:rFonts w:ascii="Book Antiqua" w:eastAsia="Book Antiqua" w:hAnsi="Book Antiqua" w:cs="Book Antiqua"/>
        </w:rPr>
        <w:t>tumors</w:t>
      </w:r>
      <w:r w:rsidRPr="00BC5BB2">
        <w:rPr>
          <w:rFonts w:ascii="Book Antiqua" w:eastAsia="Book Antiqua" w:hAnsi="Book Antiqua" w:cs="Book Antiqua"/>
          <w:vertAlign w:val="superscript"/>
        </w:rPr>
        <w:t>[</w:t>
      </w:r>
      <w:proofErr w:type="gramEnd"/>
      <w:r w:rsidRPr="00BC5BB2">
        <w:rPr>
          <w:rFonts w:ascii="Book Antiqua" w:eastAsia="Book Antiqua" w:hAnsi="Book Antiqua" w:cs="Book Antiqua"/>
          <w:vertAlign w:val="superscript"/>
        </w:rPr>
        <w:t>6]</w:t>
      </w:r>
      <w:r w:rsidRPr="00BC5BB2">
        <w:rPr>
          <w:rFonts w:ascii="Book Antiqua" w:eastAsia="Book Antiqua" w:hAnsi="Book Antiqua" w:cs="Book Antiqua"/>
        </w:rPr>
        <w:t xml:space="preserve">. </w:t>
      </w:r>
    </w:p>
    <w:p w14:paraId="1D40C984" w14:textId="0295966B" w:rsidR="00800F74" w:rsidRPr="00BC5BB2" w:rsidRDefault="00F50C23" w:rsidP="000A22A9">
      <w:pPr>
        <w:adjustRightInd w:val="0"/>
        <w:snapToGrid w:val="0"/>
        <w:spacing w:line="360" w:lineRule="auto"/>
        <w:ind w:firstLineChars="200" w:firstLine="480"/>
        <w:jc w:val="both"/>
        <w:rPr>
          <w:rFonts w:ascii="Book Antiqua" w:hAnsi="Book Antiqua" w:cs="Book Antiqua"/>
        </w:rPr>
      </w:pPr>
      <w:r w:rsidRPr="00BC5BB2">
        <w:rPr>
          <w:rFonts w:ascii="Book Antiqua" w:eastAsia="宋体" w:hAnsi="Book Antiqua" w:cs="Book Antiqua"/>
          <w:lang w:eastAsia="zh-CN"/>
        </w:rPr>
        <w:t>In this review, we</w:t>
      </w:r>
      <w:r w:rsidR="00800F74" w:rsidRPr="00BC5BB2">
        <w:rPr>
          <w:rFonts w:ascii="Book Antiqua" w:eastAsia="Book Antiqua" w:hAnsi="Book Antiqua" w:cs="Book Antiqua"/>
        </w:rPr>
        <w:t xml:space="preserve"> discuss NCHCC epidemiology, risk factors, and pathogenesis, and elaborate on NCHCC diagnosis and treatment strategies. </w:t>
      </w:r>
    </w:p>
    <w:p w14:paraId="597F8140" w14:textId="77777777" w:rsidR="00800F74" w:rsidRPr="00BC5BB2" w:rsidRDefault="00800F74" w:rsidP="000A22A9">
      <w:pPr>
        <w:adjustRightInd w:val="0"/>
        <w:snapToGrid w:val="0"/>
        <w:spacing w:line="360" w:lineRule="auto"/>
        <w:jc w:val="both"/>
        <w:rPr>
          <w:rFonts w:ascii="Book Antiqua" w:hAnsi="Book Antiqua" w:cs="Book Antiqua"/>
        </w:rPr>
      </w:pPr>
    </w:p>
    <w:p w14:paraId="0B8E6C37" w14:textId="77777777" w:rsidR="00800F74" w:rsidRPr="00BC5BB2" w:rsidRDefault="00800F74" w:rsidP="000A22A9">
      <w:pPr>
        <w:adjustRightInd w:val="0"/>
        <w:snapToGrid w:val="0"/>
        <w:spacing w:line="360" w:lineRule="auto"/>
        <w:jc w:val="both"/>
        <w:rPr>
          <w:rFonts w:ascii="Book Antiqua" w:hAnsi="Book Antiqua" w:cs="Book Antiqua"/>
          <w:b/>
          <w:bCs/>
        </w:rPr>
      </w:pPr>
      <w:r w:rsidRPr="00BC5BB2">
        <w:rPr>
          <w:rFonts w:ascii="Book Antiqua" w:eastAsia="Book Antiqua" w:hAnsi="Book Antiqua" w:cs="Book Antiqua"/>
          <w:b/>
          <w:bCs/>
          <w:u w:val="single"/>
        </w:rPr>
        <w:t>METHODS</w:t>
      </w:r>
    </w:p>
    <w:p w14:paraId="71DA2609" w14:textId="3224CEB4" w:rsidR="00800F74" w:rsidRPr="00BC5BB2" w:rsidRDefault="00800F74"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An online search was performed using databases PubMed/Medline, EMBASE, Cochrane, Web of Science and CINAHL from January 1, 2000 to January 1, 2021 to identify published reports on HCC in chronic viral hepatitis without cirrhosis. We used following search terms-</w:t>
      </w:r>
      <w:r w:rsidRPr="00BC5BB2">
        <w:rPr>
          <w:rFonts w:ascii="Book Antiqua" w:eastAsia="宋体" w:hAnsi="Book Antiqua" w:cs="Book Antiqua"/>
          <w:lang w:eastAsia="zh-CN"/>
        </w:rPr>
        <w:t xml:space="preserve"> </w:t>
      </w:r>
      <w:r w:rsidRPr="00BC5BB2">
        <w:rPr>
          <w:rFonts w:ascii="Book Antiqua" w:eastAsia="Book Antiqua" w:hAnsi="Book Antiqua" w:cs="Book Antiqua"/>
        </w:rPr>
        <w:t xml:space="preserve">“carcinoma, hepatocellular” or “cancer, hepatocellular” </w:t>
      </w:r>
      <w:proofErr w:type="gramStart"/>
      <w:r w:rsidRPr="00BC5BB2">
        <w:rPr>
          <w:rFonts w:ascii="Book Antiqua" w:eastAsia="Book Antiqua" w:hAnsi="Book Antiqua" w:cs="Book Antiqua"/>
        </w:rPr>
        <w:t>and ”</w:t>
      </w:r>
      <w:proofErr w:type="gramEnd"/>
      <w:r w:rsidRPr="00BC5BB2">
        <w:rPr>
          <w:rFonts w:ascii="Book Antiqua" w:eastAsia="Book Antiqua" w:hAnsi="Book Antiqua" w:cs="Book Antiqua"/>
        </w:rPr>
        <w:t>viral hepatitis” and “HBV” and “HCV” excluding “liver cirrhosis.” This resulted in 705 published reports. With use of filters (human species and English language), 648 published reports were obtained. After removing articles not relevant/duplicates/</w:t>
      </w:r>
      <w:r w:rsidR="007B75A3" w:rsidRPr="00BC5BB2">
        <w:rPr>
          <w:rFonts w:ascii="Book Antiqua" w:hAnsi="Book Antiqua" w:cs="Book Antiqua" w:hint="eastAsia"/>
          <w:lang w:eastAsia="zh-CN"/>
        </w:rPr>
        <w:t xml:space="preserve"> </w:t>
      </w:r>
      <w:r w:rsidRPr="00BC5BB2">
        <w:rPr>
          <w:rFonts w:ascii="Book Antiqua" w:eastAsia="Book Antiqua" w:hAnsi="Book Antiqua" w:cs="Book Antiqua"/>
        </w:rPr>
        <w:t xml:space="preserve">non-English language including a manual search, 677 published articles were reviewed. </w:t>
      </w:r>
    </w:p>
    <w:p w14:paraId="45C15BE7" w14:textId="77777777" w:rsidR="007F5512" w:rsidRPr="00BC5BB2" w:rsidRDefault="007F5512" w:rsidP="000A22A9">
      <w:pPr>
        <w:adjustRightInd w:val="0"/>
        <w:snapToGrid w:val="0"/>
        <w:spacing w:line="360" w:lineRule="auto"/>
        <w:jc w:val="both"/>
        <w:rPr>
          <w:rFonts w:ascii="Book Antiqua" w:hAnsi="Book Antiqua" w:cstheme="majorHAnsi"/>
        </w:rPr>
      </w:pPr>
    </w:p>
    <w:p w14:paraId="25EF84E3"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EPIDEMIOLOGY</w:t>
      </w:r>
    </w:p>
    <w:p w14:paraId="05403DEE" w14:textId="3B52920E"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lastRenderedPageBreak/>
        <w:t xml:space="preserve">HCC is the most common primary liver cancer and a leading cause of cancer-related </w:t>
      </w:r>
      <w:proofErr w:type="gramStart"/>
      <w:r w:rsidRPr="00BC5BB2">
        <w:rPr>
          <w:rFonts w:ascii="Book Antiqua" w:hAnsi="Book Antiqua" w:cstheme="majorHAnsi"/>
        </w:rPr>
        <w:t>deaths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w:t>
      </w:r>
      <w:r w:rsidRPr="00BC5BB2">
        <w:rPr>
          <w:rFonts w:ascii="Book Antiqua" w:hAnsi="Book Antiqua" w:cstheme="majorHAnsi"/>
        </w:rPr>
        <w:t>. HCC-related deaths have been increasing globally. In the United States, in 2001-2006, average HCC incidence increased from 2.7 (2001) per 100,000 to 3.2 per 100,000 (2006</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w:t>
      </w:r>
      <w:r w:rsidRPr="00BC5BB2">
        <w:rPr>
          <w:rFonts w:ascii="Book Antiqua" w:hAnsi="Book Antiqua" w:cstheme="majorHAnsi"/>
        </w:rPr>
        <w:t xml:space="preserve">. During this time, HCC was considered ninth leading cause of cancer death. From 2011-2014, </w:t>
      </w:r>
      <w:bookmarkStart w:id="2" w:name="_Hlk72182048"/>
      <w:r w:rsidRPr="00BC5BB2">
        <w:rPr>
          <w:rFonts w:ascii="Book Antiqua" w:hAnsi="Book Antiqua" w:cstheme="majorHAnsi"/>
        </w:rPr>
        <w:t>mortality from HCC i</w:t>
      </w:r>
      <w:bookmarkEnd w:id="2"/>
      <w:r w:rsidRPr="00BC5BB2">
        <w:rPr>
          <w:rFonts w:ascii="Book Antiqua" w:hAnsi="Book Antiqua" w:cstheme="majorHAnsi"/>
        </w:rPr>
        <w:t>ncreased by 2.7</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w:t>
      </w:r>
      <w:r w:rsidRPr="00BC5BB2">
        <w:rPr>
          <w:rFonts w:ascii="Book Antiqua" w:hAnsi="Book Antiqua" w:cstheme="majorHAnsi"/>
        </w:rPr>
        <w:t xml:space="preserve">. Geographically, HCC is 72% in </w:t>
      </w:r>
      <w:proofErr w:type="gramStart"/>
      <w:r w:rsidRPr="00BC5BB2">
        <w:rPr>
          <w:rFonts w:ascii="Book Antiqua" w:hAnsi="Book Antiqua" w:cstheme="majorHAnsi"/>
        </w:rPr>
        <w:t>Asia</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w:t>
      </w:r>
      <w:r w:rsidRPr="00BC5BB2">
        <w:rPr>
          <w:rFonts w:ascii="Book Antiqua" w:hAnsi="Book Antiqua" w:cstheme="majorHAnsi"/>
        </w:rPr>
        <w:t>. World’s highest incidence is noted in Mongolia with an incidence of 93.7 per 100,000</w:t>
      </w:r>
      <w:r w:rsidRPr="00BC5BB2">
        <w:rPr>
          <w:rFonts w:ascii="Book Antiqua" w:hAnsi="Book Antiqua" w:cstheme="majorHAnsi"/>
          <w:noProof/>
          <w:vertAlign w:val="superscript"/>
        </w:rPr>
        <w:t>[1]</w:t>
      </w:r>
      <w:r w:rsidRPr="00BC5BB2">
        <w:rPr>
          <w:rFonts w:ascii="Book Antiqua" w:hAnsi="Book Antiqua" w:cstheme="majorHAnsi"/>
        </w:rPr>
        <w:t xml:space="preserve">. Racial and ethnic variations are present in HCC with Asian/Pacific Islands, Blacks, Native Americans having a higher prevalence compared to </w:t>
      </w:r>
      <w:proofErr w:type="gramStart"/>
      <w:r w:rsidRPr="00BC5BB2">
        <w:rPr>
          <w:rFonts w:ascii="Book Antiqua" w:hAnsi="Book Antiqua" w:cstheme="majorHAnsi"/>
        </w:rPr>
        <w:t>whites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7,10]</w:t>
      </w:r>
      <w:r w:rsidRPr="00BC5BB2">
        <w:rPr>
          <w:rFonts w:ascii="Book Antiqua" w:hAnsi="Book Antiqua" w:cstheme="majorHAnsi"/>
        </w:rPr>
        <w:t xml:space="preserve">. </w:t>
      </w:r>
    </w:p>
    <w:p w14:paraId="0C949853" w14:textId="119ADA54"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Up to 20% of HCC can grow in a non-cirrhotic </w:t>
      </w:r>
      <w:proofErr w:type="gramStart"/>
      <w:r w:rsidRPr="00BC5BB2">
        <w:rPr>
          <w:rFonts w:ascii="Book Antiqua" w:hAnsi="Book Antiqua" w:cstheme="majorHAnsi"/>
        </w:rPr>
        <w:t>liver</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Pr="00BC5BB2">
        <w:rPr>
          <w:rFonts w:ascii="Book Antiqua" w:hAnsi="Book Antiqua" w:cstheme="majorHAnsi"/>
        </w:rPr>
        <w:t xml:space="preserve">. While HCC shows a unimodal distribution with peak at the seventh decade of life, NCHCC shows bimodal age distribution, with peaks at second and seventh decade of </w:t>
      </w:r>
      <w:proofErr w:type="gramStart"/>
      <w:r w:rsidRPr="00BC5BB2">
        <w:rPr>
          <w:rFonts w:ascii="Book Antiqua" w:hAnsi="Book Antiqua" w:cstheme="majorHAnsi"/>
        </w:rPr>
        <w:t>life</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11,12]</w:t>
      </w:r>
      <w:r w:rsidRPr="00BC5BB2">
        <w:rPr>
          <w:rFonts w:ascii="Book Antiqua" w:hAnsi="Book Antiqua" w:cstheme="majorHAnsi"/>
        </w:rPr>
        <w:t xml:space="preserve">. This could be related to HBV infection at birth and during adult </w:t>
      </w:r>
      <w:proofErr w:type="gramStart"/>
      <w:r w:rsidRPr="00BC5BB2">
        <w:rPr>
          <w:rFonts w:ascii="Book Antiqua" w:hAnsi="Book Antiqua" w:cstheme="majorHAnsi"/>
        </w:rPr>
        <w:t>life</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13]</w:t>
      </w:r>
      <w:r w:rsidRPr="00BC5BB2">
        <w:rPr>
          <w:rFonts w:ascii="Book Antiqua" w:hAnsi="Book Antiqua" w:cstheme="majorHAnsi"/>
        </w:rPr>
        <w:t xml:space="preserve">. Fibrolamellar HCC is commonly seen in younger adults (second and third decades of life). Male to female ratio is 3:2 in HCC </w:t>
      </w:r>
      <w:r w:rsidR="00800F74" w:rsidRPr="00BC5BB2">
        <w:rPr>
          <w:rFonts w:ascii="Book Antiqua" w:hAnsi="Book Antiqua" w:cstheme="majorHAnsi"/>
          <w:i/>
        </w:rPr>
        <w:t xml:space="preserve">vs </w:t>
      </w:r>
      <w:r w:rsidRPr="00BC5BB2">
        <w:rPr>
          <w:rFonts w:ascii="Book Antiqua" w:hAnsi="Book Antiqua" w:cstheme="majorHAnsi"/>
        </w:rPr>
        <w:t xml:space="preserve">1.3-2:1 for </w:t>
      </w:r>
      <w:proofErr w:type="gramStart"/>
      <w:r w:rsidRPr="00BC5BB2">
        <w:rPr>
          <w:rFonts w:ascii="Book Antiqua" w:hAnsi="Book Antiqua" w:cstheme="majorHAnsi"/>
        </w:rPr>
        <w:t>NCHCC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14]</w:t>
      </w:r>
      <w:r w:rsidRPr="00BC5BB2">
        <w:rPr>
          <w:rFonts w:ascii="Book Antiqua" w:hAnsi="Book Antiqua" w:cstheme="majorHAnsi"/>
        </w:rPr>
        <w:t xml:space="preserve">. Fibrolamellar HCC does not show any sex predilection. Contrary to HCC which is seen frequently in Asians, prevalence of fibrolamellar HCC is higher in Europe and North </w:t>
      </w:r>
      <w:proofErr w:type="gramStart"/>
      <w:r w:rsidRPr="00BC5BB2">
        <w:rPr>
          <w:rFonts w:ascii="Book Antiqua" w:hAnsi="Book Antiqua" w:cstheme="majorHAnsi"/>
        </w:rPr>
        <w:t>America</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15]</w:t>
      </w:r>
      <w:r w:rsidRPr="00BC5BB2">
        <w:rPr>
          <w:rFonts w:ascii="Book Antiqua" w:hAnsi="Book Antiqua" w:cstheme="majorHAnsi"/>
        </w:rPr>
        <w:t xml:space="preserve">. </w:t>
      </w:r>
      <w:r w:rsidR="00800F74" w:rsidRPr="00BC5BB2">
        <w:rPr>
          <w:rFonts w:ascii="Book Antiqua" w:eastAsia="Book Antiqua" w:hAnsi="Book Antiqua" w:cs="Book Antiqua"/>
        </w:rPr>
        <w:t xml:space="preserve">Shim </w:t>
      </w:r>
      <w:r w:rsidR="00800F74" w:rsidRPr="00BC5BB2">
        <w:rPr>
          <w:rFonts w:ascii="Book Antiqua" w:eastAsia="Book Antiqua" w:hAnsi="Book Antiqua" w:cs="Book Antiqua"/>
          <w:i/>
          <w:iCs/>
        </w:rPr>
        <w:t xml:space="preserve">et </w:t>
      </w:r>
      <w:proofErr w:type="gramStart"/>
      <w:r w:rsidR="00800F74" w:rsidRPr="00BC5BB2">
        <w:rPr>
          <w:rFonts w:ascii="Book Antiqua" w:eastAsia="Book Antiqua" w:hAnsi="Book Antiqua" w:cs="Book Antiqua"/>
          <w:i/>
          <w:iCs/>
        </w:rPr>
        <w:t>al</w:t>
      </w:r>
      <w:r w:rsidR="00800F74" w:rsidRPr="00BC5BB2">
        <w:rPr>
          <w:rFonts w:ascii="Book Antiqua" w:eastAsia="Book Antiqua" w:hAnsi="Book Antiqua" w:cs="Book Antiqua"/>
          <w:vertAlign w:val="superscript"/>
        </w:rPr>
        <w:t>[</w:t>
      </w:r>
      <w:proofErr w:type="gramEnd"/>
      <w:r w:rsidR="00800F74" w:rsidRPr="00BC5BB2">
        <w:rPr>
          <w:rFonts w:ascii="Book Antiqua" w:eastAsia="Book Antiqua" w:hAnsi="Book Antiqua" w:cs="Book Antiqua"/>
          <w:vertAlign w:val="superscript"/>
        </w:rPr>
        <w:t>16]</w:t>
      </w:r>
      <w:r w:rsidRPr="00BC5BB2">
        <w:rPr>
          <w:rFonts w:ascii="Book Antiqua" w:hAnsi="Book Antiqua" w:cstheme="majorHAnsi"/>
        </w:rPr>
        <w:t xml:space="preserve"> reported that in Korea, prevalence of HBV infection among NCHCC can range up to 77%. NCHCC individuals, even without active HBV infection, can have antibodies against HBV core (indicative of prior HBV infection) and occult HBV infection </w:t>
      </w:r>
      <w:r w:rsidR="00800F74" w:rsidRPr="00BC5BB2">
        <w:rPr>
          <w:rFonts w:ascii="Book Antiqua" w:hAnsi="Book Antiqua" w:cstheme="majorHAnsi"/>
          <w:lang w:eastAsia="zh-CN"/>
        </w:rPr>
        <w:t>[</w:t>
      </w:r>
      <w:r w:rsidRPr="00BC5BB2">
        <w:rPr>
          <w:rFonts w:ascii="Book Antiqua" w:hAnsi="Book Antiqua" w:cstheme="majorHAnsi"/>
        </w:rPr>
        <w:t xml:space="preserve">HBV DNA in the liver/blood without </w:t>
      </w:r>
      <w:r w:rsidR="00800F74" w:rsidRPr="00BC5BB2">
        <w:rPr>
          <w:rFonts w:ascii="Book Antiqua" w:eastAsia="Book Antiqua" w:hAnsi="Book Antiqua" w:cs="Book Antiqua"/>
        </w:rPr>
        <w:t>hepatitis B surface antigen (HBsAg)]</w:t>
      </w:r>
      <w:r w:rsidRPr="00BC5BB2">
        <w:rPr>
          <w:rFonts w:ascii="Book Antiqua" w:hAnsi="Book Antiqua" w:cstheme="majorHAnsi"/>
        </w:rPr>
        <w:t>, signifying the role of HBV infection in NCHCC</w:t>
      </w:r>
      <w:r w:rsidRPr="00BC5BB2">
        <w:rPr>
          <w:rFonts w:ascii="Book Antiqua" w:hAnsi="Book Antiqua" w:cstheme="majorHAnsi"/>
          <w:noProof/>
          <w:vertAlign w:val="superscript"/>
        </w:rPr>
        <w:t>[16]</w:t>
      </w:r>
      <w:r w:rsidRPr="00BC5BB2">
        <w:rPr>
          <w:rFonts w:ascii="Book Antiqua" w:hAnsi="Book Antiqua" w:cstheme="majorHAnsi"/>
        </w:rPr>
        <w:t xml:space="preserve">. Despite the disappearance of HBV antigen (with treatment or spontaneous regression), some patients continue to be at risk of developing </w:t>
      </w:r>
      <w:proofErr w:type="gramStart"/>
      <w:r w:rsidRPr="00BC5BB2">
        <w:rPr>
          <w:rFonts w:ascii="Book Antiqua" w:hAnsi="Book Antiqua" w:cstheme="majorHAnsi"/>
        </w:rPr>
        <w:t>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17]</w:t>
      </w:r>
      <w:r w:rsidRPr="00BC5BB2">
        <w:rPr>
          <w:rFonts w:ascii="Book Antiqua" w:hAnsi="Book Antiqua" w:cstheme="majorHAnsi"/>
        </w:rPr>
        <w:t xml:space="preserve">. </w:t>
      </w:r>
    </w:p>
    <w:p w14:paraId="3BA458DB" w14:textId="77777777" w:rsidR="007F5512" w:rsidRPr="00BC5BB2" w:rsidRDefault="007F5512" w:rsidP="000A22A9">
      <w:pPr>
        <w:adjustRightInd w:val="0"/>
        <w:snapToGrid w:val="0"/>
        <w:spacing w:line="360" w:lineRule="auto"/>
        <w:jc w:val="both"/>
        <w:rPr>
          <w:rFonts w:ascii="Book Antiqua" w:hAnsi="Book Antiqua" w:cstheme="majorHAnsi"/>
        </w:rPr>
      </w:pPr>
    </w:p>
    <w:p w14:paraId="2AF1A5F2"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NON-VIRAL RISK FACTORS FOR NCHCC</w:t>
      </w:r>
    </w:p>
    <w:p w14:paraId="7FA4363D" w14:textId="0C4CFEA3"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Obesity, overweight, and diabetes mellitus are considered NCHCC risk factors. Fatty liver disease can lead to inflammation and hepatocellular carcinogenesis (Table</w:t>
      </w:r>
      <w:r w:rsidR="00800F74" w:rsidRPr="00BC5BB2">
        <w:rPr>
          <w:rFonts w:ascii="Book Antiqua" w:hAnsi="Book Antiqua" w:cstheme="majorHAnsi"/>
        </w:rPr>
        <w:t xml:space="preserve"> </w:t>
      </w:r>
      <w:r w:rsidRPr="00BC5BB2">
        <w:rPr>
          <w:rFonts w:ascii="Book Antiqua" w:hAnsi="Book Antiqua" w:cstheme="majorHAnsi"/>
        </w:rPr>
        <w:t>1</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18]</w:t>
      </w:r>
      <w:r w:rsidRPr="00BC5BB2">
        <w:rPr>
          <w:rFonts w:ascii="Book Antiqua" w:hAnsi="Book Antiqua" w:cstheme="majorHAnsi"/>
        </w:rPr>
        <w:t xml:space="preserve">. Tumor suppressor gene dysregulation plays an important role in steatosis development, hepatocyte injury, and NCHCC </w:t>
      </w:r>
      <w:proofErr w:type="gramStart"/>
      <w:r w:rsidRPr="00BC5BB2">
        <w:rPr>
          <w:rFonts w:ascii="Book Antiqua" w:hAnsi="Book Antiqua" w:cstheme="majorHAnsi"/>
        </w:rPr>
        <w:t>tumorigenesis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4,19]</w:t>
      </w:r>
      <w:r w:rsidRPr="00BC5BB2">
        <w:rPr>
          <w:rFonts w:ascii="Book Antiqua" w:hAnsi="Book Antiqua" w:cstheme="majorHAnsi"/>
        </w:rPr>
        <w:t xml:space="preserve">. Increased tumor necrosis factor-alfa, interleukin-6, leptin, resistin and decreased adiponectin contribute to carcinogenesis in </w:t>
      </w:r>
      <w:r w:rsidRPr="00BC5BB2">
        <w:rPr>
          <w:rFonts w:ascii="Book Antiqua" w:hAnsi="Book Antiqua" w:cstheme="majorHAnsi"/>
        </w:rPr>
        <w:lastRenderedPageBreak/>
        <w:t xml:space="preserve">non-cirrhotic </w:t>
      </w:r>
      <w:proofErr w:type="gramStart"/>
      <w:r w:rsidRPr="00BC5BB2">
        <w:rPr>
          <w:rFonts w:ascii="Book Antiqua" w:hAnsi="Book Antiqua" w:cstheme="majorHAnsi"/>
        </w:rPr>
        <w:t>livers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20]</w:t>
      </w:r>
      <w:r w:rsidRPr="00BC5BB2">
        <w:rPr>
          <w:rFonts w:ascii="Book Antiqua" w:hAnsi="Book Antiqua" w:cstheme="majorHAnsi"/>
        </w:rPr>
        <w:t xml:space="preserve">. Recently, </w:t>
      </w:r>
      <w:proofErr w:type="spellStart"/>
      <w:r w:rsidR="00800F74" w:rsidRPr="00BC5BB2">
        <w:rPr>
          <w:rFonts w:ascii="Book Antiqua" w:eastAsia="Book Antiqua" w:hAnsi="Book Antiqua" w:cs="Book Antiqua"/>
        </w:rPr>
        <w:t>Sydor</w:t>
      </w:r>
      <w:proofErr w:type="spellEnd"/>
      <w:r w:rsidR="00800F74" w:rsidRPr="00BC5BB2">
        <w:rPr>
          <w:rFonts w:ascii="Book Antiqua" w:eastAsia="Book Antiqua" w:hAnsi="Book Antiqua" w:cs="Book Antiqua"/>
        </w:rPr>
        <w:t xml:space="preserve"> </w:t>
      </w:r>
      <w:r w:rsidR="00800F74" w:rsidRPr="00BC5BB2">
        <w:rPr>
          <w:rFonts w:ascii="Book Antiqua" w:eastAsia="Book Antiqua" w:hAnsi="Book Antiqua" w:cs="Book Antiqua"/>
          <w:i/>
          <w:iCs/>
        </w:rPr>
        <w:t xml:space="preserve">et </w:t>
      </w:r>
      <w:proofErr w:type="gramStart"/>
      <w:r w:rsidR="00800F74" w:rsidRPr="00BC5BB2">
        <w:rPr>
          <w:rFonts w:ascii="Book Antiqua" w:eastAsia="Book Antiqua" w:hAnsi="Book Antiqua" w:cs="Book Antiqua"/>
          <w:i/>
          <w:iCs/>
        </w:rPr>
        <w:t>al</w:t>
      </w:r>
      <w:r w:rsidR="00800F74" w:rsidRPr="00BC5BB2">
        <w:rPr>
          <w:rFonts w:ascii="Book Antiqua" w:eastAsia="Book Antiqua" w:hAnsi="Book Antiqua" w:cs="Book Antiqua"/>
          <w:vertAlign w:val="superscript"/>
        </w:rPr>
        <w:t>[</w:t>
      </w:r>
      <w:proofErr w:type="gramEnd"/>
      <w:r w:rsidR="00800F74" w:rsidRPr="00BC5BB2">
        <w:rPr>
          <w:rFonts w:ascii="Book Antiqua" w:eastAsia="Book Antiqua" w:hAnsi="Book Antiqua" w:cs="Book Antiqua"/>
          <w:vertAlign w:val="superscript"/>
        </w:rPr>
        <w:t>21]</w:t>
      </w:r>
      <w:r w:rsidRPr="00BC5BB2">
        <w:rPr>
          <w:rFonts w:ascii="Book Antiqua" w:hAnsi="Book Antiqua" w:cstheme="majorHAnsi"/>
        </w:rPr>
        <w:t xml:space="preserve"> reported an association with gut microbiota and primary conjugated bile acid composition in CHCC and NCHCC carcinogenesis among NASH patients</w:t>
      </w:r>
      <w:r w:rsidRPr="00BC5BB2">
        <w:rPr>
          <w:rFonts w:ascii="Book Antiqua" w:hAnsi="Book Antiqua" w:cstheme="majorHAnsi"/>
          <w:noProof/>
          <w:vertAlign w:val="superscript"/>
        </w:rPr>
        <w:t>[21]</w:t>
      </w:r>
      <w:r w:rsidRPr="00BC5BB2">
        <w:rPr>
          <w:rFonts w:ascii="Book Antiqua" w:hAnsi="Book Antiqua" w:cstheme="majorHAnsi"/>
        </w:rPr>
        <w:t>. Microbiota-associated changes in bile acid homeostasis and farnesoid X receptor signaling via fibroblast growth factor-19</w:t>
      </w:r>
      <w:r w:rsidR="00B33653" w:rsidRPr="00BC5BB2">
        <w:rPr>
          <w:rFonts w:ascii="Book Antiqua" w:hAnsi="Book Antiqua" w:cstheme="majorHAnsi"/>
        </w:rPr>
        <w:t xml:space="preserve"> </w:t>
      </w:r>
      <w:r w:rsidRPr="00BC5BB2">
        <w:rPr>
          <w:rFonts w:ascii="Book Antiqua" w:hAnsi="Book Antiqua" w:cstheme="majorHAnsi"/>
        </w:rPr>
        <w:t xml:space="preserve">might contribute to the tumorigenesis in these </w:t>
      </w:r>
      <w:proofErr w:type="gramStart"/>
      <w:r w:rsidRPr="00BC5BB2">
        <w:rPr>
          <w:rFonts w:ascii="Book Antiqua" w:hAnsi="Book Antiqua" w:cstheme="majorHAnsi"/>
        </w:rPr>
        <w:t>patients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21]</w:t>
      </w:r>
      <w:r w:rsidRPr="00BC5BB2">
        <w:rPr>
          <w:rFonts w:ascii="Book Antiqua" w:hAnsi="Book Antiqua" w:cstheme="majorHAnsi"/>
        </w:rPr>
        <w:t xml:space="preserve">. Given the promising results obtained from direct-acting antiviral (DAA) agents in the treatment of HCV, metabolic syndrome and NAFLD will likely predominate and may become the leading risk factor for the pathogenesis of HCC and NCHCC. </w:t>
      </w:r>
    </w:p>
    <w:p w14:paraId="59C1C37C" w14:textId="5E36D41C"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Other risk factors include toxin exposure (alcohol, aflatoxin B1, industrial agents, genotoxins, anabolic steroids, iron excess)</w:t>
      </w:r>
      <w:r w:rsidRPr="00BC5BB2">
        <w:rPr>
          <w:rFonts w:ascii="Book Antiqua" w:hAnsi="Book Antiqua" w:cstheme="majorHAnsi"/>
          <w:noProof/>
          <w:vertAlign w:val="superscript"/>
        </w:rPr>
        <w:t>[22-25]</w:t>
      </w:r>
      <w:r w:rsidRPr="00BC5BB2">
        <w:rPr>
          <w:rFonts w:ascii="Book Antiqua" w:hAnsi="Book Antiqua" w:cstheme="majorHAnsi"/>
        </w:rPr>
        <w:t>, genetic conditions, such as Wilson’s disease, glycogen storage disease, Alpha-1 antitrypsin deficiency, hereditary hemochromatosis, acute hepatic porphyria’s, hypercitrullinemia, Budd-Chiari syndrome, nodular regenerative hyperplasia</w:t>
      </w:r>
      <w:r w:rsidRPr="00BC5BB2">
        <w:rPr>
          <w:rFonts w:ascii="Book Antiqua" w:hAnsi="Book Antiqua" w:cstheme="majorHAnsi"/>
          <w:noProof/>
          <w:vertAlign w:val="superscript"/>
        </w:rPr>
        <w:t>[26-30]</w:t>
      </w:r>
      <w:r w:rsidR="000444E3" w:rsidRPr="00BC5BB2">
        <w:rPr>
          <w:rFonts w:ascii="Book Antiqua" w:hAnsi="Book Antiqua" w:cstheme="majorHAnsi"/>
        </w:rPr>
        <w:t>,</w:t>
      </w:r>
      <w:r w:rsidRPr="00BC5BB2">
        <w:rPr>
          <w:rFonts w:ascii="Book Antiqua" w:hAnsi="Book Antiqua" w:cstheme="majorHAnsi"/>
        </w:rPr>
        <w:t xml:space="preserve"> and germline mutations (telomerase reverse transcriptase gene mutation is the most commonly described mutation in NCHCC)</w:t>
      </w:r>
      <w:r w:rsidRPr="00BC5BB2">
        <w:rPr>
          <w:rFonts w:ascii="Book Antiqua" w:hAnsi="Book Antiqua" w:cstheme="majorHAnsi"/>
          <w:noProof/>
          <w:vertAlign w:val="superscript"/>
        </w:rPr>
        <w:t>[31]</w:t>
      </w:r>
      <w:r w:rsidRPr="00BC5BB2">
        <w:rPr>
          <w:rFonts w:ascii="Book Antiqua" w:hAnsi="Book Antiqua" w:cstheme="majorHAnsi"/>
        </w:rPr>
        <w:t xml:space="preserve">. Excess alcohol intake may play a role in NCHCC </w:t>
      </w:r>
      <w:proofErr w:type="gramStart"/>
      <w:r w:rsidRPr="00BC5BB2">
        <w:rPr>
          <w:rFonts w:ascii="Book Antiqua" w:hAnsi="Book Antiqua" w:cstheme="majorHAnsi"/>
        </w:rPr>
        <w:t>carcinogenesis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32]</w:t>
      </w:r>
      <w:r w:rsidRPr="00BC5BB2">
        <w:rPr>
          <w:rFonts w:ascii="Book Antiqua" w:hAnsi="Book Antiqua" w:cstheme="majorHAnsi"/>
        </w:rPr>
        <w:t>. Studies reported that prevalence of alcohol abuse among patients with NCHCC range up to 12</w:t>
      </w:r>
      <w:r w:rsidR="00AD4C87" w:rsidRPr="00BC5BB2">
        <w:rPr>
          <w:rFonts w:ascii="Book Antiqua" w:hAnsi="Book Antiqua" w:cstheme="majorHAnsi"/>
        </w:rPr>
        <w:t>%</w:t>
      </w:r>
      <w:r w:rsidRPr="00BC5BB2">
        <w:rPr>
          <w:rFonts w:ascii="Book Antiqua" w:hAnsi="Book Antiqua" w:cstheme="majorHAnsi"/>
        </w:rPr>
        <w:t>-21</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4,11,33,34]</w:t>
      </w:r>
      <w:r w:rsidRPr="00BC5BB2">
        <w:rPr>
          <w:rFonts w:ascii="Book Antiqua" w:hAnsi="Book Antiqua" w:cstheme="majorHAnsi"/>
        </w:rPr>
        <w:t>. If alcohol leads to significant inflammation with or without fibrosis in these NCHCC is unclear. Further, a synergism with other risk factors, such as viral hepatitis and metabolic syndrome could likely play a role in hepatic carcinogenesis.</w:t>
      </w:r>
    </w:p>
    <w:p w14:paraId="797559AA" w14:textId="77777777" w:rsidR="007F5512" w:rsidRPr="00BC5BB2" w:rsidRDefault="007F5512" w:rsidP="000A22A9">
      <w:pPr>
        <w:adjustRightInd w:val="0"/>
        <w:snapToGrid w:val="0"/>
        <w:spacing w:line="360" w:lineRule="auto"/>
        <w:jc w:val="both"/>
        <w:rPr>
          <w:rFonts w:ascii="Book Antiqua" w:hAnsi="Book Antiqua" w:cstheme="majorHAnsi"/>
        </w:rPr>
      </w:pPr>
    </w:p>
    <w:p w14:paraId="25FDC4FF"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VIRAL RISK FACTORS FOR NCHCC</w:t>
      </w:r>
    </w:p>
    <w:p w14:paraId="137B3664" w14:textId="1F50FF9F"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Hepatotropic viral infections such as HBV and less often HCV are major contributors to NCHCC. Hepatitis D can cause coinfection with HBV and lead to high risk of HCC compared to HBV alone </w:t>
      </w:r>
      <w:r w:rsidR="00B33653" w:rsidRPr="00BC5BB2">
        <w:rPr>
          <w:rFonts w:ascii="Book Antiqua" w:hAnsi="Book Antiqua" w:cstheme="majorHAnsi"/>
        </w:rPr>
        <w:t>[</w:t>
      </w:r>
      <w:r w:rsidRPr="00BC5BB2">
        <w:rPr>
          <w:rFonts w:ascii="Book Antiqua" w:hAnsi="Book Antiqua" w:cstheme="majorHAnsi"/>
        </w:rPr>
        <w:t xml:space="preserve">odds ratio </w:t>
      </w:r>
      <w:r w:rsidR="00B33653" w:rsidRPr="00BC5BB2">
        <w:rPr>
          <w:rFonts w:ascii="Book Antiqua" w:hAnsi="Book Antiqua" w:cstheme="majorHAnsi"/>
        </w:rPr>
        <w:t>(</w:t>
      </w:r>
      <w:r w:rsidRPr="00BC5BB2">
        <w:rPr>
          <w:rFonts w:ascii="Book Antiqua" w:hAnsi="Book Antiqua" w:cstheme="majorHAnsi"/>
        </w:rPr>
        <w:t>OD</w:t>
      </w:r>
      <w:r w:rsidR="00B33653" w:rsidRPr="00BC5BB2">
        <w:rPr>
          <w:rFonts w:ascii="Book Antiqua" w:hAnsi="Book Antiqua" w:cstheme="majorHAnsi"/>
        </w:rPr>
        <w:t>)</w:t>
      </w:r>
      <w:r w:rsidRPr="00BC5BB2">
        <w:rPr>
          <w:rFonts w:ascii="Book Antiqua" w:hAnsi="Book Antiqua" w:cstheme="majorHAnsi"/>
        </w:rPr>
        <w:t xml:space="preserve"> 1.28, </w:t>
      </w:r>
      <w:r w:rsidR="00B33653" w:rsidRPr="00BC5BB2">
        <w:rPr>
          <w:rFonts w:ascii="Book Antiqua" w:hAnsi="Book Antiqua" w:cstheme="majorHAnsi"/>
        </w:rPr>
        <w:t>95%</w:t>
      </w:r>
      <w:r w:rsidR="00B33653" w:rsidRPr="00BC5BB2">
        <w:rPr>
          <w:rFonts w:ascii="Book Antiqua" w:hAnsi="Book Antiqua"/>
        </w:rPr>
        <w:t xml:space="preserve"> </w:t>
      </w:r>
      <w:r w:rsidR="00B33653" w:rsidRPr="00BC5BB2">
        <w:rPr>
          <w:rFonts w:ascii="Book Antiqua" w:hAnsi="Book Antiqua" w:cstheme="majorHAnsi"/>
        </w:rPr>
        <w:t>confidence interval (CI)</w:t>
      </w:r>
      <w:r w:rsidRPr="00BC5BB2">
        <w:rPr>
          <w:rFonts w:ascii="Book Antiqua" w:hAnsi="Book Antiqua" w:cstheme="majorHAnsi"/>
        </w:rPr>
        <w:t xml:space="preserve"> 1.05-1.57</w:t>
      </w:r>
      <w:r w:rsidR="00B33653" w:rsidRPr="00BC5BB2">
        <w:rPr>
          <w:rFonts w:ascii="Book Antiqua" w:hAnsi="Book Antiqua" w:cstheme="majorHAnsi"/>
        </w:rPr>
        <w:t>]</w:t>
      </w:r>
      <w:r w:rsidRPr="00BC5BB2">
        <w:rPr>
          <w:rFonts w:ascii="Book Antiqua" w:hAnsi="Book Antiqua" w:cstheme="majorHAnsi"/>
          <w:noProof/>
          <w:vertAlign w:val="superscript"/>
        </w:rPr>
        <w:t>[35]</w:t>
      </w:r>
      <w:r w:rsidRPr="00BC5BB2">
        <w:rPr>
          <w:rFonts w:ascii="Book Antiqua" w:hAnsi="Book Antiqua" w:cstheme="majorHAnsi"/>
        </w:rPr>
        <w:t xml:space="preserve">. Few studies report hepatitis E may affect chronic HBV infection as they already have compromised liver </w:t>
      </w:r>
      <w:proofErr w:type="gramStart"/>
      <w:r w:rsidRPr="00BC5BB2">
        <w:rPr>
          <w:rFonts w:ascii="Book Antiqua" w:hAnsi="Book Antiqua" w:cstheme="majorHAnsi"/>
        </w:rPr>
        <w:t>function</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36,37]</w:t>
      </w:r>
      <w:r w:rsidRPr="00BC5BB2">
        <w:rPr>
          <w:rFonts w:ascii="Book Antiqua" w:hAnsi="Book Antiqua" w:cstheme="majorHAnsi"/>
        </w:rPr>
        <w:t xml:space="preserve">. If similar risk exists for NCHCC is unclear. Additionally, NCHCC can exhibit more genomic variants, suggestive of a separate tumor biology in these </w:t>
      </w:r>
      <w:proofErr w:type="gramStart"/>
      <w:r w:rsidRPr="00BC5BB2">
        <w:rPr>
          <w:rFonts w:ascii="Book Antiqua" w:hAnsi="Book Antiqua" w:cstheme="majorHAnsi"/>
        </w:rPr>
        <w:t>patients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38,39]</w:t>
      </w:r>
      <w:r w:rsidRPr="00BC5BB2">
        <w:rPr>
          <w:rFonts w:ascii="Book Antiqua" w:hAnsi="Book Antiqua" w:cstheme="majorHAnsi"/>
        </w:rPr>
        <w:t>. Further, HBV-</w:t>
      </w:r>
      <w:r w:rsidR="00B33653" w:rsidRPr="00BC5BB2">
        <w:rPr>
          <w:rFonts w:ascii="Book Antiqua" w:hAnsi="Book Antiqua" w:cstheme="majorHAnsi"/>
        </w:rPr>
        <w:t>human immunodeficiency viru</w:t>
      </w:r>
      <w:r w:rsidRPr="00BC5BB2">
        <w:rPr>
          <w:rFonts w:ascii="Book Antiqua" w:hAnsi="Book Antiqua" w:cstheme="majorHAnsi"/>
        </w:rPr>
        <w:t xml:space="preserve">s </w:t>
      </w:r>
      <w:r w:rsidRPr="00BC5BB2">
        <w:rPr>
          <w:rFonts w:ascii="Book Antiqua" w:hAnsi="Book Antiqua" w:cstheme="majorHAnsi"/>
        </w:rPr>
        <w:lastRenderedPageBreak/>
        <w:t xml:space="preserve">(HIV) coinfection has been reported to cause higher risk of HCC (OD 7.1, </w:t>
      </w:r>
      <w:r w:rsidR="00B33653" w:rsidRPr="00BC5BB2">
        <w:rPr>
          <w:rFonts w:ascii="Book Antiqua" w:hAnsi="Book Antiqua" w:cstheme="majorHAnsi"/>
        </w:rPr>
        <w:t>95%CI</w:t>
      </w:r>
      <w:r w:rsidR="00641CDA" w:rsidRPr="00BC5BB2">
        <w:rPr>
          <w:rFonts w:ascii="Book Antiqua" w:hAnsi="Book Antiqua" w:cstheme="majorHAnsi"/>
        </w:rPr>
        <w:t>:</w:t>
      </w:r>
      <w:r w:rsidRPr="00BC5BB2">
        <w:rPr>
          <w:rFonts w:ascii="Book Antiqua" w:hAnsi="Book Antiqua" w:cstheme="majorHAnsi"/>
        </w:rPr>
        <w:t xml:space="preserve"> 2.8-17.9</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40]</w:t>
      </w:r>
      <w:r w:rsidRPr="00BC5BB2">
        <w:rPr>
          <w:rFonts w:ascii="Book Antiqua" w:hAnsi="Book Antiqua" w:cstheme="majorHAnsi"/>
        </w:rPr>
        <w:t>.</w:t>
      </w:r>
    </w:p>
    <w:p w14:paraId="78E2664D" w14:textId="77777777" w:rsidR="007F5512" w:rsidRPr="00BC5BB2" w:rsidRDefault="007F5512" w:rsidP="000A22A9">
      <w:pPr>
        <w:adjustRightInd w:val="0"/>
        <w:snapToGrid w:val="0"/>
        <w:spacing w:line="360" w:lineRule="auto"/>
        <w:jc w:val="both"/>
        <w:rPr>
          <w:rFonts w:ascii="Book Antiqua" w:hAnsi="Book Antiqua" w:cstheme="majorHAnsi"/>
        </w:rPr>
      </w:pPr>
    </w:p>
    <w:p w14:paraId="207B9F38" w14:textId="77777777"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u w:val="single"/>
        </w:rPr>
        <w:t>HBV AND NON-CIRRHOTIC HCC CARCINOGENESIS</w:t>
      </w:r>
      <w:r w:rsidRPr="00BC5BB2">
        <w:rPr>
          <w:rFonts w:ascii="Book Antiqua" w:hAnsi="Book Antiqua" w:cstheme="majorHAnsi"/>
          <w:b/>
        </w:rPr>
        <w:t xml:space="preserve"> </w:t>
      </w:r>
    </w:p>
    <w:p w14:paraId="4197FBF0" w14:textId="6827ADF1"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HBV virus is a DNA virus (Figure 1), a member of the </w:t>
      </w:r>
      <w:proofErr w:type="spellStart"/>
      <w:r w:rsidRPr="00BC5BB2">
        <w:rPr>
          <w:rFonts w:ascii="Book Antiqua" w:hAnsi="Book Antiqua" w:cstheme="majorHAnsi"/>
          <w:i/>
          <w:iCs/>
        </w:rPr>
        <w:t>Hepadnaviridae</w:t>
      </w:r>
      <w:proofErr w:type="spellEnd"/>
      <w:r w:rsidRPr="00BC5BB2">
        <w:rPr>
          <w:rFonts w:ascii="Book Antiqua" w:hAnsi="Book Antiqua" w:cstheme="majorHAnsi"/>
        </w:rPr>
        <w:t xml:space="preserve"> family. It is composed of viral core </w:t>
      </w:r>
      <w:r w:rsidR="00B33653" w:rsidRPr="00BC5BB2">
        <w:rPr>
          <w:rFonts w:ascii="Book Antiqua" w:hAnsi="Book Antiqua" w:cstheme="majorHAnsi"/>
        </w:rPr>
        <w:t>[</w:t>
      </w:r>
      <w:r w:rsidRPr="00BC5BB2">
        <w:rPr>
          <w:rFonts w:ascii="Book Antiqua" w:hAnsi="Book Antiqua" w:cstheme="majorHAnsi"/>
        </w:rPr>
        <w:t xml:space="preserve">nucleocapsid, HBV core antigen </w:t>
      </w:r>
      <w:r w:rsidR="00B33653" w:rsidRPr="00BC5BB2">
        <w:rPr>
          <w:rFonts w:ascii="Book Antiqua" w:hAnsi="Book Antiqua" w:cstheme="majorHAnsi"/>
        </w:rPr>
        <w:t>(</w:t>
      </w:r>
      <w:proofErr w:type="spellStart"/>
      <w:r w:rsidRPr="00BC5BB2">
        <w:rPr>
          <w:rFonts w:ascii="Book Antiqua" w:hAnsi="Book Antiqua" w:cstheme="majorHAnsi"/>
        </w:rPr>
        <w:t>HBcAg</w:t>
      </w:r>
      <w:proofErr w:type="spellEnd"/>
      <w:r w:rsidR="00B33653" w:rsidRPr="00BC5BB2">
        <w:rPr>
          <w:rFonts w:ascii="Book Antiqua" w:hAnsi="Book Antiqua" w:cstheme="majorHAnsi"/>
        </w:rPr>
        <w:t>)</w:t>
      </w:r>
      <w:r w:rsidRPr="00BC5BB2">
        <w:rPr>
          <w:rFonts w:ascii="Book Antiqua" w:hAnsi="Book Antiqua" w:cstheme="majorHAnsi"/>
        </w:rPr>
        <w:t xml:space="preserve"> and DNA polymerase</w:t>
      </w:r>
      <w:r w:rsidR="00B33653" w:rsidRPr="00BC5BB2">
        <w:rPr>
          <w:rFonts w:ascii="Book Antiqua" w:hAnsi="Book Antiqua" w:cstheme="majorHAnsi"/>
        </w:rPr>
        <w:t>]</w:t>
      </w:r>
      <w:r w:rsidRPr="00BC5BB2">
        <w:rPr>
          <w:rFonts w:ascii="Book Antiqua" w:hAnsi="Book Antiqua" w:cstheme="majorHAnsi"/>
        </w:rPr>
        <w:t xml:space="preserve"> and surface </w:t>
      </w:r>
      <w:r w:rsidR="00B33653" w:rsidRPr="00BC5BB2">
        <w:rPr>
          <w:rFonts w:ascii="Book Antiqua" w:hAnsi="Book Antiqua" w:cstheme="majorHAnsi"/>
        </w:rPr>
        <w:t>[</w:t>
      </w:r>
      <w:r w:rsidRPr="00BC5BB2">
        <w:rPr>
          <w:rFonts w:ascii="Book Antiqua" w:hAnsi="Book Antiqua" w:cstheme="majorHAnsi"/>
        </w:rPr>
        <w:t>formed by surface antigen (HBsAg)</w:t>
      </w:r>
      <w:r w:rsidR="00B33653" w:rsidRPr="00BC5BB2">
        <w:rPr>
          <w:rFonts w:ascii="Book Antiqua" w:hAnsi="Book Antiqua" w:cstheme="majorHAnsi"/>
        </w:rPr>
        <w:t>]</w:t>
      </w:r>
      <w:r w:rsidRPr="00BC5BB2">
        <w:rPr>
          <w:rFonts w:ascii="Book Antiqua" w:hAnsi="Book Antiqua" w:cstheme="majorHAnsi"/>
        </w:rPr>
        <w:t xml:space="preserve">. The genes coding for </w:t>
      </w:r>
      <w:proofErr w:type="spellStart"/>
      <w:r w:rsidRPr="00BC5BB2">
        <w:rPr>
          <w:rFonts w:ascii="Book Antiqua" w:hAnsi="Book Antiqua" w:cstheme="majorHAnsi"/>
        </w:rPr>
        <w:t>HBcAg</w:t>
      </w:r>
      <w:proofErr w:type="spellEnd"/>
      <w:r w:rsidRPr="00BC5BB2">
        <w:rPr>
          <w:rFonts w:ascii="Book Antiqua" w:hAnsi="Book Antiqua" w:cstheme="majorHAnsi"/>
        </w:rPr>
        <w:t xml:space="preserve"> code for HBV e antigen (HBeAg). Worldwide, there are 292 million people living with chronic HBV, with 2.2 million reported in the </w:t>
      </w:r>
      <w:r w:rsidR="00B33653" w:rsidRPr="00BC5BB2">
        <w:rPr>
          <w:rFonts w:ascii="Book Antiqua" w:hAnsi="Book Antiqua" w:cstheme="majorHAnsi"/>
        </w:rPr>
        <w:t xml:space="preserve">United </w:t>
      </w:r>
      <w:proofErr w:type="gramStart"/>
      <w:r w:rsidR="00B33653" w:rsidRPr="00BC5BB2">
        <w:rPr>
          <w:rFonts w:ascii="Book Antiqua" w:hAnsi="Book Antiqua" w:cstheme="majorHAnsi"/>
        </w:rPr>
        <w:t>States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41,42]</w:t>
      </w:r>
      <w:r w:rsidRPr="00BC5BB2">
        <w:rPr>
          <w:rFonts w:ascii="Book Antiqua" w:hAnsi="Book Antiqua" w:cstheme="majorHAnsi"/>
        </w:rPr>
        <w:t>. HBV (+/- HDV) associated HCC is more common in low and middle socio-economic population. Chronic HBV coinfection can been seen with HDV and/ or HCV.</w:t>
      </w:r>
    </w:p>
    <w:p w14:paraId="7EA902CC" w14:textId="01A280B4"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Ten genotype variants (A to J) are known for HBV of which genotype B and C are highly relevant to HCC </w:t>
      </w:r>
      <w:proofErr w:type="gramStart"/>
      <w:r w:rsidRPr="00BC5BB2">
        <w:rPr>
          <w:rFonts w:ascii="Book Antiqua" w:hAnsi="Book Antiqua" w:cstheme="majorHAnsi"/>
        </w:rPr>
        <w:t>development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43]</w:t>
      </w:r>
      <w:r w:rsidRPr="00BC5BB2">
        <w:rPr>
          <w:rFonts w:ascii="Book Antiqua" w:hAnsi="Book Antiqua" w:cstheme="majorHAnsi"/>
        </w:rPr>
        <w:t>. In general, patients with genotype B have lower risk of progression towards cirrhosis (due to less active disease and earlier HBeAg seroconversion</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44]</w:t>
      </w:r>
      <w:r w:rsidRPr="00BC5BB2">
        <w:rPr>
          <w:rFonts w:ascii="Book Antiqua" w:hAnsi="Book Antiqua" w:cstheme="majorHAnsi"/>
        </w:rPr>
        <w:t>, compared to genotype C. Few studies from Japan demonstrated that genotype B is more common in younger NCHCC</w:t>
      </w:r>
      <w:r w:rsidRPr="00BC5BB2">
        <w:rPr>
          <w:rFonts w:ascii="Book Antiqua" w:hAnsi="Book Antiqua" w:cstheme="majorHAnsi"/>
          <w:noProof/>
          <w:vertAlign w:val="superscript"/>
        </w:rPr>
        <w:t>[45]</w:t>
      </w:r>
      <w:r w:rsidRPr="00BC5BB2">
        <w:rPr>
          <w:rFonts w:ascii="Book Antiqua" w:hAnsi="Book Antiqua" w:cstheme="majorHAnsi"/>
        </w:rPr>
        <w:t>. Some studies suggest that individuals infected with either B or C HBV genotype with high T1762/A1764 basal core promotor mutation have a higher risk of HCC development, especially among non-cirrhotic younger adults (&lt;</w:t>
      </w:r>
      <w:r w:rsidR="00B33653" w:rsidRPr="00BC5BB2">
        <w:rPr>
          <w:rFonts w:ascii="Book Antiqua" w:hAnsi="Book Antiqua" w:cstheme="majorHAnsi"/>
        </w:rPr>
        <w:t xml:space="preserve"> </w:t>
      </w:r>
      <w:r w:rsidRPr="00BC5BB2">
        <w:rPr>
          <w:rFonts w:ascii="Book Antiqua" w:hAnsi="Book Antiqua" w:cstheme="majorHAnsi"/>
        </w:rPr>
        <w:t>50 years</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46,47]</w:t>
      </w:r>
      <w:r w:rsidRPr="00BC5BB2">
        <w:rPr>
          <w:rFonts w:ascii="Book Antiqua" w:hAnsi="Book Antiqua" w:cstheme="majorHAnsi"/>
        </w:rPr>
        <w:t xml:space="preserve">. Notably, most of these studies were of Asian origin, known to have higher HBV prevalence compared to the West. Mutations are frequently noticed during HBV replication, due to its lack of proofreading activity during reverse transcription. </w:t>
      </w:r>
      <w:proofErr w:type="spellStart"/>
      <w:r w:rsidRPr="00BC5BB2">
        <w:rPr>
          <w:rFonts w:ascii="Book Antiqua" w:hAnsi="Book Antiqua" w:cstheme="majorHAnsi"/>
        </w:rPr>
        <w:t>Girones</w:t>
      </w:r>
      <w:proofErr w:type="spellEnd"/>
      <w:r w:rsidRPr="00BC5BB2">
        <w:rPr>
          <w:rFonts w:ascii="Book Antiqua" w:hAnsi="Book Antiqua" w:cstheme="majorHAnsi"/>
        </w:rPr>
        <w:t xml:space="preserve"> </w:t>
      </w:r>
      <w:r w:rsidRPr="00BC5BB2">
        <w:rPr>
          <w:rFonts w:ascii="Book Antiqua" w:hAnsi="Book Antiqua" w:cstheme="majorHAnsi"/>
          <w:i/>
          <w:iCs/>
        </w:rPr>
        <w:t xml:space="preserve">et </w:t>
      </w:r>
      <w:proofErr w:type="gramStart"/>
      <w:r w:rsidRPr="00BC5BB2">
        <w:rPr>
          <w:rFonts w:ascii="Book Antiqua" w:hAnsi="Book Antiqua" w:cstheme="majorHAnsi"/>
          <w:i/>
          <w:iCs/>
        </w:rPr>
        <w:t>al</w:t>
      </w:r>
      <w:r w:rsidR="00B33653" w:rsidRPr="00BC5BB2">
        <w:rPr>
          <w:rFonts w:ascii="Book Antiqua" w:hAnsi="Book Antiqua" w:cstheme="majorHAnsi"/>
          <w:noProof/>
          <w:vertAlign w:val="superscript"/>
        </w:rPr>
        <w:t>[</w:t>
      </w:r>
      <w:proofErr w:type="gramEnd"/>
      <w:r w:rsidR="00B33653" w:rsidRPr="00BC5BB2">
        <w:rPr>
          <w:rFonts w:ascii="Book Antiqua" w:hAnsi="Book Antiqua" w:cstheme="majorHAnsi"/>
          <w:noProof/>
          <w:vertAlign w:val="superscript"/>
        </w:rPr>
        <w:t>48]</w:t>
      </w:r>
      <w:r w:rsidR="00B33653" w:rsidRPr="00BC5BB2">
        <w:rPr>
          <w:rFonts w:ascii="Book Antiqua" w:hAnsi="Book Antiqua" w:cstheme="majorHAnsi"/>
          <w:noProof/>
        </w:rPr>
        <w:t xml:space="preserve"> </w:t>
      </w:r>
      <w:r w:rsidRPr="00BC5BB2">
        <w:rPr>
          <w:rFonts w:ascii="Book Antiqua" w:hAnsi="Book Antiqua" w:cstheme="majorHAnsi"/>
        </w:rPr>
        <w:t>reported that hepadnavirus mutation rate is 100 times higher than other DNA viruses</w:t>
      </w:r>
      <w:r w:rsidRPr="00BC5BB2">
        <w:rPr>
          <w:rFonts w:ascii="Book Antiqua" w:hAnsi="Book Antiqua" w:cstheme="majorHAnsi"/>
          <w:noProof/>
          <w:vertAlign w:val="superscript"/>
        </w:rPr>
        <w:t>[48]</w:t>
      </w:r>
      <w:r w:rsidRPr="00BC5BB2">
        <w:rPr>
          <w:rFonts w:ascii="Book Antiqua" w:hAnsi="Book Antiqua" w:cstheme="majorHAnsi"/>
        </w:rPr>
        <w:t xml:space="preserve">. </w:t>
      </w:r>
      <w:r w:rsidR="00B33653" w:rsidRPr="00BC5BB2">
        <w:rPr>
          <w:rFonts w:ascii="Book Antiqua" w:hAnsi="Book Antiqua" w:cstheme="majorHAnsi"/>
        </w:rPr>
        <w:t>Thirty percent</w:t>
      </w:r>
      <w:r w:rsidRPr="00BC5BB2">
        <w:rPr>
          <w:rFonts w:ascii="Book Antiqua" w:hAnsi="Book Antiqua" w:cstheme="majorHAnsi"/>
        </w:rPr>
        <w:t xml:space="preserve"> of these HCC patients have no underlying cirrhosis (NCHCC</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49]</w:t>
      </w:r>
      <w:r w:rsidRPr="00BC5BB2">
        <w:rPr>
          <w:rFonts w:ascii="Book Antiqua" w:hAnsi="Book Antiqua" w:cstheme="majorHAnsi"/>
        </w:rPr>
        <w:t xml:space="preserve">. Pooled HCC surveillance adherence is much lower in non-cirrhotics (23%) compared to their cirrhotic counterparts, despite </w:t>
      </w:r>
      <w:proofErr w:type="gramStart"/>
      <w:r w:rsidRPr="00BC5BB2">
        <w:rPr>
          <w:rFonts w:ascii="Book Antiqua" w:hAnsi="Book Antiqua" w:cstheme="majorHAnsi"/>
        </w:rPr>
        <w:t>recommendations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50]</w:t>
      </w:r>
      <w:r w:rsidRPr="00BC5BB2">
        <w:rPr>
          <w:rFonts w:ascii="Book Antiqua" w:hAnsi="Book Antiqua" w:cstheme="majorHAnsi"/>
        </w:rPr>
        <w:t xml:space="preserve">. This can lead to tumors, which are advanced at the time of diagnosis, limiting treatment options and outcomes. </w:t>
      </w:r>
    </w:p>
    <w:p w14:paraId="34DD396E" w14:textId="246ECCD1"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Transforming hepatocytes without significant fibrosis or inflammation remains a hallmark of HBV-induced </w:t>
      </w:r>
      <w:proofErr w:type="gramStart"/>
      <w:r w:rsidRPr="00BC5BB2">
        <w:rPr>
          <w:rFonts w:ascii="Book Antiqua" w:hAnsi="Book Antiqua" w:cstheme="majorHAnsi"/>
        </w:rPr>
        <w:t>NCHCC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51]</w:t>
      </w:r>
      <w:r w:rsidRPr="00BC5BB2">
        <w:rPr>
          <w:rFonts w:ascii="Book Antiqua" w:hAnsi="Book Antiqua" w:cstheme="majorHAnsi"/>
        </w:rPr>
        <w:t xml:space="preserve">. The underlying mechanism remains unclear, </w:t>
      </w:r>
      <w:r w:rsidRPr="00BC5BB2">
        <w:rPr>
          <w:rFonts w:ascii="Book Antiqua" w:hAnsi="Book Antiqua" w:cstheme="majorHAnsi"/>
        </w:rPr>
        <w:lastRenderedPageBreak/>
        <w:t xml:space="preserve">even though related to cellular transformation with epigenetic alteration, telomere shortening and instability of the genome system, insertional proto-oncogenes/tumor suppressor mutagenesis, and expression of mutant HBV proteins following </w:t>
      </w:r>
      <w:proofErr w:type="gramStart"/>
      <w:r w:rsidRPr="00BC5BB2">
        <w:rPr>
          <w:rFonts w:ascii="Book Antiqua" w:hAnsi="Book Antiqua" w:cstheme="majorHAnsi"/>
        </w:rPr>
        <w:t>integration</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52,53]</w:t>
      </w:r>
      <w:r w:rsidRPr="00BC5BB2">
        <w:rPr>
          <w:rFonts w:ascii="Book Antiqua" w:hAnsi="Book Antiqua" w:cstheme="majorHAnsi"/>
        </w:rPr>
        <w:t xml:space="preserve">. A variety of factors can predispose HBV positive individuals to develop HCC through either cirrhosis or non-cirrhotic pathways. HBV genome, due to its ability to integrate into the host, can cause genomic instability, disrupting normal regulatory mechanisms. Further, and most interestingly, these mechanisms continue to exist even after seroconversion, due to HBV genome integration. This has been related to HBV highly stable minichromosome and/ or covalently closed circular DNA (HBV cccDNA) which resides inside the hepatocyte </w:t>
      </w:r>
      <w:proofErr w:type="gramStart"/>
      <w:r w:rsidRPr="00BC5BB2">
        <w:rPr>
          <w:rFonts w:ascii="Book Antiqua" w:hAnsi="Book Antiqua" w:cstheme="majorHAnsi"/>
        </w:rPr>
        <w:t>nucleus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54]</w:t>
      </w:r>
      <w:r w:rsidRPr="00BC5BB2">
        <w:rPr>
          <w:rFonts w:ascii="Book Antiqua" w:hAnsi="Book Antiqua" w:cstheme="majorHAnsi"/>
        </w:rPr>
        <w:t xml:space="preserve">. Tu </w:t>
      </w:r>
      <w:r w:rsidRPr="00BC5BB2">
        <w:rPr>
          <w:rFonts w:ascii="Book Antiqua" w:hAnsi="Book Antiqua" w:cstheme="majorHAnsi"/>
          <w:i/>
          <w:iCs/>
        </w:rPr>
        <w:t xml:space="preserve">et </w:t>
      </w:r>
      <w:proofErr w:type="gramStart"/>
      <w:r w:rsidRPr="00BC5BB2">
        <w:rPr>
          <w:rFonts w:ascii="Book Antiqua" w:hAnsi="Book Antiqua" w:cstheme="majorHAnsi"/>
          <w:i/>
          <w:iCs/>
        </w:rPr>
        <w:t>al</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53]</w:t>
      </w:r>
      <w:r w:rsidRPr="00BC5BB2">
        <w:rPr>
          <w:rFonts w:ascii="Book Antiqua" w:hAnsi="Book Antiqua" w:cstheme="majorHAnsi"/>
        </w:rPr>
        <w:t xml:space="preserve"> compared HBV integrated sites between tumor and matched non-tumor tissues and found that HCC tumors have higher integration event frequency in coding/promoter regions. In the non-cirrhotic setting, recurrent enhancer II/core HBV promoter integration near telomerase reverse transcriptase, myeloid/lymphoid or mixed leukemia 4 genes cause upregulation of oncogenes during early and late tumorigenesis</w:t>
      </w:r>
      <w:r w:rsidRPr="00BC5BB2">
        <w:rPr>
          <w:rFonts w:ascii="Book Antiqua" w:hAnsi="Book Antiqua" w:cstheme="majorHAnsi"/>
          <w:noProof/>
          <w:vertAlign w:val="superscript"/>
        </w:rPr>
        <w:t>[53,55]</w:t>
      </w:r>
      <w:r w:rsidRPr="00BC5BB2">
        <w:rPr>
          <w:rFonts w:ascii="Book Antiqua" w:hAnsi="Book Antiqua" w:cstheme="majorHAnsi"/>
        </w:rPr>
        <w:t xml:space="preserve">. This is critical for HBV non-cirrhotic carcinogenesis, even after HBV treatment or spontaneous resolution. High viral loads of HBV are independently associated with NCHCC, indicative of genetic transformation of the hepatocytes induced by the </w:t>
      </w:r>
      <w:proofErr w:type="gramStart"/>
      <w:r w:rsidRPr="00BC5BB2">
        <w:rPr>
          <w:rFonts w:ascii="Book Antiqua" w:hAnsi="Book Antiqua" w:cstheme="majorHAnsi"/>
        </w:rPr>
        <w:t>HBV</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47]</w:t>
      </w:r>
      <w:r w:rsidRPr="00BC5BB2">
        <w:rPr>
          <w:rFonts w:ascii="Book Antiqua" w:hAnsi="Book Antiqua" w:cstheme="majorHAnsi"/>
        </w:rPr>
        <w:t xml:space="preserve">. </w:t>
      </w:r>
    </w:p>
    <w:p w14:paraId="25F10B67" w14:textId="49B43196"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Many cellular processes modulate the HBV cccDNA such as histone acetylation, epigenetic modification and activation of signal </w:t>
      </w:r>
      <w:proofErr w:type="gramStart"/>
      <w:r w:rsidRPr="00BC5BB2">
        <w:rPr>
          <w:rFonts w:ascii="Book Antiqua" w:hAnsi="Book Antiqua" w:cstheme="majorHAnsi"/>
        </w:rPr>
        <w:t>transduction</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56]</w:t>
      </w:r>
      <w:r w:rsidRPr="00BC5BB2">
        <w:rPr>
          <w:rFonts w:ascii="Book Antiqua" w:hAnsi="Book Antiqua" w:cstheme="majorHAnsi"/>
        </w:rPr>
        <w:t xml:space="preserve">. These processes could be a target for pharmaceutical agents, however remaining challenges are cccDNA longevity and stability in the host and viremia recurrence once the antiviral therapy is </w:t>
      </w:r>
      <w:proofErr w:type="gramStart"/>
      <w:r w:rsidRPr="00BC5BB2">
        <w:rPr>
          <w:rFonts w:ascii="Book Antiqua" w:hAnsi="Book Antiqua" w:cstheme="majorHAnsi"/>
        </w:rPr>
        <w:t>stopped</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57]</w:t>
      </w:r>
      <w:r w:rsidRPr="00BC5BB2">
        <w:rPr>
          <w:rFonts w:ascii="Book Antiqua" w:hAnsi="Book Antiqua" w:cstheme="majorHAnsi"/>
        </w:rPr>
        <w:t xml:space="preserve">. The host immune response is unable to eliminate infected cells, resulting instead in immune-mediated damage. This can lead to repeat bouts of hepatitis and inflammation-necrosis-proliferation cycles, resulting in production of reaction oxygen species, genetic mutations and </w:t>
      </w:r>
      <w:proofErr w:type="gramStart"/>
      <w:r w:rsidRPr="00BC5BB2">
        <w:rPr>
          <w:rFonts w:ascii="Book Antiqua" w:hAnsi="Book Antiqua" w:cstheme="majorHAnsi"/>
        </w:rPr>
        <w:t>carcinogenesis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58]</w:t>
      </w:r>
      <w:r w:rsidRPr="00BC5BB2">
        <w:rPr>
          <w:rFonts w:ascii="Book Antiqua" w:hAnsi="Book Antiqua" w:cstheme="majorHAnsi"/>
        </w:rPr>
        <w:t xml:space="preserve">. </w:t>
      </w:r>
    </w:p>
    <w:p w14:paraId="01AC1B3B" w14:textId="5AD5895B"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NCHCC individuals are more likely African American (OR 6.8, </w:t>
      </w:r>
      <w:r w:rsidR="00B33653" w:rsidRPr="00BC5BB2">
        <w:rPr>
          <w:rFonts w:ascii="Book Antiqua" w:hAnsi="Book Antiqua" w:cstheme="majorHAnsi"/>
        </w:rPr>
        <w:t>95%CI</w:t>
      </w:r>
      <w:r w:rsidR="008E38C8" w:rsidRPr="00BC5BB2">
        <w:rPr>
          <w:rFonts w:ascii="Book Antiqua" w:hAnsi="Book Antiqua" w:cstheme="majorHAnsi"/>
        </w:rPr>
        <w:t>:</w:t>
      </w:r>
      <w:r w:rsidRPr="00BC5BB2">
        <w:rPr>
          <w:rFonts w:ascii="Book Antiqua" w:hAnsi="Book Antiqua" w:cstheme="majorHAnsi"/>
        </w:rPr>
        <w:t xml:space="preserve"> 2.1-22.4), Asian (OR 11</w:t>
      </w:r>
      <w:r w:rsidR="004A07B8" w:rsidRPr="00BC5BB2">
        <w:rPr>
          <w:rFonts w:ascii="Book Antiqua" w:hAnsi="Book Antiqua" w:cstheme="majorHAnsi"/>
        </w:rPr>
        <w:t>.</w:t>
      </w:r>
      <w:r w:rsidRPr="00BC5BB2">
        <w:rPr>
          <w:rFonts w:ascii="Book Antiqua" w:hAnsi="Book Antiqua" w:cstheme="majorHAnsi"/>
        </w:rPr>
        <w:t xml:space="preserve">6, </w:t>
      </w:r>
      <w:r w:rsidR="00B33653" w:rsidRPr="00BC5BB2">
        <w:rPr>
          <w:rFonts w:ascii="Book Antiqua" w:hAnsi="Book Antiqua" w:cstheme="majorHAnsi"/>
        </w:rPr>
        <w:t>95%CI</w:t>
      </w:r>
      <w:r w:rsidRPr="00BC5BB2">
        <w:rPr>
          <w:rFonts w:ascii="Book Antiqua" w:hAnsi="Book Antiqua" w:cstheme="majorHAnsi"/>
        </w:rPr>
        <w:t xml:space="preserve"> 2.63-50.8) or have a family history of HCC (OR 32.9, </w:t>
      </w:r>
      <w:r w:rsidR="008E38C8" w:rsidRPr="00BC5BB2">
        <w:rPr>
          <w:rFonts w:ascii="Book Antiqua" w:hAnsi="Book Antiqua" w:cstheme="majorHAnsi"/>
        </w:rPr>
        <w:t>95%CI:</w:t>
      </w:r>
      <w:r w:rsidRPr="00BC5BB2">
        <w:rPr>
          <w:rFonts w:ascii="Book Antiqua" w:hAnsi="Book Antiqua" w:cstheme="majorHAnsi"/>
        </w:rPr>
        <w:t xml:space="preserve"> 3.76-288</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51]</w:t>
      </w:r>
      <w:r w:rsidRPr="00BC5BB2">
        <w:rPr>
          <w:rFonts w:ascii="Book Antiqua" w:hAnsi="Book Antiqua" w:cstheme="majorHAnsi"/>
        </w:rPr>
        <w:t xml:space="preserve">. In addition, some of the NCHCC from chronic HBV can have multiple risk </w:t>
      </w:r>
      <w:r w:rsidRPr="00BC5BB2">
        <w:rPr>
          <w:rFonts w:ascii="Book Antiqua" w:hAnsi="Book Antiqua" w:cstheme="majorHAnsi"/>
        </w:rPr>
        <w:lastRenderedPageBreak/>
        <w:t xml:space="preserve">factors, such as HCV coinfection, alcohol abuse and cryptogenic </w:t>
      </w:r>
      <w:proofErr w:type="gramStart"/>
      <w:r w:rsidRPr="00BC5BB2">
        <w:rPr>
          <w:rFonts w:ascii="Book Antiqua" w:hAnsi="Book Antiqua" w:cstheme="majorHAnsi"/>
        </w:rPr>
        <w:t>etiologies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16]</w:t>
      </w:r>
      <w:r w:rsidRPr="00BC5BB2">
        <w:rPr>
          <w:rFonts w:ascii="Book Antiqua" w:hAnsi="Book Antiqua" w:cstheme="majorHAnsi"/>
        </w:rPr>
        <w:t xml:space="preserve">. It has been widely contested that viral infection alone might not be sufficient for carcinogenesis; an interplay of host factors, environment and time are needed for full blown cancer development. This probably explains the variation in HCC prevalence among different population groups, and the protracted timeline for HBV-related tumorigenesis, which may span at least one to two decades of life. </w:t>
      </w:r>
    </w:p>
    <w:p w14:paraId="0A4ABE82" w14:textId="77777777" w:rsidR="007F5512" w:rsidRPr="00BC5BB2" w:rsidRDefault="007F5512" w:rsidP="000A22A9">
      <w:pPr>
        <w:adjustRightInd w:val="0"/>
        <w:snapToGrid w:val="0"/>
        <w:spacing w:line="360" w:lineRule="auto"/>
        <w:jc w:val="both"/>
        <w:rPr>
          <w:rFonts w:ascii="Book Antiqua" w:hAnsi="Book Antiqua" w:cstheme="majorHAnsi"/>
        </w:rPr>
      </w:pPr>
    </w:p>
    <w:p w14:paraId="707B32E7" w14:textId="77777777" w:rsidR="007F5512" w:rsidRPr="00BC5BB2" w:rsidRDefault="007F5512" w:rsidP="000A22A9">
      <w:pPr>
        <w:adjustRightInd w:val="0"/>
        <w:snapToGrid w:val="0"/>
        <w:spacing w:line="360" w:lineRule="auto"/>
        <w:jc w:val="both"/>
        <w:rPr>
          <w:rFonts w:ascii="Book Antiqua" w:hAnsi="Book Antiqua" w:cstheme="majorHAnsi"/>
        </w:rPr>
      </w:pPr>
    </w:p>
    <w:p w14:paraId="415CB22B" w14:textId="77777777" w:rsidR="007F5512" w:rsidRPr="00BC5BB2" w:rsidRDefault="007F5512" w:rsidP="000A22A9">
      <w:pPr>
        <w:adjustRightInd w:val="0"/>
        <w:snapToGrid w:val="0"/>
        <w:spacing w:line="360" w:lineRule="auto"/>
        <w:jc w:val="both"/>
        <w:rPr>
          <w:rFonts w:ascii="Book Antiqua" w:hAnsi="Book Antiqua" w:cstheme="majorHAnsi"/>
          <w:bCs/>
        </w:rPr>
      </w:pPr>
      <w:r w:rsidRPr="00BC5BB2">
        <w:rPr>
          <w:rFonts w:ascii="Book Antiqua" w:hAnsi="Book Antiqua" w:cstheme="majorHAnsi"/>
          <w:b/>
          <w:u w:val="single"/>
        </w:rPr>
        <w:t>HCV AND NON-CIRROTIC HCC CARCINOGENESIS</w:t>
      </w:r>
    </w:p>
    <w:p w14:paraId="1C2BE4FA" w14:textId="5D796556"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HCV is a part of </w:t>
      </w:r>
      <w:r w:rsidRPr="00BC5BB2">
        <w:rPr>
          <w:rFonts w:ascii="Book Antiqua" w:hAnsi="Book Antiqua" w:cstheme="majorHAnsi"/>
          <w:i/>
          <w:iCs/>
        </w:rPr>
        <w:t>Flaviviridae</w:t>
      </w:r>
      <w:r w:rsidRPr="00BC5BB2">
        <w:rPr>
          <w:rFonts w:ascii="Book Antiqua" w:hAnsi="Book Antiqua" w:cstheme="majorHAnsi"/>
        </w:rPr>
        <w:t xml:space="preserve"> family. It is an single-stranded enveloped RNA virus which primarily infects hepatocytes (Figure 2) and targets liver-specific cellular host </w:t>
      </w:r>
      <w:proofErr w:type="gramStart"/>
      <w:r w:rsidRPr="00BC5BB2">
        <w:rPr>
          <w:rFonts w:ascii="Book Antiqua" w:hAnsi="Book Antiqua" w:cstheme="majorHAnsi"/>
        </w:rPr>
        <w:t>factors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59]</w:t>
      </w:r>
      <w:r w:rsidRPr="00BC5BB2">
        <w:rPr>
          <w:rFonts w:ascii="Book Antiqua" w:hAnsi="Book Antiqua" w:cstheme="majorHAnsi"/>
        </w:rPr>
        <w:t>. Precise HCV NCHCC prevalence is unclear. Few reports suggested a possible incidence of up to 10.6</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60]</w:t>
      </w:r>
      <w:r w:rsidRPr="00BC5BB2">
        <w:rPr>
          <w:rFonts w:ascii="Book Antiqua" w:hAnsi="Book Antiqua" w:cstheme="majorHAnsi"/>
        </w:rPr>
        <w:t>.  This risk decreases to 4.2% after achieved sustained viral response (SVR</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61]</w:t>
      </w:r>
      <w:r w:rsidRPr="00BC5BB2">
        <w:rPr>
          <w:rFonts w:ascii="Book Antiqua" w:hAnsi="Book Antiqua" w:cstheme="majorHAnsi"/>
        </w:rPr>
        <w:t>. Few risk factors, such as male sex, advance age (&gt;</w:t>
      </w:r>
      <w:r w:rsidR="004A07B8" w:rsidRPr="00BC5BB2">
        <w:rPr>
          <w:rFonts w:ascii="Book Antiqua" w:hAnsi="Book Antiqua" w:cstheme="majorHAnsi"/>
        </w:rPr>
        <w:t xml:space="preserve"> </w:t>
      </w:r>
      <w:r w:rsidRPr="00BC5BB2">
        <w:rPr>
          <w:rFonts w:ascii="Book Antiqua" w:hAnsi="Book Antiqua" w:cstheme="majorHAnsi"/>
        </w:rPr>
        <w:t xml:space="preserve">60 years), F3 fibrosis, steatosis, elevated ALT at the end of treatment and history of alcohol abuse contribute to this risk.  Furthermore, HCV genotype 3 with steatosis may correlate with </w:t>
      </w:r>
      <w:proofErr w:type="gramStart"/>
      <w:r w:rsidRPr="00BC5BB2">
        <w:rPr>
          <w:rFonts w:ascii="Book Antiqua" w:hAnsi="Book Antiqua" w:cstheme="majorHAnsi"/>
        </w:rPr>
        <w:t>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62]</w:t>
      </w:r>
      <w:r w:rsidRPr="00BC5BB2">
        <w:rPr>
          <w:rFonts w:ascii="Book Antiqua" w:hAnsi="Book Antiqua" w:cstheme="majorHAnsi"/>
        </w:rPr>
        <w:t>.</w:t>
      </w:r>
    </w:p>
    <w:p w14:paraId="5AFC1DFD" w14:textId="20155764"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Similar to HBV, successful HCV treatment would not completely eliminate HCC risk, even though risk would be much lower compared to </w:t>
      </w:r>
      <w:proofErr w:type="gramStart"/>
      <w:r w:rsidRPr="00BC5BB2">
        <w:rPr>
          <w:rFonts w:ascii="Book Antiqua" w:hAnsi="Book Antiqua" w:cstheme="majorHAnsi"/>
        </w:rPr>
        <w:t>HBV</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63]</w:t>
      </w:r>
      <w:r w:rsidRPr="00BC5BB2">
        <w:rPr>
          <w:rFonts w:ascii="Book Antiqua" w:hAnsi="Book Antiqua" w:cstheme="majorHAnsi"/>
        </w:rPr>
        <w:t xml:space="preserve">. Attributed risk factors are HCV-genotype </w:t>
      </w:r>
      <w:proofErr w:type="gramStart"/>
      <w:r w:rsidRPr="00BC5BB2">
        <w:rPr>
          <w:rFonts w:ascii="Book Antiqua" w:hAnsi="Book Antiqua" w:cstheme="majorHAnsi"/>
        </w:rPr>
        <w:t>1b</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64]</w:t>
      </w:r>
      <w:r w:rsidRPr="00BC5BB2">
        <w:rPr>
          <w:rFonts w:ascii="Book Antiqua" w:hAnsi="Book Antiqua" w:cstheme="majorHAnsi"/>
        </w:rPr>
        <w:t>, viral co-infection infections (HBV, HIV), alcohol or tobacco abuse, and metabolic syndrome. HCV core protein can alter the telomerase activity and immortalize the hepatocytes (along with loss of tumor suppressor function</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65]</w:t>
      </w:r>
      <w:r w:rsidRPr="00BC5BB2">
        <w:rPr>
          <w:rFonts w:ascii="Book Antiqua" w:hAnsi="Book Antiqua" w:cstheme="majorHAnsi"/>
        </w:rPr>
        <w:t xml:space="preserve">. Upon hepatocyte entry, the viral RNA undergoes replication and translation in the rough endoplasmic </w:t>
      </w:r>
      <w:proofErr w:type="gramStart"/>
      <w:r w:rsidRPr="00BC5BB2">
        <w:rPr>
          <w:rFonts w:ascii="Book Antiqua" w:hAnsi="Book Antiqua" w:cstheme="majorHAnsi"/>
        </w:rPr>
        <w:t>reticulum</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66]</w:t>
      </w:r>
      <w:r w:rsidRPr="00BC5BB2">
        <w:rPr>
          <w:rFonts w:ascii="Book Antiqua" w:hAnsi="Book Antiqua" w:cstheme="majorHAnsi"/>
        </w:rPr>
        <w:t xml:space="preserve">. This translated product is cleaved by host and viral proteases to form different proteins (core, E1, E2, p7, NS2, NS3, NS4A, NS4B, NS5A, NS5B). Among these, NS3, NS4B, NS5A can induce carcinogenesis coupled with host cellular </w:t>
      </w:r>
      <w:proofErr w:type="gramStart"/>
      <w:r w:rsidRPr="00BC5BB2">
        <w:rPr>
          <w:rFonts w:ascii="Book Antiqua" w:hAnsi="Book Antiqua" w:cstheme="majorHAnsi"/>
        </w:rPr>
        <w:t>proteins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65]</w:t>
      </w:r>
      <w:r w:rsidRPr="00BC5BB2">
        <w:rPr>
          <w:rFonts w:ascii="Book Antiqua" w:hAnsi="Book Antiqua" w:cstheme="majorHAnsi"/>
        </w:rPr>
        <w:t xml:space="preserve">. Release of reactive oxygen species remains a critical part for HCV-induced HCC. Chronic HCV infection leads to milder liver inflammation, facilitating release of pro-inflammatory cytokines and growth factors, and the generation of inflammation-necrosis-proliferation </w:t>
      </w:r>
      <w:proofErr w:type="gramStart"/>
      <w:r w:rsidRPr="00BC5BB2">
        <w:rPr>
          <w:rFonts w:ascii="Book Antiqua" w:hAnsi="Book Antiqua" w:cstheme="majorHAnsi"/>
        </w:rPr>
        <w:t>cycles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67,68]</w:t>
      </w:r>
      <w:r w:rsidRPr="00BC5BB2">
        <w:rPr>
          <w:rFonts w:ascii="Book Antiqua" w:hAnsi="Book Antiqua" w:cstheme="majorHAnsi"/>
        </w:rPr>
        <w:t xml:space="preserve">. This is </w:t>
      </w:r>
      <w:r w:rsidRPr="00BC5BB2">
        <w:rPr>
          <w:rFonts w:ascii="Book Antiqua" w:hAnsi="Book Antiqua" w:cstheme="majorHAnsi"/>
        </w:rPr>
        <w:lastRenderedPageBreak/>
        <w:t xml:space="preserve">precipitated by increased reactive oxygen species production, mediated by calcium release and high expression of HCV core protein, and cytochrome p450 2E1 </w:t>
      </w:r>
      <w:proofErr w:type="gramStart"/>
      <w:r w:rsidRPr="00BC5BB2">
        <w:rPr>
          <w:rFonts w:ascii="Book Antiqua" w:hAnsi="Book Antiqua" w:cstheme="majorHAnsi"/>
        </w:rPr>
        <w:t>oxidase</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69]</w:t>
      </w:r>
      <w:r w:rsidRPr="00BC5BB2">
        <w:rPr>
          <w:rFonts w:ascii="Book Antiqua" w:hAnsi="Book Antiqua" w:cstheme="majorHAnsi"/>
        </w:rPr>
        <w:t xml:space="preserve">. Decades of this cycles lead to fibrosis, cirrhosis and, eventually HCC. </w:t>
      </w:r>
    </w:p>
    <w:p w14:paraId="15176494" w14:textId="4C095E27"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Due to the ongoing risk of carcinogenesis despite achieving SVR, active evaluation for non-viral risk factors (co-infection, alcohol, tobacco, fatty liver, and metabolic syndrome) should be performed. Recommendations on the surveillance of non-cirrhotic patients with stage 2 or 3 fibrosis and history of treatment-naïve or SVR HCV infection have been unclear. The American Association for the Study of Liver Diseases do not recommend active surveillance. The European Association of the Study of Liver recommended that surveillance would be </w:t>
      </w:r>
      <w:proofErr w:type="gramStart"/>
      <w:r w:rsidRPr="00BC5BB2">
        <w:rPr>
          <w:rFonts w:ascii="Book Antiqua" w:hAnsi="Book Antiqua" w:cstheme="majorHAnsi"/>
        </w:rPr>
        <w:t>useful</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70]</w:t>
      </w:r>
      <w:r w:rsidRPr="00BC5BB2">
        <w:rPr>
          <w:rFonts w:ascii="Book Antiqua" w:hAnsi="Book Antiqua" w:cstheme="majorHAnsi"/>
        </w:rPr>
        <w:t>.</w:t>
      </w:r>
    </w:p>
    <w:p w14:paraId="3D7A4A4C" w14:textId="77777777" w:rsidR="007F5512" w:rsidRPr="00BC5BB2" w:rsidRDefault="007F5512" w:rsidP="000A22A9">
      <w:pPr>
        <w:adjustRightInd w:val="0"/>
        <w:snapToGrid w:val="0"/>
        <w:spacing w:line="360" w:lineRule="auto"/>
        <w:jc w:val="both"/>
        <w:rPr>
          <w:rFonts w:ascii="Book Antiqua" w:hAnsi="Book Antiqua" w:cstheme="majorHAnsi"/>
        </w:rPr>
      </w:pPr>
    </w:p>
    <w:p w14:paraId="178118DC"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VIRAL CO-INFECTION AND HCC</w:t>
      </w:r>
    </w:p>
    <w:p w14:paraId="4EA35BD4"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Co-infection of hepatotropic viruses can occur among each other and rarely with other virus infection such as the HIV. Due to identical modes of transmission (contaminated needles, blood and sexual routes), co-infection with viral hepatitis and HIV have been observed in certain populations (sub-Saharan Africa</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71]</w:t>
      </w:r>
      <w:r w:rsidRPr="00BC5BB2">
        <w:rPr>
          <w:rFonts w:ascii="Book Antiqua" w:hAnsi="Book Antiqua" w:cstheme="majorHAnsi"/>
        </w:rPr>
        <w:t xml:space="preserve">. Although the rates of infection differ based on region and risk-based groups, 5%-20% of HIV patients could be co-infected with HBV. Further, the rates of morbidity and mortality are significantly higher among HIV and HBV co-infection even after adequate viral </w:t>
      </w:r>
      <w:proofErr w:type="gramStart"/>
      <w:r w:rsidRPr="00BC5BB2">
        <w:rPr>
          <w:rFonts w:ascii="Book Antiqua" w:hAnsi="Book Antiqua" w:cstheme="majorHAnsi"/>
        </w:rPr>
        <w:t>suppression</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72]</w:t>
      </w:r>
      <w:r w:rsidRPr="00BC5BB2">
        <w:rPr>
          <w:rFonts w:ascii="Book Antiqua" w:hAnsi="Book Antiqua" w:cstheme="majorHAnsi"/>
        </w:rPr>
        <w:t xml:space="preserve">. HCV and HIV co-infection, although lower (1%-7%) compared to HBV, can lead to evolution of fibrosis (especially with low CD4 counts) and early onset </w:t>
      </w:r>
      <w:proofErr w:type="gramStart"/>
      <w:r w:rsidRPr="00BC5BB2">
        <w:rPr>
          <w:rFonts w:ascii="Book Antiqua" w:hAnsi="Book Antiqua" w:cstheme="majorHAnsi"/>
        </w:rPr>
        <w:t>cirrhosis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73]</w:t>
      </w:r>
      <w:r w:rsidRPr="00BC5BB2">
        <w:rPr>
          <w:rFonts w:ascii="Book Antiqua" w:hAnsi="Book Antiqua" w:cstheme="majorHAnsi"/>
        </w:rPr>
        <w:t xml:space="preserve">. Chronic viral hepatitis D, being a defective virus, depends on HBV for propagation and occurs in patients concomitantly infected with HDV and HBV. HDV could infect up to 5%-15% of all HBV </w:t>
      </w:r>
      <w:proofErr w:type="gramStart"/>
      <w:r w:rsidRPr="00BC5BB2">
        <w:rPr>
          <w:rFonts w:ascii="Book Antiqua" w:hAnsi="Book Antiqua" w:cstheme="majorHAnsi"/>
        </w:rPr>
        <w:t>carriers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74]</w:t>
      </w:r>
      <w:r w:rsidRPr="00BC5BB2">
        <w:rPr>
          <w:rFonts w:ascii="Book Antiqua" w:hAnsi="Book Antiqua" w:cstheme="majorHAnsi"/>
        </w:rPr>
        <w:t xml:space="preserve">. This co-infection can cause severe form of chronic viral hepatitis, with 2-fold risk of mortality and 3-fold risk of </w:t>
      </w:r>
      <w:proofErr w:type="gramStart"/>
      <w:r w:rsidRPr="00BC5BB2">
        <w:rPr>
          <w:rFonts w:ascii="Book Antiqua" w:hAnsi="Book Antiqua" w:cstheme="majorHAnsi"/>
        </w:rPr>
        <w:t>cirrhosis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75]</w:t>
      </w:r>
      <w:r w:rsidRPr="00BC5BB2">
        <w:rPr>
          <w:rFonts w:ascii="Book Antiqua" w:hAnsi="Book Antiqua" w:cstheme="majorHAnsi"/>
        </w:rPr>
        <w:t xml:space="preserve">. The risk of HCC increased 1.2 fold with this co-infection and even higher (7.1%) with HIV-infection. HDV-associated HCC can be due to oncogenesis induced by impact of viral replication/epigenetic events and abnormal cell methylation </w:t>
      </w:r>
      <w:proofErr w:type="gramStart"/>
      <w:r w:rsidRPr="00BC5BB2">
        <w:rPr>
          <w:rFonts w:ascii="Book Antiqua" w:hAnsi="Book Antiqua" w:cstheme="majorHAnsi"/>
        </w:rPr>
        <w:t>processes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76]</w:t>
      </w:r>
      <w:r w:rsidRPr="00BC5BB2">
        <w:rPr>
          <w:rFonts w:ascii="Book Antiqua" w:hAnsi="Book Antiqua" w:cstheme="majorHAnsi"/>
        </w:rPr>
        <w:t xml:space="preserve">. Despite these findings, future </w:t>
      </w:r>
      <w:r w:rsidRPr="00BC5BB2">
        <w:rPr>
          <w:rFonts w:ascii="Book Antiqua" w:hAnsi="Book Antiqua" w:cstheme="majorHAnsi"/>
        </w:rPr>
        <w:lastRenderedPageBreak/>
        <w:t xml:space="preserve">studies are needed to evaluate the carcinogenesis induced by co-infection and long-term effects in the patients. </w:t>
      </w:r>
    </w:p>
    <w:p w14:paraId="59D21F00" w14:textId="77777777" w:rsidR="007F5512" w:rsidRPr="00BC5BB2" w:rsidRDefault="007F5512" w:rsidP="000A22A9">
      <w:pPr>
        <w:adjustRightInd w:val="0"/>
        <w:snapToGrid w:val="0"/>
        <w:spacing w:line="360" w:lineRule="auto"/>
        <w:jc w:val="both"/>
        <w:rPr>
          <w:rFonts w:ascii="Book Antiqua" w:hAnsi="Book Antiqua" w:cstheme="majorHAnsi"/>
          <w:bCs/>
        </w:rPr>
      </w:pPr>
    </w:p>
    <w:p w14:paraId="6CFC381C"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SYMPTOMS AND SIGNS</w:t>
      </w:r>
    </w:p>
    <w:p w14:paraId="230186B4"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NCHCC usually presents at late stage, with a large tumor size, extrahepatic metastases, and heavy tumor burden. Symptoms may include malaise, fatigue, weight loss, abdominal pain, gastrointestinal bleeding and distension, even though often patients are </w:t>
      </w:r>
      <w:proofErr w:type="gramStart"/>
      <w:r w:rsidRPr="00BC5BB2">
        <w:rPr>
          <w:rFonts w:ascii="Book Antiqua" w:hAnsi="Book Antiqua" w:cstheme="majorHAnsi"/>
        </w:rPr>
        <w:t>asymptomatic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77-79]</w:t>
      </w:r>
      <w:r w:rsidRPr="00BC5BB2">
        <w:rPr>
          <w:rFonts w:ascii="Book Antiqua" w:hAnsi="Book Antiqua" w:cstheme="majorHAnsi"/>
        </w:rPr>
        <w:t xml:space="preserve">.  </w:t>
      </w:r>
    </w:p>
    <w:p w14:paraId="2B61BF42" w14:textId="77777777" w:rsidR="007F5512" w:rsidRPr="00BC5BB2" w:rsidRDefault="007F5512" w:rsidP="000A22A9">
      <w:pPr>
        <w:adjustRightInd w:val="0"/>
        <w:snapToGrid w:val="0"/>
        <w:spacing w:line="360" w:lineRule="auto"/>
        <w:jc w:val="both"/>
        <w:rPr>
          <w:rFonts w:ascii="Book Antiqua" w:hAnsi="Book Antiqua" w:cstheme="majorHAnsi"/>
        </w:rPr>
      </w:pPr>
    </w:p>
    <w:p w14:paraId="5FF31AB5"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DIAGNOSIS</w:t>
      </w:r>
    </w:p>
    <w:p w14:paraId="0C547E24" w14:textId="77777777" w:rsidR="007F5512" w:rsidRPr="00BC5BB2" w:rsidRDefault="007F5512" w:rsidP="000A22A9">
      <w:pPr>
        <w:adjustRightInd w:val="0"/>
        <w:snapToGrid w:val="0"/>
        <w:spacing w:line="360" w:lineRule="auto"/>
        <w:jc w:val="both"/>
        <w:rPr>
          <w:rFonts w:ascii="Book Antiqua" w:hAnsi="Book Antiqua" w:cstheme="majorHAnsi"/>
          <w:b/>
          <w:i/>
          <w:iCs/>
        </w:rPr>
      </w:pPr>
      <w:r w:rsidRPr="00BC5BB2">
        <w:rPr>
          <w:rFonts w:ascii="Book Antiqua" w:hAnsi="Book Antiqua" w:cstheme="majorHAnsi"/>
          <w:b/>
          <w:i/>
          <w:iCs/>
        </w:rPr>
        <w:t>Imaging</w:t>
      </w:r>
    </w:p>
    <w:p w14:paraId="2077E7EC" w14:textId="6BC937CF"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Diagnosis of HCC is mostly performed with non-invasive techniques and rarely histological diagnosis is needed (Table 2). Imaging has replaced histology and conventional </w:t>
      </w:r>
      <w:proofErr w:type="gramStart"/>
      <w:r w:rsidRPr="00BC5BB2">
        <w:rPr>
          <w:rFonts w:ascii="Book Antiqua" w:hAnsi="Book Antiqua" w:cstheme="majorHAnsi"/>
        </w:rPr>
        <w:t>angiography</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80]</w:t>
      </w:r>
      <w:r w:rsidRPr="00BC5BB2">
        <w:rPr>
          <w:rFonts w:ascii="Book Antiqua" w:hAnsi="Book Antiqua" w:cstheme="majorHAnsi"/>
        </w:rPr>
        <w:t>. Most of the radiological features of CHCC and NCHCC are similar, except, of course, for the background of cirrhosis among the CHCC patients. Multiple imaging modalities are available, including ultrasound</w:t>
      </w:r>
      <w:r w:rsidR="004A07B8" w:rsidRPr="00BC5BB2">
        <w:rPr>
          <w:rFonts w:ascii="Book Antiqua" w:hAnsi="Book Antiqua" w:cstheme="majorHAnsi"/>
        </w:rPr>
        <w:t xml:space="preserve"> (US)</w:t>
      </w:r>
      <w:r w:rsidRPr="00BC5BB2">
        <w:rPr>
          <w:rFonts w:ascii="Book Antiqua" w:hAnsi="Book Antiqua" w:cstheme="majorHAnsi"/>
        </w:rPr>
        <w:t>, contrast enhanced US, computed tomography (CT), magnetic resonance imaging (MRI), positron emission tomography scan</w:t>
      </w:r>
      <w:r w:rsidRPr="00BC5BB2">
        <w:rPr>
          <w:rFonts w:ascii="Book Antiqua" w:hAnsi="Book Antiqua" w:cstheme="majorHAnsi"/>
          <w:noProof/>
          <w:vertAlign w:val="superscript"/>
        </w:rPr>
        <w:t>[81]</w:t>
      </w:r>
      <w:r w:rsidRPr="00BC5BB2">
        <w:rPr>
          <w:rFonts w:ascii="Book Antiqua" w:hAnsi="Book Antiqua" w:cstheme="majorHAnsi"/>
        </w:rPr>
        <w:t xml:space="preserve">, CT-based </w:t>
      </w:r>
      <w:proofErr w:type="spellStart"/>
      <w:r w:rsidRPr="00BC5BB2">
        <w:rPr>
          <w:rFonts w:ascii="Book Antiqua" w:hAnsi="Book Antiqua" w:cstheme="majorHAnsi"/>
        </w:rPr>
        <w:t>radiomics</w:t>
      </w:r>
      <w:proofErr w:type="spellEnd"/>
      <w:r w:rsidRPr="00BC5BB2">
        <w:rPr>
          <w:rFonts w:ascii="Book Antiqua" w:hAnsi="Book Antiqua" w:cstheme="majorHAnsi"/>
        </w:rPr>
        <w:t xml:space="preserve"> </w:t>
      </w:r>
      <w:proofErr w:type="spellStart"/>
      <w:r w:rsidRPr="00BC5BB2">
        <w:rPr>
          <w:rFonts w:ascii="Book Antiqua" w:hAnsi="Book Antiqua" w:cstheme="majorHAnsi"/>
        </w:rPr>
        <w:t>nomogram</w:t>
      </w:r>
      <w:proofErr w:type="spellEnd"/>
      <w:r w:rsidRPr="00BC5BB2">
        <w:rPr>
          <w:rFonts w:ascii="Book Antiqua" w:hAnsi="Book Antiqua" w:cstheme="majorHAnsi"/>
        </w:rPr>
        <w:t xml:space="preserve"> </w:t>
      </w:r>
      <w:r w:rsidR="00B96B99" w:rsidRPr="00BC5BB2">
        <w:rPr>
          <w:rFonts w:ascii="Book Antiqua" w:hAnsi="Book Antiqua" w:cstheme="majorHAnsi"/>
          <w:noProof/>
          <w:vertAlign w:val="superscript"/>
        </w:rPr>
        <w:t>[82,</w:t>
      </w:r>
      <w:r w:rsidRPr="00BC5BB2">
        <w:rPr>
          <w:rFonts w:ascii="Book Antiqua" w:hAnsi="Book Antiqua" w:cstheme="majorHAnsi"/>
          <w:noProof/>
          <w:vertAlign w:val="superscript"/>
        </w:rPr>
        <w:t>83]</w:t>
      </w:r>
      <w:r w:rsidRPr="00BC5BB2">
        <w:rPr>
          <w:rFonts w:ascii="Book Antiqua" w:hAnsi="Book Antiqua" w:cstheme="majorHAnsi"/>
        </w:rPr>
        <w:t>, and angiography-assisted CT hepatic angiography</w:t>
      </w:r>
      <w:r w:rsidRPr="00BC5BB2">
        <w:rPr>
          <w:rFonts w:ascii="Book Antiqua" w:hAnsi="Book Antiqua" w:cstheme="majorHAnsi"/>
          <w:noProof/>
          <w:vertAlign w:val="superscript"/>
        </w:rPr>
        <w:t>[84,85]</w:t>
      </w:r>
      <w:r w:rsidRPr="00BC5BB2">
        <w:rPr>
          <w:rFonts w:ascii="Book Antiqua" w:hAnsi="Book Antiqua" w:cstheme="majorHAnsi"/>
        </w:rPr>
        <w:t xml:space="preserve">. Classical CT/MRI findings are arterial phase hyper-enhancement (due to hepatic arterial supply of the tumor), followed by portal venous washout. </w:t>
      </w:r>
    </w:p>
    <w:p w14:paraId="33090F18" w14:textId="23BDB449"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 xml:space="preserve">Few studies evaluated </w:t>
      </w:r>
      <w:proofErr w:type="spellStart"/>
      <w:r w:rsidRPr="00BC5BB2">
        <w:rPr>
          <w:rFonts w:ascii="Book Antiqua" w:hAnsi="Book Antiqua" w:cstheme="majorHAnsi"/>
        </w:rPr>
        <w:t>clinico</w:t>
      </w:r>
      <w:proofErr w:type="spellEnd"/>
      <w:r w:rsidRPr="00BC5BB2">
        <w:rPr>
          <w:rFonts w:ascii="Book Antiqua" w:hAnsi="Book Antiqua" w:cstheme="majorHAnsi"/>
        </w:rPr>
        <w:t xml:space="preserve">-radiological characteristics in NCHCC and found that they differ compared to </w:t>
      </w:r>
      <w:proofErr w:type="gramStart"/>
      <w:r w:rsidRPr="00BC5BB2">
        <w:rPr>
          <w:rFonts w:ascii="Book Antiqua" w:hAnsi="Book Antiqua" w:cstheme="majorHAnsi"/>
        </w:rPr>
        <w:t>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86]</w:t>
      </w:r>
      <w:r w:rsidRPr="00BC5BB2">
        <w:rPr>
          <w:rFonts w:ascii="Book Antiqua" w:hAnsi="Book Antiqua" w:cstheme="majorHAnsi"/>
        </w:rPr>
        <w:t xml:space="preserve">. Time of contrast washout correlates with histopathological grade in </w:t>
      </w:r>
      <w:proofErr w:type="gramStart"/>
      <w:r w:rsidRPr="00BC5BB2">
        <w:rPr>
          <w:rFonts w:ascii="Book Antiqua" w:hAnsi="Book Antiqua" w:cstheme="majorHAnsi"/>
        </w:rPr>
        <w:t>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86]</w:t>
      </w:r>
      <w:r w:rsidRPr="00BC5BB2">
        <w:rPr>
          <w:rFonts w:ascii="Book Antiqua" w:hAnsi="Book Antiqua" w:cstheme="majorHAnsi"/>
        </w:rPr>
        <w:t xml:space="preserve">. US is rarely used for diagnosis of the NCHCC due to its non-specific findings, especially for tumors which are less than 2 cm in size, obesity and background of </w:t>
      </w:r>
      <w:proofErr w:type="gramStart"/>
      <w:r w:rsidRPr="00BC5BB2">
        <w:rPr>
          <w:rFonts w:ascii="Book Antiqua" w:hAnsi="Book Antiqua" w:cstheme="majorHAnsi"/>
        </w:rPr>
        <w:t>cirrhosis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87]</w:t>
      </w:r>
      <w:r w:rsidRPr="00BC5BB2">
        <w:rPr>
          <w:rFonts w:ascii="Book Antiqua" w:hAnsi="Book Antiqua" w:cstheme="majorHAnsi"/>
        </w:rPr>
        <w:t>. In rare conditions, such as undifferentiated embryonal sarcoma, ultrasound shows solid component of the tumor (and can exclude purely cystic lesions which are benign</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88]</w:t>
      </w:r>
      <w:r w:rsidRPr="00BC5BB2">
        <w:rPr>
          <w:rFonts w:ascii="Book Antiqua" w:hAnsi="Book Antiqua" w:cstheme="majorHAnsi"/>
        </w:rPr>
        <w:t xml:space="preserve">. The sensitivity of US can be significantly </w:t>
      </w:r>
      <w:r w:rsidRPr="00BC5BB2">
        <w:rPr>
          <w:rFonts w:ascii="Book Antiqua" w:hAnsi="Book Antiqua" w:cstheme="majorHAnsi"/>
        </w:rPr>
        <w:lastRenderedPageBreak/>
        <w:t xml:space="preserve">limited (up to 21%) due to abdominal fat and obesity; CT/MR is frequently used in these </w:t>
      </w:r>
      <w:proofErr w:type="gramStart"/>
      <w:r w:rsidRPr="00BC5BB2">
        <w:rPr>
          <w:rFonts w:ascii="Book Antiqua" w:hAnsi="Book Antiqua" w:cstheme="majorHAnsi"/>
        </w:rPr>
        <w:t>situations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89]</w:t>
      </w:r>
      <w:r w:rsidRPr="00BC5BB2">
        <w:rPr>
          <w:rFonts w:ascii="Book Antiqua" w:hAnsi="Book Antiqua" w:cstheme="majorHAnsi"/>
        </w:rPr>
        <w:t xml:space="preserve">. </w:t>
      </w:r>
    </w:p>
    <w:p w14:paraId="7D94D4B2" w14:textId="77777777" w:rsidR="007F5512" w:rsidRPr="00BC5BB2" w:rsidRDefault="007F5512" w:rsidP="000A22A9">
      <w:pPr>
        <w:adjustRightInd w:val="0"/>
        <w:snapToGrid w:val="0"/>
        <w:spacing w:line="360" w:lineRule="auto"/>
        <w:jc w:val="both"/>
        <w:rPr>
          <w:rFonts w:ascii="Book Antiqua" w:hAnsi="Book Antiqua" w:cstheme="majorHAnsi"/>
        </w:rPr>
      </w:pPr>
    </w:p>
    <w:p w14:paraId="51B0ADB8" w14:textId="28350F6E"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 xml:space="preserve">Computed </w:t>
      </w:r>
      <w:r w:rsidR="004A07B8" w:rsidRPr="00BC5BB2">
        <w:rPr>
          <w:rFonts w:ascii="Book Antiqua" w:hAnsi="Book Antiqua" w:cstheme="majorHAnsi"/>
          <w:b/>
          <w:i/>
        </w:rPr>
        <w:t>t</w:t>
      </w:r>
      <w:r w:rsidRPr="00BC5BB2">
        <w:rPr>
          <w:rFonts w:ascii="Book Antiqua" w:hAnsi="Book Antiqua" w:cstheme="majorHAnsi"/>
          <w:b/>
          <w:i/>
        </w:rPr>
        <w:t>omography</w:t>
      </w:r>
    </w:p>
    <w:p w14:paraId="02054BD5"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CT is one of the most commonly used modality of imaging for diagnosis of HCC and can be critical in identifying salient features of HCC. Patients with NCHCC can present with large tumor size lesions, solitary mass (with or without satellite lesions</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90]</w:t>
      </w:r>
      <w:r w:rsidRPr="00BC5BB2">
        <w:rPr>
          <w:rFonts w:ascii="Book Antiqua" w:hAnsi="Book Antiqua" w:cstheme="majorHAnsi"/>
        </w:rPr>
        <w:t xml:space="preserve">. They can have well-defined margins with mosaic pattern of enhancement, complete capsule and delayed washout on the </w:t>
      </w:r>
      <w:proofErr w:type="gramStart"/>
      <w:r w:rsidRPr="00BC5BB2">
        <w:rPr>
          <w:rFonts w:ascii="Book Antiqua" w:hAnsi="Book Antiqua" w:cstheme="majorHAnsi"/>
        </w:rPr>
        <w:t>CT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86]</w:t>
      </w:r>
      <w:r w:rsidRPr="00BC5BB2">
        <w:rPr>
          <w:rFonts w:ascii="Book Antiqua" w:hAnsi="Book Antiqua" w:cstheme="majorHAnsi"/>
        </w:rPr>
        <w:t xml:space="preserve">. This in comparison to CHCC which showed smaller lesions, ill-defined margins, heterogeneous enhancement, no capsule and portal venous phase washout (Table 2). Extrahepatic lesions are more commonly noted in NCHCC (20.5%) compared to CHCC (6.5%). Calcifications are rare in HCC, but in fibrolamellar subtype, they can be found up to 70% and can be associated with central scar. </w:t>
      </w:r>
    </w:p>
    <w:p w14:paraId="203AD1A5" w14:textId="77777777" w:rsidR="007F5512" w:rsidRPr="00BC5BB2" w:rsidRDefault="007F5512" w:rsidP="000A22A9">
      <w:pPr>
        <w:adjustRightInd w:val="0"/>
        <w:snapToGrid w:val="0"/>
        <w:spacing w:line="360" w:lineRule="auto"/>
        <w:jc w:val="both"/>
        <w:rPr>
          <w:rFonts w:ascii="Book Antiqua" w:hAnsi="Book Antiqua" w:cstheme="majorHAnsi"/>
        </w:rPr>
      </w:pPr>
    </w:p>
    <w:p w14:paraId="0B896151" w14:textId="77777777"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 xml:space="preserve">Magnetic resonance </w:t>
      </w:r>
    </w:p>
    <w:p w14:paraId="306717A6"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MRI imaging is superior and often diagnostic. Although several imaging protocols and contrast media are available, hepatocyte specific contrast media are beneficial for accurate diagnosis in NCHCC. MRI Imaging characteristics of NCHCC can differ from classical CHCC in few important aspects (</w:t>
      </w:r>
      <w:r w:rsidRPr="00BC5BB2">
        <w:rPr>
          <w:rFonts w:ascii="Book Antiqua" w:hAnsi="Book Antiqua" w:cstheme="majorHAnsi"/>
          <w:bCs/>
        </w:rPr>
        <w:t>Table</w:t>
      </w:r>
      <w:r w:rsidRPr="00BC5BB2">
        <w:rPr>
          <w:rFonts w:ascii="Book Antiqua" w:hAnsi="Book Antiqua" w:cstheme="majorHAnsi"/>
        </w:rPr>
        <w:t xml:space="preserve"> </w:t>
      </w:r>
      <w:r w:rsidRPr="00BC5BB2">
        <w:rPr>
          <w:rFonts w:ascii="Book Antiqua" w:hAnsi="Book Antiqua" w:cstheme="majorHAnsi"/>
          <w:bCs/>
        </w:rPr>
        <w:t>2</w:t>
      </w:r>
      <w:r w:rsidRPr="00BC5BB2">
        <w:rPr>
          <w:rFonts w:ascii="Book Antiqua" w:hAnsi="Book Antiqua" w:cstheme="majorHAnsi"/>
        </w:rPr>
        <w:t xml:space="preserve">). Some of independent predictors that were utilized in prior studies include T1-hypointensity, T2-hypo/hyperintensity, lack of central tumor-enhancement, and satellite lesions. Use of these features improved the sensitivity and specificity of identifying lesions as high as 91% and 98% </w:t>
      </w:r>
      <w:proofErr w:type="gramStart"/>
      <w:r w:rsidRPr="00BC5BB2">
        <w:rPr>
          <w:rFonts w:ascii="Book Antiqua" w:hAnsi="Book Antiqua" w:cstheme="majorHAnsi"/>
        </w:rPr>
        <w:t>respectively</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91]</w:t>
      </w:r>
      <w:r w:rsidRPr="00BC5BB2">
        <w:rPr>
          <w:rFonts w:ascii="Book Antiqua" w:hAnsi="Book Antiqua" w:cstheme="majorHAnsi"/>
        </w:rPr>
        <w:t xml:space="preserve">. Although superior in nature, MRI features can differ. T1 images are mostly hypointense. Degree of tumor differentiation, iron or glycogen, lipid, copper could make the lesion appear hyperintense. Further lipid could be distributed diffusely, which can manifest as signal drop outs on the </w:t>
      </w:r>
      <w:proofErr w:type="gramStart"/>
      <w:r w:rsidRPr="00BC5BB2">
        <w:rPr>
          <w:rFonts w:ascii="Book Antiqua" w:hAnsi="Book Antiqua" w:cstheme="majorHAnsi"/>
        </w:rPr>
        <w:t>MRI</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92]</w:t>
      </w:r>
      <w:r w:rsidRPr="00BC5BB2">
        <w:rPr>
          <w:rFonts w:ascii="Book Antiqua" w:hAnsi="Book Antiqua" w:cstheme="majorHAnsi"/>
        </w:rPr>
        <w:t xml:space="preserve">. The mosaic pattern often seen in the NCHCC may be better seen on MRI compared to CT, due to better soft tissue enhancement. HCCs are mildly hyperintense or isointense compared to the surrounding liver on T2- weighted images. </w:t>
      </w:r>
    </w:p>
    <w:p w14:paraId="7E03101F" w14:textId="77777777" w:rsidR="007F5512" w:rsidRPr="00BC5BB2" w:rsidRDefault="007F5512" w:rsidP="000A22A9">
      <w:pPr>
        <w:adjustRightInd w:val="0"/>
        <w:snapToGrid w:val="0"/>
        <w:spacing w:line="360" w:lineRule="auto"/>
        <w:jc w:val="both"/>
        <w:rPr>
          <w:rFonts w:ascii="Book Antiqua" w:hAnsi="Book Antiqua" w:cstheme="majorHAnsi"/>
        </w:rPr>
      </w:pPr>
    </w:p>
    <w:p w14:paraId="568E66C7" w14:textId="3AB4FA1B"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 xml:space="preserve">Liver </w:t>
      </w:r>
      <w:r w:rsidR="004A07B8" w:rsidRPr="00BC5BB2">
        <w:rPr>
          <w:rFonts w:ascii="Book Antiqua" w:hAnsi="Book Antiqua" w:cstheme="majorHAnsi"/>
          <w:b/>
          <w:i/>
        </w:rPr>
        <w:t>b</w:t>
      </w:r>
      <w:r w:rsidRPr="00BC5BB2">
        <w:rPr>
          <w:rFonts w:ascii="Book Antiqua" w:hAnsi="Book Antiqua" w:cstheme="majorHAnsi"/>
          <w:b/>
          <w:i/>
        </w:rPr>
        <w:t>iopsy</w:t>
      </w:r>
    </w:p>
    <w:p w14:paraId="3009C154" w14:textId="2DFC80F3"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Histological diagnosis for CHCC is rarely needed due to availability of high quality imaging such as CT and MRI. However, NCHCC often requires biopsy confirmation as the standard LIRADS classification can only be applied in the presence of cirrhosis. If lesions are smaller (&lt;</w:t>
      </w:r>
      <w:r w:rsidR="004A07B8" w:rsidRPr="00BC5BB2">
        <w:rPr>
          <w:rFonts w:ascii="Book Antiqua" w:hAnsi="Book Antiqua" w:cstheme="majorHAnsi"/>
        </w:rPr>
        <w:t xml:space="preserve"> </w:t>
      </w:r>
      <w:r w:rsidRPr="00BC5BB2">
        <w:rPr>
          <w:rFonts w:ascii="Book Antiqua" w:hAnsi="Book Antiqua" w:cstheme="majorHAnsi"/>
        </w:rPr>
        <w:t>1</w:t>
      </w:r>
      <w:r w:rsidR="004A07B8" w:rsidRPr="00BC5BB2">
        <w:rPr>
          <w:rFonts w:ascii="Book Antiqua" w:hAnsi="Book Antiqua" w:cstheme="majorHAnsi"/>
        </w:rPr>
        <w:t xml:space="preserve"> </w:t>
      </w:r>
      <w:r w:rsidRPr="00BC5BB2">
        <w:rPr>
          <w:rFonts w:ascii="Book Antiqua" w:hAnsi="Book Antiqua" w:cstheme="majorHAnsi"/>
        </w:rPr>
        <w:t xml:space="preserve">cm) especially in NCHCC with atypical features, it is reasonable to repeat imaging in 6 months or obtain histological diagnosis with a liver biopsy based upon the pretest probably and HCC risk factors. Multiple routes of liver biopsy can tried; percutaneous or endoscopic ultrasound </w:t>
      </w:r>
      <w:proofErr w:type="gramStart"/>
      <w:r w:rsidRPr="00BC5BB2">
        <w:rPr>
          <w:rFonts w:ascii="Book Antiqua" w:hAnsi="Book Antiqua" w:cstheme="majorHAnsi"/>
        </w:rPr>
        <w:t>guided</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93]</w:t>
      </w:r>
      <w:r w:rsidRPr="00BC5BB2">
        <w:rPr>
          <w:rFonts w:ascii="Book Antiqua" w:hAnsi="Book Antiqua" w:cstheme="majorHAnsi"/>
        </w:rPr>
        <w:t xml:space="preserve">. Risk of bleeding, pain, tumor seeding of the needle track should be weighed against obtaining adequate tissue for histological </w:t>
      </w:r>
      <w:proofErr w:type="gramStart"/>
      <w:r w:rsidRPr="00BC5BB2">
        <w:rPr>
          <w:rFonts w:ascii="Book Antiqua" w:hAnsi="Book Antiqua" w:cstheme="majorHAnsi"/>
        </w:rPr>
        <w:t>diagnosis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94]</w:t>
      </w:r>
      <w:r w:rsidRPr="00BC5BB2">
        <w:rPr>
          <w:rFonts w:ascii="Book Antiqua" w:hAnsi="Book Antiqua" w:cstheme="majorHAnsi"/>
        </w:rPr>
        <w:t xml:space="preserve">. Multidisciplinary team HCC diagnosis and management has now become the standard of care. Multidisciplinary approach can improve the overall care in these </w:t>
      </w:r>
      <w:proofErr w:type="gramStart"/>
      <w:r w:rsidRPr="00BC5BB2">
        <w:rPr>
          <w:rFonts w:ascii="Book Antiqua" w:hAnsi="Book Antiqua" w:cstheme="majorHAnsi"/>
        </w:rPr>
        <w:t>patients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95]</w:t>
      </w:r>
      <w:r w:rsidRPr="00BC5BB2">
        <w:rPr>
          <w:rFonts w:ascii="Book Antiqua" w:hAnsi="Book Antiqua" w:cstheme="majorHAnsi"/>
        </w:rPr>
        <w:t xml:space="preserve">. </w:t>
      </w:r>
    </w:p>
    <w:p w14:paraId="32D7448A" w14:textId="77777777" w:rsidR="004A07B8" w:rsidRPr="00BC5BB2" w:rsidRDefault="004A07B8" w:rsidP="000A22A9">
      <w:pPr>
        <w:adjustRightInd w:val="0"/>
        <w:snapToGrid w:val="0"/>
        <w:spacing w:line="360" w:lineRule="auto"/>
        <w:jc w:val="both"/>
        <w:rPr>
          <w:rFonts w:ascii="Book Antiqua" w:hAnsi="Book Antiqua" w:cstheme="majorHAnsi"/>
          <w:b/>
          <w:u w:val="single"/>
        </w:rPr>
      </w:pPr>
    </w:p>
    <w:p w14:paraId="014A6F9D" w14:textId="51CCA4B3"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TREATMENT</w:t>
      </w:r>
    </w:p>
    <w:p w14:paraId="1FA88113"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Treatment options for NCHCC depend on the etiology, tumor size, extent, vascular invasion, performance status of the individual, and their transplant candidacy (Table 3). Surgery remains the mainstay, if the lesion is resectable. With the introduction of antiviral agents for HCV and HBV, there has been significant improvement on HCC occurrence. Advanced surgical techniques have improved survivability in these patients. In recent years, the implementation of locoregional and novel systemic therapies have been added to the armamentarium of the treatment options in these patients. </w:t>
      </w:r>
    </w:p>
    <w:p w14:paraId="1E6C81BC" w14:textId="77777777" w:rsidR="007F5512" w:rsidRPr="00BC5BB2" w:rsidRDefault="007F5512" w:rsidP="000A22A9">
      <w:pPr>
        <w:adjustRightInd w:val="0"/>
        <w:snapToGrid w:val="0"/>
        <w:spacing w:line="360" w:lineRule="auto"/>
        <w:jc w:val="both"/>
        <w:rPr>
          <w:rFonts w:ascii="Book Antiqua" w:hAnsi="Book Antiqua" w:cstheme="majorHAnsi"/>
        </w:rPr>
      </w:pPr>
    </w:p>
    <w:p w14:paraId="43B9C161" w14:textId="77777777" w:rsidR="007F5512" w:rsidRPr="00BC5BB2" w:rsidRDefault="007F5512" w:rsidP="000A22A9">
      <w:pPr>
        <w:adjustRightInd w:val="0"/>
        <w:snapToGrid w:val="0"/>
        <w:spacing w:line="360" w:lineRule="auto"/>
        <w:jc w:val="both"/>
        <w:rPr>
          <w:rFonts w:ascii="Book Antiqua" w:hAnsi="Book Antiqua" w:cstheme="majorHAnsi"/>
          <w:b/>
          <w:i/>
          <w:iCs/>
        </w:rPr>
      </w:pPr>
      <w:r w:rsidRPr="00BC5BB2">
        <w:rPr>
          <w:rFonts w:ascii="Book Antiqua" w:hAnsi="Book Antiqua" w:cstheme="majorHAnsi"/>
          <w:b/>
          <w:i/>
          <w:iCs/>
        </w:rPr>
        <w:t>Antiviral therapy</w:t>
      </w:r>
    </w:p>
    <w:p w14:paraId="483C91A6" w14:textId="77777777"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All patients with NCHCC should be evaluated for underlying cause. If HBV or HCV infection is detected, the patient should be offered the option of antiviral treatment. </w:t>
      </w:r>
    </w:p>
    <w:p w14:paraId="56AC6292" w14:textId="77777777" w:rsidR="007F5512" w:rsidRPr="00BC5BB2" w:rsidRDefault="007F5512" w:rsidP="000A22A9">
      <w:pPr>
        <w:adjustRightInd w:val="0"/>
        <w:snapToGrid w:val="0"/>
        <w:spacing w:line="360" w:lineRule="auto"/>
        <w:jc w:val="both"/>
        <w:rPr>
          <w:rFonts w:ascii="Book Antiqua" w:hAnsi="Book Antiqua" w:cstheme="majorHAnsi"/>
        </w:rPr>
      </w:pPr>
    </w:p>
    <w:p w14:paraId="2E4E7001" w14:textId="77777777" w:rsidR="007F5512" w:rsidRPr="00BC5BB2" w:rsidRDefault="007F5512" w:rsidP="000A22A9">
      <w:pPr>
        <w:adjustRightInd w:val="0"/>
        <w:snapToGrid w:val="0"/>
        <w:spacing w:line="360" w:lineRule="auto"/>
        <w:jc w:val="both"/>
        <w:rPr>
          <w:rFonts w:ascii="Book Antiqua" w:hAnsi="Book Antiqua" w:cstheme="majorHAnsi"/>
          <w:b/>
          <w:bCs/>
          <w:i/>
        </w:rPr>
      </w:pPr>
      <w:r w:rsidRPr="00BC5BB2">
        <w:rPr>
          <w:rFonts w:ascii="Book Antiqua" w:hAnsi="Book Antiqua" w:cstheme="majorHAnsi"/>
          <w:b/>
          <w:bCs/>
          <w:i/>
        </w:rPr>
        <w:t xml:space="preserve">HBV </w:t>
      </w:r>
    </w:p>
    <w:p w14:paraId="122B9E99" w14:textId="1501A19E"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lastRenderedPageBreak/>
        <w:t xml:space="preserve">Entecavir and tenofovir are used as first-line therapies for CHB infection. Multiple risk prediction models have been developed for the study of HCC prevalence in HBV </w:t>
      </w:r>
      <w:proofErr w:type="gramStart"/>
      <w:r w:rsidRPr="00BC5BB2">
        <w:rPr>
          <w:rFonts w:ascii="Book Antiqua" w:hAnsi="Book Antiqua" w:cstheme="majorHAnsi"/>
        </w:rPr>
        <w:t>patients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96]</w:t>
      </w:r>
      <w:r w:rsidRPr="00BC5BB2">
        <w:rPr>
          <w:rFonts w:ascii="Book Antiqua" w:hAnsi="Book Antiqua" w:cstheme="majorHAnsi"/>
        </w:rPr>
        <w:t>. Some of these models include individual prediction model, Chinese University-HCC, Guide with Age, Gender, HBV DNA, Core Promoter Mutation and Cirrhosis-HCC, Risk Estimation for Hepatocellular Carcinoma in Chronic HBV and Nomogram-</w:t>
      </w:r>
      <w:proofErr w:type="gramStart"/>
      <w:r w:rsidRPr="00BC5BB2">
        <w:rPr>
          <w:rFonts w:ascii="Book Antiqua" w:hAnsi="Book Antiqua" w:cstheme="majorHAnsi"/>
        </w:rPr>
        <w:t>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97]</w:t>
      </w:r>
      <w:r w:rsidRPr="00BC5BB2">
        <w:rPr>
          <w:rFonts w:ascii="Book Antiqua" w:hAnsi="Book Antiqua" w:cstheme="majorHAnsi"/>
        </w:rPr>
        <w:t xml:space="preserve">. Arends </w:t>
      </w:r>
      <w:r w:rsidRPr="00BC5BB2">
        <w:rPr>
          <w:rFonts w:ascii="Book Antiqua" w:hAnsi="Book Antiqua" w:cstheme="majorHAnsi"/>
          <w:i/>
          <w:iCs/>
        </w:rPr>
        <w:t xml:space="preserve">et </w:t>
      </w:r>
      <w:proofErr w:type="gramStart"/>
      <w:r w:rsidRPr="00BC5BB2">
        <w:rPr>
          <w:rFonts w:ascii="Book Antiqua" w:hAnsi="Book Antiqua" w:cstheme="majorHAnsi"/>
          <w:i/>
          <w:iCs/>
        </w:rPr>
        <w:t>al</w:t>
      </w:r>
      <w:r w:rsidR="00B33653" w:rsidRPr="00BC5BB2">
        <w:rPr>
          <w:rFonts w:ascii="Book Antiqua" w:hAnsi="Book Antiqua" w:cstheme="majorHAnsi"/>
          <w:noProof/>
          <w:vertAlign w:val="superscript"/>
        </w:rPr>
        <w:t>[</w:t>
      </w:r>
      <w:proofErr w:type="gramEnd"/>
      <w:r w:rsidR="00B33653" w:rsidRPr="00BC5BB2">
        <w:rPr>
          <w:rFonts w:ascii="Book Antiqua" w:hAnsi="Book Antiqua" w:cstheme="majorHAnsi"/>
          <w:noProof/>
          <w:vertAlign w:val="superscript"/>
        </w:rPr>
        <w:t>98]</w:t>
      </w:r>
      <w:r w:rsidRPr="00BC5BB2">
        <w:rPr>
          <w:rFonts w:ascii="Book Antiqua" w:hAnsi="Book Antiqua" w:cstheme="majorHAnsi"/>
        </w:rPr>
        <w:t xml:space="preserve"> noted that HCC incidence is lower in patients who have received antiviral therapy, even though it did not eliminate the risk: </w:t>
      </w:r>
      <w:r w:rsidR="00B33653" w:rsidRPr="00BC5BB2">
        <w:rPr>
          <w:rFonts w:ascii="Book Antiqua" w:hAnsi="Book Antiqua" w:cstheme="majorHAnsi"/>
        </w:rPr>
        <w:t>T</w:t>
      </w:r>
      <w:r w:rsidRPr="00BC5BB2">
        <w:rPr>
          <w:rFonts w:ascii="Book Antiqua" w:hAnsi="Book Antiqua" w:cstheme="majorHAnsi"/>
        </w:rPr>
        <w:t xml:space="preserve">he reported 5-year cumulative incidence rate of NCHCC was 2.1%. Although both therapeutic agents reduce the risk of HCC, few studies compared their effectiveness. A systematic review reported that tenofovir was associated with lower risk of HCC development </w:t>
      </w:r>
      <w:r w:rsidR="004A07B8" w:rsidRPr="00BC5BB2">
        <w:rPr>
          <w:rFonts w:ascii="Book Antiqua" w:hAnsi="Book Antiqua" w:cstheme="majorHAnsi"/>
        </w:rPr>
        <w:t>[</w:t>
      </w:r>
      <w:r w:rsidRPr="00BC5BB2">
        <w:rPr>
          <w:rFonts w:ascii="Book Antiqua" w:hAnsi="Book Antiqua" w:cstheme="majorHAnsi"/>
        </w:rPr>
        <w:t xml:space="preserve">adjusted </w:t>
      </w:r>
      <w:r w:rsidR="004A07B8" w:rsidRPr="00BC5BB2">
        <w:rPr>
          <w:rFonts w:ascii="Book Antiqua" w:hAnsi="Book Antiqua" w:cstheme="majorHAnsi"/>
        </w:rPr>
        <w:t>hazard ratio (HR)</w:t>
      </w:r>
      <w:r w:rsidRPr="00BC5BB2">
        <w:rPr>
          <w:rFonts w:ascii="Book Antiqua" w:hAnsi="Book Antiqua" w:cstheme="majorHAnsi"/>
        </w:rPr>
        <w:t xml:space="preserve"> 0.81; </w:t>
      </w:r>
      <w:r w:rsidR="00B33653" w:rsidRPr="00BC5BB2">
        <w:rPr>
          <w:rFonts w:ascii="Book Antiqua" w:hAnsi="Book Antiqua" w:cstheme="majorHAnsi"/>
        </w:rPr>
        <w:t>95%CI</w:t>
      </w:r>
      <w:r w:rsidRPr="00BC5BB2">
        <w:rPr>
          <w:rFonts w:ascii="Book Antiqua" w:hAnsi="Book Antiqua" w:cstheme="majorHAnsi"/>
        </w:rPr>
        <w:t>: 0.62-0.85</w:t>
      </w:r>
      <w:r w:rsidR="004A07B8" w:rsidRPr="00BC5BB2">
        <w:rPr>
          <w:rFonts w:ascii="Book Antiqua" w:hAnsi="Book Antiqua" w:cstheme="majorHAnsi"/>
        </w:rPr>
        <w:t>]</w:t>
      </w:r>
      <w:r w:rsidRPr="00BC5BB2">
        <w:rPr>
          <w:rFonts w:ascii="Book Antiqua" w:hAnsi="Book Antiqua" w:cstheme="majorHAnsi"/>
        </w:rPr>
        <w:t xml:space="preserve">, however the beneficial effect did not reach statistical significance for non-cirrhotic patients (adjusted HR 0.83; </w:t>
      </w:r>
      <w:r w:rsidR="00B33653" w:rsidRPr="00BC5BB2">
        <w:rPr>
          <w:rFonts w:ascii="Book Antiqua" w:hAnsi="Book Antiqua" w:cstheme="majorHAnsi"/>
        </w:rPr>
        <w:t>95%CI</w:t>
      </w:r>
      <w:r w:rsidRPr="00BC5BB2">
        <w:rPr>
          <w:rFonts w:ascii="Book Antiqua" w:hAnsi="Book Antiqua" w:cstheme="majorHAnsi"/>
        </w:rPr>
        <w:t>: 0.51-1.35</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99]</w:t>
      </w:r>
      <w:r w:rsidRPr="00BC5BB2">
        <w:rPr>
          <w:rFonts w:ascii="Book Antiqua" w:hAnsi="Book Antiqua" w:cstheme="majorHAnsi"/>
        </w:rPr>
        <w:t xml:space="preserve">. </w:t>
      </w:r>
    </w:p>
    <w:p w14:paraId="2E700AF5" w14:textId="77777777" w:rsidR="007F5512" w:rsidRPr="00BC5BB2" w:rsidRDefault="007F5512" w:rsidP="000A22A9">
      <w:pPr>
        <w:adjustRightInd w:val="0"/>
        <w:snapToGrid w:val="0"/>
        <w:spacing w:line="360" w:lineRule="auto"/>
        <w:jc w:val="both"/>
        <w:rPr>
          <w:rFonts w:ascii="Book Antiqua" w:hAnsi="Book Antiqua" w:cstheme="majorHAnsi"/>
        </w:rPr>
      </w:pPr>
    </w:p>
    <w:p w14:paraId="1B611566" w14:textId="77777777" w:rsidR="007F5512" w:rsidRPr="00BC5BB2" w:rsidRDefault="007F5512" w:rsidP="000A22A9">
      <w:pPr>
        <w:adjustRightInd w:val="0"/>
        <w:snapToGrid w:val="0"/>
        <w:spacing w:line="360" w:lineRule="auto"/>
        <w:jc w:val="both"/>
        <w:rPr>
          <w:rFonts w:ascii="Book Antiqua" w:hAnsi="Book Antiqua" w:cstheme="majorHAnsi"/>
          <w:b/>
          <w:bCs/>
          <w:i/>
        </w:rPr>
      </w:pPr>
      <w:r w:rsidRPr="00BC5BB2">
        <w:rPr>
          <w:rFonts w:ascii="Book Antiqua" w:hAnsi="Book Antiqua" w:cstheme="majorHAnsi"/>
          <w:b/>
          <w:bCs/>
          <w:i/>
        </w:rPr>
        <w:t>HCV</w:t>
      </w:r>
    </w:p>
    <w:p w14:paraId="767EACF6" w14:textId="72905DFB"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DAA</w:t>
      </w:r>
      <w:r w:rsidR="00B33653" w:rsidRPr="00BC5BB2">
        <w:rPr>
          <w:rFonts w:ascii="Book Antiqua" w:hAnsi="Book Antiqua" w:cstheme="majorHAnsi"/>
        </w:rPr>
        <w:t xml:space="preserve"> </w:t>
      </w:r>
      <w:r w:rsidRPr="00BC5BB2">
        <w:rPr>
          <w:rFonts w:ascii="Book Antiqua" w:hAnsi="Book Antiqua" w:cstheme="majorHAnsi"/>
        </w:rPr>
        <w:t>agents have revolutionized HCV care. This in turn, has decreased the risk of HCC on both cirrhotics and non-cirrhotics. Tanaka</w:t>
      </w:r>
      <w:r w:rsidRPr="00BC5BB2">
        <w:rPr>
          <w:rFonts w:ascii="Book Antiqua" w:hAnsi="Book Antiqua" w:cstheme="majorHAnsi"/>
          <w:i/>
          <w:iCs/>
        </w:rPr>
        <w:t xml:space="preserve"> et </w:t>
      </w:r>
      <w:proofErr w:type="gramStart"/>
      <w:r w:rsidRPr="00BC5BB2">
        <w:rPr>
          <w:rFonts w:ascii="Book Antiqua" w:hAnsi="Book Antiqua" w:cstheme="majorHAnsi"/>
          <w:i/>
          <w:iCs/>
        </w:rPr>
        <w:t>al</w:t>
      </w:r>
      <w:r w:rsidR="00B33653" w:rsidRPr="00BC5BB2">
        <w:rPr>
          <w:rFonts w:ascii="Book Antiqua" w:hAnsi="Book Antiqua" w:cstheme="majorHAnsi"/>
          <w:noProof/>
          <w:vertAlign w:val="superscript"/>
        </w:rPr>
        <w:t>[</w:t>
      </w:r>
      <w:proofErr w:type="gramEnd"/>
      <w:r w:rsidR="00B33653" w:rsidRPr="00BC5BB2">
        <w:rPr>
          <w:rFonts w:ascii="Book Antiqua" w:hAnsi="Book Antiqua" w:cstheme="majorHAnsi"/>
          <w:noProof/>
          <w:vertAlign w:val="superscript"/>
        </w:rPr>
        <w:t>100]</w:t>
      </w:r>
      <w:r w:rsidRPr="00BC5BB2">
        <w:rPr>
          <w:rFonts w:ascii="Book Antiqua" w:hAnsi="Book Antiqua" w:cstheme="majorHAnsi"/>
        </w:rPr>
        <w:t xml:space="preserve"> analyzed 5814 patients (5646 SVR and, 168 non-SVR) from Asia and noted that HCC incidence was higher in the non-SVR group (5.26 </w:t>
      </w:r>
      <w:r w:rsidR="00800F74" w:rsidRPr="00BC5BB2">
        <w:rPr>
          <w:rFonts w:ascii="Book Antiqua" w:hAnsi="Book Antiqua" w:cstheme="majorHAnsi"/>
          <w:i/>
        </w:rPr>
        <w:t>vs</w:t>
      </w:r>
      <w:r w:rsidRPr="00BC5BB2">
        <w:rPr>
          <w:rFonts w:ascii="Book Antiqua" w:hAnsi="Book Antiqua" w:cstheme="majorHAnsi"/>
        </w:rPr>
        <w:t xml:space="preserve"> 1.94, </w:t>
      </w:r>
      <w:r w:rsidR="004A07B8" w:rsidRPr="00BC5BB2">
        <w:rPr>
          <w:rFonts w:ascii="Book Antiqua" w:hAnsi="Book Antiqua" w:cstheme="majorHAnsi"/>
          <w:i/>
          <w:iCs/>
        </w:rPr>
        <w:t>P</w:t>
      </w:r>
      <w:r w:rsidR="004A07B8" w:rsidRPr="00BC5BB2">
        <w:rPr>
          <w:rFonts w:ascii="Book Antiqua" w:hAnsi="Book Antiqua" w:cstheme="majorHAnsi"/>
        </w:rPr>
        <w:t xml:space="preserve"> </w:t>
      </w:r>
      <w:r w:rsidRPr="00BC5BB2">
        <w:rPr>
          <w:rFonts w:ascii="Book Antiqua" w:hAnsi="Book Antiqua" w:cstheme="majorHAnsi"/>
        </w:rPr>
        <w:t xml:space="preserve">&lt; 0.001). Among the SVR group, in non-cirrhotic SVR patients, baseline alfa fetoprotein of </w:t>
      </w:r>
      <w:r w:rsidR="004A07B8" w:rsidRPr="00BC5BB2">
        <w:rPr>
          <w:rFonts w:ascii="Book Antiqua" w:hAnsi="Book Antiqua" w:cs="Book Antiqua"/>
          <w:lang w:eastAsia="zh-CN"/>
        </w:rPr>
        <w:t>≥</w:t>
      </w:r>
      <w:r w:rsidRPr="00BC5BB2">
        <w:rPr>
          <w:rFonts w:ascii="Book Antiqua" w:hAnsi="Book Antiqua" w:cstheme="majorHAnsi"/>
        </w:rPr>
        <w:t xml:space="preserve"> 10 ng/m</w:t>
      </w:r>
      <w:r w:rsidR="004A07B8" w:rsidRPr="00BC5BB2">
        <w:rPr>
          <w:rFonts w:ascii="Book Antiqua" w:hAnsi="Book Antiqua" w:cstheme="majorHAnsi"/>
        </w:rPr>
        <w:t>L</w:t>
      </w:r>
      <w:r w:rsidRPr="00BC5BB2">
        <w:rPr>
          <w:rFonts w:ascii="Book Antiqua" w:hAnsi="Book Antiqua" w:cstheme="majorHAnsi"/>
        </w:rPr>
        <w:t xml:space="preserve"> was significant (adjusted HR: 4.26, </w:t>
      </w:r>
      <w:r w:rsidR="004A07B8" w:rsidRPr="00BC5BB2">
        <w:rPr>
          <w:rFonts w:ascii="Book Antiqua" w:hAnsi="Book Antiqua" w:cstheme="majorHAnsi"/>
          <w:i/>
          <w:iCs/>
        </w:rPr>
        <w:t>P</w:t>
      </w:r>
      <w:r w:rsidRPr="00BC5BB2">
        <w:rPr>
          <w:rFonts w:ascii="Book Antiqua" w:hAnsi="Book Antiqua" w:cstheme="majorHAnsi"/>
        </w:rPr>
        <w:t xml:space="preserve"> = 0.005</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100]</w:t>
      </w:r>
      <w:r w:rsidRPr="00BC5BB2">
        <w:rPr>
          <w:rFonts w:ascii="Book Antiqua" w:hAnsi="Book Antiqua" w:cstheme="majorHAnsi"/>
        </w:rPr>
        <w:t xml:space="preserve">. SVR in HCV patients depended on the type of treatment regimen. Few studies showed that these regimens might achieve SVR (especially in genotype-2) at higher rate in non-cirrhotics compared to cirrhotics (98.2% </w:t>
      </w:r>
      <w:r w:rsidR="00800F74" w:rsidRPr="00BC5BB2">
        <w:rPr>
          <w:rFonts w:ascii="Book Antiqua" w:hAnsi="Book Antiqua" w:cstheme="majorHAnsi"/>
          <w:i/>
        </w:rPr>
        <w:t>vs</w:t>
      </w:r>
      <w:r w:rsidRPr="00BC5BB2">
        <w:rPr>
          <w:rFonts w:ascii="Book Antiqua" w:hAnsi="Book Antiqua" w:cstheme="majorHAnsi"/>
        </w:rPr>
        <w:t xml:space="preserve"> 89.4%</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101]</w:t>
      </w:r>
    </w:p>
    <w:p w14:paraId="74BE616F" w14:textId="77777777" w:rsidR="007F5512" w:rsidRPr="00BC5BB2" w:rsidRDefault="007F5512" w:rsidP="000A22A9">
      <w:pPr>
        <w:adjustRightInd w:val="0"/>
        <w:snapToGrid w:val="0"/>
        <w:spacing w:line="360" w:lineRule="auto"/>
        <w:jc w:val="both"/>
        <w:rPr>
          <w:rFonts w:ascii="Book Antiqua" w:hAnsi="Book Antiqua" w:cstheme="majorHAnsi"/>
          <w:bCs/>
        </w:rPr>
      </w:pPr>
    </w:p>
    <w:p w14:paraId="46ACDA22" w14:textId="77777777"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Surgery</w:t>
      </w:r>
    </w:p>
    <w:p w14:paraId="70391919" w14:textId="7C82A07F"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Surgical resection remains the mainstay of NCHCC treatment. Survival of these patients is excellent if the lesions are at an early </w:t>
      </w:r>
      <w:proofErr w:type="gramStart"/>
      <w:r w:rsidRPr="00BC5BB2">
        <w:rPr>
          <w:rFonts w:ascii="Book Antiqua" w:hAnsi="Book Antiqua" w:cstheme="majorHAnsi"/>
        </w:rPr>
        <w:t>stage</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5]</w:t>
      </w:r>
      <w:r w:rsidRPr="00BC5BB2">
        <w:rPr>
          <w:rFonts w:ascii="Book Antiqua" w:hAnsi="Book Antiqua" w:cstheme="majorHAnsi"/>
        </w:rPr>
        <w:t xml:space="preserve">. Unfortunately, NCHCC lesions are usually large due to their late </w:t>
      </w:r>
      <w:proofErr w:type="gramStart"/>
      <w:r w:rsidRPr="00BC5BB2">
        <w:rPr>
          <w:rFonts w:ascii="Book Antiqua" w:hAnsi="Book Antiqua" w:cstheme="majorHAnsi"/>
        </w:rPr>
        <w:t>diagnosis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102]</w:t>
      </w:r>
      <w:r w:rsidRPr="00BC5BB2">
        <w:rPr>
          <w:rFonts w:ascii="Book Antiqua" w:hAnsi="Book Antiqua" w:cstheme="majorHAnsi"/>
        </w:rPr>
        <w:t xml:space="preserve">. Long-term overall survival (OS) after hepatic resection for NCHCC showed an OS rate of 62%-100% (1 year), 46%-78% (3 year) </w:t>
      </w:r>
      <w:r w:rsidRPr="00BC5BB2">
        <w:rPr>
          <w:rFonts w:ascii="Book Antiqua" w:hAnsi="Book Antiqua" w:cstheme="majorHAnsi"/>
        </w:rPr>
        <w:lastRenderedPageBreak/>
        <w:t>and 30%-64% (5 year</w:t>
      </w:r>
      <w:proofErr w:type="gramStart"/>
      <w:r w:rsidRPr="00BC5BB2">
        <w:rPr>
          <w:rFonts w:ascii="Book Antiqua" w:hAnsi="Book Antiqua" w:cstheme="majorHAnsi"/>
        </w:rPr>
        <w:t>)</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103,104]</w:t>
      </w:r>
      <w:r w:rsidRPr="00BC5BB2">
        <w:rPr>
          <w:rFonts w:ascii="Book Antiqua" w:hAnsi="Book Antiqua" w:cstheme="majorHAnsi"/>
        </w:rPr>
        <w:t xml:space="preserve">. Multiple synchronous lesions, large tumor size, non-clear resection margin, poor tumor staging and lymphatic invasion were indicators of poor </w:t>
      </w:r>
      <w:proofErr w:type="gramStart"/>
      <w:r w:rsidRPr="00BC5BB2">
        <w:rPr>
          <w:rFonts w:ascii="Book Antiqua" w:hAnsi="Book Antiqua" w:cstheme="majorHAnsi"/>
        </w:rPr>
        <w:t>prognosis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104]</w:t>
      </w:r>
      <w:r w:rsidRPr="00BC5BB2">
        <w:rPr>
          <w:rFonts w:ascii="Book Antiqua" w:hAnsi="Book Antiqua" w:cstheme="majorHAnsi"/>
        </w:rPr>
        <w:t xml:space="preserve">. Subject to the presence of adequate future liver remnant, these patients may undergo repeat resections. Advanced surgical resection modalities, such as non-anatomical (parenchymal sparing liver resections), ex-situ resections along with the application of future liver remnant growth techniques, such as portal venous embolization, two-stage hepatectomies, associating liver partition with portal vein ligation, hepatic venous deprivation with/without locoregional treatments, have allowed for extended repeat resections on these patients, extending survival. </w:t>
      </w:r>
    </w:p>
    <w:p w14:paraId="5743ECAD" w14:textId="5291DFF7"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Tumor size (&gt;</w:t>
      </w:r>
      <w:r w:rsidR="004A07B8" w:rsidRPr="00BC5BB2">
        <w:rPr>
          <w:rFonts w:ascii="Book Antiqua" w:hAnsi="Book Antiqua" w:cstheme="majorHAnsi"/>
        </w:rPr>
        <w:t xml:space="preserve"> </w:t>
      </w:r>
      <w:r w:rsidRPr="00BC5BB2">
        <w:rPr>
          <w:rFonts w:ascii="Book Antiqua" w:hAnsi="Book Antiqua" w:cstheme="majorHAnsi"/>
        </w:rPr>
        <w:t>5 cm), elevated bilirubin levels (&gt;</w:t>
      </w:r>
      <w:r w:rsidR="004A07B8" w:rsidRPr="00BC5BB2">
        <w:rPr>
          <w:rFonts w:ascii="Book Antiqua" w:hAnsi="Book Antiqua" w:cstheme="majorHAnsi"/>
        </w:rPr>
        <w:t xml:space="preserve"> </w:t>
      </w:r>
      <w:r w:rsidRPr="00BC5BB2">
        <w:rPr>
          <w:rFonts w:ascii="Book Antiqua" w:hAnsi="Book Antiqua" w:cstheme="majorHAnsi"/>
        </w:rPr>
        <w:t>5.6 mg/</w:t>
      </w:r>
      <w:r w:rsidR="004A07B8" w:rsidRPr="00BC5BB2">
        <w:rPr>
          <w:rFonts w:ascii="Book Antiqua" w:hAnsi="Book Antiqua" w:cstheme="majorHAnsi"/>
        </w:rPr>
        <w:t>L</w:t>
      </w:r>
      <w:r w:rsidRPr="00BC5BB2">
        <w:rPr>
          <w:rFonts w:ascii="Book Antiqua" w:hAnsi="Book Antiqua" w:cstheme="majorHAnsi"/>
        </w:rPr>
        <w:t>), low platelet count, portal vein thrombus development can predict vascular invasion and prognosis in the patients</w:t>
      </w:r>
      <w:r w:rsidRPr="00BC5BB2">
        <w:rPr>
          <w:rFonts w:ascii="Book Antiqua" w:hAnsi="Book Antiqua" w:cstheme="majorHAnsi"/>
          <w:noProof/>
          <w:vertAlign w:val="superscript"/>
        </w:rPr>
        <w:t>[105,106]</w:t>
      </w:r>
      <w:r w:rsidRPr="00BC5BB2">
        <w:rPr>
          <w:rFonts w:ascii="Book Antiqua" w:hAnsi="Book Antiqua" w:cstheme="majorHAnsi"/>
        </w:rPr>
        <w:t xml:space="preserve">. Few studies in the past debated if tumor size along predicts survival in these patients. </w:t>
      </w:r>
      <w:proofErr w:type="spellStart"/>
      <w:r w:rsidRPr="00BC5BB2">
        <w:rPr>
          <w:rFonts w:ascii="Book Antiqua" w:hAnsi="Book Antiqua" w:cstheme="majorHAnsi"/>
        </w:rPr>
        <w:t>Pommergaard</w:t>
      </w:r>
      <w:proofErr w:type="spellEnd"/>
      <w:r w:rsidRPr="00BC5BB2">
        <w:rPr>
          <w:rFonts w:ascii="Book Antiqua" w:hAnsi="Book Antiqua" w:cstheme="majorHAnsi"/>
        </w:rPr>
        <w:t xml:space="preserve"> </w:t>
      </w:r>
      <w:r w:rsidRPr="00BC5BB2">
        <w:rPr>
          <w:rFonts w:ascii="Book Antiqua" w:hAnsi="Book Antiqua" w:cstheme="majorHAnsi"/>
          <w:i/>
          <w:iCs/>
        </w:rPr>
        <w:t>et al</w:t>
      </w:r>
      <w:r w:rsidR="00B33653" w:rsidRPr="00BC5BB2">
        <w:rPr>
          <w:rFonts w:ascii="Book Antiqua" w:hAnsi="Book Antiqua" w:cstheme="majorHAnsi"/>
          <w:noProof/>
          <w:vertAlign w:val="superscript"/>
        </w:rPr>
        <w:t>[</w:t>
      </w:r>
      <w:r w:rsidR="000444E3" w:rsidRPr="00BC5BB2">
        <w:rPr>
          <w:rFonts w:ascii="Book Antiqua" w:hAnsi="Book Antiqua" w:cstheme="majorHAnsi"/>
          <w:noProof/>
          <w:vertAlign w:val="superscript"/>
        </w:rPr>
        <w:t>39</w:t>
      </w:r>
      <w:r w:rsidR="00B33653" w:rsidRPr="00BC5BB2">
        <w:rPr>
          <w:rFonts w:ascii="Book Antiqua" w:hAnsi="Book Antiqua" w:cstheme="majorHAnsi"/>
          <w:noProof/>
          <w:vertAlign w:val="superscript"/>
        </w:rPr>
        <w:t>]</w:t>
      </w:r>
      <w:r w:rsidRPr="00BC5BB2">
        <w:rPr>
          <w:rFonts w:ascii="Book Antiqua" w:hAnsi="Book Antiqua" w:cstheme="majorHAnsi"/>
        </w:rPr>
        <w:t xml:space="preserve"> studied 22787 HCC patients from European Liver Transplant Registry transplanted between 1990 and 2016 and noted that HCC in non-cirrhotic livers had similar overall mortality (adjusted HR 1.11, </w:t>
      </w:r>
      <w:r w:rsidR="006C306D" w:rsidRPr="00BC5BB2">
        <w:rPr>
          <w:rFonts w:ascii="Book Antiqua" w:hAnsi="Book Antiqua" w:cstheme="majorHAnsi"/>
        </w:rPr>
        <w:t>95%CI:</w:t>
      </w:r>
      <w:r w:rsidRPr="00BC5BB2">
        <w:rPr>
          <w:rFonts w:ascii="Book Antiqua" w:hAnsi="Book Antiqua" w:cstheme="majorHAnsi"/>
        </w:rPr>
        <w:t xml:space="preserve"> 0.99-1.25), but higher HCC-specific mortality (adjusted HR 1.62, </w:t>
      </w:r>
      <w:r w:rsidR="006C306D" w:rsidRPr="00BC5BB2">
        <w:rPr>
          <w:rFonts w:ascii="Book Antiqua" w:hAnsi="Book Antiqua" w:cstheme="majorHAnsi"/>
        </w:rPr>
        <w:t>95%CI:</w:t>
      </w:r>
      <w:r w:rsidRPr="00BC5BB2">
        <w:rPr>
          <w:rFonts w:ascii="Book Antiqua" w:hAnsi="Book Antiqua" w:cstheme="majorHAnsi"/>
        </w:rPr>
        <w:t xml:space="preserve"> 1.31-2); perhaps due to a more aggressive biology of the tumors in the non-cirrhotic livers. NCHCC patients were younger, had lower MELD scores and higher risk of microvascular invasion and received more locoregional treatment. Irrespective of the background liver quality, vascular invasion remains critical, underlining the need for early diagnosis and management </w:t>
      </w:r>
      <w:proofErr w:type="gramStart"/>
      <w:r w:rsidRPr="00BC5BB2">
        <w:rPr>
          <w:rFonts w:ascii="Book Antiqua" w:hAnsi="Book Antiqua" w:cstheme="majorHAnsi"/>
        </w:rPr>
        <w:t>strategies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10</w:t>
      </w:r>
      <w:r w:rsidR="000444E3" w:rsidRPr="00BC5BB2">
        <w:rPr>
          <w:rFonts w:ascii="Book Antiqua" w:hAnsi="Book Antiqua" w:cstheme="majorHAnsi"/>
          <w:noProof/>
          <w:vertAlign w:val="superscript"/>
        </w:rPr>
        <w:t>7</w:t>
      </w:r>
      <w:r w:rsidRPr="00BC5BB2">
        <w:rPr>
          <w:rFonts w:ascii="Book Antiqua" w:hAnsi="Book Antiqua" w:cstheme="majorHAnsi"/>
          <w:noProof/>
          <w:vertAlign w:val="superscript"/>
        </w:rPr>
        <w:t>]</w:t>
      </w:r>
      <w:r w:rsidRPr="00BC5BB2">
        <w:rPr>
          <w:rFonts w:ascii="Book Antiqua" w:hAnsi="Book Antiqua" w:cstheme="majorHAnsi"/>
        </w:rPr>
        <w:t xml:space="preserve">. </w:t>
      </w:r>
    </w:p>
    <w:p w14:paraId="63DB9A4A" w14:textId="2BB8C478" w:rsidR="007F5512" w:rsidRPr="00BC5BB2" w:rsidRDefault="007F5512" w:rsidP="000A22A9">
      <w:pPr>
        <w:adjustRightInd w:val="0"/>
        <w:snapToGrid w:val="0"/>
        <w:spacing w:line="360" w:lineRule="auto"/>
        <w:ind w:firstLineChars="200" w:firstLine="480"/>
        <w:jc w:val="both"/>
        <w:rPr>
          <w:rFonts w:ascii="Book Antiqua" w:hAnsi="Book Antiqua" w:cstheme="majorHAnsi"/>
        </w:rPr>
      </w:pPr>
      <w:r w:rsidRPr="00BC5BB2">
        <w:rPr>
          <w:rFonts w:ascii="Book Antiqua" w:hAnsi="Book Antiqua" w:cstheme="majorHAnsi"/>
        </w:rPr>
        <w:t>In the absence of extrahepatic disease or vascular invasion, liver transplantation (LT) has been the gold standard of HCC treatment among cirrhotics based on the Milan criteria, with the number and size of lesions the being the main determinants</w:t>
      </w:r>
      <w:r w:rsidRPr="00BC5BB2">
        <w:rPr>
          <w:rFonts w:ascii="Book Antiqua" w:hAnsi="Book Antiqua" w:cstheme="majorHAnsi"/>
          <w:noProof/>
          <w:vertAlign w:val="superscript"/>
        </w:rPr>
        <w:t>[10</w:t>
      </w:r>
      <w:r w:rsidR="000444E3" w:rsidRPr="00BC5BB2">
        <w:rPr>
          <w:rFonts w:ascii="Book Antiqua" w:hAnsi="Book Antiqua" w:cstheme="majorHAnsi"/>
          <w:noProof/>
          <w:vertAlign w:val="superscript"/>
        </w:rPr>
        <w:t>8</w:t>
      </w:r>
      <w:r w:rsidRPr="00BC5BB2">
        <w:rPr>
          <w:rFonts w:ascii="Book Antiqua" w:hAnsi="Book Antiqua" w:cstheme="majorHAnsi"/>
          <w:noProof/>
          <w:vertAlign w:val="superscript"/>
        </w:rPr>
        <w:t>]</w:t>
      </w:r>
      <w:r w:rsidRPr="00BC5BB2">
        <w:rPr>
          <w:rFonts w:ascii="Book Antiqua" w:hAnsi="Book Antiqua" w:cstheme="majorHAnsi"/>
        </w:rPr>
        <w:t xml:space="preserve">. If outside Milan criteria, the patients’ lesions may be down-staged under specific guidelines (University of California San Francisco criteria), and then be reassessed for transplantability. On patients beyond the established criteria, novel surgical approaches can be pursued, such as living donor transplantation, split transplantation or the use of marginal grafts, such as donation after circulatory death </w:t>
      </w:r>
      <w:proofErr w:type="gramStart"/>
      <w:r w:rsidRPr="00BC5BB2">
        <w:rPr>
          <w:rFonts w:ascii="Book Antiqua" w:hAnsi="Book Antiqua" w:cstheme="majorHAnsi"/>
        </w:rPr>
        <w:t>allografts</w:t>
      </w:r>
      <w:r w:rsidRPr="00BC5BB2">
        <w:rPr>
          <w:rFonts w:ascii="Book Antiqua" w:hAnsi="Book Antiqua" w:cstheme="majorHAnsi"/>
          <w:noProof/>
          <w:vertAlign w:val="superscript"/>
        </w:rPr>
        <w:t>[</w:t>
      </w:r>
      <w:proofErr w:type="gramEnd"/>
      <w:r w:rsidR="000444E3" w:rsidRPr="00BC5BB2">
        <w:rPr>
          <w:rFonts w:ascii="Book Antiqua" w:hAnsi="Book Antiqua" w:cstheme="majorHAnsi"/>
          <w:noProof/>
          <w:vertAlign w:val="superscript"/>
        </w:rPr>
        <w:t>109</w:t>
      </w:r>
      <w:r w:rsidRPr="00BC5BB2">
        <w:rPr>
          <w:rFonts w:ascii="Book Antiqua" w:hAnsi="Book Antiqua" w:cstheme="majorHAnsi"/>
          <w:noProof/>
          <w:vertAlign w:val="superscript"/>
        </w:rPr>
        <w:t>]</w:t>
      </w:r>
      <w:r w:rsidRPr="00BC5BB2">
        <w:rPr>
          <w:rFonts w:ascii="Book Antiqua" w:hAnsi="Book Antiqua" w:cstheme="majorHAnsi"/>
        </w:rPr>
        <w:t xml:space="preserve">. On non-cirrhotics, </w:t>
      </w:r>
      <w:r w:rsidRPr="00BC5BB2">
        <w:rPr>
          <w:rFonts w:ascii="Book Antiqua" w:hAnsi="Book Antiqua" w:cstheme="majorHAnsi"/>
        </w:rPr>
        <w:lastRenderedPageBreak/>
        <w:t xml:space="preserve">macrovascular invasion and extrahepatic spread are the only recommended exclusion criteria for </w:t>
      </w:r>
      <w:proofErr w:type="gramStart"/>
      <w:r w:rsidRPr="00BC5BB2">
        <w:rPr>
          <w:rFonts w:ascii="Book Antiqua" w:hAnsi="Book Antiqua" w:cstheme="majorHAnsi"/>
        </w:rPr>
        <w:t>LT</w:t>
      </w:r>
      <w:r w:rsidRPr="00BC5BB2">
        <w:rPr>
          <w:rFonts w:ascii="Book Antiqua" w:hAnsi="Book Antiqua" w:cstheme="majorHAnsi"/>
          <w:noProof/>
          <w:vertAlign w:val="superscript"/>
        </w:rPr>
        <w:t>[</w:t>
      </w:r>
      <w:proofErr w:type="gramEnd"/>
      <w:r w:rsidR="000444E3" w:rsidRPr="00BC5BB2">
        <w:rPr>
          <w:rFonts w:ascii="Book Antiqua" w:hAnsi="Book Antiqua" w:cstheme="majorHAnsi"/>
          <w:noProof/>
          <w:vertAlign w:val="superscript"/>
        </w:rPr>
        <w:t>39</w:t>
      </w:r>
      <w:r w:rsidRPr="00BC5BB2">
        <w:rPr>
          <w:rFonts w:ascii="Book Antiqua" w:hAnsi="Book Antiqua" w:cstheme="majorHAnsi"/>
          <w:noProof/>
          <w:vertAlign w:val="superscript"/>
        </w:rPr>
        <w:t>]</w:t>
      </w:r>
      <w:r w:rsidRPr="00BC5BB2">
        <w:rPr>
          <w:rFonts w:ascii="Book Antiqua" w:hAnsi="Book Antiqua" w:cstheme="majorHAnsi"/>
        </w:rPr>
        <w:t xml:space="preserve">. As per Mazzaferro </w:t>
      </w:r>
      <w:r w:rsidRPr="00BC5BB2">
        <w:rPr>
          <w:rFonts w:ascii="Book Antiqua" w:hAnsi="Book Antiqua" w:cstheme="majorHAnsi"/>
          <w:i/>
          <w:iCs/>
        </w:rPr>
        <w:t xml:space="preserve">et </w:t>
      </w:r>
      <w:proofErr w:type="gramStart"/>
      <w:r w:rsidRPr="00BC5BB2">
        <w:rPr>
          <w:rFonts w:ascii="Book Antiqua" w:hAnsi="Book Antiqua" w:cstheme="majorHAnsi"/>
          <w:i/>
          <w:iCs/>
        </w:rPr>
        <w:t>al</w:t>
      </w:r>
      <w:r w:rsidR="00B33653" w:rsidRPr="00BC5BB2">
        <w:rPr>
          <w:rFonts w:ascii="Book Antiqua" w:hAnsi="Book Antiqua" w:cstheme="majorHAnsi"/>
          <w:vertAlign w:val="superscript"/>
        </w:rPr>
        <w:t>[</w:t>
      </w:r>
      <w:proofErr w:type="gramEnd"/>
      <w:r w:rsidR="00B33653" w:rsidRPr="00BC5BB2">
        <w:rPr>
          <w:rFonts w:ascii="Book Antiqua" w:hAnsi="Book Antiqua" w:cstheme="majorHAnsi"/>
          <w:vertAlign w:val="superscript"/>
        </w:rPr>
        <w:t>10</w:t>
      </w:r>
      <w:r w:rsidR="000444E3" w:rsidRPr="00BC5BB2">
        <w:rPr>
          <w:rFonts w:ascii="Book Antiqua" w:hAnsi="Book Antiqua" w:cstheme="majorHAnsi"/>
          <w:vertAlign w:val="superscript"/>
        </w:rPr>
        <w:t>8</w:t>
      </w:r>
      <w:r w:rsidR="00B33653" w:rsidRPr="00BC5BB2">
        <w:rPr>
          <w:rFonts w:ascii="Book Antiqua" w:hAnsi="Book Antiqua" w:cstheme="majorHAnsi"/>
          <w:vertAlign w:val="superscript"/>
        </w:rPr>
        <w:t>]</w:t>
      </w:r>
      <w:r w:rsidR="00B33653" w:rsidRPr="00BC5BB2">
        <w:rPr>
          <w:rFonts w:ascii="Book Antiqua" w:hAnsi="Book Antiqua" w:cstheme="majorHAnsi"/>
        </w:rPr>
        <w:t xml:space="preserve"> </w:t>
      </w:r>
      <w:r w:rsidRPr="00BC5BB2">
        <w:rPr>
          <w:rFonts w:ascii="Book Antiqua" w:hAnsi="Book Antiqua" w:cstheme="majorHAnsi"/>
        </w:rPr>
        <w:t xml:space="preserve">if transplanted within Milan criteria, the four-year actuarial survival is 76%, and the recurrence free survival 83%. The recurrence risk increases if the pre-transplant lesions is higher: 78% recurrence is noted with lesions higher than 8 cm compared to 40% with 4-8 cm </w:t>
      </w:r>
      <w:proofErr w:type="gramStart"/>
      <w:r w:rsidRPr="00BC5BB2">
        <w:rPr>
          <w:rFonts w:ascii="Book Antiqua" w:hAnsi="Book Antiqua" w:cstheme="majorHAnsi"/>
        </w:rPr>
        <w:t>lesions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0</w:t>
      </w:r>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1</w:t>
      </w:r>
      <w:r w:rsidRPr="00BC5BB2">
        <w:rPr>
          <w:rFonts w:ascii="Book Antiqua" w:hAnsi="Book Antiqua" w:cstheme="majorHAnsi"/>
          <w:noProof/>
          <w:vertAlign w:val="superscript"/>
        </w:rPr>
        <w:t>]</w:t>
      </w:r>
      <w:r w:rsidRPr="00BC5BB2">
        <w:rPr>
          <w:rFonts w:ascii="Book Antiqua" w:hAnsi="Book Antiqua" w:cstheme="majorHAnsi"/>
        </w:rPr>
        <w:t xml:space="preserve">. Higher NCHCC recurrence may reflect more advanced tumors and multicentric </w:t>
      </w:r>
      <w:proofErr w:type="gramStart"/>
      <w:r w:rsidRPr="00BC5BB2">
        <w:rPr>
          <w:rFonts w:ascii="Book Antiqua" w:hAnsi="Book Antiqua" w:cstheme="majorHAnsi"/>
        </w:rPr>
        <w:t>carcinogenesis</w:t>
      </w:r>
      <w:r w:rsidRPr="00BC5BB2">
        <w:rPr>
          <w:rFonts w:ascii="Book Antiqua" w:hAnsi="Book Antiqua" w:cstheme="majorHAnsi"/>
          <w:noProof/>
          <w:vertAlign w:val="superscript"/>
        </w:rPr>
        <w:t>[</w:t>
      </w:r>
      <w:proofErr w:type="gramEnd"/>
      <w:r w:rsidR="000444E3" w:rsidRPr="00BC5BB2">
        <w:rPr>
          <w:rFonts w:ascii="Book Antiqua" w:hAnsi="Book Antiqua" w:cstheme="majorHAnsi"/>
          <w:noProof/>
          <w:vertAlign w:val="superscript"/>
        </w:rPr>
        <w:t>39</w:t>
      </w:r>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2</w:t>
      </w:r>
      <w:r w:rsidRPr="00BC5BB2">
        <w:rPr>
          <w:rFonts w:ascii="Book Antiqua" w:hAnsi="Book Antiqua" w:cstheme="majorHAnsi"/>
          <w:noProof/>
          <w:vertAlign w:val="superscript"/>
        </w:rPr>
        <w:t>]</w:t>
      </w:r>
      <w:r w:rsidRPr="00BC5BB2">
        <w:rPr>
          <w:rFonts w:ascii="Book Antiqua" w:hAnsi="Book Antiqua" w:cstheme="majorHAnsi"/>
        </w:rPr>
        <w:t xml:space="preserve">. </w:t>
      </w:r>
    </w:p>
    <w:p w14:paraId="7ABAE2DE" w14:textId="77777777" w:rsidR="007F5512" w:rsidRPr="00BC5BB2" w:rsidRDefault="007F5512" w:rsidP="000A22A9">
      <w:pPr>
        <w:adjustRightInd w:val="0"/>
        <w:snapToGrid w:val="0"/>
        <w:spacing w:line="360" w:lineRule="auto"/>
        <w:jc w:val="both"/>
        <w:rPr>
          <w:rFonts w:ascii="Book Antiqua" w:hAnsi="Book Antiqua" w:cstheme="majorHAnsi"/>
        </w:rPr>
      </w:pPr>
    </w:p>
    <w:p w14:paraId="6E9E649E" w14:textId="77777777"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 xml:space="preserve">Locoregional therapies </w:t>
      </w:r>
    </w:p>
    <w:p w14:paraId="4D86F8E9" w14:textId="6B491F73"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Locoregional therapies such as radiofrequency ablation or transarterial embolization modalities, have been highly successful in the management of HCC on cirrhotics. However, little has been reported in the non-cirrhotic setting. Wagle </w:t>
      </w:r>
      <w:r w:rsidRPr="00BC5BB2">
        <w:rPr>
          <w:rFonts w:ascii="Book Antiqua" w:hAnsi="Book Antiqua" w:cstheme="majorHAnsi"/>
          <w:i/>
          <w:iCs/>
        </w:rPr>
        <w:t xml:space="preserve">et </w:t>
      </w:r>
      <w:proofErr w:type="gramStart"/>
      <w:r w:rsidRPr="00BC5BB2">
        <w:rPr>
          <w:rFonts w:ascii="Book Antiqua" w:hAnsi="Book Antiqua" w:cstheme="majorHAnsi"/>
          <w:i/>
          <w:iCs/>
        </w:rPr>
        <w:t>al</w:t>
      </w:r>
      <w:r w:rsidR="00B33653" w:rsidRPr="00BC5BB2">
        <w:rPr>
          <w:rFonts w:ascii="Book Antiqua" w:hAnsi="Book Antiqua" w:cstheme="majorHAnsi"/>
          <w:noProof/>
          <w:vertAlign w:val="superscript"/>
        </w:rPr>
        <w:t>[</w:t>
      </w:r>
      <w:proofErr w:type="gramEnd"/>
      <w:r w:rsidR="00B33653" w:rsidRPr="00BC5BB2">
        <w:rPr>
          <w:rFonts w:ascii="Book Antiqua" w:hAnsi="Book Antiqua" w:cstheme="majorHAnsi"/>
          <w:noProof/>
          <w:vertAlign w:val="superscript"/>
        </w:rPr>
        <w:t>79]</w:t>
      </w:r>
      <w:r w:rsidRPr="00BC5BB2">
        <w:rPr>
          <w:rFonts w:ascii="Book Antiqua" w:hAnsi="Book Antiqua" w:cstheme="majorHAnsi"/>
        </w:rPr>
        <w:t xml:space="preserve"> retrospectively noted ten NCHCC patients with outcomes with LRT and surgery. One patient underwent trans-arterial embolization and three underwent sequential TACE-portal vein embolization. No mortality was noted in these patients and risk-free survival in all these ten patients was 100% at year 1, 62% at year 3 and OS was 100% at year 1, 72% at year 3 and 72% at year 5. These findings indicate the developing role for LRTs for NCHCC and overall improved prognosis. </w:t>
      </w:r>
    </w:p>
    <w:p w14:paraId="4E07D1B1" w14:textId="77777777" w:rsidR="007F5512" w:rsidRPr="00BC5BB2" w:rsidRDefault="007F5512" w:rsidP="000A22A9">
      <w:pPr>
        <w:adjustRightInd w:val="0"/>
        <w:snapToGrid w:val="0"/>
        <w:spacing w:line="360" w:lineRule="auto"/>
        <w:jc w:val="both"/>
        <w:rPr>
          <w:rFonts w:ascii="Book Antiqua" w:hAnsi="Book Antiqua" w:cstheme="majorHAnsi"/>
        </w:rPr>
      </w:pPr>
    </w:p>
    <w:p w14:paraId="1D046558" w14:textId="77777777" w:rsidR="007F5512" w:rsidRPr="00BC5BB2" w:rsidRDefault="007F5512" w:rsidP="000A22A9">
      <w:pPr>
        <w:adjustRightInd w:val="0"/>
        <w:snapToGrid w:val="0"/>
        <w:spacing w:line="360" w:lineRule="auto"/>
        <w:jc w:val="both"/>
        <w:rPr>
          <w:rFonts w:ascii="Book Antiqua" w:hAnsi="Book Antiqua" w:cstheme="majorHAnsi"/>
          <w:b/>
          <w:i/>
        </w:rPr>
      </w:pPr>
      <w:r w:rsidRPr="00BC5BB2">
        <w:rPr>
          <w:rFonts w:ascii="Book Antiqua" w:hAnsi="Book Antiqua" w:cstheme="majorHAnsi"/>
          <w:b/>
          <w:i/>
        </w:rPr>
        <w:t>Systemic treatment</w:t>
      </w:r>
    </w:p>
    <w:p w14:paraId="4CB0A5FA" w14:textId="62AFA9DB"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Systemic therapy with multikinase inhibitors (Sorafenib, regorafenib) and programmed cell death protein 1 inhibitor (nivolumab) have been tried for HCC and extended their use in </w:t>
      </w:r>
      <w:proofErr w:type="gramStart"/>
      <w:r w:rsidRPr="00BC5BB2">
        <w:rPr>
          <w:rFonts w:ascii="Book Antiqua" w:hAnsi="Book Antiqua" w:cstheme="majorHAnsi"/>
        </w:rPr>
        <w:t>NCHCC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3</w:t>
      </w:r>
      <w:r w:rsidRPr="00BC5BB2">
        <w:rPr>
          <w:rFonts w:ascii="Book Antiqua" w:hAnsi="Book Antiqua" w:cstheme="majorHAnsi"/>
          <w:noProof/>
          <w:vertAlign w:val="superscript"/>
        </w:rPr>
        <w:t>]</w:t>
      </w:r>
      <w:r w:rsidRPr="00BC5BB2">
        <w:rPr>
          <w:rFonts w:ascii="Book Antiqua" w:hAnsi="Book Antiqua" w:cstheme="majorHAnsi"/>
        </w:rPr>
        <w:t xml:space="preserve">.  Sorafenib is effective in advanced HCC and can prolong survival in these patients. However, owing to its adverse events (nausea, excessive fatigue, diarrhea and skin reactions), its widespread use is </w:t>
      </w:r>
      <w:proofErr w:type="gramStart"/>
      <w:r w:rsidRPr="00BC5BB2">
        <w:rPr>
          <w:rFonts w:ascii="Book Antiqua" w:hAnsi="Book Antiqua" w:cstheme="majorHAnsi"/>
        </w:rPr>
        <w:t>limited</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4</w:t>
      </w:r>
      <w:r w:rsidRPr="00BC5BB2">
        <w:rPr>
          <w:rFonts w:ascii="Book Antiqua" w:hAnsi="Book Antiqua" w:cstheme="majorHAnsi"/>
          <w:noProof/>
          <w:vertAlign w:val="superscript"/>
        </w:rPr>
        <w:t>]</w:t>
      </w:r>
      <w:r w:rsidRPr="00BC5BB2">
        <w:rPr>
          <w:rFonts w:ascii="Book Antiqua" w:hAnsi="Book Antiqua" w:cstheme="majorHAnsi"/>
        </w:rPr>
        <w:t>. Use of chemotherapeutic agents such as epirubicin (E), cisplatin (C), 5-fluororuacil (F), capecitabine, docetaxel, GEMOX haven tried in NCHCC and fibrolamellar HCC. Variable responses have noted with these regiments. For instance, epirubicin, cisplatin, capecitabine</w:t>
      </w:r>
      <w:r w:rsidR="000444E3" w:rsidRPr="00BC5BB2">
        <w:rPr>
          <w:rFonts w:ascii="Book Antiqua" w:hAnsi="Book Antiqua" w:cstheme="majorHAnsi"/>
        </w:rPr>
        <w:t xml:space="preserve"> </w:t>
      </w:r>
      <w:r w:rsidRPr="00BC5BB2">
        <w:rPr>
          <w:rFonts w:ascii="Book Antiqua" w:hAnsi="Book Antiqua" w:cstheme="majorHAnsi"/>
        </w:rPr>
        <w:t xml:space="preserve">showed 52% disease control and epirubicin, cisplatin and 5-flurouracil. GEMOX showed complete response in fibrolamellar HCC. Combination therapy such as use of Sorafenib and </w:t>
      </w:r>
      <w:r w:rsidRPr="00BC5BB2">
        <w:rPr>
          <w:rFonts w:ascii="Book Antiqua" w:hAnsi="Book Antiqua" w:cstheme="majorHAnsi"/>
        </w:rPr>
        <w:lastRenderedPageBreak/>
        <w:t xml:space="preserve">mammalian target of rapamycin </w:t>
      </w:r>
      <w:proofErr w:type="gramStart"/>
      <w:r w:rsidRPr="00BC5BB2">
        <w:rPr>
          <w:rFonts w:ascii="Book Antiqua" w:hAnsi="Book Antiqua" w:cstheme="majorHAnsi"/>
        </w:rPr>
        <w:t>inhibitors</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5</w:t>
      </w:r>
      <w:r w:rsidRPr="00BC5BB2">
        <w:rPr>
          <w:rFonts w:ascii="Book Antiqua" w:hAnsi="Book Antiqua" w:cstheme="majorHAnsi"/>
          <w:noProof/>
          <w:vertAlign w:val="superscript"/>
        </w:rPr>
        <w:t>]</w:t>
      </w:r>
      <w:r w:rsidRPr="00BC5BB2">
        <w:rPr>
          <w:rFonts w:ascii="Book Antiqua" w:hAnsi="Book Antiqua" w:cstheme="majorHAnsi"/>
        </w:rPr>
        <w:t xml:space="preserve"> has been attempted with one year survival of 82% and five year survival of 33%</w:t>
      </w:r>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6</w:t>
      </w:r>
      <w:r w:rsidRPr="00BC5BB2">
        <w:rPr>
          <w:rFonts w:ascii="Book Antiqua" w:hAnsi="Book Antiqua" w:cstheme="majorHAnsi"/>
          <w:noProof/>
          <w:vertAlign w:val="superscript"/>
        </w:rPr>
        <w:t>]</w:t>
      </w:r>
      <w:r w:rsidRPr="00BC5BB2">
        <w:rPr>
          <w:rFonts w:ascii="Book Antiqua" w:hAnsi="Book Antiqua" w:cstheme="majorHAnsi"/>
        </w:rPr>
        <w:t xml:space="preserve">. New immunotherapy protocols such as atezolizumab-bevacizumab combination has not been studied in NCHCC, however future trials can be expected with these agents in </w:t>
      </w:r>
      <w:proofErr w:type="gramStart"/>
      <w:r w:rsidRPr="00BC5BB2">
        <w:rPr>
          <w:rFonts w:ascii="Book Antiqua" w:hAnsi="Book Antiqua" w:cstheme="majorHAnsi"/>
        </w:rPr>
        <w:t>NCHCC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7</w:t>
      </w:r>
      <w:r w:rsidRPr="00BC5BB2">
        <w:rPr>
          <w:rFonts w:ascii="Book Antiqua" w:hAnsi="Book Antiqua" w:cstheme="majorHAnsi"/>
          <w:noProof/>
          <w:vertAlign w:val="superscript"/>
        </w:rPr>
        <w:t>]</w:t>
      </w:r>
      <w:r w:rsidRPr="00BC5BB2">
        <w:rPr>
          <w:rFonts w:ascii="Book Antiqua" w:hAnsi="Book Antiqua" w:cstheme="majorHAnsi"/>
        </w:rPr>
        <w:t xml:space="preserve">. Although these modalities seem promising, further studies are needed to evaluate their role in survivability in NCHCC patients. </w:t>
      </w:r>
    </w:p>
    <w:p w14:paraId="2FDC4CD3" w14:textId="77777777" w:rsidR="007F5512" w:rsidRPr="00BC5BB2" w:rsidRDefault="007F5512" w:rsidP="000A22A9">
      <w:pPr>
        <w:adjustRightInd w:val="0"/>
        <w:snapToGrid w:val="0"/>
        <w:spacing w:line="360" w:lineRule="auto"/>
        <w:jc w:val="both"/>
        <w:rPr>
          <w:rFonts w:ascii="Book Antiqua" w:hAnsi="Book Antiqua" w:cstheme="majorHAnsi"/>
        </w:rPr>
      </w:pPr>
    </w:p>
    <w:p w14:paraId="317C0ECC" w14:textId="77777777" w:rsidR="007F5512" w:rsidRPr="00BC5BB2" w:rsidRDefault="007F5512" w:rsidP="000A22A9">
      <w:pPr>
        <w:pStyle w:val="ad"/>
        <w:adjustRightInd w:val="0"/>
        <w:snapToGrid w:val="0"/>
        <w:spacing w:line="360" w:lineRule="auto"/>
        <w:jc w:val="both"/>
        <w:rPr>
          <w:rFonts w:ascii="Book Antiqua" w:hAnsi="Book Antiqua" w:cs="Calibri"/>
          <w:b/>
          <w:bCs/>
          <w:u w:val="single"/>
        </w:rPr>
      </w:pPr>
      <w:r w:rsidRPr="00BC5BB2">
        <w:rPr>
          <w:rFonts w:ascii="Book Antiqua" w:hAnsi="Book Antiqua" w:cs="Calibri"/>
          <w:b/>
          <w:bCs/>
          <w:u w:val="single"/>
        </w:rPr>
        <w:t xml:space="preserve">FUTURE RESEARCH DIRECTION </w:t>
      </w:r>
    </w:p>
    <w:p w14:paraId="7F508145" w14:textId="6AC4FBF2" w:rsidR="007F5512" w:rsidRPr="00BC5BB2" w:rsidRDefault="007F5512" w:rsidP="000A22A9">
      <w:pPr>
        <w:pStyle w:val="ad"/>
        <w:adjustRightInd w:val="0"/>
        <w:snapToGrid w:val="0"/>
        <w:spacing w:line="360" w:lineRule="auto"/>
        <w:jc w:val="both"/>
        <w:rPr>
          <w:rFonts w:ascii="Book Antiqua" w:hAnsi="Book Antiqua" w:cstheme="majorHAnsi"/>
        </w:rPr>
      </w:pPr>
      <w:r w:rsidRPr="00BC5BB2">
        <w:rPr>
          <w:rFonts w:ascii="Book Antiqua" w:hAnsi="Book Antiqua" w:cstheme="majorHAnsi"/>
        </w:rPr>
        <w:t xml:space="preserve">Improved cross-sectional imaging characteristics are expected to identify NCHCC at an earlier stage and provide increasing treatment options in the future. Survival and recurrence rates in NCHCC have been improving and expected to reach HCC patients with efficacy of antiviral treatment options, living donor liver transplantation, parenchymal sparing liver resection and two stage liver resections. Use of artificial intelligence, deep learning models (convolutional neural network) are being utilized for identification of </w:t>
      </w:r>
      <w:proofErr w:type="gramStart"/>
      <w:r w:rsidRPr="00BC5BB2">
        <w:rPr>
          <w:rFonts w:ascii="Book Antiqua" w:hAnsi="Book Antiqua" w:cstheme="majorHAnsi"/>
        </w:rPr>
        <w:t>NCHCC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11</w:t>
      </w:r>
      <w:r w:rsidR="000444E3" w:rsidRPr="00BC5BB2">
        <w:rPr>
          <w:rFonts w:ascii="Book Antiqua" w:hAnsi="Book Antiqua" w:cstheme="majorHAnsi"/>
          <w:noProof/>
          <w:vertAlign w:val="superscript"/>
        </w:rPr>
        <w:t>8</w:t>
      </w:r>
      <w:r w:rsidRPr="00BC5BB2">
        <w:rPr>
          <w:rFonts w:ascii="Book Antiqua" w:hAnsi="Book Antiqua" w:cstheme="majorHAnsi"/>
          <w:noProof/>
          <w:vertAlign w:val="superscript"/>
        </w:rPr>
        <w:t>]</w:t>
      </w:r>
      <w:r w:rsidRPr="00BC5BB2">
        <w:rPr>
          <w:rFonts w:ascii="Book Antiqua" w:hAnsi="Book Antiqua" w:cstheme="majorHAnsi"/>
        </w:rPr>
        <w:t xml:space="preserve">. Messenger RNA (mRNA) is a family of RNA molecules which are involved in coding proteins and convey genetic information. On the contrary, microRNAs (miRNAs) are non-coding molecules (22 nucleotide length) that regulate gene expression especially in post-transcriptional </w:t>
      </w:r>
      <w:proofErr w:type="gramStart"/>
      <w:r w:rsidRPr="00BC5BB2">
        <w:rPr>
          <w:rFonts w:ascii="Book Antiqua" w:hAnsi="Book Antiqua" w:cstheme="majorHAnsi"/>
        </w:rPr>
        <w:t>state</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w:t>
      </w:r>
      <w:r w:rsidR="000444E3" w:rsidRPr="00BC5BB2">
        <w:rPr>
          <w:rFonts w:ascii="Book Antiqua" w:hAnsi="Book Antiqua" w:cstheme="majorHAnsi"/>
          <w:noProof/>
          <w:vertAlign w:val="superscript"/>
        </w:rPr>
        <w:t>19</w:t>
      </w:r>
      <w:r w:rsidRPr="00BC5BB2">
        <w:rPr>
          <w:rFonts w:ascii="Book Antiqua" w:hAnsi="Book Antiqua" w:cstheme="majorHAnsi"/>
          <w:noProof/>
          <w:vertAlign w:val="superscript"/>
        </w:rPr>
        <w:t>]</w:t>
      </w:r>
      <w:r w:rsidRPr="00BC5BB2">
        <w:rPr>
          <w:rFonts w:ascii="Book Antiqua" w:hAnsi="Book Antiqua" w:cstheme="majorHAnsi"/>
        </w:rPr>
        <w:t xml:space="preserve">. Dysregulated miRNA can lead to DNA damage with alter gene expression playing a role in NCHCC tumor pathogenesis. Use of micro RNA and messenger RNA (miRNA-mRNA) networks with bioinformatic analysis and experimental validation are being development for therapeutics for </w:t>
      </w:r>
      <w:proofErr w:type="gramStart"/>
      <w:r w:rsidRPr="00BC5BB2">
        <w:rPr>
          <w:rFonts w:ascii="Book Antiqua" w:hAnsi="Book Antiqua" w:cstheme="majorHAnsi"/>
        </w:rPr>
        <w:t>NHCCC</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w:t>
      </w:r>
      <w:r w:rsidR="000444E3" w:rsidRPr="00BC5BB2">
        <w:rPr>
          <w:rFonts w:ascii="Book Antiqua" w:hAnsi="Book Antiqua" w:cstheme="majorHAnsi"/>
          <w:noProof/>
          <w:vertAlign w:val="superscript"/>
        </w:rPr>
        <w:t>19</w:t>
      </w:r>
      <w:r w:rsidRPr="00BC5BB2">
        <w:rPr>
          <w:rFonts w:ascii="Book Antiqua" w:hAnsi="Book Antiqua" w:cstheme="majorHAnsi"/>
          <w:noProof/>
          <w:vertAlign w:val="superscript"/>
        </w:rPr>
        <w:t>]</w:t>
      </w:r>
      <w:r w:rsidRPr="00BC5BB2">
        <w:rPr>
          <w:rFonts w:ascii="Book Antiqua" w:hAnsi="Book Antiqua" w:cstheme="majorHAnsi"/>
        </w:rPr>
        <w:t xml:space="preserve">. Use of miRNA as a potential serum biomarker for diagnosis, prognostication, survival after liver resection and systemic therapy have been </w:t>
      </w:r>
      <w:proofErr w:type="gramStart"/>
      <w:r w:rsidRPr="00BC5BB2">
        <w:rPr>
          <w:rFonts w:ascii="Book Antiqua" w:hAnsi="Book Antiqua" w:cstheme="majorHAnsi"/>
        </w:rPr>
        <w:t>studied</w:t>
      </w:r>
      <w:r w:rsidRPr="00BC5BB2">
        <w:rPr>
          <w:rFonts w:ascii="Book Antiqua" w:hAnsi="Book Antiqua" w:cstheme="majorHAnsi"/>
          <w:noProof/>
          <w:vertAlign w:val="superscript"/>
        </w:rPr>
        <w:t>[</w:t>
      </w:r>
      <w:proofErr w:type="gramEnd"/>
      <w:r w:rsidRPr="00BC5BB2">
        <w:rPr>
          <w:rFonts w:ascii="Book Antiqua" w:hAnsi="Book Antiqua" w:cstheme="majorHAnsi"/>
          <w:noProof/>
          <w:vertAlign w:val="superscript"/>
        </w:rPr>
        <w:t>12</w:t>
      </w:r>
      <w:r w:rsidR="000444E3" w:rsidRPr="00BC5BB2">
        <w:rPr>
          <w:rFonts w:ascii="Book Antiqua" w:hAnsi="Book Antiqua" w:cstheme="majorHAnsi"/>
          <w:noProof/>
          <w:vertAlign w:val="superscript"/>
        </w:rPr>
        <w:t>0</w:t>
      </w:r>
      <w:r w:rsidRPr="00BC5BB2">
        <w:rPr>
          <w:rFonts w:ascii="Book Antiqua" w:hAnsi="Book Antiqua" w:cstheme="majorHAnsi"/>
          <w:noProof/>
          <w:vertAlign w:val="superscript"/>
        </w:rPr>
        <w:t>,12</w:t>
      </w:r>
      <w:r w:rsidR="000444E3" w:rsidRPr="00BC5BB2">
        <w:rPr>
          <w:rFonts w:ascii="Book Antiqua" w:hAnsi="Book Antiqua" w:cstheme="majorHAnsi"/>
          <w:noProof/>
          <w:vertAlign w:val="superscript"/>
        </w:rPr>
        <w:t>1</w:t>
      </w:r>
      <w:r w:rsidRPr="00BC5BB2">
        <w:rPr>
          <w:rFonts w:ascii="Book Antiqua" w:hAnsi="Book Antiqua" w:cstheme="majorHAnsi"/>
          <w:noProof/>
          <w:vertAlign w:val="superscript"/>
        </w:rPr>
        <w:t>]</w:t>
      </w:r>
      <w:r w:rsidRPr="00BC5BB2">
        <w:rPr>
          <w:rFonts w:ascii="Book Antiqua" w:hAnsi="Book Antiqua" w:cstheme="majorHAnsi"/>
        </w:rPr>
        <w:t xml:space="preserve">. Despite these advances, further research on molecular mechanism of mRNA and miRNA regulation in NCHCC, and validation of genes involved in NCHCC are urgently needed. </w:t>
      </w:r>
    </w:p>
    <w:p w14:paraId="4E7C3A1D" w14:textId="77777777" w:rsidR="007F5512" w:rsidRPr="00BC5BB2" w:rsidRDefault="007F5512" w:rsidP="000A22A9">
      <w:pPr>
        <w:adjustRightInd w:val="0"/>
        <w:snapToGrid w:val="0"/>
        <w:spacing w:line="360" w:lineRule="auto"/>
        <w:jc w:val="both"/>
        <w:rPr>
          <w:rFonts w:ascii="Book Antiqua" w:hAnsi="Book Antiqua" w:cstheme="majorHAnsi"/>
        </w:rPr>
      </w:pPr>
    </w:p>
    <w:p w14:paraId="0ECE42BB" w14:textId="77777777" w:rsidR="007F5512" w:rsidRPr="00BC5BB2" w:rsidRDefault="007F5512" w:rsidP="000A22A9">
      <w:pPr>
        <w:adjustRightInd w:val="0"/>
        <w:snapToGrid w:val="0"/>
        <w:spacing w:line="360" w:lineRule="auto"/>
        <w:jc w:val="both"/>
        <w:rPr>
          <w:rFonts w:ascii="Book Antiqua" w:hAnsi="Book Antiqua" w:cstheme="majorHAnsi"/>
          <w:b/>
          <w:u w:val="single"/>
        </w:rPr>
      </w:pPr>
      <w:r w:rsidRPr="00BC5BB2">
        <w:rPr>
          <w:rFonts w:ascii="Book Antiqua" w:hAnsi="Book Antiqua" w:cstheme="majorHAnsi"/>
          <w:b/>
          <w:u w:val="single"/>
        </w:rPr>
        <w:t>CONCLUSION</w:t>
      </w:r>
    </w:p>
    <w:p w14:paraId="19E2AB65" w14:textId="210E3292" w:rsidR="007F5512" w:rsidRPr="00BC5BB2" w:rsidRDefault="007F5512"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lastRenderedPageBreak/>
        <w:t>Following the introduction of direct antiviral treatments and the increasing prevalence of NAFLD, NCHCC has been on the rise. Even though less common than the hepatocellular carcinoma encountered on cirrhotics, NCHCC still accounts for 20% of reported hepatomas. Such tumors are typically diagnosed late, thus compromising the outcome. The discovery and generalization of use of direct antivirals, loco-regional treatments and systemic novel immune-chemotherapies, the advancements of complex hepatobiliary surgery and the genesis of transplant oncology have added to the treatment armamentarium of these aggressive primary liver tumors. Multidisciplinary approach and coordinated care at tertiary high-volume HCC, preferably liver transplant centers, remain critical. It is time the stakeholders pursued a consensus approach in developing universal HCC surveillance and treatment strategies on non-cirrhotic patie</w:t>
      </w:r>
      <w:r w:rsidR="00C5375B" w:rsidRPr="00BC5BB2">
        <w:rPr>
          <w:rFonts w:ascii="Book Antiqua" w:hAnsi="Book Antiqua" w:cstheme="majorHAnsi"/>
        </w:rPr>
        <w:t>nts at risk, such as NAFLD and/</w:t>
      </w:r>
      <w:r w:rsidRPr="00BC5BB2">
        <w:rPr>
          <w:rFonts w:ascii="Book Antiqua" w:hAnsi="Book Antiqua" w:cstheme="majorHAnsi"/>
        </w:rPr>
        <w:t xml:space="preserve">or patients with advanced fibrosis. </w:t>
      </w:r>
    </w:p>
    <w:p w14:paraId="14D90540" w14:textId="2DF1E265" w:rsidR="007F5512" w:rsidRPr="00BC5BB2" w:rsidRDefault="007F5512" w:rsidP="000A22A9">
      <w:pPr>
        <w:adjustRightInd w:val="0"/>
        <w:snapToGrid w:val="0"/>
        <w:spacing w:line="360" w:lineRule="auto"/>
        <w:jc w:val="both"/>
        <w:rPr>
          <w:rFonts w:ascii="Book Antiqua" w:hAnsi="Book Antiqua" w:cstheme="majorHAnsi"/>
          <w:b/>
          <w:bCs/>
        </w:rPr>
      </w:pPr>
      <w:r w:rsidRPr="00BC5BB2">
        <w:rPr>
          <w:rFonts w:ascii="Book Antiqua" w:hAnsi="Book Antiqua" w:cstheme="majorHAnsi"/>
          <w:u w:val="single"/>
        </w:rPr>
        <w:br w:type="page"/>
      </w:r>
      <w:r w:rsidR="000444E3" w:rsidRPr="00BC5BB2">
        <w:rPr>
          <w:rFonts w:ascii="Book Antiqua" w:hAnsi="Book Antiqua" w:cstheme="majorHAnsi"/>
          <w:b/>
          <w:bCs/>
        </w:rPr>
        <w:lastRenderedPageBreak/>
        <w:t>REFERENCES</w:t>
      </w:r>
    </w:p>
    <w:p w14:paraId="303D31C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 </w:t>
      </w:r>
      <w:r w:rsidRPr="00BC5BB2">
        <w:rPr>
          <w:rFonts w:ascii="Book Antiqua" w:hAnsi="Book Antiqua"/>
          <w:b/>
          <w:bCs/>
        </w:rPr>
        <w:t>Bray F</w:t>
      </w:r>
      <w:r w:rsidRPr="00BC5BB2">
        <w:rPr>
          <w:rFonts w:ascii="Book Antiqua" w:hAnsi="Book Antiqua"/>
        </w:rPr>
        <w:t xml:space="preserve">, </w:t>
      </w:r>
      <w:proofErr w:type="spellStart"/>
      <w:r w:rsidRPr="00BC5BB2">
        <w:rPr>
          <w:rFonts w:ascii="Book Antiqua" w:hAnsi="Book Antiqua"/>
        </w:rPr>
        <w:t>Ferlay</w:t>
      </w:r>
      <w:proofErr w:type="spellEnd"/>
      <w:r w:rsidRPr="00BC5BB2">
        <w:rPr>
          <w:rFonts w:ascii="Book Antiqua" w:hAnsi="Book Antiqua"/>
        </w:rPr>
        <w:t xml:space="preserve"> J, </w:t>
      </w:r>
      <w:proofErr w:type="spellStart"/>
      <w:r w:rsidRPr="00BC5BB2">
        <w:rPr>
          <w:rFonts w:ascii="Book Antiqua" w:hAnsi="Book Antiqua"/>
        </w:rPr>
        <w:t>Soerjomataram</w:t>
      </w:r>
      <w:proofErr w:type="spellEnd"/>
      <w:r w:rsidRPr="00BC5BB2">
        <w:rPr>
          <w:rFonts w:ascii="Book Antiqua" w:hAnsi="Book Antiqua"/>
        </w:rPr>
        <w:t xml:space="preserve"> I, Siegel RL, Torre LA, Jemal A. Global cancer statistics 2018: GLOBOCAN estimates of incidence and mortality worldwide for 36 cancers in 185 countries. </w:t>
      </w:r>
      <w:r w:rsidRPr="00BC5BB2">
        <w:rPr>
          <w:rFonts w:ascii="Book Antiqua" w:hAnsi="Book Antiqua"/>
          <w:i/>
          <w:iCs/>
        </w:rPr>
        <w:t>CA Cancer J Clin</w:t>
      </w:r>
      <w:r w:rsidRPr="00BC5BB2">
        <w:rPr>
          <w:rFonts w:ascii="Book Antiqua" w:hAnsi="Book Antiqua"/>
        </w:rPr>
        <w:t xml:space="preserve"> 2018; </w:t>
      </w:r>
      <w:r w:rsidRPr="00BC5BB2">
        <w:rPr>
          <w:rFonts w:ascii="Book Antiqua" w:hAnsi="Book Antiqua"/>
          <w:b/>
          <w:bCs/>
        </w:rPr>
        <w:t>68</w:t>
      </w:r>
      <w:r w:rsidRPr="00BC5BB2">
        <w:rPr>
          <w:rFonts w:ascii="Book Antiqua" w:hAnsi="Book Antiqua"/>
        </w:rPr>
        <w:t>: 394-424 [PMID: 30207593 DOI: 10.3322/caac.21492]</w:t>
      </w:r>
    </w:p>
    <w:p w14:paraId="36AB72E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 </w:t>
      </w:r>
      <w:r w:rsidRPr="00BC5BB2">
        <w:rPr>
          <w:rFonts w:ascii="Book Antiqua" w:hAnsi="Book Antiqua"/>
          <w:b/>
          <w:bCs/>
        </w:rPr>
        <w:t>Davis GL</w:t>
      </w:r>
      <w:r w:rsidRPr="00BC5BB2">
        <w:rPr>
          <w:rFonts w:ascii="Book Antiqua" w:hAnsi="Book Antiqua"/>
        </w:rPr>
        <w:t xml:space="preserve">, </w:t>
      </w:r>
      <w:proofErr w:type="spellStart"/>
      <w:r w:rsidRPr="00BC5BB2">
        <w:rPr>
          <w:rFonts w:ascii="Book Antiqua" w:hAnsi="Book Antiqua"/>
        </w:rPr>
        <w:t>Dempster</w:t>
      </w:r>
      <w:proofErr w:type="spellEnd"/>
      <w:r w:rsidRPr="00BC5BB2">
        <w:rPr>
          <w:rFonts w:ascii="Book Antiqua" w:hAnsi="Book Antiqua"/>
        </w:rPr>
        <w:t xml:space="preserve"> J, </w:t>
      </w:r>
      <w:proofErr w:type="spellStart"/>
      <w:r w:rsidRPr="00BC5BB2">
        <w:rPr>
          <w:rFonts w:ascii="Book Antiqua" w:hAnsi="Book Antiqua"/>
        </w:rPr>
        <w:t>Meler</w:t>
      </w:r>
      <w:proofErr w:type="spellEnd"/>
      <w:r w:rsidRPr="00BC5BB2">
        <w:rPr>
          <w:rFonts w:ascii="Book Antiqua" w:hAnsi="Book Antiqua"/>
        </w:rPr>
        <w:t xml:space="preserve"> JD, Orr DW, Walberg MW, Brown B, Berger BD, O'Connor JK, Goldstein RM. Hepatocellular carcinoma: management of an increasingly common problem. </w:t>
      </w:r>
      <w:proofErr w:type="spellStart"/>
      <w:r w:rsidRPr="00BC5BB2">
        <w:rPr>
          <w:rFonts w:ascii="Book Antiqua" w:hAnsi="Book Antiqua"/>
          <w:i/>
          <w:iCs/>
        </w:rPr>
        <w:t>Proc</w:t>
      </w:r>
      <w:proofErr w:type="spellEnd"/>
      <w:r w:rsidRPr="00BC5BB2">
        <w:rPr>
          <w:rFonts w:ascii="Book Antiqua" w:hAnsi="Book Antiqua"/>
          <w:i/>
          <w:iCs/>
        </w:rPr>
        <w:t xml:space="preserve"> (</w:t>
      </w:r>
      <w:proofErr w:type="spellStart"/>
      <w:r w:rsidRPr="00BC5BB2">
        <w:rPr>
          <w:rFonts w:ascii="Book Antiqua" w:hAnsi="Book Antiqua"/>
          <w:i/>
          <w:iCs/>
        </w:rPr>
        <w:t>Bayl</w:t>
      </w:r>
      <w:proofErr w:type="spellEnd"/>
      <w:r w:rsidRPr="00BC5BB2">
        <w:rPr>
          <w:rFonts w:ascii="Book Antiqua" w:hAnsi="Book Antiqua"/>
          <w:i/>
          <w:iCs/>
        </w:rPr>
        <w:t xml:space="preserve"> </w:t>
      </w:r>
      <w:proofErr w:type="spellStart"/>
      <w:r w:rsidRPr="00BC5BB2">
        <w:rPr>
          <w:rFonts w:ascii="Book Antiqua" w:hAnsi="Book Antiqua"/>
          <w:i/>
          <w:iCs/>
        </w:rPr>
        <w:t>Univ</w:t>
      </w:r>
      <w:proofErr w:type="spellEnd"/>
      <w:r w:rsidRPr="00BC5BB2">
        <w:rPr>
          <w:rFonts w:ascii="Book Antiqua" w:hAnsi="Book Antiqua"/>
          <w:i/>
          <w:iCs/>
        </w:rPr>
        <w:t xml:space="preserve"> Med Cent)</w:t>
      </w:r>
      <w:r w:rsidRPr="00BC5BB2">
        <w:rPr>
          <w:rFonts w:ascii="Book Antiqua" w:hAnsi="Book Antiqua"/>
        </w:rPr>
        <w:t xml:space="preserve"> 2008; </w:t>
      </w:r>
      <w:r w:rsidRPr="00BC5BB2">
        <w:rPr>
          <w:rFonts w:ascii="Book Antiqua" w:hAnsi="Book Antiqua"/>
          <w:b/>
          <w:bCs/>
        </w:rPr>
        <w:t>21</w:t>
      </w:r>
      <w:r w:rsidRPr="00BC5BB2">
        <w:rPr>
          <w:rFonts w:ascii="Book Antiqua" w:hAnsi="Book Antiqua"/>
        </w:rPr>
        <w:t>: 266-280 [PMID: 18628926 DOI: 10.1080/08998280.2008.11928410]</w:t>
      </w:r>
    </w:p>
    <w:p w14:paraId="6A6449C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 </w:t>
      </w:r>
      <w:r w:rsidRPr="00BC5BB2">
        <w:rPr>
          <w:rFonts w:ascii="Book Antiqua" w:hAnsi="Book Antiqua"/>
          <w:b/>
          <w:bCs/>
        </w:rPr>
        <w:t>Lee DH</w:t>
      </w:r>
      <w:r w:rsidRPr="00BC5BB2">
        <w:rPr>
          <w:rFonts w:ascii="Book Antiqua" w:hAnsi="Book Antiqua"/>
        </w:rPr>
        <w:t xml:space="preserve">, Lee JM. Primary malignant </w:t>
      </w:r>
      <w:proofErr w:type="spellStart"/>
      <w:r w:rsidRPr="00BC5BB2">
        <w:rPr>
          <w:rFonts w:ascii="Book Antiqua" w:hAnsi="Book Antiqua"/>
        </w:rPr>
        <w:t>tumours</w:t>
      </w:r>
      <w:proofErr w:type="spellEnd"/>
      <w:r w:rsidRPr="00BC5BB2">
        <w:rPr>
          <w:rFonts w:ascii="Book Antiqua" w:hAnsi="Book Antiqua"/>
        </w:rPr>
        <w:t xml:space="preserve"> in the non-cirrhotic liver. </w:t>
      </w:r>
      <w:proofErr w:type="spellStart"/>
      <w:r w:rsidRPr="00BC5BB2">
        <w:rPr>
          <w:rFonts w:ascii="Book Antiqua" w:hAnsi="Book Antiqua"/>
          <w:i/>
          <w:iCs/>
        </w:rPr>
        <w:t>Eur</w:t>
      </w:r>
      <w:proofErr w:type="spellEnd"/>
      <w:r w:rsidRPr="00BC5BB2">
        <w:rPr>
          <w:rFonts w:ascii="Book Antiqua" w:hAnsi="Book Antiqua"/>
          <w:i/>
          <w:iCs/>
        </w:rPr>
        <w:t xml:space="preserve"> J </w:t>
      </w:r>
      <w:proofErr w:type="spellStart"/>
      <w:r w:rsidRPr="00BC5BB2">
        <w:rPr>
          <w:rFonts w:ascii="Book Antiqua" w:hAnsi="Book Antiqua"/>
          <w:i/>
          <w:iCs/>
        </w:rPr>
        <w:t>Radiol</w:t>
      </w:r>
      <w:proofErr w:type="spellEnd"/>
      <w:r w:rsidRPr="00BC5BB2">
        <w:rPr>
          <w:rFonts w:ascii="Book Antiqua" w:hAnsi="Book Antiqua"/>
        </w:rPr>
        <w:t xml:space="preserve"> 2017; </w:t>
      </w:r>
      <w:r w:rsidRPr="00BC5BB2">
        <w:rPr>
          <w:rFonts w:ascii="Book Antiqua" w:hAnsi="Book Antiqua"/>
          <w:b/>
          <w:bCs/>
        </w:rPr>
        <w:t>95</w:t>
      </w:r>
      <w:r w:rsidRPr="00BC5BB2">
        <w:rPr>
          <w:rFonts w:ascii="Book Antiqua" w:hAnsi="Book Antiqua"/>
        </w:rPr>
        <w:t>: 349-361 [PMID: 28987692 DOI: 10.1016/j.ejrad.2017.08.030]</w:t>
      </w:r>
    </w:p>
    <w:p w14:paraId="246E6DA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 </w:t>
      </w:r>
      <w:proofErr w:type="spellStart"/>
      <w:r w:rsidRPr="00BC5BB2">
        <w:rPr>
          <w:rFonts w:ascii="Book Antiqua" w:hAnsi="Book Antiqua"/>
          <w:b/>
          <w:bCs/>
        </w:rPr>
        <w:t>Schütte</w:t>
      </w:r>
      <w:proofErr w:type="spellEnd"/>
      <w:r w:rsidRPr="00BC5BB2">
        <w:rPr>
          <w:rFonts w:ascii="Book Antiqua" w:hAnsi="Book Antiqua"/>
          <w:b/>
          <w:bCs/>
        </w:rPr>
        <w:t xml:space="preserve"> K</w:t>
      </w:r>
      <w:r w:rsidRPr="00BC5BB2">
        <w:rPr>
          <w:rFonts w:ascii="Book Antiqua" w:hAnsi="Book Antiqua"/>
        </w:rPr>
        <w:t xml:space="preserve">, Schulz C, </w:t>
      </w:r>
      <w:proofErr w:type="spellStart"/>
      <w:r w:rsidRPr="00BC5BB2">
        <w:rPr>
          <w:rFonts w:ascii="Book Antiqua" w:hAnsi="Book Antiqua"/>
        </w:rPr>
        <w:t>Poranzke</w:t>
      </w:r>
      <w:proofErr w:type="spellEnd"/>
      <w:r w:rsidRPr="00BC5BB2">
        <w:rPr>
          <w:rFonts w:ascii="Book Antiqua" w:hAnsi="Book Antiqua"/>
        </w:rPr>
        <w:t xml:space="preserve"> J, </w:t>
      </w:r>
      <w:proofErr w:type="spellStart"/>
      <w:r w:rsidRPr="00BC5BB2">
        <w:rPr>
          <w:rFonts w:ascii="Book Antiqua" w:hAnsi="Book Antiqua"/>
        </w:rPr>
        <w:t>Antweiler</w:t>
      </w:r>
      <w:proofErr w:type="spellEnd"/>
      <w:r w:rsidRPr="00BC5BB2">
        <w:rPr>
          <w:rFonts w:ascii="Book Antiqua" w:hAnsi="Book Antiqua"/>
        </w:rPr>
        <w:t xml:space="preserve"> K, </w:t>
      </w:r>
      <w:proofErr w:type="spellStart"/>
      <w:r w:rsidRPr="00BC5BB2">
        <w:rPr>
          <w:rFonts w:ascii="Book Antiqua" w:hAnsi="Book Antiqua"/>
        </w:rPr>
        <w:t>Bornschein</w:t>
      </w:r>
      <w:proofErr w:type="spellEnd"/>
      <w:r w:rsidRPr="00BC5BB2">
        <w:rPr>
          <w:rFonts w:ascii="Book Antiqua" w:hAnsi="Book Antiqua"/>
        </w:rPr>
        <w:t xml:space="preserve"> J, </w:t>
      </w:r>
      <w:proofErr w:type="spellStart"/>
      <w:r w:rsidRPr="00BC5BB2">
        <w:rPr>
          <w:rFonts w:ascii="Book Antiqua" w:hAnsi="Book Antiqua"/>
        </w:rPr>
        <w:t>Bretschneider</w:t>
      </w:r>
      <w:proofErr w:type="spellEnd"/>
      <w:r w:rsidRPr="00BC5BB2">
        <w:rPr>
          <w:rFonts w:ascii="Book Antiqua" w:hAnsi="Book Antiqua"/>
        </w:rPr>
        <w:t xml:space="preserve"> T, </w:t>
      </w:r>
      <w:proofErr w:type="spellStart"/>
      <w:r w:rsidRPr="00BC5BB2">
        <w:rPr>
          <w:rFonts w:ascii="Book Antiqua" w:hAnsi="Book Antiqua"/>
        </w:rPr>
        <w:t>Arend</w:t>
      </w:r>
      <w:proofErr w:type="spellEnd"/>
      <w:r w:rsidRPr="00BC5BB2">
        <w:rPr>
          <w:rFonts w:ascii="Book Antiqua" w:hAnsi="Book Antiqua"/>
        </w:rPr>
        <w:t xml:space="preserve"> J, </w:t>
      </w:r>
      <w:proofErr w:type="spellStart"/>
      <w:r w:rsidRPr="00BC5BB2">
        <w:rPr>
          <w:rFonts w:ascii="Book Antiqua" w:hAnsi="Book Antiqua"/>
        </w:rPr>
        <w:t>Ricke</w:t>
      </w:r>
      <w:proofErr w:type="spellEnd"/>
      <w:r w:rsidRPr="00BC5BB2">
        <w:rPr>
          <w:rFonts w:ascii="Book Antiqua" w:hAnsi="Book Antiqua"/>
        </w:rPr>
        <w:t xml:space="preserve"> J, </w:t>
      </w:r>
      <w:proofErr w:type="spellStart"/>
      <w:r w:rsidRPr="00BC5BB2">
        <w:rPr>
          <w:rFonts w:ascii="Book Antiqua" w:hAnsi="Book Antiqua"/>
        </w:rPr>
        <w:t>Malfertheiner</w:t>
      </w:r>
      <w:proofErr w:type="spellEnd"/>
      <w:r w:rsidRPr="00BC5BB2">
        <w:rPr>
          <w:rFonts w:ascii="Book Antiqua" w:hAnsi="Book Antiqua"/>
        </w:rPr>
        <w:t xml:space="preserve"> P. Characterization and prognosis of patients with hepatocellular carcinoma (HCC) in the non-cirrhotic liver. </w:t>
      </w:r>
      <w:r w:rsidRPr="00BC5BB2">
        <w:rPr>
          <w:rFonts w:ascii="Book Antiqua" w:hAnsi="Book Antiqua"/>
          <w:i/>
          <w:iCs/>
        </w:rPr>
        <w:t>BMC Gastroenterol</w:t>
      </w:r>
      <w:r w:rsidRPr="00BC5BB2">
        <w:rPr>
          <w:rFonts w:ascii="Book Antiqua" w:hAnsi="Book Antiqua"/>
        </w:rPr>
        <w:t xml:space="preserve"> 2014; </w:t>
      </w:r>
      <w:r w:rsidRPr="00BC5BB2">
        <w:rPr>
          <w:rFonts w:ascii="Book Antiqua" w:hAnsi="Book Antiqua"/>
          <w:b/>
          <w:bCs/>
        </w:rPr>
        <w:t>14</w:t>
      </w:r>
      <w:r w:rsidRPr="00BC5BB2">
        <w:rPr>
          <w:rFonts w:ascii="Book Antiqua" w:hAnsi="Book Antiqua"/>
        </w:rPr>
        <w:t>: 117 [PMID: 24990270 DOI: 10.1186/1471-230X-14-117]</w:t>
      </w:r>
    </w:p>
    <w:p w14:paraId="3B71286F"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 </w:t>
      </w:r>
      <w:r w:rsidRPr="00BC5BB2">
        <w:rPr>
          <w:rFonts w:ascii="Book Antiqua" w:hAnsi="Book Antiqua"/>
          <w:b/>
          <w:bCs/>
        </w:rPr>
        <w:t>Sigurdsson B</w:t>
      </w:r>
      <w:r w:rsidRPr="00BC5BB2">
        <w:rPr>
          <w:rFonts w:ascii="Book Antiqua" w:hAnsi="Book Antiqua"/>
        </w:rPr>
        <w:t xml:space="preserve">, </w:t>
      </w:r>
      <w:proofErr w:type="spellStart"/>
      <w:r w:rsidRPr="00BC5BB2">
        <w:rPr>
          <w:rFonts w:ascii="Book Antiqua" w:hAnsi="Book Antiqua"/>
        </w:rPr>
        <w:t>Sigurdardottir</w:t>
      </w:r>
      <w:proofErr w:type="spellEnd"/>
      <w:r w:rsidRPr="00BC5BB2">
        <w:rPr>
          <w:rFonts w:ascii="Book Antiqua" w:hAnsi="Book Antiqua"/>
        </w:rPr>
        <w:t xml:space="preserve"> R, </w:t>
      </w:r>
      <w:proofErr w:type="spellStart"/>
      <w:r w:rsidRPr="00BC5BB2">
        <w:rPr>
          <w:rFonts w:ascii="Book Antiqua" w:hAnsi="Book Antiqua"/>
        </w:rPr>
        <w:t>Arnardottir</w:t>
      </w:r>
      <w:proofErr w:type="spellEnd"/>
      <w:r w:rsidRPr="00BC5BB2">
        <w:rPr>
          <w:rFonts w:ascii="Book Antiqua" w:hAnsi="Book Antiqua"/>
        </w:rPr>
        <w:t xml:space="preserve"> MB, Lund SH, </w:t>
      </w:r>
      <w:proofErr w:type="spellStart"/>
      <w:r w:rsidRPr="00BC5BB2">
        <w:rPr>
          <w:rFonts w:ascii="Book Antiqua" w:hAnsi="Book Antiqua"/>
        </w:rPr>
        <w:t>Jonasson</w:t>
      </w:r>
      <w:proofErr w:type="spellEnd"/>
      <w:r w:rsidRPr="00BC5BB2">
        <w:rPr>
          <w:rFonts w:ascii="Book Antiqua" w:hAnsi="Book Antiqua"/>
        </w:rPr>
        <w:t xml:space="preserve"> JG, </w:t>
      </w:r>
      <w:proofErr w:type="spellStart"/>
      <w:r w:rsidRPr="00BC5BB2">
        <w:rPr>
          <w:rFonts w:ascii="Book Antiqua" w:hAnsi="Book Antiqua"/>
        </w:rPr>
        <w:t>Björnsson</w:t>
      </w:r>
      <w:proofErr w:type="spellEnd"/>
      <w:r w:rsidRPr="00BC5BB2">
        <w:rPr>
          <w:rFonts w:ascii="Book Antiqua" w:hAnsi="Book Antiqua"/>
        </w:rPr>
        <w:t xml:space="preserve"> ES. A nationwide study on hepatocellular carcinoma. </w:t>
      </w:r>
      <w:r w:rsidRPr="00BC5BB2">
        <w:rPr>
          <w:rFonts w:ascii="Book Antiqua" w:hAnsi="Book Antiqua"/>
          <w:i/>
          <w:iCs/>
        </w:rPr>
        <w:t>Cancer Epidemiol</w:t>
      </w:r>
      <w:r w:rsidRPr="00BC5BB2">
        <w:rPr>
          <w:rFonts w:ascii="Book Antiqua" w:hAnsi="Book Antiqua"/>
        </w:rPr>
        <w:t xml:space="preserve"> 2020; </w:t>
      </w:r>
      <w:r w:rsidRPr="00BC5BB2">
        <w:rPr>
          <w:rFonts w:ascii="Book Antiqua" w:hAnsi="Book Antiqua"/>
          <w:b/>
          <w:bCs/>
        </w:rPr>
        <w:t>69</w:t>
      </w:r>
      <w:r w:rsidRPr="00BC5BB2">
        <w:rPr>
          <w:rFonts w:ascii="Book Antiqua" w:hAnsi="Book Antiqua"/>
        </w:rPr>
        <w:t>: 101835 [PMID: 33068877 DOI: 10.1016/j.canep.2020.101835]</w:t>
      </w:r>
    </w:p>
    <w:p w14:paraId="7F290DD3"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 </w:t>
      </w:r>
      <w:proofErr w:type="spellStart"/>
      <w:r w:rsidRPr="00BC5BB2">
        <w:rPr>
          <w:rFonts w:ascii="Book Antiqua" w:hAnsi="Book Antiqua"/>
          <w:b/>
          <w:bCs/>
        </w:rPr>
        <w:t>Papatheodoridis</w:t>
      </w:r>
      <w:proofErr w:type="spellEnd"/>
      <w:r w:rsidRPr="00BC5BB2">
        <w:rPr>
          <w:rFonts w:ascii="Book Antiqua" w:hAnsi="Book Antiqua"/>
          <w:b/>
          <w:bCs/>
        </w:rPr>
        <w:t xml:space="preserve"> GV</w:t>
      </w:r>
      <w:r w:rsidRPr="00BC5BB2">
        <w:rPr>
          <w:rFonts w:ascii="Book Antiqua" w:hAnsi="Book Antiqua"/>
        </w:rPr>
        <w:t xml:space="preserve">, </w:t>
      </w:r>
      <w:proofErr w:type="spellStart"/>
      <w:r w:rsidRPr="00BC5BB2">
        <w:rPr>
          <w:rFonts w:ascii="Book Antiqua" w:hAnsi="Book Antiqua"/>
        </w:rPr>
        <w:t>Sypsa</w:t>
      </w:r>
      <w:proofErr w:type="spellEnd"/>
      <w:r w:rsidRPr="00BC5BB2">
        <w:rPr>
          <w:rFonts w:ascii="Book Antiqua" w:hAnsi="Book Antiqua"/>
        </w:rPr>
        <w:t xml:space="preserve"> V, </w:t>
      </w:r>
      <w:proofErr w:type="spellStart"/>
      <w:r w:rsidRPr="00BC5BB2">
        <w:rPr>
          <w:rFonts w:ascii="Book Antiqua" w:hAnsi="Book Antiqua"/>
        </w:rPr>
        <w:t>Dalekos</w:t>
      </w:r>
      <w:proofErr w:type="spellEnd"/>
      <w:r w:rsidRPr="00BC5BB2">
        <w:rPr>
          <w:rFonts w:ascii="Book Antiqua" w:hAnsi="Book Antiqua"/>
        </w:rPr>
        <w:t xml:space="preserve"> GN, </w:t>
      </w:r>
      <w:proofErr w:type="spellStart"/>
      <w:r w:rsidRPr="00BC5BB2">
        <w:rPr>
          <w:rFonts w:ascii="Book Antiqua" w:hAnsi="Book Antiqua"/>
        </w:rPr>
        <w:t>Yurdaydin</w:t>
      </w:r>
      <w:proofErr w:type="spellEnd"/>
      <w:r w:rsidRPr="00BC5BB2">
        <w:rPr>
          <w:rFonts w:ascii="Book Antiqua" w:hAnsi="Book Antiqua"/>
        </w:rPr>
        <w:t xml:space="preserve"> C, Van </w:t>
      </w:r>
      <w:proofErr w:type="spellStart"/>
      <w:r w:rsidRPr="00BC5BB2">
        <w:rPr>
          <w:rFonts w:ascii="Book Antiqua" w:hAnsi="Book Antiqua"/>
        </w:rPr>
        <w:t>Boemmel</w:t>
      </w:r>
      <w:proofErr w:type="spellEnd"/>
      <w:r w:rsidRPr="00BC5BB2">
        <w:rPr>
          <w:rFonts w:ascii="Book Antiqua" w:hAnsi="Book Antiqua"/>
        </w:rPr>
        <w:t xml:space="preserve"> F, </w:t>
      </w:r>
      <w:proofErr w:type="spellStart"/>
      <w:r w:rsidRPr="00BC5BB2">
        <w:rPr>
          <w:rFonts w:ascii="Book Antiqua" w:hAnsi="Book Antiqua"/>
        </w:rPr>
        <w:t>Buti</w:t>
      </w:r>
      <w:proofErr w:type="spellEnd"/>
      <w:r w:rsidRPr="00BC5BB2">
        <w:rPr>
          <w:rFonts w:ascii="Book Antiqua" w:hAnsi="Book Antiqua"/>
        </w:rPr>
        <w:t xml:space="preserve"> M, Calleja JL, Chi H, </w:t>
      </w:r>
      <w:proofErr w:type="spellStart"/>
      <w:r w:rsidRPr="00BC5BB2">
        <w:rPr>
          <w:rFonts w:ascii="Book Antiqua" w:hAnsi="Book Antiqua"/>
        </w:rPr>
        <w:t>Goulis</w:t>
      </w:r>
      <w:proofErr w:type="spellEnd"/>
      <w:r w:rsidRPr="00BC5BB2">
        <w:rPr>
          <w:rFonts w:ascii="Book Antiqua" w:hAnsi="Book Antiqua"/>
        </w:rPr>
        <w:t xml:space="preserve"> J, </w:t>
      </w:r>
      <w:proofErr w:type="spellStart"/>
      <w:r w:rsidRPr="00BC5BB2">
        <w:rPr>
          <w:rFonts w:ascii="Book Antiqua" w:hAnsi="Book Antiqua"/>
        </w:rPr>
        <w:t>Manolakopoulos</w:t>
      </w:r>
      <w:proofErr w:type="spellEnd"/>
      <w:r w:rsidRPr="00BC5BB2">
        <w:rPr>
          <w:rFonts w:ascii="Book Antiqua" w:hAnsi="Book Antiqua"/>
        </w:rPr>
        <w:t xml:space="preserve"> S, </w:t>
      </w:r>
      <w:proofErr w:type="spellStart"/>
      <w:r w:rsidRPr="00BC5BB2">
        <w:rPr>
          <w:rFonts w:ascii="Book Antiqua" w:hAnsi="Book Antiqua"/>
        </w:rPr>
        <w:t>Loglio</w:t>
      </w:r>
      <w:proofErr w:type="spellEnd"/>
      <w:r w:rsidRPr="00BC5BB2">
        <w:rPr>
          <w:rFonts w:ascii="Book Antiqua" w:hAnsi="Book Antiqua"/>
        </w:rPr>
        <w:t xml:space="preserve"> A, </w:t>
      </w:r>
      <w:proofErr w:type="spellStart"/>
      <w:r w:rsidRPr="00BC5BB2">
        <w:rPr>
          <w:rFonts w:ascii="Book Antiqua" w:hAnsi="Book Antiqua"/>
        </w:rPr>
        <w:t>Voulgaris</w:t>
      </w:r>
      <w:proofErr w:type="spellEnd"/>
      <w:r w:rsidRPr="00BC5BB2">
        <w:rPr>
          <w:rFonts w:ascii="Book Antiqua" w:hAnsi="Book Antiqua"/>
        </w:rPr>
        <w:t xml:space="preserve"> T, </w:t>
      </w:r>
      <w:proofErr w:type="spellStart"/>
      <w:r w:rsidRPr="00BC5BB2">
        <w:rPr>
          <w:rFonts w:ascii="Book Antiqua" w:hAnsi="Book Antiqua"/>
        </w:rPr>
        <w:t>Gatselis</w:t>
      </w:r>
      <w:proofErr w:type="spellEnd"/>
      <w:r w:rsidRPr="00BC5BB2">
        <w:rPr>
          <w:rFonts w:ascii="Book Antiqua" w:hAnsi="Book Antiqua"/>
        </w:rPr>
        <w:t xml:space="preserve"> N, </w:t>
      </w:r>
      <w:proofErr w:type="spellStart"/>
      <w:r w:rsidRPr="00BC5BB2">
        <w:rPr>
          <w:rFonts w:ascii="Book Antiqua" w:hAnsi="Book Antiqua"/>
        </w:rPr>
        <w:t>Keskin</w:t>
      </w:r>
      <w:proofErr w:type="spellEnd"/>
      <w:r w:rsidRPr="00BC5BB2">
        <w:rPr>
          <w:rFonts w:ascii="Book Antiqua" w:hAnsi="Book Antiqua"/>
        </w:rPr>
        <w:t xml:space="preserve"> O, </w:t>
      </w:r>
      <w:proofErr w:type="spellStart"/>
      <w:r w:rsidRPr="00BC5BB2">
        <w:rPr>
          <w:rFonts w:ascii="Book Antiqua" w:hAnsi="Book Antiqua"/>
        </w:rPr>
        <w:t>Veelken</w:t>
      </w:r>
      <w:proofErr w:type="spellEnd"/>
      <w:r w:rsidRPr="00BC5BB2">
        <w:rPr>
          <w:rFonts w:ascii="Book Antiqua" w:hAnsi="Book Antiqua"/>
        </w:rPr>
        <w:t xml:space="preserve"> R, Lopez-Gomez M, Hansen BE, </w:t>
      </w:r>
      <w:proofErr w:type="spellStart"/>
      <w:r w:rsidRPr="00BC5BB2">
        <w:rPr>
          <w:rFonts w:ascii="Book Antiqua" w:hAnsi="Book Antiqua"/>
        </w:rPr>
        <w:t>Savvidou</w:t>
      </w:r>
      <w:proofErr w:type="spellEnd"/>
      <w:r w:rsidRPr="00BC5BB2">
        <w:rPr>
          <w:rFonts w:ascii="Book Antiqua" w:hAnsi="Book Antiqua"/>
        </w:rPr>
        <w:t xml:space="preserve"> S, </w:t>
      </w:r>
      <w:proofErr w:type="spellStart"/>
      <w:r w:rsidRPr="00BC5BB2">
        <w:rPr>
          <w:rFonts w:ascii="Book Antiqua" w:hAnsi="Book Antiqua"/>
        </w:rPr>
        <w:t>Kourikou</w:t>
      </w:r>
      <w:proofErr w:type="spellEnd"/>
      <w:r w:rsidRPr="00BC5BB2">
        <w:rPr>
          <w:rFonts w:ascii="Book Antiqua" w:hAnsi="Book Antiqua"/>
        </w:rPr>
        <w:t xml:space="preserve"> A, </w:t>
      </w:r>
      <w:proofErr w:type="spellStart"/>
      <w:r w:rsidRPr="00BC5BB2">
        <w:rPr>
          <w:rFonts w:ascii="Book Antiqua" w:hAnsi="Book Antiqua"/>
        </w:rPr>
        <w:t>Vlachogiannakos</w:t>
      </w:r>
      <w:proofErr w:type="spellEnd"/>
      <w:r w:rsidRPr="00BC5BB2">
        <w:rPr>
          <w:rFonts w:ascii="Book Antiqua" w:hAnsi="Book Antiqua"/>
        </w:rPr>
        <w:t xml:space="preserve"> J, </w:t>
      </w:r>
      <w:proofErr w:type="spellStart"/>
      <w:r w:rsidRPr="00BC5BB2">
        <w:rPr>
          <w:rFonts w:ascii="Book Antiqua" w:hAnsi="Book Antiqua"/>
        </w:rPr>
        <w:t>Galanis</w:t>
      </w:r>
      <w:proofErr w:type="spellEnd"/>
      <w:r w:rsidRPr="00BC5BB2">
        <w:rPr>
          <w:rFonts w:ascii="Book Antiqua" w:hAnsi="Book Antiqua"/>
        </w:rPr>
        <w:t xml:space="preserve"> K, </w:t>
      </w:r>
      <w:proofErr w:type="spellStart"/>
      <w:r w:rsidRPr="00BC5BB2">
        <w:rPr>
          <w:rFonts w:ascii="Book Antiqua" w:hAnsi="Book Antiqua"/>
        </w:rPr>
        <w:t>Idilman</w:t>
      </w:r>
      <w:proofErr w:type="spellEnd"/>
      <w:r w:rsidRPr="00BC5BB2">
        <w:rPr>
          <w:rFonts w:ascii="Book Antiqua" w:hAnsi="Book Antiqua"/>
        </w:rPr>
        <w:t xml:space="preserve"> R, Esteban R, Janssen HLA, Berg T, </w:t>
      </w:r>
      <w:proofErr w:type="spellStart"/>
      <w:r w:rsidRPr="00BC5BB2">
        <w:rPr>
          <w:rFonts w:ascii="Book Antiqua" w:hAnsi="Book Antiqua"/>
        </w:rPr>
        <w:t>Lampertico</w:t>
      </w:r>
      <w:proofErr w:type="spellEnd"/>
      <w:r w:rsidRPr="00BC5BB2">
        <w:rPr>
          <w:rFonts w:ascii="Book Antiqua" w:hAnsi="Book Antiqua"/>
        </w:rPr>
        <w:t xml:space="preserve"> P. Hepatocellular carcinoma prediction beyond year 5 of oral therapy in a large cohort of Caucasian patients with chronic hepatitis B. </w:t>
      </w:r>
      <w:r w:rsidRPr="00BC5BB2">
        <w:rPr>
          <w:rFonts w:ascii="Book Antiqua" w:hAnsi="Book Antiqua"/>
          <w:i/>
          <w:iCs/>
        </w:rPr>
        <w:t>J Hepatol</w:t>
      </w:r>
      <w:r w:rsidRPr="00BC5BB2">
        <w:rPr>
          <w:rFonts w:ascii="Book Antiqua" w:hAnsi="Book Antiqua"/>
        </w:rPr>
        <w:t xml:space="preserve"> 2020; </w:t>
      </w:r>
      <w:r w:rsidRPr="00BC5BB2">
        <w:rPr>
          <w:rFonts w:ascii="Book Antiqua" w:hAnsi="Book Antiqua"/>
          <w:b/>
          <w:bCs/>
        </w:rPr>
        <w:t>72</w:t>
      </w:r>
      <w:r w:rsidRPr="00BC5BB2">
        <w:rPr>
          <w:rFonts w:ascii="Book Antiqua" w:hAnsi="Book Antiqua"/>
        </w:rPr>
        <w:t>: 1088-1096 [PMID: 31981727 DOI: 10.1016/j.jhep.2020.01.007]</w:t>
      </w:r>
    </w:p>
    <w:p w14:paraId="6504603F" w14:textId="2E3B3AA6"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 </w:t>
      </w:r>
      <w:r w:rsidRPr="00BC5BB2">
        <w:rPr>
          <w:rFonts w:ascii="Book Antiqua" w:hAnsi="Book Antiqua"/>
          <w:b/>
          <w:bCs/>
        </w:rPr>
        <w:t>Centers for Disease Control and Prevention (CDC).</w:t>
      </w:r>
      <w:r w:rsidRPr="00BC5BB2">
        <w:rPr>
          <w:rFonts w:ascii="Book Antiqua" w:hAnsi="Book Antiqua"/>
        </w:rPr>
        <w:t xml:space="preserve"> Hepatocellular carcinoma - United States, 2001-2006. </w:t>
      </w:r>
      <w:proofErr w:type="spellStart"/>
      <w:r w:rsidRPr="00BC5BB2">
        <w:rPr>
          <w:rFonts w:ascii="Book Antiqua" w:hAnsi="Book Antiqua"/>
          <w:i/>
          <w:iCs/>
        </w:rPr>
        <w:t>Morb</w:t>
      </w:r>
      <w:proofErr w:type="spellEnd"/>
      <w:r w:rsidRPr="00BC5BB2">
        <w:rPr>
          <w:rFonts w:ascii="Book Antiqua" w:hAnsi="Book Antiqua"/>
          <w:i/>
          <w:iCs/>
        </w:rPr>
        <w:t xml:space="preserve"> Mortal </w:t>
      </w:r>
      <w:proofErr w:type="spellStart"/>
      <w:r w:rsidRPr="00BC5BB2">
        <w:rPr>
          <w:rFonts w:ascii="Book Antiqua" w:hAnsi="Book Antiqua"/>
          <w:i/>
          <w:iCs/>
        </w:rPr>
        <w:t>Wkly</w:t>
      </w:r>
      <w:proofErr w:type="spellEnd"/>
      <w:r w:rsidRPr="00BC5BB2">
        <w:rPr>
          <w:rFonts w:ascii="Book Antiqua" w:hAnsi="Book Antiqua"/>
          <w:i/>
          <w:iCs/>
        </w:rPr>
        <w:t xml:space="preserve"> Rep</w:t>
      </w:r>
      <w:r w:rsidRPr="00BC5BB2">
        <w:rPr>
          <w:rFonts w:ascii="Book Antiqua" w:hAnsi="Book Antiqua"/>
        </w:rPr>
        <w:t xml:space="preserve"> 2010; </w:t>
      </w:r>
      <w:r w:rsidRPr="00BC5BB2">
        <w:rPr>
          <w:rFonts w:ascii="Book Antiqua" w:hAnsi="Book Antiqua"/>
          <w:b/>
          <w:bCs/>
        </w:rPr>
        <w:t>59</w:t>
      </w:r>
      <w:r w:rsidRPr="00BC5BB2">
        <w:rPr>
          <w:rFonts w:ascii="Book Antiqua" w:hAnsi="Book Antiqua"/>
        </w:rPr>
        <w:t>: 517-520 [PMID: 20448528]</w:t>
      </w:r>
    </w:p>
    <w:p w14:paraId="73ED2FD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 </w:t>
      </w:r>
      <w:r w:rsidRPr="00BC5BB2">
        <w:rPr>
          <w:rFonts w:ascii="Book Antiqua" w:hAnsi="Book Antiqua"/>
          <w:b/>
          <w:bCs/>
        </w:rPr>
        <w:t>Siegel RL</w:t>
      </w:r>
      <w:r w:rsidRPr="00BC5BB2">
        <w:rPr>
          <w:rFonts w:ascii="Book Antiqua" w:hAnsi="Book Antiqua"/>
        </w:rPr>
        <w:t xml:space="preserve">, Miller KD, Jemal A. Cancer statistics, 2018. </w:t>
      </w:r>
      <w:r w:rsidRPr="00BC5BB2">
        <w:rPr>
          <w:rFonts w:ascii="Book Antiqua" w:hAnsi="Book Antiqua"/>
          <w:i/>
          <w:iCs/>
        </w:rPr>
        <w:t>CA Cancer J Clin</w:t>
      </w:r>
      <w:r w:rsidRPr="00BC5BB2">
        <w:rPr>
          <w:rFonts w:ascii="Book Antiqua" w:hAnsi="Book Antiqua"/>
        </w:rPr>
        <w:t xml:space="preserve"> 2018; </w:t>
      </w:r>
      <w:r w:rsidRPr="00BC5BB2">
        <w:rPr>
          <w:rFonts w:ascii="Book Antiqua" w:hAnsi="Book Antiqua"/>
          <w:b/>
          <w:bCs/>
        </w:rPr>
        <w:t>68</w:t>
      </w:r>
      <w:r w:rsidRPr="00BC5BB2">
        <w:rPr>
          <w:rFonts w:ascii="Book Antiqua" w:hAnsi="Book Antiqua"/>
        </w:rPr>
        <w:t>: 7-30 [PMID: 29313949 DOI: 10.3322/caac.21442]</w:t>
      </w:r>
    </w:p>
    <w:p w14:paraId="6D506A7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9 </w:t>
      </w:r>
      <w:proofErr w:type="spellStart"/>
      <w:r w:rsidRPr="00BC5BB2">
        <w:rPr>
          <w:rFonts w:ascii="Book Antiqua" w:hAnsi="Book Antiqua"/>
          <w:b/>
          <w:bCs/>
        </w:rPr>
        <w:t>Singal</w:t>
      </w:r>
      <w:proofErr w:type="spellEnd"/>
      <w:r w:rsidRPr="00BC5BB2">
        <w:rPr>
          <w:rFonts w:ascii="Book Antiqua" w:hAnsi="Book Antiqua"/>
          <w:b/>
          <w:bCs/>
        </w:rPr>
        <w:t xml:space="preserve"> AG</w:t>
      </w:r>
      <w:r w:rsidRPr="00BC5BB2">
        <w:rPr>
          <w:rFonts w:ascii="Book Antiqua" w:hAnsi="Book Antiqua"/>
        </w:rPr>
        <w:t xml:space="preserve">, </w:t>
      </w:r>
      <w:proofErr w:type="spellStart"/>
      <w:r w:rsidRPr="00BC5BB2">
        <w:rPr>
          <w:rFonts w:ascii="Book Antiqua" w:hAnsi="Book Antiqua"/>
        </w:rPr>
        <w:t>Lampertico</w:t>
      </w:r>
      <w:proofErr w:type="spellEnd"/>
      <w:r w:rsidRPr="00BC5BB2">
        <w:rPr>
          <w:rFonts w:ascii="Book Antiqua" w:hAnsi="Book Antiqua"/>
        </w:rPr>
        <w:t xml:space="preserve"> P, </w:t>
      </w:r>
      <w:proofErr w:type="spellStart"/>
      <w:r w:rsidRPr="00BC5BB2">
        <w:rPr>
          <w:rFonts w:ascii="Book Antiqua" w:hAnsi="Book Antiqua"/>
        </w:rPr>
        <w:t>Nahon</w:t>
      </w:r>
      <w:proofErr w:type="spellEnd"/>
      <w:r w:rsidRPr="00BC5BB2">
        <w:rPr>
          <w:rFonts w:ascii="Book Antiqua" w:hAnsi="Book Antiqua"/>
        </w:rPr>
        <w:t xml:space="preserve"> P. Epidemiology and surveillance for hepatocellular carcinoma: New trends. </w:t>
      </w:r>
      <w:r w:rsidRPr="00BC5BB2">
        <w:rPr>
          <w:rFonts w:ascii="Book Antiqua" w:hAnsi="Book Antiqua"/>
          <w:i/>
          <w:iCs/>
        </w:rPr>
        <w:t>J Hepatol</w:t>
      </w:r>
      <w:r w:rsidRPr="00BC5BB2">
        <w:rPr>
          <w:rFonts w:ascii="Book Antiqua" w:hAnsi="Book Antiqua"/>
        </w:rPr>
        <w:t xml:space="preserve"> 2020; </w:t>
      </w:r>
      <w:r w:rsidRPr="00BC5BB2">
        <w:rPr>
          <w:rFonts w:ascii="Book Antiqua" w:hAnsi="Book Antiqua"/>
          <w:b/>
          <w:bCs/>
        </w:rPr>
        <w:t>72</w:t>
      </w:r>
      <w:r w:rsidRPr="00BC5BB2">
        <w:rPr>
          <w:rFonts w:ascii="Book Antiqua" w:hAnsi="Book Antiqua"/>
        </w:rPr>
        <w:t>: 250-261 [PMID: 31954490 DOI: 10.1016/j.jhep.2019.08.025]</w:t>
      </w:r>
    </w:p>
    <w:p w14:paraId="41108BA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 </w:t>
      </w:r>
      <w:r w:rsidRPr="00BC5BB2">
        <w:rPr>
          <w:rFonts w:ascii="Book Antiqua" w:hAnsi="Book Antiqua"/>
          <w:b/>
          <w:bCs/>
        </w:rPr>
        <w:t>Kao JH</w:t>
      </w:r>
      <w:r w:rsidRPr="00BC5BB2">
        <w:rPr>
          <w:rFonts w:ascii="Book Antiqua" w:hAnsi="Book Antiqua"/>
        </w:rPr>
        <w:t xml:space="preserve">. Hepatitis B vaccination and prevention of hepatocellular carcinoma. </w:t>
      </w:r>
      <w:r w:rsidRPr="00BC5BB2">
        <w:rPr>
          <w:rFonts w:ascii="Book Antiqua" w:hAnsi="Book Antiqua"/>
          <w:i/>
          <w:iCs/>
        </w:rPr>
        <w:t xml:space="preserve">Best </w:t>
      </w:r>
      <w:proofErr w:type="spellStart"/>
      <w:r w:rsidRPr="00BC5BB2">
        <w:rPr>
          <w:rFonts w:ascii="Book Antiqua" w:hAnsi="Book Antiqua"/>
          <w:i/>
          <w:iCs/>
        </w:rPr>
        <w:t>Pract</w:t>
      </w:r>
      <w:proofErr w:type="spellEnd"/>
      <w:r w:rsidRPr="00BC5BB2">
        <w:rPr>
          <w:rFonts w:ascii="Book Antiqua" w:hAnsi="Book Antiqua"/>
          <w:i/>
          <w:iCs/>
        </w:rPr>
        <w:t xml:space="preserve"> Res </w:t>
      </w:r>
      <w:proofErr w:type="spellStart"/>
      <w:r w:rsidRPr="00BC5BB2">
        <w:rPr>
          <w:rFonts w:ascii="Book Antiqua" w:hAnsi="Book Antiqua"/>
          <w:i/>
          <w:iCs/>
        </w:rPr>
        <w:t>Clin</w:t>
      </w:r>
      <w:proofErr w:type="spellEnd"/>
      <w:r w:rsidRPr="00BC5BB2">
        <w:rPr>
          <w:rFonts w:ascii="Book Antiqua" w:hAnsi="Book Antiqua"/>
          <w:i/>
          <w:iCs/>
        </w:rPr>
        <w:t xml:space="preserve"> </w:t>
      </w:r>
      <w:proofErr w:type="spellStart"/>
      <w:r w:rsidRPr="00BC5BB2">
        <w:rPr>
          <w:rFonts w:ascii="Book Antiqua" w:hAnsi="Book Antiqua"/>
          <w:i/>
          <w:iCs/>
        </w:rPr>
        <w:t>Gastroenterol</w:t>
      </w:r>
      <w:proofErr w:type="spellEnd"/>
      <w:r w:rsidRPr="00BC5BB2">
        <w:rPr>
          <w:rFonts w:ascii="Book Antiqua" w:hAnsi="Book Antiqua"/>
        </w:rPr>
        <w:t xml:space="preserve"> 2015; </w:t>
      </w:r>
      <w:r w:rsidRPr="00BC5BB2">
        <w:rPr>
          <w:rFonts w:ascii="Book Antiqua" w:hAnsi="Book Antiqua"/>
          <w:b/>
          <w:bCs/>
        </w:rPr>
        <w:t>29</w:t>
      </w:r>
      <w:r w:rsidRPr="00BC5BB2">
        <w:rPr>
          <w:rFonts w:ascii="Book Antiqua" w:hAnsi="Book Antiqua"/>
        </w:rPr>
        <w:t>: 907-917 [PMID: 26651252 DOI: 10.1016/j.bpg.2015.09.011]</w:t>
      </w:r>
    </w:p>
    <w:p w14:paraId="32C96ED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 </w:t>
      </w:r>
      <w:proofErr w:type="spellStart"/>
      <w:r w:rsidRPr="00BC5BB2">
        <w:rPr>
          <w:rFonts w:ascii="Book Antiqua" w:hAnsi="Book Antiqua"/>
          <w:b/>
          <w:bCs/>
        </w:rPr>
        <w:t>Trevisani</w:t>
      </w:r>
      <w:proofErr w:type="spellEnd"/>
      <w:r w:rsidRPr="00BC5BB2">
        <w:rPr>
          <w:rFonts w:ascii="Book Antiqua" w:hAnsi="Book Antiqua"/>
          <w:b/>
          <w:bCs/>
        </w:rPr>
        <w:t xml:space="preserve"> F</w:t>
      </w:r>
      <w:r w:rsidRPr="00BC5BB2">
        <w:rPr>
          <w:rFonts w:ascii="Book Antiqua" w:hAnsi="Book Antiqua"/>
        </w:rPr>
        <w:t xml:space="preserve">, </w:t>
      </w:r>
      <w:proofErr w:type="spellStart"/>
      <w:r w:rsidRPr="00BC5BB2">
        <w:rPr>
          <w:rFonts w:ascii="Book Antiqua" w:hAnsi="Book Antiqua"/>
        </w:rPr>
        <w:t>D'Intino</w:t>
      </w:r>
      <w:proofErr w:type="spellEnd"/>
      <w:r w:rsidRPr="00BC5BB2">
        <w:rPr>
          <w:rFonts w:ascii="Book Antiqua" w:hAnsi="Book Antiqua"/>
        </w:rPr>
        <w:t xml:space="preserve"> PE, </w:t>
      </w:r>
      <w:proofErr w:type="spellStart"/>
      <w:r w:rsidRPr="00BC5BB2">
        <w:rPr>
          <w:rFonts w:ascii="Book Antiqua" w:hAnsi="Book Antiqua"/>
        </w:rPr>
        <w:t>Caraceni</w:t>
      </w:r>
      <w:proofErr w:type="spellEnd"/>
      <w:r w:rsidRPr="00BC5BB2">
        <w:rPr>
          <w:rFonts w:ascii="Book Antiqua" w:hAnsi="Book Antiqua"/>
        </w:rPr>
        <w:t xml:space="preserve"> P, </w:t>
      </w:r>
      <w:proofErr w:type="spellStart"/>
      <w:r w:rsidRPr="00BC5BB2">
        <w:rPr>
          <w:rFonts w:ascii="Book Antiqua" w:hAnsi="Book Antiqua"/>
        </w:rPr>
        <w:t>Pizzo</w:t>
      </w:r>
      <w:proofErr w:type="spellEnd"/>
      <w:r w:rsidRPr="00BC5BB2">
        <w:rPr>
          <w:rFonts w:ascii="Book Antiqua" w:hAnsi="Book Antiqua"/>
        </w:rPr>
        <w:t xml:space="preserve"> M, </w:t>
      </w:r>
      <w:proofErr w:type="spellStart"/>
      <w:r w:rsidRPr="00BC5BB2">
        <w:rPr>
          <w:rFonts w:ascii="Book Antiqua" w:hAnsi="Book Antiqua"/>
        </w:rPr>
        <w:t>Stefanini</w:t>
      </w:r>
      <w:proofErr w:type="spellEnd"/>
      <w:r w:rsidRPr="00BC5BB2">
        <w:rPr>
          <w:rFonts w:ascii="Book Antiqua" w:hAnsi="Book Antiqua"/>
        </w:rPr>
        <w:t xml:space="preserve"> GF, </w:t>
      </w:r>
      <w:proofErr w:type="spellStart"/>
      <w:r w:rsidRPr="00BC5BB2">
        <w:rPr>
          <w:rFonts w:ascii="Book Antiqua" w:hAnsi="Book Antiqua"/>
        </w:rPr>
        <w:t>Mazziotti</w:t>
      </w:r>
      <w:proofErr w:type="spellEnd"/>
      <w:r w:rsidRPr="00BC5BB2">
        <w:rPr>
          <w:rFonts w:ascii="Book Antiqua" w:hAnsi="Book Antiqua"/>
        </w:rPr>
        <w:t xml:space="preserve"> A, </w:t>
      </w:r>
      <w:proofErr w:type="spellStart"/>
      <w:r w:rsidRPr="00BC5BB2">
        <w:rPr>
          <w:rFonts w:ascii="Book Antiqua" w:hAnsi="Book Antiqua"/>
        </w:rPr>
        <w:t>Grazi</w:t>
      </w:r>
      <w:proofErr w:type="spellEnd"/>
      <w:r w:rsidRPr="00BC5BB2">
        <w:rPr>
          <w:rFonts w:ascii="Book Antiqua" w:hAnsi="Book Antiqua"/>
        </w:rPr>
        <w:t xml:space="preserve"> GL, </w:t>
      </w:r>
      <w:proofErr w:type="spellStart"/>
      <w:r w:rsidRPr="00BC5BB2">
        <w:rPr>
          <w:rFonts w:ascii="Book Antiqua" w:hAnsi="Book Antiqua"/>
        </w:rPr>
        <w:t>Gozzetti</w:t>
      </w:r>
      <w:proofErr w:type="spellEnd"/>
      <w:r w:rsidRPr="00BC5BB2">
        <w:rPr>
          <w:rFonts w:ascii="Book Antiqua" w:hAnsi="Book Antiqua"/>
        </w:rPr>
        <w:t xml:space="preserve"> G, </w:t>
      </w:r>
      <w:proofErr w:type="spellStart"/>
      <w:r w:rsidRPr="00BC5BB2">
        <w:rPr>
          <w:rFonts w:ascii="Book Antiqua" w:hAnsi="Book Antiqua"/>
        </w:rPr>
        <w:t>Gasbarrini</w:t>
      </w:r>
      <w:proofErr w:type="spellEnd"/>
      <w:r w:rsidRPr="00BC5BB2">
        <w:rPr>
          <w:rFonts w:ascii="Book Antiqua" w:hAnsi="Book Antiqua"/>
        </w:rPr>
        <w:t xml:space="preserve"> G, </w:t>
      </w:r>
      <w:proofErr w:type="spellStart"/>
      <w:r w:rsidRPr="00BC5BB2">
        <w:rPr>
          <w:rFonts w:ascii="Book Antiqua" w:hAnsi="Book Antiqua"/>
        </w:rPr>
        <w:t>Bernardi</w:t>
      </w:r>
      <w:proofErr w:type="spellEnd"/>
      <w:r w:rsidRPr="00BC5BB2">
        <w:rPr>
          <w:rFonts w:ascii="Book Antiqua" w:hAnsi="Book Antiqua"/>
        </w:rPr>
        <w:t xml:space="preserve"> M. Etiologic factors and clinical presentation of hepatocellular carcinoma. Differences between cirrhotic and noncirrhotic Italian patients. </w:t>
      </w:r>
      <w:r w:rsidRPr="00BC5BB2">
        <w:rPr>
          <w:rFonts w:ascii="Book Antiqua" w:hAnsi="Book Antiqua"/>
          <w:i/>
          <w:iCs/>
        </w:rPr>
        <w:t>Cancer</w:t>
      </w:r>
      <w:r w:rsidRPr="00BC5BB2">
        <w:rPr>
          <w:rFonts w:ascii="Book Antiqua" w:hAnsi="Book Antiqua"/>
        </w:rPr>
        <w:t xml:space="preserve"> 1995; </w:t>
      </w:r>
      <w:r w:rsidRPr="00BC5BB2">
        <w:rPr>
          <w:rFonts w:ascii="Book Antiqua" w:hAnsi="Book Antiqua"/>
          <w:b/>
          <w:bCs/>
        </w:rPr>
        <w:t>75</w:t>
      </w:r>
      <w:r w:rsidRPr="00BC5BB2">
        <w:rPr>
          <w:rFonts w:ascii="Book Antiqua" w:hAnsi="Book Antiqua"/>
        </w:rPr>
        <w:t>: 2220-2232 [PMID: 7536121 DOI: 10.1002/1097-0142(19950501)75:9&lt;2220:</w:t>
      </w:r>
      <w:proofErr w:type="gramStart"/>
      <w:r w:rsidRPr="00BC5BB2">
        <w:rPr>
          <w:rFonts w:ascii="Book Antiqua" w:hAnsi="Book Antiqua"/>
        </w:rPr>
        <w:t>:aid</w:t>
      </w:r>
      <w:proofErr w:type="gramEnd"/>
      <w:r w:rsidRPr="00BC5BB2">
        <w:rPr>
          <w:rFonts w:ascii="Book Antiqua" w:hAnsi="Book Antiqua"/>
        </w:rPr>
        <w:t>-cncr2820750906&gt;3.0.co;2-4]</w:t>
      </w:r>
    </w:p>
    <w:p w14:paraId="74ADEF4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12 </w:t>
      </w:r>
      <w:r w:rsidRPr="00BC5BB2">
        <w:rPr>
          <w:rFonts w:ascii="Book Antiqua" w:hAnsi="Book Antiqua"/>
          <w:b/>
          <w:bCs/>
        </w:rPr>
        <w:t>Smalley SR</w:t>
      </w:r>
      <w:r w:rsidRPr="00BC5BB2">
        <w:rPr>
          <w:rFonts w:ascii="Book Antiqua" w:hAnsi="Book Antiqua"/>
        </w:rPr>
        <w:t xml:space="preserve">, </w:t>
      </w:r>
      <w:proofErr w:type="spellStart"/>
      <w:r w:rsidRPr="00BC5BB2">
        <w:rPr>
          <w:rFonts w:ascii="Book Antiqua" w:hAnsi="Book Antiqua"/>
        </w:rPr>
        <w:t>Moertel</w:t>
      </w:r>
      <w:proofErr w:type="spellEnd"/>
      <w:r w:rsidRPr="00BC5BB2">
        <w:rPr>
          <w:rFonts w:ascii="Book Antiqua" w:hAnsi="Book Antiqua"/>
        </w:rPr>
        <w:t xml:space="preserve"> CG, Hilton JF, </w:t>
      </w:r>
      <w:proofErr w:type="spellStart"/>
      <w:r w:rsidRPr="00BC5BB2">
        <w:rPr>
          <w:rFonts w:ascii="Book Antiqua" w:hAnsi="Book Antiqua"/>
        </w:rPr>
        <w:t>Weiland</w:t>
      </w:r>
      <w:proofErr w:type="spellEnd"/>
      <w:r w:rsidRPr="00BC5BB2">
        <w:rPr>
          <w:rFonts w:ascii="Book Antiqua" w:hAnsi="Book Antiqua"/>
        </w:rPr>
        <w:t xml:space="preserve"> LH, </w:t>
      </w:r>
      <w:proofErr w:type="spellStart"/>
      <w:r w:rsidRPr="00BC5BB2">
        <w:rPr>
          <w:rFonts w:ascii="Book Antiqua" w:hAnsi="Book Antiqua"/>
        </w:rPr>
        <w:t>Weiand</w:t>
      </w:r>
      <w:proofErr w:type="spellEnd"/>
      <w:r w:rsidRPr="00BC5BB2">
        <w:rPr>
          <w:rFonts w:ascii="Book Antiqua" w:hAnsi="Book Antiqua"/>
        </w:rPr>
        <w:t xml:space="preserve"> HS, </w:t>
      </w:r>
      <w:proofErr w:type="spellStart"/>
      <w:r w:rsidRPr="00BC5BB2">
        <w:rPr>
          <w:rFonts w:ascii="Book Antiqua" w:hAnsi="Book Antiqua"/>
        </w:rPr>
        <w:t>Adson</w:t>
      </w:r>
      <w:proofErr w:type="spellEnd"/>
      <w:r w:rsidRPr="00BC5BB2">
        <w:rPr>
          <w:rFonts w:ascii="Book Antiqua" w:hAnsi="Book Antiqua"/>
        </w:rPr>
        <w:t xml:space="preserve"> MA, Melton LJ 3rd, Batts K. Hepatoma in the noncirrhotic liver. </w:t>
      </w:r>
      <w:r w:rsidRPr="00BC5BB2">
        <w:rPr>
          <w:rFonts w:ascii="Book Antiqua" w:hAnsi="Book Antiqua"/>
          <w:i/>
          <w:iCs/>
        </w:rPr>
        <w:t>Cancer</w:t>
      </w:r>
      <w:r w:rsidRPr="00BC5BB2">
        <w:rPr>
          <w:rFonts w:ascii="Book Antiqua" w:hAnsi="Book Antiqua"/>
        </w:rPr>
        <w:t xml:space="preserve"> 1988; </w:t>
      </w:r>
      <w:r w:rsidRPr="00BC5BB2">
        <w:rPr>
          <w:rFonts w:ascii="Book Antiqua" w:hAnsi="Book Antiqua"/>
          <w:b/>
          <w:bCs/>
        </w:rPr>
        <w:t>62</w:t>
      </w:r>
      <w:r w:rsidRPr="00BC5BB2">
        <w:rPr>
          <w:rFonts w:ascii="Book Antiqua" w:hAnsi="Book Antiqua"/>
        </w:rPr>
        <w:t>: 1414-1424 [PMID: 2843280 DOI: 10.1002/1097-0142(19881001)62:7&lt;1414:</w:t>
      </w:r>
      <w:proofErr w:type="gramStart"/>
      <w:r w:rsidRPr="00BC5BB2">
        <w:rPr>
          <w:rFonts w:ascii="Book Antiqua" w:hAnsi="Book Antiqua"/>
        </w:rPr>
        <w:t>:aid</w:t>
      </w:r>
      <w:proofErr w:type="gramEnd"/>
      <w:r w:rsidRPr="00BC5BB2">
        <w:rPr>
          <w:rFonts w:ascii="Book Antiqua" w:hAnsi="Book Antiqua"/>
        </w:rPr>
        <w:t>-cncr2820620729&gt;3.0.co;2-7]</w:t>
      </w:r>
    </w:p>
    <w:p w14:paraId="4FC1EB22" w14:textId="15F15643"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13 </w:t>
      </w:r>
      <w:proofErr w:type="spellStart"/>
      <w:r w:rsidRPr="00BC5BB2">
        <w:rPr>
          <w:rFonts w:ascii="Book Antiqua" w:hAnsi="Book Antiqua"/>
          <w:b/>
          <w:bCs/>
        </w:rPr>
        <w:t>Schmit</w:t>
      </w:r>
      <w:proofErr w:type="spellEnd"/>
      <w:r w:rsidRPr="00BC5BB2">
        <w:rPr>
          <w:rFonts w:ascii="Book Antiqua" w:hAnsi="Book Antiqua"/>
          <w:b/>
          <w:bCs/>
        </w:rPr>
        <w:t xml:space="preserve"> N</w:t>
      </w:r>
      <w:r w:rsidRPr="00BC5BB2">
        <w:rPr>
          <w:rFonts w:ascii="Book Antiqua" w:hAnsi="Book Antiqua"/>
        </w:rPr>
        <w:t xml:space="preserve">, </w:t>
      </w:r>
      <w:proofErr w:type="spellStart"/>
      <w:r w:rsidRPr="00BC5BB2">
        <w:rPr>
          <w:rFonts w:ascii="Book Antiqua" w:hAnsi="Book Antiqua"/>
        </w:rPr>
        <w:t>Nayagam</w:t>
      </w:r>
      <w:proofErr w:type="spellEnd"/>
      <w:r w:rsidRPr="00BC5BB2">
        <w:rPr>
          <w:rFonts w:ascii="Book Antiqua" w:hAnsi="Book Antiqua"/>
        </w:rPr>
        <w:t xml:space="preserve"> S, </w:t>
      </w:r>
      <w:proofErr w:type="spellStart"/>
      <w:r w:rsidRPr="00BC5BB2">
        <w:rPr>
          <w:rFonts w:ascii="Book Antiqua" w:hAnsi="Book Antiqua"/>
        </w:rPr>
        <w:t>Thursz</w:t>
      </w:r>
      <w:proofErr w:type="spellEnd"/>
      <w:r w:rsidRPr="00BC5BB2">
        <w:rPr>
          <w:rFonts w:ascii="Book Antiqua" w:hAnsi="Book Antiqua"/>
        </w:rPr>
        <w:t xml:space="preserve"> MR, </w:t>
      </w:r>
      <w:proofErr w:type="spellStart"/>
      <w:r w:rsidRPr="00BC5BB2">
        <w:rPr>
          <w:rFonts w:ascii="Book Antiqua" w:hAnsi="Book Antiqua"/>
        </w:rPr>
        <w:t>Hallett</w:t>
      </w:r>
      <w:proofErr w:type="spellEnd"/>
      <w:r w:rsidRPr="00BC5BB2">
        <w:rPr>
          <w:rFonts w:ascii="Book Antiqua" w:hAnsi="Book Antiqua"/>
        </w:rPr>
        <w:t xml:space="preserve"> TB. The global burden of chronic hepatitis B virus infection: comparison of country-level prevalence estimates from four research groups. </w:t>
      </w:r>
      <w:proofErr w:type="spellStart"/>
      <w:r w:rsidRPr="00BC5BB2">
        <w:rPr>
          <w:rFonts w:ascii="Book Antiqua" w:hAnsi="Book Antiqua"/>
          <w:i/>
          <w:iCs/>
        </w:rPr>
        <w:t>Int</w:t>
      </w:r>
      <w:proofErr w:type="spellEnd"/>
      <w:r w:rsidRPr="00BC5BB2">
        <w:rPr>
          <w:rFonts w:ascii="Book Antiqua" w:hAnsi="Book Antiqua"/>
          <w:i/>
          <w:iCs/>
        </w:rPr>
        <w:t xml:space="preserve"> J </w:t>
      </w:r>
      <w:proofErr w:type="spellStart"/>
      <w:r w:rsidRPr="00BC5BB2">
        <w:rPr>
          <w:rFonts w:ascii="Book Antiqua" w:hAnsi="Book Antiqua"/>
          <w:i/>
          <w:iCs/>
        </w:rPr>
        <w:t>Epidemiol</w:t>
      </w:r>
      <w:proofErr w:type="spellEnd"/>
      <w:r w:rsidRPr="00BC5BB2">
        <w:rPr>
          <w:rFonts w:ascii="Book Antiqua" w:hAnsi="Book Antiqua"/>
        </w:rPr>
        <w:t xml:space="preserve"> 202</w:t>
      </w:r>
      <w:r w:rsidR="002856C6" w:rsidRPr="00BC5BB2">
        <w:rPr>
          <w:rFonts w:ascii="Book Antiqua" w:hAnsi="Book Antiqua" w:hint="eastAsia"/>
          <w:lang w:eastAsia="zh-CN"/>
        </w:rPr>
        <w:t>1;</w:t>
      </w:r>
      <w:r w:rsidRPr="00BC5BB2">
        <w:rPr>
          <w:rFonts w:ascii="Book Antiqua" w:hAnsi="Book Antiqua"/>
        </w:rPr>
        <w:t xml:space="preserve"> </w:t>
      </w:r>
      <w:r w:rsidR="002856C6" w:rsidRPr="00BC5BB2">
        <w:rPr>
          <w:rFonts w:ascii="Book Antiqua" w:hAnsi="Book Antiqua"/>
          <w:b/>
        </w:rPr>
        <w:t>50</w:t>
      </w:r>
      <w:r w:rsidR="002856C6" w:rsidRPr="00BC5BB2">
        <w:rPr>
          <w:rFonts w:ascii="Book Antiqua" w:hAnsi="Book Antiqua"/>
        </w:rPr>
        <w:t>: 560-569</w:t>
      </w:r>
      <w:r w:rsidR="00821C24" w:rsidRPr="00BC5BB2">
        <w:rPr>
          <w:rFonts w:ascii="Book Antiqua" w:hAnsi="Book Antiqua"/>
        </w:rPr>
        <w:t xml:space="preserve"> </w:t>
      </w:r>
      <w:r w:rsidRPr="00BC5BB2">
        <w:rPr>
          <w:rFonts w:ascii="Book Antiqua" w:hAnsi="Book Antiqua"/>
        </w:rPr>
        <w:t>[PMID: 33367672 DOI: 10.1093/</w:t>
      </w:r>
      <w:proofErr w:type="spellStart"/>
      <w:r w:rsidRPr="00BC5BB2">
        <w:rPr>
          <w:rFonts w:ascii="Book Antiqua" w:hAnsi="Book Antiqua"/>
        </w:rPr>
        <w:t>ije</w:t>
      </w:r>
      <w:proofErr w:type="spellEnd"/>
      <w:r w:rsidRPr="00BC5BB2">
        <w:rPr>
          <w:rFonts w:ascii="Book Antiqua" w:hAnsi="Book Antiqua"/>
        </w:rPr>
        <w:t>/dyaa253]</w:t>
      </w:r>
    </w:p>
    <w:p w14:paraId="5D665DED"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14 </w:t>
      </w:r>
      <w:proofErr w:type="spellStart"/>
      <w:r w:rsidRPr="00BC5BB2">
        <w:rPr>
          <w:rFonts w:ascii="Book Antiqua" w:hAnsi="Book Antiqua"/>
          <w:b/>
          <w:bCs/>
        </w:rPr>
        <w:t>Gaddikeri</w:t>
      </w:r>
      <w:proofErr w:type="spellEnd"/>
      <w:r w:rsidRPr="00BC5BB2">
        <w:rPr>
          <w:rFonts w:ascii="Book Antiqua" w:hAnsi="Book Antiqua"/>
          <w:b/>
          <w:bCs/>
        </w:rPr>
        <w:t xml:space="preserve"> S</w:t>
      </w:r>
      <w:r w:rsidRPr="00BC5BB2">
        <w:rPr>
          <w:rFonts w:ascii="Book Antiqua" w:hAnsi="Book Antiqua"/>
        </w:rPr>
        <w:t xml:space="preserve">, </w:t>
      </w:r>
      <w:proofErr w:type="spellStart"/>
      <w:r w:rsidRPr="00BC5BB2">
        <w:rPr>
          <w:rFonts w:ascii="Book Antiqua" w:hAnsi="Book Antiqua"/>
        </w:rPr>
        <w:t>McNeeley</w:t>
      </w:r>
      <w:proofErr w:type="spellEnd"/>
      <w:r w:rsidRPr="00BC5BB2">
        <w:rPr>
          <w:rFonts w:ascii="Book Antiqua" w:hAnsi="Book Antiqua"/>
        </w:rPr>
        <w:t xml:space="preserve"> MF, Wang CL, </w:t>
      </w:r>
      <w:proofErr w:type="spellStart"/>
      <w:r w:rsidRPr="00BC5BB2">
        <w:rPr>
          <w:rFonts w:ascii="Book Antiqua" w:hAnsi="Book Antiqua"/>
        </w:rPr>
        <w:t>Bhargava</w:t>
      </w:r>
      <w:proofErr w:type="spellEnd"/>
      <w:r w:rsidRPr="00BC5BB2">
        <w:rPr>
          <w:rFonts w:ascii="Book Antiqua" w:hAnsi="Book Antiqua"/>
        </w:rPr>
        <w:t xml:space="preserve"> P, </w:t>
      </w:r>
      <w:proofErr w:type="spellStart"/>
      <w:r w:rsidRPr="00BC5BB2">
        <w:rPr>
          <w:rFonts w:ascii="Book Antiqua" w:hAnsi="Book Antiqua"/>
        </w:rPr>
        <w:t>Dighe</w:t>
      </w:r>
      <w:proofErr w:type="spellEnd"/>
      <w:r w:rsidRPr="00BC5BB2">
        <w:rPr>
          <w:rFonts w:ascii="Book Antiqua" w:hAnsi="Book Antiqua"/>
        </w:rPr>
        <w:t xml:space="preserve"> MK, </w:t>
      </w:r>
      <w:proofErr w:type="spellStart"/>
      <w:r w:rsidRPr="00BC5BB2">
        <w:rPr>
          <w:rFonts w:ascii="Book Antiqua" w:hAnsi="Book Antiqua"/>
        </w:rPr>
        <w:t>Yeh</w:t>
      </w:r>
      <w:proofErr w:type="spellEnd"/>
      <w:r w:rsidRPr="00BC5BB2">
        <w:rPr>
          <w:rFonts w:ascii="Book Antiqua" w:hAnsi="Book Antiqua"/>
        </w:rPr>
        <w:t xml:space="preserve"> MM, Dubinsky TJ, </w:t>
      </w:r>
      <w:proofErr w:type="spellStart"/>
      <w:r w:rsidRPr="00BC5BB2">
        <w:rPr>
          <w:rFonts w:ascii="Book Antiqua" w:hAnsi="Book Antiqua"/>
        </w:rPr>
        <w:t>Kolokythas</w:t>
      </w:r>
      <w:proofErr w:type="spellEnd"/>
      <w:r w:rsidRPr="00BC5BB2">
        <w:rPr>
          <w:rFonts w:ascii="Book Antiqua" w:hAnsi="Book Antiqua"/>
        </w:rPr>
        <w:t xml:space="preserve"> O, </w:t>
      </w:r>
      <w:proofErr w:type="spellStart"/>
      <w:r w:rsidRPr="00BC5BB2">
        <w:rPr>
          <w:rFonts w:ascii="Book Antiqua" w:hAnsi="Book Antiqua"/>
        </w:rPr>
        <w:t>Lalwani</w:t>
      </w:r>
      <w:proofErr w:type="spellEnd"/>
      <w:r w:rsidRPr="00BC5BB2">
        <w:rPr>
          <w:rFonts w:ascii="Book Antiqua" w:hAnsi="Book Antiqua"/>
        </w:rPr>
        <w:t xml:space="preserve"> N. Hepatocellular carcinoma in the noncirrhotic liver. </w:t>
      </w:r>
      <w:r w:rsidRPr="00BC5BB2">
        <w:rPr>
          <w:rFonts w:ascii="Book Antiqua" w:hAnsi="Book Antiqua"/>
          <w:i/>
          <w:iCs/>
        </w:rPr>
        <w:t xml:space="preserve">AJR Am J </w:t>
      </w:r>
      <w:proofErr w:type="spellStart"/>
      <w:r w:rsidRPr="00BC5BB2">
        <w:rPr>
          <w:rFonts w:ascii="Book Antiqua" w:hAnsi="Book Antiqua"/>
          <w:i/>
          <w:iCs/>
        </w:rPr>
        <w:t>Roentgenol</w:t>
      </w:r>
      <w:proofErr w:type="spellEnd"/>
      <w:r w:rsidRPr="00BC5BB2">
        <w:rPr>
          <w:rFonts w:ascii="Book Antiqua" w:hAnsi="Book Antiqua"/>
        </w:rPr>
        <w:t xml:space="preserve"> 2014; </w:t>
      </w:r>
      <w:r w:rsidRPr="00BC5BB2">
        <w:rPr>
          <w:rFonts w:ascii="Book Antiqua" w:hAnsi="Book Antiqua"/>
          <w:b/>
          <w:bCs/>
        </w:rPr>
        <w:t>203</w:t>
      </w:r>
      <w:r w:rsidRPr="00BC5BB2">
        <w:rPr>
          <w:rFonts w:ascii="Book Antiqua" w:hAnsi="Book Antiqua"/>
        </w:rPr>
        <w:t>: W34-W47 [PMID: 24951228 DOI: 10.2214/AJR.13.11511]</w:t>
      </w:r>
    </w:p>
    <w:p w14:paraId="3B2E407D"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15 </w:t>
      </w:r>
      <w:proofErr w:type="spellStart"/>
      <w:r w:rsidRPr="00BC5BB2">
        <w:rPr>
          <w:rFonts w:ascii="Book Antiqua" w:hAnsi="Book Antiqua"/>
          <w:b/>
          <w:bCs/>
        </w:rPr>
        <w:t>Houben</w:t>
      </w:r>
      <w:proofErr w:type="spellEnd"/>
      <w:r w:rsidRPr="00BC5BB2">
        <w:rPr>
          <w:rFonts w:ascii="Book Antiqua" w:hAnsi="Book Antiqua"/>
          <w:b/>
          <w:bCs/>
        </w:rPr>
        <w:t xml:space="preserve"> KW</w:t>
      </w:r>
      <w:r w:rsidRPr="00BC5BB2">
        <w:rPr>
          <w:rFonts w:ascii="Book Antiqua" w:hAnsi="Book Antiqua"/>
        </w:rPr>
        <w:t xml:space="preserve">, McCall JL. Liver transplantation for hepatocellular carcinoma in patients without underlying liver disease: a systematic review. </w:t>
      </w:r>
      <w:r w:rsidRPr="00BC5BB2">
        <w:rPr>
          <w:rFonts w:ascii="Book Antiqua" w:hAnsi="Book Antiqua"/>
          <w:i/>
          <w:iCs/>
        </w:rPr>
        <w:t xml:space="preserve">Liver </w:t>
      </w:r>
      <w:proofErr w:type="spellStart"/>
      <w:r w:rsidRPr="00BC5BB2">
        <w:rPr>
          <w:rFonts w:ascii="Book Antiqua" w:hAnsi="Book Antiqua"/>
          <w:i/>
          <w:iCs/>
        </w:rPr>
        <w:t>Transpl</w:t>
      </w:r>
      <w:proofErr w:type="spellEnd"/>
      <w:r w:rsidRPr="00BC5BB2">
        <w:rPr>
          <w:rFonts w:ascii="Book Antiqua" w:hAnsi="Book Antiqua"/>
          <w:i/>
          <w:iCs/>
        </w:rPr>
        <w:t xml:space="preserve"> </w:t>
      </w:r>
      <w:proofErr w:type="spellStart"/>
      <w:r w:rsidRPr="00BC5BB2">
        <w:rPr>
          <w:rFonts w:ascii="Book Antiqua" w:hAnsi="Book Antiqua"/>
          <w:i/>
          <w:iCs/>
        </w:rPr>
        <w:t>Surg</w:t>
      </w:r>
      <w:proofErr w:type="spellEnd"/>
      <w:r w:rsidRPr="00BC5BB2">
        <w:rPr>
          <w:rFonts w:ascii="Book Antiqua" w:hAnsi="Book Antiqua"/>
        </w:rPr>
        <w:t xml:space="preserve"> 1999; </w:t>
      </w:r>
      <w:r w:rsidRPr="00BC5BB2">
        <w:rPr>
          <w:rFonts w:ascii="Book Antiqua" w:hAnsi="Book Antiqua"/>
          <w:b/>
          <w:bCs/>
        </w:rPr>
        <w:t>5</w:t>
      </w:r>
      <w:r w:rsidRPr="00BC5BB2">
        <w:rPr>
          <w:rFonts w:ascii="Book Antiqua" w:hAnsi="Book Antiqua"/>
        </w:rPr>
        <w:t>: 91-95 [PMID: 10071346 DOI: 10.1002/lt.500050201]</w:t>
      </w:r>
    </w:p>
    <w:p w14:paraId="786CCAC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16 </w:t>
      </w:r>
      <w:r w:rsidRPr="00BC5BB2">
        <w:rPr>
          <w:rFonts w:ascii="Book Antiqua" w:hAnsi="Book Antiqua"/>
          <w:b/>
          <w:bCs/>
        </w:rPr>
        <w:t>Shim CW</w:t>
      </w:r>
      <w:r w:rsidRPr="00BC5BB2">
        <w:rPr>
          <w:rFonts w:ascii="Book Antiqua" w:hAnsi="Book Antiqua"/>
        </w:rPr>
        <w:t xml:space="preserve">, Park JW, Kim SH, Kim JS, Kim BH, Kim SH, Hong EK. Noncirrhotic hepatocellular carcinoma: etiology and occult hepatitis B virus infection in a hepatitis B virus-endemic area. </w:t>
      </w:r>
      <w:proofErr w:type="spellStart"/>
      <w:r w:rsidRPr="00BC5BB2">
        <w:rPr>
          <w:rFonts w:ascii="Book Antiqua" w:hAnsi="Book Antiqua"/>
          <w:i/>
          <w:iCs/>
        </w:rPr>
        <w:t>Therap</w:t>
      </w:r>
      <w:proofErr w:type="spellEnd"/>
      <w:r w:rsidRPr="00BC5BB2">
        <w:rPr>
          <w:rFonts w:ascii="Book Antiqua" w:hAnsi="Book Antiqua"/>
          <w:i/>
          <w:iCs/>
        </w:rPr>
        <w:t xml:space="preserve"> </w:t>
      </w:r>
      <w:proofErr w:type="spellStart"/>
      <w:r w:rsidRPr="00BC5BB2">
        <w:rPr>
          <w:rFonts w:ascii="Book Antiqua" w:hAnsi="Book Antiqua"/>
          <w:i/>
          <w:iCs/>
        </w:rPr>
        <w:t>Adv</w:t>
      </w:r>
      <w:proofErr w:type="spellEnd"/>
      <w:r w:rsidRPr="00BC5BB2">
        <w:rPr>
          <w:rFonts w:ascii="Book Antiqua" w:hAnsi="Book Antiqua"/>
          <w:i/>
          <w:iCs/>
        </w:rPr>
        <w:t xml:space="preserve"> </w:t>
      </w:r>
      <w:proofErr w:type="spellStart"/>
      <w:r w:rsidRPr="00BC5BB2">
        <w:rPr>
          <w:rFonts w:ascii="Book Antiqua" w:hAnsi="Book Antiqua"/>
          <w:i/>
          <w:iCs/>
        </w:rPr>
        <w:t>Gastroenterol</w:t>
      </w:r>
      <w:proofErr w:type="spellEnd"/>
      <w:r w:rsidRPr="00BC5BB2">
        <w:rPr>
          <w:rFonts w:ascii="Book Antiqua" w:hAnsi="Book Antiqua"/>
        </w:rPr>
        <w:t xml:space="preserve"> 2017; </w:t>
      </w:r>
      <w:r w:rsidRPr="00BC5BB2">
        <w:rPr>
          <w:rFonts w:ascii="Book Antiqua" w:hAnsi="Book Antiqua"/>
          <w:b/>
          <w:bCs/>
        </w:rPr>
        <w:t>10</w:t>
      </w:r>
      <w:r w:rsidRPr="00BC5BB2">
        <w:rPr>
          <w:rFonts w:ascii="Book Antiqua" w:hAnsi="Book Antiqua"/>
        </w:rPr>
        <w:t>: 529-536 [PMID: 28804513 DOI: 10.1177/1756283X17710247]</w:t>
      </w:r>
    </w:p>
    <w:p w14:paraId="00AB5C0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17 </w:t>
      </w:r>
      <w:proofErr w:type="spellStart"/>
      <w:r w:rsidRPr="00BC5BB2">
        <w:rPr>
          <w:rFonts w:ascii="Book Antiqua" w:hAnsi="Book Antiqua"/>
          <w:b/>
          <w:bCs/>
        </w:rPr>
        <w:t>Tamori</w:t>
      </w:r>
      <w:proofErr w:type="spellEnd"/>
      <w:r w:rsidRPr="00BC5BB2">
        <w:rPr>
          <w:rFonts w:ascii="Book Antiqua" w:hAnsi="Book Antiqua"/>
          <w:b/>
          <w:bCs/>
        </w:rPr>
        <w:t xml:space="preserve"> A</w:t>
      </w:r>
      <w:r w:rsidRPr="00BC5BB2">
        <w:rPr>
          <w:rFonts w:ascii="Book Antiqua" w:hAnsi="Book Antiqua"/>
        </w:rPr>
        <w:t xml:space="preserve">, </w:t>
      </w:r>
      <w:proofErr w:type="spellStart"/>
      <w:r w:rsidRPr="00BC5BB2">
        <w:rPr>
          <w:rFonts w:ascii="Book Antiqua" w:hAnsi="Book Antiqua"/>
        </w:rPr>
        <w:t>Nishiguchi</w:t>
      </w:r>
      <w:proofErr w:type="spellEnd"/>
      <w:r w:rsidRPr="00BC5BB2">
        <w:rPr>
          <w:rFonts w:ascii="Book Antiqua" w:hAnsi="Book Antiqua"/>
        </w:rPr>
        <w:t xml:space="preserve"> S, Kubo S, </w:t>
      </w:r>
      <w:proofErr w:type="spellStart"/>
      <w:r w:rsidRPr="00BC5BB2">
        <w:rPr>
          <w:rFonts w:ascii="Book Antiqua" w:hAnsi="Book Antiqua"/>
        </w:rPr>
        <w:t>Narimatsu</w:t>
      </w:r>
      <w:proofErr w:type="spellEnd"/>
      <w:r w:rsidRPr="00BC5BB2">
        <w:rPr>
          <w:rFonts w:ascii="Book Antiqua" w:hAnsi="Book Antiqua"/>
        </w:rPr>
        <w:t xml:space="preserve"> T, </w:t>
      </w:r>
      <w:proofErr w:type="spellStart"/>
      <w:r w:rsidRPr="00BC5BB2">
        <w:rPr>
          <w:rFonts w:ascii="Book Antiqua" w:hAnsi="Book Antiqua"/>
        </w:rPr>
        <w:t>Habu</w:t>
      </w:r>
      <w:proofErr w:type="spellEnd"/>
      <w:r w:rsidRPr="00BC5BB2">
        <w:rPr>
          <w:rFonts w:ascii="Book Antiqua" w:hAnsi="Book Antiqua"/>
        </w:rPr>
        <w:t xml:space="preserve"> D, Takeda T, </w:t>
      </w:r>
      <w:proofErr w:type="spellStart"/>
      <w:r w:rsidRPr="00BC5BB2">
        <w:rPr>
          <w:rFonts w:ascii="Book Antiqua" w:hAnsi="Book Antiqua"/>
        </w:rPr>
        <w:t>Hirohashi</w:t>
      </w:r>
      <w:proofErr w:type="spellEnd"/>
      <w:r w:rsidRPr="00BC5BB2">
        <w:rPr>
          <w:rFonts w:ascii="Book Antiqua" w:hAnsi="Book Antiqua"/>
        </w:rPr>
        <w:t xml:space="preserve"> K, </w:t>
      </w:r>
      <w:proofErr w:type="spellStart"/>
      <w:r w:rsidRPr="00BC5BB2">
        <w:rPr>
          <w:rFonts w:ascii="Book Antiqua" w:hAnsi="Book Antiqua"/>
        </w:rPr>
        <w:t>Shiomi</w:t>
      </w:r>
      <w:proofErr w:type="spellEnd"/>
      <w:r w:rsidRPr="00BC5BB2">
        <w:rPr>
          <w:rFonts w:ascii="Book Antiqua" w:hAnsi="Book Antiqua"/>
        </w:rPr>
        <w:t xml:space="preserve"> S. HBV DNA integration and HBV-transcript expression in non-B, non-C hepatocellular carcinoma in Japan. </w:t>
      </w:r>
      <w:r w:rsidRPr="00BC5BB2">
        <w:rPr>
          <w:rFonts w:ascii="Book Antiqua" w:hAnsi="Book Antiqua"/>
          <w:i/>
          <w:iCs/>
        </w:rPr>
        <w:t xml:space="preserve">J Med </w:t>
      </w:r>
      <w:proofErr w:type="spellStart"/>
      <w:r w:rsidRPr="00BC5BB2">
        <w:rPr>
          <w:rFonts w:ascii="Book Antiqua" w:hAnsi="Book Antiqua"/>
          <w:i/>
          <w:iCs/>
        </w:rPr>
        <w:t>Virol</w:t>
      </w:r>
      <w:proofErr w:type="spellEnd"/>
      <w:r w:rsidRPr="00BC5BB2">
        <w:rPr>
          <w:rFonts w:ascii="Book Antiqua" w:hAnsi="Book Antiqua"/>
        </w:rPr>
        <w:t xml:space="preserve"> 2003; </w:t>
      </w:r>
      <w:r w:rsidRPr="00BC5BB2">
        <w:rPr>
          <w:rFonts w:ascii="Book Antiqua" w:hAnsi="Book Antiqua"/>
          <w:b/>
          <w:bCs/>
        </w:rPr>
        <w:t>71</w:t>
      </w:r>
      <w:r w:rsidRPr="00BC5BB2">
        <w:rPr>
          <w:rFonts w:ascii="Book Antiqua" w:hAnsi="Book Antiqua"/>
        </w:rPr>
        <w:t>: 492-498 [PMID: 14556260 DOI: 10.1002/jmv.10514]</w:t>
      </w:r>
    </w:p>
    <w:p w14:paraId="48F6539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18 </w:t>
      </w:r>
      <w:proofErr w:type="spellStart"/>
      <w:r w:rsidRPr="00BC5BB2">
        <w:rPr>
          <w:rFonts w:ascii="Book Antiqua" w:hAnsi="Book Antiqua"/>
          <w:b/>
          <w:bCs/>
        </w:rPr>
        <w:t>Billeter</w:t>
      </w:r>
      <w:proofErr w:type="spellEnd"/>
      <w:r w:rsidRPr="00BC5BB2">
        <w:rPr>
          <w:rFonts w:ascii="Book Antiqua" w:hAnsi="Book Antiqua"/>
          <w:b/>
          <w:bCs/>
        </w:rPr>
        <w:t xml:space="preserve"> AT</w:t>
      </w:r>
      <w:r w:rsidRPr="00BC5BB2">
        <w:rPr>
          <w:rFonts w:ascii="Book Antiqua" w:hAnsi="Book Antiqua"/>
        </w:rPr>
        <w:t xml:space="preserve">, Müller PC, Albrecht T, </w:t>
      </w:r>
      <w:proofErr w:type="spellStart"/>
      <w:r w:rsidRPr="00BC5BB2">
        <w:rPr>
          <w:rFonts w:ascii="Book Antiqua" w:hAnsi="Book Antiqua"/>
        </w:rPr>
        <w:t>Roessler</w:t>
      </w:r>
      <w:proofErr w:type="spellEnd"/>
      <w:r w:rsidRPr="00BC5BB2">
        <w:rPr>
          <w:rFonts w:ascii="Book Antiqua" w:hAnsi="Book Antiqua"/>
        </w:rPr>
        <w:t xml:space="preserve"> S, </w:t>
      </w:r>
      <w:proofErr w:type="spellStart"/>
      <w:r w:rsidRPr="00BC5BB2">
        <w:rPr>
          <w:rFonts w:ascii="Book Antiqua" w:hAnsi="Book Antiqua"/>
        </w:rPr>
        <w:t>Löffler</w:t>
      </w:r>
      <w:proofErr w:type="spellEnd"/>
      <w:r w:rsidRPr="00BC5BB2">
        <w:rPr>
          <w:rFonts w:ascii="Book Antiqua" w:hAnsi="Book Antiqua"/>
        </w:rPr>
        <w:t xml:space="preserve"> M, </w:t>
      </w:r>
      <w:proofErr w:type="spellStart"/>
      <w:r w:rsidRPr="00BC5BB2">
        <w:rPr>
          <w:rFonts w:ascii="Book Antiqua" w:hAnsi="Book Antiqua"/>
        </w:rPr>
        <w:t>Lemekhova</w:t>
      </w:r>
      <w:proofErr w:type="spellEnd"/>
      <w:r w:rsidRPr="00BC5BB2">
        <w:rPr>
          <w:rFonts w:ascii="Book Antiqua" w:hAnsi="Book Antiqua"/>
        </w:rPr>
        <w:t xml:space="preserve"> A, </w:t>
      </w:r>
      <w:proofErr w:type="spellStart"/>
      <w:r w:rsidRPr="00BC5BB2">
        <w:rPr>
          <w:rFonts w:ascii="Book Antiqua" w:hAnsi="Book Antiqua"/>
        </w:rPr>
        <w:t>Mehrabi</w:t>
      </w:r>
      <w:proofErr w:type="spellEnd"/>
      <w:r w:rsidRPr="00BC5BB2">
        <w:rPr>
          <w:rFonts w:ascii="Book Antiqua" w:hAnsi="Book Antiqua"/>
        </w:rPr>
        <w:t xml:space="preserve"> A, Müller-Stich BP, Hoffmann K. Impact of Type 2 Diabetes on Oncologic Outcomes of Hepatocellular Carcinomas in Non-Cirrhotic, Non-alcoholic Steatohepatitis: a Matched-Pair Analysis. </w:t>
      </w:r>
      <w:r w:rsidRPr="00BC5BB2">
        <w:rPr>
          <w:rFonts w:ascii="Book Antiqua" w:hAnsi="Book Antiqua"/>
          <w:i/>
          <w:iCs/>
        </w:rPr>
        <w:t xml:space="preserve">J </w:t>
      </w:r>
      <w:proofErr w:type="spellStart"/>
      <w:r w:rsidRPr="00BC5BB2">
        <w:rPr>
          <w:rFonts w:ascii="Book Antiqua" w:hAnsi="Book Antiqua"/>
          <w:i/>
          <w:iCs/>
        </w:rPr>
        <w:t>Gastrointest</w:t>
      </w:r>
      <w:proofErr w:type="spellEnd"/>
      <w:r w:rsidRPr="00BC5BB2">
        <w:rPr>
          <w:rFonts w:ascii="Book Antiqua" w:hAnsi="Book Antiqua"/>
          <w:i/>
          <w:iCs/>
        </w:rPr>
        <w:t xml:space="preserve"> </w:t>
      </w:r>
      <w:proofErr w:type="spellStart"/>
      <w:r w:rsidRPr="00BC5BB2">
        <w:rPr>
          <w:rFonts w:ascii="Book Antiqua" w:hAnsi="Book Antiqua"/>
          <w:i/>
          <w:iCs/>
        </w:rPr>
        <w:t>Surg</w:t>
      </w:r>
      <w:proofErr w:type="spellEnd"/>
      <w:r w:rsidRPr="00BC5BB2">
        <w:rPr>
          <w:rFonts w:ascii="Book Antiqua" w:hAnsi="Book Antiqua"/>
        </w:rPr>
        <w:t xml:space="preserve"> 2021; </w:t>
      </w:r>
      <w:r w:rsidRPr="00BC5BB2">
        <w:rPr>
          <w:rFonts w:ascii="Book Antiqua" w:hAnsi="Book Antiqua"/>
          <w:b/>
          <w:bCs/>
        </w:rPr>
        <w:t>25</w:t>
      </w:r>
      <w:r w:rsidRPr="00BC5BB2">
        <w:rPr>
          <w:rFonts w:ascii="Book Antiqua" w:hAnsi="Book Antiqua"/>
        </w:rPr>
        <w:t>: 1193-1202 [PMID: 32378092 DOI: 10.1007/s11605-020-04628-0]</w:t>
      </w:r>
    </w:p>
    <w:p w14:paraId="2CF1493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19 </w:t>
      </w:r>
      <w:proofErr w:type="spellStart"/>
      <w:r w:rsidRPr="00BC5BB2">
        <w:rPr>
          <w:rFonts w:ascii="Book Antiqua" w:hAnsi="Book Antiqua"/>
          <w:b/>
          <w:bCs/>
        </w:rPr>
        <w:t>Ertle</w:t>
      </w:r>
      <w:proofErr w:type="spellEnd"/>
      <w:r w:rsidRPr="00BC5BB2">
        <w:rPr>
          <w:rFonts w:ascii="Book Antiqua" w:hAnsi="Book Antiqua"/>
          <w:b/>
          <w:bCs/>
        </w:rPr>
        <w:t xml:space="preserve"> J</w:t>
      </w:r>
      <w:r w:rsidRPr="00BC5BB2">
        <w:rPr>
          <w:rFonts w:ascii="Book Antiqua" w:hAnsi="Book Antiqua"/>
        </w:rPr>
        <w:t xml:space="preserve">, </w:t>
      </w:r>
      <w:proofErr w:type="spellStart"/>
      <w:r w:rsidRPr="00BC5BB2">
        <w:rPr>
          <w:rFonts w:ascii="Book Antiqua" w:hAnsi="Book Antiqua"/>
        </w:rPr>
        <w:t>Dechêne</w:t>
      </w:r>
      <w:proofErr w:type="spellEnd"/>
      <w:r w:rsidRPr="00BC5BB2">
        <w:rPr>
          <w:rFonts w:ascii="Book Antiqua" w:hAnsi="Book Antiqua"/>
        </w:rPr>
        <w:t xml:space="preserve"> A, Sowa JP, </w:t>
      </w:r>
      <w:proofErr w:type="spellStart"/>
      <w:r w:rsidRPr="00BC5BB2">
        <w:rPr>
          <w:rFonts w:ascii="Book Antiqua" w:hAnsi="Book Antiqua"/>
        </w:rPr>
        <w:t>Penndorf</w:t>
      </w:r>
      <w:proofErr w:type="spellEnd"/>
      <w:r w:rsidRPr="00BC5BB2">
        <w:rPr>
          <w:rFonts w:ascii="Book Antiqua" w:hAnsi="Book Antiqua"/>
        </w:rPr>
        <w:t xml:space="preserve"> V, </w:t>
      </w:r>
      <w:proofErr w:type="spellStart"/>
      <w:r w:rsidRPr="00BC5BB2">
        <w:rPr>
          <w:rFonts w:ascii="Book Antiqua" w:hAnsi="Book Antiqua"/>
        </w:rPr>
        <w:t>Herzer</w:t>
      </w:r>
      <w:proofErr w:type="spellEnd"/>
      <w:r w:rsidRPr="00BC5BB2">
        <w:rPr>
          <w:rFonts w:ascii="Book Antiqua" w:hAnsi="Book Antiqua"/>
        </w:rPr>
        <w:t xml:space="preserve"> K, Kaiser G, </w:t>
      </w:r>
      <w:proofErr w:type="spellStart"/>
      <w:r w:rsidRPr="00BC5BB2">
        <w:rPr>
          <w:rFonts w:ascii="Book Antiqua" w:hAnsi="Book Antiqua"/>
        </w:rPr>
        <w:t>Schlaak</w:t>
      </w:r>
      <w:proofErr w:type="spellEnd"/>
      <w:r w:rsidRPr="00BC5BB2">
        <w:rPr>
          <w:rFonts w:ascii="Book Antiqua" w:hAnsi="Book Antiqua"/>
        </w:rPr>
        <w:t xml:space="preserve"> JF, </w:t>
      </w:r>
      <w:proofErr w:type="spellStart"/>
      <w:r w:rsidRPr="00BC5BB2">
        <w:rPr>
          <w:rFonts w:ascii="Book Antiqua" w:hAnsi="Book Antiqua"/>
        </w:rPr>
        <w:t>Gerken</w:t>
      </w:r>
      <w:proofErr w:type="spellEnd"/>
      <w:r w:rsidRPr="00BC5BB2">
        <w:rPr>
          <w:rFonts w:ascii="Book Antiqua" w:hAnsi="Book Antiqua"/>
        </w:rPr>
        <w:t xml:space="preserve"> G, </w:t>
      </w:r>
      <w:proofErr w:type="spellStart"/>
      <w:r w:rsidRPr="00BC5BB2">
        <w:rPr>
          <w:rFonts w:ascii="Book Antiqua" w:hAnsi="Book Antiqua"/>
        </w:rPr>
        <w:t>Syn</w:t>
      </w:r>
      <w:proofErr w:type="spellEnd"/>
      <w:r w:rsidRPr="00BC5BB2">
        <w:rPr>
          <w:rFonts w:ascii="Book Antiqua" w:hAnsi="Book Antiqua"/>
        </w:rPr>
        <w:t xml:space="preserve"> WK, </w:t>
      </w:r>
      <w:proofErr w:type="spellStart"/>
      <w:r w:rsidRPr="00BC5BB2">
        <w:rPr>
          <w:rFonts w:ascii="Book Antiqua" w:hAnsi="Book Antiqua"/>
        </w:rPr>
        <w:t>Canbay</w:t>
      </w:r>
      <w:proofErr w:type="spellEnd"/>
      <w:r w:rsidRPr="00BC5BB2">
        <w:rPr>
          <w:rFonts w:ascii="Book Antiqua" w:hAnsi="Book Antiqua"/>
        </w:rPr>
        <w:t xml:space="preserve"> A. Non-alcoholic fatty liver disease progresses to hepatocellular carcinoma in the absence of apparent cirrhosis. </w:t>
      </w:r>
      <w:r w:rsidRPr="00BC5BB2">
        <w:rPr>
          <w:rFonts w:ascii="Book Antiqua" w:hAnsi="Book Antiqua"/>
          <w:i/>
          <w:iCs/>
        </w:rPr>
        <w:t>Int J Cancer</w:t>
      </w:r>
      <w:r w:rsidRPr="00BC5BB2">
        <w:rPr>
          <w:rFonts w:ascii="Book Antiqua" w:hAnsi="Book Antiqua"/>
        </w:rPr>
        <w:t xml:space="preserve"> 2011; </w:t>
      </w:r>
      <w:r w:rsidRPr="00BC5BB2">
        <w:rPr>
          <w:rFonts w:ascii="Book Antiqua" w:hAnsi="Book Antiqua"/>
          <w:b/>
          <w:bCs/>
        </w:rPr>
        <w:t>128</w:t>
      </w:r>
      <w:r w:rsidRPr="00BC5BB2">
        <w:rPr>
          <w:rFonts w:ascii="Book Antiqua" w:hAnsi="Book Antiqua"/>
        </w:rPr>
        <w:t>: 2436-2443 [PMID: 21128245 DOI: 10.1002/ijc.25797]</w:t>
      </w:r>
    </w:p>
    <w:p w14:paraId="3F923F8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20 </w:t>
      </w:r>
      <w:proofErr w:type="spellStart"/>
      <w:r w:rsidRPr="00BC5BB2">
        <w:rPr>
          <w:rFonts w:ascii="Book Antiqua" w:hAnsi="Book Antiqua"/>
          <w:b/>
          <w:bCs/>
        </w:rPr>
        <w:t>Perumpail</w:t>
      </w:r>
      <w:proofErr w:type="spellEnd"/>
      <w:r w:rsidRPr="00BC5BB2">
        <w:rPr>
          <w:rFonts w:ascii="Book Antiqua" w:hAnsi="Book Antiqua"/>
          <w:b/>
          <w:bCs/>
        </w:rPr>
        <w:t xml:space="preserve"> RB</w:t>
      </w:r>
      <w:r w:rsidRPr="00BC5BB2">
        <w:rPr>
          <w:rFonts w:ascii="Book Antiqua" w:hAnsi="Book Antiqua"/>
        </w:rPr>
        <w:t xml:space="preserve">, Liu A, Wong RJ, Ahmed A, Harrison SA. Pathogenesis of hepatocarcinogenesis in non-cirrhotic nonalcoholic fatty liver disease: Potential mechanistic pathways. </w:t>
      </w:r>
      <w:r w:rsidRPr="00BC5BB2">
        <w:rPr>
          <w:rFonts w:ascii="Book Antiqua" w:hAnsi="Book Antiqua"/>
          <w:i/>
          <w:iCs/>
        </w:rPr>
        <w:t>World J Hepatol</w:t>
      </w:r>
      <w:r w:rsidRPr="00BC5BB2">
        <w:rPr>
          <w:rFonts w:ascii="Book Antiqua" w:hAnsi="Book Antiqua"/>
        </w:rPr>
        <w:t xml:space="preserve"> 2015; </w:t>
      </w:r>
      <w:r w:rsidRPr="00BC5BB2">
        <w:rPr>
          <w:rFonts w:ascii="Book Antiqua" w:hAnsi="Book Antiqua"/>
          <w:b/>
          <w:bCs/>
        </w:rPr>
        <w:t>7</w:t>
      </w:r>
      <w:r w:rsidRPr="00BC5BB2">
        <w:rPr>
          <w:rFonts w:ascii="Book Antiqua" w:hAnsi="Book Antiqua"/>
        </w:rPr>
        <w:t>: 2384-2388 [PMID: 26464753 DOI: 10.4254/wjh.v7.i22.2384]</w:t>
      </w:r>
    </w:p>
    <w:p w14:paraId="689C36F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21 </w:t>
      </w:r>
      <w:proofErr w:type="spellStart"/>
      <w:r w:rsidRPr="00BC5BB2">
        <w:rPr>
          <w:rFonts w:ascii="Book Antiqua" w:hAnsi="Book Antiqua"/>
          <w:b/>
          <w:bCs/>
        </w:rPr>
        <w:t>Sydor</w:t>
      </w:r>
      <w:proofErr w:type="spellEnd"/>
      <w:r w:rsidRPr="00BC5BB2">
        <w:rPr>
          <w:rFonts w:ascii="Book Antiqua" w:hAnsi="Book Antiqua"/>
          <w:b/>
          <w:bCs/>
        </w:rPr>
        <w:t xml:space="preserve"> S</w:t>
      </w:r>
      <w:r w:rsidRPr="00BC5BB2">
        <w:rPr>
          <w:rFonts w:ascii="Book Antiqua" w:hAnsi="Book Antiqua"/>
        </w:rPr>
        <w:t xml:space="preserve">, Best J, </w:t>
      </w:r>
      <w:proofErr w:type="spellStart"/>
      <w:r w:rsidRPr="00BC5BB2">
        <w:rPr>
          <w:rFonts w:ascii="Book Antiqua" w:hAnsi="Book Antiqua"/>
        </w:rPr>
        <w:t>Messerschmidt</w:t>
      </w:r>
      <w:proofErr w:type="spellEnd"/>
      <w:r w:rsidRPr="00BC5BB2">
        <w:rPr>
          <w:rFonts w:ascii="Book Antiqua" w:hAnsi="Book Antiqua"/>
        </w:rPr>
        <w:t xml:space="preserve"> I, </w:t>
      </w:r>
      <w:proofErr w:type="spellStart"/>
      <w:r w:rsidRPr="00BC5BB2">
        <w:rPr>
          <w:rFonts w:ascii="Book Antiqua" w:hAnsi="Book Antiqua"/>
        </w:rPr>
        <w:t>Manka</w:t>
      </w:r>
      <w:proofErr w:type="spellEnd"/>
      <w:r w:rsidRPr="00BC5BB2">
        <w:rPr>
          <w:rFonts w:ascii="Book Antiqua" w:hAnsi="Book Antiqua"/>
        </w:rPr>
        <w:t xml:space="preserve"> P, </w:t>
      </w:r>
      <w:proofErr w:type="spellStart"/>
      <w:r w:rsidRPr="00BC5BB2">
        <w:rPr>
          <w:rFonts w:ascii="Book Antiqua" w:hAnsi="Book Antiqua"/>
        </w:rPr>
        <w:t>Vilchez</w:t>
      </w:r>
      <w:proofErr w:type="spellEnd"/>
      <w:r w:rsidRPr="00BC5BB2">
        <w:rPr>
          <w:rFonts w:ascii="Book Antiqua" w:hAnsi="Book Antiqua"/>
        </w:rPr>
        <w:t xml:space="preserve">-Vargas R, </w:t>
      </w:r>
      <w:proofErr w:type="spellStart"/>
      <w:r w:rsidRPr="00BC5BB2">
        <w:rPr>
          <w:rFonts w:ascii="Book Antiqua" w:hAnsi="Book Antiqua"/>
        </w:rPr>
        <w:t>Brodesser</w:t>
      </w:r>
      <w:proofErr w:type="spellEnd"/>
      <w:r w:rsidRPr="00BC5BB2">
        <w:rPr>
          <w:rFonts w:ascii="Book Antiqua" w:hAnsi="Book Antiqua"/>
        </w:rPr>
        <w:t xml:space="preserve"> S, Lucas C, </w:t>
      </w:r>
      <w:proofErr w:type="spellStart"/>
      <w:r w:rsidRPr="00BC5BB2">
        <w:rPr>
          <w:rFonts w:ascii="Book Antiqua" w:hAnsi="Book Antiqua"/>
        </w:rPr>
        <w:t>Wegehaupt</w:t>
      </w:r>
      <w:proofErr w:type="spellEnd"/>
      <w:r w:rsidRPr="00BC5BB2">
        <w:rPr>
          <w:rFonts w:ascii="Book Antiqua" w:hAnsi="Book Antiqua"/>
        </w:rPr>
        <w:t xml:space="preserve"> A, </w:t>
      </w:r>
      <w:proofErr w:type="spellStart"/>
      <w:r w:rsidRPr="00BC5BB2">
        <w:rPr>
          <w:rFonts w:ascii="Book Antiqua" w:hAnsi="Book Antiqua"/>
        </w:rPr>
        <w:t>Wenning</w:t>
      </w:r>
      <w:proofErr w:type="spellEnd"/>
      <w:r w:rsidRPr="00BC5BB2">
        <w:rPr>
          <w:rFonts w:ascii="Book Antiqua" w:hAnsi="Book Antiqua"/>
        </w:rPr>
        <w:t xml:space="preserve"> C, </w:t>
      </w:r>
      <w:proofErr w:type="spellStart"/>
      <w:r w:rsidRPr="00BC5BB2">
        <w:rPr>
          <w:rFonts w:ascii="Book Antiqua" w:hAnsi="Book Antiqua"/>
        </w:rPr>
        <w:t>Aßmuth</w:t>
      </w:r>
      <w:proofErr w:type="spellEnd"/>
      <w:r w:rsidRPr="00BC5BB2">
        <w:rPr>
          <w:rFonts w:ascii="Book Antiqua" w:hAnsi="Book Antiqua"/>
        </w:rPr>
        <w:t xml:space="preserve"> S, </w:t>
      </w:r>
      <w:proofErr w:type="spellStart"/>
      <w:r w:rsidRPr="00BC5BB2">
        <w:rPr>
          <w:rFonts w:ascii="Book Antiqua" w:hAnsi="Book Antiqua"/>
        </w:rPr>
        <w:t>Hohenester</w:t>
      </w:r>
      <w:proofErr w:type="spellEnd"/>
      <w:r w:rsidRPr="00BC5BB2">
        <w:rPr>
          <w:rFonts w:ascii="Book Antiqua" w:hAnsi="Book Antiqua"/>
        </w:rPr>
        <w:t xml:space="preserve"> S, Link A, Faber KN, </w:t>
      </w:r>
      <w:proofErr w:type="spellStart"/>
      <w:r w:rsidRPr="00BC5BB2">
        <w:rPr>
          <w:rFonts w:ascii="Book Antiqua" w:hAnsi="Book Antiqua"/>
        </w:rPr>
        <w:t>Moshage</w:t>
      </w:r>
      <w:proofErr w:type="spellEnd"/>
      <w:r w:rsidRPr="00BC5BB2">
        <w:rPr>
          <w:rFonts w:ascii="Book Antiqua" w:hAnsi="Book Antiqua"/>
        </w:rPr>
        <w:t xml:space="preserve"> H, </w:t>
      </w:r>
      <w:proofErr w:type="spellStart"/>
      <w:r w:rsidRPr="00BC5BB2">
        <w:rPr>
          <w:rFonts w:ascii="Book Antiqua" w:hAnsi="Book Antiqua"/>
        </w:rPr>
        <w:t>Cubero</w:t>
      </w:r>
      <w:proofErr w:type="spellEnd"/>
      <w:r w:rsidRPr="00BC5BB2">
        <w:rPr>
          <w:rFonts w:ascii="Book Antiqua" w:hAnsi="Book Antiqua"/>
        </w:rPr>
        <w:t xml:space="preserve"> FJ, Friedman SL, </w:t>
      </w:r>
      <w:proofErr w:type="spellStart"/>
      <w:r w:rsidRPr="00BC5BB2">
        <w:rPr>
          <w:rFonts w:ascii="Book Antiqua" w:hAnsi="Book Antiqua"/>
        </w:rPr>
        <w:t>Gerken</w:t>
      </w:r>
      <w:proofErr w:type="spellEnd"/>
      <w:r w:rsidRPr="00BC5BB2">
        <w:rPr>
          <w:rFonts w:ascii="Book Antiqua" w:hAnsi="Book Antiqua"/>
        </w:rPr>
        <w:t xml:space="preserve"> G, </w:t>
      </w:r>
      <w:proofErr w:type="spellStart"/>
      <w:r w:rsidRPr="00BC5BB2">
        <w:rPr>
          <w:rFonts w:ascii="Book Antiqua" w:hAnsi="Book Antiqua"/>
        </w:rPr>
        <w:t>Trauner</w:t>
      </w:r>
      <w:proofErr w:type="spellEnd"/>
      <w:r w:rsidRPr="00BC5BB2">
        <w:rPr>
          <w:rFonts w:ascii="Book Antiqua" w:hAnsi="Book Antiqua"/>
        </w:rPr>
        <w:t xml:space="preserve"> M, </w:t>
      </w:r>
      <w:proofErr w:type="spellStart"/>
      <w:r w:rsidRPr="00BC5BB2">
        <w:rPr>
          <w:rFonts w:ascii="Book Antiqua" w:hAnsi="Book Antiqua"/>
        </w:rPr>
        <w:t>Canbay</w:t>
      </w:r>
      <w:proofErr w:type="spellEnd"/>
      <w:r w:rsidRPr="00BC5BB2">
        <w:rPr>
          <w:rFonts w:ascii="Book Antiqua" w:hAnsi="Book Antiqua"/>
        </w:rPr>
        <w:t xml:space="preserve"> A, </w:t>
      </w:r>
      <w:proofErr w:type="spellStart"/>
      <w:r w:rsidRPr="00BC5BB2">
        <w:rPr>
          <w:rFonts w:ascii="Book Antiqua" w:hAnsi="Book Antiqua"/>
        </w:rPr>
        <w:t>Bechmann</w:t>
      </w:r>
      <w:proofErr w:type="spellEnd"/>
      <w:r w:rsidRPr="00BC5BB2">
        <w:rPr>
          <w:rFonts w:ascii="Book Antiqua" w:hAnsi="Book Antiqua"/>
        </w:rPr>
        <w:t xml:space="preserve"> LP. Altered Microbiota Diversity and Bile Acid Signaling in Cirrhotic and Noncirrhotic NASH-HCC. </w:t>
      </w:r>
      <w:proofErr w:type="spellStart"/>
      <w:r w:rsidRPr="00BC5BB2">
        <w:rPr>
          <w:rFonts w:ascii="Book Antiqua" w:hAnsi="Book Antiqua"/>
          <w:i/>
          <w:iCs/>
        </w:rPr>
        <w:t>Clin</w:t>
      </w:r>
      <w:proofErr w:type="spellEnd"/>
      <w:r w:rsidRPr="00BC5BB2">
        <w:rPr>
          <w:rFonts w:ascii="Book Antiqua" w:hAnsi="Book Antiqua"/>
          <w:i/>
          <w:iCs/>
        </w:rPr>
        <w:t xml:space="preserve"> </w:t>
      </w:r>
      <w:proofErr w:type="spellStart"/>
      <w:r w:rsidRPr="00BC5BB2">
        <w:rPr>
          <w:rFonts w:ascii="Book Antiqua" w:hAnsi="Book Antiqua"/>
          <w:i/>
          <w:iCs/>
        </w:rPr>
        <w:t>Transl</w:t>
      </w:r>
      <w:proofErr w:type="spellEnd"/>
      <w:r w:rsidRPr="00BC5BB2">
        <w:rPr>
          <w:rFonts w:ascii="Book Antiqua" w:hAnsi="Book Antiqua"/>
          <w:i/>
          <w:iCs/>
        </w:rPr>
        <w:t xml:space="preserve"> </w:t>
      </w:r>
      <w:proofErr w:type="spellStart"/>
      <w:r w:rsidRPr="00BC5BB2">
        <w:rPr>
          <w:rFonts w:ascii="Book Antiqua" w:hAnsi="Book Antiqua"/>
          <w:i/>
          <w:iCs/>
        </w:rPr>
        <w:t>Gastroenterol</w:t>
      </w:r>
      <w:proofErr w:type="spellEnd"/>
      <w:r w:rsidRPr="00BC5BB2">
        <w:rPr>
          <w:rFonts w:ascii="Book Antiqua" w:hAnsi="Book Antiqua"/>
        </w:rPr>
        <w:t xml:space="preserve"> 2020; </w:t>
      </w:r>
      <w:r w:rsidRPr="00BC5BB2">
        <w:rPr>
          <w:rFonts w:ascii="Book Antiqua" w:hAnsi="Book Antiqua"/>
          <w:b/>
          <w:bCs/>
        </w:rPr>
        <w:t>11</w:t>
      </w:r>
      <w:r w:rsidRPr="00BC5BB2">
        <w:rPr>
          <w:rFonts w:ascii="Book Antiqua" w:hAnsi="Book Antiqua"/>
        </w:rPr>
        <w:t>: e00131 [PMID: 32352707 DOI: 10.14309/ctg.0000000000000131]</w:t>
      </w:r>
    </w:p>
    <w:p w14:paraId="4BF5BDE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22 </w:t>
      </w:r>
      <w:r w:rsidRPr="00BC5BB2">
        <w:rPr>
          <w:rFonts w:ascii="Book Antiqua" w:hAnsi="Book Antiqua"/>
          <w:b/>
          <w:bCs/>
        </w:rPr>
        <w:t>Desai A</w:t>
      </w:r>
      <w:r w:rsidRPr="00BC5BB2">
        <w:rPr>
          <w:rFonts w:ascii="Book Antiqua" w:hAnsi="Book Antiqua"/>
        </w:rPr>
        <w:t xml:space="preserve">, Sandhu S, Lai JP, Sandhu DS. Hepatocellular carcinoma in non-cirrhotic liver: A comprehensive review. </w:t>
      </w:r>
      <w:r w:rsidRPr="00BC5BB2">
        <w:rPr>
          <w:rFonts w:ascii="Book Antiqua" w:hAnsi="Book Antiqua"/>
          <w:i/>
          <w:iCs/>
        </w:rPr>
        <w:t>World J Hepatol</w:t>
      </w:r>
      <w:r w:rsidRPr="00BC5BB2">
        <w:rPr>
          <w:rFonts w:ascii="Book Antiqua" w:hAnsi="Book Antiqua"/>
        </w:rPr>
        <w:t xml:space="preserve"> 2019; </w:t>
      </w:r>
      <w:r w:rsidRPr="00BC5BB2">
        <w:rPr>
          <w:rFonts w:ascii="Book Antiqua" w:hAnsi="Book Antiqua"/>
          <w:b/>
          <w:bCs/>
        </w:rPr>
        <w:t>11</w:t>
      </w:r>
      <w:r w:rsidRPr="00BC5BB2">
        <w:rPr>
          <w:rFonts w:ascii="Book Antiqua" w:hAnsi="Book Antiqua"/>
        </w:rPr>
        <w:t>: 1-18 [PMID: 30705715 DOI: 10.4254/wjh.v11.i1.1]</w:t>
      </w:r>
    </w:p>
    <w:p w14:paraId="2D824F4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23 </w:t>
      </w:r>
      <w:proofErr w:type="spellStart"/>
      <w:r w:rsidRPr="00BC5BB2">
        <w:rPr>
          <w:rFonts w:ascii="Book Antiqua" w:hAnsi="Book Antiqua"/>
          <w:b/>
          <w:bCs/>
        </w:rPr>
        <w:t>Hardt</w:t>
      </w:r>
      <w:proofErr w:type="spellEnd"/>
      <w:r w:rsidRPr="00BC5BB2">
        <w:rPr>
          <w:rFonts w:ascii="Book Antiqua" w:hAnsi="Book Antiqua"/>
          <w:b/>
          <w:bCs/>
        </w:rPr>
        <w:t xml:space="preserve"> A</w:t>
      </w:r>
      <w:r w:rsidRPr="00BC5BB2">
        <w:rPr>
          <w:rFonts w:ascii="Book Antiqua" w:hAnsi="Book Antiqua"/>
        </w:rPr>
        <w:t xml:space="preserve">, </w:t>
      </w:r>
      <w:proofErr w:type="spellStart"/>
      <w:r w:rsidRPr="00BC5BB2">
        <w:rPr>
          <w:rFonts w:ascii="Book Antiqua" w:hAnsi="Book Antiqua"/>
        </w:rPr>
        <w:t>Stippel</w:t>
      </w:r>
      <w:proofErr w:type="spellEnd"/>
      <w:r w:rsidRPr="00BC5BB2">
        <w:rPr>
          <w:rFonts w:ascii="Book Antiqua" w:hAnsi="Book Antiqua"/>
        </w:rPr>
        <w:t xml:space="preserve"> D, </w:t>
      </w:r>
      <w:proofErr w:type="spellStart"/>
      <w:r w:rsidRPr="00BC5BB2">
        <w:rPr>
          <w:rFonts w:ascii="Book Antiqua" w:hAnsi="Book Antiqua"/>
        </w:rPr>
        <w:t>Odenthal</w:t>
      </w:r>
      <w:proofErr w:type="spellEnd"/>
      <w:r w:rsidRPr="00BC5BB2">
        <w:rPr>
          <w:rFonts w:ascii="Book Antiqua" w:hAnsi="Book Antiqua"/>
        </w:rPr>
        <w:t xml:space="preserve"> M, </w:t>
      </w:r>
      <w:proofErr w:type="spellStart"/>
      <w:r w:rsidRPr="00BC5BB2">
        <w:rPr>
          <w:rFonts w:ascii="Book Antiqua" w:hAnsi="Book Antiqua"/>
        </w:rPr>
        <w:t>Hölscher</w:t>
      </w:r>
      <w:proofErr w:type="spellEnd"/>
      <w:r w:rsidRPr="00BC5BB2">
        <w:rPr>
          <w:rFonts w:ascii="Book Antiqua" w:hAnsi="Book Antiqua"/>
        </w:rPr>
        <w:t xml:space="preserve"> AH, </w:t>
      </w:r>
      <w:proofErr w:type="spellStart"/>
      <w:r w:rsidRPr="00BC5BB2">
        <w:rPr>
          <w:rFonts w:ascii="Book Antiqua" w:hAnsi="Book Antiqua"/>
        </w:rPr>
        <w:t>Dienes</w:t>
      </w:r>
      <w:proofErr w:type="spellEnd"/>
      <w:r w:rsidRPr="00BC5BB2">
        <w:rPr>
          <w:rFonts w:ascii="Book Antiqua" w:hAnsi="Book Antiqua"/>
        </w:rPr>
        <w:t xml:space="preserve"> HP, </w:t>
      </w:r>
      <w:proofErr w:type="spellStart"/>
      <w:r w:rsidRPr="00BC5BB2">
        <w:rPr>
          <w:rFonts w:ascii="Book Antiqua" w:hAnsi="Book Antiqua"/>
        </w:rPr>
        <w:t>Drebber</w:t>
      </w:r>
      <w:proofErr w:type="spellEnd"/>
      <w:r w:rsidRPr="00BC5BB2">
        <w:rPr>
          <w:rFonts w:ascii="Book Antiqua" w:hAnsi="Book Antiqua"/>
        </w:rPr>
        <w:t xml:space="preserve"> U. Development of hepatocellular carcinoma associated with anabolic androgenic steroid abuse in a </w:t>
      </w:r>
      <w:r w:rsidRPr="00BC5BB2">
        <w:rPr>
          <w:rFonts w:ascii="Book Antiqua" w:hAnsi="Book Antiqua"/>
        </w:rPr>
        <w:lastRenderedPageBreak/>
        <w:t xml:space="preserve">young bodybuilder: a case report. </w:t>
      </w:r>
      <w:r w:rsidRPr="00BC5BB2">
        <w:rPr>
          <w:rFonts w:ascii="Book Antiqua" w:hAnsi="Book Antiqua"/>
          <w:i/>
          <w:iCs/>
        </w:rPr>
        <w:t xml:space="preserve">Case Rep </w:t>
      </w:r>
      <w:proofErr w:type="spellStart"/>
      <w:r w:rsidRPr="00BC5BB2">
        <w:rPr>
          <w:rFonts w:ascii="Book Antiqua" w:hAnsi="Book Antiqua"/>
          <w:i/>
          <w:iCs/>
        </w:rPr>
        <w:t>Pathol</w:t>
      </w:r>
      <w:proofErr w:type="spellEnd"/>
      <w:r w:rsidRPr="00BC5BB2">
        <w:rPr>
          <w:rFonts w:ascii="Book Antiqua" w:hAnsi="Book Antiqua"/>
        </w:rPr>
        <w:t xml:space="preserve"> 2012; </w:t>
      </w:r>
      <w:r w:rsidRPr="00BC5BB2">
        <w:rPr>
          <w:rFonts w:ascii="Book Antiqua" w:hAnsi="Book Antiqua"/>
          <w:b/>
          <w:bCs/>
        </w:rPr>
        <w:t>2012</w:t>
      </w:r>
      <w:r w:rsidRPr="00BC5BB2">
        <w:rPr>
          <w:rFonts w:ascii="Book Antiqua" w:hAnsi="Book Antiqua"/>
        </w:rPr>
        <w:t>: 195607 [PMID: 22934212 DOI: 10.1155/2012/195607]</w:t>
      </w:r>
    </w:p>
    <w:p w14:paraId="7B276DB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24 </w:t>
      </w:r>
      <w:proofErr w:type="spellStart"/>
      <w:r w:rsidRPr="00BC5BB2">
        <w:rPr>
          <w:rFonts w:ascii="Book Antiqua" w:hAnsi="Book Antiqua"/>
          <w:b/>
          <w:bCs/>
        </w:rPr>
        <w:t>Perisetti</w:t>
      </w:r>
      <w:proofErr w:type="spellEnd"/>
      <w:r w:rsidRPr="00BC5BB2">
        <w:rPr>
          <w:rFonts w:ascii="Book Antiqua" w:hAnsi="Book Antiqua"/>
          <w:b/>
          <w:bCs/>
        </w:rPr>
        <w:t xml:space="preserve"> A</w:t>
      </w:r>
      <w:r w:rsidRPr="00BC5BB2">
        <w:rPr>
          <w:rFonts w:ascii="Book Antiqua" w:hAnsi="Book Antiqua"/>
        </w:rPr>
        <w:t xml:space="preserve">, </w:t>
      </w:r>
      <w:proofErr w:type="spellStart"/>
      <w:r w:rsidRPr="00BC5BB2">
        <w:rPr>
          <w:rFonts w:ascii="Book Antiqua" w:hAnsi="Book Antiqua"/>
        </w:rPr>
        <w:t>Raghavapuram</w:t>
      </w:r>
      <w:proofErr w:type="spellEnd"/>
      <w:r w:rsidRPr="00BC5BB2">
        <w:rPr>
          <w:rFonts w:ascii="Book Antiqua" w:hAnsi="Book Antiqua"/>
        </w:rPr>
        <w:t xml:space="preserve"> S, Sheikh AB, </w:t>
      </w:r>
      <w:proofErr w:type="spellStart"/>
      <w:r w:rsidRPr="00BC5BB2">
        <w:rPr>
          <w:rFonts w:ascii="Book Antiqua" w:hAnsi="Book Antiqua"/>
        </w:rPr>
        <w:t>Yendala</w:t>
      </w:r>
      <w:proofErr w:type="spellEnd"/>
      <w:r w:rsidRPr="00BC5BB2">
        <w:rPr>
          <w:rFonts w:ascii="Book Antiqua" w:hAnsi="Book Antiqua"/>
        </w:rPr>
        <w:t xml:space="preserve"> R, </w:t>
      </w:r>
      <w:proofErr w:type="spellStart"/>
      <w:r w:rsidRPr="00BC5BB2">
        <w:rPr>
          <w:rFonts w:ascii="Book Antiqua" w:hAnsi="Book Antiqua"/>
        </w:rPr>
        <w:t>Rahman</w:t>
      </w:r>
      <w:proofErr w:type="spellEnd"/>
      <w:r w:rsidRPr="00BC5BB2">
        <w:rPr>
          <w:rFonts w:ascii="Book Antiqua" w:hAnsi="Book Antiqua"/>
        </w:rPr>
        <w:t xml:space="preserve"> R, </w:t>
      </w:r>
      <w:proofErr w:type="spellStart"/>
      <w:r w:rsidRPr="00BC5BB2">
        <w:rPr>
          <w:rFonts w:ascii="Book Antiqua" w:hAnsi="Book Antiqua"/>
        </w:rPr>
        <w:t>Shanshal</w:t>
      </w:r>
      <w:proofErr w:type="spellEnd"/>
      <w:r w:rsidRPr="00BC5BB2">
        <w:rPr>
          <w:rFonts w:ascii="Book Antiqua" w:hAnsi="Book Antiqua"/>
        </w:rPr>
        <w:t xml:space="preserve"> M, </w:t>
      </w:r>
      <w:proofErr w:type="spellStart"/>
      <w:r w:rsidRPr="00BC5BB2">
        <w:rPr>
          <w:rFonts w:ascii="Book Antiqua" w:hAnsi="Book Antiqua"/>
        </w:rPr>
        <w:t>Thein</w:t>
      </w:r>
      <w:proofErr w:type="spellEnd"/>
      <w:r w:rsidRPr="00BC5BB2">
        <w:rPr>
          <w:rFonts w:ascii="Book Antiqua" w:hAnsi="Book Antiqua"/>
        </w:rPr>
        <w:t xml:space="preserve"> KZ, Farooq A. Mushroom Poisoning Mimicking Painless Progressive Jaundice: A Case Report with Review of the Literature. </w:t>
      </w:r>
      <w:proofErr w:type="spellStart"/>
      <w:r w:rsidRPr="00BC5BB2">
        <w:rPr>
          <w:rFonts w:ascii="Book Antiqua" w:hAnsi="Book Antiqua"/>
          <w:i/>
          <w:iCs/>
        </w:rPr>
        <w:t>Cureus</w:t>
      </w:r>
      <w:proofErr w:type="spellEnd"/>
      <w:r w:rsidRPr="00BC5BB2">
        <w:rPr>
          <w:rFonts w:ascii="Book Antiqua" w:hAnsi="Book Antiqua"/>
        </w:rPr>
        <w:t xml:space="preserve"> 2018; </w:t>
      </w:r>
      <w:r w:rsidRPr="00BC5BB2">
        <w:rPr>
          <w:rFonts w:ascii="Book Antiqua" w:hAnsi="Book Antiqua"/>
          <w:b/>
          <w:bCs/>
        </w:rPr>
        <w:t>10</w:t>
      </w:r>
      <w:r w:rsidRPr="00BC5BB2">
        <w:rPr>
          <w:rFonts w:ascii="Book Antiqua" w:hAnsi="Book Antiqua"/>
        </w:rPr>
        <w:t>: e2436 [PMID: 29896444 DOI: 10.7759/cureus.2436]</w:t>
      </w:r>
    </w:p>
    <w:p w14:paraId="32A9F8E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25 </w:t>
      </w:r>
      <w:r w:rsidRPr="00BC5BB2">
        <w:rPr>
          <w:rFonts w:ascii="Book Antiqua" w:hAnsi="Book Antiqua"/>
          <w:b/>
          <w:bCs/>
        </w:rPr>
        <w:t>Chu YJ</w:t>
      </w:r>
      <w:r w:rsidRPr="00BC5BB2">
        <w:rPr>
          <w:rFonts w:ascii="Book Antiqua" w:hAnsi="Book Antiqua"/>
        </w:rPr>
        <w:t xml:space="preserve">, Yang HI, Wu HC, Liu J, Wang LY, Lu SN, Lee MH, Jen CL, You SL, </w:t>
      </w:r>
      <w:proofErr w:type="spellStart"/>
      <w:r w:rsidRPr="00BC5BB2">
        <w:rPr>
          <w:rFonts w:ascii="Book Antiqua" w:hAnsi="Book Antiqua"/>
        </w:rPr>
        <w:t>Santella</w:t>
      </w:r>
      <w:proofErr w:type="spellEnd"/>
      <w:r w:rsidRPr="00BC5BB2">
        <w:rPr>
          <w:rFonts w:ascii="Book Antiqua" w:hAnsi="Book Antiqua"/>
        </w:rPr>
        <w:t xml:space="preserve"> RM, Chen CJ. Aflatoxin B</w:t>
      </w:r>
      <w:r w:rsidRPr="00BC5BB2">
        <w:rPr>
          <w:rFonts w:ascii="Book Antiqua" w:hAnsi="Book Antiqua"/>
          <w:vertAlign w:val="subscript"/>
        </w:rPr>
        <w:t>1</w:t>
      </w:r>
      <w:r w:rsidRPr="00BC5BB2">
        <w:rPr>
          <w:rFonts w:ascii="Book Antiqua" w:hAnsi="Book Antiqua"/>
        </w:rPr>
        <w:t xml:space="preserve"> exposure increases the risk of cirrhosis and hepatocellular carcinoma in chronic hepatitis B virus carriers. </w:t>
      </w:r>
      <w:r w:rsidRPr="00BC5BB2">
        <w:rPr>
          <w:rFonts w:ascii="Book Antiqua" w:hAnsi="Book Antiqua"/>
          <w:i/>
          <w:iCs/>
        </w:rPr>
        <w:t>Int J Cancer</w:t>
      </w:r>
      <w:r w:rsidRPr="00BC5BB2">
        <w:rPr>
          <w:rFonts w:ascii="Book Antiqua" w:hAnsi="Book Antiqua"/>
        </w:rPr>
        <w:t xml:space="preserve"> 2017; </w:t>
      </w:r>
      <w:r w:rsidRPr="00BC5BB2">
        <w:rPr>
          <w:rFonts w:ascii="Book Antiqua" w:hAnsi="Book Antiqua"/>
          <w:b/>
          <w:bCs/>
        </w:rPr>
        <w:t>141</w:t>
      </w:r>
      <w:r w:rsidRPr="00BC5BB2">
        <w:rPr>
          <w:rFonts w:ascii="Book Antiqua" w:hAnsi="Book Antiqua"/>
        </w:rPr>
        <w:t>: 711-720 [PMID: 28509392 DOI: 10.1002/ijc.30782]</w:t>
      </w:r>
    </w:p>
    <w:p w14:paraId="3DBE788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26 </w:t>
      </w:r>
      <w:r w:rsidRPr="00BC5BB2">
        <w:rPr>
          <w:rFonts w:ascii="Book Antiqua" w:hAnsi="Book Antiqua"/>
          <w:b/>
          <w:bCs/>
        </w:rPr>
        <w:t>Britto MR</w:t>
      </w:r>
      <w:r w:rsidRPr="00BC5BB2">
        <w:rPr>
          <w:rFonts w:ascii="Book Antiqua" w:hAnsi="Book Antiqua"/>
        </w:rPr>
        <w:t xml:space="preserve">, Thomas LA, </w:t>
      </w:r>
      <w:proofErr w:type="spellStart"/>
      <w:r w:rsidRPr="00BC5BB2">
        <w:rPr>
          <w:rFonts w:ascii="Book Antiqua" w:hAnsi="Book Antiqua"/>
        </w:rPr>
        <w:t>Balaratnam</w:t>
      </w:r>
      <w:proofErr w:type="spellEnd"/>
      <w:r w:rsidRPr="00BC5BB2">
        <w:rPr>
          <w:rFonts w:ascii="Book Antiqua" w:hAnsi="Book Antiqua"/>
        </w:rPr>
        <w:t xml:space="preserve"> N, Griffiths AP, Duane PD. Hepatocellular carcinoma arising in non-cirrhotic liver in genetic haemochromatosis. </w:t>
      </w:r>
      <w:proofErr w:type="spellStart"/>
      <w:r w:rsidRPr="00BC5BB2">
        <w:rPr>
          <w:rFonts w:ascii="Book Antiqua" w:hAnsi="Book Antiqua"/>
          <w:i/>
          <w:iCs/>
        </w:rPr>
        <w:t>Scand</w:t>
      </w:r>
      <w:proofErr w:type="spellEnd"/>
      <w:r w:rsidRPr="00BC5BB2">
        <w:rPr>
          <w:rFonts w:ascii="Book Antiqua" w:hAnsi="Book Antiqua"/>
          <w:i/>
          <w:iCs/>
        </w:rPr>
        <w:t xml:space="preserve"> J </w:t>
      </w:r>
      <w:proofErr w:type="spellStart"/>
      <w:r w:rsidRPr="00BC5BB2">
        <w:rPr>
          <w:rFonts w:ascii="Book Antiqua" w:hAnsi="Book Antiqua"/>
          <w:i/>
          <w:iCs/>
        </w:rPr>
        <w:t>Gastroenterol</w:t>
      </w:r>
      <w:proofErr w:type="spellEnd"/>
      <w:r w:rsidRPr="00BC5BB2">
        <w:rPr>
          <w:rFonts w:ascii="Book Antiqua" w:hAnsi="Book Antiqua"/>
        </w:rPr>
        <w:t xml:space="preserve"> 2000; </w:t>
      </w:r>
      <w:r w:rsidRPr="00BC5BB2">
        <w:rPr>
          <w:rFonts w:ascii="Book Antiqua" w:hAnsi="Book Antiqua"/>
          <w:b/>
          <w:bCs/>
        </w:rPr>
        <w:t>35</w:t>
      </w:r>
      <w:r w:rsidRPr="00BC5BB2">
        <w:rPr>
          <w:rFonts w:ascii="Book Antiqua" w:hAnsi="Book Antiqua"/>
        </w:rPr>
        <w:t>: 889-893 [PMID: 10994630 DOI: 10.1080/003655200750023282]</w:t>
      </w:r>
    </w:p>
    <w:p w14:paraId="4F22BF3D"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27 </w:t>
      </w:r>
      <w:r w:rsidRPr="00BC5BB2">
        <w:rPr>
          <w:rFonts w:ascii="Book Antiqua" w:hAnsi="Book Antiqua"/>
          <w:b/>
          <w:bCs/>
        </w:rPr>
        <w:t>Evert M</w:t>
      </w:r>
      <w:r w:rsidRPr="00BC5BB2">
        <w:rPr>
          <w:rFonts w:ascii="Book Antiqua" w:hAnsi="Book Antiqua"/>
        </w:rPr>
        <w:t xml:space="preserve">, Dombrowski F. [Hepatocellular carcinoma in the non-cirrhotic liver]. </w:t>
      </w:r>
      <w:proofErr w:type="spellStart"/>
      <w:r w:rsidRPr="00BC5BB2">
        <w:rPr>
          <w:rFonts w:ascii="Book Antiqua" w:hAnsi="Book Antiqua"/>
          <w:i/>
          <w:iCs/>
        </w:rPr>
        <w:t>Pathologe</w:t>
      </w:r>
      <w:proofErr w:type="spellEnd"/>
      <w:r w:rsidRPr="00BC5BB2">
        <w:rPr>
          <w:rFonts w:ascii="Book Antiqua" w:hAnsi="Book Antiqua"/>
        </w:rPr>
        <w:t xml:space="preserve"> 2008; </w:t>
      </w:r>
      <w:r w:rsidRPr="00BC5BB2">
        <w:rPr>
          <w:rFonts w:ascii="Book Antiqua" w:hAnsi="Book Antiqua"/>
          <w:b/>
          <w:bCs/>
        </w:rPr>
        <w:t>29</w:t>
      </w:r>
      <w:r w:rsidRPr="00BC5BB2">
        <w:rPr>
          <w:rFonts w:ascii="Book Antiqua" w:hAnsi="Book Antiqua"/>
        </w:rPr>
        <w:t>: 47-52 [PMID: 18057936 DOI: 10.1007/s00292-007-0953-3]</w:t>
      </w:r>
    </w:p>
    <w:p w14:paraId="030F6C1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28 </w:t>
      </w:r>
      <w:r w:rsidRPr="00BC5BB2">
        <w:rPr>
          <w:rFonts w:ascii="Book Antiqua" w:hAnsi="Book Antiqua"/>
          <w:b/>
          <w:bCs/>
        </w:rPr>
        <w:t>Topic A</w:t>
      </w:r>
      <w:r w:rsidRPr="00BC5BB2">
        <w:rPr>
          <w:rFonts w:ascii="Book Antiqua" w:hAnsi="Book Antiqua"/>
        </w:rPr>
        <w:t xml:space="preserve">, </w:t>
      </w:r>
      <w:proofErr w:type="spellStart"/>
      <w:r w:rsidRPr="00BC5BB2">
        <w:rPr>
          <w:rFonts w:ascii="Book Antiqua" w:hAnsi="Book Antiqua"/>
        </w:rPr>
        <w:t>Ljujic</w:t>
      </w:r>
      <w:proofErr w:type="spellEnd"/>
      <w:r w:rsidRPr="00BC5BB2">
        <w:rPr>
          <w:rFonts w:ascii="Book Antiqua" w:hAnsi="Book Antiqua"/>
        </w:rPr>
        <w:t xml:space="preserve"> M, </w:t>
      </w:r>
      <w:proofErr w:type="spellStart"/>
      <w:r w:rsidRPr="00BC5BB2">
        <w:rPr>
          <w:rFonts w:ascii="Book Antiqua" w:hAnsi="Book Antiqua"/>
        </w:rPr>
        <w:t>Radojkovic</w:t>
      </w:r>
      <w:proofErr w:type="spellEnd"/>
      <w:r w:rsidRPr="00BC5BB2">
        <w:rPr>
          <w:rFonts w:ascii="Book Antiqua" w:hAnsi="Book Antiqua"/>
        </w:rPr>
        <w:t xml:space="preserve"> D. Alpha-1-antitrypsin in pathogenesis of hepatocellular carcinoma. </w:t>
      </w:r>
      <w:proofErr w:type="spellStart"/>
      <w:r w:rsidRPr="00BC5BB2">
        <w:rPr>
          <w:rFonts w:ascii="Book Antiqua" w:hAnsi="Book Antiqua"/>
          <w:i/>
          <w:iCs/>
        </w:rPr>
        <w:t>Hepat</w:t>
      </w:r>
      <w:proofErr w:type="spellEnd"/>
      <w:r w:rsidRPr="00BC5BB2">
        <w:rPr>
          <w:rFonts w:ascii="Book Antiqua" w:hAnsi="Book Antiqua"/>
          <w:i/>
          <w:iCs/>
        </w:rPr>
        <w:t xml:space="preserve"> Mon</w:t>
      </w:r>
      <w:r w:rsidRPr="00BC5BB2">
        <w:rPr>
          <w:rFonts w:ascii="Book Antiqua" w:hAnsi="Book Antiqua"/>
        </w:rPr>
        <w:t xml:space="preserve"> 2012; </w:t>
      </w:r>
      <w:r w:rsidRPr="00BC5BB2">
        <w:rPr>
          <w:rFonts w:ascii="Book Antiqua" w:hAnsi="Book Antiqua"/>
          <w:b/>
          <w:bCs/>
        </w:rPr>
        <w:t>12</w:t>
      </w:r>
      <w:r w:rsidRPr="00BC5BB2">
        <w:rPr>
          <w:rFonts w:ascii="Book Antiqua" w:hAnsi="Book Antiqua"/>
        </w:rPr>
        <w:t>: e7042 [PMID: 23162602 DOI: 10.5812/hepatmon.7042]</w:t>
      </w:r>
    </w:p>
    <w:p w14:paraId="01B27B8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29 </w:t>
      </w:r>
      <w:proofErr w:type="spellStart"/>
      <w:r w:rsidRPr="00BC5BB2">
        <w:rPr>
          <w:rFonts w:ascii="Book Antiqua" w:hAnsi="Book Antiqua"/>
          <w:b/>
          <w:bCs/>
        </w:rPr>
        <w:t>Deybach</w:t>
      </w:r>
      <w:proofErr w:type="spellEnd"/>
      <w:r w:rsidRPr="00BC5BB2">
        <w:rPr>
          <w:rFonts w:ascii="Book Antiqua" w:hAnsi="Book Antiqua"/>
          <w:b/>
          <w:bCs/>
        </w:rPr>
        <w:t xml:space="preserve"> JC</w:t>
      </w:r>
      <w:r w:rsidRPr="00BC5BB2">
        <w:rPr>
          <w:rFonts w:ascii="Book Antiqua" w:hAnsi="Book Antiqua"/>
        </w:rPr>
        <w:t xml:space="preserve">, </w:t>
      </w:r>
      <w:proofErr w:type="spellStart"/>
      <w:r w:rsidRPr="00BC5BB2">
        <w:rPr>
          <w:rFonts w:ascii="Book Antiqua" w:hAnsi="Book Antiqua"/>
        </w:rPr>
        <w:t>Puy</w:t>
      </w:r>
      <w:proofErr w:type="spellEnd"/>
      <w:r w:rsidRPr="00BC5BB2">
        <w:rPr>
          <w:rFonts w:ascii="Book Antiqua" w:hAnsi="Book Antiqua"/>
        </w:rPr>
        <w:t xml:space="preserve"> H. Hepatocellular carcinoma without cirrhosis: think acute hepatic </w:t>
      </w:r>
      <w:proofErr w:type="spellStart"/>
      <w:r w:rsidRPr="00BC5BB2">
        <w:rPr>
          <w:rFonts w:ascii="Book Antiqua" w:hAnsi="Book Antiqua"/>
        </w:rPr>
        <w:t>porphyrias</w:t>
      </w:r>
      <w:proofErr w:type="spellEnd"/>
      <w:r w:rsidRPr="00BC5BB2">
        <w:rPr>
          <w:rFonts w:ascii="Book Antiqua" w:hAnsi="Book Antiqua"/>
        </w:rPr>
        <w:t xml:space="preserve"> and vice versa. </w:t>
      </w:r>
      <w:r w:rsidRPr="00BC5BB2">
        <w:rPr>
          <w:rFonts w:ascii="Book Antiqua" w:hAnsi="Book Antiqua"/>
          <w:i/>
          <w:iCs/>
        </w:rPr>
        <w:t>J Intern Med</w:t>
      </w:r>
      <w:r w:rsidRPr="00BC5BB2">
        <w:rPr>
          <w:rFonts w:ascii="Book Antiqua" w:hAnsi="Book Antiqua"/>
        </w:rPr>
        <w:t xml:space="preserve"> 2011; </w:t>
      </w:r>
      <w:r w:rsidRPr="00BC5BB2">
        <w:rPr>
          <w:rFonts w:ascii="Book Antiqua" w:hAnsi="Book Antiqua"/>
          <w:b/>
          <w:bCs/>
        </w:rPr>
        <w:t>269</w:t>
      </w:r>
      <w:r w:rsidRPr="00BC5BB2">
        <w:rPr>
          <w:rFonts w:ascii="Book Antiqua" w:hAnsi="Book Antiqua"/>
        </w:rPr>
        <w:t>: 521-524 [PMID: 21323767 DOI: 10.1111/j.1365-2796.2011.02358.x]</w:t>
      </w:r>
    </w:p>
    <w:p w14:paraId="3739EDB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30 </w:t>
      </w:r>
      <w:r w:rsidRPr="00BC5BB2">
        <w:rPr>
          <w:rFonts w:ascii="Book Antiqua" w:hAnsi="Book Antiqua"/>
          <w:b/>
          <w:bCs/>
        </w:rPr>
        <w:t>Nakayama M</w:t>
      </w:r>
      <w:r w:rsidRPr="00BC5BB2">
        <w:rPr>
          <w:rFonts w:ascii="Book Antiqua" w:hAnsi="Book Antiqua"/>
        </w:rPr>
        <w:t xml:space="preserve">, Okamoto Y, Morita T, Matsumoto M, Fukui H, Nakano H, </w:t>
      </w:r>
      <w:proofErr w:type="spellStart"/>
      <w:r w:rsidRPr="00BC5BB2">
        <w:rPr>
          <w:rFonts w:ascii="Book Antiqua" w:hAnsi="Book Antiqua"/>
        </w:rPr>
        <w:t>Tsujii</w:t>
      </w:r>
      <w:proofErr w:type="spellEnd"/>
      <w:r w:rsidRPr="00BC5BB2">
        <w:rPr>
          <w:rFonts w:ascii="Book Antiqua" w:hAnsi="Book Antiqua"/>
        </w:rPr>
        <w:t xml:space="preserve"> T. Promoting effect of citrulline in hepatocarcinogenesis: possible mechanism in hypercitrullinemia. </w:t>
      </w:r>
      <w:r w:rsidRPr="00BC5BB2">
        <w:rPr>
          <w:rFonts w:ascii="Book Antiqua" w:hAnsi="Book Antiqua"/>
          <w:i/>
          <w:iCs/>
        </w:rPr>
        <w:t>Hepatology</w:t>
      </w:r>
      <w:r w:rsidRPr="00BC5BB2">
        <w:rPr>
          <w:rFonts w:ascii="Book Antiqua" w:hAnsi="Book Antiqua"/>
        </w:rPr>
        <w:t xml:space="preserve"> 1990; </w:t>
      </w:r>
      <w:r w:rsidRPr="00BC5BB2">
        <w:rPr>
          <w:rFonts w:ascii="Book Antiqua" w:hAnsi="Book Antiqua"/>
          <w:b/>
          <w:bCs/>
        </w:rPr>
        <w:t>11</w:t>
      </w:r>
      <w:r w:rsidRPr="00BC5BB2">
        <w:rPr>
          <w:rFonts w:ascii="Book Antiqua" w:hAnsi="Book Antiqua"/>
        </w:rPr>
        <w:t>: 819-823 [PMID: 2347556 DOI: 10.1002/hep.1840110517]</w:t>
      </w:r>
    </w:p>
    <w:p w14:paraId="4460959C"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31 </w:t>
      </w:r>
      <w:r w:rsidRPr="00BC5BB2">
        <w:rPr>
          <w:rFonts w:ascii="Book Antiqua" w:hAnsi="Book Antiqua"/>
          <w:b/>
          <w:bCs/>
        </w:rPr>
        <w:t>Müller M</w:t>
      </w:r>
      <w:r w:rsidRPr="00BC5BB2">
        <w:rPr>
          <w:rFonts w:ascii="Book Antiqua" w:hAnsi="Book Antiqua"/>
        </w:rPr>
        <w:t xml:space="preserve">, Bird TG, </w:t>
      </w:r>
      <w:proofErr w:type="spellStart"/>
      <w:r w:rsidRPr="00BC5BB2">
        <w:rPr>
          <w:rFonts w:ascii="Book Antiqua" w:hAnsi="Book Antiqua"/>
        </w:rPr>
        <w:t>Nault</w:t>
      </w:r>
      <w:proofErr w:type="spellEnd"/>
      <w:r w:rsidRPr="00BC5BB2">
        <w:rPr>
          <w:rFonts w:ascii="Book Antiqua" w:hAnsi="Book Antiqua"/>
        </w:rPr>
        <w:t xml:space="preserve"> JC. The landscape of gene mutations in cirrhosis and hepatocellular carcinoma. </w:t>
      </w:r>
      <w:r w:rsidRPr="00BC5BB2">
        <w:rPr>
          <w:rFonts w:ascii="Book Antiqua" w:hAnsi="Book Antiqua"/>
          <w:i/>
          <w:iCs/>
        </w:rPr>
        <w:t>J Hepatol</w:t>
      </w:r>
      <w:r w:rsidRPr="00BC5BB2">
        <w:rPr>
          <w:rFonts w:ascii="Book Antiqua" w:hAnsi="Book Antiqua"/>
        </w:rPr>
        <w:t xml:space="preserve"> 2020; </w:t>
      </w:r>
      <w:r w:rsidRPr="00BC5BB2">
        <w:rPr>
          <w:rFonts w:ascii="Book Antiqua" w:hAnsi="Book Antiqua"/>
          <w:b/>
          <w:bCs/>
        </w:rPr>
        <w:t>72</w:t>
      </w:r>
      <w:r w:rsidRPr="00BC5BB2">
        <w:rPr>
          <w:rFonts w:ascii="Book Antiqua" w:hAnsi="Book Antiqua"/>
        </w:rPr>
        <w:t>: 990-1002 [PMID: 32044402 DOI: 10.1016/j.jhep.2020.01.019]</w:t>
      </w:r>
    </w:p>
    <w:p w14:paraId="48584C9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32 </w:t>
      </w:r>
      <w:proofErr w:type="spellStart"/>
      <w:r w:rsidRPr="00BC5BB2">
        <w:rPr>
          <w:rFonts w:ascii="Book Antiqua" w:hAnsi="Book Antiqua"/>
          <w:b/>
          <w:bCs/>
        </w:rPr>
        <w:t>Tobari</w:t>
      </w:r>
      <w:proofErr w:type="spellEnd"/>
      <w:r w:rsidRPr="00BC5BB2">
        <w:rPr>
          <w:rFonts w:ascii="Book Antiqua" w:hAnsi="Book Antiqua"/>
          <w:b/>
          <w:bCs/>
        </w:rPr>
        <w:t xml:space="preserve"> M</w:t>
      </w:r>
      <w:r w:rsidRPr="00BC5BB2">
        <w:rPr>
          <w:rFonts w:ascii="Book Antiqua" w:hAnsi="Book Antiqua"/>
        </w:rPr>
        <w:t xml:space="preserve">, Hashimoto E, </w:t>
      </w:r>
      <w:proofErr w:type="spellStart"/>
      <w:r w:rsidRPr="00BC5BB2">
        <w:rPr>
          <w:rFonts w:ascii="Book Antiqua" w:hAnsi="Book Antiqua"/>
        </w:rPr>
        <w:t>Taniai</w:t>
      </w:r>
      <w:proofErr w:type="spellEnd"/>
      <w:r w:rsidRPr="00BC5BB2">
        <w:rPr>
          <w:rFonts w:ascii="Book Antiqua" w:hAnsi="Book Antiqua"/>
        </w:rPr>
        <w:t xml:space="preserve"> M, Kodama K, </w:t>
      </w:r>
      <w:proofErr w:type="spellStart"/>
      <w:r w:rsidRPr="00BC5BB2">
        <w:rPr>
          <w:rFonts w:ascii="Book Antiqua" w:hAnsi="Book Antiqua"/>
        </w:rPr>
        <w:t>Kogiso</w:t>
      </w:r>
      <w:proofErr w:type="spellEnd"/>
      <w:r w:rsidRPr="00BC5BB2">
        <w:rPr>
          <w:rFonts w:ascii="Book Antiqua" w:hAnsi="Book Antiqua"/>
        </w:rPr>
        <w:t xml:space="preserve"> T, </w:t>
      </w:r>
      <w:proofErr w:type="spellStart"/>
      <w:r w:rsidRPr="00BC5BB2">
        <w:rPr>
          <w:rFonts w:ascii="Book Antiqua" w:hAnsi="Book Antiqua"/>
        </w:rPr>
        <w:t>Tokushige</w:t>
      </w:r>
      <w:proofErr w:type="spellEnd"/>
      <w:r w:rsidRPr="00BC5BB2">
        <w:rPr>
          <w:rFonts w:ascii="Book Antiqua" w:hAnsi="Book Antiqua"/>
        </w:rPr>
        <w:t xml:space="preserve"> K, Yamamoto M, Takayoshi N, Satoshi K, Tatsuo A. The characteristics and risk factors of hepatocellular carcinoma in nonalcoholic fatty liver disease without cirrhosis. </w:t>
      </w:r>
      <w:r w:rsidRPr="00BC5BB2">
        <w:rPr>
          <w:rFonts w:ascii="Book Antiqua" w:hAnsi="Book Antiqua"/>
          <w:i/>
          <w:iCs/>
        </w:rPr>
        <w:t>J Gastroenterol Hepatol</w:t>
      </w:r>
      <w:r w:rsidRPr="00BC5BB2">
        <w:rPr>
          <w:rFonts w:ascii="Book Antiqua" w:hAnsi="Book Antiqua"/>
        </w:rPr>
        <w:t xml:space="preserve"> 2020; </w:t>
      </w:r>
      <w:r w:rsidRPr="00BC5BB2">
        <w:rPr>
          <w:rFonts w:ascii="Book Antiqua" w:hAnsi="Book Antiqua"/>
          <w:b/>
          <w:bCs/>
        </w:rPr>
        <w:t>35</w:t>
      </w:r>
      <w:r w:rsidRPr="00BC5BB2">
        <w:rPr>
          <w:rFonts w:ascii="Book Antiqua" w:hAnsi="Book Antiqua"/>
        </w:rPr>
        <w:t>: 862-869 [PMID: 31597206 DOI: 10.1111/jgh.14867]</w:t>
      </w:r>
    </w:p>
    <w:p w14:paraId="7E7F7BF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33 </w:t>
      </w:r>
      <w:proofErr w:type="spellStart"/>
      <w:r w:rsidRPr="00BC5BB2">
        <w:rPr>
          <w:rFonts w:ascii="Book Antiqua" w:hAnsi="Book Antiqua"/>
          <w:b/>
          <w:bCs/>
        </w:rPr>
        <w:t>Wörns</w:t>
      </w:r>
      <w:proofErr w:type="spellEnd"/>
      <w:r w:rsidRPr="00BC5BB2">
        <w:rPr>
          <w:rFonts w:ascii="Book Antiqua" w:hAnsi="Book Antiqua"/>
          <w:b/>
          <w:bCs/>
        </w:rPr>
        <w:t xml:space="preserve"> MA</w:t>
      </w:r>
      <w:r w:rsidRPr="00BC5BB2">
        <w:rPr>
          <w:rFonts w:ascii="Book Antiqua" w:hAnsi="Book Antiqua"/>
        </w:rPr>
        <w:t xml:space="preserve">, </w:t>
      </w:r>
      <w:proofErr w:type="spellStart"/>
      <w:r w:rsidRPr="00BC5BB2">
        <w:rPr>
          <w:rFonts w:ascii="Book Antiqua" w:hAnsi="Book Antiqua"/>
        </w:rPr>
        <w:t>Bosslet</w:t>
      </w:r>
      <w:proofErr w:type="spellEnd"/>
      <w:r w:rsidRPr="00BC5BB2">
        <w:rPr>
          <w:rFonts w:ascii="Book Antiqua" w:hAnsi="Book Antiqua"/>
        </w:rPr>
        <w:t xml:space="preserve"> T, Victor A, Koch S, Hoppe-</w:t>
      </w:r>
      <w:proofErr w:type="spellStart"/>
      <w:r w:rsidRPr="00BC5BB2">
        <w:rPr>
          <w:rFonts w:ascii="Book Antiqua" w:hAnsi="Book Antiqua"/>
        </w:rPr>
        <w:t>Lotichius</w:t>
      </w:r>
      <w:proofErr w:type="spellEnd"/>
      <w:r w:rsidRPr="00BC5BB2">
        <w:rPr>
          <w:rFonts w:ascii="Book Antiqua" w:hAnsi="Book Antiqua"/>
        </w:rPr>
        <w:t xml:space="preserve"> M, </w:t>
      </w:r>
      <w:proofErr w:type="spellStart"/>
      <w:r w:rsidRPr="00BC5BB2">
        <w:rPr>
          <w:rFonts w:ascii="Book Antiqua" w:hAnsi="Book Antiqua"/>
        </w:rPr>
        <w:t>Heise</w:t>
      </w:r>
      <w:proofErr w:type="spellEnd"/>
      <w:r w:rsidRPr="00BC5BB2">
        <w:rPr>
          <w:rFonts w:ascii="Book Antiqua" w:hAnsi="Book Antiqua"/>
        </w:rPr>
        <w:t xml:space="preserve"> M, Hansen T, </w:t>
      </w:r>
      <w:proofErr w:type="spellStart"/>
      <w:r w:rsidRPr="00BC5BB2">
        <w:rPr>
          <w:rFonts w:ascii="Book Antiqua" w:hAnsi="Book Antiqua"/>
        </w:rPr>
        <w:t>Pitton</w:t>
      </w:r>
      <w:proofErr w:type="spellEnd"/>
      <w:r w:rsidRPr="00BC5BB2">
        <w:rPr>
          <w:rFonts w:ascii="Book Antiqua" w:hAnsi="Book Antiqua"/>
        </w:rPr>
        <w:t xml:space="preserve"> MB, </w:t>
      </w:r>
      <w:proofErr w:type="spellStart"/>
      <w:r w:rsidRPr="00BC5BB2">
        <w:rPr>
          <w:rFonts w:ascii="Book Antiqua" w:hAnsi="Book Antiqua"/>
        </w:rPr>
        <w:t>Niederle</w:t>
      </w:r>
      <w:proofErr w:type="spellEnd"/>
      <w:r w:rsidRPr="00BC5BB2">
        <w:rPr>
          <w:rFonts w:ascii="Book Antiqua" w:hAnsi="Book Antiqua"/>
        </w:rPr>
        <w:t xml:space="preserve"> IM, </w:t>
      </w:r>
      <w:proofErr w:type="spellStart"/>
      <w:r w:rsidRPr="00BC5BB2">
        <w:rPr>
          <w:rFonts w:ascii="Book Antiqua" w:hAnsi="Book Antiqua"/>
        </w:rPr>
        <w:t>Schuchmann</w:t>
      </w:r>
      <w:proofErr w:type="spellEnd"/>
      <w:r w:rsidRPr="00BC5BB2">
        <w:rPr>
          <w:rFonts w:ascii="Book Antiqua" w:hAnsi="Book Antiqua"/>
        </w:rPr>
        <w:t xml:space="preserve"> M, </w:t>
      </w:r>
      <w:proofErr w:type="spellStart"/>
      <w:r w:rsidRPr="00BC5BB2">
        <w:rPr>
          <w:rFonts w:ascii="Book Antiqua" w:hAnsi="Book Antiqua"/>
        </w:rPr>
        <w:t>Weinmann</w:t>
      </w:r>
      <w:proofErr w:type="spellEnd"/>
      <w:r w:rsidRPr="00BC5BB2">
        <w:rPr>
          <w:rFonts w:ascii="Book Antiqua" w:hAnsi="Book Antiqua"/>
        </w:rPr>
        <w:t xml:space="preserve"> A, </w:t>
      </w:r>
      <w:proofErr w:type="spellStart"/>
      <w:r w:rsidRPr="00BC5BB2">
        <w:rPr>
          <w:rFonts w:ascii="Book Antiqua" w:hAnsi="Book Antiqua"/>
        </w:rPr>
        <w:t>Düber</w:t>
      </w:r>
      <w:proofErr w:type="spellEnd"/>
      <w:r w:rsidRPr="00BC5BB2">
        <w:rPr>
          <w:rFonts w:ascii="Book Antiqua" w:hAnsi="Book Antiqua"/>
        </w:rPr>
        <w:t xml:space="preserve"> C, Galle PR, Otto G. Prognostic factors and outcomes of patients with hepatocellular carcinoma in non-cirrhotic liver. </w:t>
      </w:r>
      <w:proofErr w:type="spellStart"/>
      <w:r w:rsidRPr="00BC5BB2">
        <w:rPr>
          <w:rFonts w:ascii="Book Antiqua" w:hAnsi="Book Antiqua"/>
          <w:i/>
          <w:iCs/>
        </w:rPr>
        <w:t>Scand</w:t>
      </w:r>
      <w:proofErr w:type="spellEnd"/>
      <w:r w:rsidRPr="00BC5BB2">
        <w:rPr>
          <w:rFonts w:ascii="Book Antiqua" w:hAnsi="Book Antiqua"/>
          <w:i/>
          <w:iCs/>
        </w:rPr>
        <w:t xml:space="preserve"> J </w:t>
      </w:r>
      <w:proofErr w:type="spellStart"/>
      <w:r w:rsidRPr="00BC5BB2">
        <w:rPr>
          <w:rFonts w:ascii="Book Antiqua" w:hAnsi="Book Antiqua"/>
          <w:i/>
          <w:iCs/>
        </w:rPr>
        <w:t>Gastroenterol</w:t>
      </w:r>
      <w:proofErr w:type="spellEnd"/>
      <w:r w:rsidRPr="00BC5BB2">
        <w:rPr>
          <w:rFonts w:ascii="Book Antiqua" w:hAnsi="Book Antiqua"/>
        </w:rPr>
        <w:t xml:space="preserve"> 2012; </w:t>
      </w:r>
      <w:r w:rsidRPr="00BC5BB2">
        <w:rPr>
          <w:rFonts w:ascii="Book Antiqua" w:hAnsi="Book Antiqua"/>
          <w:b/>
          <w:bCs/>
        </w:rPr>
        <w:t>47</w:t>
      </w:r>
      <w:r w:rsidRPr="00BC5BB2">
        <w:rPr>
          <w:rFonts w:ascii="Book Antiqua" w:hAnsi="Book Antiqua"/>
        </w:rPr>
        <w:t>: 718-728 [PMID: 22472070 DOI: 10.3109/00365521.2012.677952]</w:t>
      </w:r>
    </w:p>
    <w:p w14:paraId="7BC4CD7C"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34 </w:t>
      </w:r>
      <w:proofErr w:type="spellStart"/>
      <w:r w:rsidRPr="00BC5BB2">
        <w:rPr>
          <w:rFonts w:ascii="Book Antiqua" w:hAnsi="Book Antiqua"/>
          <w:b/>
          <w:bCs/>
        </w:rPr>
        <w:t>Giannini</w:t>
      </w:r>
      <w:proofErr w:type="spellEnd"/>
      <w:r w:rsidRPr="00BC5BB2">
        <w:rPr>
          <w:rFonts w:ascii="Book Antiqua" w:hAnsi="Book Antiqua"/>
          <w:b/>
          <w:bCs/>
        </w:rPr>
        <w:t xml:space="preserve"> EG</w:t>
      </w:r>
      <w:r w:rsidRPr="00BC5BB2">
        <w:rPr>
          <w:rFonts w:ascii="Book Antiqua" w:hAnsi="Book Antiqua"/>
        </w:rPr>
        <w:t xml:space="preserve">, </w:t>
      </w:r>
      <w:proofErr w:type="spellStart"/>
      <w:r w:rsidRPr="00BC5BB2">
        <w:rPr>
          <w:rFonts w:ascii="Book Antiqua" w:hAnsi="Book Antiqua"/>
        </w:rPr>
        <w:t>Marenco</w:t>
      </w:r>
      <w:proofErr w:type="spellEnd"/>
      <w:r w:rsidRPr="00BC5BB2">
        <w:rPr>
          <w:rFonts w:ascii="Book Antiqua" w:hAnsi="Book Antiqua"/>
        </w:rPr>
        <w:t xml:space="preserve"> S, </w:t>
      </w:r>
      <w:proofErr w:type="spellStart"/>
      <w:r w:rsidRPr="00BC5BB2">
        <w:rPr>
          <w:rFonts w:ascii="Book Antiqua" w:hAnsi="Book Antiqua"/>
        </w:rPr>
        <w:t>Bruzzone</w:t>
      </w:r>
      <w:proofErr w:type="spellEnd"/>
      <w:r w:rsidRPr="00BC5BB2">
        <w:rPr>
          <w:rFonts w:ascii="Book Antiqua" w:hAnsi="Book Antiqua"/>
        </w:rPr>
        <w:t xml:space="preserve"> L, </w:t>
      </w:r>
      <w:proofErr w:type="spellStart"/>
      <w:r w:rsidRPr="00BC5BB2">
        <w:rPr>
          <w:rFonts w:ascii="Book Antiqua" w:hAnsi="Book Antiqua"/>
        </w:rPr>
        <w:t>Savarino</w:t>
      </w:r>
      <w:proofErr w:type="spellEnd"/>
      <w:r w:rsidRPr="00BC5BB2">
        <w:rPr>
          <w:rFonts w:ascii="Book Antiqua" w:hAnsi="Book Antiqua"/>
        </w:rPr>
        <w:t xml:space="preserve"> V, </w:t>
      </w:r>
      <w:proofErr w:type="spellStart"/>
      <w:r w:rsidRPr="00BC5BB2">
        <w:rPr>
          <w:rFonts w:ascii="Book Antiqua" w:hAnsi="Book Antiqua"/>
        </w:rPr>
        <w:t>Farinati</w:t>
      </w:r>
      <w:proofErr w:type="spellEnd"/>
      <w:r w:rsidRPr="00BC5BB2">
        <w:rPr>
          <w:rFonts w:ascii="Book Antiqua" w:hAnsi="Book Antiqua"/>
        </w:rPr>
        <w:t xml:space="preserve"> F, Del </w:t>
      </w:r>
      <w:proofErr w:type="spellStart"/>
      <w:r w:rsidRPr="00BC5BB2">
        <w:rPr>
          <w:rFonts w:ascii="Book Antiqua" w:hAnsi="Book Antiqua"/>
        </w:rPr>
        <w:t>Poggio</w:t>
      </w:r>
      <w:proofErr w:type="spellEnd"/>
      <w:r w:rsidRPr="00BC5BB2">
        <w:rPr>
          <w:rFonts w:ascii="Book Antiqua" w:hAnsi="Book Antiqua"/>
        </w:rPr>
        <w:t xml:space="preserve"> P, </w:t>
      </w:r>
      <w:proofErr w:type="spellStart"/>
      <w:r w:rsidRPr="00BC5BB2">
        <w:rPr>
          <w:rFonts w:ascii="Book Antiqua" w:hAnsi="Book Antiqua"/>
        </w:rPr>
        <w:t>Rapaccini</w:t>
      </w:r>
      <w:proofErr w:type="spellEnd"/>
      <w:r w:rsidRPr="00BC5BB2">
        <w:rPr>
          <w:rFonts w:ascii="Book Antiqua" w:hAnsi="Book Antiqua"/>
        </w:rPr>
        <w:t xml:space="preserve"> GL, Di </w:t>
      </w:r>
      <w:proofErr w:type="spellStart"/>
      <w:r w:rsidRPr="00BC5BB2">
        <w:rPr>
          <w:rFonts w:ascii="Book Antiqua" w:hAnsi="Book Antiqua"/>
        </w:rPr>
        <w:t>Nolfo</w:t>
      </w:r>
      <w:proofErr w:type="spellEnd"/>
      <w:r w:rsidRPr="00BC5BB2">
        <w:rPr>
          <w:rFonts w:ascii="Book Antiqua" w:hAnsi="Book Antiqua"/>
        </w:rPr>
        <w:t xml:space="preserve"> MA, </w:t>
      </w:r>
      <w:proofErr w:type="spellStart"/>
      <w:r w:rsidRPr="00BC5BB2">
        <w:rPr>
          <w:rFonts w:ascii="Book Antiqua" w:hAnsi="Book Antiqua"/>
        </w:rPr>
        <w:t>Benvegnù</w:t>
      </w:r>
      <w:proofErr w:type="spellEnd"/>
      <w:r w:rsidRPr="00BC5BB2">
        <w:rPr>
          <w:rFonts w:ascii="Book Antiqua" w:hAnsi="Book Antiqua"/>
        </w:rPr>
        <w:t xml:space="preserve"> L, </w:t>
      </w:r>
      <w:proofErr w:type="spellStart"/>
      <w:r w:rsidRPr="00BC5BB2">
        <w:rPr>
          <w:rFonts w:ascii="Book Antiqua" w:hAnsi="Book Antiqua"/>
        </w:rPr>
        <w:t>Zoli</w:t>
      </w:r>
      <w:proofErr w:type="spellEnd"/>
      <w:r w:rsidRPr="00BC5BB2">
        <w:rPr>
          <w:rFonts w:ascii="Book Antiqua" w:hAnsi="Book Antiqua"/>
        </w:rPr>
        <w:t xml:space="preserve"> M, </w:t>
      </w:r>
      <w:proofErr w:type="spellStart"/>
      <w:r w:rsidRPr="00BC5BB2">
        <w:rPr>
          <w:rFonts w:ascii="Book Antiqua" w:hAnsi="Book Antiqua"/>
        </w:rPr>
        <w:t>Borzio</w:t>
      </w:r>
      <w:proofErr w:type="spellEnd"/>
      <w:r w:rsidRPr="00BC5BB2">
        <w:rPr>
          <w:rFonts w:ascii="Book Antiqua" w:hAnsi="Book Antiqua"/>
        </w:rPr>
        <w:t xml:space="preserve"> F, </w:t>
      </w:r>
      <w:proofErr w:type="spellStart"/>
      <w:r w:rsidRPr="00BC5BB2">
        <w:rPr>
          <w:rFonts w:ascii="Book Antiqua" w:hAnsi="Book Antiqua"/>
        </w:rPr>
        <w:t>Caturelli</w:t>
      </w:r>
      <w:proofErr w:type="spellEnd"/>
      <w:r w:rsidRPr="00BC5BB2">
        <w:rPr>
          <w:rFonts w:ascii="Book Antiqua" w:hAnsi="Book Antiqua"/>
        </w:rPr>
        <w:t xml:space="preserve"> E, Chiaramonte M, Trevisani F. Hepatocellular carcinoma in patients without cirrhosis in Italy. </w:t>
      </w:r>
      <w:r w:rsidRPr="00BC5BB2">
        <w:rPr>
          <w:rFonts w:ascii="Book Antiqua" w:hAnsi="Book Antiqua"/>
          <w:i/>
          <w:iCs/>
        </w:rPr>
        <w:t>Dig Liver Dis</w:t>
      </w:r>
      <w:r w:rsidRPr="00BC5BB2">
        <w:rPr>
          <w:rFonts w:ascii="Book Antiqua" w:hAnsi="Book Antiqua"/>
        </w:rPr>
        <w:t xml:space="preserve"> 2013; </w:t>
      </w:r>
      <w:r w:rsidRPr="00BC5BB2">
        <w:rPr>
          <w:rFonts w:ascii="Book Antiqua" w:hAnsi="Book Antiqua"/>
          <w:b/>
          <w:bCs/>
        </w:rPr>
        <w:t>45</w:t>
      </w:r>
      <w:r w:rsidRPr="00BC5BB2">
        <w:rPr>
          <w:rFonts w:ascii="Book Antiqua" w:hAnsi="Book Antiqua"/>
        </w:rPr>
        <w:t>: 164-169 [PMID: 23047000 DOI: 10.1016/j.dld.2012.08.018]</w:t>
      </w:r>
    </w:p>
    <w:p w14:paraId="480C04F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35 </w:t>
      </w:r>
      <w:proofErr w:type="spellStart"/>
      <w:r w:rsidRPr="00BC5BB2">
        <w:rPr>
          <w:rFonts w:ascii="Book Antiqua" w:hAnsi="Book Antiqua"/>
          <w:b/>
          <w:bCs/>
        </w:rPr>
        <w:t>Alfaiate</w:t>
      </w:r>
      <w:proofErr w:type="spellEnd"/>
      <w:r w:rsidRPr="00BC5BB2">
        <w:rPr>
          <w:rFonts w:ascii="Book Antiqua" w:hAnsi="Book Antiqua"/>
          <w:b/>
          <w:bCs/>
        </w:rPr>
        <w:t xml:space="preserve"> D</w:t>
      </w:r>
      <w:r w:rsidRPr="00BC5BB2">
        <w:rPr>
          <w:rFonts w:ascii="Book Antiqua" w:hAnsi="Book Antiqua"/>
        </w:rPr>
        <w:t xml:space="preserve">, Clément S, Gomes D, </w:t>
      </w:r>
      <w:proofErr w:type="spellStart"/>
      <w:r w:rsidRPr="00BC5BB2">
        <w:rPr>
          <w:rFonts w:ascii="Book Antiqua" w:hAnsi="Book Antiqua"/>
        </w:rPr>
        <w:t>Goossens</w:t>
      </w:r>
      <w:proofErr w:type="spellEnd"/>
      <w:r w:rsidRPr="00BC5BB2">
        <w:rPr>
          <w:rFonts w:ascii="Book Antiqua" w:hAnsi="Book Antiqua"/>
        </w:rPr>
        <w:t xml:space="preserve"> N, Negro F. Chronic hepatitis D and hepatocellular carcinoma: A systematic review and meta-analysis of observational studies. </w:t>
      </w:r>
      <w:r w:rsidRPr="00BC5BB2">
        <w:rPr>
          <w:rFonts w:ascii="Book Antiqua" w:hAnsi="Book Antiqua"/>
          <w:i/>
          <w:iCs/>
        </w:rPr>
        <w:t>J Hepatol</w:t>
      </w:r>
      <w:r w:rsidRPr="00BC5BB2">
        <w:rPr>
          <w:rFonts w:ascii="Book Antiqua" w:hAnsi="Book Antiqua"/>
        </w:rPr>
        <w:t xml:space="preserve"> 2020; </w:t>
      </w:r>
      <w:r w:rsidRPr="00BC5BB2">
        <w:rPr>
          <w:rFonts w:ascii="Book Antiqua" w:hAnsi="Book Antiqua"/>
          <w:b/>
          <w:bCs/>
        </w:rPr>
        <w:t>73</w:t>
      </w:r>
      <w:r w:rsidRPr="00BC5BB2">
        <w:rPr>
          <w:rFonts w:ascii="Book Antiqua" w:hAnsi="Book Antiqua"/>
        </w:rPr>
        <w:t>: 533-539 [PMID: 32151618 DOI: 10.1016/j.jhep.2020.02.030]</w:t>
      </w:r>
    </w:p>
    <w:p w14:paraId="10270F0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36 </w:t>
      </w:r>
      <w:r w:rsidRPr="00BC5BB2">
        <w:rPr>
          <w:rFonts w:ascii="Book Antiqua" w:hAnsi="Book Antiqua"/>
          <w:b/>
          <w:bCs/>
        </w:rPr>
        <w:t>Tseng TC</w:t>
      </w:r>
      <w:r w:rsidRPr="00BC5BB2">
        <w:rPr>
          <w:rFonts w:ascii="Book Antiqua" w:hAnsi="Book Antiqua"/>
        </w:rPr>
        <w:t xml:space="preserve">, Liu CJ, Chang CT, Su TH, Yang WT, Tsai CH, Chen CL, Yang HC, Liu CH, Chen PJ, Chen DS, Kao JH. HEV superinfection accelerates disease progression in patients with chronic HBV infection and increases mortality in those with cirrhosis. </w:t>
      </w:r>
      <w:r w:rsidRPr="00BC5BB2">
        <w:rPr>
          <w:rFonts w:ascii="Book Antiqua" w:hAnsi="Book Antiqua"/>
          <w:i/>
          <w:iCs/>
        </w:rPr>
        <w:t>J Hepatol</w:t>
      </w:r>
      <w:r w:rsidRPr="00BC5BB2">
        <w:rPr>
          <w:rFonts w:ascii="Book Antiqua" w:hAnsi="Book Antiqua"/>
        </w:rPr>
        <w:t xml:space="preserve"> 2020; </w:t>
      </w:r>
      <w:r w:rsidRPr="00BC5BB2">
        <w:rPr>
          <w:rFonts w:ascii="Book Antiqua" w:hAnsi="Book Antiqua"/>
          <w:b/>
          <w:bCs/>
        </w:rPr>
        <w:t>72</w:t>
      </w:r>
      <w:r w:rsidRPr="00BC5BB2">
        <w:rPr>
          <w:rFonts w:ascii="Book Antiqua" w:hAnsi="Book Antiqua"/>
        </w:rPr>
        <w:t>: 1105-1111 [PMID: 32006586 DOI: 10.1016/j.jhep.2020.01.012]</w:t>
      </w:r>
    </w:p>
    <w:p w14:paraId="4578928D"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37 </w:t>
      </w:r>
      <w:proofErr w:type="spellStart"/>
      <w:r w:rsidRPr="00BC5BB2">
        <w:rPr>
          <w:rFonts w:ascii="Book Antiqua" w:hAnsi="Book Antiqua"/>
          <w:b/>
          <w:bCs/>
        </w:rPr>
        <w:t>Perisetti</w:t>
      </w:r>
      <w:proofErr w:type="spellEnd"/>
      <w:r w:rsidRPr="00BC5BB2">
        <w:rPr>
          <w:rFonts w:ascii="Book Antiqua" w:hAnsi="Book Antiqua"/>
          <w:b/>
          <w:bCs/>
        </w:rPr>
        <w:t xml:space="preserve"> A</w:t>
      </w:r>
      <w:r w:rsidRPr="00BC5BB2">
        <w:rPr>
          <w:rFonts w:ascii="Book Antiqua" w:hAnsi="Book Antiqua"/>
        </w:rPr>
        <w:t xml:space="preserve">, </w:t>
      </w:r>
      <w:proofErr w:type="spellStart"/>
      <w:r w:rsidRPr="00BC5BB2">
        <w:rPr>
          <w:rFonts w:ascii="Book Antiqua" w:hAnsi="Book Antiqua"/>
        </w:rPr>
        <w:t>Laoveeravat</w:t>
      </w:r>
      <w:proofErr w:type="spellEnd"/>
      <w:r w:rsidRPr="00BC5BB2">
        <w:rPr>
          <w:rFonts w:ascii="Book Antiqua" w:hAnsi="Book Antiqua"/>
        </w:rPr>
        <w:t xml:space="preserve"> P, </w:t>
      </w:r>
      <w:proofErr w:type="spellStart"/>
      <w:r w:rsidRPr="00BC5BB2">
        <w:rPr>
          <w:rFonts w:ascii="Book Antiqua" w:hAnsi="Book Antiqua"/>
        </w:rPr>
        <w:t>Inamdar</w:t>
      </w:r>
      <w:proofErr w:type="spellEnd"/>
      <w:r w:rsidRPr="00BC5BB2">
        <w:rPr>
          <w:rFonts w:ascii="Book Antiqua" w:hAnsi="Book Antiqua"/>
        </w:rPr>
        <w:t xml:space="preserve"> S, </w:t>
      </w:r>
      <w:proofErr w:type="spellStart"/>
      <w:r w:rsidRPr="00BC5BB2">
        <w:rPr>
          <w:rFonts w:ascii="Book Antiqua" w:hAnsi="Book Antiqua"/>
        </w:rPr>
        <w:t>Tharian</w:t>
      </w:r>
      <w:proofErr w:type="spellEnd"/>
      <w:r w:rsidRPr="00BC5BB2">
        <w:rPr>
          <w:rFonts w:ascii="Book Antiqua" w:hAnsi="Book Antiqua"/>
        </w:rPr>
        <w:t xml:space="preserve"> B, </w:t>
      </w:r>
      <w:proofErr w:type="spellStart"/>
      <w:r w:rsidRPr="00BC5BB2">
        <w:rPr>
          <w:rFonts w:ascii="Book Antiqua" w:hAnsi="Book Antiqua"/>
        </w:rPr>
        <w:t>Thandassery</w:t>
      </w:r>
      <w:proofErr w:type="spellEnd"/>
      <w:r w:rsidRPr="00BC5BB2">
        <w:rPr>
          <w:rFonts w:ascii="Book Antiqua" w:hAnsi="Book Antiqua"/>
        </w:rPr>
        <w:t xml:space="preserve"> R, </w:t>
      </w:r>
      <w:proofErr w:type="spellStart"/>
      <w:r w:rsidRPr="00BC5BB2">
        <w:rPr>
          <w:rFonts w:ascii="Book Antiqua" w:hAnsi="Book Antiqua"/>
        </w:rPr>
        <w:t>Goyal</w:t>
      </w:r>
      <w:proofErr w:type="spellEnd"/>
      <w:r w:rsidRPr="00BC5BB2">
        <w:rPr>
          <w:rFonts w:ascii="Book Antiqua" w:hAnsi="Book Antiqua"/>
        </w:rPr>
        <w:t xml:space="preserve"> H. Hepatitis E virus infection in liver transplant recipients: a descriptive literature review. </w:t>
      </w:r>
      <w:r w:rsidRPr="00BC5BB2">
        <w:rPr>
          <w:rFonts w:ascii="Book Antiqua" w:hAnsi="Book Antiqua"/>
          <w:i/>
          <w:iCs/>
        </w:rPr>
        <w:t>Eur J Gastroenterol Hepatol</w:t>
      </w:r>
      <w:r w:rsidRPr="00BC5BB2">
        <w:rPr>
          <w:rFonts w:ascii="Book Antiqua" w:hAnsi="Book Antiqua"/>
        </w:rPr>
        <w:t xml:space="preserve"> 2020; </w:t>
      </w:r>
      <w:r w:rsidRPr="00BC5BB2">
        <w:rPr>
          <w:rFonts w:ascii="Book Antiqua" w:hAnsi="Book Antiqua"/>
          <w:b/>
          <w:bCs/>
        </w:rPr>
        <w:t>32</w:t>
      </w:r>
      <w:r w:rsidRPr="00BC5BB2">
        <w:rPr>
          <w:rFonts w:ascii="Book Antiqua" w:hAnsi="Book Antiqua"/>
        </w:rPr>
        <w:t>: 916-922 [PMID: 32091436 DOI: 10.1097/MEG.0000000000001682]</w:t>
      </w:r>
    </w:p>
    <w:p w14:paraId="3D9B139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38 </w:t>
      </w:r>
      <w:r w:rsidRPr="00BC5BB2">
        <w:rPr>
          <w:rFonts w:ascii="Book Antiqua" w:hAnsi="Book Antiqua"/>
          <w:b/>
          <w:bCs/>
        </w:rPr>
        <w:t>Wong N</w:t>
      </w:r>
      <w:r w:rsidRPr="00BC5BB2">
        <w:rPr>
          <w:rFonts w:ascii="Book Antiqua" w:hAnsi="Book Antiqua"/>
        </w:rPr>
        <w:t xml:space="preserve">, Lai P, Lee SW, Fan S, Pang E, Liew CT, Sheng Z, Lau JW, Johnson PJ. Assessment of genetic changes in hepatocellular carcinoma by comparative genomic hybridization analysis: relationship to disease stage, tumor size, and cirrhosis. </w:t>
      </w:r>
      <w:r w:rsidRPr="00BC5BB2">
        <w:rPr>
          <w:rFonts w:ascii="Book Antiqua" w:hAnsi="Book Antiqua"/>
          <w:i/>
          <w:iCs/>
        </w:rPr>
        <w:t xml:space="preserve">Am J </w:t>
      </w:r>
      <w:proofErr w:type="spellStart"/>
      <w:r w:rsidRPr="00BC5BB2">
        <w:rPr>
          <w:rFonts w:ascii="Book Antiqua" w:hAnsi="Book Antiqua"/>
          <w:i/>
          <w:iCs/>
        </w:rPr>
        <w:t>Pathol</w:t>
      </w:r>
      <w:proofErr w:type="spellEnd"/>
      <w:r w:rsidRPr="00BC5BB2">
        <w:rPr>
          <w:rFonts w:ascii="Book Antiqua" w:hAnsi="Book Antiqua"/>
        </w:rPr>
        <w:t xml:space="preserve"> 1999; </w:t>
      </w:r>
      <w:r w:rsidRPr="00BC5BB2">
        <w:rPr>
          <w:rFonts w:ascii="Book Antiqua" w:hAnsi="Book Antiqua"/>
          <w:b/>
          <w:bCs/>
        </w:rPr>
        <w:t>154</w:t>
      </w:r>
      <w:r w:rsidRPr="00BC5BB2">
        <w:rPr>
          <w:rFonts w:ascii="Book Antiqua" w:hAnsi="Book Antiqua"/>
        </w:rPr>
        <w:t>: 37-43 [PMID: 9916916 DOI: 10.1016/S0002-9440(10)65248-0]</w:t>
      </w:r>
    </w:p>
    <w:p w14:paraId="014BAF66"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39 </w:t>
      </w:r>
      <w:proofErr w:type="spellStart"/>
      <w:r w:rsidRPr="00BC5BB2">
        <w:rPr>
          <w:rFonts w:ascii="Book Antiqua" w:hAnsi="Book Antiqua"/>
          <w:b/>
          <w:bCs/>
        </w:rPr>
        <w:t>Pommergaard</w:t>
      </w:r>
      <w:proofErr w:type="spellEnd"/>
      <w:r w:rsidRPr="00BC5BB2">
        <w:rPr>
          <w:rFonts w:ascii="Book Antiqua" w:hAnsi="Book Antiqua"/>
          <w:b/>
          <w:bCs/>
        </w:rPr>
        <w:t xml:space="preserve"> HC</w:t>
      </w:r>
      <w:r w:rsidRPr="00BC5BB2">
        <w:rPr>
          <w:rFonts w:ascii="Book Antiqua" w:hAnsi="Book Antiqua"/>
        </w:rPr>
        <w:t xml:space="preserve">, </w:t>
      </w:r>
      <w:proofErr w:type="spellStart"/>
      <w:r w:rsidRPr="00BC5BB2">
        <w:rPr>
          <w:rFonts w:ascii="Book Antiqua" w:hAnsi="Book Antiqua"/>
        </w:rPr>
        <w:t>Rostved</w:t>
      </w:r>
      <w:proofErr w:type="spellEnd"/>
      <w:r w:rsidRPr="00BC5BB2">
        <w:rPr>
          <w:rFonts w:ascii="Book Antiqua" w:hAnsi="Book Antiqua"/>
        </w:rPr>
        <w:t xml:space="preserve"> AA, Adam R, Rasmussen A, </w:t>
      </w:r>
      <w:proofErr w:type="spellStart"/>
      <w:r w:rsidRPr="00BC5BB2">
        <w:rPr>
          <w:rFonts w:ascii="Book Antiqua" w:hAnsi="Book Antiqua"/>
        </w:rPr>
        <w:t>Salizzoni</w:t>
      </w:r>
      <w:proofErr w:type="spellEnd"/>
      <w:r w:rsidRPr="00BC5BB2">
        <w:rPr>
          <w:rFonts w:ascii="Book Antiqua" w:hAnsi="Book Antiqua"/>
        </w:rPr>
        <w:t xml:space="preserve"> M, Bravo MAG, </w:t>
      </w:r>
      <w:proofErr w:type="spellStart"/>
      <w:r w:rsidRPr="00BC5BB2">
        <w:rPr>
          <w:rFonts w:ascii="Book Antiqua" w:hAnsi="Book Antiqua"/>
        </w:rPr>
        <w:t>Cherqui</w:t>
      </w:r>
      <w:proofErr w:type="spellEnd"/>
      <w:r w:rsidRPr="00BC5BB2">
        <w:rPr>
          <w:rFonts w:ascii="Book Antiqua" w:hAnsi="Book Antiqua"/>
        </w:rPr>
        <w:t xml:space="preserve"> D, De Simone P, </w:t>
      </w:r>
      <w:proofErr w:type="spellStart"/>
      <w:r w:rsidRPr="00BC5BB2">
        <w:rPr>
          <w:rFonts w:ascii="Book Antiqua" w:hAnsi="Book Antiqua"/>
        </w:rPr>
        <w:t>Houssel-Debry</w:t>
      </w:r>
      <w:proofErr w:type="spellEnd"/>
      <w:r w:rsidRPr="00BC5BB2">
        <w:rPr>
          <w:rFonts w:ascii="Book Antiqua" w:hAnsi="Book Antiqua"/>
        </w:rPr>
        <w:t xml:space="preserve"> P, </w:t>
      </w:r>
      <w:proofErr w:type="spellStart"/>
      <w:r w:rsidRPr="00BC5BB2">
        <w:rPr>
          <w:rFonts w:ascii="Book Antiqua" w:hAnsi="Book Antiqua"/>
        </w:rPr>
        <w:t>Mazzaferro</w:t>
      </w:r>
      <w:proofErr w:type="spellEnd"/>
      <w:r w:rsidRPr="00BC5BB2">
        <w:rPr>
          <w:rFonts w:ascii="Book Antiqua" w:hAnsi="Book Antiqua"/>
        </w:rPr>
        <w:t xml:space="preserve"> V, </w:t>
      </w:r>
      <w:proofErr w:type="spellStart"/>
      <w:r w:rsidRPr="00BC5BB2">
        <w:rPr>
          <w:rFonts w:ascii="Book Antiqua" w:hAnsi="Book Antiqua"/>
        </w:rPr>
        <w:t>Soubrane</w:t>
      </w:r>
      <w:proofErr w:type="spellEnd"/>
      <w:r w:rsidRPr="00BC5BB2">
        <w:rPr>
          <w:rFonts w:ascii="Book Antiqua" w:hAnsi="Book Antiqua"/>
        </w:rPr>
        <w:t xml:space="preserve"> O, </w:t>
      </w:r>
      <w:proofErr w:type="spellStart"/>
      <w:r w:rsidRPr="00BC5BB2">
        <w:rPr>
          <w:rFonts w:ascii="Book Antiqua" w:hAnsi="Book Antiqua"/>
        </w:rPr>
        <w:t>García-Valdecasas</w:t>
      </w:r>
      <w:proofErr w:type="spellEnd"/>
      <w:r w:rsidRPr="00BC5BB2">
        <w:rPr>
          <w:rFonts w:ascii="Book Antiqua" w:hAnsi="Book Antiqua"/>
        </w:rPr>
        <w:t xml:space="preserve"> JC, </w:t>
      </w:r>
      <w:proofErr w:type="spellStart"/>
      <w:r w:rsidRPr="00BC5BB2">
        <w:rPr>
          <w:rFonts w:ascii="Book Antiqua" w:hAnsi="Book Antiqua"/>
        </w:rPr>
        <w:t>Prous</w:t>
      </w:r>
      <w:proofErr w:type="spellEnd"/>
      <w:r w:rsidRPr="00BC5BB2">
        <w:rPr>
          <w:rFonts w:ascii="Book Antiqua" w:hAnsi="Book Antiqua"/>
        </w:rPr>
        <w:t xml:space="preserve"> JF, Pinna AD, O'Grady J, </w:t>
      </w:r>
      <w:proofErr w:type="spellStart"/>
      <w:r w:rsidRPr="00BC5BB2">
        <w:rPr>
          <w:rFonts w:ascii="Book Antiqua" w:hAnsi="Book Antiqua"/>
        </w:rPr>
        <w:t>Karam</w:t>
      </w:r>
      <w:proofErr w:type="spellEnd"/>
      <w:r w:rsidRPr="00BC5BB2">
        <w:rPr>
          <w:rFonts w:ascii="Book Antiqua" w:hAnsi="Book Antiqua"/>
        </w:rPr>
        <w:t xml:space="preserve"> V, </w:t>
      </w:r>
      <w:proofErr w:type="spellStart"/>
      <w:r w:rsidRPr="00BC5BB2">
        <w:rPr>
          <w:rFonts w:ascii="Book Antiqua" w:hAnsi="Book Antiqua"/>
        </w:rPr>
        <w:t>Duvoux</w:t>
      </w:r>
      <w:proofErr w:type="spellEnd"/>
      <w:r w:rsidRPr="00BC5BB2">
        <w:rPr>
          <w:rFonts w:ascii="Book Antiqua" w:hAnsi="Book Antiqua"/>
        </w:rPr>
        <w:t xml:space="preserve"> C, </w:t>
      </w:r>
      <w:proofErr w:type="spellStart"/>
      <w:r w:rsidRPr="00BC5BB2">
        <w:rPr>
          <w:rFonts w:ascii="Book Antiqua" w:hAnsi="Book Antiqua"/>
        </w:rPr>
        <w:t>Thygesen</w:t>
      </w:r>
      <w:proofErr w:type="spellEnd"/>
      <w:r w:rsidRPr="00BC5BB2">
        <w:rPr>
          <w:rFonts w:ascii="Book Antiqua" w:hAnsi="Book Antiqua"/>
        </w:rPr>
        <w:t xml:space="preserve"> LC. Mortality after Transplantation for Hepatocellular Carcinoma: A Study from the European Liver Transplant Registry. </w:t>
      </w:r>
      <w:r w:rsidRPr="00BC5BB2">
        <w:rPr>
          <w:rFonts w:ascii="Book Antiqua" w:hAnsi="Book Antiqua"/>
          <w:i/>
          <w:iCs/>
        </w:rPr>
        <w:t>Liver Cancer</w:t>
      </w:r>
      <w:r w:rsidRPr="00BC5BB2">
        <w:rPr>
          <w:rFonts w:ascii="Book Antiqua" w:hAnsi="Book Antiqua"/>
        </w:rPr>
        <w:t xml:space="preserve"> 2020; </w:t>
      </w:r>
      <w:r w:rsidRPr="00BC5BB2">
        <w:rPr>
          <w:rFonts w:ascii="Book Antiqua" w:hAnsi="Book Antiqua"/>
          <w:b/>
          <w:bCs/>
        </w:rPr>
        <w:t>9</w:t>
      </w:r>
      <w:r w:rsidRPr="00BC5BB2">
        <w:rPr>
          <w:rFonts w:ascii="Book Antiqua" w:hAnsi="Book Antiqua"/>
        </w:rPr>
        <w:t>: 455-467 [PMID: 32999871 DOI: 10.1159/000507397]</w:t>
      </w:r>
    </w:p>
    <w:p w14:paraId="4F94953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40 </w:t>
      </w:r>
      <w:proofErr w:type="spellStart"/>
      <w:r w:rsidRPr="00BC5BB2">
        <w:rPr>
          <w:rFonts w:ascii="Book Antiqua" w:hAnsi="Book Antiqua"/>
          <w:b/>
          <w:bCs/>
        </w:rPr>
        <w:t>Béguelin</w:t>
      </w:r>
      <w:proofErr w:type="spellEnd"/>
      <w:r w:rsidRPr="00BC5BB2">
        <w:rPr>
          <w:rFonts w:ascii="Book Antiqua" w:hAnsi="Book Antiqua"/>
          <w:b/>
          <w:bCs/>
        </w:rPr>
        <w:t xml:space="preserve"> C</w:t>
      </w:r>
      <w:r w:rsidRPr="00BC5BB2">
        <w:rPr>
          <w:rFonts w:ascii="Book Antiqua" w:hAnsi="Book Antiqua"/>
        </w:rPr>
        <w:t xml:space="preserve">, </w:t>
      </w:r>
      <w:proofErr w:type="spellStart"/>
      <w:r w:rsidRPr="00BC5BB2">
        <w:rPr>
          <w:rFonts w:ascii="Book Antiqua" w:hAnsi="Book Antiqua"/>
        </w:rPr>
        <w:t>Moradpour</w:t>
      </w:r>
      <w:proofErr w:type="spellEnd"/>
      <w:r w:rsidRPr="00BC5BB2">
        <w:rPr>
          <w:rFonts w:ascii="Book Antiqua" w:hAnsi="Book Antiqua"/>
        </w:rPr>
        <w:t xml:space="preserve"> D, </w:t>
      </w:r>
      <w:proofErr w:type="spellStart"/>
      <w:r w:rsidRPr="00BC5BB2">
        <w:rPr>
          <w:rFonts w:ascii="Book Antiqua" w:hAnsi="Book Antiqua"/>
        </w:rPr>
        <w:t>Sahli</w:t>
      </w:r>
      <w:proofErr w:type="spellEnd"/>
      <w:r w:rsidRPr="00BC5BB2">
        <w:rPr>
          <w:rFonts w:ascii="Book Antiqua" w:hAnsi="Book Antiqua"/>
        </w:rPr>
        <w:t xml:space="preserve"> R, </w:t>
      </w:r>
      <w:proofErr w:type="spellStart"/>
      <w:r w:rsidRPr="00BC5BB2">
        <w:rPr>
          <w:rFonts w:ascii="Book Antiqua" w:hAnsi="Book Antiqua"/>
        </w:rPr>
        <w:t>Suter-Riniker</w:t>
      </w:r>
      <w:proofErr w:type="spellEnd"/>
      <w:r w:rsidRPr="00BC5BB2">
        <w:rPr>
          <w:rFonts w:ascii="Book Antiqua" w:hAnsi="Book Antiqua"/>
        </w:rPr>
        <w:t xml:space="preserve"> F, </w:t>
      </w:r>
      <w:proofErr w:type="spellStart"/>
      <w:r w:rsidRPr="00BC5BB2">
        <w:rPr>
          <w:rFonts w:ascii="Book Antiqua" w:hAnsi="Book Antiqua"/>
        </w:rPr>
        <w:t>Lüthi</w:t>
      </w:r>
      <w:proofErr w:type="spellEnd"/>
      <w:r w:rsidRPr="00BC5BB2">
        <w:rPr>
          <w:rFonts w:ascii="Book Antiqua" w:hAnsi="Book Antiqua"/>
        </w:rPr>
        <w:t xml:space="preserve"> A, </w:t>
      </w:r>
      <w:proofErr w:type="spellStart"/>
      <w:r w:rsidRPr="00BC5BB2">
        <w:rPr>
          <w:rFonts w:ascii="Book Antiqua" w:hAnsi="Book Antiqua"/>
        </w:rPr>
        <w:t>Cavassini</w:t>
      </w:r>
      <w:proofErr w:type="spellEnd"/>
      <w:r w:rsidRPr="00BC5BB2">
        <w:rPr>
          <w:rFonts w:ascii="Book Antiqua" w:hAnsi="Book Antiqua"/>
        </w:rPr>
        <w:t xml:space="preserve"> M, </w:t>
      </w:r>
      <w:proofErr w:type="spellStart"/>
      <w:r w:rsidRPr="00BC5BB2">
        <w:rPr>
          <w:rFonts w:ascii="Book Antiqua" w:hAnsi="Book Antiqua"/>
        </w:rPr>
        <w:t>Günthard</w:t>
      </w:r>
      <w:proofErr w:type="spellEnd"/>
      <w:r w:rsidRPr="00BC5BB2">
        <w:rPr>
          <w:rFonts w:ascii="Book Antiqua" w:hAnsi="Book Antiqua"/>
        </w:rPr>
        <w:t xml:space="preserve"> HF, </w:t>
      </w:r>
      <w:proofErr w:type="spellStart"/>
      <w:r w:rsidRPr="00BC5BB2">
        <w:rPr>
          <w:rFonts w:ascii="Book Antiqua" w:hAnsi="Book Antiqua"/>
        </w:rPr>
        <w:t>Battegay</w:t>
      </w:r>
      <w:proofErr w:type="spellEnd"/>
      <w:r w:rsidRPr="00BC5BB2">
        <w:rPr>
          <w:rFonts w:ascii="Book Antiqua" w:hAnsi="Book Antiqua"/>
        </w:rPr>
        <w:t xml:space="preserve"> M, </w:t>
      </w:r>
      <w:proofErr w:type="spellStart"/>
      <w:r w:rsidRPr="00BC5BB2">
        <w:rPr>
          <w:rFonts w:ascii="Book Antiqua" w:hAnsi="Book Antiqua"/>
        </w:rPr>
        <w:t>Bernasconi</w:t>
      </w:r>
      <w:proofErr w:type="spellEnd"/>
      <w:r w:rsidRPr="00BC5BB2">
        <w:rPr>
          <w:rFonts w:ascii="Book Antiqua" w:hAnsi="Book Antiqua"/>
        </w:rPr>
        <w:t xml:space="preserve"> E, </w:t>
      </w:r>
      <w:proofErr w:type="spellStart"/>
      <w:r w:rsidRPr="00BC5BB2">
        <w:rPr>
          <w:rFonts w:ascii="Book Antiqua" w:hAnsi="Book Antiqua"/>
        </w:rPr>
        <w:t>Schmid</w:t>
      </w:r>
      <w:proofErr w:type="spellEnd"/>
      <w:r w:rsidRPr="00BC5BB2">
        <w:rPr>
          <w:rFonts w:ascii="Book Antiqua" w:hAnsi="Book Antiqua"/>
        </w:rPr>
        <w:t xml:space="preserve"> P, Calmy A, Braun DL, </w:t>
      </w:r>
      <w:proofErr w:type="spellStart"/>
      <w:r w:rsidRPr="00BC5BB2">
        <w:rPr>
          <w:rFonts w:ascii="Book Antiqua" w:hAnsi="Book Antiqua"/>
        </w:rPr>
        <w:t>Furrer</w:t>
      </w:r>
      <w:proofErr w:type="spellEnd"/>
      <w:r w:rsidRPr="00BC5BB2">
        <w:rPr>
          <w:rFonts w:ascii="Book Antiqua" w:hAnsi="Book Antiqua"/>
        </w:rPr>
        <w:t xml:space="preserve"> H, Rauch A, </w:t>
      </w:r>
      <w:proofErr w:type="spellStart"/>
      <w:r w:rsidRPr="00BC5BB2">
        <w:rPr>
          <w:rFonts w:ascii="Book Antiqua" w:hAnsi="Book Antiqua"/>
        </w:rPr>
        <w:t>Wandeler</w:t>
      </w:r>
      <w:proofErr w:type="spellEnd"/>
      <w:r w:rsidRPr="00BC5BB2">
        <w:rPr>
          <w:rFonts w:ascii="Book Antiqua" w:hAnsi="Book Antiqua"/>
        </w:rPr>
        <w:t xml:space="preserve"> G; Swiss HIV Cohort Study. Hepatitis delta-associated mortality in HIV/HBV-coinfected patients. </w:t>
      </w:r>
      <w:r w:rsidRPr="00BC5BB2">
        <w:rPr>
          <w:rFonts w:ascii="Book Antiqua" w:hAnsi="Book Antiqua"/>
          <w:i/>
          <w:iCs/>
        </w:rPr>
        <w:t>J Hepatol</w:t>
      </w:r>
      <w:r w:rsidRPr="00BC5BB2">
        <w:rPr>
          <w:rFonts w:ascii="Book Antiqua" w:hAnsi="Book Antiqua"/>
        </w:rPr>
        <w:t xml:space="preserve"> 2017; </w:t>
      </w:r>
      <w:r w:rsidRPr="00BC5BB2">
        <w:rPr>
          <w:rFonts w:ascii="Book Antiqua" w:hAnsi="Book Antiqua"/>
          <w:b/>
          <w:bCs/>
        </w:rPr>
        <w:t>66</w:t>
      </w:r>
      <w:r w:rsidRPr="00BC5BB2">
        <w:rPr>
          <w:rFonts w:ascii="Book Antiqua" w:hAnsi="Book Antiqua"/>
        </w:rPr>
        <w:t>: 297-303 [PMID: 27746337 DOI: 10.1016/j.jhep.2016.10.007]</w:t>
      </w:r>
    </w:p>
    <w:p w14:paraId="122D9C41" w14:textId="214F3E94"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41 </w:t>
      </w:r>
      <w:r w:rsidRPr="00BC5BB2">
        <w:rPr>
          <w:rFonts w:ascii="Book Antiqua" w:hAnsi="Book Antiqua"/>
          <w:b/>
          <w:bCs/>
        </w:rPr>
        <w:t>Polaris Observatory Collaborators.</w:t>
      </w:r>
      <w:r w:rsidR="000A22A9" w:rsidRPr="00BC5BB2">
        <w:rPr>
          <w:rFonts w:ascii="Book Antiqua" w:hAnsi="Book Antiqua"/>
        </w:rPr>
        <w:t xml:space="preserve"> </w:t>
      </w:r>
      <w:r w:rsidRPr="00BC5BB2">
        <w:rPr>
          <w:rFonts w:ascii="Book Antiqua" w:hAnsi="Book Antiqua"/>
        </w:rPr>
        <w:t xml:space="preserve">Global prevalence, treatment, and prevention of hepatitis B virus infection in 2016: a modelling study. </w:t>
      </w:r>
      <w:r w:rsidRPr="00BC5BB2">
        <w:rPr>
          <w:rFonts w:ascii="Book Antiqua" w:hAnsi="Book Antiqua"/>
          <w:i/>
          <w:iCs/>
        </w:rPr>
        <w:t>Lancet Gastroenterol Hepatol</w:t>
      </w:r>
      <w:r w:rsidRPr="00BC5BB2">
        <w:rPr>
          <w:rFonts w:ascii="Book Antiqua" w:hAnsi="Book Antiqua"/>
        </w:rPr>
        <w:t xml:space="preserve"> 2018; </w:t>
      </w:r>
      <w:r w:rsidRPr="00BC5BB2">
        <w:rPr>
          <w:rFonts w:ascii="Book Antiqua" w:hAnsi="Book Antiqua"/>
          <w:b/>
          <w:bCs/>
        </w:rPr>
        <w:t>3</w:t>
      </w:r>
      <w:r w:rsidRPr="00BC5BB2">
        <w:rPr>
          <w:rFonts w:ascii="Book Antiqua" w:hAnsi="Book Antiqua"/>
        </w:rPr>
        <w:t>: 383-403 [PMID: 29599078 DOI: 10.1016/S2468-1253(18)30056-6]</w:t>
      </w:r>
    </w:p>
    <w:p w14:paraId="7AD021C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42 </w:t>
      </w:r>
      <w:r w:rsidRPr="00BC5BB2">
        <w:rPr>
          <w:rFonts w:ascii="Book Antiqua" w:hAnsi="Book Antiqua"/>
          <w:b/>
          <w:bCs/>
        </w:rPr>
        <w:t>Lim JK</w:t>
      </w:r>
      <w:r w:rsidRPr="00BC5BB2">
        <w:rPr>
          <w:rFonts w:ascii="Book Antiqua" w:hAnsi="Book Antiqua"/>
        </w:rPr>
        <w:t xml:space="preserve">, Nguyen MH, Kim WR, Gish R, </w:t>
      </w:r>
      <w:proofErr w:type="spellStart"/>
      <w:r w:rsidRPr="00BC5BB2">
        <w:rPr>
          <w:rFonts w:ascii="Book Antiqua" w:hAnsi="Book Antiqua"/>
        </w:rPr>
        <w:t>Perumalswami</w:t>
      </w:r>
      <w:proofErr w:type="spellEnd"/>
      <w:r w:rsidRPr="00BC5BB2">
        <w:rPr>
          <w:rFonts w:ascii="Book Antiqua" w:hAnsi="Book Antiqua"/>
        </w:rPr>
        <w:t xml:space="preserve"> P, Jacobson IM. Prevalence of Chronic Hepatitis B Virus Infection in the United States. </w:t>
      </w:r>
      <w:r w:rsidRPr="00BC5BB2">
        <w:rPr>
          <w:rFonts w:ascii="Book Antiqua" w:hAnsi="Book Antiqua"/>
          <w:i/>
          <w:iCs/>
        </w:rPr>
        <w:t>Am J Gastroenterol</w:t>
      </w:r>
      <w:r w:rsidRPr="00BC5BB2">
        <w:rPr>
          <w:rFonts w:ascii="Book Antiqua" w:hAnsi="Book Antiqua"/>
        </w:rPr>
        <w:t xml:space="preserve"> 2020; </w:t>
      </w:r>
      <w:r w:rsidRPr="00BC5BB2">
        <w:rPr>
          <w:rFonts w:ascii="Book Antiqua" w:hAnsi="Book Antiqua"/>
          <w:b/>
          <w:bCs/>
        </w:rPr>
        <w:t>115</w:t>
      </w:r>
      <w:r w:rsidRPr="00BC5BB2">
        <w:rPr>
          <w:rFonts w:ascii="Book Antiqua" w:hAnsi="Book Antiqua"/>
        </w:rPr>
        <w:t>: 1429-1438 [PMID: 32483003 DOI: 10.14309/ajg.0000000000000651]</w:t>
      </w:r>
    </w:p>
    <w:p w14:paraId="1DADE4E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43 </w:t>
      </w:r>
      <w:proofErr w:type="spellStart"/>
      <w:r w:rsidRPr="00BC5BB2">
        <w:rPr>
          <w:rFonts w:ascii="Book Antiqua" w:hAnsi="Book Antiqua"/>
          <w:b/>
          <w:bCs/>
        </w:rPr>
        <w:t>Stuyver</w:t>
      </w:r>
      <w:proofErr w:type="spellEnd"/>
      <w:r w:rsidRPr="00BC5BB2">
        <w:rPr>
          <w:rFonts w:ascii="Book Antiqua" w:hAnsi="Book Antiqua"/>
          <w:b/>
          <w:bCs/>
        </w:rPr>
        <w:t xml:space="preserve"> L</w:t>
      </w:r>
      <w:r w:rsidRPr="00BC5BB2">
        <w:rPr>
          <w:rFonts w:ascii="Book Antiqua" w:hAnsi="Book Antiqua"/>
        </w:rPr>
        <w:t xml:space="preserve">, De </w:t>
      </w:r>
      <w:proofErr w:type="spellStart"/>
      <w:r w:rsidRPr="00BC5BB2">
        <w:rPr>
          <w:rFonts w:ascii="Book Antiqua" w:hAnsi="Book Antiqua"/>
        </w:rPr>
        <w:t>Gendt</w:t>
      </w:r>
      <w:proofErr w:type="spellEnd"/>
      <w:r w:rsidRPr="00BC5BB2">
        <w:rPr>
          <w:rFonts w:ascii="Book Antiqua" w:hAnsi="Book Antiqua"/>
        </w:rPr>
        <w:t xml:space="preserve"> S, Van </w:t>
      </w:r>
      <w:proofErr w:type="spellStart"/>
      <w:r w:rsidRPr="00BC5BB2">
        <w:rPr>
          <w:rFonts w:ascii="Book Antiqua" w:hAnsi="Book Antiqua"/>
        </w:rPr>
        <w:t>Geyt</w:t>
      </w:r>
      <w:proofErr w:type="spellEnd"/>
      <w:r w:rsidRPr="00BC5BB2">
        <w:rPr>
          <w:rFonts w:ascii="Book Antiqua" w:hAnsi="Book Antiqua"/>
        </w:rPr>
        <w:t xml:space="preserve"> C, </w:t>
      </w:r>
      <w:proofErr w:type="spellStart"/>
      <w:r w:rsidRPr="00BC5BB2">
        <w:rPr>
          <w:rFonts w:ascii="Book Antiqua" w:hAnsi="Book Antiqua"/>
        </w:rPr>
        <w:t>Zoulim</w:t>
      </w:r>
      <w:proofErr w:type="spellEnd"/>
      <w:r w:rsidRPr="00BC5BB2">
        <w:rPr>
          <w:rFonts w:ascii="Book Antiqua" w:hAnsi="Book Antiqua"/>
        </w:rPr>
        <w:t xml:space="preserve"> F, Fried M, </w:t>
      </w:r>
      <w:proofErr w:type="spellStart"/>
      <w:r w:rsidRPr="00BC5BB2">
        <w:rPr>
          <w:rFonts w:ascii="Book Antiqua" w:hAnsi="Book Antiqua"/>
        </w:rPr>
        <w:t>Schinazi</w:t>
      </w:r>
      <w:proofErr w:type="spellEnd"/>
      <w:r w:rsidRPr="00BC5BB2">
        <w:rPr>
          <w:rFonts w:ascii="Book Antiqua" w:hAnsi="Book Antiqua"/>
        </w:rPr>
        <w:t xml:space="preserve"> RF, </w:t>
      </w:r>
      <w:proofErr w:type="spellStart"/>
      <w:r w:rsidRPr="00BC5BB2">
        <w:rPr>
          <w:rFonts w:ascii="Book Antiqua" w:hAnsi="Book Antiqua"/>
        </w:rPr>
        <w:t>Rossau</w:t>
      </w:r>
      <w:proofErr w:type="spellEnd"/>
      <w:r w:rsidRPr="00BC5BB2">
        <w:rPr>
          <w:rFonts w:ascii="Book Antiqua" w:hAnsi="Book Antiqua"/>
        </w:rPr>
        <w:t xml:space="preserve"> R. A new genotype of hepatitis B virus: complete genome and phylogenetic relatedness. </w:t>
      </w:r>
      <w:r w:rsidRPr="00BC5BB2">
        <w:rPr>
          <w:rFonts w:ascii="Book Antiqua" w:hAnsi="Book Antiqua"/>
          <w:i/>
          <w:iCs/>
        </w:rPr>
        <w:t xml:space="preserve">J Gen </w:t>
      </w:r>
      <w:proofErr w:type="spellStart"/>
      <w:r w:rsidRPr="00BC5BB2">
        <w:rPr>
          <w:rFonts w:ascii="Book Antiqua" w:hAnsi="Book Antiqua"/>
          <w:i/>
          <w:iCs/>
        </w:rPr>
        <w:t>Virol</w:t>
      </w:r>
      <w:proofErr w:type="spellEnd"/>
      <w:r w:rsidRPr="00BC5BB2">
        <w:rPr>
          <w:rFonts w:ascii="Book Antiqua" w:hAnsi="Book Antiqua"/>
        </w:rPr>
        <w:t xml:space="preserve"> 2000; </w:t>
      </w:r>
      <w:r w:rsidRPr="00BC5BB2">
        <w:rPr>
          <w:rFonts w:ascii="Book Antiqua" w:hAnsi="Book Antiqua"/>
          <w:b/>
          <w:bCs/>
        </w:rPr>
        <w:t>81</w:t>
      </w:r>
      <w:r w:rsidRPr="00BC5BB2">
        <w:rPr>
          <w:rFonts w:ascii="Book Antiqua" w:hAnsi="Book Antiqua"/>
        </w:rPr>
        <w:t>: 67-74 [PMID: 10640543 DOI: 10.1099/0022-1317-81-1-67]</w:t>
      </w:r>
    </w:p>
    <w:p w14:paraId="33326E1F"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44 </w:t>
      </w:r>
      <w:r w:rsidRPr="00BC5BB2">
        <w:rPr>
          <w:rFonts w:ascii="Book Antiqua" w:hAnsi="Book Antiqua"/>
          <w:b/>
          <w:bCs/>
        </w:rPr>
        <w:t>Chan HL</w:t>
      </w:r>
      <w:r w:rsidRPr="00BC5BB2">
        <w:rPr>
          <w:rFonts w:ascii="Book Antiqua" w:hAnsi="Book Antiqua"/>
        </w:rPr>
        <w:t xml:space="preserve">, Wong GL, </w:t>
      </w:r>
      <w:proofErr w:type="spellStart"/>
      <w:r w:rsidRPr="00BC5BB2">
        <w:rPr>
          <w:rFonts w:ascii="Book Antiqua" w:hAnsi="Book Antiqua"/>
        </w:rPr>
        <w:t>Tse</w:t>
      </w:r>
      <w:proofErr w:type="spellEnd"/>
      <w:r w:rsidRPr="00BC5BB2">
        <w:rPr>
          <w:rFonts w:ascii="Book Antiqua" w:hAnsi="Book Antiqua"/>
        </w:rPr>
        <w:t xml:space="preserve"> CH, </w:t>
      </w:r>
      <w:proofErr w:type="spellStart"/>
      <w:r w:rsidRPr="00BC5BB2">
        <w:rPr>
          <w:rFonts w:ascii="Book Antiqua" w:hAnsi="Book Antiqua"/>
        </w:rPr>
        <w:t>Chim</w:t>
      </w:r>
      <w:proofErr w:type="spellEnd"/>
      <w:r w:rsidRPr="00BC5BB2">
        <w:rPr>
          <w:rFonts w:ascii="Book Antiqua" w:hAnsi="Book Antiqua"/>
        </w:rPr>
        <w:t xml:space="preserve"> AM, </w:t>
      </w:r>
      <w:proofErr w:type="spellStart"/>
      <w:r w:rsidRPr="00BC5BB2">
        <w:rPr>
          <w:rFonts w:ascii="Book Antiqua" w:hAnsi="Book Antiqua"/>
        </w:rPr>
        <w:t>Yiu</w:t>
      </w:r>
      <w:proofErr w:type="spellEnd"/>
      <w:r w:rsidRPr="00BC5BB2">
        <w:rPr>
          <w:rFonts w:ascii="Book Antiqua" w:hAnsi="Book Antiqua"/>
        </w:rPr>
        <w:t xml:space="preserve"> KK, Chan HY, Sung JJ, Wong VW. Hepatitis B virus genotype C is associated with more severe liver fibrosis than genotype B. </w:t>
      </w:r>
      <w:r w:rsidRPr="00BC5BB2">
        <w:rPr>
          <w:rFonts w:ascii="Book Antiqua" w:hAnsi="Book Antiqua"/>
          <w:i/>
          <w:iCs/>
        </w:rPr>
        <w:t>Clin Gastroenterol Hepatol</w:t>
      </w:r>
      <w:r w:rsidRPr="00BC5BB2">
        <w:rPr>
          <w:rFonts w:ascii="Book Antiqua" w:hAnsi="Book Antiqua"/>
        </w:rPr>
        <w:t xml:space="preserve"> 2009; </w:t>
      </w:r>
      <w:r w:rsidRPr="00BC5BB2">
        <w:rPr>
          <w:rFonts w:ascii="Book Antiqua" w:hAnsi="Book Antiqua"/>
          <w:b/>
          <w:bCs/>
        </w:rPr>
        <w:t>7</w:t>
      </w:r>
      <w:r w:rsidRPr="00BC5BB2">
        <w:rPr>
          <w:rFonts w:ascii="Book Antiqua" w:hAnsi="Book Antiqua"/>
        </w:rPr>
        <w:t>: 1361-1366 [PMID: 19683072 DOI: 10.1016/j.cgh.2009.08.004]</w:t>
      </w:r>
    </w:p>
    <w:p w14:paraId="30B761B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45 </w:t>
      </w:r>
      <w:r w:rsidRPr="00BC5BB2">
        <w:rPr>
          <w:rFonts w:ascii="Book Antiqua" w:hAnsi="Book Antiqua"/>
          <w:b/>
          <w:bCs/>
        </w:rPr>
        <w:t>Chen CH</w:t>
      </w:r>
      <w:r w:rsidRPr="00BC5BB2">
        <w:rPr>
          <w:rFonts w:ascii="Book Antiqua" w:hAnsi="Book Antiqua"/>
        </w:rPr>
        <w:t xml:space="preserve">, </w:t>
      </w:r>
      <w:proofErr w:type="spellStart"/>
      <w:r w:rsidRPr="00BC5BB2">
        <w:rPr>
          <w:rFonts w:ascii="Book Antiqua" w:hAnsi="Book Antiqua"/>
        </w:rPr>
        <w:t>Eng</w:t>
      </w:r>
      <w:proofErr w:type="spellEnd"/>
      <w:r w:rsidRPr="00BC5BB2">
        <w:rPr>
          <w:rFonts w:ascii="Book Antiqua" w:hAnsi="Book Antiqua"/>
        </w:rPr>
        <w:t xml:space="preserve"> HL, Lee CM, </w:t>
      </w:r>
      <w:proofErr w:type="spellStart"/>
      <w:r w:rsidRPr="00BC5BB2">
        <w:rPr>
          <w:rFonts w:ascii="Book Antiqua" w:hAnsi="Book Antiqua"/>
        </w:rPr>
        <w:t>Kuo</w:t>
      </w:r>
      <w:proofErr w:type="spellEnd"/>
      <w:r w:rsidRPr="00BC5BB2">
        <w:rPr>
          <w:rFonts w:ascii="Book Antiqua" w:hAnsi="Book Antiqua"/>
        </w:rPr>
        <w:t xml:space="preserve"> FY, Lu SN, Huang CM, Tung HD, Chen CL, </w:t>
      </w:r>
      <w:proofErr w:type="spellStart"/>
      <w:r w:rsidRPr="00BC5BB2">
        <w:rPr>
          <w:rFonts w:ascii="Book Antiqua" w:hAnsi="Book Antiqua"/>
        </w:rPr>
        <w:t>Changchien</w:t>
      </w:r>
      <w:proofErr w:type="spellEnd"/>
      <w:r w:rsidRPr="00BC5BB2">
        <w:rPr>
          <w:rFonts w:ascii="Book Antiqua" w:hAnsi="Book Antiqua"/>
        </w:rPr>
        <w:t xml:space="preserve"> CS. Correlations between hepatitis B virus genotype and cirrhotic or non-cirrhotic hepatoma. </w:t>
      </w:r>
      <w:proofErr w:type="spellStart"/>
      <w:r w:rsidRPr="00BC5BB2">
        <w:rPr>
          <w:rFonts w:ascii="Book Antiqua" w:hAnsi="Book Antiqua"/>
          <w:i/>
          <w:iCs/>
        </w:rPr>
        <w:t>Hepatogastroenterology</w:t>
      </w:r>
      <w:proofErr w:type="spellEnd"/>
      <w:r w:rsidRPr="00BC5BB2">
        <w:rPr>
          <w:rFonts w:ascii="Book Antiqua" w:hAnsi="Book Antiqua"/>
        </w:rPr>
        <w:t xml:space="preserve"> 2004; </w:t>
      </w:r>
      <w:r w:rsidRPr="00BC5BB2">
        <w:rPr>
          <w:rFonts w:ascii="Book Antiqua" w:hAnsi="Book Antiqua"/>
          <w:b/>
          <w:bCs/>
        </w:rPr>
        <w:t>51</w:t>
      </w:r>
      <w:r w:rsidRPr="00BC5BB2">
        <w:rPr>
          <w:rFonts w:ascii="Book Antiqua" w:hAnsi="Book Antiqua"/>
        </w:rPr>
        <w:t>: 552-555 [PMID: 15086200]</w:t>
      </w:r>
    </w:p>
    <w:p w14:paraId="062BB99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46 </w:t>
      </w:r>
      <w:r w:rsidRPr="00BC5BB2">
        <w:rPr>
          <w:rFonts w:ascii="Book Antiqua" w:hAnsi="Book Antiqua"/>
          <w:b/>
          <w:bCs/>
        </w:rPr>
        <w:t>Kao JH</w:t>
      </w:r>
      <w:r w:rsidRPr="00BC5BB2">
        <w:rPr>
          <w:rFonts w:ascii="Book Antiqua" w:hAnsi="Book Antiqua"/>
        </w:rPr>
        <w:t xml:space="preserve">, Chen PJ, Lai MY, Chen DS. Basal core promoter mutations of hepatitis B virus increase the risk of hepatocellular carcinoma in hepatitis B carriers. </w:t>
      </w:r>
      <w:r w:rsidRPr="00BC5BB2">
        <w:rPr>
          <w:rFonts w:ascii="Book Antiqua" w:hAnsi="Book Antiqua"/>
          <w:i/>
          <w:iCs/>
        </w:rPr>
        <w:t>Gastroenterology</w:t>
      </w:r>
      <w:r w:rsidRPr="00BC5BB2">
        <w:rPr>
          <w:rFonts w:ascii="Book Antiqua" w:hAnsi="Book Antiqua"/>
        </w:rPr>
        <w:t xml:space="preserve"> 2003; </w:t>
      </w:r>
      <w:r w:rsidRPr="00BC5BB2">
        <w:rPr>
          <w:rFonts w:ascii="Book Antiqua" w:hAnsi="Book Antiqua"/>
          <w:b/>
          <w:bCs/>
        </w:rPr>
        <w:t>124</w:t>
      </w:r>
      <w:r w:rsidRPr="00BC5BB2">
        <w:rPr>
          <w:rFonts w:ascii="Book Antiqua" w:hAnsi="Book Antiqua"/>
        </w:rPr>
        <w:t>: 327-334 [PMID: 12557138 DOI: 10.1053/gast.2003.50053]</w:t>
      </w:r>
    </w:p>
    <w:p w14:paraId="567C8E9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47 </w:t>
      </w:r>
      <w:r w:rsidRPr="00BC5BB2">
        <w:rPr>
          <w:rFonts w:ascii="Book Antiqua" w:hAnsi="Book Antiqua"/>
          <w:b/>
          <w:bCs/>
        </w:rPr>
        <w:t>Do AL</w:t>
      </w:r>
      <w:r w:rsidRPr="00BC5BB2">
        <w:rPr>
          <w:rFonts w:ascii="Book Antiqua" w:hAnsi="Book Antiqua"/>
        </w:rPr>
        <w:t xml:space="preserve">, Wong CR, Nguyen LH, Nguyen VG, Trinh H, Nguyen MH. Hepatocellular carcinoma incidence in noncirrhotic patients with chronic hepatitis B and patients with cirrhosis of all etiologies. </w:t>
      </w:r>
      <w:r w:rsidRPr="00BC5BB2">
        <w:rPr>
          <w:rFonts w:ascii="Book Antiqua" w:hAnsi="Book Antiqua"/>
          <w:i/>
          <w:iCs/>
        </w:rPr>
        <w:t>J Clin Gastroenterol</w:t>
      </w:r>
      <w:r w:rsidRPr="00BC5BB2">
        <w:rPr>
          <w:rFonts w:ascii="Book Antiqua" w:hAnsi="Book Antiqua"/>
        </w:rPr>
        <w:t xml:space="preserve"> 2014; </w:t>
      </w:r>
      <w:r w:rsidRPr="00BC5BB2">
        <w:rPr>
          <w:rFonts w:ascii="Book Antiqua" w:hAnsi="Book Antiqua"/>
          <w:b/>
          <w:bCs/>
        </w:rPr>
        <w:t>48</w:t>
      </w:r>
      <w:r w:rsidRPr="00BC5BB2">
        <w:rPr>
          <w:rFonts w:ascii="Book Antiqua" w:hAnsi="Book Antiqua"/>
        </w:rPr>
        <w:t>: 644-649 [PMID: 24201999 DOI: 10.1097/MCG.0000000000000015]</w:t>
      </w:r>
    </w:p>
    <w:p w14:paraId="0377B09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48 </w:t>
      </w:r>
      <w:proofErr w:type="spellStart"/>
      <w:r w:rsidRPr="00BC5BB2">
        <w:rPr>
          <w:rFonts w:ascii="Book Antiqua" w:hAnsi="Book Antiqua"/>
          <w:b/>
          <w:bCs/>
        </w:rPr>
        <w:t>Girones</w:t>
      </w:r>
      <w:proofErr w:type="spellEnd"/>
      <w:r w:rsidRPr="00BC5BB2">
        <w:rPr>
          <w:rFonts w:ascii="Book Antiqua" w:hAnsi="Book Antiqua"/>
          <w:b/>
          <w:bCs/>
        </w:rPr>
        <w:t xml:space="preserve"> R</w:t>
      </w:r>
      <w:r w:rsidRPr="00BC5BB2">
        <w:rPr>
          <w:rFonts w:ascii="Book Antiqua" w:hAnsi="Book Antiqua"/>
        </w:rPr>
        <w:t xml:space="preserve">, Miller RH. Mutation rate of the hepadnavirus genome. </w:t>
      </w:r>
      <w:r w:rsidRPr="00BC5BB2">
        <w:rPr>
          <w:rFonts w:ascii="Book Antiqua" w:hAnsi="Book Antiqua"/>
          <w:i/>
          <w:iCs/>
        </w:rPr>
        <w:t>Virology</w:t>
      </w:r>
      <w:r w:rsidRPr="00BC5BB2">
        <w:rPr>
          <w:rFonts w:ascii="Book Antiqua" w:hAnsi="Book Antiqua"/>
        </w:rPr>
        <w:t xml:space="preserve"> 1989; </w:t>
      </w:r>
      <w:r w:rsidRPr="00BC5BB2">
        <w:rPr>
          <w:rFonts w:ascii="Book Antiqua" w:hAnsi="Book Antiqua"/>
          <w:b/>
          <w:bCs/>
        </w:rPr>
        <w:t>170</w:t>
      </w:r>
      <w:r w:rsidRPr="00BC5BB2">
        <w:rPr>
          <w:rFonts w:ascii="Book Antiqua" w:hAnsi="Book Antiqua"/>
        </w:rPr>
        <w:t>: 595-597 [PMID: 2728351 DOI: 10.1016/0042-6822(89)90455-8]</w:t>
      </w:r>
    </w:p>
    <w:p w14:paraId="21BE7A5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49 </w:t>
      </w:r>
      <w:r w:rsidRPr="00BC5BB2">
        <w:rPr>
          <w:rFonts w:ascii="Book Antiqua" w:hAnsi="Book Antiqua"/>
          <w:b/>
          <w:bCs/>
        </w:rPr>
        <w:t>Sanyal AJ</w:t>
      </w:r>
      <w:r w:rsidRPr="00BC5BB2">
        <w:rPr>
          <w:rFonts w:ascii="Book Antiqua" w:hAnsi="Book Antiqua"/>
        </w:rPr>
        <w:t xml:space="preserve">, Yoon SK, Lencioni R. The etiology of hepatocellular carcinoma and consequences for treatment. </w:t>
      </w:r>
      <w:r w:rsidRPr="00BC5BB2">
        <w:rPr>
          <w:rFonts w:ascii="Book Antiqua" w:hAnsi="Book Antiqua"/>
          <w:i/>
          <w:iCs/>
        </w:rPr>
        <w:t>Oncologist</w:t>
      </w:r>
      <w:r w:rsidRPr="00BC5BB2">
        <w:rPr>
          <w:rFonts w:ascii="Book Antiqua" w:hAnsi="Book Antiqua"/>
        </w:rPr>
        <w:t xml:space="preserve"> 2010; </w:t>
      </w:r>
      <w:r w:rsidRPr="00BC5BB2">
        <w:rPr>
          <w:rFonts w:ascii="Book Antiqua" w:hAnsi="Book Antiqua"/>
          <w:b/>
          <w:bCs/>
        </w:rPr>
        <w:t xml:space="preserve">15 </w:t>
      </w:r>
      <w:proofErr w:type="spellStart"/>
      <w:r w:rsidRPr="00BC5BB2">
        <w:rPr>
          <w:rFonts w:ascii="Book Antiqua" w:hAnsi="Book Antiqua"/>
          <w:bCs/>
        </w:rPr>
        <w:t>S</w:t>
      </w:r>
      <w:r w:rsidRPr="00BC5BB2">
        <w:rPr>
          <w:rFonts w:ascii="Book Antiqua" w:hAnsi="Book Antiqua"/>
        </w:rPr>
        <w:t>uppl</w:t>
      </w:r>
      <w:proofErr w:type="spellEnd"/>
      <w:r w:rsidRPr="00BC5BB2">
        <w:rPr>
          <w:rFonts w:ascii="Book Antiqua" w:hAnsi="Book Antiqua"/>
        </w:rPr>
        <w:t xml:space="preserve"> 4: 14-22 [PMID: 21115577 DOI: 10.1634/theoncologist.2010-S4-14]</w:t>
      </w:r>
    </w:p>
    <w:p w14:paraId="2368C54F"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50 </w:t>
      </w:r>
      <w:r w:rsidRPr="00BC5BB2">
        <w:rPr>
          <w:rFonts w:ascii="Book Antiqua" w:hAnsi="Book Antiqua"/>
          <w:b/>
          <w:bCs/>
        </w:rPr>
        <w:t>Wang C</w:t>
      </w:r>
      <w:r w:rsidRPr="00BC5BB2">
        <w:rPr>
          <w:rFonts w:ascii="Book Antiqua" w:hAnsi="Book Antiqua"/>
        </w:rPr>
        <w:t xml:space="preserve">, Chen V, Vu V, Le A, Nguyen L, Zhao C, Wong CR, Nguyen N, Li J, Zhang J, Trinh H, Nguyen MH. Poor adherence and low persistency rates for hepatocellular carcinoma surveillance in patients with chronic hepatitis B. </w:t>
      </w:r>
      <w:r w:rsidRPr="00BC5BB2">
        <w:rPr>
          <w:rFonts w:ascii="Book Antiqua" w:hAnsi="Book Antiqua"/>
          <w:i/>
          <w:iCs/>
        </w:rPr>
        <w:t>Medicine (Baltimore)</w:t>
      </w:r>
      <w:r w:rsidRPr="00BC5BB2">
        <w:rPr>
          <w:rFonts w:ascii="Book Antiqua" w:hAnsi="Book Antiqua"/>
        </w:rPr>
        <w:t xml:space="preserve"> 2016; </w:t>
      </w:r>
      <w:r w:rsidRPr="00BC5BB2">
        <w:rPr>
          <w:rFonts w:ascii="Book Antiqua" w:hAnsi="Book Antiqua"/>
          <w:b/>
          <w:bCs/>
        </w:rPr>
        <w:t>95</w:t>
      </w:r>
      <w:r w:rsidRPr="00BC5BB2">
        <w:rPr>
          <w:rFonts w:ascii="Book Antiqua" w:hAnsi="Book Antiqua"/>
        </w:rPr>
        <w:t>: e4744 [PMID: 27583921 DOI: 10.1097/MD.0000000000004744]</w:t>
      </w:r>
    </w:p>
    <w:p w14:paraId="05662FC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51 </w:t>
      </w:r>
      <w:proofErr w:type="spellStart"/>
      <w:r w:rsidRPr="00BC5BB2">
        <w:rPr>
          <w:rFonts w:ascii="Book Antiqua" w:hAnsi="Book Antiqua"/>
          <w:b/>
          <w:bCs/>
        </w:rPr>
        <w:t>Chayanupatkul</w:t>
      </w:r>
      <w:proofErr w:type="spellEnd"/>
      <w:r w:rsidRPr="00BC5BB2">
        <w:rPr>
          <w:rFonts w:ascii="Book Antiqua" w:hAnsi="Book Antiqua"/>
          <w:b/>
          <w:bCs/>
        </w:rPr>
        <w:t xml:space="preserve"> M</w:t>
      </w:r>
      <w:r w:rsidRPr="00BC5BB2">
        <w:rPr>
          <w:rFonts w:ascii="Book Antiqua" w:hAnsi="Book Antiqua"/>
        </w:rPr>
        <w:t xml:space="preserve">, </w:t>
      </w:r>
      <w:proofErr w:type="spellStart"/>
      <w:r w:rsidRPr="00BC5BB2">
        <w:rPr>
          <w:rFonts w:ascii="Book Antiqua" w:hAnsi="Book Antiqua"/>
        </w:rPr>
        <w:t>Omino</w:t>
      </w:r>
      <w:proofErr w:type="spellEnd"/>
      <w:r w:rsidRPr="00BC5BB2">
        <w:rPr>
          <w:rFonts w:ascii="Book Antiqua" w:hAnsi="Book Antiqua"/>
        </w:rPr>
        <w:t xml:space="preserve"> R, Mittal S, Kramer JR, Richardson P, Thrift AP, El-</w:t>
      </w:r>
      <w:proofErr w:type="spellStart"/>
      <w:r w:rsidRPr="00BC5BB2">
        <w:rPr>
          <w:rFonts w:ascii="Book Antiqua" w:hAnsi="Book Antiqua"/>
        </w:rPr>
        <w:t>Serag</w:t>
      </w:r>
      <w:proofErr w:type="spellEnd"/>
      <w:r w:rsidRPr="00BC5BB2">
        <w:rPr>
          <w:rFonts w:ascii="Book Antiqua" w:hAnsi="Book Antiqua"/>
        </w:rPr>
        <w:t xml:space="preserve"> HB, </w:t>
      </w:r>
      <w:proofErr w:type="spellStart"/>
      <w:r w:rsidRPr="00BC5BB2">
        <w:rPr>
          <w:rFonts w:ascii="Book Antiqua" w:hAnsi="Book Antiqua"/>
        </w:rPr>
        <w:t>Kanwal</w:t>
      </w:r>
      <w:proofErr w:type="spellEnd"/>
      <w:r w:rsidRPr="00BC5BB2">
        <w:rPr>
          <w:rFonts w:ascii="Book Antiqua" w:hAnsi="Book Antiqua"/>
        </w:rPr>
        <w:t xml:space="preserve"> F. Hepatocellular carcinoma in the absence of cirrhosis in patients with chronic hepatitis B virus infection. </w:t>
      </w:r>
      <w:r w:rsidRPr="00BC5BB2">
        <w:rPr>
          <w:rFonts w:ascii="Book Antiqua" w:hAnsi="Book Antiqua"/>
          <w:i/>
          <w:iCs/>
        </w:rPr>
        <w:t>J Hepatol</w:t>
      </w:r>
      <w:r w:rsidRPr="00BC5BB2">
        <w:rPr>
          <w:rFonts w:ascii="Book Antiqua" w:hAnsi="Book Antiqua"/>
        </w:rPr>
        <w:t xml:space="preserve"> 2017; </w:t>
      </w:r>
      <w:r w:rsidRPr="00BC5BB2">
        <w:rPr>
          <w:rFonts w:ascii="Book Antiqua" w:hAnsi="Book Antiqua"/>
          <w:b/>
          <w:bCs/>
        </w:rPr>
        <w:t>66</w:t>
      </w:r>
      <w:r w:rsidRPr="00BC5BB2">
        <w:rPr>
          <w:rFonts w:ascii="Book Antiqua" w:hAnsi="Book Antiqua"/>
        </w:rPr>
        <w:t>: 355-362 [PMID: 27693539 DOI: 10.1016/j.jhep.2016.09.013]</w:t>
      </w:r>
    </w:p>
    <w:p w14:paraId="3C43DB75" w14:textId="2AEEF133"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52 </w:t>
      </w:r>
      <w:r w:rsidRPr="00BC5BB2">
        <w:rPr>
          <w:rFonts w:ascii="Book Antiqua" w:hAnsi="Book Antiqua"/>
          <w:b/>
          <w:bCs/>
        </w:rPr>
        <w:t>Mani SKK</w:t>
      </w:r>
      <w:r w:rsidRPr="00BC5BB2">
        <w:rPr>
          <w:rFonts w:ascii="Book Antiqua" w:hAnsi="Book Antiqua"/>
        </w:rPr>
        <w:t xml:space="preserve">, </w:t>
      </w:r>
      <w:proofErr w:type="spellStart"/>
      <w:r w:rsidRPr="00BC5BB2">
        <w:rPr>
          <w:rFonts w:ascii="Book Antiqua" w:hAnsi="Book Antiqua"/>
        </w:rPr>
        <w:t>Andrisani</w:t>
      </w:r>
      <w:proofErr w:type="spellEnd"/>
      <w:r w:rsidRPr="00BC5BB2">
        <w:rPr>
          <w:rFonts w:ascii="Book Antiqua" w:hAnsi="Book Antiqua"/>
        </w:rPr>
        <w:t xml:space="preserve"> O. Hepatitis B Virus-Associated Hepatocellular Carcinoma and Hepatic Cancer Stem Cells. </w:t>
      </w:r>
      <w:r w:rsidRPr="00BC5BB2">
        <w:rPr>
          <w:rFonts w:ascii="Book Antiqua" w:hAnsi="Book Antiqua"/>
          <w:i/>
          <w:iCs/>
        </w:rPr>
        <w:t>Genes (Basel)</w:t>
      </w:r>
      <w:r w:rsidRPr="00BC5BB2">
        <w:rPr>
          <w:rFonts w:ascii="Book Antiqua" w:hAnsi="Book Antiqua"/>
        </w:rPr>
        <w:t xml:space="preserve"> 2018; </w:t>
      </w:r>
      <w:r w:rsidRPr="00BC5BB2">
        <w:rPr>
          <w:rFonts w:ascii="Book Antiqua" w:hAnsi="Book Antiqua"/>
          <w:b/>
          <w:bCs/>
        </w:rPr>
        <w:t>9</w:t>
      </w:r>
      <w:r w:rsidR="00821C24" w:rsidRPr="00BC5BB2">
        <w:rPr>
          <w:rFonts w:ascii="Book Antiqua" w:hAnsi="Book Antiqua"/>
        </w:rPr>
        <w:t>: 137</w:t>
      </w:r>
      <w:r w:rsidRPr="00BC5BB2">
        <w:rPr>
          <w:rFonts w:ascii="Book Antiqua" w:hAnsi="Book Antiqua"/>
        </w:rPr>
        <w:t xml:space="preserve"> [PMID: 29498629 DOI: 10.3390/genes9030137]</w:t>
      </w:r>
    </w:p>
    <w:p w14:paraId="1246DC24" w14:textId="65C065D8"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53 </w:t>
      </w:r>
      <w:proofErr w:type="spellStart"/>
      <w:r w:rsidRPr="00BC5BB2">
        <w:rPr>
          <w:rFonts w:ascii="Book Antiqua" w:hAnsi="Book Antiqua"/>
          <w:b/>
          <w:bCs/>
        </w:rPr>
        <w:t>Tu</w:t>
      </w:r>
      <w:proofErr w:type="spellEnd"/>
      <w:r w:rsidRPr="00BC5BB2">
        <w:rPr>
          <w:rFonts w:ascii="Book Antiqua" w:hAnsi="Book Antiqua"/>
          <w:b/>
          <w:bCs/>
        </w:rPr>
        <w:t xml:space="preserve"> T</w:t>
      </w:r>
      <w:r w:rsidRPr="00BC5BB2">
        <w:rPr>
          <w:rFonts w:ascii="Book Antiqua" w:hAnsi="Book Antiqua"/>
        </w:rPr>
        <w:t xml:space="preserve">, </w:t>
      </w:r>
      <w:proofErr w:type="spellStart"/>
      <w:r w:rsidRPr="00BC5BB2">
        <w:rPr>
          <w:rFonts w:ascii="Book Antiqua" w:hAnsi="Book Antiqua"/>
        </w:rPr>
        <w:t>Budzinska</w:t>
      </w:r>
      <w:proofErr w:type="spellEnd"/>
      <w:r w:rsidRPr="00BC5BB2">
        <w:rPr>
          <w:rFonts w:ascii="Book Antiqua" w:hAnsi="Book Antiqua"/>
        </w:rPr>
        <w:t xml:space="preserve"> MA, </w:t>
      </w:r>
      <w:proofErr w:type="spellStart"/>
      <w:r w:rsidRPr="00BC5BB2">
        <w:rPr>
          <w:rFonts w:ascii="Book Antiqua" w:hAnsi="Book Antiqua"/>
        </w:rPr>
        <w:t>Shackel</w:t>
      </w:r>
      <w:proofErr w:type="spellEnd"/>
      <w:r w:rsidRPr="00BC5BB2">
        <w:rPr>
          <w:rFonts w:ascii="Book Antiqua" w:hAnsi="Book Antiqua"/>
        </w:rPr>
        <w:t xml:space="preserve"> NA, Urban S. HBV DNA Integration: Molecular Mechanisms and Clinical Implications. </w:t>
      </w:r>
      <w:r w:rsidRPr="00BC5BB2">
        <w:rPr>
          <w:rFonts w:ascii="Book Antiqua" w:hAnsi="Book Antiqua"/>
          <w:i/>
          <w:iCs/>
        </w:rPr>
        <w:t>Viruses</w:t>
      </w:r>
      <w:r w:rsidRPr="00BC5BB2">
        <w:rPr>
          <w:rFonts w:ascii="Book Antiqua" w:hAnsi="Book Antiqua"/>
        </w:rPr>
        <w:t xml:space="preserve"> 2017; </w:t>
      </w:r>
      <w:r w:rsidRPr="00BC5BB2">
        <w:rPr>
          <w:rFonts w:ascii="Book Antiqua" w:hAnsi="Book Antiqua"/>
          <w:b/>
          <w:bCs/>
        </w:rPr>
        <w:t>9</w:t>
      </w:r>
      <w:r w:rsidR="00821C24" w:rsidRPr="00BC5BB2">
        <w:rPr>
          <w:rFonts w:ascii="Book Antiqua" w:hAnsi="Book Antiqua"/>
        </w:rPr>
        <w:t>: 75</w:t>
      </w:r>
      <w:r w:rsidRPr="00BC5BB2">
        <w:rPr>
          <w:rFonts w:ascii="Book Antiqua" w:hAnsi="Book Antiqua"/>
        </w:rPr>
        <w:t xml:space="preserve"> [PMID: 28394272 DOI: 10.3390/v9040075]</w:t>
      </w:r>
    </w:p>
    <w:p w14:paraId="4378133D" w14:textId="344C93F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54 </w:t>
      </w:r>
      <w:r w:rsidRPr="00BC5BB2">
        <w:rPr>
          <w:rFonts w:ascii="Book Antiqua" w:hAnsi="Book Antiqua"/>
          <w:b/>
          <w:bCs/>
        </w:rPr>
        <w:t>Turton KL</w:t>
      </w:r>
      <w:r w:rsidRPr="00BC5BB2">
        <w:rPr>
          <w:rFonts w:ascii="Book Antiqua" w:hAnsi="Book Antiqua"/>
        </w:rPr>
        <w:t xml:space="preserve">, Meier-Stephenson V, </w:t>
      </w:r>
      <w:proofErr w:type="spellStart"/>
      <w:r w:rsidRPr="00BC5BB2">
        <w:rPr>
          <w:rFonts w:ascii="Book Antiqua" w:hAnsi="Book Antiqua"/>
        </w:rPr>
        <w:t>Badmalia</w:t>
      </w:r>
      <w:proofErr w:type="spellEnd"/>
      <w:r w:rsidRPr="00BC5BB2">
        <w:rPr>
          <w:rFonts w:ascii="Book Antiqua" w:hAnsi="Book Antiqua"/>
        </w:rPr>
        <w:t xml:space="preserve"> MD, Coffin CS, Patel TR. Host Transcription Factors in Hepatitis B Virus RNA Synthesis. </w:t>
      </w:r>
      <w:r w:rsidRPr="00BC5BB2">
        <w:rPr>
          <w:rFonts w:ascii="Book Antiqua" w:hAnsi="Book Antiqua"/>
          <w:i/>
          <w:iCs/>
        </w:rPr>
        <w:t>Viruses</w:t>
      </w:r>
      <w:r w:rsidRPr="00BC5BB2">
        <w:rPr>
          <w:rFonts w:ascii="Book Antiqua" w:hAnsi="Book Antiqua"/>
        </w:rPr>
        <w:t xml:space="preserve"> 2020; </w:t>
      </w:r>
      <w:r w:rsidRPr="00BC5BB2">
        <w:rPr>
          <w:rFonts w:ascii="Book Antiqua" w:hAnsi="Book Antiqua"/>
          <w:b/>
          <w:bCs/>
        </w:rPr>
        <w:t>12</w:t>
      </w:r>
      <w:r w:rsidR="00821C24" w:rsidRPr="00BC5BB2">
        <w:rPr>
          <w:rFonts w:ascii="Book Antiqua" w:hAnsi="Book Antiqua"/>
        </w:rPr>
        <w:t>: 160</w:t>
      </w:r>
      <w:r w:rsidRPr="00BC5BB2">
        <w:rPr>
          <w:rFonts w:ascii="Book Antiqua" w:hAnsi="Book Antiqua"/>
        </w:rPr>
        <w:t xml:space="preserve"> [PMID: 32019103 DOI: 10.3390/v12020160]</w:t>
      </w:r>
    </w:p>
    <w:p w14:paraId="7086F3E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55 </w:t>
      </w:r>
      <w:r w:rsidRPr="00BC5BB2">
        <w:rPr>
          <w:rFonts w:ascii="Book Antiqua" w:hAnsi="Book Antiqua"/>
          <w:b/>
          <w:bCs/>
        </w:rPr>
        <w:t>Dong H</w:t>
      </w:r>
      <w:r w:rsidRPr="00BC5BB2">
        <w:rPr>
          <w:rFonts w:ascii="Book Antiqua" w:hAnsi="Book Antiqua"/>
        </w:rPr>
        <w:t xml:space="preserve">, Zhang L, Qian Z, Zhu X, Zhu G, Chen Y, </w:t>
      </w:r>
      <w:proofErr w:type="spellStart"/>
      <w:r w:rsidRPr="00BC5BB2">
        <w:rPr>
          <w:rFonts w:ascii="Book Antiqua" w:hAnsi="Book Antiqua"/>
        </w:rPr>
        <w:t>Xie</w:t>
      </w:r>
      <w:proofErr w:type="spellEnd"/>
      <w:r w:rsidRPr="00BC5BB2">
        <w:rPr>
          <w:rFonts w:ascii="Book Antiqua" w:hAnsi="Book Antiqua"/>
        </w:rPr>
        <w:t xml:space="preserve"> X, Ye Q, Zang J, Ren Z, Ji Q. Identification of HBV-MLL4 Integration and Its Molecular Basis in Chinese Hepatocellular Carcinoma. </w:t>
      </w:r>
      <w:proofErr w:type="spellStart"/>
      <w:r w:rsidRPr="00BC5BB2">
        <w:rPr>
          <w:rFonts w:ascii="Book Antiqua" w:hAnsi="Book Antiqua"/>
          <w:i/>
          <w:iCs/>
        </w:rPr>
        <w:t>PLoS</w:t>
      </w:r>
      <w:proofErr w:type="spellEnd"/>
      <w:r w:rsidRPr="00BC5BB2">
        <w:rPr>
          <w:rFonts w:ascii="Book Antiqua" w:hAnsi="Book Antiqua"/>
          <w:i/>
          <w:iCs/>
        </w:rPr>
        <w:t xml:space="preserve"> One</w:t>
      </w:r>
      <w:r w:rsidRPr="00BC5BB2">
        <w:rPr>
          <w:rFonts w:ascii="Book Antiqua" w:hAnsi="Book Antiqua"/>
        </w:rPr>
        <w:t xml:space="preserve"> 2015; </w:t>
      </w:r>
      <w:r w:rsidRPr="00BC5BB2">
        <w:rPr>
          <w:rFonts w:ascii="Book Antiqua" w:hAnsi="Book Antiqua"/>
          <w:b/>
          <w:bCs/>
        </w:rPr>
        <w:t>10</w:t>
      </w:r>
      <w:r w:rsidRPr="00BC5BB2">
        <w:rPr>
          <w:rFonts w:ascii="Book Antiqua" w:hAnsi="Book Antiqua"/>
        </w:rPr>
        <w:t>: e0123175 [PMID: 25901726 DOI: 10.1371/journal.pone.0123175]</w:t>
      </w:r>
    </w:p>
    <w:p w14:paraId="044808F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56 </w:t>
      </w:r>
      <w:proofErr w:type="spellStart"/>
      <w:r w:rsidRPr="00BC5BB2">
        <w:rPr>
          <w:rFonts w:ascii="Book Antiqua" w:hAnsi="Book Antiqua"/>
          <w:b/>
          <w:bCs/>
        </w:rPr>
        <w:t>Belloni</w:t>
      </w:r>
      <w:proofErr w:type="spellEnd"/>
      <w:r w:rsidRPr="00BC5BB2">
        <w:rPr>
          <w:rFonts w:ascii="Book Antiqua" w:hAnsi="Book Antiqua"/>
          <w:b/>
          <w:bCs/>
        </w:rPr>
        <w:t xml:space="preserve"> L</w:t>
      </w:r>
      <w:r w:rsidRPr="00BC5BB2">
        <w:rPr>
          <w:rFonts w:ascii="Book Antiqua" w:hAnsi="Book Antiqua"/>
        </w:rPr>
        <w:t xml:space="preserve">, </w:t>
      </w:r>
      <w:proofErr w:type="spellStart"/>
      <w:r w:rsidRPr="00BC5BB2">
        <w:rPr>
          <w:rFonts w:ascii="Book Antiqua" w:hAnsi="Book Antiqua"/>
        </w:rPr>
        <w:t>Allweiss</w:t>
      </w:r>
      <w:proofErr w:type="spellEnd"/>
      <w:r w:rsidRPr="00BC5BB2">
        <w:rPr>
          <w:rFonts w:ascii="Book Antiqua" w:hAnsi="Book Antiqua"/>
        </w:rPr>
        <w:t xml:space="preserve"> L, </w:t>
      </w:r>
      <w:proofErr w:type="spellStart"/>
      <w:r w:rsidRPr="00BC5BB2">
        <w:rPr>
          <w:rFonts w:ascii="Book Antiqua" w:hAnsi="Book Antiqua"/>
        </w:rPr>
        <w:t>Guerrieri</w:t>
      </w:r>
      <w:proofErr w:type="spellEnd"/>
      <w:r w:rsidRPr="00BC5BB2">
        <w:rPr>
          <w:rFonts w:ascii="Book Antiqua" w:hAnsi="Book Antiqua"/>
        </w:rPr>
        <w:t xml:space="preserve"> F, </w:t>
      </w:r>
      <w:proofErr w:type="spellStart"/>
      <w:r w:rsidRPr="00BC5BB2">
        <w:rPr>
          <w:rFonts w:ascii="Book Antiqua" w:hAnsi="Book Antiqua"/>
        </w:rPr>
        <w:t>Pediconi</w:t>
      </w:r>
      <w:proofErr w:type="spellEnd"/>
      <w:r w:rsidRPr="00BC5BB2">
        <w:rPr>
          <w:rFonts w:ascii="Book Antiqua" w:hAnsi="Book Antiqua"/>
        </w:rPr>
        <w:t xml:space="preserve"> N, </w:t>
      </w:r>
      <w:proofErr w:type="spellStart"/>
      <w:r w:rsidRPr="00BC5BB2">
        <w:rPr>
          <w:rFonts w:ascii="Book Antiqua" w:hAnsi="Book Antiqua"/>
        </w:rPr>
        <w:t>Volz</w:t>
      </w:r>
      <w:proofErr w:type="spellEnd"/>
      <w:r w:rsidRPr="00BC5BB2">
        <w:rPr>
          <w:rFonts w:ascii="Book Antiqua" w:hAnsi="Book Antiqua"/>
        </w:rPr>
        <w:t xml:space="preserve"> T, </w:t>
      </w:r>
      <w:proofErr w:type="spellStart"/>
      <w:r w:rsidRPr="00BC5BB2">
        <w:rPr>
          <w:rFonts w:ascii="Book Antiqua" w:hAnsi="Book Antiqua"/>
        </w:rPr>
        <w:t>Pollicino</w:t>
      </w:r>
      <w:proofErr w:type="spellEnd"/>
      <w:r w:rsidRPr="00BC5BB2">
        <w:rPr>
          <w:rFonts w:ascii="Book Antiqua" w:hAnsi="Book Antiqua"/>
        </w:rPr>
        <w:t xml:space="preserve"> T, Petersen J, </w:t>
      </w:r>
      <w:proofErr w:type="spellStart"/>
      <w:r w:rsidRPr="00BC5BB2">
        <w:rPr>
          <w:rFonts w:ascii="Book Antiqua" w:hAnsi="Book Antiqua"/>
        </w:rPr>
        <w:t>Raimondo</w:t>
      </w:r>
      <w:proofErr w:type="spellEnd"/>
      <w:r w:rsidRPr="00BC5BB2">
        <w:rPr>
          <w:rFonts w:ascii="Book Antiqua" w:hAnsi="Book Antiqua"/>
        </w:rPr>
        <w:t xml:space="preserve"> G, </w:t>
      </w:r>
      <w:proofErr w:type="spellStart"/>
      <w:r w:rsidRPr="00BC5BB2">
        <w:rPr>
          <w:rFonts w:ascii="Book Antiqua" w:hAnsi="Book Antiqua"/>
        </w:rPr>
        <w:t>Dandri</w:t>
      </w:r>
      <w:proofErr w:type="spellEnd"/>
      <w:r w:rsidRPr="00BC5BB2">
        <w:rPr>
          <w:rFonts w:ascii="Book Antiqua" w:hAnsi="Book Antiqua"/>
        </w:rPr>
        <w:t xml:space="preserve"> M, </w:t>
      </w:r>
      <w:proofErr w:type="spellStart"/>
      <w:r w:rsidRPr="00BC5BB2">
        <w:rPr>
          <w:rFonts w:ascii="Book Antiqua" w:hAnsi="Book Antiqua"/>
        </w:rPr>
        <w:t>Levrero</w:t>
      </w:r>
      <w:proofErr w:type="spellEnd"/>
      <w:r w:rsidRPr="00BC5BB2">
        <w:rPr>
          <w:rFonts w:ascii="Book Antiqua" w:hAnsi="Book Antiqua"/>
        </w:rPr>
        <w:t xml:space="preserve"> M. IFN-α inhibits HBV transcription and replication in cell culture and in humanized mice by targeting the epigenetic regulation of the nuclear cccDNA minichromosome. </w:t>
      </w:r>
      <w:r w:rsidRPr="00BC5BB2">
        <w:rPr>
          <w:rFonts w:ascii="Book Antiqua" w:hAnsi="Book Antiqua"/>
          <w:i/>
          <w:iCs/>
        </w:rPr>
        <w:t>J Clin Invest</w:t>
      </w:r>
      <w:r w:rsidRPr="00BC5BB2">
        <w:rPr>
          <w:rFonts w:ascii="Book Antiqua" w:hAnsi="Book Antiqua"/>
        </w:rPr>
        <w:t xml:space="preserve"> 2012; </w:t>
      </w:r>
      <w:r w:rsidRPr="00BC5BB2">
        <w:rPr>
          <w:rFonts w:ascii="Book Antiqua" w:hAnsi="Book Antiqua"/>
          <w:b/>
          <w:bCs/>
        </w:rPr>
        <w:t>122</w:t>
      </w:r>
      <w:r w:rsidRPr="00BC5BB2">
        <w:rPr>
          <w:rFonts w:ascii="Book Antiqua" w:hAnsi="Book Antiqua"/>
        </w:rPr>
        <w:t>: 529-537 [PMID: 22251702 DOI: 10.1172/JCI58847]</w:t>
      </w:r>
    </w:p>
    <w:p w14:paraId="5A8BAA30" w14:textId="2DD4A28F"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57 </w:t>
      </w:r>
      <w:r w:rsidRPr="00BC5BB2">
        <w:rPr>
          <w:rFonts w:ascii="Book Antiqua" w:hAnsi="Book Antiqua"/>
          <w:b/>
          <w:bCs/>
        </w:rPr>
        <w:t>Iwamoto M</w:t>
      </w:r>
      <w:r w:rsidRPr="00BC5BB2">
        <w:rPr>
          <w:rFonts w:ascii="Book Antiqua" w:hAnsi="Book Antiqua"/>
        </w:rPr>
        <w:t xml:space="preserve">, </w:t>
      </w:r>
      <w:proofErr w:type="spellStart"/>
      <w:r w:rsidRPr="00BC5BB2">
        <w:rPr>
          <w:rFonts w:ascii="Book Antiqua" w:hAnsi="Book Antiqua"/>
        </w:rPr>
        <w:t>Saso</w:t>
      </w:r>
      <w:proofErr w:type="spellEnd"/>
      <w:r w:rsidRPr="00BC5BB2">
        <w:rPr>
          <w:rFonts w:ascii="Book Antiqua" w:hAnsi="Book Antiqua"/>
        </w:rPr>
        <w:t xml:space="preserve"> W, Sugiyama R, Ishii K, Ohki M, </w:t>
      </w:r>
      <w:proofErr w:type="spellStart"/>
      <w:r w:rsidRPr="00BC5BB2">
        <w:rPr>
          <w:rFonts w:ascii="Book Antiqua" w:hAnsi="Book Antiqua"/>
        </w:rPr>
        <w:t>Nagamori</w:t>
      </w:r>
      <w:proofErr w:type="spellEnd"/>
      <w:r w:rsidRPr="00BC5BB2">
        <w:rPr>
          <w:rFonts w:ascii="Book Antiqua" w:hAnsi="Book Antiqua"/>
        </w:rPr>
        <w:t xml:space="preserve"> S, Suzuki R, </w:t>
      </w:r>
      <w:proofErr w:type="spellStart"/>
      <w:r w:rsidRPr="00BC5BB2">
        <w:rPr>
          <w:rFonts w:ascii="Book Antiqua" w:hAnsi="Book Antiqua"/>
        </w:rPr>
        <w:t>Aizaki</w:t>
      </w:r>
      <w:proofErr w:type="spellEnd"/>
      <w:r w:rsidRPr="00BC5BB2">
        <w:rPr>
          <w:rFonts w:ascii="Book Antiqua" w:hAnsi="Book Antiqua"/>
        </w:rPr>
        <w:t xml:space="preserve"> H, Ryo A, Yun JH, Park SY, </w:t>
      </w:r>
      <w:proofErr w:type="spellStart"/>
      <w:r w:rsidRPr="00BC5BB2">
        <w:rPr>
          <w:rFonts w:ascii="Book Antiqua" w:hAnsi="Book Antiqua"/>
        </w:rPr>
        <w:t>Ohtani</w:t>
      </w:r>
      <w:proofErr w:type="spellEnd"/>
      <w:r w:rsidRPr="00BC5BB2">
        <w:rPr>
          <w:rFonts w:ascii="Book Antiqua" w:hAnsi="Book Antiqua"/>
        </w:rPr>
        <w:t xml:space="preserve"> N, </w:t>
      </w:r>
      <w:proofErr w:type="spellStart"/>
      <w:r w:rsidRPr="00BC5BB2">
        <w:rPr>
          <w:rFonts w:ascii="Book Antiqua" w:hAnsi="Book Antiqua"/>
        </w:rPr>
        <w:t>Muramatsu</w:t>
      </w:r>
      <w:proofErr w:type="spellEnd"/>
      <w:r w:rsidRPr="00BC5BB2">
        <w:rPr>
          <w:rFonts w:ascii="Book Antiqua" w:hAnsi="Book Antiqua"/>
        </w:rPr>
        <w:t xml:space="preserve"> M, </w:t>
      </w:r>
      <w:proofErr w:type="spellStart"/>
      <w:r w:rsidRPr="00BC5BB2">
        <w:rPr>
          <w:rFonts w:ascii="Book Antiqua" w:hAnsi="Book Antiqua"/>
        </w:rPr>
        <w:t>Iwami</w:t>
      </w:r>
      <w:proofErr w:type="spellEnd"/>
      <w:r w:rsidRPr="00BC5BB2">
        <w:rPr>
          <w:rFonts w:ascii="Book Antiqua" w:hAnsi="Book Antiqua"/>
        </w:rPr>
        <w:t xml:space="preserve"> S, Tanaka Y, </w:t>
      </w:r>
      <w:proofErr w:type="spellStart"/>
      <w:r w:rsidRPr="00BC5BB2">
        <w:rPr>
          <w:rFonts w:ascii="Book Antiqua" w:hAnsi="Book Antiqua"/>
        </w:rPr>
        <w:t>Sureau</w:t>
      </w:r>
      <w:proofErr w:type="spellEnd"/>
      <w:r w:rsidRPr="00BC5BB2">
        <w:rPr>
          <w:rFonts w:ascii="Book Antiqua" w:hAnsi="Book Antiqua"/>
        </w:rPr>
        <w:t xml:space="preserve"> C, </w:t>
      </w:r>
      <w:proofErr w:type="spellStart"/>
      <w:r w:rsidRPr="00BC5BB2">
        <w:rPr>
          <w:rFonts w:ascii="Book Antiqua" w:hAnsi="Book Antiqua"/>
        </w:rPr>
        <w:t>Wakita</w:t>
      </w:r>
      <w:proofErr w:type="spellEnd"/>
      <w:r w:rsidRPr="00BC5BB2">
        <w:rPr>
          <w:rFonts w:ascii="Book Antiqua" w:hAnsi="Book Antiqua"/>
        </w:rPr>
        <w:t xml:space="preserve"> T, </w:t>
      </w:r>
      <w:proofErr w:type="spellStart"/>
      <w:r w:rsidRPr="00BC5BB2">
        <w:rPr>
          <w:rFonts w:ascii="Book Antiqua" w:hAnsi="Book Antiqua"/>
        </w:rPr>
        <w:t>Watashi</w:t>
      </w:r>
      <w:proofErr w:type="spellEnd"/>
      <w:r w:rsidRPr="00BC5BB2">
        <w:rPr>
          <w:rFonts w:ascii="Book Antiqua" w:hAnsi="Book Antiqua"/>
        </w:rPr>
        <w:t xml:space="preserve"> K. Epidermal growth factor receptor is a host-entry cofactor triggering hepatitis B virus internalization. </w:t>
      </w:r>
      <w:proofErr w:type="spellStart"/>
      <w:r w:rsidRPr="00BC5BB2">
        <w:rPr>
          <w:rFonts w:ascii="Book Antiqua" w:hAnsi="Book Antiqua"/>
          <w:i/>
          <w:iCs/>
        </w:rPr>
        <w:t>Proc</w:t>
      </w:r>
      <w:proofErr w:type="spellEnd"/>
      <w:r w:rsidRPr="00BC5BB2">
        <w:rPr>
          <w:rFonts w:ascii="Book Antiqua" w:hAnsi="Book Antiqua"/>
          <w:i/>
          <w:iCs/>
        </w:rPr>
        <w:t xml:space="preserve"> </w:t>
      </w:r>
      <w:proofErr w:type="spellStart"/>
      <w:r w:rsidRPr="00BC5BB2">
        <w:rPr>
          <w:rFonts w:ascii="Book Antiqua" w:hAnsi="Book Antiqua"/>
          <w:i/>
          <w:iCs/>
        </w:rPr>
        <w:t>Natl</w:t>
      </w:r>
      <w:proofErr w:type="spellEnd"/>
      <w:r w:rsidRPr="00BC5BB2">
        <w:rPr>
          <w:rFonts w:ascii="Book Antiqua" w:hAnsi="Book Antiqua"/>
          <w:i/>
          <w:iCs/>
        </w:rPr>
        <w:t xml:space="preserve"> </w:t>
      </w:r>
      <w:proofErr w:type="spellStart"/>
      <w:r w:rsidRPr="00BC5BB2">
        <w:rPr>
          <w:rFonts w:ascii="Book Antiqua" w:hAnsi="Book Antiqua"/>
          <w:i/>
          <w:iCs/>
        </w:rPr>
        <w:t>Acad</w:t>
      </w:r>
      <w:proofErr w:type="spellEnd"/>
      <w:r w:rsidRPr="00BC5BB2">
        <w:rPr>
          <w:rFonts w:ascii="Book Antiqua" w:hAnsi="Book Antiqua"/>
          <w:i/>
          <w:iCs/>
        </w:rPr>
        <w:t xml:space="preserve"> </w:t>
      </w:r>
      <w:proofErr w:type="spellStart"/>
      <w:r w:rsidRPr="00BC5BB2">
        <w:rPr>
          <w:rFonts w:ascii="Book Antiqua" w:hAnsi="Book Antiqua"/>
          <w:i/>
          <w:iCs/>
        </w:rPr>
        <w:t>Sci</w:t>
      </w:r>
      <w:proofErr w:type="spellEnd"/>
      <w:r w:rsidRPr="00BC5BB2">
        <w:rPr>
          <w:rFonts w:ascii="Book Antiqua" w:hAnsi="Book Antiqua"/>
          <w:i/>
          <w:iCs/>
        </w:rPr>
        <w:t xml:space="preserve"> </w:t>
      </w:r>
      <w:r w:rsidR="002856C6" w:rsidRPr="00BC5BB2">
        <w:rPr>
          <w:rFonts w:ascii="Book Antiqua" w:hAnsi="Book Antiqua"/>
          <w:i/>
          <w:iCs/>
        </w:rPr>
        <w:t>USA</w:t>
      </w:r>
      <w:r w:rsidRPr="00BC5BB2">
        <w:rPr>
          <w:rFonts w:ascii="Book Antiqua" w:hAnsi="Book Antiqua"/>
        </w:rPr>
        <w:t xml:space="preserve"> 2019; </w:t>
      </w:r>
      <w:r w:rsidRPr="00BC5BB2">
        <w:rPr>
          <w:rFonts w:ascii="Book Antiqua" w:hAnsi="Book Antiqua"/>
          <w:b/>
          <w:bCs/>
        </w:rPr>
        <w:t>116</w:t>
      </w:r>
      <w:r w:rsidRPr="00BC5BB2">
        <w:rPr>
          <w:rFonts w:ascii="Book Antiqua" w:hAnsi="Book Antiqua"/>
        </w:rPr>
        <w:t>: 8487-8492 [PMID: 30952782 DOI: 10.1073/pnas.1811064116]</w:t>
      </w:r>
    </w:p>
    <w:p w14:paraId="3B0CECD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58 </w:t>
      </w:r>
      <w:r w:rsidRPr="00BC5BB2">
        <w:rPr>
          <w:rFonts w:ascii="Book Antiqua" w:hAnsi="Book Antiqua"/>
          <w:b/>
          <w:bCs/>
        </w:rPr>
        <w:t>Hanahan D</w:t>
      </w:r>
      <w:r w:rsidRPr="00BC5BB2">
        <w:rPr>
          <w:rFonts w:ascii="Book Antiqua" w:hAnsi="Book Antiqua"/>
        </w:rPr>
        <w:t xml:space="preserve">, Weinberg RA. Hallmarks of cancer: the next generation. </w:t>
      </w:r>
      <w:r w:rsidRPr="00BC5BB2">
        <w:rPr>
          <w:rFonts w:ascii="Book Antiqua" w:hAnsi="Book Antiqua"/>
          <w:i/>
          <w:iCs/>
        </w:rPr>
        <w:t>Cell</w:t>
      </w:r>
      <w:r w:rsidRPr="00BC5BB2">
        <w:rPr>
          <w:rFonts w:ascii="Book Antiqua" w:hAnsi="Book Antiqua"/>
        </w:rPr>
        <w:t xml:space="preserve"> 2011; </w:t>
      </w:r>
      <w:r w:rsidRPr="00BC5BB2">
        <w:rPr>
          <w:rFonts w:ascii="Book Antiqua" w:hAnsi="Book Antiqua"/>
          <w:b/>
          <w:bCs/>
        </w:rPr>
        <w:t>144</w:t>
      </w:r>
      <w:r w:rsidRPr="00BC5BB2">
        <w:rPr>
          <w:rFonts w:ascii="Book Antiqua" w:hAnsi="Book Antiqua"/>
        </w:rPr>
        <w:t>: 646-674 [PMID: 21376230 DOI: 10.1016/j.cell.2011.02.013]</w:t>
      </w:r>
    </w:p>
    <w:p w14:paraId="79E61804"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59 </w:t>
      </w:r>
      <w:proofErr w:type="spellStart"/>
      <w:r w:rsidRPr="00BC5BB2">
        <w:rPr>
          <w:rFonts w:ascii="Book Antiqua" w:hAnsi="Book Antiqua"/>
          <w:b/>
          <w:bCs/>
        </w:rPr>
        <w:t>Lindenbach</w:t>
      </w:r>
      <w:proofErr w:type="spellEnd"/>
      <w:r w:rsidRPr="00BC5BB2">
        <w:rPr>
          <w:rFonts w:ascii="Book Antiqua" w:hAnsi="Book Antiqua"/>
          <w:b/>
          <w:bCs/>
        </w:rPr>
        <w:t xml:space="preserve"> BD</w:t>
      </w:r>
      <w:r w:rsidRPr="00BC5BB2">
        <w:rPr>
          <w:rFonts w:ascii="Book Antiqua" w:hAnsi="Book Antiqua"/>
        </w:rPr>
        <w:t xml:space="preserve">, Rice CM. Unravelling hepatitis C virus replication from genome to function. </w:t>
      </w:r>
      <w:r w:rsidRPr="00BC5BB2">
        <w:rPr>
          <w:rFonts w:ascii="Book Antiqua" w:hAnsi="Book Antiqua"/>
          <w:i/>
          <w:iCs/>
        </w:rPr>
        <w:t>Nature</w:t>
      </w:r>
      <w:r w:rsidRPr="00BC5BB2">
        <w:rPr>
          <w:rFonts w:ascii="Book Antiqua" w:hAnsi="Book Antiqua"/>
        </w:rPr>
        <w:t xml:space="preserve"> 2005; </w:t>
      </w:r>
      <w:r w:rsidRPr="00BC5BB2">
        <w:rPr>
          <w:rFonts w:ascii="Book Antiqua" w:hAnsi="Book Antiqua"/>
          <w:b/>
          <w:bCs/>
        </w:rPr>
        <w:t>436</w:t>
      </w:r>
      <w:r w:rsidRPr="00BC5BB2">
        <w:rPr>
          <w:rFonts w:ascii="Book Antiqua" w:hAnsi="Book Antiqua"/>
        </w:rPr>
        <w:t>: 933-938 [PMID: 16107832 DOI: 10.1038/nature04077]</w:t>
      </w:r>
    </w:p>
    <w:p w14:paraId="0B344898" w14:textId="7A3C27AB"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60 </w:t>
      </w:r>
      <w:proofErr w:type="spellStart"/>
      <w:r w:rsidRPr="00BC5BB2">
        <w:rPr>
          <w:rFonts w:ascii="Book Antiqua" w:hAnsi="Book Antiqua"/>
          <w:b/>
          <w:bCs/>
        </w:rPr>
        <w:t>Alotaibi</w:t>
      </w:r>
      <w:proofErr w:type="spellEnd"/>
      <w:r w:rsidRPr="00BC5BB2">
        <w:rPr>
          <w:rFonts w:ascii="Book Antiqua" w:hAnsi="Book Antiqua"/>
          <w:b/>
          <w:bCs/>
        </w:rPr>
        <w:t xml:space="preserve"> AS,</w:t>
      </w:r>
      <w:r w:rsidRPr="00BC5BB2">
        <w:rPr>
          <w:rFonts w:ascii="Book Antiqua" w:hAnsi="Book Antiqua"/>
        </w:rPr>
        <w:t xml:space="preserve"> </w:t>
      </w:r>
      <w:proofErr w:type="spellStart"/>
      <w:r w:rsidRPr="00BC5BB2">
        <w:rPr>
          <w:rFonts w:ascii="Book Antiqua" w:hAnsi="Book Antiqua"/>
        </w:rPr>
        <w:t>Alghamdi</w:t>
      </w:r>
      <w:proofErr w:type="spellEnd"/>
      <w:r w:rsidRPr="00BC5BB2">
        <w:rPr>
          <w:rFonts w:ascii="Book Antiqua" w:hAnsi="Book Antiqua"/>
        </w:rPr>
        <w:t xml:space="preserve"> W, </w:t>
      </w:r>
      <w:proofErr w:type="spellStart"/>
      <w:r w:rsidRPr="00BC5BB2">
        <w:rPr>
          <w:rFonts w:ascii="Book Antiqua" w:hAnsi="Book Antiqua"/>
        </w:rPr>
        <w:t>Marotta</w:t>
      </w:r>
      <w:proofErr w:type="spellEnd"/>
      <w:r w:rsidRPr="00BC5BB2">
        <w:rPr>
          <w:rFonts w:ascii="Book Antiqua" w:hAnsi="Book Antiqua"/>
        </w:rPr>
        <w:t xml:space="preserve"> P, </w:t>
      </w:r>
      <w:proofErr w:type="spellStart"/>
      <w:r w:rsidRPr="00BC5BB2">
        <w:rPr>
          <w:rFonts w:ascii="Book Antiqua" w:hAnsi="Book Antiqua"/>
        </w:rPr>
        <w:t>Qumosani</w:t>
      </w:r>
      <w:proofErr w:type="spellEnd"/>
      <w:r w:rsidRPr="00BC5BB2">
        <w:rPr>
          <w:rFonts w:ascii="Book Antiqua" w:hAnsi="Book Antiqua"/>
        </w:rPr>
        <w:t xml:space="preserve"> K. A266 H</w:t>
      </w:r>
      <w:r w:rsidR="00821C24" w:rsidRPr="00BC5BB2">
        <w:rPr>
          <w:rFonts w:ascii="Book Antiqua" w:hAnsi="Book Antiqua"/>
        </w:rPr>
        <w:t>epatocellular carcinoma prevalence in non-cirrhotic hepatitis c patients</w:t>
      </w:r>
      <w:r w:rsidRPr="00BC5BB2">
        <w:rPr>
          <w:rFonts w:ascii="Book Antiqua" w:hAnsi="Book Antiqua"/>
        </w:rPr>
        <w:t>.</w:t>
      </w:r>
      <w:r w:rsidR="00821C24" w:rsidRPr="00BC5BB2">
        <w:rPr>
          <w:rFonts w:ascii="Book Antiqua" w:hAnsi="Book Antiqua"/>
          <w:i/>
          <w:iCs/>
        </w:rPr>
        <w:t xml:space="preserve"> J Can Assoc Gastroenterol</w:t>
      </w:r>
      <w:r w:rsidRPr="00BC5BB2">
        <w:rPr>
          <w:rFonts w:ascii="Book Antiqua" w:hAnsi="Book Antiqua"/>
        </w:rPr>
        <w:t xml:space="preserve"> 2018; </w:t>
      </w:r>
      <w:r w:rsidRPr="00BC5BB2">
        <w:rPr>
          <w:rFonts w:ascii="Book Antiqua" w:hAnsi="Book Antiqua"/>
          <w:b/>
          <w:bCs/>
        </w:rPr>
        <w:t>1</w:t>
      </w:r>
      <w:r w:rsidR="00821C24" w:rsidRPr="00BC5BB2">
        <w:rPr>
          <w:rFonts w:ascii="Book Antiqua" w:hAnsi="Book Antiqua"/>
        </w:rPr>
        <w:t xml:space="preserve"> </w:t>
      </w:r>
      <w:r w:rsidRPr="00BC5BB2">
        <w:rPr>
          <w:rFonts w:ascii="Book Antiqua" w:hAnsi="Book Antiqua"/>
        </w:rPr>
        <w:t>suppl</w:t>
      </w:r>
      <w:r w:rsidR="00821C24" w:rsidRPr="00BC5BB2">
        <w:rPr>
          <w:rFonts w:ascii="Book Antiqua" w:hAnsi="Book Antiqua"/>
        </w:rPr>
        <w:t xml:space="preserve"> 2</w:t>
      </w:r>
      <w:r w:rsidRPr="00BC5BB2">
        <w:rPr>
          <w:rFonts w:ascii="Book Antiqua" w:hAnsi="Book Antiqua"/>
        </w:rPr>
        <w:t>: 383-384 [DOI: 10.1093/</w:t>
      </w:r>
      <w:proofErr w:type="spellStart"/>
      <w:r w:rsidRPr="00BC5BB2">
        <w:rPr>
          <w:rFonts w:ascii="Book Antiqua" w:hAnsi="Book Antiqua"/>
        </w:rPr>
        <w:t>jcag</w:t>
      </w:r>
      <w:proofErr w:type="spellEnd"/>
      <w:r w:rsidRPr="00BC5BB2">
        <w:rPr>
          <w:rFonts w:ascii="Book Antiqua" w:hAnsi="Book Antiqua"/>
        </w:rPr>
        <w:t>/gwy009.266]</w:t>
      </w:r>
    </w:p>
    <w:p w14:paraId="6FD19B80"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61 </w:t>
      </w:r>
      <w:r w:rsidRPr="00BC5BB2">
        <w:rPr>
          <w:rFonts w:ascii="Book Antiqua" w:hAnsi="Book Antiqua"/>
          <w:b/>
          <w:bCs/>
        </w:rPr>
        <w:t>Ikeda M</w:t>
      </w:r>
      <w:r w:rsidRPr="00BC5BB2">
        <w:rPr>
          <w:rFonts w:ascii="Book Antiqua" w:hAnsi="Book Antiqua"/>
        </w:rPr>
        <w:t xml:space="preserve">, Fujiyama S, Tanaka M, </w:t>
      </w:r>
      <w:proofErr w:type="spellStart"/>
      <w:r w:rsidRPr="00BC5BB2">
        <w:rPr>
          <w:rFonts w:ascii="Book Antiqua" w:hAnsi="Book Antiqua"/>
        </w:rPr>
        <w:t>Sata</w:t>
      </w:r>
      <w:proofErr w:type="spellEnd"/>
      <w:r w:rsidRPr="00BC5BB2">
        <w:rPr>
          <w:rFonts w:ascii="Book Antiqua" w:hAnsi="Book Antiqua"/>
        </w:rPr>
        <w:t xml:space="preserve"> M, Ide T, </w:t>
      </w:r>
      <w:proofErr w:type="spellStart"/>
      <w:r w:rsidRPr="00BC5BB2">
        <w:rPr>
          <w:rFonts w:ascii="Book Antiqua" w:hAnsi="Book Antiqua"/>
        </w:rPr>
        <w:t>Yatsuhashi</w:t>
      </w:r>
      <w:proofErr w:type="spellEnd"/>
      <w:r w:rsidRPr="00BC5BB2">
        <w:rPr>
          <w:rFonts w:ascii="Book Antiqua" w:hAnsi="Book Antiqua"/>
        </w:rPr>
        <w:t xml:space="preserve"> H, Watanabe H. Risk factors for development of hepatocellular carcinoma in patients with chronic hepatitis C after sustained response to interferon. </w:t>
      </w:r>
      <w:r w:rsidRPr="00BC5BB2">
        <w:rPr>
          <w:rFonts w:ascii="Book Antiqua" w:hAnsi="Book Antiqua"/>
          <w:i/>
          <w:iCs/>
        </w:rPr>
        <w:t>J Gastroenterol</w:t>
      </w:r>
      <w:r w:rsidRPr="00BC5BB2">
        <w:rPr>
          <w:rFonts w:ascii="Book Antiqua" w:hAnsi="Book Antiqua"/>
        </w:rPr>
        <w:t xml:space="preserve"> 2005; </w:t>
      </w:r>
      <w:r w:rsidRPr="00BC5BB2">
        <w:rPr>
          <w:rFonts w:ascii="Book Antiqua" w:hAnsi="Book Antiqua"/>
          <w:b/>
          <w:bCs/>
        </w:rPr>
        <w:t>40</w:t>
      </w:r>
      <w:r w:rsidRPr="00BC5BB2">
        <w:rPr>
          <w:rFonts w:ascii="Book Antiqua" w:hAnsi="Book Antiqua"/>
        </w:rPr>
        <w:t>: 148-156 [PMID: 15770398 DOI: 10.1007/s00535-004-1519-2]</w:t>
      </w:r>
    </w:p>
    <w:p w14:paraId="574764C0"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62 </w:t>
      </w:r>
      <w:proofErr w:type="spellStart"/>
      <w:r w:rsidRPr="00BC5BB2">
        <w:rPr>
          <w:rFonts w:ascii="Book Antiqua" w:hAnsi="Book Antiqua"/>
          <w:b/>
          <w:bCs/>
        </w:rPr>
        <w:t>Ioannou</w:t>
      </w:r>
      <w:proofErr w:type="spellEnd"/>
      <w:r w:rsidRPr="00BC5BB2">
        <w:rPr>
          <w:rFonts w:ascii="Book Antiqua" w:hAnsi="Book Antiqua"/>
          <w:b/>
          <w:bCs/>
        </w:rPr>
        <w:t xml:space="preserve"> GN</w:t>
      </w:r>
      <w:r w:rsidRPr="00BC5BB2">
        <w:rPr>
          <w:rFonts w:ascii="Book Antiqua" w:hAnsi="Book Antiqua"/>
        </w:rPr>
        <w:t xml:space="preserve">. HCC surveillance after SVR in patients with F3/F4 fibrosis. </w:t>
      </w:r>
      <w:r w:rsidRPr="00BC5BB2">
        <w:rPr>
          <w:rFonts w:ascii="Book Antiqua" w:hAnsi="Book Antiqua"/>
          <w:i/>
          <w:iCs/>
        </w:rPr>
        <w:t>J Hepatol</w:t>
      </w:r>
      <w:r w:rsidRPr="00BC5BB2">
        <w:rPr>
          <w:rFonts w:ascii="Book Antiqua" w:hAnsi="Book Antiqua"/>
        </w:rPr>
        <w:t xml:space="preserve"> 2021; </w:t>
      </w:r>
      <w:r w:rsidRPr="00BC5BB2">
        <w:rPr>
          <w:rFonts w:ascii="Book Antiqua" w:hAnsi="Book Antiqua"/>
          <w:b/>
          <w:bCs/>
        </w:rPr>
        <w:t>74</w:t>
      </w:r>
      <w:r w:rsidRPr="00BC5BB2">
        <w:rPr>
          <w:rFonts w:ascii="Book Antiqua" w:hAnsi="Book Antiqua"/>
        </w:rPr>
        <w:t>: 458-465 [PMID: 33303216 DOI: 10.1016/j.jhep.2020.10.016]</w:t>
      </w:r>
    </w:p>
    <w:p w14:paraId="68F0FF47" w14:textId="01812398"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63 </w:t>
      </w:r>
      <w:proofErr w:type="spellStart"/>
      <w:r w:rsidRPr="00BC5BB2">
        <w:rPr>
          <w:rFonts w:ascii="Book Antiqua" w:hAnsi="Book Antiqua"/>
          <w:b/>
          <w:bCs/>
        </w:rPr>
        <w:t>Mattos</w:t>
      </w:r>
      <w:proofErr w:type="spellEnd"/>
      <w:r w:rsidRPr="00BC5BB2">
        <w:rPr>
          <w:rFonts w:ascii="Book Antiqua" w:hAnsi="Book Antiqua"/>
          <w:b/>
          <w:bCs/>
        </w:rPr>
        <w:t xml:space="preserve"> AA</w:t>
      </w:r>
      <w:r w:rsidRPr="00BC5BB2">
        <w:rPr>
          <w:rFonts w:ascii="Book Antiqua" w:hAnsi="Book Antiqua"/>
        </w:rPr>
        <w:t xml:space="preserve">, </w:t>
      </w:r>
      <w:proofErr w:type="spellStart"/>
      <w:r w:rsidRPr="00BC5BB2">
        <w:rPr>
          <w:rFonts w:ascii="Book Antiqua" w:hAnsi="Book Antiqua"/>
        </w:rPr>
        <w:t>Marcon</w:t>
      </w:r>
      <w:proofErr w:type="spellEnd"/>
      <w:r w:rsidRPr="00BC5BB2">
        <w:rPr>
          <w:rFonts w:ascii="Book Antiqua" w:hAnsi="Book Antiqua"/>
        </w:rPr>
        <w:t xml:space="preserve"> </w:t>
      </w:r>
      <w:proofErr w:type="spellStart"/>
      <w:r w:rsidRPr="00BC5BB2">
        <w:rPr>
          <w:rFonts w:ascii="Book Antiqua" w:hAnsi="Book Antiqua"/>
        </w:rPr>
        <w:t>Pdos</w:t>
      </w:r>
      <w:proofErr w:type="spellEnd"/>
      <w:r w:rsidRPr="00BC5BB2">
        <w:rPr>
          <w:rFonts w:ascii="Book Antiqua" w:hAnsi="Book Antiqua"/>
        </w:rPr>
        <w:t xml:space="preserve"> S, </w:t>
      </w:r>
      <w:proofErr w:type="spellStart"/>
      <w:r w:rsidRPr="00BC5BB2">
        <w:rPr>
          <w:rFonts w:ascii="Book Antiqua" w:hAnsi="Book Antiqua"/>
        </w:rPr>
        <w:t>Araújo</w:t>
      </w:r>
      <w:proofErr w:type="spellEnd"/>
      <w:r w:rsidRPr="00BC5BB2">
        <w:rPr>
          <w:rFonts w:ascii="Book Antiqua" w:hAnsi="Book Antiqua"/>
        </w:rPr>
        <w:t xml:space="preserve"> FS, Coral GP, </w:t>
      </w:r>
      <w:proofErr w:type="spellStart"/>
      <w:r w:rsidRPr="00BC5BB2">
        <w:rPr>
          <w:rFonts w:ascii="Book Antiqua" w:hAnsi="Book Antiqua"/>
        </w:rPr>
        <w:t>Tovo</w:t>
      </w:r>
      <w:proofErr w:type="spellEnd"/>
      <w:r w:rsidRPr="00BC5BB2">
        <w:rPr>
          <w:rFonts w:ascii="Book Antiqua" w:hAnsi="Book Antiqua"/>
        </w:rPr>
        <w:t xml:space="preserve"> CV. H</w:t>
      </w:r>
      <w:r w:rsidR="000A22A9" w:rsidRPr="00BC5BB2">
        <w:rPr>
          <w:rFonts w:ascii="Book Antiqua" w:hAnsi="Book Antiqua"/>
        </w:rPr>
        <w:t xml:space="preserve">epatocellular carcinoma in a non-cirrhotic patient with sustained virological response after hepatitis c </w:t>
      </w:r>
      <w:r w:rsidR="000A22A9" w:rsidRPr="00BC5BB2">
        <w:rPr>
          <w:rFonts w:ascii="Book Antiqua" w:hAnsi="Book Antiqua"/>
        </w:rPr>
        <w:lastRenderedPageBreak/>
        <w:t>treatment</w:t>
      </w:r>
      <w:r w:rsidRPr="00BC5BB2">
        <w:rPr>
          <w:rFonts w:ascii="Book Antiqua" w:hAnsi="Book Antiqua"/>
        </w:rPr>
        <w:t xml:space="preserve">. </w:t>
      </w:r>
      <w:r w:rsidRPr="00BC5BB2">
        <w:rPr>
          <w:rFonts w:ascii="Book Antiqua" w:hAnsi="Book Antiqua"/>
          <w:i/>
          <w:iCs/>
        </w:rPr>
        <w:t>Rev Inst Med Trop Sao Paulo</w:t>
      </w:r>
      <w:r w:rsidRPr="00BC5BB2">
        <w:rPr>
          <w:rFonts w:ascii="Book Antiqua" w:hAnsi="Book Antiqua"/>
        </w:rPr>
        <w:t xml:space="preserve"> 2015; </w:t>
      </w:r>
      <w:r w:rsidRPr="00BC5BB2">
        <w:rPr>
          <w:rFonts w:ascii="Book Antiqua" w:hAnsi="Book Antiqua"/>
          <w:b/>
          <w:bCs/>
        </w:rPr>
        <w:t>57</w:t>
      </w:r>
      <w:r w:rsidRPr="00BC5BB2">
        <w:rPr>
          <w:rFonts w:ascii="Book Antiqua" w:hAnsi="Book Antiqua"/>
        </w:rPr>
        <w:t>: 519-522 [PMID: 27049708 DOI: 10.1590/S0036-46652015000600011]</w:t>
      </w:r>
    </w:p>
    <w:p w14:paraId="007E255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64 </w:t>
      </w:r>
      <w:r w:rsidRPr="00BC5BB2">
        <w:rPr>
          <w:rFonts w:ascii="Book Antiqua" w:hAnsi="Book Antiqua"/>
          <w:b/>
          <w:bCs/>
        </w:rPr>
        <w:t>Lee MH</w:t>
      </w:r>
      <w:r w:rsidRPr="00BC5BB2">
        <w:rPr>
          <w:rFonts w:ascii="Book Antiqua" w:hAnsi="Book Antiqua"/>
        </w:rPr>
        <w:t xml:space="preserve">, Yang HI, Lu SN, Jen CL, You SL, Wang LY, </w:t>
      </w:r>
      <w:proofErr w:type="spellStart"/>
      <w:r w:rsidRPr="00BC5BB2">
        <w:rPr>
          <w:rFonts w:ascii="Book Antiqua" w:hAnsi="Book Antiqua"/>
        </w:rPr>
        <w:t>L'Italien</w:t>
      </w:r>
      <w:proofErr w:type="spellEnd"/>
      <w:r w:rsidRPr="00BC5BB2">
        <w:rPr>
          <w:rFonts w:ascii="Book Antiqua" w:hAnsi="Book Antiqua"/>
        </w:rPr>
        <w:t xml:space="preserve"> G, Chen CJ, Yuan Y; REVEAL-HCV Study Group. Hepatitis C virus genotype 1b increases cumulative lifetime risk of hepatocellular carcinoma. </w:t>
      </w:r>
      <w:r w:rsidRPr="00BC5BB2">
        <w:rPr>
          <w:rFonts w:ascii="Book Antiqua" w:hAnsi="Book Antiqua"/>
          <w:i/>
          <w:iCs/>
        </w:rPr>
        <w:t>Int J Cancer</w:t>
      </w:r>
      <w:r w:rsidRPr="00BC5BB2">
        <w:rPr>
          <w:rFonts w:ascii="Book Antiqua" w:hAnsi="Book Antiqua"/>
        </w:rPr>
        <w:t xml:space="preserve"> 2014; </w:t>
      </w:r>
      <w:r w:rsidRPr="00BC5BB2">
        <w:rPr>
          <w:rFonts w:ascii="Book Antiqua" w:hAnsi="Book Antiqua"/>
          <w:b/>
          <w:bCs/>
        </w:rPr>
        <w:t>135</w:t>
      </w:r>
      <w:r w:rsidRPr="00BC5BB2">
        <w:rPr>
          <w:rFonts w:ascii="Book Antiqua" w:hAnsi="Book Antiqua"/>
        </w:rPr>
        <w:t>: 1119-1126 [PMID: 24482200 DOI: 10.1002/ijc.28753]</w:t>
      </w:r>
    </w:p>
    <w:p w14:paraId="026BD06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65 </w:t>
      </w:r>
      <w:r w:rsidRPr="00BC5BB2">
        <w:rPr>
          <w:rFonts w:ascii="Book Antiqua" w:hAnsi="Book Antiqua"/>
          <w:b/>
          <w:bCs/>
        </w:rPr>
        <w:t>Ray RB</w:t>
      </w:r>
      <w:r w:rsidRPr="00BC5BB2">
        <w:rPr>
          <w:rFonts w:ascii="Book Antiqua" w:hAnsi="Book Antiqua"/>
        </w:rPr>
        <w:t xml:space="preserve">, Meyer K, Ray R. Hepatitis C virus core protein promotes immortalization of primary human hepatocytes. </w:t>
      </w:r>
      <w:r w:rsidRPr="00BC5BB2">
        <w:rPr>
          <w:rFonts w:ascii="Book Antiqua" w:hAnsi="Book Antiqua"/>
          <w:i/>
          <w:iCs/>
        </w:rPr>
        <w:t>Virology</w:t>
      </w:r>
      <w:r w:rsidRPr="00BC5BB2">
        <w:rPr>
          <w:rFonts w:ascii="Book Antiqua" w:hAnsi="Book Antiqua"/>
        </w:rPr>
        <w:t xml:space="preserve"> 2000; </w:t>
      </w:r>
      <w:r w:rsidRPr="00BC5BB2">
        <w:rPr>
          <w:rFonts w:ascii="Book Antiqua" w:hAnsi="Book Antiqua"/>
          <w:b/>
          <w:bCs/>
        </w:rPr>
        <w:t>271</w:t>
      </w:r>
      <w:r w:rsidRPr="00BC5BB2">
        <w:rPr>
          <w:rFonts w:ascii="Book Antiqua" w:hAnsi="Book Antiqua"/>
        </w:rPr>
        <w:t>: 197-204 [PMID: 10814584 DOI: 10.1006/viro.2000.0295]</w:t>
      </w:r>
    </w:p>
    <w:p w14:paraId="7D25D52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66 </w:t>
      </w:r>
      <w:proofErr w:type="spellStart"/>
      <w:r w:rsidRPr="00BC5BB2">
        <w:rPr>
          <w:rFonts w:ascii="Book Antiqua" w:hAnsi="Book Antiqua"/>
          <w:b/>
          <w:bCs/>
        </w:rPr>
        <w:t>D'souza</w:t>
      </w:r>
      <w:proofErr w:type="spellEnd"/>
      <w:r w:rsidRPr="00BC5BB2">
        <w:rPr>
          <w:rFonts w:ascii="Book Antiqua" w:hAnsi="Book Antiqua"/>
          <w:b/>
          <w:bCs/>
        </w:rPr>
        <w:t xml:space="preserve"> S</w:t>
      </w:r>
      <w:r w:rsidRPr="00BC5BB2">
        <w:rPr>
          <w:rFonts w:ascii="Book Antiqua" w:hAnsi="Book Antiqua"/>
        </w:rPr>
        <w:t xml:space="preserve">, Lau KC, Coffin CS, Patel TR. Molecular mechanisms of viral hepatitis induced hepatocellular carcinoma. </w:t>
      </w:r>
      <w:r w:rsidRPr="00BC5BB2">
        <w:rPr>
          <w:rFonts w:ascii="Book Antiqua" w:hAnsi="Book Antiqua"/>
          <w:i/>
          <w:iCs/>
        </w:rPr>
        <w:t>World J Gastroenterol</w:t>
      </w:r>
      <w:r w:rsidRPr="00BC5BB2">
        <w:rPr>
          <w:rFonts w:ascii="Book Antiqua" w:hAnsi="Book Antiqua"/>
        </w:rPr>
        <w:t xml:space="preserve"> 2020; </w:t>
      </w:r>
      <w:r w:rsidRPr="00BC5BB2">
        <w:rPr>
          <w:rFonts w:ascii="Book Antiqua" w:hAnsi="Book Antiqua"/>
          <w:b/>
          <w:bCs/>
        </w:rPr>
        <w:t>26</w:t>
      </w:r>
      <w:r w:rsidRPr="00BC5BB2">
        <w:rPr>
          <w:rFonts w:ascii="Book Antiqua" w:hAnsi="Book Antiqua"/>
        </w:rPr>
        <w:t>: 5759-5783 [PMID: 33132633 DOI: 10.3748/wjg.v26.i38.5759]</w:t>
      </w:r>
    </w:p>
    <w:p w14:paraId="2F70370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67 </w:t>
      </w:r>
      <w:proofErr w:type="spellStart"/>
      <w:r w:rsidRPr="00BC5BB2">
        <w:rPr>
          <w:rFonts w:ascii="Book Antiqua" w:hAnsi="Book Antiqua"/>
          <w:b/>
          <w:bCs/>
        </w:rPr>
        <w:t>Valgimigli</w:t>
      </w:r>
      <w:proofErr w:type="spellEnd"/>
      <w:r w:rsidRPr="00BC5BB2">
        <w:rPr>
          <w:rFonts w:ascii="Book Antiqua" w:hAnsi="Book Antiqua"/>
          <w:b/>
          <w:bCs/>
        </w:rPr>
        <w:t xml:space="preserve"> M</w:t>
      </w:r>
      <w:r w:rsidRPr="00BC5BB2">
        <w:rPr>
          <w:rFonts w:ascii="Book Antiqua" w:hAnsi="Book Antiqua"/>
        </w:rPr>
        <w:t xml:space="preserve">, </w:t>
      </w:r>
      <w:proofErr w:type="spellStart"/>
      <w:r w:rsidRPr="00BC5BB2">
        <w:rPr>
          <w:rFonts w:ascii="Book Antiqua" w:hAnsi="Book Antiqua"/>
        </w:rPr>
        <w:t>Valgimigli</w:t>
      </w:r>
      <w:proofErr w:type="spellEnd"/>
      <w:r w:rsidRPr="00BC5BB2">
        <w:rPr>
          <w:rFonts w:ascii="Book Antiqua" w:hAnsi="Book Antiqua"/>
        </w:rPr>
        <w:t xml:space="preserve"> L, </w:t>
      </w:r>
      <w:proofErr w:type="spellStart"/>
      <w:r w:rsidRPr="00BC5BB2">
        <w:rPr>
          <w:rFonts w:ascii="Book Antiqua" w:hAnsi="Book Antiqua"/>
        </w:rPr>
        <w:t>Trerè</w:t>
      </w:r>
      <w:proofErr w:type="spellEnd"/>
      <w:r w:rsidRPr="00BC5BB2">
        <w:rPr>
          <w:rFonts w:ascii="Book Antiqua" w:hAnsi="Book Antiqua"/>
        </w:rPr>
        <w:t xml:space="preserve"> D, </w:t>
      </w:r>
      <w:proofErr w:type="spellStart"/>
      <w:r w:rsidRPr="00BC5BB2">
        <w:rPr>
          <w:rFonts w:ascii="Book Antiqua" w:hAnsi="Book Antiqua"/>
        </w:rPr>
        <w:t>Gaiani</w:t>
      </w:r>
      <w:proofErr w:type="spellEnd"/>
      <w:r w:rsidRPr="00BC5BB2">
        <w:rPr>
          <w:rFonts w:ascii="Book Antiqua" w:hAnsi="Book Antiqua"/>
        </w:rPr>
        <w:t xml:space="preserve"> S, </w:t>
      </w:r>
      <w:proofErr w:type="spellStart"/>
      <w:r w:rsidRPr="00BC5BB2">
        <w:rPr>
          <w:rFonts w:ascii="Book Antiqua" w:hAnsi="Book Antiqua"/>
        </w:rPr>
        <w:t>Pedulli</w:t>
      </w:r>
      <w:proofErr w:type="spellEnd"/>
      <w:r w:rsidRPr="00BC5BB2">
        <w:rPr>
          <w:rFonts w:ascii="Book Antiqua" w:hAnsi="Book Antiqua"/>
        </w:rPr>
        <w:t xml:space="preserve"> GF, </w:t>
      </w:r>
      <w:proofErr w:type="spellStart"/>
      <w:r w:rsidRPr="00BC5BB2">
        <w:rPr>
          <w:rFonts w:ascii="Book Antiqua" w:hAnsi="Book Antiqua"/>
        </w:rPr>
        <w:t>Gramantieri</w:t>
      </w:r>
      <w:proofErr w:type="spellEnd"/>
      <w:r w:rsidRPr="00BC5BB2">
        <w:rPr>
          <w:rFonts w:ascii="Book Antiqua" w:hAnsi="Book Antiqua"/>
        </w:rPr>
        <w:t xml:space="preserve"> L, </w:t>
      </w:r>
      <w:proofErr w:type="spellStart"/>
      <w:r w:rsidRPr="00BC5BB2">
        <w:rPr>
          <w:rFonts w:ascii="Book Antiqua" w:hAnsi="Book Antiqua"/>
        </w:rPr>
        <w:t>Bolondi</w:t>
      </w:r>
      <w:proofErr w:type="spellEnd"/>
      <w:r w:rsidRPr="00BC5BB2">
        <w:rPr>
          <w:rFonts w:ascii="Book Antiqua" w:hAnsi="Book Antiqua"/>
        </w:rPr>
        <w:t xml:space="preserve"> L. Oxidative stress EPR measurement in human liver by radical-probe technique. Correlation with etiology, histology and cell proliferation. </w:t>
      </w:r>
      <w:r w:rsidRPr="00BC5BB2">
        <w:rPr>
          <w:rFonts w:ascii="Book Antiqua" w:hAnsi="Book Antiqua"/>
          <w:i/>
          <w:iCs/>
        </w:rPr>
        <w:t xml:space="preserve">Free </w:t>
      </w:r>
      <w:proofErr w:type="spellStart"/>
      <w:r w:rsidRPr="00BC5BB2">
        <w:rPr>
          <w:rFonts w:ascii="Book Antiqua" w:hAnsi="Book Antiqua"/>
          <w:i/>
          <w:iCs/>
        </w:rPr>
        <w:t>Radic</w:t>
      </w:r>
      <w:proofErr w:type="spellEnd"/>
      <w:r w:rsidRPr="00BC5BB2">
        <w:rPr>
          <w:rFonts w:ascii="Book Antiqua" w:hAnsi="Book Antiqua"/>
          <w:i/>
          <w:iCs/>
        </w:rPr>
        <w:t xml:space="preserve"> Res</w:t>
      </w:r>
      <w:r w:rsidRPr="00BC5BB2">
        <w:rPr>
          <w:rFonts w:ascii="Book Antiqua" w:hAnsi="Book Antiqua"/>
        </w:rPr>
        <w:t xml:space="preserve"> 2002; </w:t>
      </w:r>
      <w:r w:rsidRPr="00BC5BB2">
        <w:rPr>
          <w:rFonts w:ascii="Book Antiqua" w:hAnsi="Book Antiqua"/>
          <w:b/>
          <w:bCs/>
        </w:rPr>
        <w:t>36</w:t>
      </w:r>
      <w:r w:rsidRPr="00BC5BB2">
        <w:rPr>
          <w:rFonts w:ascii="Book Antiqua" w:hAnsi="Book Antiqua"/>
        </w:rPr>
        <w:t>: 939-948 [PMID: 12448819 DOI: 10.1080/107156021000006653]</w:t>
      </w:r>
    </w:p>
    <w:p w14:paraId="7EFC466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68 </w:t>
      </w:r>
      <w:r w:rsidRPr="00BC5BB2">
        <w:rPr>
          <w:rFonts w:ascii="Book Antiqua" w:hAnsi="Book Antiqua"/>
          <w:b/>
          <w:bCs/>
        </w:rPr>
        <w:t>Kim CW</w:t>
      </w:r>
      <w:r w:rsidRPr="00BC5BB2">
        <w:rPr>
          <w:rFonts w:ascii="Book Antiqua" w:hAnsi="Book Antiqua"/>
        </w:rPr>
        <w:t xml:space="preserve">, Chang KM. Hepatitis C virus: virology and life cycle. </w:t>
      </w:r>
      <w:r w:rsidRPr="00BC5BB2">
        <w:rPr>
          <w:rFonts w:ascii="Book Antiqua" w:hAnsi="Book Antiqua"/>
          <w:i/>
          <w:iCs/>
        </w:rPr>
        <w:t>Clin Mol Hepatol</w:t>
      </w:r>
      <w:r w:rsidRPr="00BC5BB2">
        <w:rPr>
          <w:rFonts w:ascii="Book Antiqua" w:hAnsi="Book Antiqua"/>
        </w:rPr>
        <w:t xml:space="preserve"> 2013; </w:t>
      </w:r>
      <w:r w:rsidRPr="00BC5BB2">
        <w:rPr>
          <w:rFonts w:ascii="Book Antiqua" w:hAnsi="Book Antiqua"/>
          <w:b/>
          <w:bCs/>
        </w:rPr>
        <w:t>19</w:t>
      </w:r>
      <w:r w:rsidRPr="00BC5BB2">
        <w:rPr>
          <w:rFonts w:ascii="Book Antiqua" w:hAnsi="Book Antiqua"/>
        </w:rPr>
        <w:t>: 17-25 [PMID: 23593605 DOI: 10.3350/cmh.2013.19.1.17]</w:t>
      </w:r>
    </w:p>
    <w:p w14:paraId="2F250FF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69 </w:t>
      </w:r>
      <w:proofErr w:type="spellStart"/>
      <w:r w:rsidRPr="00BC5BB2">
        <w:rPr>
          <w:rFonts w:ascii="Book Antiqua" w:hAnsi="Book Antiqua"/>
          <w:b/>
          <w:bCs/>
        </w:rPr>
        <w:t>Smirnova</w:t>
      </w:r>
      <w:proofErr w:type="spellEnd"/>
      <w:r w:rsidRPr="00BC5BB2">
        <w:rPr>
          <w:rFonts w:ascii="Book Antiqua" w:hAnsi="Book Antiqua"/>
          <w:b/>
          <w:bCs/>
        </w:rPr>
        <w:t xml:space="preserve"> OA</w:t>
      </w:r>
      <w:r w:rsidRPr="00BC5BB2">
        <w:rPr>
          <w:rFonts w:ascii="Book Antiqua" w:hAnsi="Book Antiqua"/>
        </w:rPr>
        <w:t xml:space="preserve">, </w:t>
      </w:r>
      <w:proofErr w:type="spellStart"/>
      <w:r w:rsidRPr="00BC5BB2">
        <w:rPr>
          <w:rFonts w:ascii="Book Antiqua" w:hAnsi="Book Antiqua"/>
        </w:rPr>
        <w:t>Ivanova</w:t>
      </w:r>
      <w:proofErr w:type="spellEnd"/>
      <w:r w:rsidRPr="00BC5BB2">
        <w:rPr>
          <w:rFonts w:ascii="Book Antiqua" w:hAnsi="Book Antiqua"/>
        </w:rPr>
        <w:t xml:space="preserve"> ON, </w:t>
      </w:r>
      <w:proofErr w:type="spellStart"/>
      <w:r w:rsidRPr="00BC5BB2">
        <w:rPr>
          <w:rFonts w:ascii="Book Antiqua" w:hAnsi="Book Antiqua"/>
        </w:rPr>
        <w:t>Bartosch</w:t>
      </w:r>
      <w:proofErr w:type="spellEnd"/>
      <w:r w:rsidRPr="00BC5BB2">
        <w:rPr>
          <w:rFonts w:ascii="Book Antiqua" w:hAnsi="Book Antiqua"/>
        </w:rPr>
        <w:t xml:space="preserve"> B, </w:t>
      </w:r>
      <w:proofErr w:type="spellStart"/>
      <w:r w:rsidRPr="00BC5BB2">
        <w:rPr>
          <w:rFonts w:ascii="Book Antiqua" w:hAnsi="Book Antiqua"/>
        </w:rPr>
        <w:t>Valuev</w:t>
      </w:r>
      <w:proofErr w:type="spellEnd"/>
      <w:r w:rsidRPr="00BC5BB2">
        <w:rPr>
          <w:rFonts w:ascii="Book Antiqua" w:hAnsi="Book Antiqua"/>
        </w:rPr>
        <w:t xml:space="preserve">-Elliston VT, </w:t>
      </w:r>
      <w:proofErr w:type="spellStart"/>
      <w:r w:rsidRPr="00BC5BB2">
        <w:rPr>
          <w:rFonts w:ascii="Book Antiqua" w:hAnsi="Book Antiqua"/>
        </w:rPr>
        <w:t>Mukhtarov</w:t>
      </w:r>
      <w:proofErr w:type="spellEnd"/>
      <w:r w:rsidRPr="00BC5BB2">
        <w:rPr>
          <w:rFonts w:ascii="Book Antiqua" w:hAnsi="Book Antiqua"/>
        </w:rPr>
        <w:t xml:space="preserve"> F, </w:t>
      </w:r>
      <w:proofErr w:type="spellStart"/>
      <w:r w:rsidRPr="00BC5BB2">
        <w:rPr>
          <w:rFonts w:ascii="Book Antiqua" w:hAnsi="Book Antiqua"/>
        </w:rPr>
        <w:t>Kochetkov</w:t>
      </w:r>
      <w:proofErr w:type="spellEnd"/>
      <w:r w:rsidRPr="00BC5BB2">
        <w:rPr>
          <w:rFonts w:ascii="Book Antiqua" w:hAnsi="Book Antiqua"/>
        </w:rPr>
        <w:t xml:space="preserve"> SN, </w:t>
      </w:r>
      <w:proofErr w:type="spellStart"/>
      <w:r w:rsidRPr="00BC5BB2">
        <w:rPr>
          <w:rFonts w:ascii="Book Antiqua" w:hAnsi="Book Antiqua"/>
        </w:rPr>
        <w:t>Ivanov</w:t>
      </w:r>
      <w:proofErr w:type="spellEnd"/>
      <w:r w:rsidRPr="00BC5BB2">
        <w:rPr>
          <w:rFonts w:ascii="Book Antiqua" w:hAnsi="Book Antiqua"/>
        </w:rPr>
        <w:t xml:space="preserve"> AV. Hepatitis C Virus NS5A Protein Triggers Oxidative Stress by Inducing NADPH Oxidases 1 and 4 and Cytochrome P450 2E1. </w:t>
      </w:r>
      <w:proofErr w:type="spellStart"/>
      <w:r w:rsidRPr="00BC5BB2">
        <w:rPr>
          <w:rFonts w:ascii="Book Antiqua" w:hAnsi="Book Antiqua"/>
          <w:i/>
          <w:iCs/>
        </w:rPr>
        <w:t>Oxid</w:t>
      </w:r>
      <w:proofErr w:type="spellEnd"/>
      <w:r w:rsidRPr="00BC5BB2">
        <w:rPr>
          <w:rFonts w:ascii="Book Antiqua" w:hAnsi="Book Antiqua"/>
          <w:i/>
          <w:iCs/>
        </w:rPr>
        <w:t xml:space="preserve"> Med Cell </w:t>
      </w:r>
      <w:proofErr w:type="spellStart"/>
      <w:r w:rsidRPr="00BC5BB2">
        <w:rPr>
          <w:rFonts w:ascii="Book Antiqua" w:hAnsi="Book Antiqua"/>
          <w:i/>
          <w:iCs/>
        </w:rPr>
        <w:t>Longev</w:t>
      </w:r>
      <w:proofErr w:type="spellEnd"/>
      <w:r w:rsidRPr="00BC5BB2">
        <w:rPr>
          <w:rFonts w:ascii="Book Antiqua" w:hAnsi="Book Antiqua"/>
        </w:rPr>
        <w:t xml:space="preserve"> 2016; </w:t>
      </w:r>
      <w:r w:rsidRPr="00BC5BB2">
        <w:rPr>
          <w:rFonts w:ascii="Book Antiqua" w:hAnsi="Book Antiqua"/>
          <w:b/>
          <w:bCs/>
        </w:rPr>
        <w:t>2016</w:t>
      </w:r>
      <w:r w:rsidRPr="00BC5BB2">
        <w:rPr>
          <w:rFonts w:ascii="Book Antiqua" w:hAnsi="Book Antiqua"/>
        </w:rPr>
        <w:t>: 8341937 [PMID: 27200149 DOI: 10.1155/2016/8341937]</w:t>
      </w:r>
    </w:p>
    <w:p w14:paraId="3BE17195" w14:textId="63DDC5E4"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70 </w:t>
      </w:r>
      <w:r w:rsidRPr="00BC5BB2">
        <w:rPr>
          <w:rFonts w:ascii="Book Antiqua" w:hAnsi="Book Antiqua"/>
          <w:b/>
          <w:bCs/>
        </w:rPr>
        <w:t xml:space="preserve">European </w:t>
      </w:r>
      <w:proofErr w:type="gramStart"/>
      <w:r w:rsidRPr="00BC5BB2">
        <w:rPr>
          <w:rFonts w:ascii="Book Antiqua" w:hAnsi="Book Antiqua"/>
          <w:b/>
          <w:bCs/>
        </w:rPr>
        <w:t>Association</w:t>
      </w:r>
      <w:proofErr w:type="gramEnd"/>
      <w:r w:rsidRPr="00BC5BB2">
        <w:rPr>
          <w:rFonts w:ascii="Book Antiqua" w:hAnsi="Book Antiqua"/>
          <w:b/>
          <w:bCs/>
        </w:rPr>
        <w:t xml:space="preserve"> </w:t>
      </w:r>
      <w:r w:rsidR="002856C6" w:rsidRPr="00BC5BB2">
        <w:rPr>
          <w:rFonts w:ascii="Book Antiqua" w:hAnsi="Book Antiqua" w:hint="eastAsia"/>
          <w:b/>
          <w:bCs/>
          <w:lang w:eastAsia="zh-CN"/>
        </w:rPr>
        <w:t>f</w:t>
      </w:r>
      <w:r w:rsidRPr="00BC5BB2">
        <w:rPr>
          <w:rFonts w:ascii="Book Antiqua" w:hAnsi="Book Antiqua"/>
          <w:b/>
          <w:bCs/>
        </w:rPr>
        <w:t xml:space="preserve">or </w:t>
      </w:r>
      <w:r w:rsidR="002856C6" w:rsidRPr="00BC5BB2">
        <w:rPr>
          <w:rFonts w:ascii="Book Antiqua" w:hAnsi="Book Antiqua" w:hint="eastAsia"/>
          <w:b/>
          <w:bCs/>
          <w:lang w:eastAsia="zh-CN"/>
        </w:rPr>
        <w:t>t</w:t>
      </w:r>
      <w:r w:rsidRPr="00BC5BB2">
        <w:rPr>
          <w:rFonts w:ascii="Book Antiqua" w:hAnsi="Book Antiqua"/>
          <w:b/>
          <w:bCs/>
        </w:rPr>
        <w:t xml:space="preserve">he Study </w:t>
      </w:r>
      <w:r w:rsidR="002856C6" w:rsidRPr="00BC5BB2">
        <w:rPr>
          <w:rFonts w:ascii="Book Antiqua" w:hAnsi="Book Antiqua" w:hint="eastAsia"/>
          <w:b/>
          <w:bCs/>
          <w:lang w:eastAsia="zh-CN"/>
        </w:rPr>
        <w:t>o</w:t>
      </w:r>
      <w:r w:rsidRPr="00BC5BB2">
        <w:rPr>
          <w:rFonts w:ascii="Book Antiqua" w:hAnsi="Book Antiqua"/>
          <w:b/>
          <w:bCs/>
        </w:rPr>
        <w:t xml:space="preserve">f </w:t>
      </w:r>
      <w:r w:rsidR="002856C6" w:rsidRPr="00BC5BB2">
        <w:rPr>
          <w:rFonts w:ascii="Book Antiqua" w:hAnsi="Book Antiqua" w:hint="eastAsia"/>
          <w:b/>
          <w:bCs/>
          <w:lang w:eastAsia="zh-CN"/>
        </w:rPr>
        <w:t>t</w:t>
      </w:r>
      <w:r w:rsidRPr="00BC5BB2">
        <w:rPr>
          <w:rFonts w:ascii="Book Antiqua" w:hAnsi="Book Antiqua"/>
          <w:b/>
          <w:bCs/>
        </w:rPr>
        <w:t>he Liver.</w:t>
      </w:r>
      <w:r w:rsidRPr="00BC5BB2">
        <w:rPr>
          <w:rFonts w:ascii="Book Antiqua" w:hAnsi="Book Antiqua"/>
        </w:rPr>
        <w:t xml:space="preserve"> European </w:t>
      </w:r>
      <w:proofErr w:type="spellStart"/>
      <w:r w:rsidRPr="00BC5BB2">
        <w:rPr>
          <w:rFonts w:ascii="Book Antiqua" w:hAnsi="Book Antiqua"/>
        </w:rPr>
        <w:t>Organisation</w:t>
      </w:r>
      <w:proofErr w:type="spellEnd"/>
      <w:r w:rsidRPr="00BC5BB2">
        <w:rPr>
          <w:rFonts w:ascii="Book Antiqua" w:hAnsi="Book Antiqua"/>
        </w:rPr>
        <w:t xml:space="preserve"> For Research And Treatment Of Cancer. EASL-EORTC clinical practice guidelines: management of hepatocellular carcinoma. </w:t>
      </w:r>
      <w:r w:rsidRPr="00BC5BB2">
        <w:rPr>
          <w:rFonts w:ascii="Book Antiqua" w:hAnsi="Book Antiqua"/>
          <w:i/>
          <w:iCs/>
        </w:rPr>
        <w:t>J Hepatol</w:t>
      </w:r>
      <w:r w:rsidRPr="00BC5BB2">
        <w:rPr>
          <w:rFonts w:ascii="Book Antiqua" w:hAnsi="Book Antiqua"/>
        </w:rPr>
        <w:t xml:space="preserve"> 2012; </w:t>
      </w:r>
      <w:r w:rsidRPr="00BC5BB2">
        <w:rPr>
          <w:rFonts w:ascii="Book Antiqua" w:hAnsi="Book Antiqua"/>
          <w:b/>
          <w:bCs/>
        </w:rPr>
        <w:t>56</w:t>
      </w:r>
      <w:r w:rsidRPr="00BC5BB2">
        <w:rPr>
          <w:rFonts w:ascii="Book Antiqua" w:hAnsi="Book Antiqua"/>
        </w:rPr>
        <w:t>: 908-943 [PMID: 22424438 DOI: 10.1016/j.jhep.2011.12.001]</w:t>
      </w:r>
    </w:p>
    <w:p w14:paraId="52CF439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71 </w:t>
      </w:r>
      <w:r w:rsidRPr="00BC5BB2">
        <w:rPr>
          <w:rFonts w:ascii="Book Antiqua" w:hAnsi="Book Antiqua"/>
          <w:b/>
          <w:bCs/>
        </w:rPr>
        <w:t>Matthews PC</w:t>
      </w:r>
      <w:r w:rsidRPr="00BC5BB2">
        <w:rPr>
          <w:rFonts w:ascii="Book Antiqua" w:hAnsi="Book Antiqua"/>
        </w:rPr>
        <w:t xml:space="preserve">, </w:t>
      </w:r>
      <w:proofErr w:type="spellStart"/>
      <w:r w:rsidRPr="00BC5BB2">
        <w:rPr>
          <w:rFonts w:ascii="Book Antiqua" w:hAnsi="Book Antiqua"/>
        </w:rPr>
        <w:t>Geretti</w:t>
      </w:r>
      <w:proofErr w:type="spellEnd"/>
      <w:r w:rsidRPr="00BC5BB2">
        <w:rPr>
          <w:rFonts w:ascii="Book Antiqua" w:hAnsi="Book Antiqua"/>
        </w:rPr>
        <w:t xml:space="preserve"> AM, </w:t>
      </w:r>
      <w:proofErr w:type="spellStart"/>
      <w:r w:rsidRPr="00BC5BB2">
        <w:rPr>
          <w:rFonts w:ascii="Book Antiqua" w:hAnsi="Book Antiqua"/>
        </w:rPr>
        <w:t>Goulder</w:t>
      </w:r>
      <w:proofErr w:type="spellEnd"/>
      <w:r w:rsidRPr="00BC5BB2">
        <w:rPr>
          <w:rFonts w:ascii="Book Antiqua" w:hAnsi="Book Antiqua"/>
        </w:rPr>
        <w:t xml:space="preserve"> PJ, </w:t>
      </w:r>
      <w:proofErr w:type="spellStart"/>
      <w:r w:rsidRPr="00BC5BB2">
        <w:rPr>
          <w:rFonts w:ascii="Book Antiqua" w:hAnsi="Book Antiqua"/>
        </w:rPr>
        <w:t>Klenerman</w:t>
      </w:r>
      <w:proofErr w:type="spellEnd"/>
      <w:r w:rsidRPr="00BC5BB2">
        <w:rPr>
          <w:rFonts w:ascii="Book Antiqua" w:hAnsi="Book Antiqua"/>
        </w:rPr>
        <w:t xml:space="preserve"> P. Epidemiology and impact of HIV coinfection with hepatitis B and hepatitis C viruses in Sub-Saharan Africa. </w:t>
      </w:r>
      <w:r w:rsidRPr="00BC5BB2">
        <w:rPr>
          <w:rFonts w:ascii="Book Antiqua" w:hAnsi="Book Antiqua"/>
          <w:i/>
          <w:iCs/>
        </w:rPr>
        <w:t xml:space="preserve">J </w:t>
      </w:r>
      <w:proofErr w:type="spellStart"/>
      <w:r w:rsidRPr="00BC5BB2">
        <w:rPr>
          <w:rFonts w:ascii="Book Antiqua" w:hAnsi="Book Antiqua"/>
          <w:i/>
          <w:iCs/>
        </w:rPr>
        <w:t>Clin</w:t>
      </w:r>
      <w:proofErr w:type="spellEnd"/>
      <w:r w:rsidRPr="00BC5BB2">
        <w:rPr>
          <w:rFonts w:ascii="Book Antiqua" w:hAnsi="Book Antiqua"/>
          <w:i/>
          <w:iCs/>
        </w:rPr>
        <w:t xml:space="preserve"> </w:t>
      </w:r>
      <w:proofErr w:type="spellStart"/>
      <w:r w:rsidRPr="00BC5BB2">
        <w:rPr>
          <w:rFonts w:ascii="Book Antiqua" w:hAnsi="Book Antiqua"/>
          <w:i/>
          <w:iCs/>
        </w:rPr>
        <w:t>Virol</w:t>
      </w:r>
      <w:proofErr w:type="spellEnd"/>
      <w:r w:rsidRPr="00BC5BB2">
        <w:rPr>
          <w:rFonts w:ascii="Book Antiqua" w:hAnsi="Book Antiqua"/>
        </w:rPr>
        <w:t xml:space="preserve"> 2014; </w:t>
      </w:r>
      <w:r w:rsidRPr="00BC5BB2">
        <w:rPr>
          <w:rFonts w:ascii="Book Antiqua" w:hAnsi="Book Antiqua"/>
          <w:b/>
          <w:bCs/>
        </w:rPr>
        <w:t>61</w:t>
      </w:r>
      <w:r w:rsidRPr="00BC5BB2">
        <w:rPr>
          <w:rFonts w:ascii="Book Antiqua" w:hAnsi="Book Antiqua"/>
        </w:rPr>
        <w:t>: 20-33 [PMID: 24973812 DOI: 10.1016/j.jcv.2014.05.018]</w:t>
      </w:r>
    </w:p>
    <w:p w14:paraId="74609EE4"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72 </w:t>
      </w:r>
      <w:proofErr w:type="spellStart"/>
      <w:r w:rsidRPr="00BC5BB2">
        <w:rPr>
          <w:rFonts w:ascii="Book Antiqua" w:hAnsi="Book Antiqua"/>
          <w:b/>
          <w:bCs/>
        </w:rPr>
        <w:t>Rajbhandari</w:t>
      </w:r>
      <w:proofErr w:type="spellEnd"/>
      <w:r w:rsidRPr="00BC5BB2">
        <w:rPr>
          <w:rFonts w:ascii="Book Antiqua" w:hAnsi="Book Antiqua"/>
          <w:b/>
          <w:bCs/>
        </w:rPr>
        <w:t xml:space="preserve"> R</w:t>
      </w:r>
      <w:r w:rsidRPr="00BC5BB2">
        <w:rPr>
          <w:rFonts w:ascii="Book Antiqua" w:hAnsi="Book Antiqua"/>
        </w:rPr>
        <w:t xml:space="preserve">, Jun T, Khalili H, Chung RT, </w:t>
      </w:r>
      <w:proofErr w:type="spellStart"/>
      <w:r w:rsidRPr="00BC5BB2">
        <w:rPr>
          <w:rFonts w:ascii="Book Antiqua" w:hAnsi="Book Antiqua"/>
        </w:rPr>
        <w:t>Ananthakrishnan</w:t>
      </w:r>
      <w:proofErr w:type="spellEnd"/>
      <w:r w:rsidRPr="00BC5BB2">
        <w:rPr>
          <w:rFonts w:ascii="Book Antiqua" w:hAnsi="Book Antiqua"/>
        </w:rPr>
        <w:t xml:space="preserve"> AN. HBV/HIV coinfection is associated with poorer outcomes in hospitalized patients with HBV or HIV. </w:t>
      </w:r>
      <w:r w:rsidRPr="00BC5BB2">
        <w:rPr>
          <w:rFonts w:ascii="Book Antiqua" w:hAnsi="Book Antiqua"/>
          <w:i/>
          <w:iCs/>
        </w:rPr>
        <w:t xml:space="preserve">J Viral </w:t>
      </w:r>
      <w:proofErr w:type="spellStart"/>
      <w:r w:rsidRPr="00BC5BB2">
        <w:rPr>
          <w:rFonts w:ascii="Book Antiqua" w:hAnsi="Book Antiqua"/>
          <w:i/>
          <w:iCs/>
        </w:rPr>
        <w:t>Hepat</w:t>
      </w:r>
      <w:proofErr w:type="spellEnd"/>
      <w:r w:rsidRPr="00BC5BB2">
        <w:rPr>
          <w:rFonts w:ascii="Book Antiqua" w:hAnsi="Book Antiqua"/>
        </w:rPr>
        <w:t xml:space="preserve"> 2016; </w:t>
      </w:r>
      <w:r w:rsidRPr="00BC5BB2">
        <w:rPr>
          <w:rFonts w:ascii="Book Antiqua" w:hAnsi="Book Antiqua"/>
          <w:b/>
          <w:bCs/>
        </w:rPr>
        <w:t>23</w:t>
      </w:r>
      <w:r w:rsidRPr="00BC5BB2">
        <w:rPr>
          <w:rFonts w:ascii="Book Antiqua" w:hAnsi="Book Antiqua"/>
        </w:rPr>
        <w:t>: 820-829 [PMID: 27291562 DOI: 10.1111/jvh.12555]</w:t>
      </w:r>
    </w:p>
    <w:p w14:paraId="39BC830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73 </w:t>
      </w:r>
      <w:proofErr w:type="spellStart"/>
      <w:r w:rsidRPr="00BC5BB2">
        <w:rPr>
          <w:rFonts w:ascii="Book Antiqua" w:hAnsi="Book Antiqua"/>
          <w:b/>
          <w:bCs/>
        </w:rPr>
        <w:t>Akinyemi</w:t>
      </w:r>
      <w:proofErr w:type="spellEnd"/>
      <w:r w:rsidRPr="00BC5BB2">
        <w:rPr>
          <w:rFonts w:ascii="Book Antiqua" w:hAnsi="Book Antiqua"/>
          <w:b/>
          <w:bCs/>
        </w:rPr>
        <w:t xml:space="preserve"> JO</w:t>
      </w:r>
      <w:r w:rsidRPr="00BC5BB2">
        <w:rPr>
          <w:rFonts w:ascii="Book Antiqua" w:hAnsi="Book Antiqua"/>
        </w:rPr>
        <w:t xml:space="preserve">, </w:t>
      </w:r>
      <w:proofErr w:type="spellStart"/>
      <w:r w:rsidRPr="00BC5BB2">
        <w:rPr>
          <w:rFonts w:ascii="Book Antiqua" w:hAnsi="Book Antiqua"/>
        </w:rPr>
        <w:t>Ogunbosi</w:t>
      </w:r>
      <w:proofErr w:type="spellEnd"/>
      <w:r w:rsidRPr="00BC5BB2">
        <w:rPr>
          <w:rFonts w:ascii="Book Antiqua" w:hAnsi="Book Antiqua"/>
        </w:rPr>
        <w:t xml:space="preserve"> BO, </w:t>
      </w:r>
      <w:proofErr w:type="spellStart"/>
      <w:r w:rsidRPr="00BC5BB2">
        <w:rPr>
          <w:rFonts w:ascii="Book Antiqua" w:hAnsi="Book Antiqua"/>
        </w:rPr>
        <w:t>Fayemiwo</w:t>
      </w:r>
      <w:proofErr w:type="spellEnd"/>
      <w:r w:rsidRPr="00BC5BB2">
        <w:rPr>
          <w:rFonts w:ascii="Book Antiqua" w:hAnsi="Book Antiqua"/>
        </w:rPr>
        <w:t xml:space="preserve"> AS, </w:t>
      </w:r>
      <w:proofErr w:type="spellStart"/>
      <w:r w:rsidRPr="00BC5BB2">
        <w:rPr>
          <w:rFonts w:ascii="Book Antiqua" w:hAnsi="Book Antiqua"/>
        </w:rPr>
        <w:t>Adesina</w:t>
      </w:r>
      <w:proofErr w:type="spellEnd"/>
      <w:r w:rsidRPr="00BC5BB2">
        <w:rPr>
          <w:rFonts w:ascii="Book Antiqua" w:hAnsi="Book Antiqua"/>
        </w:rPr>
        <w:t xml:space="preserve"> OA, </w:t>
      </w:r>
      <w:proofErr w:type="spellStart"/>
      <w:r w:rsidRPr="00BC5BB2">
        <w:rPr>
          <w:rFonts w:ascii="Book Antiqua" w:hAnsi="Book Antiqua"/>
        </w:rPr>
        <w:t>Obaro</w:t>
      </w:r>
      <w:proofErr w:type="spellEnd"/>
      <w:r w:rsidRPr="00BC5BB2">
        <w:rPr>
          <w:rFonts w:ascii="Book Antiqua" w:hAnsi="Book Antiqua"/>
        </w:rPr>
        <w:t xml:space="preserve"> M, </w:t>
      </w:r>
      <w:proofErr w:type="spellStart"/>
      <w:r w:rsidRPr="00BC5BB2">
        <w:rPr>
          <w:rFonts w:ascii="Book Antiqua" w:hAnsi="Book Antiqua"/>
        </w:rPr>
        <w:t>Kuti</w:t>
      </w:r>
      <w:proofErr w:type="spellEnd"/>
      <w:r w:rsidRPr="00BC5BB2">
        <w:rPr>
          <w:rFonts w:ascii="Book Antiqua" w:hAnsi="Book Antiqua"/>
        </w:rPr>
        <w:t xml:space="preserve"> MA, </w:t>
      </w:r>
      <w:proofErr w:type="spellStart"/>
      <w:r w:rsidRPr="00BC5BB2">
        <w:rPr>
          <w:rFonts w:ascii="Book Antiqua" w:hAnsi="Book Antiqua"/>
        </w:rPr>
        <w:t>Awolude</w:t>
      </w:r>
      <w:proofErr w:type="spellEnd"/>
      <w:r w:rsidRPr="00BC5BB2">
        <w:rPr>
          <w:rFonts w:ascii="Book Antiqua" w:hAnsi="Book Antiqua"/>
        </w:rPr>
        <w:t xml:space="preserve"> OA, </w:t>
      </w:r>
      <w:proofErr w:type="spellStart"/>
      <w:r w:rsidRPr="00BC5BB2">
        <w:rPr>
          <w:rFonts w:ascii="Book Antiqua" w:hAnsi="Book Antiqua"/>
        </w:rPr>
        <w:t>Olaleye</w:t>
      </w:r>
      <w:proofErr w:type="spellEnd"/>
      <w:r w:rsidRPr="00BC5BB2">
        <w:rPr>
          <w:rFonts w:ascii="Book Antiqua" w:hAnsi="Book Antiqua"/>
        </w:rPr>
        <w:t xml:space="preserve"> DO, </w:t>
      </w:r>
      <w:proofErr w:type="spellStart"/>
      <w:r w:rsidRPr="00BC5BB2">
        <w:rPr>
          <w:rFonts w:ascii="Book Antiqua" w:hAnsi="Book Antiqua"/>
        </w:rPr>
        <w:t>Adewole</w:t>
      </w:r>
      <w:proofErr w:type="spellEnd"/>
      <w:r w:rsidRPr="00BC5BB2">
        <w:rPr>
          <w:rFonts w:ascii="Book Antiqua" w:hAnsi="Book Antiqua"/>
        </w:rPr>
        <w:t xml:space="preserve"> IF. Demographic and epidemiological characteristics of HIV opportunistic infections among older adults in Nigeria. </w:t>
      </w:r>
      <w:proofErr w:type="spellStart"/>
      <w:r w:rsidRPr="00BC5BB2">
        <w:rPr>
          <w:rFonts w:ascii="Book Antiqua" w:hAnsi="Book Antiqua"/>
          <w:i/>
          <w:iCs/>
        </w:rPr>
        <w:t>Afr</w:t>
      </w:r>
      <w:proofErr w:type="spellEnd"/>
      <w:r w:rsidRPr="00BC5BB2">
        <w:rPr>
          <w:rFonts w:ascii="Book Antiqua" w:hAnsi="Book Antiqua"/>
          <w:i/>
          <w:iCs/>
        </w:rPr>
        <w:t xml:space="preserve"> Health </w:t>
      </w:r>
      <w:proofErr w:type="spellStart"/>
      <w:r w:rsidRPr="00BC5BB2">
        <w:rPr>
          <w:rFonts w:ascii="Book Antiqua" w:hAnsi="Book Antiqua"/>
          <w:i/>
          <w:iCs/>
        </w:rPr>
        <w:t>Sci</w:t>
      </w:r>
      <w:proofErr w:type="spellEnd"/>
      <w:r w:rsidRPr="00BC5BB2">
        <w:rPr>
          <w:rFonts w:ascii="Book Antiqua" w:hAnsi="Book Antiqua"/>
        </w:rPr>
        <w:t xml:space="preserve"> 2017; </w:t>
      </w:r>
      <w:r w:rsidRPr="00BC5BB2">
        <w:rPr>
          <w:rFonts w:ascii="Book Antiqua" w:hAnsi="Book Antiqua"/>
          <w:b/>
          <w:bCs/>
        </w:rPr>
        <w:t>17</w:t>
      </w:r>
      <w:r w:rsidRPr="00BC5BB2">
        <w:rPr>
          <w:rFonts w:ascii="Book Antiqua" w:hAnsi="Book Antiqua"/>
        </w:rPr>
        <w:t>: 315-321 [PMID: 29062325 DOI: 10.4314/</w:t>
      </w:r>
      <w:proofErr w:type="spellStart"/>
      <w:r w:rsidRPr="00BC5BB2">
        <w:rPr>
          <w:rFonts w:ascii="Book Antiqua" w:hAnsi="Book Antiqua"/>
        </w:rPr>
        <w:t>ahs</w:t>
      </w:r>
      <w:proofErr w:type="spellEnd"/>
      <w:r w:rsidRPr="00BC5BB2">
        <w:rPr>
          <w:rFonts w:ascii="Book Antiqua" w:hAnsi="Book Antiqua"/>
        </w:rPr>
        <w:t>.v17i2.4]</w:t>
      </w:r>
    </w:p>
    <w:p w14:paraId="0FFB29C4"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74 </w:t>
      </w:r>
      <w:r w:rsidRPr="00BC5BB2">
        <w:rPr>
          <w:rFonts w:ascii="Book Antiqua" w:hAnsi="Book Antiqua"/>
          <w:b/>
          <w:bCs/>
        </w:rPr>
        <w:t>Miao Z</w:t>
      </w:r>
      <w:r w:rsidRPr="00BC5BB2">
        <w:rPr>
          <w:rFonts w:ascii="Book Antiqua" w:hAnsi="Book Antiqua"/>
        </w:rPr>
        <w:t xml:space="preserve">, Zhang S, </w:t>
      </w:r>
      <w:proofErr w:type="spellStart"/>
      <w:r w:rsidRPr="00BC5BB2">
        <w:rPr>
          <w:rFonts w:ascii="Book Antiqua" w:hAnsi="Book Antiqua"/>
        </w:rPr>
        <w:t>Ou</w:t>
      </w:r>
      <w:proofErr w:type="spellEnd"/>
      <w:r w:rsidRPr="00BC5BB2">
        <w:rPr>
          <w:rFonts w:ascii="Book Antiqua" w:hAnsi="Book Antiqua"/>
        </w:rPr>
        <w:t xml:space="preserve"> X, Li S, Ma Z, Wang W, </w:t>
      </w:r>
      <w:proofErr w:type="spellStart"/>
      <w:r w:rsidRPr="00BC5BB2">
        <w:rPr>
          <w:rFonts w:ascii="Book Antiqua" w:hAnsi="Book Antiqua"/>
        </w:rPr>
        <w:t>Peppelenbosch</w:t>
      </w:r>
      <w:proofErr w:type="spellEnd"/>
      <w:r w:rsidRPr="00BC5BB2">
        <w:rPr>
          <w:rFonts w:ascii="Book Antiqua" w:hAnsi="Book Antiqua"/>
        </w:rPr>
        <w:t xml:space="preserve"> MP, Liu J, Pan Q. Estimating the Global Prevalence, Disease Progression, and Clinical Outcome of Hepatitis Delta Virus Infection. </w:t>
      </w:r>
      <w:r w:rsidRPr="00BC5BB2">
        <w:rPr>
          <w:rFonts w:ascii="Book Antiqua" w:hAnsi="Book Antiqua"/>
          <w:i/>
          <w:iCs/>
        </w:rPr>
        <w:t>J Infect Dis</w:t>
      </w:r>
      <w:r w:rsidRPr="00BC5BB2">
        <w:rPr>
          <w:rFonts w:ascii="Book Antiqua" w:hAnsi="Book Antiqua"/>
        </w:rPr>
        <w:t xml:space="preserve"> 2020; </w:t>
      </w:r>
      <w:r w:rsidRPr="00BC5BB2">
        <w:rPr>
          <w:rFonts w:ascii="Book Antiqua" w:hAnsi="Book Antiqua"/>
          <w:b/>
          <w:bCs/>
        </w:rPr>
        <w:t>221</w:t>
      </w:r>
      <w:r w:rsidRPr="00BC5BB2">
        <w:rPr>
          <w:rFonts w:ascii="Book Antiqua" w:hAnsi="Book Antiqua"/>
        </w:rPr>
        <w:t>: 1677-1687 [PMID: 31778167 DOI: 10.1093/</w:t>
      </w:r>
      <w:proofErr w:type="spellStart"/>
      <w:r w:rsidRPr="00BC5BB2">
        <w:rPr>
          <w:rFonts w:ascii="Book Antiqua" w:hAnsi="Book Antiqua"/>
        </w:rPr>
        <w:t>infdis</w:t>
      </w:r>
      <w:proofErr w:type="spellEnd"/>
      <w:r w:rsidRPr="00BC5BB2">
        <w:rPr>
          <w:rFonts w:ascii="Book Antiqua" w:hAnsi="Book Antiqua"/>
        </w:rPr>
        <w:t>/jiz633]</w:t>
      </w:r>
    </w:p>
    <w:p w14:paraId="317DFA9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75 </w:t>
      </w:r>
      <w:proofErr w:type="spellStart"/>
      <w:r w:rsidRPr="00BC5BB2">
        <w:rPr>
          <w:rFonts w:ascii="Book Antiqua" w:hAnsi="Book Antiqua"/>
          <w:b/>
          <w:bCs/>
        </w:rPr>
        <w:t>Sureau</w:t>
      </w:r>
      <w:proofErr w:type="spellEnd"/>
      <w:r w:rsidRPr="00BC5BB2">
        <w:rPr>
          <w:rFonts w:ascii="Book Antiqua" w:hAnsi="Book Antiqua"/>
          <w:b/>
          <w:bCs/>
        </w:rPr>
        <w:t xml:space="preserve"> C</w:t>
      </w:r>
      <w:r w:rsidRPr="00BC5BB2">
        <w:rPr>
          <w:rFonts w:ascii="Book Antiqua" w:hAnsi="Book Antiqua"/>
        </w:rPr>
        <w:t xml:space="preserve">, Negro F. The hepatitis delta virus: Replication and pathogenesis. </w:t>
      </w:r>
      <w:r w:rsidRPr="00BC5BB2">
        <w:rPr>
          <w:rFonts w:ascii="Book Antiqua" w:hAnsi="Book Antiqua"/>
          <w:i/>
          <w:iCs/>
        </w:rPr>
        <w:t>J Hepatol</w:t>
      </w:r>
      <w:r w:rsidRPr="00BC5BB2">
        <w:rPr>
          <w:rFonts w:ascii="Book Antiqua" w:hAnsi="Book Antiqua"/>
        </w:rPr>
        <w:t xml:space="preserve"> 2016; </w:t>
      </w:r>
      <w:r w:rsidRPr="00BC5BB2">
        <w:rPr>
          <w:rFonts w:ascii="Book Antiqua" w:hAnsi="Book Antiqua"/>
          <w:b/>
          <w:bCs/>
        </w:rPr>
        <w:t>64</w:t>
      </w:r>
      <w:r w:rsidRPr="00BC5BB2">
        <w:rPr>
          <w:rFonts w:ascii="Book Antiqua" w:hAnsi="Book Antiqua"/>
        </w:rPr>
        <w:t>: S102-S116 [PMID: 27084031 DOI: 10.1016/j.jhep.2016.02.013]</w:t>
      </w:r>
    </w:p>
    <w:p w14:paraId="4903BAD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76 </w:t>
      </w:r>
      <w:r w:rsidRPr="00BC5BB2">
        <w:rPr>
          <w:rFonts w:ascii="Book Antiqua" w:hAnsi="Book Antiqua"/>
          <w:b/>
          <w:bCs/>
        </w:rPr>
        <w:t>Diaz G</w:t>
      </w:r>
      <w:r w:rsidRPr="00BC5BB2">
        <w:rPr>
          <w:rFonts w:ascii="Book Antiqua" w:hAnsi="Book Antiqua"/>
        </w:rPr>
        <w:t xml:space="preserve">, Engle RE, Tice A, </w:t>
      </w:r>
      <w:proofErr w:type="spellStart"/>
      <w:r w:rsidRPr="00BC5BB2">
        <w:rPr>
          <w:rFonts w:ascii="Book Antiqua" w:hAnsi="Book Antiqua"/>
        </w:rPr>
        <w:t>Melis</w:t>
      </w:r>
      <w:proofErr w:type="spellEnd"/>
      <w:r w:rsidRPr="00BC5BB2">
        <w:rPr>
          <w:rFonts w:ascii="Book Antiqua" w:hAnsi="Book Antiqua"/>
        </w:rPr>
        <w:t xml:space="preserve"> M, Montenegro S, Rodriguez-Canales J, Hanson J, Emmert-Buck MR, Bock KW, Moore IN, Zamboni F, Govindarajan S, Kleiner DE, Farci P. Molecular Signature and Mechanisms of Hepatitis D Virus-Associated Hepatocellular Carcinoma. </w:t>
      </w:r>
      <w:r w:rsidRPr="00BC5BB2">
        <w:rPr>
          <w:rFonts w:ascii="Book Antiqua" w:hAnsi="Book Antiqua"/>
          <w:i/>
          <w:iCs/>
        </w:rPr>
        <w:t>Mol Cancer Res</w:t>
      </w:r>
      <w:r w:rsidRPr="00BC5BB2">
        <w:rPr>
          <w:rFonts w:ascii="Book Antiqua" w:hAnsi="Book Antiqua"/>
        </w:rPr>
        <w:t xml:space="preserve"> 2018; </w:t>
      </w:r>
      <w:r w:rsidRPr="00BC5BB2">
        <w:rPr>
          <w:rFonts w:ascii="Book Antiqua" w:hAnsi="Book Antiqua"/>
          <w:b/>
          <w:bCs/>
        </w:rPr>
        <w:t>16</w:t>
      </w:r>
      <w:r w:rsidRPr="00BC5BB2">
        <w:rPr>
          <w:rFonts w:ascii="Book Antiqua" w:hAnsi="Book Antiqua"/>
        </w:rPr>
        <w:t>: 1406-1419 [PMID: 29858376 DOI: 10.1158/1541-7786.MCR-18-0012]</w:t>
      </w:r>
    </w:p>
    <w:p w14:paraId="2F239C3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77 </w:t>
      </w:r>
      <w:r w:rsidRPr="00BC5BB2">
        <w:rPr>
          <w:rFonts w:ascii="Book Antiqua" w:hAnsi="Book Antiqua"/>
          <w:b/>
          <w:bCs/>
        </w:rPr>
        <w:t>Augustine T</w:t>
      </w:r>
      <w:r w:rsidRPr="00BC5BB2">
        <w:rPr>
          <w:rFonts w:ascii="Book Antiqua" w:hAnsi="Book Antiqua"/>
        </w:rPr>
        <w:t xml:space="preserve">, </w:t>
      </w:r>
      <w:proofErr w:type="spellStart"/>
      <w:r w:rsidRPr="00BC5BB2">
        <w:rPr>
          <w:rFonts w:ascii="Book Antiqua" w:hAnsi="Book Antiqua"/>
        </w:rPr>
        <w:t>Perisetti</w:t>
      </w:r>
      <w:proofErr w:type="spellEnd"/>
      <w:r w:rsidRPr="00BC5BB2">
        <w:rPr>
          <w:rFonts w:ascii="Book Antiqua" w:hAnsi="Book Antiqua"/>
        </w:rPr>
        <w:t xml:space="preserve"> A, </w:t>
      </w:r>
      <w:proofErr w:type="spellStart"/>
      <w:r w:rsidRPr="00BC5BB2">
        <w:rPr>
          <w:rFonts w:ascii="Book Antiqua" w:hAnsi="Book Antiqua"/>
        </w:rPr>
        <w:t>Tharian</w:t>
      </w:r>
      <w:proofErr w:type="spellEnd"/>
      <w:r w:rsidRPr="00BC5BB2">
        <w:rPr>
          <w:rFonts w:ascii="Book Antiqua" w:hAnsi="Book Antiqua"/>
        </w:rPr>
        <w:t xml:space="preserve"> B. Unusual Cause of Upper Gastrointestinal Bleeding in Cirrhosis. </w:t>
      </w:r>
      <w:r w:rsidRPr="00BC5BB2">
        <w:rPr>
          <w:rFonts w:ascii="Book Antiqua" w:hAnsi="Book Antiqua"/>
          <w:i/>
          <w:iCs/>
        </w:rPr>
        <w:t>Clin Gastroenterol Hepatol</w:t>
      </w:r>
      <w:r w:rsidRPr="00BC5BB2">
        <w:rPr>
          <w:rFonts w:ascii="Book Antiqua" w:hAnsi="Book Antiqua"/>
        </w:rPr>
        <w:t xml:space="preserve"> 2020; </w:t>
      </w:r>
      <w:r w:rsidRPr="00BC5BB2">
        <w:rPr>
          <w:rFonts w:ascii="Book Antiqua" w:hAnsi="Book Antiqua"/>
          <w:b/>
          <w:bCs/>
        </w:rPr>
        <w:t>18</w:t>
      </w:r>
      <w:r w:rsidRPr="00BC5BB2">
        <w:rPr>
          <w:rFonts w:ascii="Book Antiqua" w:hAnsi="Book Antiqua"/>
        </w:rPr>
        <w:t>: e60-e61 [PMID: 30902600 DOI: 10.1016/j.cgh.2019.03.026]</w:t>
      </w:r>
    </w:p>
    <w:p w14:paraId="042D39E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78 </w:t>
      </w:r>
      <w:proofErr w:type="spellStart"/>
      <w:r w:rsidRPr="00BC5BB2">
        <w:rPr>
          <w:rFonts w:ascii="Book Antiqua" w:hAnsi="Book Antiqua"/>
          <w:b/>
          <w:bCs/>
        </w:rPr>
        <w:t>Polavarapu</w:t>
      </w:r>
      <w:proofErr w:type="spellEnd"/>
      <w:r w:rsidRPr="00BC5BB2">
        <w:rPr>
          <w:rFonts w:ascii="Book Antiqua" w:hAnsi="Book Antiqua"/>
          <w:b/>
          <w:bCs/>
        </w:rPr>
        <w:t xml:space="preserve"> AD</w:t>
      </w:r>
      <w:r w:rsidRPr="00BC5BB2">
        <w:rPr>
          <w:rFonts w:ascii="Book Antiqua" w:hAnsi="Book Antiqua"/>
        </w:rPr>
        <w:t xml:space="preserve">, Ahmed M, </w:t>
      </w:r>
      <w:proofErr w:type="spellStart"/>
      <w:r w:rsidRPr="00BC5BB2">
        <w:rPr>
          <w:rFonts w:ascii="Book Antiqua" w:hAnsi="Book Antiqua"/>
        </w:rPr>
        <w:t>Samaha</w:t>
      </w:r>
      <w:proofErr w:type="spellEnd"/>
      <w:r w:rsidRPr="00BC5BB2">
        <w:rPr>
          <w:rFonts w:ascii="Book Antiqua" w:hAnsi="Book Antiqua"/>
        </w:rPr>
        <w:t xml:space="preserve"> G, </w:t>
      </w:r>
      <w:proofErr w:type="spellStart"/>
      <w:r w:rsidRPr="00BC5BB2">
        <w:rPr>
          <w:rFonts w:ascii="Book Antiqua" w:hAnsi="Book Antiqua"/>
        </w:rPr>
        <w:t>Weerasinghe</w:t>
      </w:r>
      <w:proofErr w:type="spellEnd"/>
      <w:r w:rsidRPr="00BC5BB2">
        <w:rPr>
          <w:rFonts w:ascii="Book Antiqua" w:hAnsi="Book Antiqua"/>
        </w:rPr>
        <w:t xml:space="preserve"> CK, </w:t>
      </w:r>
      <w:proofErr w:type="spellStart"/>
      <w:r w:rsidRPr="00BC5BB2">
        <w:rPr>
          <w:rFonts w:ascii="Book Antiqua" w:hAnsi="Book Antiqua"/>
        </w:rPr>
        <w:t>Deeb</w:t>
      </w:r>
      <w:proofErr w:type="spellEnd"/>
      <w:r w:rsidRPr="00BC5BB2">
        <w:rPr>
          <w:rFonts w:ascii="Book Antiqua" w:hAnsi="Book Antiqua"/>
        </w:rPr>
        <w:t xml:space="preserve"> L, </w:t>
      </w:r>
      <w:proofErr w:type="spellStart"/>
      <w:r w:rsidRPr="00BC5BB2">
        <w:rPr>
          <w:rFonts w:ascii="Book Antiqua" w:hAnsi="Book Antiqua"/>
        </w:rPr>
        <w:t>Sokoloff</w:t>
      </w:r>
      <w:proofErr w:type="spellEnd"/>
      <w:r w:rsidRPr="00BC5BB2">
        <w:rPr>
          <w:rFonts w:ascii="Book Antiqua" w:hAnsi="Book Antiqua"/>
        </w:rPr>
        <w:t xml:space="preserve"> A. Spontaneous Rupture of Fibrolamellar Variant Hepatocellular Carcinoma. </w:t>
      </w:r>
      <w:r w:rsidRPr="00BC5BB2">
        <w:rPr>
          <w:rFonts w:ascii="Book Antiqua" w:hAnsi="Book Antiqua"/>
          <w:i/>
          <w:iCs/>
        </w:rPr>
        <w:t>Gastroenterology Res</w:t>
      </w:r>
      <w:r w:rsidRPr="00BC5BB2">
        <w:rPr>
          <w:rFonts w:ascii="Book Antiqua" w:hAnsi="Book Antiqua"/>
        </w:rPr>
        <w:t xml:space="preserve"> 2019; </w:t>
      </w:r>
      <w:r w:rsidRPr="00BC5BB2">
        <w:rPr>
          <w:rFonts w:ascii="Book Antiqua" w:hAnsi="Book Antiqua"/>
          <w:b/>
          <w:bCs/>
        </w:rPr>
        <w:t>12</w:t>
      </w:r>
      <w:r w:rsidRPr="00BC5BB2">
        <w:rPr>
          <w:rFonts w:ascii="Book Antiqua" w:hAnsi="Book Antiqua"/>
        </w:rPr>
        <w:t>: 166-170 [PMID: 31236158 DOI: 10.14740/gr1148]</w:t>
      </w:r>
    </w:p>
    <w:p w14:paraId="56135524" w14:textId="68D9A8E3"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79 </w:t>
      </w:r>
      <w:proofErr w:type="spellStart"/>
      <w:r w:rsidRPr="00BC5BB2">
        <w:rPr>
          <w:rFonts w:ascii="Book Antiqua" w:hAnsi="Book Antiqua"/>
          <w:b/>
          <w:bCs/>
        </w:rPr>
        <w:t>Wagle</w:t>
      </w:r>
      <w:proofErr w:type="spellEnd"/>
      <w:r w:rsidRPr="00BC5BB2">
        <w:rPr>
          <w:rFonts w:ascii="Book Antiqua" w:hAnsi="Book Antiqua"/>
          <w:b/>
          <w:bCs/>
        </w:rPr>
        <w:t xml:space="preserve"> P</w:t>
      </w:r>
      <w:r w:rsidRPr="00BC5BB2">
        <w:rPr>
          <w:rFonts w:ascii="Book Antiqua" w:hAnsi="Book Antiqua"/>
        </w:rPr>
        <w:t xml:space="preserve">, </w:t>
      </w:r>
      <w:proofErr w:type="spellStart"/>
      <w:r w:rsidRPr="00BC5BB2">
        <w:rPr>
          <w:rFonts w:ascii="Book Antiqua" w:hAnsi="Book Antiqua"/>
        </w:rPr>
        <w:t>Narkhede</w:t>
      </w:r>
      <w:proofErr w:type="spellEnd"/>
      <w:r w:rsidRPr="00BC5BB2">
        <w:rPr>
          <w:rFonts w:ascii="Book Antiqua" w:hAnsi="Book Antiqua"/>
        </w:rPr>
        <w:t xml:space="preserve"> R, Desai G, </w:t>
      </w:r>
      <w:proofErr w:type="spellStart"/>
      <w:r w:rsidRPr="00BC5BB2">
        <w:rPr>
          <w:rFonts w:ascii="Book Antiqua" w:hAnsi="Book Antiqua"/>
        </w:rPr>
        <w:t>Pande</w:t>
      </w:r>
      <w:proofErr w:type="spellEnd"/>
      <w:r w:rsidRPr="00BC5BB2">
        <w:rPr>
          <w:rFonts w:ascii="Book Antiqua" w:hAnsi="Book Antiqua"/>
        </w:rPr>
        <w:t xml:space="preserve"> P, </w:t>
      </w:r>
      <w:proofErr w:type="spellStart"/>
      <w:r w:rsidRPr="00BC5BB2">
        <w:rPr>
          <w:rFonts w:ascii="Book Antiqua" w:hAnsi="Book Antiqua"/>
        </w:rPr>
        <w:t>Kulkarni</w:t>
      </w:r>
      <w:proofErr w:type="spellEnd"/>
      <w:r w:rsidRPr="00BC5BB2">
        <w:rPr>
          <w:rFonts w:ascii="Book Antiqua" w:hAnsi="Book Antiqua"/>
        </w:rPr>
        <w:t xml:space="preserve"> DR, </w:t>
      </w:r>
      <w:proofErr w:type="spellStart"/>
      <w:r w:rsidRPr="00BC5BB2">
        <w:rPr>
          <w:rFonts w:ascii="Book Antiqua" w:hAnsi="Book Antiqua"/>
        </w:rPr>
        <w:t>Varty</w:t>
      </w:r>
      <w:proofErr w:type="spellEnd"/>
      <w:r w:rsidRPr="00BC5BB2">
        <w:rPr>
          <w:rFonts w:ascii="Book Antiqua" w:hAnsi="Book Antiqua"/>
        </w:rPr>
        <w:t xml:space="preserve"> P. S</w:t>
      </w:r>
      <w:r w:rsidR="00821C24" w:rsidRPr="00BC5BB2">
        <w:rPr>
          <w:rFonts w:ascii="Book Antiqua" w:hAnsi="Book Antiqua"/>
          <w:lang w:eastAsia="zh-CN"/>
        </w:rPr>
        <w:t>u</w:t>
      </w:r>
      <w:r w:rsidR="00821C24" w:rsidRPr="00BC5BB2">
        <w:rPr>
          <w:rFonts w:ascii="Book Antiqua" w:hAnsi="Book Antiqua"/>
        </w:rPr>
        <w:t>rgical management of large hepatocellular carcinoma: the first single-center study from western</w:t>
      </w:r>
      <w:r w:rsidRPr="00BC5BB2">
        <w:rPr>
          <w:rFonts w:ascii="Book Antiqua" w:hAnsi="Book Antiqua"/>
        </w:rPr>
        <w:t xml:space="preserve"> I</w:t>
      </w:r>
      <w:r w:rsidR="00821C24" w:rsidRPr="00BC5BB2">
        <w:rPr>
          <w:rFonts w:ascii="Book Antiqua" w:hAnsi="Book Antiqua"/>
        </w:rPr>
        <w:t>ndia</w:t>
      </w:r>
      <w:r w:rsidRPr="00BC5BB2">
        <w:rPr>
          <w:rFonts w:ascii="Book Antiqua" w:hAnsi="Book Antiqua"/>
        </w:rPr>
        <w:t xml:space="preserve">. </w:t>
      </w:r>
      <w:proofErr w:type="spellStart"/>
      <w:r w:rsidRPr="00BC5BB2">
        <w:rPr>
          <w:rFonts w:ascii="Book Antiqua" w:hAnsi="Book Antiqua"/>
          <w:i/>
          <w:iCs/>
        </w:rPr>
        <w:t>Arq</w:t>
      </w:r>
      <w:proofErr w:type="spellEnd"/>
      <w:r w:rsidRPr="00BC5BB2">
        <w:rPr>
          <w:rFonts w:ascii="Book Antiqua" w:hAnsi="Book Antiqua"/>
          <w:i/>
          <w:iCs/>
        </w:rPr>
        <w:t xml:space="preserve"> Bras Cir Dig</w:t>
      </w:r>
      <w:r w:rsidRPr="00BC5BB2">
        <w:rPr>
          <w:rFonts w:ascii="Book Antiqua" w:hAnsi="Book Antiqua"/>
        </w:rPr>
        <w:t xml:space="preserve"> 2020; </w:t>
      </w:r>
      <w:r w:rsidRPr="00BC5BB2">
        <w:rPr>
          <w:rFonts w:ascii="Book Antiqua" w:hAnsi="Book Antiqua"/>
          <w:b/>
          <w:bCs/>
        </w:rPr>
        <w:t>33</w:t>
      </w:r>
      <w:r w:rsidRPr="00BC5BB2">
        <w:rPr>
          <w:rFonts w:ascii="Book Antiqua" w:hAnsi="Book Antiqua"/>
        </w:rPr>
        <w:t>: e1505 [PMID: 33237158 DOI: 10.1590/0102-672020190001e1505]</w:t>
      </w:r>
    </w:p>
    <w:p w14:paraId="3EB63A71" w14:textId="1A3BD4DF"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80 </w:t>
      </w:r>
      <w:proofErr w:type="spellStart"/>
      <w:r w:rsidRPr="00BC5BB2">
        <w:rPr>
          <w:rFonts w:ascii="Book Antiqua" w:hAnsi="Book Antiqua"/>
          <w:b/>
          <w:bCs/>
        </w:rPr>
        <w:t>Huo</w:t>
      </w:r>
      <w:proofErr w:type="spellEnd"/>
      <w:r w:rsidRPr="00BC5BB2">
        <w:rPr>
          <w:rFonts w:ascii="Book Antiqua" w:hAnsi="Book Antiqua"/>
          <w:b/>
          <w:bCs/>
        </w:rPr>
        <w:t xml:space="preserve"> TI</w:t>
      </w:r>
      <w:r w:rsidRPr="00BC5BB2">
        <w:rPr>
          <w:rFonts w:ascii="Book Antiqua" w:hAnsi="Book Antiqua"/>
        </w:rPr>
        <w:t xml:space="preserve">, Ho SY, Liu PH. Changing faces of hepatocellular carcinoma: East vs West. </w:t>
      </w:r>
      <w:r w:rsidRPr="00BC5BB2">
        <w:rPr>
          <w:rFonts w:ascii="Book Antiqua" w:hAnsi="Book Antiqua"/>
          <w:i/>
          <w:iCs/>
        </w:rPr>
        <w:t xml:space="preserve">Liver </w:t>
      </w:r>
      <w:proofErr w:type="spellStart"/>
      <w:r w:rsidRPr="00BC5BB2">
        <w:rPr>
          <w:rFonts w:ascii="Book Antiqua" w:hAnsi="Book Antiqua"/>
          <w:i/>
          <w:iCs/>
        </w:rPr>
        <w:t>Int</w:t>
      </w:r>
      <w:proofErr w:type="spellEnd"/>
      <w:r w:rsidRPr="00BC5BB2">
        <w:rPr>
          <w:rFonts w:ascii="Book Antiqua" w:hAnsi="Book Antiqua"/>
        </w:rPr>
        <w:t xml:space="preserve"> 202</w:t>
      </w:r>
      <w:r w:rsidR="002856C6" w:rsidRPr="00BC5BB2">
        <w:rPr>
          <w:rFonts w:ascii="Book Antiqua" w:hAnsi="Book Antiqua" w:hint="eastAsia"/>
          <w:lang w:eastAsia="zh-CN"/>
        </w:rPr>
        <w:t xml:space="preserve">1; </w:t>
      </w:r>
      <w:r w:rsidR="002856C6" w:rsidRPr="00BC5BB2">
        <w:rPr>
          <w:rFonts w:ascii="Book Antiqua" w:hAnsi="Book Antiqua"/>
          <w:b/>
        </w:rPr>
        <w:t>41</w:t>
      </w:r>
      <w:r w:rsidR="002856C6" w:rsidRPr="00BC5BB2">
        <w:rPr>
          <w:rFonts w:ascii="Book Antiqua" w:hAnsi="Book Antiqua"/>
        </w:rPr>
        <w:t xml:space="preserve">: 1430-1431 </w:t>
      </w:r>
      <w:r w:rsidRPr="00BC5BB2">
        <w:rPr>
          <w:rFonts w:ascii="Book Antiqua" w:hAnsi="Book Antiqua"/>
        </w:rPr>
        <w:t>[PMID: 33283446 DOI: 10.1111/liv.14753]</w:t>
      </w:r>
    </w:p>
    <w:p w14:paraId="6FECDE42"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81 </w:t>
      </w:r>
      <w:proofErr w:type="spellStart"/>
      <w:r w:rsidRPr="00BC5BB2">
        <w:rPr>
          <w:rFonts w:ascii="Book Antiqua" w:hAnsi="Book Antiqua"/>
          <w:b/>
          <w:bCs/>
        </w:rPr>
        <w:t>Chalaye</w:t>
      </w:r>
      <w:proofErr w:type="spellEnd"/>
      <w:r w:rsidRPr="00BC5BB2">
        <w:rPr>
          <w:rFonts w:ascii="Book Antiqua" w:hAnsi="Book Antiqua"/>
          <w:b/>
          <w:bCs/>
        </w:rPr>
        <w:t xml:space="preserve"> J</w:t>
      </w:r>
      <w:r w:rsidRPr="00BC5BB2">
        <w:rPr>
          <w:rFonts w:ascii="Book Antiqua" w:hAnsi="Book Antiqua"/>
        </w:rPr>
        <w:t xml:space="preserve">, </w:t>
      </w:r>
      <w:proofErr w:type="spellStart"/>
      <w:r w:rsidRPr="00BC5BB2">
        <w:rPr>
          <w:rFonts w:ascii="Book Antiqua" w:hAnsi="Book Antiqua"/>
        </w:rPr>
        <w:t>Costentin</w:t>
      </w:r>
      <w:proofErr w:type="spellEnd"/>
      <w:r w:rsidRPr="00BC5BB2">
        <w:rPr>
          <w:rFonts w:ascii="Book Antiqua" w:hAnsi="Book Antiqua"/>
        </w:rPr>
        <w:t xml:space="preserve"> CE, </w:t>
      </w:r>
      <w:proofErr w:type="spellStart"/>
      <w:r w:rsidRPr="00BC5BB2">
        <w:rPr>
          <w:rFonts w:ascii="Book Antiqua" w:hAnsi="Book Antiqua"/>
        </w:rPr>
        <w:t>Luciani</w:t>
      </w:r>
      <w:proofErr w:type="spellEnd"/>
      <w:r w:rsidRPr="00BC5BB2">
        <w:rPr>
          <w:rFonts w:ascii="Book Antiqua" w:hAnsi="Book Antiqua"/>
        </w:rPr>
        <w:t xml:space="preserve"> A, </w:t>
      </w:r>
      <w:proofErr w:type="spellStart"/>
      <w:r w:rsidRPr="00BC5BB2">
        <w:rPr>
          <w:rFonts w:ascii="Book Antiqua" w:hAnsi="Book Antiqua"/>
        </w:rPr>
        <w:t>Amaddeo</w:t>
      </w:r>
      <w:proofErr w:type="spellEnd"/>
      <w:r w:rsidRPr="00BC5BB2">
        <w:rPr>
          <w:rFonts w:ascii="Book Antiqua" w:hAnsi="Book Antiqua"/>
        </w:rPr>
        <w:t xml:space="preserve"> G, </w:t>
      </w:r>
      <w:proofErr w:type="spellStart"/>
      <w:r w:rsidRPr="00BC5BB2">
        <w:rPr>
          <w:rFonts w:ascii="Book Antiqua" w:hAnsi="Book Antiqua"/>
        </w:rPr>
        <w:t>Ganne-Carrié</w:t>
      </w:r>
      <w:proofErr w:type="spellEnd"/>
      <w:r w:rsidRPr="00BC5BB2">
        <w:rPr>
          <w:rFonts w:ascii="Book Antiqua" w:hAnsi="Book Antiqua"/>
        </w:rPr>
        <w:t xml:space="preserve"> N, </w:t>
      </w:r>
      <w:proofErr w:type="spellStart"/>
      <w:r w:rsidRPr="00BC5BB2">
        <w:rPr>
          <w:rFonts w:ascii="Book Antiqua" w:hAnsi="Book Antiqua"/>
        </w:rPr>
        <w:t>Baranes</w:t>
      </w:r>
      <w:proofErr w:type="spellEnd"/>
      <w:r w:rsidRPr="00BC5BB2">
        <w:rPr>
          <w:rFonts w:ascii="Book Antiqua" w:hAnsi="Book Antiqua"/>
        </w:rPr>
        <w:t xml:space="preserve"> L, </w:t>
      </w:r>
      <w:proofErr w:type="spellStart"/>
      <w:r w:rsidRPr="00BC5BB2">
        <w:rPr>
          <w:rFonts w:ascii="Book Antiqua" w:hAnsi="Book Antiqua"/>
        </w:rPr>
        <w:t>Allaire</w:t>
      </w:r>
      <w:proofErr w:type="spellEnd"/>
      <w:r w:rsidRPr="00BC5BB2">
        <w:rPr>
          <w:rFonts w:ascii="Book Antiqua" w:hAnsi="Book Antiqua"/>
        </w:rPr>
        <w:t xml:space="preserve"> M, </w:t>
      </w:r>
      <w:proofErr w:type="spellStart"/>
      <w:r w:rsidRPr="00BC5BB2">
        <w:rPr>
          <w:rFonts w:ascii="Book Antiqua" w:hAnsi="Book Antiqua"/>
        </w:rPr>
        <w:t>Calderaro</w:t>
      </w:r>
      <w:proofErr w:type="spellEnd"/>
      <w:r w:rsidRPr="00BC5BB2">
        <w:rPr>
          <w:rFonts w:ascii="Book Antiqua" w:hAnsi="Book Antiqua"/>
        </w:rPr>
        <w:t xml:space="preserve"> J, </w:t>
      </w:r>
      <w:proofErr w:type="spellStart"/>
      <w:r w:rsidRPr="00BC5BB2">
        <w:rPr>
          <w:rFonts w:ascii="Book Antiqua" w:hAnsi="Book Antiqua"/>
        </w:rPr>
        <w:t>Azoulay</w:t>
      </w:r>
      <w:proofErr w:type="spellEnd"/>
      <w:r w:rsidRPr="00BC5BB2">
        <w:rPr>
          <w:rFonts w:ascii="Book Antiqua" w:hAnsi="Book Antiqua"/>
        </w:rPr>
        <w:t xml:space="preserve"> D, </w:t>
      </w:r>
      <w:proofErr w:type="spellStart"/>
      <w:r w:rsidRPr="00BC5BB2">
        <w:rPr>
          <w:rFonts w:ascii="Book Antiqua" w:hAnsi="Book Antiqua"/>
        </w:rPr>
        <w:t>Nahon</w:t>
      </w:r>
      <w:proofErr w:type="spellEnd"/>
      <w:r w:rsidRPr="00BC5BB2">
        <w:rPr>
          <w:rFonts w:ascii="Book Antiqua" w:hAnsi="Book Antiqua"/>
        </w:rPr>
        <w:t xml:space="preserve"> P, </w:t>
      </w:r>
      <w:proofErr w:type="spellStart"/>
      <w:r w:rsidRPr="00BC5BB2">
        <w:rPr>
          <w:rFonts w:ascii="Book Antiqua" w:hAnsi="Book Antiqua"/>
        </w:rPr>
        <w:t>Seror</w:t>
      </w:r>
      <w:proofErr w:type="spellEnd"/>
      <w:r w:rsidRPr="00BC5BB2">
        <w:rPr>
          <w:rFonts w:ascii="Book Antiqua" w:hAnsi="Book Antiqua"/>
        </w:rPr>
        <w:t xml:space="preserve"> O, </w:t>
      </w:r>
      <w:proofErr w:type="spellStart"/>
      <w:r w:rsidRPr="00BC5BB2">
        <w:rPr>
          <w:rFonts w:ascii="Book Antiqua" w:hAnsi="Book Antiqua"/>
        </w:rPr>
        <w:t>Mallat</w:t>
      </w:r>
      <w:proofErr w:type="spellEnd"/>
      <w:r w:rsidRPr="00BC5BB2">
        <w:rPr>
          <w:rFonts w:ascii="Book Antiqua" w:hAnsi="Book Antiqua"/>
        </w:rPr>
        <w:t xml:space="preserve"> A, </w:t>
      </w:r>
      <w:proofErr w:type="spellStart"/>
      <w:r w:rsidRPr="00BC5BB2">
        <w:rPr>
          <w:rFonts w:ascii="Book Antiqua" w:hAnsi="Book Antiqua"/>
        </w:rPr>
        <w:t>Soussan</w:t>
      </w:r>
      <w:proofErr w:type="spellEnd"/>
      <w:r w:rsidRPr="00BC5BB2">
        <w:rPr>
          <w:rFonts w:ascii="Book Antiqua" w:hAnsi="Book Antiqua"/>
        </w:rPr>
        <w:t xml:space="preserve"> M, </w:t>
      </w:r>
      <w:proofErr w:type="spellStart"/>
      <w:r w:rsidRPr="00BC5BB2">
        <w:rPr>
          <w:rFonts w:ascii="Book Antiqua" w:hAnsi="Book Antiqua"/>
        </w:rPr>
        <w:t>Duvoux</w:t>
      </w:r>
      <w:proofErr w:type="spellEnd"/>
      <w:r w:rsidRPr="00BC5BB2">
        <w:rPr>
          <w:rFonts w:ascii="Book Antiqua" w:hAnsi="Book Antiqua"/>
        </w:rPr>
        <w:t xml:space="preserve"> C, </w:t>
      </w:r>
      <w:proofErr w:type="spellStart"/>
      <w:r w:rsidRPr="00BC5BB2">
        <w:rPr>
          <w:rFonts w:ascii="Book Antiqua" w:hAnsi="Book Antiqua"/>
        </w:rPr>
        <w:t>Itti</w:t>
      </w:r>
      <w:proofErr w:type="spellEnd"/>
      <w:r w:rsidRPr="00BC5BB2">
        <w:rPr>
          <w:rFonts w:ascii="Book Antiqua" w:hAnsi="Book Antiqua"/>
        </w:rPr>
        <w:t xml:space="preserve"> E, </w:t>
      </w:r>
      <w:proofErr w:type="spellStart"/>
      <w:r w:rsidRPr="00BC5BB2">
        <w:rPr>
          <w:rFonts w:ascii="Book Antiqua" w:hAnsi="Book Antiqua"/>
        </w:rPr>
        <w:t>Nault</w:t>
      </w:r>
      <w:proofErr w:type="spellEnd"/>
      <w:r w:rsidRPr="00BC5BB2">
        <w:rPr>
          <w:rFonts w:ascii="Book Antiqua" w:hAnsi="Book Antiqua"/>
        </w:rPr>
        <w:t xml:space="preserve"> JC. Positron emission tomography/computed tomography with 18F-fluorocholine improve tumor staging and treatment allocation in patients with hepatocellular carcinoma. </w:t>
      </w:r>
      <w:r w:rsidRPr="00BC5BB2">
        <w:rPr>
          <w:rFonts w:ascii="Book Antiqua" w:hAnsi="Book Antiqua"/>
          <w:i/>
          <w:iCs/>
        </w:rPr>
        <w:t>J Hepatol</w:t>
      </w:r>
      <w:r w:rsidRPr="00BC5BB2">
        <w:rPr>
          <w:rFonts w:ascii="Book Antiqua" w:hAnsi="Book Antiqua"/>
        </w:rPr>
        <w:t xml:space="preserve"> 2018; </w:t>
      </w:r>
      <w:r w:rsidRPr="00BC5BB2">
        <w:rPr>
          <w:rFonts w:ascii="Book Antiqua" w:hAnsi="Book Antiqua"/>
          <w:b/>
          <w:bCs/>
        </w:rPr>
        <w:t>69</w:t>
      </w:r>
      <w:r w:rsidRPr="00BC5BB2">
        <w:rPr>
          <w:rFonts w:ascii="Book Antiqua" w:hAnsi="Book Antiqua"/>
        </w:rPr>
        <w:t>: 336-344 [PMID: 29518452 DOI: 10.1016/j.jhep.2018.02.018]</w:t>
      </w:r>
    </w:p>
    <w:p w14:paraId="6D1788AE" w14:textId="18646DE5" w:rsidR="004013DE" w:rsidRPr="00BC5BB2" w:rsidRDefault="004013DE" w:rsidP="002856C6">
      <w:pPr>
        <w:adjustRightInd w:val="0"/>
        <w:snapToGrid w:val="0"/>
        <w:spacing w:line="360" w:lineRule="auto"/>
        <w:jc w:val="both"/>
        <w:rPr>
          <w:rFonts w:ascii="Book Antiqua" w:hAnsi="Book Antiqua"/>
        </w:rPr>
      </w:pPr>
      <w:r w:rsidRPr="00BC5BB2">
        <w:rPr>
          <w:rFonts w:ascii="Book Antiqua" w:hAnsi="Book Antiqua"/>
        </w:rPr>
        <w:t xml:space="preserve">82 </w:t>
      </w:r>
      <w:proofErr w:type="spellStart"/>
      <w:r w:rsidRPr="00BC5BB2">
        <w:rPr>
          <w:rFonts w:ascii="Book Antiqua" w:hAnsi="Book Antiqua"/>
          <w:b/>
          <w:bCs/>
        </w:rPr>
        <w:t>Nie</w:t>
      </w:r>
      <w:proofErr w:type="spellEnd"/>
      <w:r w:rsidRPr="00BC5BB2">
        <w:rPr>
          <w:rFonts w:ascii="Book Antiqua" w:hAnsi="Book Antiqua"/>
          <w:b/>
          <w:bCs/>
        </w:rPr>
        <w:t xml:space="preserve"> P</w:t>
      </w:r>
      <w:r w:rsidRPr="00BC5BB2">
        <w:rPr>
          <w:rFonts w:ascii="Book Antiqua" w:hAnsi="Book Antiqua"/>
        </w:rPr>
        <w:t xml:space="preserve">, Wang N, Pang J, Yang G, Duan S, Chen J, Xu W. CT-Based Radiomics Nomogram: A Potential Tool for Differentiating Hepatocellular Adenoma From Hepatocellular Carcinoma in the Noncirrhotic Liver. </w:t>
      </w:r>
      <w:proofErr w:type="spellStart"/>
      <w:r w:rsidRPr="00BC5BB2">
        <w:rPr>
          <w:rFonts w:ascii="Book Antiqua" w:hAnsi="Book Antiqua"/>
          <w:i/>
          <w:iCs/>
        </w:rPr>
        <w:t>Acad</w:t>
      </w:r>
      <w:proofErr w:type="spellEnd"/>
      <w:r w:rsidRPr="00BC5BB2">
        <w:rPr>
          <w:rFonts w:ascii="Book Antiqua" w:hAnsi="Book Antiqua"/>
          <w:i/>
          <w:iCs/>
        </w:rPr>
        <w:t xml:space="preserve"> </w:t>
      </w:r>
      <w:proofErr w:type="spellStart"/>
      <w:r w:rsidRPr="00BC5BB2">
        <w:rPr>
          <w:rFonts w:ascii="Book Antiqua" w:hAnsi="Book Antiqua"/>
          <w:i/>
          <w:iCs/>
        </w:rPr>
        <w:t>Radiol</w:t>
      </w:r>
      <w:proofErr w:type="spellEnd"/>
      <w:r w:rsidRPr="00BC5BB2">
        <w:rPr>
          <w:rFonts w:ascii="Book Antiqua" w:hAnsi="Book Antiqua"/>
        </w:rPr>
        <w:t xml:space="preserve"> 202</w:t>
      </w:r>
      <w:r w:rsidR="002856C6" w:rsidRPr="00BC5BB2">
        <w:rPr>
          <w:rFonts w:ascii="Book Antiqua" w:hAnsi="Book Antiqua" w:hint="eastAsia"/>
          <w:lang w:eastAsia="zh-CN"/>
        </w:rPr>
        <w:t>1;</w:t>
      </w:r>
      <w:r w:rsidR="00821C24" w:rsidRPr="00BC5BB2">
        <w:rPr>
          <w:rFonts w:ascii="Book Antiqua" w:hAnsi="Book Antiqua"/>
        </w:rPr>
        <w:t xml:space="preserve"> </w:t>
      </w:r>
      <w:r w:rsidR="002856C6" w:rsidRPr="00BC5BB2">
        <w:rPr>
          <w:rFonts w:ascii="Book Antiqua" w:hAnsi="Book Antiqua"/>
          <w:b/>
          <w:bCs/>
        </w:rPr>
        <w:t>28</w:t>
      </w:r>
      <w:r w:rsidR="002856C6" w:rsidRPr="00BC5BB2">
        <w:rPr>
          <w:rFonts w:ascii="Book Antiqua" w:hAnsi="Book Antiqua"/>
        </w:rPr>
        <w:t>: 799-807</w:t>
      </w:r>
      <w:r w:rsidR="002856C6" w:rsidRPr="00BC5BB2">
        <w:rPr>
          <w:rFonts w:ascii="Book Antiqua" w:hAnsi="Book Antiqua" w:hint="eastAsia"/>
          <w:lang w:eastAsia="zh-CN"/>
        </w:rPr>
        <w:t xml:space="preserve"> </w:t>
      </w:r>
      <w:r w:rsidRPr="00BC5BB2">
        <w:rPr>
          <w:rFonts w:ascii="Book Antiqua" w:hAnsi="Book Antiqua"/>
        </w:rPr>
        <w:t>[PMID: 32386828 DOI: 10.1016/j.acra.2020.04.027]</w:t>
      </w:r>
    </w:p>
    <w:p w14:paraId="3AE35B0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83 </w:t>
      </w:r>
      <w:proofErr w:type="spellStart"/>
      <w:r w:rsidRPr="00BC5BB2">
        <w:rPr>
          <w:rFonts w:ascii="Book Antiqua" w:hAnsi="Book Antiqua"/>
          <w:b/>
          <w:bCs/>
        </w:rPr>
        <w:t>Nie</w:t>
      </w:r>
      <w:proofErr w:type="spellEnd"/>
      <w:r w:rsidRPr="00BC5BB2">
        <w:rPr>
          <w:rFonts w:ascii="Book Antiqua" w:hAnsi="Book Antiqua"/>
          <w:b/>
          <w:bCs/>
        </w:rPr>
        <w:t xml:space="preserve"> P</w:t>
      </w:r>
      <w:r w:rsidRPr="00BC5BB2">
        <w:rPr>
          <w:rFonts w:ascii="Book Antiqua" w:hAnsi="Book Antiqua"/>
        </w:rPr>
        <w:t xml:space="preserve">, Yang G, Guo J, Chen J, Li X, Ji Q, Wu J, Cui J, Xu W. A CT-based radiomics nomogram for differentiation of focal nodular hyperplasia from hepatocellular carcinoma in the non-cirrhotic liver. </w:t>
      </w:r>
      <w:r w:rsidRPr="00BC5BB2">
        <w:rPr>
          <w:rFonts w:ascii="Book Antiqua" w:hAnsi="Book Antiqua"/>
          <w:i/>
          <w:iCs/>
        </w:rPr>
        <w:t>Cancer Imaging</w:t>
      </w:r>
      <w:r w:rsidRPr="00BC5BB2">
        <w:rPr>
          <w:rFonts w:ascii="Book Antiqua" w:hAnsi="Book Antiqua"/>
        </w:rPr>
        <w:t xml:space="preserve"> 2020; </w:t>
      </w:r>
      <w:r w:rsidRPr="00BC5BB2">
        <w:rPr>
          <w:rFonts w:ascii="Book Antiqua" w:hAnsi="Book Antiqua"/>
          <w:b/>
          <w:bCs/>
        </w:rPr>
        <w:t>20</w:t>
      </w:r>
      <w:r w:rsidRPr="00BC5BB2">
        <w:rPr>
          <w:rFonts w:ascii="Book Antiqua" w:hAnsi="Book Antiqua"/>
        </w:rPr>
        <w:t>: 20 [PMID: 32093786 DOI: 10.1186/s40644-020-00297-z]</w:t>
      </w:r>
    </w:p>
    <w:p w14:paraId="3F289B20"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84 </w:t>
      </w:r>
      <w:proofErr w:type="spellStart"/>
      <w:r w:rsidRPr="00BC5BB2">
        <w:rPr>
          <w:rFonts w:ascii="Book Antiqua" w:hAnsi="Book Antiqua"/>
          <w:b/>
          <w:bCs/>
        </w:rPr>
        <w:t>Guniganti</w:t>
      </w:r>
      <w:proofErr w:type="spellEnd"/>
      <w:r w:rsidRPr="00BC5BB2">
        <w:rPr>
          <w:rFonts w:ascii="Book Antiqua" w:hAnsi="Book Antiqua"/>
          <w:b/>
          <w:bCs/>
        </w:rPr>
        <w:t xml:space="preserve"> P</w:t>
      </w:r>
      <w:r w:rsidRPr="00BC5BB2">
        <w:rPr>
          <w:rFonts w:ascii="Book Antiqua" w:hAnsi="Book Antiqua"/>
        </w:rPr>
        <w:t xml:space="preserve">, </w:t>
      </w:r>
      <w:proofErr w:type="spellStart"/>
      <w:r w:rsidRPr="00BC5BB2">
        <w:rPr>
          <w:rFonts w:ascii="Book Antiqua" w:hAnsi="Book Antiqua"/>
        </w:rPr>
        <w:t>Kierans</w:t>
      </w:r>
      <w:proofErr w:type="spellEnd"/>
      <w:r w:rsidRPr="00BC5BB2">
        <w:rPr>
          <w:rFonts w:ascii="Book Antiqua" w:hAnsi="Book Antiqua"/>
        </w:rPr>
        <w:t xml:space="preserve"> AS. PET/MRI of the hepatobiliary system: Review of techniques and applications. </w:t>
      </w:r>
      <w:r w:rsidRPr="00BC5BB2">
        <w:rPr>
          <w:rFonts w:ascii="Book Antiqua" w:hAnsi="Book Antiqua"/>
          <w:i/>
          <w:iCs/>
        </w:rPr>
        <w:t>Clin Imaging</w:t>
      </w:r>
      <w:r w:rsidRPr="00BC5BB2">
        <w:rPr>
          <w:rFonts w:ascii="Book Antiqua" w:hAnsi="Book Antiqua"/>
        </w:rPr>
        <w:t xml:space="preserve"> 2021; </w:t>
      </w:r>
      <w:r w:rsidRPr="00BC5BB2">
        <w:rPr>
          <w:rFonts w:ascii="Book Antiqua" w:hAnsi="Book Antiqua"/>
          <w:b/>
          <w:bCs/>
        </w:rPr>
        <w:t>71</w:t>
      </w:r>
      <w:r w:rsidRPr="00BC5BB2">
        <w:rPr>
          <w:rFonts w:ascii="Book Antiqua" w:hAnsi="Book Antiqua"/>
        </w:rPr>
        <w:t>: 160-169 [PMID: 33285404 DOI: 10.1016/j.clinimag.2020.10.056]</w:t>
      </w:r>
    </w:p>
    <w:p w14:paraId="13D3E43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85 </w:t>
      </w:r>
      <w:r w:rsidRPr="00BC5BB2">
        <w:rPr>
          <w:rFonts w:ascii="Book Antiqua" w:hAnsi="Book Antiqua"/>
          <w:b/>
          <w:bCs/>
        </w:rPr>
        <w:t>Liang Y</w:t>
      </w:r>
      <w:r w:rsidRPr="00BC5BB2">
        <w:rPr>
          <w:rFonts w:ascii="Book Antiqua" w:hAnsi="Book Antiqua"/>
        </w:rPr>
        <w:t xml:space="preserve">, Xu F, Guo Y, Lai L, Jiang X, Wei X, Wu H, Wang J. Diagnostic performance of LI-RADS for MRI and CT detection of HCC: A systematic review and diagnostic meta-analysis. </w:t>
      </w:r>
      <w:proofErr w:type="spellStart"/>
      <w:r w:rsidRPr="00BC5BB2">
        <w:rPr>
          <w:rFonts w:ascii="Book Antiqua" w:hAnsi="Book Antiqua"/>
          <w:i/>
          <w:iCs/>
        </w:rPr>
        <w:t>Eur</w:t>
      </w:r>
      <w:proofErr w:type="spellEnd"/>
      <w:r w:rsidRPr="00BC5BB2">
        <w:rPr>
          <w:rFonts w:ascii="Book Antiqua" w:hAnsi="Book Antiqua"/>
          <w:i/>
          <w:iCs/>
        </w:rPr>
        <w:t xml:space="preserve"> J </w:t>
      </w:r>
      <w:proofErr w:type="spellStart"/>
      <w:r w:rsidRPr="00BC5BB2">
        <w:rPr>
          <w:rFonts w:ascii="Book Antiqua" w:hAnsi="Book Antiqua"/>
          <w:i/>
          <w:iCs/>
        </w:rPr>
        <w:t>Radiol</w:t>
      </w:r>
      <w:proofErr w:type="spellEnd"/>
      <w:r w:rsidRPr="00BC5BB2">
        <w:rPr>
          <w:rFonts w:ascii="Book Antiqua" w:hAnsi="Book Antiqua"/>
        </w:rPr>
        <w:t xml:space="preserve"> 2021; </w:t>
      </w:r>
      <w:r w:rsidRPr="00BC5BB2">
        <w:rPr>
          <w:rFonts w:ascii="Book Antiqua" w:hAnsi="Book Antiqua"/>
          <w:b/>
          <w:bCs/>
        </w:rPr>
        <w:t>134</w:t>
      </w:r>
      <w:r w:rsidRPr="00BC5BB2">
        <w:rPr>
          <w:rFonts w:ascii="Book Antiqua" w:hAnsi="Book Antiqua"/>
        </w:rPr>
        <w:t>: 109404 [PMID: 33276248 DOI: 10.1016/j.ejrad.2020.109404]</w:t>
      </w:r>
    </w:p>
    <w:p w14:paraId="42E686F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86 </w:t>
      </w:r>
      <w:proofErr w:type="spellStart"/>
      <w:r w:rsidRPr="00BC5BB2">
        <w:rPr>
          <w:rFonts w:ascii="Book Antiqua" w:hAnsi="Book Antiqua"/>
          <w:b/>
          <w:bCs/>
        </w:rPr>
        <w:t>Jamwal</w:t>
      </w:r>
      <w:proofErr w:type="spellEnd"/>
      <w:r w:rsidRPr="00BC5BB2">
        <w:rPr>
          <w:rFonts w:ascii="Book Antiqua" w:hAnsi="Book Antiqua"/>
          <w:b/>
          <w:bCs/>
        </w:rPr>
        <w:t xml:space="preserve"> R</w:t>
      </w:r>
      <w:r w:rsidRPr="00BC5BB2">
        <w:rPr>
          <w:rFonts w:ascii="Book Antiqua" w:hAnsi="Book Antiqua"/>
        </w:rPr>
        <w:t xml:space="preserve">, Krishnan V, Kushwaha DS, Khurana R. Hepatocellular carcinoma in non-cirrhotic versus cirrhotic liver: a </w:t>
      </w:r>
      <w:proofErr w:type="spellStart"/>
      <w:r w:rsidRPr="00BC5BB2">
        <w:rPr>
          <w:rFonts w:ascii="Book Antiqua" w:hAnsi="Book Antiqua"/>
        </w:rPr>
        <w:t>clinico</w:t>
      </w:r>
      <w:proofErr w:type="spellEnd"/>
      <w:r w:rsidRPr="00BC5BB2">
        <w:rPr>
          <w:rFonts w:ascii="Book Antiqua" w:hAnsi="Book Antiqua"/>
        </w:rPr>
        <w:t xml:space="preserve">-radiological comparative analysis. </w:t>
      </w:r>
      <w:proofErr w:type="spellStart"/>
      <w:r w:rsidRPr="00BC5BB2">
        <w:rPr>
          <w:rFonts w:ascii="Book Antiqua" w:hAnsi="Book Antiqua"/>
          <w:i/>
          <w:iCs/>
        </w:rPr>
        <w:t>Abdom</w:t>
      </w:r>
      <w:proofErr w:type="spellEnd"/>
      <w:r w:rsidRPr="00BC5BB2">
        <w:rPr>
          <w:rFonts w:ascii="Book Antiqua" w:hAnsi="Book Antiqua"/>
          <w:i/>
          <w:iCs/>
        </w:rPr>
        <w:t xml:space="preserve"> </w:t>
      </w:r>
      <w:proofErr w:type="spellStart"/>
      <w:r w:rsidRPr="00BC5BB2">
        <w:rPr>
          <w:rFonts w:ascii="Book Antiqua" w:hAnsi="Book Antiqua"/>
          <w:i/>
          <w:iCs/>
        </w:rPr>
        <w:t>Radiol</w:t>
      </w:r>
      <w:proofErr w:type="spellEnd"/>
      <w:r w:rsidRPr="00BC5BB2">
        <w:rPr>
          <w:rFonts w:ascii="Book Antiqua" w:hAnsi="Book Antiqua"/>
          <w:i/>
          <w:iCs/>
        </w:rPr>
        <w:t xml:space="preserve"> (NY)</w:t>
      </w:r>
      <w:r w:rsidRPr="00BC5BB2">
        <w:rPr>
          <w:rFonts w:ascii="Book Antiqua" w:hAnsi="Book Antiqua"/>
        </w:rPr>
        <w:t xml:space="preserve"> 2020; </w:t>
      </w:r>
      <w:r w:rsidRPr="00BC5BB2">
        <w:rPr>
          <w:rFonts w:ascii="Book Antiqua" w:hAnsi="Book Antiqua"/>
          <w:b/>
          <w:bCs/>
        </w:rPr>
        <w:t>45</w:t>
      </w:r>
      <w:r w:rsidRPr="00BC5BB2">
        <w:rPr>
          <w:rFonts w:ascii="Book Antiqua" w:hAnsi="Book Antiqua"/>
        </w:rPr>
        <w:t>: 2378-2387 [PMID: 32372205 DOI: 10.1007/s00261-020-02561-z]</w:t>
      </w:r>
    </w:p>
    <w:p w14:paraId="20D4970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87 </w:t>
      </w:r>
      <w:r w:rsidRPr="00BC5BB2">
        <w:rPr>
          <w:rFonts w:ascii="Book Antiqua" w:hAnsi="Book Antiqua"/>
          <w:b/>
          <w:bCs/>
        </w:rPr>
        <w:t>Marrero JA</w:t>
      </w:r>
      <w:r w:rsidRPr="00BC5BB2">
        <w:rPr>
          <w:rFonts w:ascii="Book Antiqua" w:hAnsi="Book Antiqua"/>
        </w:rPr>
        <w:t xml:space="preserve">, </w:t>
      </w:r>
      <w:proofErr w:type="spellStart"/>
      <w:r w:rsidRPr="00BC5BB2">
        <w:rPr>
          <w:rFonts w:ascii="Book Antiqua" w:hAnsi="Book Antiqua"/>
        </w:rPr>
        <w:t>Kulik</w:t>
      </w:r>
      <w:proofErr w:type="spellEnd"/>
      <w:r w:rsidRPr="00BC5BB2">
        <w:rPr>
          <w:rFonts w:ascii="Book Antiqua" w:hAnsi="Book Antiqua"/>
        </w:rPr>
        <w:t xml:space="preserve"> LM, </w:t>
      </w:r>
      <w:proofErr w:type="spellStart"/>
      <w:r w:rsidRPr="00BC5BB2">
        <w:rPr>
          <w:rFonts w:ascii="Book Antiqua" w:hAnsi="Book Antiqua"/>
        </w:rPr>
        <w:t>Sirlin</w:t>
      </w:r>
      <w:proofErr w:type="spellEnd"/>
      <w:r w:rsidRPr="00BC5BB2">
        <w:rPr>
          <w:rFonts w:ascii="Book Antiqua" w:hAnsi="Book Antiqua"/>
        </w:rPr>
        <w:t xml:space="preserve"> CB, Zhu AX, Finn RS, </w:t>
      </w:r>
      <w:proofErr w:type="spellStart"/>
      <w:r w:rsidRPr="00BC5BB2">
        <w:rPr>
          <w:rFonts w:ascii="Book Antiqua" w:hAnsi="Book Antiqua"/>
        </w:rPr>
        <w:t>Abecassis</w:t>
      </w:r>
      <w:proofErr w:type="spellEnd"/>
      <w:r w:rsidRPr="00BC5BB2">
        <w:rPr>
          <w:rFonts w:ascii="Book Antiqua" w:hAnsi="Book Antiqua"/>
        </w:rPr>
        <w:t xml:space="preserve"> MM, Roberts LR, </w:t>
      </w:r>
      <w:proofErr w:type="spellStart"/>
      <w:r w:rsidRPr="00BC5BB2">
        <w:rPr>
          <w:rFonts w:ascii="Book Antiqua" w:hAnsi="Book Antiqua"/>
        </w:rPr>
        <w:t>Heimbach</w:t>
      </w:r>
      <w:proofErr w:type="spellEnd"/>
      <w:r w:rsidRPr="00BC5BB2">
        <w:rPr>
          <w:rFonts w:ascii="Book Antiqua" w:hAnsi="Book Antiqua"/>
        </w:rPr>
        <w:t xml:space="preserve"> JK. Diagnosis, Staging, and Management of Hepatocellular Carcinoma: 2018 </w:t>
      </w:r>
      <w:r w:rsidRPr="00BC5BB2">
        <w:rPr>
          <w:rFonts w:ascii="Book Antiqua" w:hAnsi="Book Antiqua"/>
        </w:rPr>
        <w:lastRenderedPageBreak/>
        <w:t xml:space="preserve">Practice Guidance by the American Association for the Study of Liver Diseases. </w:t>
      </w:r>
      <w:r w:rsidRPr="00BC5BB2">
        <w:rPr>
          <w:rFonts w:ascii="Book Antiqua" w:hAnsi="Book Antiqua"/>
          <w:i/>
          <w:iCs/>
        </w:rPr>
        <w:t>Hepatology</w:t>
      </w:r>
      <w:r w:rsidRPr="00BC5BB2">
        <w:rPr>
          <w:rFonts w:ascii="Book Antiqua" w:hAnsi="Book Antiqua"/>
        </w:rPr>
        <w:t xml:space="preserve"> 2018; </w:t>
      </w:r>
      <w:r w:rsidRPr="00BC5BB2">
        <w:rPr>
          <w:rFonts w:ascii="Book Antiqua" w:hAnsi="Book Antiqua"/>
          <w:b/>
          <w:bCs/>
        </w:rPr>
        <w:t>68</w:t>
      </w:r>
      <w:r w:rsidRPr="00BC5BB2">
        <w:rPr>
          <w:rFonts w:ascii="Book Antiqua" w:hAnsi="Book Antiqua"/>
        </w:rPr>
        <w:t>: 723-750 [PMID: 29624699 DOI: 10.1002/hep.29913]</w:t>
      </w:r>
    </w:p>
    <w:p w14:paraId="16B2FDED"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88 </w:t>
      </w:r>
      <w:proofErr w:type="spellStart"/>
      <w:r w:rsidRPr="00BC5BB2">
        <w:rPr>
          <w:rFonts w:ascii="Book Antiqua" w:hAnsi="Book Antiqua"/>
          <w:b/>
          <w:bCs/>
        </w:rPr>
        <w:t>Psatha</w:t>
      </w:r>
      <w:proofErr w:type="spellEnd"/>
      <w:r w:rsidRPr="00BC5BB2">
        <w:rPr>
          <w:rFonts w:ascii="Book Antiqua" w:hAnsi="Book Antiqua"/>
          <w:b/>
          <w:bCs/>
        </w:rPr>
        <w:t xml:space="preserve"> EA</w:t>
      </w:r>
      <w:r w:rsidRPr="00BC5BB2">
        <w:rPr>
          <w:rFonts w:ascii="Book Antiqua" w:hAnsi="Book Antiqua"/>
        </w:rPr>
        <w:t xml:space="preserve">, </w:t>
      </w:r>
      <w:proofErr w:type="spellStart"/>
      <w:r w:rsidRPr="00BC5BB2">
        <w:rPr>
          <w:rFonts w:ascii="Book Antiqua" w:hAnsi="Book Antiqua"/>
        </w:rPr>
        <w:t>Semelka</w:t>
      </w:r>
      <w:proofErr w:type="spellEnd"/>
      <w:r w:rsidRPr="00BC5BB2">
        <w:rPr>
          <w:rFonts w:ascii="Book Antiqua" w:hAnsi="Book Antiqua"/>
        </w:rPr>
        <w:t xml:space="preserve"> RC, Fordham L, </w:t>
      </w:r>
      <w:proofErr w:type="spellStart"/>
      <w:r w:rsidRPr="00BC5BB2">
        <w:rPr>
          <w:rFonts w:ascii="Book Antiqua" w:hAnsi="Book Antiqua"/>
        </w:rPr>
        <w:t>Firat</w:t>
      </w:r>
      <w:proofErr w:type="spellEnd"/>
      <w:r w:rsidRPr="00BC5BB2">
        <w:rPr>
          <w:rFonts w:ascii="Book Antiqua" w:hAnsi="Book Antiqua"/>
        </w:rPr>
        <w:t xml:space="preserve"> Z, </w:t>
      </w:r>
      <w:proofErr w:type="spellStart"/>
      <w:r w:rsidRPr="00BC5BB2">
        <w:rPr>
          <w:rFonts w:ascii="Book Antiqua" w:hAnsi="Book Antiqua"/>
        </w:rPr>
        <w:t>Woosley</w:t>
      </w:r>
      <w:proofErr w:type="spellEnd"/>
      <w:r w:rsidRPr="00BC5BB2">
        <w:rPr>
          <w:rFonts w:ascii="Book Antiqua" w:hAnsi="Book Antiqua"/>
        </w:rPr>
        <w:t xml:space="preserve"> JT. Undifferentiated (embryonal) sarcoma of the liver (USL): MRI findings including dynamic gadolinium enhancement. </w:t>
      </w:r>
      <w:proofErr w:type="spellStart"/>
      <w:r w:rsidRPr="00BC5BB2">
        <w:rPr>
          <w:rFonts w:ascii="Book Antiqua" w:hAnsi="Book Antiqua"/>
          <w:i/>
          <w:iCs/>
        </w:rPr>
        <w:t>Magn</w:t>
      </w:r>
      <w:proofErr w:type="spellEnd"/>
      <w:r w:rsidRPr="00BC5BB2">
        <w:rPr>
          <w:rFonts w:ascii="Book Antiqua" w:hAnsi="Book Antiqua"/>
          <w:i/>
          <w:iCs/>
        </w:rPr>
        <w:t xml:space="preserve"> </w:t>
      </w:r>
      <w:proofErr w:type="spellStart"/>
      <w:r w:rsidRPr="00BC5BB2">
        <w:rPr>
          <w:rFonts w:ascii="Book Antiqua" w:hAnsi="Book Antiqua"/>
          <w:i/>
          <w:iCs/>
        </w:rPr>
        <w:t>Reson</w:t>
      </w:r>
      <w:proofErr w:type="spellEnd"/>
      <w:r w:rsidRPr="00BC5BB2">
        <w:rPr>
          <w:rFonts w:ascii="Book Antiqua" w:hAnsi="Book Antiqua"/>
          <w:i/>
          <w:iCs/>
        </w:rPr>
        <w:t xml:space="preserve"> Imaging</w:t>
      </w:r>
      <w:r w:rsidRPr="00BC5BB2">
        <w:rPr>
          <w:rFonts w:ascii="Book Antiqua" w:hAnsi="Book Antiqua"/>
        </w:rPr>
        <w:t xml:space="preserve"> 2004; </w:t>
      </w:r>
      <w:r w:rsidRPr="00BC5BB2">
        <w:rPr>
          <w:rFonts w:ascii="Book Antiqua" w:hAnsi="Book Antiqua"/>
          <w:b/>
          <w:bCs/>
        </w:rPr>
        <w:t>22</w:t>
      </w:r>
      <w:r w:rsidRPr="00BC5BB2">
        <w:rPr>
          <w:rFonts w:ascii="Book Antiqua" w:hAnsi="Book Antiqua"/>
        </w:rPr>
        <w:t>: 897-900 [PMID: 15234460 DOI: 10.1016/j.mri.2004.02.003]</w:t>
      </w:r>
    </w:p>
    <w:p w14:paraId="6BC435C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89 </w:t>
      </w:r>
      <w:proofErr w:type="spellStart"/>
      <w:r w:rsidRPr="00BC5BB2">
        <w:rPr>
          <w:rFonts w:ascii="Book Antiqua" w:hAnsi="Book Antiqua"/>
          <w:b/>
          <w:bCs/>
        </w:rPr>
        <w:t>Esfeh</w:t>
      </w:r>
      <w:proofErr w:type="spellEnd"/>
      <w:r w:rsidRPr="00BC5BB2">
        <w:rPr>
          <w:rFonts w:ascii="Book Antiqua" w:hAnsi="Book Antiqua"/>
          <w:b/>
          <w:bCs/>
        </w:rPr>
        <w:t xml:space="preserve"> JM</w:t>
      </w:r>
      <w:r w:rsidRPr="00BC5BB2">
        <w:rPr>
          <w:rFonts w:ascii="Book Antiqua" w:hAnsi="Book Antiqua"/>
        </w:rPr>
        <w:t xml:space="preserve">, </w:t>
      </w:r>
      <w:proofErr w:type="spellStart"/>
      <w:r w:rsidRPr="00BC5BB2">
        <w:rPr>
          <w:rFonts w:ascii="Book Antiqua" w:hAnsi="Book Antiqua"/>
        </w:rPr>
        <w:t>Hajifathalian</w:t>
      </w:r>
      <w:proofErr w:type="spellEnd"/>
      <w:r w:rsidRPr="00BC5BB2">
        <w:rPr>
          <w:rFonts w:ascii="Book Antiqua" w:hAnsi="Book Antiqua"/>
        </w:rPr>
        <w:t xml:space="preserve"> K, Ansari-Gilani K. Sensitivity of ultrasound in detecting hepatocellular carcinoma in obese patients compared to explant pathology as the gold standard. </w:t>
      </w:r>
      <w:r w:rsidRPr="00BC5BB2">
        <w:rPr>
          <w:rFonts w:ascii="Book Antiqua" w:hAnsi="Book Antiqua"/>
          <w:i/>
          <w:iCs/>
        </w:rPr>
        <w:t>Clin Mol Hepatol</w:t>
      </w:r>
      <w:r w:rsidRPr="00BC5BB2">
        <w:rPr>
          <w:rFonts w:ascii="Book Antiqua" w:hAnsi="Book Antiqua"/>
        </w:rPr>
        <w:t xml:space="preserve"> 2020; </w:t>
      </w:r>
      <w:r w:rsidRPr="00BC5BB2">
        <w:rPr>
          <w:rFonts w:ascii="Book Antiqua" w:hAnsi="Book Antiqua"/>
          <w:b/>
          <w:bCs/>
        </w:rPr>
        <w:t>26</w:t>
      </w:r>
      <w:r w:rsidRPr="00BC5BB2">
        <w:rPr>
          <w:rFonts w:ascii="Book Antiqua" w:hAnsi="Book Antiqua"/>
        </w:rPr>
        <w:t>: 54-59 [PMID: 31726817 DOI: 10.3350/cmh.2019.0039]</w:t>
      </w:r>
    </w:p>
    <w:p w14:paraId="614FF47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90 </w:t>
      </w:r>
      <w:r w:rsidRPr="00BC5BB2">
        <w:rPr>
          <w:rFonts w:ascii="Book Antiqua" w:hAnsi="Book Antiqua"/>
          <w:b/>
          <w:bCs/>
        </w:rPr>
        <w:t>Di Martino M</w:t>
      </w:r>
      <w:r w:rsidRPr="00BC5BB2">
        <w:rPr>
          <w:rFonts w:ascii="Book Antiqua" w:hAnsi="Book Antiqua"/>
        </w:rPr>
        <w:t xml:space="preserve">, Saba L, Bosco S, Rossi M, Miles KA, Di </w:t>
      </w:r>
      <w:proofErr w:type="spellStart"/>
      <w:r w:rsidRPr="00BC5BB2">
        <w:rPr>
          <w:rFonts w:ascii="Book Antiqua" w:hAnsi="Book Antiqua"/>
        </w:rPr>
        <w:t>Miscio</w:t>
      </w:r>
      <w:proofErr w:type="spellEnd"/>
      <w:r w:rsidRPr="00BC5BB2">
        <w:rPr>
          <w:rFonts w:ascii="Book Antiqua" w:hAnsi="Book Antiqua"/>
        </w:rPr>
        <w:t xml:space="preserve"> R, Lombardo CV, </w:t>
      </w:r>
      <w:proofErr w:type="spellStart"/>
      <w:r w:rsidRPr="00BC5BB2">
        <w:rPr>
          <w:rFonts w:ascii="Book Antiqua" w:hAnsi="Book Antiqua"/>
        </w:rPr>
        <w:t>Tamponi</w:t>
      </w:r>
      <w:proofErr w:type="spellEnd"/>
      <w:r w:rsidRPr="00BC5BB2">
        <w:rPr>
          <w:rFonts w:ascii="Book Antiqua" w:hAnsi="Book Antiqua"/>
        </w:rPr>
        <w:t xml:space="preserve"> E, </w:t>
      </w:r>
      <w:proofErr w:type="spellStart"/>
      <w:r w:rsidRPr="00BC5BB2">
        <w:rPr>
          <w:rFonts w:ascii="Book Antiqua" w:hAnsi="Book Antiqua"/>
        </w:rPr>
        <w:t>Piga</w:t>
      </w:r>
      <w:proofErr w:type="spellEnd"/>
      <w:r w:rsidRPr="00BC5BB2">
        <w:rPr>
          <w:rFonts w:ascii="Book Antiqua" w:hAnsi="Book Antiqua"/>
        </w:rPr>
        <w:t xml:space="preserve"> M, Catalano C. Hepatocellular carcinoma (HCC) in non-cirrhotic liver: clinical, radiological and pathological findings. </w:t>
      </w:r>
      <w:proofErr w:type="spellStart"/>
      <w:r w:rsidRPr="00BC5BB2">
        <w:rPr>
          <w:rFonts w:ascii="Book Antiqua" w:hAnsi="Book Antiqua"/>
          <w:i/>
          <w:iCs/>
        </w:rPr>
        <w:t>Eur</w:t>
      </w:r>
      <w:proofErr w:type="spellEnd"/>
      <w:r w:rsidRPr="00BC5BB2">
        <w:rPr>
          <w:rFonts w:ascii="Book Antiqua" w:hAnsi="Book Antiqua"/>
          <w:i/>
          <w:iCs/>
        </w:rPr>
        <w:t xml:space="preserve"> </w:t>
      </w:r>
      <w:proofErr w:type="spellStart"/>
      <w:r w:rsidRPr="00BC5BB2">
        <w:rPr>
          <w:rFonts w:ascii="Book Antiqua" w:hAnsi="Book Antiqua"/>
          <w:i/>
          <w:iCs/>
        </w:rPr>
        <w:t>Radiol</w:t>
      </w:r>
      <w:proofErr w:type="spellEnd"/>
      <w:r w:rsidRPr="00BC5BB2">
        <w:rPr>
          <w:rFonts w:ascii="Book Antiqua" w:hAnsi="Book Antiqua"/>
        </w:rPr>
        <w:t xml:space="preserve"> 2014; </w:t>
      </w:r>
      <w:r w:rsidRPr="00BC5BB2">
        <w:rPr>
          <w:rFonts w:ascii="Book Antiqua" w:hAnsi="Book Antiqua"/>
          <w:b/>
          <w:bCs/>
        </w:rPr>
        <w:t>24</w:t>
      </w:r>
      <w:r w:rsidRPr="00BC5BB2">
        <w:rPr>
          <w:rFonts w:ascii="Book Antiqua" w:hAnsi="Book Antiqua"/>
        </w:rPr>
        <w:t>: 1446-1454 [PMID: 24770466 DOI: 10.1007/s00330-014-3173-2]</w:t>
      </w:r>
    </w:p>
    <w:p w14:paraId="5362B66C"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91 </w:t>
      </w:r>
      <w:r w:rsidRPr="00BC5BB2">
        <w:rPr>
          <w:rFonts w:ascii="Book Antiqua" w:hAnsi="Book Antiqua"/>
          <w:b/>
          <w:bCs/>
        </w:rPr>
        <w:t>Fischer MA</w:t>
      </w:r>
      <w:r w:rsidRPr="00BC5BB2">
        <w:rPr>
          <w:rFonts w:ascii="Book Antiqua" w:hAnsi="Book Antiqua"/>
        </w:rPr>
        <w:t xml:space="preserve">, </w:t>
      </w:r>
      <w:proofErr w:type="spellStart"/>
      <w:r w:rsidRPr="00BC5BB2">
        <w:rPr>
          <w:rFonts w:ascii="Book Antiqua" w:hAnsi="Book Antiqua"/>
        </w:rPr>
        <w:t>Raptis</w:t>
      </w:r>
      <w:proofErr w:type="spellEnd"/>
      <w:r w:rsidRPr="00BC5BB2">
        <w:rPr>
          <w:rFonts w:ascii="Book Antiqua" w:hAnsi="Book Antiqua"/>
        </w:rPr>
        <w:t xml:space="preserve"> DA, </w:t>
      </w:r>
      <w:proofErr w:type="spellStart"/>
      <w:r w:rsidRPr="00BC5BB2">
        <w:rPr>
          <w:rFonts w:ascii="Book Antiqua" w:hAnsi="Book Antiqua"/>
        </w:rPr>
        <w:t>Donati</w:t>
      </w:r>
      <w:proofErr w:type="spellEnd"/>
      <w:r w:rsidRPr="00BC5BB2">
        <w:rPr>
          <w:rFonts w:ascii="Book Antiqua" w:hAnsi="Book Antiqua"/>
        </w:rPr>
        <w:t xml:space="preserve"> OF, </w:t>
      </w:r>
      <w:proofErr w:type="spellStart"/>
      <w:r w:rsidRPr="00BC5BB2">
        <w:rPr>
          <w:rFonts w:ascii="Book Antiqua" w:hAnsi="Book Antiqua"/>
        </w:rPr>
        <w:t>Hunziker</w:t>
      </w:r>
      <w:proofErr w:type="spellEnd"/>
      <w:r w:rsidRPr="00BC5BB2">
        <w:rPr>
          <w:rFonts w:ascii="Book Antiqua" w:hAnsi="Book Antiqua"/>
        </w:rPr>
        <w:t xml:space="preserve"> R, </w:t>
      </w:r>
      <w:proofErr w:type="spellStart"/>
      <w:r w:rsidRPr="00BC5BB2">
        <w:rPr>
          <w:rFonts w:ascii="Book Antiqua" w:hAnsi="Book Antiqua"/>
        </w:rPr>
        <w:t>Schade</w:t>
      </w:r>
      <w:proofErr w:type="spellEnd"/>
      <w:r w:rsidRPr="00BC5BB2">
        <w:rPr>
          <w:rFonts w:ascii="Book Antiqua" w:hAnsi="Book Antiqua"/>
        </w:rPr>
        <w:t xml:space="preserve"> E, Sotiropoulos GC, McCall J, Bartlett A, </w:t>
      </w:r>
      <w:proofErr w:type="spellStart"/>
      <w:r w:rsidRPr="00BC5BB2">
        <w:rPr>
          <w:rFonts w:ascii="Book Antiqua" w:hAnsi="Book Antiqua"/>
        </w:rPr>
        <w:t>Bachellier</w:t>
      </w:r>
      <w:proofErr w:type="spellEnd"/>
      <w:r w:rsidRPr="00BC5BB2">
        <w:rPr>
          <w:rFonts w:ascii="Book Antiqua" w:hAnsi="Book Antiqua"/>
        </w:rPr>
        <w:t xml:space="preserve"> P, Frilling A, </w:t>
      </w:r>
      <w:proofErr w:type="spellStart"/>
      <w:r w:rsidRPr="00BC5BB2">
        <w:rPr>
          <w:rFonts w:ascii="Book Antiqua" w:hAnsi="Book Antiqua"/>
        </w:rPr>
        <w:t>Breitenstein</w:t>
      </w:r>
      <w:proofErr w:type="spellEnd"/>
      <w:r w:rsidRPr="00BC5BB2">
        <w:rPr>
          <w:rFonts w:ascii="Book Antiqua" w:hAnsi="Book Antiqua"/>
        </w:rPr>
        <w:t xml:space="preserve"> S, </w:t>
      </w:r>
      <w:proofErr w:type="spellStart"/>
      <w:r w:rsidRPr="00BC5BB2">
        <w:rPr>
          <w:rFonts w:ascii="Book Antiqua" w:hAnsi="Book Antiqua"/>
        </w:rPr>
        <w:t>Clavien</w:t>
      </w:r>
      <w:proofErr w:type="spellEnd"/>
      <w:r w:rsidRPr="00BC5BB2">
        <w:rPr>
          <w:rFonts w:ascii="Book Antiqua" w:hAnsi="Book Antiqua"/>
        </w:rPr>
        <w:t xml:space="preserve"> PA, </w:t>
      </w:r>
      <w:proofErr w:type="spellStart"/>
      <w:r w:rsidRPr="00BC5BB2">
        <w:rPr>
          <w:rFonts w:ascii="Book Antiqua" w:hAnsi="Book Antiqua"/>
        </w:rPr>
        <w:t>Alkadhi</w:t>
      </w:r>
      <w:proofErr w:type="spellEnd"/>
      <w:r w:rsidRPr="00BC5BB2">
        <w:rPr>
          <w:rFonts w:ascii="Book Antiqua" w:hAnsi="Book Antiqua"/>
        </w:rPr>
        <w:t xml:space="preserve"> H, </w:t>
      </w:r>
      <w:proofErr w:type="spellStart"/>
      <w:r w:rsidRPr="00BC5BB2">
        <w:rPr>
          <w:rFonts w:ascii="Book Antiqua" w:hAnsi="Book Antiqua"/>
        </w:rPr>
        <w:t>Patak</w:t>
      </w:r>
      <w:proofErr w:type="spellEnd"/>
      <w:r w:rsidRPr="00BC5BB2">
        <w:rPr>
          <w:rFonts w:ascii="Book Antiqua" w:hAnsi="Book Antiqua"/>
        </w:rPr>
        <w:t xml:space="preserve"> MA. MR imaging features for improved diagnosis of hepatocellular carcinoma in the non-cirrhotic liver: Multi-center evaluation. </w:t>
      </w:r>
      <w:proofErr w:type="spellStart"/>
      <w:r w:rsidRPr="00BC5BB2">
        <w:rPr>
          <w:rFonts w:ascii="Book Antiqua" w:hAnsi="Book Antiqua"/>
          <w:i/>
          <w:iCs/>
        </w:rPr>
        <w:t>Eur</w:t>
      </w:r>
      <w:proofErr w:type="spellEnd"/>
      <w:r w:rsidRPr="00BC5BB2">
        <w:rPr>
          <w:rFonts w:ascii="Book Antiqua" w:hAnsi="Book Antiqua"/>
          <w:i/>
          <w:iCs/>
        </w:rPr>
        <w:t xml:space="preserve"> J </w:t>
      </w:r>
      <w:proofErr w:type="spellStart"/>
      <w:r w:rsidRPr="00BC5BB2">
        <w:rPr>
          <w:rFonts w:ascii="Book Antiqua" w:hAnsi="Book Antiqua"/>
          <w:i/>
          <w:iCs/>
        </w:rPr>
        <w:t>Radiol</w:t>
      </w:r>
      <w:proofErr w:type="spellEnd"/>
      <w:r w:rsidRPr="00BC5BB2">
        <w:rPr>
          <w:rFonts w:ascii="Book Antiqua" w:hAnsi="Book Antiqua"/>
        </w:rPr>
        <w:t xml:space="preserve"> 2015; </w:t>
      </w:r>
      <w:r w:rsidRPr="00BC5BB2">
        <w:rPr>
          <w:rFonts w:ascii="Book Antiqua" w:hAnsi="Book Antiqua"/>
          <w:b/>
          <w:bCs/>
        </w:rPr>
        <w:t>84</w:t>
      </w:r>
      <w:r w:rsidRPr="00BC5BB2">
        <w:rPr>
          <w:rFonts w:ascii="Book Antiqua" w:hAnsi="Book Antiqua"/>
        </w:rPr>
        <w:t>: 1879-1887 [PMID: 26194029 DOI: 10.1016/j.ejrad.2015.06.029]</w:t>
      </w:r>
    </w:p>
    <w:p w14:paraId="0CFD3FB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92 </w:t>
      </w:r>
      <w:r w:rsidRPr="00BC5BB2">
        <w:rPr>
          <w:rFonts w:ascii="Book Antiqua" w:hAnsi="Book Antiqua"/>
          <w:b/>
          <w:bCs/>
        </w:rPr>
        <w:t>Mitchell DG</w:t>
      </w:r>
      <w:r w:rsidRPr="00BC5BB2">
        <w:rPr>
          <w:rFonts w:ascii="Book Antiqua" w:hAnsi="Book Antiqua"/>
        </w:rPr>
        <w:t xml:space="preserve">, Palazzo J, Hann HW, Rifkin MD, Burk DL Jr, Rubin R. Hepatocellular tumors with high signal on T1-weighted MR images: chemical shift MR imaging and histologic correlation. </w:t>
      </w:r>
      <w:r w:rsidRPr="00BC5BB2">
        <w:rPr>
          <w:rFonts w:ascii="Book Antiqua" w:hAnsi="Book Antiqua"/>
          <w:i/>
          <w:iCs/>
        </w:rPr>
        <w:t xml:space="preserve">J </w:t>
      </w:r>
      <w:proofErr w:type="spellStart"/>
      <w:r w:rsidRPr="00BC5BB2">
        <w:rPr>
          <w:rFonts w:ascii="Book Antiqua" w:hAnsi="Book Antiqua"/>
          <w:i/>
          <w:iCs/>
        </w:rPr>
        <w:t>Comput</w:t>
      </w:r>
      <w:proofErr w:type="spellEnd"/>
      <w:r w:rsidRPr="00BC5BB2">
        <w:rPr>
          <w:rFonts w:ascii="Book Antiqua" w:hAnsi="Book Antiqua"/>
          <w:i/>
          <w:iCs/>
        </w:rPr>
        <w:t xml:space="preserve"> Assist </w:t>
      </w:r>
      <w:proofErr w:type="spellStart"/>
      <w:r w:rsidRPr="00BC5BB2">
        <w:rPr>
          <w:rFonts w:ascii="Book Antiqua" w:hAnsi="Book Antiqua"/>
          <w:i/>
          <w:iCs/>
        </w:rPr>
        <w:t>Tomogr</w:t>
      </w:r>
      <w:proofErr w:type="spellEnd"/>
      <w:r w:rsidRPr="00BC5BB2">
        <w:rPr>
          <w:rFonts w:ascii="Book Antiqua" w:hAnsi="Book Antiqua"/>
        </w:rPr>
        <w:t xml:space="preserve"> 1991; </w:t>
      </w:r>
      <w:r w:rsidRPr="00BC5BB2">
        <w:rPr>
          <w:rFonts w:ascii="Book Antiqua" w:hAnsi="Book Antiqua"/>
          <w:b/>
          <w:bCs/>
        </w:rPr>
        <w:t>15</w:t>
      </w:r>
      <w:r w:rsidRPr="00BC5BB2">
        <w:rPr>
          <w:rFonts w:ascii="Book Antiqua" w:hAnsi="Book Antiqua"/>
        </w:rPr>
        <w:t>: 762-769 [PMID: 1653279 DOI: 10.1097/00004728-199109000-00007]</w:t>
      </w:r>
    </w:p>
    <w:p w14:paraId="6A828B06"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93 </w:t>
      </w:r>
      <w:r w:rsidRPr="00BC5BB2">
        <w:rPr>
          <w:rFonts w:ascii="Book Antiqua" w:hAnsi="Book Antiqua"/>
          <w:b/>
          <w:bCs/>
        </w:rPr>
        <w:t>Johnson KD</w:t>
      </w:r>
      <w:r w:rsidRPr="00BC5BB2">
        <w:rPr>
          <w:rFonts w:ascii="Book Antiqua" w:hAnsi="Book Antiqua"/>
        </w:rPr>
        <w:t xml:space="preserve">, </w:t>
      </w:r>
      <w:proofErr w:type="spellStart"/>
      <w:r w:rsidRPr="00BC5BB2">
        <w:rPr>
          <w:rFonts w:ascii="Book Antiqua" w:hAnsi="Book Antiqua"/>
        </w:rPr>
        <w:t>Laoveeravat</w:t>
      </w:r>
      <w:proofErr w:type="spellEnd"/>
      <w:r w:rsidRPr="00BC5BB2">
        <w:rPr>
          <w:rFonts w:ascii="Book Antiqua" w:hAnsi="Book Antiqua"/>
        </w:rPr>
        <w:t xml:space="preserve"> P, Yee EU, </w:t>
      </w:r>
      <w:proofErr w:type="spellStart"/>
      <w:r w:rsidRPr="00BC5BB2">
        <w:rPr>
          <w:rFonts w:ascii="Book Antiqua" w:hAnsi="Book Antiqua"/>
        </w:rPr>
        <w:t>Perisetti</w:t>
      </w:r>
      <w:proofErr w:type="spellEnd"/>
      <w:r w:rsidRPr="00BC5BB2">
        <w:rPr>
          <w:rFonts w:ascii="Book Antiqua" w:hAnsi="Book Antiqua"/>
        </w:rPr>
        <w:t xml:space="preserve"> A, </w:t>
      </w:r>
      <w:proofErr w:type="spellStart"/>
      <w:r w:rsidRPr="00BC5BB2">
        <w:rPr>
          <w:rFonts w:ascii="Book Antiqua" w:hAnsi="Book Antiqua"/>
        </w:rPr>
        <w:t>Thandassery</w:t>
      </w:r>
      <w:proofErr w:type="spellEnd"/>
      <w:r w:rsidRPr="00BC5BB2">
        <w:rPr>
          <w:rFonts w:ascii="Book Antiqua" w:hAnsi="Book Antiqua"/>
        </w:rPr>
        <w:t xml:space="preserve"> RB, </w:t>
      </w:r>
      <w:proofErr w:type="spellStart"/>
      <w:r w:rsidRPr="00BC5BB2">
        <w:rPr>
          <w:rFonts w:ascii="Book Antiqua" w:hAnsi="Book Antiqua"/>
        </w:rPr>
        <w:t>Tharian</w:t>
      </w:r>
      <w:proofErr w:type="spellEnd"/>
      <w:r w:rsidRPr="00BC5BB2">
        <w:rPr>
          <w:rFonts w:ascii="Book Antiqua" w:hAnsi="Book Antiqua"/>
        </w:rPr>
        <w:t xml:space="preserve"> B. Endoscopic ultrasound guided liver biopsy: Recent evidence. </w:t>
      </w:r>
      <w:r w:rsidRPr="00BC5BB2">
        <w:rPr>
          <w:rFonts w:ascii="Book Antiqua" w:hAnsi="Book Antiqua"/>
          <w:i/>
          <w:iCs/>
        </w:rPr>
        <w:t xml:space="preserve">World J </w:t>
      </w:r>
      <w:proofErr w:type="spellStart"/>
      <w:r w:rsidRPr="00BC5BB2">
        <w:rPr>
          <w:rFonts w:ascii="Book Antiqua" w:hAnsi="Book Antiqua"/>
          <w:i/>
          <w:iCs/>
        </w:rPr>
        <w:t>Gastrointest</w:t>
      </w:r>
      <w:proofErr w:type="spellEnd"/>
      <w:r w:rsidRPr="00BC5BB2">
        <w:rPr>
          <w:rFonts w:ascii="Book Antiqua" w:hAnsi="Book Antiqua"/>
          <w:i/>
          <w:iCs/>
        </w:rPr>
        <w:t xml:space="preserve"> </w:t>
      </w:r>
      <w:proofErr w:type="spellStart"/>
      <w:r w:rsidRPr="00BC5BB2">
        <w:rPr>
          <w:rFonts w:ascii="Book Antiqua" w:hAnsi="Book Antiqua"/>
          <w:i/>
          <w:iCs/>
        </w:rPr>
        <w:t>Endosc</w:t>
      </w:r>
      <w:proofErr w:type="spellEnd"/>
      <w:r w:rsidRPr="00BC5BB2">
        <w:rPr>
          <w:rFonts w:ascii="Book Antiqua" w:hAnsi="Book Antiqua"/>
        </w:rPr>
        <w:t xml:space="preserve"> 2020; </w:t>
      </w:r>
      <w:r w:rsidRPr="00BC5BB2">
        <w:rPr>
          <w:rFonts w:ascii="Book Antiqua" w:hAnsi="Book Antiqua"/>
          <w:b/>
          <w:bCs/>
        </w:rPr>
        <w:t>12</w:t>
      </w:r>
      <w:r w:rsidRPr="00BC5BB2">
        <w:rPr>
          <w:rFonts w:ascii="Book Antiqua" w:hAnsi="Book Antiqua"/>
        </w:rPr>
        <w:t>: 83-97 [PMID: 32218888 DOI: 10.4253/wjge.v12.i3.83]</w:t>
      </w:r>
    </w:p>
    <w:p w14:paraId="2D1C57D2" w14:textId="24C38215"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94 </w:t>
      </w:r>
      <w:r w:rsidRPr="00BC5BB2">
        <w:rPr>
          <w:rFonts w:ascii="Book Antiqua" w:hAnsi="Book Antiqua"/>
          <w:b/>
          <w:bCs/>
        </w:rPr>
        <w:t>Palmer QD,</w:t>
      </w:r>
      <w:r w:rsidRPr="00BC5BB2">
        <w:rPr>
          <w:rFonts w:ascii="Book Antiqua" w:hAnsi="Book Antiqua"/>
        </w:rPr>
        <w:t xml:space="preserve"> </w:t>
      </w:r>
      <w:proofErr w:type="spellStart"/>
      <w:r w:rsidRPr="00BC5BB2">
        <w:rPr>
          <w:rFonts w:ascii="Book Antiqua" w:hAnsi="Book Antiqua"/>
        </w:rPr>
        <w:t>Perisetti</w:t>
      </w:r>
      <w:proofErr w:type="spellEnd"/>
      <w:r w:rsidRPr="00BC5BB2">
        <w:rPr>
          <w:rFonts w:ascii="Book Antiqua" w:hAnsi="Book Antiqua"/>
        </w:rPr>
        <w:t xml:space="preserve"> A, </w:t>
      </w:r>
      <w:proofErr w:type="spellStart"/>
      <w:r w:rsidRPr="00BC5BB2">
        <w:rPr>
          <w:rFonts w:ascii="Book Antiqua" w:hAnsi="Book Antiqua"/>
        </w:rPr>
        <w:t>Broadfoot</w:t>
      </w:r>
      <w:proofErr w:type="spellEnd"/>
      <w:r w:rsidRPr="00BC5BB2">
        <w:rPr>
          <w:rFonts w:ascii="Book Antiqua" w:hAnsi="Book Antiqua"/>
        </w:rPr>
        <w:t xml:space="preserve"> B, Johnson KD, Garcia-Saenz-de-Sicilia M. Recurrent Hepatocellular Carcinoma From Needle Tract Seeding 13 Years Post-Transplant: 2218. </w:t>
      </w:r>
      <w:r w:rsidR="00821C24" w:rsidRPr="00BC5BB2">
        <w:rPr>
          <w:rFonts w:ascii="Book Antiqua" w:hAnsi="Book Antiqua"/>
          <w:i/>
          <w:iCs/>
        </w:rPr>
        <w:t>Am J Gastroenterol</w:t>
      </w:r>
      <w:r w:rsidRPr="00BC5BB2">
        <w:rPr>
          <w:rFonts w:ascii="Book Antiqua" w:hAnsi="Book Antiqua"/>
          <w:i/>
          <w:iCs/>
        </w:rPr>
        <w:t xml:space="preserve"> </w:t>
      </w:r>
      <w:r w:rsidRPr="00BC5BB2">
        <w:rPr>
          <w:rFonts w:ascii="Book Antiqua" w:hAnsi="Book Antiqua"/>
        </w:rPr>
        <w:t xml:space="preserve">2019; </w:t>
      </w:r>
      <w:r w:rsidRPr="00BC5BB2">
        <w:rPr>
          <w:rFonts w:ascii="Book Antiqua" w:hAnsi="Book Antiqua"/>
          <w:b/>
          <w:bCs/>
        </w:rPr>
        <w:t>114</w:t>
      </w:r>
      <w:r w:rsidRPr="00BC5BB2">
        <w:rPr>
          <w:rFonts w:ascii="Book Antiqua" w:hAnsi="Book Antiqua"/>
        </w:rPr>
        <w:t>: S1242-S1243</w:t>
      </w:r>
    </w:p>
    <w:p w14:paraId="3361E9AF"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95 </w:t>
      </w:r>
      <w:proofErr w:type="spellStart"/>
      <w:r w:rsidRPr="00BC5BB2">
        <w:rPr>
          <w:rFonts w:ascii="Book Antiqua" w:hAnsi="Book Antiqua"/>
          <w:b/>
          <w:bCs/>
        </w:rPr>
        <w:t>Lhewa</w:t>
      </w:r>
      <w:proofErr w:type="spellEnd"/>
      <w:r w:rsidRPr="00BC5BB2">
        <w:rPr>
          <w:rFonts w:ascii="Book Antiqua" w:hAnsi="Book Antiqua"/>
          <w:b/>
          <w:bCs/>
        </w:rPr>
        <w:t xml:space="preserve"> D</w:t>
      </w:r>
      <w:r w:rsidRPr="00BC5BB2">
        <w:rPr>
          <w:rFonts w:ascii="Book Antiqua" w:hAnsi="Book Antiqua"/>
        </w:rPr>
        <w:t xml:space="preserve">, Green EW, </w:t>
      </w:r>
      <w:proofErr w:type="spellStart"/>
      <w:r w:rsidRPr="00BC5BB2">
        <w:rPr>
          <w:rFonts w:ascii="Book Antiqua" w:hAnsi="Book Antiqua"/>
        </w:rPr>
        <w:t>Naugler</w:t>
      </w:r>
      <w:proofErr w:type="spellEnd"/>
      <w:r w:rsidRPr="00BC5BB2">
        <w:rPr>
          <w:rFonts w:ascii="Book Antiqua" w:hAnsi="Book Antiqua"/>
        </w:rPr>
        <w:t xml:space="preserve"> WE. Multidisciplinary Team Management of Hepatocellular Carcinoma Is Standard of Care. </w:t>
      </w:r>
      <w:r w:rsidRPr="00BC5BB2">
        <w:rPr>
          <w:rFonts w:ascii="Book Antiqua" w:hAnsi="Book Antiqua"/>
          <w:i/>
          <w:iCs/>
        </w:rPr>
        <w:t>Clin Liver Dis</w:t>
      </w:r>
      <w:r w:rsidRPr="00BC5BB2">
        <w:rPr>
          <w:rFonts w:ascii="Book Antiqua" w:hAnsi="Book Antiqua"/>
        </w:rPr>
        <w:t xml:space="preserve"> 2020; </w:t>
      </w:r>
      <w:r w:rsidRPr="00BC5BB2">
        <w:rPr>
          <w:rFonts w:ascii="Book Antiqua" w:hAnsi="Book Antiqua"/>
          <w:b/>
          <w:bCs/>
        </w:rPr>
        <w:t>24</w:t>
      </w:r>
      <w:r w:rsidRPr="00BC5BB2">
        <w:rPr>
          <w:rFonts w:ascii="Book Antiqua" w:hAnsi="Book Antiqua"/>
        </w:rPr>
        <w:t>: 771-787 [PMID: 33012458 DOI: 10.1016/j.cld.2020.07.009]</w:t>
      </w:r>
    </w:p>
    <w:p w14:paraId="4E4EA29C"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96 </w:t>
      </w:r>
      <w:proofErr w:type="spellStart"/>
      <w:r w:rsidRPr="00BC5BB2">
        <w:rPr>
          <w:rFonts w:ascii="Book Antiqua" w:hAnsi="Book Antiqua"/>
          <w:b/>
          <w:bCs/>
        </w:rPr>
        <w:t>Dasari</w:t>
      </w:r>
      <w:proofErr w:type="spellEnd"/>
      <w:r w:rsidRPr="00BC5BB2">
        <w:rPr>
          <w:rFonts w:ascii="Book Antiqua" w:hAnsi="Book Antiqua"/>
          <w:b/>
          <w:bCs/>
        </w:rPr>
        <w:t xml:space="preserve"> BV</w:t>
      </w:r>
      <w:r w:rsidRPr="00BC5BB2">
        <w:rPr>
          <w:rFonts w:ascii="Book Antiqua" w:hAnsi="Book Antiqua"/>
        </w:rPr>
        <w:t xml:space="preserve">, </w:t>
      </w:r>
      <w:proofErr w:type="spellStart"/>
      <w:r w:rsidRPr="00BC5BB2">
        <w:rPr>
          <w:rFonts w:ascii="Book Antiqua" w:hAnsi="Book Antiqua"/>
        </w:rPr>
        <w:t>Kamarajah</w:t>
      </w:r>
      <w:proofErr w:type="spellEnd"/>
      <w:r w:rsidRPr="00BC5BB2">
        <w:rPr>
          <w:rFonts w:ascii="Book Antiqua" w:hAnsi="Book Antiqua"/>
        </w:rPr>
        <w:t xml:space="preserve"> SK, </w:t>
      </w:r>
      <w:proofErr w:type="spellStart"/>
      <w:r w:rsidRPr="00BC5BB2">
        <w:rPr>
          <w:rFonts w:ascii="Book Antiqua" w:hAnsi="Book Antiqua"/>
        </w:rPr>
        <w:t>Hodson</w:t>
      </w:r>
      <w:proofErr w:type="spellEnd"/>
      <w:r w:rsidRPr="00BC5BB2">
        <w:rPr>
          <w:rFonts w:ascii="Book Antiqua" w:hAnsi="Book Antiqua"/>
        </w:rPr>
        <w:t xml:space="preserve"> J, </w:t>
      </w:r>
      <w:proofErr w:type="spellStart"/>
      <w:r w:rsidRPr="00BC5BB2">
        <w:rPr>
          <w:rFonts w:ascii="Book Antiqua" w:hAnsi="Book Antiqua"/>
        </w:rPr>
        <w:t>Pawlik</w:t>
      </w:r>
      <w:proofErr w:type="spellEnd"/>
      <w:r w:rsidRPr="00BC5BB2">
        <w:rPr>
          <w:rFonts w:ascii="Book Antiqua" w:hAnsi="Book Antiqua"/>
        </w:rPr>
        <w:t xml:space="preserve"> TM, </w:t>
      </w:r>
      <w:proofErr w:type="spellStart"/>
      <w:r w:rsidRPr="00BC5BB2">
        <w:rPr>
          <w:rFonts w:ascii="Book Antiqua" w:hAnsi="Book Antiqua"/>
        </w:rPr>
        <w:t>Vauthey</w:t>
      </w:r>
      <w:proofErr w:type="spellEnd"/>
      <w:r w:rsidRPr="00BC5BB2">
        <w:rPr>
          <w:rFonts w:ascii="Book Antiqua" w:hAnsi="Book Antiqua"/>
        </w:rPr>
        <w:t xml:space="preserve"> JN, Ma YT, </w:t>
      </w:r>
      <w:proofErr w:type="spellStart"/>
      <w:r w:rsidRPr="00BC5BB2">
        <w:rPr>
          <w:rFonts w:ascii="Book Antiqua" w:hAnsi="Book Antiqua"/>
        </w:rPr>
        <w:t>Punia</w:t>
      </w:r>
      <w:proofErr w:type="spellEnd"/>
      <w:r w:rsidRPr="00BC5BB2">
        <w:rPr>
          <w:rFonts w:ascii="Book Antiqua" w:hAnsi="Book Antiqua"/>
        </w:rPr>
        <w:t xml:space="preserve"> P, </w:t>
      </w:r>
      <w:proofErr w:type="spellStart"/>
      <w:r w:rsidRPr="00BC5BB2">
        <w:rPr>
          <w:rFonts w:ascii="Book Antiqua" w:hAnsi="Book Antiqua"/>
        </w:rPr>
        <w:t>Coldham</w:t>
      </w:r>
      <w:proofErr w:type="spellEnd"/>
      <w:r w:rsidRPr="00BC5BB2">
        <w:rPr>
          <w:rFonts w:ascii="Book Antiqua" w:hAnsi="Book Antiqua"/>
        </w:rPr>
        <w:t xml:space="preserve"> C, </w:t>
      </w:r>
      <w:proofErr w:type="spellStart"/>
      <w:r w:rsidRPr="00BC5BB2">
        <w:rPr>
          <w:rFonts w:ascii="Book Antiqua" w:hAnsi="Book Antiqua"/>
        </w:rPr>
        <w:t>Abradelo</w:t>
      </w:r>
      <w:proofErr w:type="spellEnd"/>
      <w:r w:rsidRPr="00BC5BB2">
        <w:rPr>
          <w:rFonts w:ascii="Book Antiqua" w:hAnsi="Book Antiqua"/>
        </w:rPr>
        <w:t xml:space="preserve"> M, Roberts KJ, </w:t>
      </w:r>
      <w:proofErr w:type="spellStart"/>
      <w:r w:rsidRPr="00BC5BB2">
        <w:rPr>
          <w:rFonts w:ascii="Book Antiqua" w:hAnsi="Book Antiqua"/>
        </w:rPr>
        <w:t>Marudanayagam</w:t>
      </w:r>
      <w:proofErr w:type="spellEnd"/>
      <w:r w:rsidRPr="00BC5BB2">
        <w:rPr>
          <w:rFonts w:ascii="Book Antiqua" w:hAnsi="Book Antiqua"/>
        </w:rPr>
        <w:t xml:space="preserve"> R, Sutcliffe RP, </w:t>
      </w:r>
      <w:proofErr w:type="spellStart"/>
      <w:r w:rsidRPr="00BC5BB2">
        <w:rPr>
          <w:rFonts w:ascii="Book Antiqua" w:hAnsi="Book Antiqua"/>
        </w:rPr>
        <w:t>Muiesan</w:t>
      </w:r>
      <w:proofErr w:type="spellEnd"/>
      <w:r w:rsidRPr="00BC5BB2">
        <w:rPr>
          <w:rFonts w:ascii="Book Antiqua" w:hAnsi="Book Antiqua"/>
        </w:rPr>
        <w:t xml:space="preserve"> P, </w:t>
      </w:r>
      <w:proofErr w:type="spellStart"/>
      <w:r w:rsidRPr="00BC5BB2">
        <w:rPr>
          <w:rFonts w:ascii="Book Antiqua" w:hAnsi="Book Antiqua"/>
        </w:rPr>
        <w:t>Mirza</w:t>
      </w:r>
      <w:proofErr w:type="spellEnd"/>
      <w:r w:rsidRPr="00BC5BB2">
        <w:rPr>
          <w:rFonts w:ascii="Book Antiqua" w:hAnsi="Book Antiqua"/>
        </w:rPr>
        <w:t xml:space="preserve"> DF, Isaac J. Development and validation of a risk score to predict the overall survival following surgical resection of hepatocellular carcinoma in non-cirrhotic liver. </w:t>
      </w:r>
      <w:r w:rsidRPr="00BC5BB2">
        <w:rPr>
          <w:rFonts w:ascii="Book Antiqua" w:hAnsi="Book Antiqua"/>
          <w:i/>
          <w:iCs/>
        </w:rPr>
        <w:t>HPB (Oxford)</w:t>
      </w:r>
      <w:r w:rsidRPr="00BC5BB2">
        <w:rPr>
          <w:rFonts w:ascii="Book Antiqua" w:hAnsi="Book Antiqua"/>
        </w:rPr>
        <w:t xml:space="preserve"> 2020; </w:t>
      </w:r>
      <w:r w:rsidRPr="00BC5BB2">
        <w:rPr>
          <w:rFonts w:ascii="Book Antiqua" w:hAnsi="Book Antiqua"/>
          <w:b/>
          <w:bCs/>
        </w:rPr>
        <w:t>22</w:t>
      </w:r>
      <w:r w:rsidRPr="00BC5BB2">
        <w:rPr>
          <w:rFonts w:ascii="Book Antiqua" w:hAnsi="Book Antiqua"/>
        </w:rPr>
        <w:t>: 383-390 [PMID: 31416786 DOI: 10.1016/j.hpb.2019.07.007]</w:t>
      </w:r>
    </w:p>
    <w:p w14:paraId="39C111D0"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97 </w:t>
      </w:r>
      <w:r w:rsidRPr="00BC5BB2">
        <w:rPr>
          <w:rFonts w:ascii="Book Antiqua" w:hAnsi="Book Antiqua"/>
          <w:b/>
          <w:bCs/>
        </w:rPr>
        <w:t>Chon HY</w:t>
      </w:r>
      <w:r w:rsidRPr="00BC5BB2">
        <w:rPr>
          <w:rFonts w:ascii="Book Antiqua" w:hAnsi="Book Antiqua"/>
        </w:rPr>
        <w:t xml:space="preserve">, Lee JS, Lee HW, Chun HS, Kim BK, Park JY, Kim DY, </w:t>
      </w:r>
      <w:proofErr w:type="spellStart"/>
      <w:r w:rsidRPr="00BC5BB2">
        <w:rPr>
          <w:rFonts w:ascii="Book Antiqua" w:hAnsi="Book Antiqua"/>
        </w:rPr>
        <w:t>Ahn</w:t>
      </w:r>
      <w:proofErr w:type="spellEnd"/>
      <w:r w:rsidRPr="00BC5BB2">
        <w:rPr>
          <w:rFonts w:ascii="Book Antiqua" w:hAnsi="Book Antiqua"/>
        </w:rPr>
        <w:t xml:space="preserve"> SH, Kim SU. Impact of antiviral therapy on risk prediction model for hepatocellular carcinoma development in patients with chronic hepatitis B. </w:t>
      </w:r>
      <w:r w:rsidRPr="00BC5BB2">
        <w:rPr>
          <w:rFonts w:ascii="Book Antiqua" w:hAnsi="Book Antiqua"/>
          <w:i/>
          <w:iCs/>
        </w:rPr>
        <w:t>Hepatol Res</w:t>
      </w:r>
      <w:r w:rsidRPr="00BC5BB2">
        <w:rPr>
          <w:rFonts w:ascii="Book Antiqua" w:hAnsi="Book Antiqua"/>
        </w:rPr>
        <w:t xml:space="preserve"> 2021; </w:t>
      </w:r>
      <w:r w:rsidRPr="00BC5BB2">
        <w:rPr>
          <w:rFonts w:ascii="Book Antiqua" w:hAnsi="Book Antiqua"/>
          <w:b/>
          <w:bCs/>
        </w:rPr>
        <w:t>51</w:t>
      </w:r>
      <w:r w:rsidRPr="00BC5BB2">
        <w:rPr>
          <w:rFonts w:ascii="Book Antiqua" w:hAnsi="Book Antiqua"/>
        </w:rPr>
        <w:t>: 406-416 [PMID: 33242365 DOI: 10.1111/hepr.13600]</w:t>
      </w:r>
    </w:p>
    <w:p w14:paraId="3ED53BE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98 </w:t>
      </w:r>
      <w:proofErr w:type="spellStart"/>
      <w:r w:rsidRPr="00BC5BB2">
        <w:rPr>
          <w:rFonts w:ascii="Book Antiqua" w:hAnsi="Book Antiqua"/>
          <w:b/>
          <w:bCs/>
        </w:rPr>
        <w:t>Arends</w:t>
      </w:r>
      <w:proofErr w:type="spellEnd"/>
      <w:r w:rsidRPr="00BC5BB2">
        <w:rPr>
          <w:rFonts w:ascii="Book Antiqua" w:hAnsi="Book Antiqua"/>
          <w:b/>
          <w:bCs/>
        </w:rPr>
        <w:t xml:space="preserve"> P</w:t>
      </w:r>
      <w:r w:rsidRPr="00BC5BB2">
        <w:rPr>
          <w:rFonts w:ascii="Book Antiqua" w:hAnsi="Book Antiqua"/>
        </w:rPr>
        <w:t xml:space="preserve">, </w:t>
      </w:r>
      <w:proofErr w:type="spellStart"/>
      <w:r w:rsidRPr="00BC5BB2">
        <w:rPr>
          <w:rFonts w:ascii="Book Antiqua" w:hAnsi="Book Antiqua"/>
        </w:rPr>
        <w:t>Sonneveld</w:t>
      </w:r>
      <w:proofErr w:type="spellEnd"/>
      <w:r w:rsidRPr="00BC5BB2">
        <w:rPr>
          <w:rFonts w:ascii="Book Antiqua" w:hAnsi="Book Antiqua"/>
        </w:rPr>
        <w:t xml:space="preserve"> MJ, </w:t>
      </w:r>
      <w:proofErr w:type="spellStart"/>
      <w:r w:rsidRPr="00BC5BB2">
        <w:rPr>
          <w:rFonts w:ascii="Book Antiqua" w:hAnsi="Book Antiqua"/>
        </w:rPr>
        <w:t>Zoutendijk</w:t>
      </w:r>
      <w:proofErr w:type="spellEnd"/>
      <w:r w:rsidRPr="00BC5BB2">
        <w:rPr>
          <w:rFonts w:ascii="Book Antiqua" w:hAnsi="Book Antiqua"/>
        </w:rPr>
        <w:t xml:space="preserve"> R, Carey I, Brown A, </w:t>
      </w:r>
      <w:proofErr w:type="spellStart"/>
      <w:r w:rsidRPr="00BC5BB2">
        <w:rPr>
          <w:rFonts w:ascii="Book Antiqua" w:hAnsi="Book Antiqua"/>
        </w:rPr>
        <w:t>Fasano</w:t>
      </w:r>
      <w:proofErr w:type="spellEnd"/>
      <w:r w:rsidRPr="00BC5BB2">
        <w:rPr>
          <w:rFonts w:ascii="Book Antiqua" w:hAnsi="Book Antiqua"/>
        </w:rPr>
        <w:t xml:space="preserve"> M, </w:t>
      </w:r>
      <w:proofErr w:type="spellStart"/>
      <w:r w:rsidRPr="00BC5BB2">
        <w:rPr>
          <w:rFonts w:ascii="Book Antiqua" w:hAnsi="Book Antiqua"/>
        </w:rPr>
        <w:t>Mutimer</w:t>
      </w:r>
      <w:proofErr w:type="spellEnd"/>
      <w:r w:rsidRPr="00BC5BB2">
        <w:rPr>
          <w:rFonts w:ascii="Book Antiqua" w:hAnsi="Book Antiqua"/>
        </w:rPr>
        <w:t xml:space="preserve"> D, </w:t>
      </w:r>
      <w:proofErr w:type="spellStart"/>
      <w:r w:rsidRPr="00BC5BB2">
        <w:rPr>
          <w:rFonts w:ascii="Book Antiqua" w:hAnsi="Book Antiqua"/>
        </w:rPr>
        <w:t>Deterding</w:t>
      </w:r>
      <w:proofErr w:type="spellEnd"/>
      <w:r w:rsidRPr="00BC5BB2">
        <w:rPr>
          <w:rFonts w:ascii="Book Antiqua" w:hAnsi="Book Antiqua"/>
        </w:rPr>
        <w:t xml:space="preserve"> K, </w:t>
      </w:r>
      <w:proofErr w:type="spellStart"/>
      <w:r w:rsidRPr="00BC5BB2">
        <w:rPr>
          <w:rFonts w:ascii="Book Antiqua" w:hAnsi="Book Antiqua"/>
        </w:rPr>
        <w:t>Reijnders</w:t>
      </w:r>
      <w:proofErr w:type="spellEnd"/>
      <w:r w:rsidRPr="00BC5BB2">
        <w:rPr>
          <w:rFonts w:ascii="Book Antiqua" w:hAnsi="Book Antiqua"/>
        </w:rPr>
        <w:t xml:space="preserve"> JG, </w:t>
      </w:r>
      <w:proofErr w:type="spellStart"/>
      <w:r w:rsidRPr="00BC5BB2">
        <w:rPr>
          <w:rFonts w:ascii="Book Antiqua" w:hAnsi="Book Antiqua"/>
        </w:rPr>
        <w:t>Oo</w:t>
      </w:r>
      <w:proofErr w:type="spellEnd"/>
      <w:r w:rsidRPr="00BC5BB2">
        <w:rPr>
          <w:rFonts w:ascii="Book Antiqua" w:hAnsi="Book Antiqua"/>
        </w:rPr>
        <w:t xml:space="preserve"> Y, Petersen J, van </w:t>
      </w:r>
      <w:proofErr w:type="spellStart"/>
      <w:r w:rsidRPr="00BC5BB2">
        <w:rPr>
          <w:rFonts w:ascii="Book Antiqua" w:hAnsi="Book Antiqua"/>
        </w:rPr>
        <w:t>Bömmel</w:t>
      </w:r>
      <w:proofErr w:type="spellEnd"/>
      <w:r w:rsidRPr="00BC5BB2">
        <w:rPr>
          <w:rFonts w:ascii="Book Antiqua" w:hAnsi="Book Antiqua"/>
        </w:rPr>
        <w:t xml:space="preserve"> F, de </w:t>
      </w:r>
      <w:proofErr w:type="spellStart"/>
      <w:r w:rsidRPr="00BC5BB2">
        <w:rPr>
          <w:rFonts w:ascii="Book Antiqua" w:hAnsi="Book Antiqua"/>
        </w:rPr>
        <w:t>Knegt</w:t>
      </w:r>
      <w:proofErr w:type="spellEnd"/>
      <w:r w:rsidRPr="00BC5BB2">
        <w:rPr>
          <w:rFonts w:ascii="Book Antiqua" w:hAnsi="Book Antiqua"/>
        </w:rPr>
        <w:t xml:space="preserve"> RJ, </w:t>
      </w:r>
      <w:proofErr w:type="spellStart"/>
      <w:r w:rsidRPr="00BC5BB2">
        <w:rPr>
          <w:rFonts w:ascii="Book Antiqua" w:hAnsi="Book Antiqua"/>
        </w:rPr>
        <w:t>Santantonio</w:t>
      </w:r>
      <w:proofErr w:type="spellEnd"/>
      <w:r w:rsidRPr="00BC5BB2">
        <w:rPr>
          <w:rFonts w:ascii="Book Antiqua" w:hAnsi="Book Antiqua"/>
        </w:rPr>
        <w:t xml:space="preserve"> T, Berg T, </w:t>
      </w:r>
      <w:proofErr w:type="spellStart"/>
      <w:r w:rsidRPr="00BC5BB2">
        <w:rPr>
          <w:rFonts w:ascii="Book Antiqua" w:hAnsi="Book Antiqua"/>
        </w:rPr>
        <w:t>Welzel</w:t>
      </w:r>
      <w:proofErr w:type="spellEnd"/>
      <w:r w:rsidRPr="00BC5BB2">
        <w:rPr>
          <w:rFonts w:ascii="Book Antiqua" w:hAnsi="Book Antiqua"/>
        </w:rPr>
        <w:t xml:space="preserve"> TM, </w:t>
      </w:r>
      <w:proofErr w:type="spellStart"/>
      <w:r w:rsidRPr="00BC5BB2">
        <w:rPr>
          <w:rFonts w:ascii="Book Antiqua" w:hAnsi="Book Antiqua"/>
        </w:rPr>
        <w:t>Wedemeyer</w:t>
      </w:r>
      <w:proofErr w:type="spellEnd"/>
      <w:r w:rsidRPr="00BC5BB2">
        <w:rPr>
          <w:rFonts w:ascii="Book Antiqua" w:hAnsi="Book Antiqua"/>
        </w:rPr>
        <w:t xml:space="preserve"> H, </w:t>
      </w:r>
      <w:proofErr w:type="spellStart"/>
      <w:r w:rsidRPr="00BC5BB2">
        <w:rPr>
          <w:rFonts w:ascii="Book Antiqua" w:hAnsi="Book Antiqua"/>
        </w:rPr>
        <w:t>Buti</w:t>
      </w:r>
      <w:proofErr w:type="spellEnd"/>
      <w:r w:rsidRPr="00BC5BB2">
        <w:rPr>
          <w:rFonts w:ascii="Book Antiqua" w:hAnsi="Book Antiqua"/>
        </w:rPr>
        <w:t xml:space="preserve"> M, </w:t>
      </w:r>
      <w:proofErr w:type="spellStart"/>
      <w:r w:rsidRPr="00BC5BB2">
        <w:rPr>
          <w:rFonts w:ascii="Book Antiqua" w:hAnsi="Book Antiqua"/>
        </w:rPr>
        <w:t>Pradat</w:t>
      </w:r>
      <w:proofErr w:type="spellEnd"/>
      <w:r w:rsidRPr="00BC5BB2">
        <w:rPr>
          <w:rFonts w:ascii="Book Antiqua" w:hAnsi="Book Antiqua"/>
        </w:rPr>
        <w:t xml:space="preserve"> P, </w:t>
      </w:r>
      <w:proofErr w:type="spellStart"/>
      <w:r w:rsidRPr="00BC5BB2">
        <w:rPr>
          <w:rFonts w:ascii="Book Antiqua" w:hAnsi="Book Antiqua"/>
        </w:rPr>
        <w:t>Zoulim</w:t>
      </w:r>
      <w:proofErr w:type="spellEnd"/>
      <w:r w:rsidRPr="00BC5BB2">
        <w:rPr>
          <w:rFonts w:ascii="Book Antiqua" w:hAnsi="Book Antiqua"/>
        </w:rPr>
        <w:t xml:space="preserve"> F, Hansen B, Janssen HL; VIRGIL Surveillance Study Group. Entecavir treatment does not eliminate the risk of hepatocellular carcinoma in chronic hepatitis B: limited role for risk scores in Caucasians. </w:t>
      </w:r>
      <w:r w:rsidRPr="00BC5BB2">
        <w:rPr>
          <w:rFonts w:ascii="Book Antiqua" w:hAnsi="Book Antiqua"/>
          <w:i/>
          <w:iCs/>
        </w:rPr>
        <w:t>Gut</w:t>
      </w:r>
      <w:r w:rsidRPr="00BC5BB2">
        <w:rPr>
          <w:rFonts w:ascii="Book Antiqua" w:hAnsi="Book Antiqua"/>
        </w:rPr>
        <w:t xml:space="preserve"> 2015; </w:t>
      </w:r>
      <w:r w:rsidRPr="00BC5BB2">
        <w:rPr>
          <w:rFonts w:ascii="Book Antiqua" w:hAnsi="Book Antiqua"/>
          <w:b/>
          <w:bCs/>
        </w:rPr>
        <w:t>64</w:t>
      </w:r>
      <w:r w:rsidRPr="00BC5BB2">
        <w:rPr>
          <w:rFonts w:ascii="Book Antiqua" w:hAnsi="Book Antiqua"/>
        </w:rPr>
        <w:t>: 1289-1295 [PMID: 25011935 DOI: 10.1136/gutjnl-2014-307023]</w:t>
      </w:r>
    </w:p>
    <w:p w14:paraId="15687AA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99 </w:t>
      </w:r>
      <w:r w:rsidRPr="00BC5BB2">
        <w:rPr>
          <w:rFonts w:ascii="Book Antiqua" w:hAnsi="Book Antiqua"/>
          <w:b/>
          <w:bCs/>
        </w:rPr>
        <w:t>Cheung KS</w:t>
      </w:r>
      <w:r w:rsidRPr="00BC5BB2">
        <w:rPr>
          <w:rFonts w:ascii="Book Antiqua" w:hAnsi="Book Antiqua"/>
        </w:rPr>
        <w:t xml:space="preserve">, </w:t>
      </w:r>
      <w:proofErr w:type="spellStart"/>
      <w:r w:rsidRPr="00BC5BB2">
        <w:rPr>
          <w:rFonts w:ascii="Book Antiqua" w:hAnsi="Book Antiqua"/>
        </w:rPr>
        <w:t>Mak</w:t>
      </w:r>
      <w:proofErr w:type="spellEnd"/>
      <w:r w:rsidRPr="00BC5BB2">
        <w:rPr>
          <w:rFonts w:ascii="Book Antiqua" w:hAnsi="Book Antiqua"/>
        </w:rPr>
        <w:t xml:space="preserve"> LY, Liu SH, Cheng HM, </w:t>
      </w:r>
      <w:proofErr w:type="spellStart"/>
      <w:r w:rsidRPr="00BC5BB2">
        <w:rPr>
          <w:rFonts w:ascii="Book Antiqua" w:hAnsi="Book Antiqua"/>
        </w:rPr>
        <w:t>Seto</w:t>
      </w:r>
      <w:proofErr w:type="spellEnd"/>
      <w:r w:rsidRPr="00BC5BB2">
        <w:rPr>
          <w:rFonts w:ascii="Book Antiqua" w:hAnsi="Book Antiqua"/>
        </w:rPr>
        <w:t xml:space="preserve"> WK, Yuen MF, Lai CL. Entecavir vs Tenofovir in Hepatocellular Carcinoma Prevention in Chronic Hepatitis B Infection: A Systematic Review and Meta-Analysis. </w:t>
      </w:r>
      <w:proofErr w:type="spellStart"/>
      <w:r w:rsidRPr="00BC5BB2">
        <w:rPr>
          <w:rFonts w:ascii="Book Antiqua" w:hAnsi="Book Antiqua"/>
          <w:i/>
          <w:iCs/>
        </w:rPr>
        <w:t>Clin</w:t>
      </w:r>
      <w:proofErr w:type="spellEnd"/>
      <w:r w:rsidRPr="00BC5BB2">
        <w:rPr>
          <w:rFonts w:ascii="Book Antiqua" w:hAnsi="Book Antiqua"/>
          <w:i/>
          <w:iCs/>
        </w:rPr>
        <w:t xml:space="preserve"> </w:t>
      </w:r>
      <w:proofErr w:type="spellStart"/>
      <w:r w:rsidRPr="00BC5BB2">
        <w:rPr>
          <w:rFonts w:ascii="Book Antiqua" w:hAnsi="Book Antiqua"/>
          <w:i/>
          <w:iCs/>
        </w:rPr>
        <w:t>Transl</w:t>
      </w:r>
      <w:proofErr w:type="spellEnd"/>
      <w:r w:rsidRPr="00BC5BB2">
        <w:rPr>
          <w:rFonts w:ascii="Book Antiqua" w:hAnsi="Book Antiqua"/>
          <w:i/>
          <w:iCs/>
        </w:rPr>
        <w:t xml:space="preserve"> </w:t>
      </w:r>
      <w:proofErr w:type="spellStart"/>
      <w:r w:rsidRPr="00BC5BB2">
        <w:rPr>
          <w:rFonts w:ascii="Book Antiqua" w:hAnsi="Book Antiqua"/>
          <w:i/>
          <w:iCs/>
        </w:rPr>
        <w:t>Gastroenterol</w:t>
      </w:r>
      <w:proofErr w:type="spellEnd"/>
      <w:r w:rsidRPr="00BC5BB2">
        <w:rPr>
          <w:rFonts w:ascii="Book Antiqua" w:hAnsi="Book Antiqua"/>
        </w:rPr>
        <w:t xml:space="preserve"> 2020; </w:t>
      </w:r>
      <w:r w:rsidRPr="00BC5BB2">
        <w:rPr>
          <w:rFonts w:ascii="Book Antiqua" w:hAnsi="Book Antiqua"/>
          <w:b/>
          <w:bCs/>
        </w:rPr>
        <w:t>11</w:t>
      </w:r>
      <w:r w:rsidRPr="00BC5BB2">
        <w:rPr>
          <w:rFonts w:ascii="Book Antiqua" w:hAnsi="Book Antiqua"/>
        </w:rPr>
        <w:t>: e00236 [PMID: 33031195 DOI: 10.14309/ctg.0000000000000236]</w:t>
      </w:r>
    </w:p>
    <w:p w14:paraId="6436B2DB"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100 </w:t>
      </w:r>
      <w:r w:rsidRPr="00BC5BB2">
        <w:rPr>
          <w:rFonts w:ascii="Book Antiqua" w:hAnsi="Book Antiqua"/>
          <w:b/>
          <w:bCs/>
        </w:rPr>
        <w:t>Tanaka Y</w:t>
      </w:r>
      <w:r w:rsidRPr="00BC5BB2">
        <w:rPr>
          <w:rFonts w:ascii="Book Antiqua" w:hAnsi="Book Antiqua"/>
        </w:rPr>
        <w:t xml:space="preserve">, Ogawa E, Huang CF, Toyoda H, Jun DW, Tseng CH, Hsu YC, </w:t>
      </w:r>
      <w:proofErr w:type="spellStart"/>
      <w:r w:rsidRPr="00BC5BB2">
        <w:rPr>
          <w:rFonts w:ascii="Book Antiqua" w:hAnsi="Book Antiqua"/>
        </w:rPr>
        <w:t>Enomoto</w:t>
      </w:r>
      <w:proofErr w:type="spellEnd"/>
      <w:r w:rsidRPr="00BC5BB2">
        <w:rPr>
          <w:rFonts w:ascii="Book Antiqua" w:hAnsi="Book Antiqua"/>
        </w:rPr>
        <w:t xml:space="preserve"> M, Takahashi H, </w:t>
      </w:r>
      <w:proofErr w:type="spellStart"/>
      <w:r w:rsidRPr="00BC5BB2">
        <w:rPr>
          <w:rFonts w:ascii="Book Antiqua" w:hAnsi="Book Antiqua"/>
        </w:rPr>
        <w:t>Furusyo</w:t>
      </w:r>
      <w:proofErr w:type="spellEnd"/>
      <w:r w:rsidRPr="00BC5BB2">
        <w:rPr>
          <w:rFonts w:ascii="Book Antiqua" w:hAnsi="Book Antiqua"/>
        </w:rPr>
        <w:t xml:space="preserve"> N, </w:t>
      </w:r>
      <w:proofErr w:type="spellStart"/>
      <w:r w:rsidRPr="00BC5BB2">
        <w:rPr>
          <w:rFonts w:ascii="Book Antiqua" w:hAnsi="Book Antiqua"/>
        </w:rPr>
        <w:t>Yeh</w:t>
      </w:r>
      <w:proofErr w:type="spellEnd"/>
      <w:r w:rsidRPr="00BC5BB2">
        <w:rPr>
          <w:rFonts w:ascii="Book Antiqua" w:hAnsi="Book Antiqua"/>
        </w:rPr>
        <w:t xml:space="preserve"> ML, </w:t>
      </w:r>
      <w:proofErr w:type="spellStart"/>
      <w:r w:rsidRPr="00BC5BB2">
        <w:rPr>
          <w:rFonts w:ascii="Book Antiqua" w:hAnsi="Book Antiqua"/>
        </w:rPr>
        <w:t>Iio</w:t>
      </w:r>
      <w:proofErr w:type="spellEnd"/>
      <w:r w:rsidRPr="00BC5BB2">
        <w:rPr>
          <w:rFonts w:ascii="Book Antiqua" w:hAnsi="Book Antiqua"/>
        </w:rPr>
        <w:t xml:space="preserve"> E, Yasuda S, Lam CP, Lee DH, </w:t>
      </w:r>
      <w:proofErr w:type="spellStart"/>
      <w:r w:rsidRPr="00BC5BB2">
        <w:rPr>
          <w:rFonts w:ascii="Book Antiqua" w:hAnsi="Book Antiqua"/>
        </w:rPr>
        <w:t>Haga</w:t>
      </w:r>
      <w:proofErr w:type="spellEnd"/>
      <w:r w:rsidRPr="00BC5BB2">
        <w:rPr>
          <w:rFonts w:ascii="Book Antiqua" w:hAnsi="Book Antiqua"/>
        </w:rPr>
        <w:t xml:space="preserve"> H, Yoon EL, </w:t>
      </w:r>
      <w:proofErr w:type="spellStart"/>
      <w:r w:rsidRPr="00BC5BB2">
        <w:rPr>
          <w:rFonts w:ascii="Book Antiqua" w:hAnsi="Book Antiqua"/>
        </w:rPr>
        <w:t>Ahn</w:t>
      </w:r>
      <w:proofErr w:type="spellEnd"/>
      <w:r w:rsidRPr="00BC5BB2">
        <w:rPr>
          <w:rFonts w:ascii="Book Antiqua" w:hAnsi="Book Antiqua"/>
        </w:rPr>
        <w:t xml:space="preserve"> SB, Wong G, </w:t>
      </w:r>
      <w:proofErr w:type="spellStart"/>
      <w:r w:rsidRPr="00BC5BB2">
        <w:rPr>
          <w:rFonts w:ascii="Book Antiqua" w:hAnsi="Book Antiqua"/>
        </w:rPr>
        <w:t>Nakamuta</w:t>
      </w:r>
      <w:proofErr w:type="spellEnd"/>
      <w:r w:rsidRPr="00BC5BB2">
        <w:rPr>
          <w:rFonts w:ascii="Book Antiqua" w:hAnsi="Book Antiqua"/>
        </w:rPr>
        <w:t xml:space="preserve"> M, Nomura H, Tsai PC, Jung JH, Song DS, Dang H, Maeda M, Henry L, Cheung R, Yuen MF, Ueno Y, </w:t>
      </w:r>
      <w:proofErr w:type="spellStart"/>
      <w:r w:rsidRPr="00BC5BB2">
        <w:rPr>
          <w:rFonts w:ascii="Book Antiqua" w:hAnsi="Book Antiqua"/>
        </w:rPr>
        <w:t>Eguchi</w:t>
      </w:r>
      <w:proofErr w:type="spellEnd"/>
      <w:r w:rsidRPr="00BC5BB2">
        <w:rPr>
          <w:rFonts w:ascii="Book Antiqua" w:hAnsi="Book Antiqua"/>
        </w:rPr>
        <w:t xml:space="preserve"> Y, </w:t>
      </w:r>
      <w:proofErr w:type="spellStart"/>
      <w:r w:rsidRPr="00BC5BB2">
        <w:rPr>
          <w:rFonts w:ascii="Book Antiqua" w:hAnsi="Book Antiqua"/>
        </w:rPr>
        <w:t>Tamori</w:t>
      </w:r>
      <w:proofErr w:type="spellEnd"/>
      <w:r w:rsidRPr="00BC5BB2">
        <w:rPr>
          <w:rFonts w:ascii="Book Antiqua" w:hAnsi="Book Antiqua"/>
        </w:rPr>
        <w:t xml:space="preserve"> A, Yu ML, Hayashi J, Nguyen MH; REAL-C Investigators. HCC risk post-SVR with DAAs in East Asians: findings from the REAL-C cohort. </w:t>
      </w:r>
      <w:r w:rsidRPr="00BC5BB2">
        <w:rPr>
          <w:rFonts w:ascii="Book Antiqua" w:hAnsi="Book Antiqua"/>
          <w:i/>
          <w:iCs/>
        </w:rPr>
        <w:t>Hepatol Int</w:t>
      </w:r>
      <w:r w:rsidRPr="00BC5BB2">
        <w:rPr>
          <w:rFonts w:ascii="Book Antiqua" w:hAnsi="Book Antiqua"/>
        </w:rPr>
        <w:t xml:space="preserve"> 2020; </w:t>
      </w:r>
      <w:r w:rsidRPr="00BC5BB2">
        <w:rPr>
          <w:rFonts w:ascii="Book Antiqua" w:hAnsi="Book Antiqua"/>
          <w:b/>
          <w:bCs/>
        </w:rPr>
        <w:t>14</w:t>
      </w:r>
      <w:r w:rsidRPr="00BC5BB2">
        <w:rPr>
          <w:rFonts w:ascii="Book Antiqua" w:hAnsi="Book Antiqua"/>
        </w:rPr>
        <w:t>: 1023-1033 [PMID: 33277685 DOI: 10.1007/s12072-020-10105-2]</w:t>
      </w:r>
    </w:p>
    <w:p w14:paraId="2178795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lastRenderedPageBreak/>
        <w:t xml:space="preserve">101 </w:t>
      </w:r>
      <w:r w:rsidRPr="00BC5BB2">
        <w:rPr>
          <w:rFonts w:ascii="Book Antiqua" w:hAnsi="Book Antiqua"/>
          <w:b/>
          <w:bCs/>
        </w:rPr>
        <w:t>Cheng TS</w:t>
      </w:r>
      <w:r w:rsidRPr="00BC5BB2">
        <w:rPr>
          <w:rFonts w:ascii="Book Antiqua" w:hAnsi="Book Antiqua"/>
        </w:rPr>
        <w:t xml:space="preserve">, Liang PC, Huang CF, Yeh ML, Huang CI, Lin ZY, Chen SC, Huang JF, Dai CY, Hsieh PH, Chuang WL, Yu ML. Real-world effectiveness of direct-acting antiviral agents for chronic hepatitis C patients with genotype-2 infection after completed treatment. </w:t>
      </w:r>
      <w:r w:rsidRPr="00BC5BB2">
        <w:rPr>
          <w:rFonts w:ascii="Book Antiqua" w:hAnsi="Book Antiqua"/>
          <w:i/>
          <w:iCs/>
        </w:rPr>
        <w:t>Kaohsiung J Med Sci</w:t>
      </w:r>
      <w:r w:rsidRPr="00BC5BB2">
        <w:rPr>
          <w:rFonts w:ascii="Book Antiqua" w:hAnsi="Book Antiqua"/>
        </w:rPr>
        <w:t xml:space="preserve"> 2021; </w:t>
      </w:r>
      <w:r w:rsidRPr="00BC5BB2">
        <w:rPr>
          <w:rFonts w:ascii="Book Antiqua" w:hAnsi="Book Antiqua"/>
          <w:b/>
          <w:bCs/>
        </w:rPr>
        <w:t>37</w:t>
      </w:r>
      <w:r w:rsidRPr="00BC5BB2">
        <w:rPr>
          <w:rFonts w:ascii="Book Antiqua" w:hAnsi="Book Antiqua"/>
        </w:rPr>
        <w:t>: 334-345 [PMID: 33151016 DOI: 10.1002/kjm2.12315]</w:t>
      </w:r>
    </w:p>
    <w:p w14:paraId="25D4BDA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102 </w:t>
      </w:r>
      <w:proofErr w:type="spellStart"/>
      <w:r w:rsidRPr="00BC5BB2">
        <w:rPr>
          <w:rFonts w:ascii="Book Antiqua" w:hAnsi="Book Antiqua"/>
          <w:b/>
          <w:bCs/>
        </w:rPr>
        <w:t>Cipriani</w:t>
      </w:r>
      <w:proofErr w:type="spellEnd"/>
      <w:r w:rsidRPr="00BC5BB2">
        <w:rPr>
          <w:rFonts w:ascii="Book Antiqua" w:hAnsi="Book Antiqua"/>
          <w:b/>
          <w:bCs/>
        </w:rPr>
        <w:t xml:space="preserve"> F</w:t>
      </w:r>
      <w:r w:rsidRPr="00BC5BB2">
        <w:rPr>
          <w:rFonts w:ascii="Book Antiqua" w:hAnsi="Book Antiqua"/>
        </w:rPr>
        <w:t xml:space="preserve">, </w:t>
      </w:r>
      <w:proofErr w:type="spellStart"/>
      <w:r w:rsidRPr="00BC5BB2">
        <w:rPr>
          <w:rFonts w:ascii="Book Antiqua" w:hAnsi="Book Antiqua"/>
        </w:rPr>
        <w:t>Fantini</w:t>
      </w:r>
      <w:proofErr w:type="spellEnd"/>
      <w:r w:rsidRPr="00BC5BB2">
        <w:rPr>
          <w:rFonts w:ascii="Book Antiqua" w:hAnsi="Book Antiqua"/>
        </w:rPr>
        <w:t xml:space="preserve"> C, </w:t>
      </w:r>
      <w:proofErr w:type="spellStart"/>
      <w:r w:rsidRPr="00BC5BB2">
        <w:rPr>
          <w:rFonts w:ascii="Book Antiqua" w:hAnsi="Book Antiqua"/>
        </w:rPr>
        <w:t>Ratti</w:t>
      </w:r>
      <w:proofErr w:type="spellEnd"/>
      <w:r w:rsidRPr="00BC5BB2">
        <w:rPr>
          <w:rFonts w:ascii="Book Antiqua" w:hAnsi="Book Antiqua"/>
        </w:rPr>
        <w:t xml:space="preserve"> F, </w:t>
      </w:r>
      <w:proofErr w:type="spellStart"/>
      <w:r w:rsidRPr="00BC5BB2">
        <w:rPr>
          <w:rFonts w:ascii="Book Antiqua" w:hAnsi="Book Antiqua"/>
        </w:rPr>
        <w:t>Lauro</w:t>
      </w:r>
      <w:proofErr w:type="spellEnd"/>
      <w:r w:rsidRPr="00BC5BB2">
        <w:rPr>
          <w:rFonts w:ascii="Book Antiqua" w:hAnsi="Book Antiqua"/>
        </w:rPr>
        <w:t xml:space="preserve"> R, </w:t>
      </w:r>
      <w:proofErr w:type="spellStart"/>
      <w:r w:rsidRPr="00BC5BB2">
        <w:rPr>
          <w:rFonts w:ascii="Book Antiqua" w:hAnsi="Book Antiqua"/>
        </w:rPr>
        <w:t>Tranchart</w:t>
      </w:r>
      <w:proofErr w:type="spellEnd"/>
      <w:r w:rsidRPr="00BC5BB2">
        <w:rPr>
          <w:rFonts w:ascii="Book Antiqua" w:hAnsi="Book Antiqua"/>
        </w:rPr>
        <w:t xml:space="preserve"> H, Halls M, </w:t>
      </w:r>
      <w:proofErr w:type="spellStart"/>
      <w:r w:rsidRPr="00BC5BB2">
        <w:rPr>
          <w:rFonts w:ascii="Book Antiqua" w:hAnsi="Book Antiqua"/>
        </w:rPr>
        <w:t>Scuderi</w:t>
      </w:r>
      <w:proofErr w:type="spellEnd"/>
      <w:r w:rsidRPr="00BC5BB2">
        <w:rPr>
          <w:rFonts w:ascii="Book Antiqua" w:hAnsi="Book Antiqua"/>
        </w:rPr>
        <w:t xml:space="preserve"> V, </w:t>
      </w:r>
      <w:proofErr w:type="spellStart"/>
      <w:r w:rsidRPr="00BC5BB2">
        <w:rPr>
          <w:rFonts w:ascii="Book Antiqua" w:hAnsi="Book Antiqua"/>
        </w:rPr>
        <w:t>Barkhatov</w:t>
      </w:r>
      <w:proofErr w:type="spellEnd"/>
      <w:r w:rsidRPr="00BC5BB2">
        <w:rPr>
          <w:rFonts w:ascii="Book Antiqua" w:hAnsi="Book Antiqua"/>
        </w:rPr>
        <w:t xml:space="preserve"> L, Edwin B, </w:t>
      </w:r>
      <w:proofErr w:type="spellStart"/>
      <w:r w:rsidRPr="00BC5BB2">
        <w:rPr>
          <w:rFonts w:ascii="Book Antiqua" w:hAnsi="Book Antiqua"/>
        </w:rPr>
        <w:t>Troisi</w:t>
      </w:r>
      <w:proofErr w:type="spellEnd"/>
      <w:r w:rsidRPr="00BC5BB2">
        <w:rPr>
          <w:rFonts w:ascii="Book Antiqua" w:hAnsi="Book Antiqua"/>
        </w:rPr>
        <w:t xml:space="preserve"> RI, </w:t>
      </w:r>
      <w:proofErr w:type="spellStart"/>
      <w:r w:rsidRPr="00BC5BB2">
        <w:rPr>
          <w:rFonts w:ascii="Book Antiqua" w:hAnsi="Book Antiqua"/>
        </w:rPr>
        <w:t>Dagher</w:t>
      </w:r>
      <w:proofErr w:type="spellEnd"/>
      <w:r w:rsidRPr="00BC5BB2">
        <w:rPr>
          <w:rFonts w:ascii="Book Antiqua" w:hAnsi="Book Antiqua"/>
        </w:rPr>
        <w:t xml:space="preserve"> I, </w:t>
      </w:r>
      <w:proofErr w:type="spellStart"/>
      <w:r w:rsidRPr="00BC5BB2">
        <w:rPr>
          <w:rFonts w:ascii="Book Antiqua" w:hAnsi="Book Antiqua"/>
        </w:rPr>
        <w:t>Reggiani</w:t>
      </w:r>
      <w:proofErr w:type="spellEnd"/>
      <w:r w:rsidRPr="00BC5BB2">
        <w:rPr>
          <w:rFonts w:ascii="Book Antiqua" w:hAnsi="Book Antiqua"/>
        </w:rPr>
        <w:t xml:space="preserve"> P, Belli G, </w:t>
      </w:r>
      <w:proofErr w:type="spellStart"/>
      <w:r w:rsidRPr="00BC5BB2">
        <w:rPr>
          <w:rFonts w:ascii="Book Antiqua" w:hAnsi="Book Antiqua"/>
        </w:rPr>
        <w:t>Aldrighetti</w:t>
      </w:r>
      <w:proofErr w:type="spellEnd"/>
      <w:r w:rsidRPr="00BC5BB2">
        <w:rPr>
          <w:rFonts w:ascii="Book Antiqua" w:hAnsi="Book Antiqua"/>
        </w:rPr>
        <w:t xml:space="preserve"> L, Abu </w:t>
      </w:r>
      <w:proofErr w:type="spellStart"/>
      <w:r w:rsidRPr="00BC5BB2">
        <w:rPr>
          <w:rFonts w:ascii="Book Antiqua" w:hAnsi="Book Antiqua"/>
        </w:rPr>
        <w:t>Hilal</w:t>
      </w:r>
      <w:proofErr w:type="spellEnd"/>
      <w:r w:rsidRPr="00BC5BB2">
        <w:rPr>
          <w:rFonts w:ascii="Book Antiqua" w:hAnsi="Book Antiqua"/>
        </w:rPr>
        <w:t xml:space="preserve"> M. Laparoscopic liver resections for hepatocellular carcinoma. Can we extend the surgical indication in cirrhotic patients? </w:t>
      </w:r>
      <w:proofErr w:type="spellStart"/>
      <w:r w:rsidRPr="00BC5BB2">
        <w:rPr>
          <w:rFonts w:ascii="Book Antiqua" w:hAnsi="Book Antiqua"/>
          <w:i/>
          <w:iCs/>
        </w:rPr>
        <w:t>Surg</w:t>
      </w:r>
      <w:proofErr w:type="spellEnd"/>
      <w:r w:rsidRPr="00BC5BB2">
        <w:rPr>
          <w:rFonts w:ascii="Book Antiqua" w:hAnsi="Book Antiqua"/>
          <w:i/>
          <w:iCs/>
        </w:rPr>
        <w:t xml:space="preserve"> </w:t>
      </w:r>
      <w:proofErr w:type="spellStart"/>
      <w:r w:rsidRPr="00BC5BB2">
        <w:rPr>
          <w:rFonts w:ascii="Book Antiqua" w:hAnsi="Book Antiqua"/>
          <w:i/>
          <w:iCs/>
        </w:rPr>
        <w:t>Endosc</w:t>
      </w:r>
      <w:proofErr w:type="spellEnd"/>
      <w:r w:rsidRPr="00BC5BB2">
        <w:rPr>
          <w:rFonts w:ascii="Book Antiqua" w:hAnsi="Book Antiqua"/>
        </w:rPr>
        <w:t xml:space="preserve"> 2018; </w:t>
      </w:r>
      <w:r w:rsidRPr="00BC5BB2">
        <w:rPr>
          <w:rFonts w:ascii="Book Antiqua" w:hAnsi="Book Antiqua"/>
          <w:b/>
          <w:bCs/>
        </w:rPr>
        <w:t>32</w:t>
      </w:r>
      <w:r w:rsidRPr="00BC5BB2">
        <w:rPr>
          <w:rFonts w:ascii="Book Antiqua" w:hAnsi="Book Antiqua"/>
        </w:rPr>
        <w:t>: 617-626 [PMID: 28717870 DOI: 10.1007/s00464-017-5711-x]</w:t>
      </w:r>
    </w:p>
    <w:p w14:paraId="6D7C737A"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103 </w:t>
      </w:r>
      <w:proofErr w:type="spellStart"/>
      <w:r w:rsidRPr="00BC5BB2">
        <w:rPr>
          <w:rFonts w:ascii="Book Antiqua" w:hAnsi="Book Antiqua"/>
          <w:b/>
          <w:bCs/>
        </w:rPr>
        <w:t>Xie</w:t>
      </w:r>
      <w:proofErr w:type="spellEnd"/>
      <w:r w:rsidRPr="00BC5BB2">
        <w:rPr>
          <w:rFonts w:ascii="Book Antiqua" w:hAnsi="Book Antiqua"/>
          <w:b/>
          <w:bCs/>
        </w:rPr>
        <w:t xml:space="preserve"> QS</w:t>
      </w:r>
      <w:r w:rsidRPr="00BC5BB2">
        <w:rPr>
          <w:rFonts w:ascii="Book Antiqua" w:hAnsi="Book Antiqua"/>
        </w:rPr>
        <w:t xml:space="preserve">, Chen ZX, Zhao YJ, </w:t>
      </w:r>
      <w:proofErr w:type="spellStart"/>
      <w:r w:rsidRPr="00BC5BB2">
        <w:rPr>
          <w:rFonts w:ascii="Book Antiqua" w:hAnsi="Book Antiqua"/>
        </w:rPr>
        <w:t>Gu</w:t>
      </w:r>
      <w:proofErr w:type="spellEnd"/>
      <w:r w:rsidRPr="00BC5BB2">
        <w:rPr>
          <w:rFonts w:ascii="Book Antiqua" w:hAnsi="Book Antiqua"/>
        </w:rPr>
        <w:t xml:space="preserve"> H, </w:t>
      </w:r>
      <w:proofErr w:type="spellStart"/>
      <w:r w:rsidRPr="00BC5BB2">
        <w:rPr>
          <w:rFonts w:ascii="Book Antiqua" w:hAnsi="Book Antiqua"/>
        </w:rPr>
        <w:t>Geng</w:t>
      </w:r>
      <w:proofErr w:type="spellEnd"/>
      <w:r w:rsidRPr="00BC5BB2">
        <w:rPr>
          <w:rFonts w:ascii="Book Antiqua" w:hAnsi="Book Antiqua"/>
        </w:rPr>
        <w:t xml:space="preserve"> XP, Liu FB. Systematic review of outcomes and meta-analysis of risk factors for prognosis after liver resection for hepatocellular carcinoma without cirrhosis. </w:t>
      </w:r>
      <w:r w:rsidRPr="00BC5BB2">
        <w:rPr>
          <w:rFonts w:ascii="Book Antiqua" w:hAnsi="Book Antiqua"/>
          <w:i/>
          <w:iCs/>
        </w:rPr>
        <w:t>Asian J Surg</w:t>
      </w:r>
      <w:r w:rsidRPr="00BC5BB2">
        <w:rPr>
          <w:rFonts w:ascii="Book Antiqua" w:hAnsi="Book Antiqua"/>
        </w:rPr>
        <w:t xml:space="preserve"> 2021; </w:t>
      </w:r>
      <w:r w:rsidRPr="00BC5BB2">
        <w:rPr>
          <w:rFonts w:ascii="Book Antiqua" w:hAnsi="Book Antiqua"/>
          <w:b/>
          <w:bCs/>
        </w:rPr>
        <w:t>44</w:t>
      </w:r>
      <w:r w:rsidRPr="00BC5BB2">
        <w:rPr>
          <w:rFonts w:ascii="Book Antiqua" w:hAnsi="Book Antiqua"/>
        </w:rPr>
        <w:t>: 36-45 [PMID: 32988708 DOI: 10.1016/j.asjsur.2020.08.019]</w:t>
      </w:r>
    </w:p>
    <w:p w14:paraId="5A66F7EB" w14:textId="1934551A"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104 </w:t>
      </w:r>
      <w:proofErr w:type="spellStart"/>
      <w:r w:rsidRPr="00BC5BB2">
        <w:rPr>
          <w:rFonts w:ascii="Book Antiqua" w:hAnsi="Book Antiqua"/>
          <w:b/>
          <w:bCs/>
        </w:rPr>
        <w:t>Martínez-Mier</w:t>
      </w:r>
      <w:proofErr w:type="spellEnd"/>
      <w:r w:rsidRPr="00BC5BB2">
        <w:rPr>
          <w:rFonts w:ascii="Book Antiqua" w:hAnsi="Book Antiqua"/>
          <w:b/>
          <w:bCs/>
        </w:rPr>
        <w:t xml:space="preserve"> G</w:t>
      </w:r>
      <w:r w:rsidRPr="00BC5BB2">
        <w:rPr>
          <w:rFonts w:ascii="Book Antiqua" w:hAnsi="Book Antiqua"/>
        </w:rPr>
        <w:t xml:space="preserve">, Esquivel-Torres S, Casanova-Sánchez IE, Escobar-Ríos AY, Troche-Gutiérrez JM, </w:t>
      </w:r>
      <w:proofErr w:type="spellStart"/>
      <w:r w:rsidRPr="00BC5BB2">
        <w:rPr>
          <w:rFonts w:ascii="Book Antiqua" w:hAnsi="Book Antiqua"/>
        </w:rPr>
        <w:t>Yoldi</w:t>
      </w:r>
      <w:proofErr w:type="spellEnd"/>
      <w:r w:rsidRPr="00BC5BB2">
        <w:rPr>
          <w:rFonts w:ascii="Book Antiqua" w:hAnsi="Book Antiqua"/>
        </w:rPr>
        <w:t xml:space="preserve">-Aguirre CA. Hepatocellular carcinoma in the noncirrhotic liver: Clinical features and outcomes in Veracruz, Mexico. </w:t>
      </w:r>
      <w:r w:rsidRPr="00BC5BB2">
        <w:rPr>
          <w:rFonts w:ascii="Book Antiqua" w:hAnsi="Book Antiqua"/>
          <w:i/>
          <w:iCs/>
        </w:rPr>
        <w:t xml:space="preserve">Rev </w:t>
      </w:r>
      <w:proofErr w:type="spellStart"/>
      <w:r w:rsidRPr="00BC5BB2">
        <w:rPr>
          <w:rFonts w:ascii="Book Antiqua" w:hAnsi="Book Antiqua"/>
          <w:i/>
          <w:iCs/>
        </w:rPr>
        <w:t>Gastroenterol</w:t>
      </w:r>
      <w:proofErr w:type="spellEnd"/>
      <w:r w:rsidRPr="00BC5BB2">
        <w:rPr>
          <w:rFonts w:ascii="Book Antiqua" w:hAnsi="Book Antiqua"/>
          <w:i/>
          <w:iCs/>
        </w:rPr>
        <w:t xml:space="preserve"> </w:t>
      </w:r>
      <w:proofErr w:type="spellStart"/>
      <w:r w:rsidRPr="00BC5BB2">
        <w:rPr>
          <w:rFonts w:ascii="Book Antiqua" w:hAnsi="Book Antiqua"/>
          <w:i/>
          <w:iCs/>
        </w:rPr>
        <w:t>Mex</w:t>
      </w:r>
      <w:proofErr w:type="spellEnd"/>
      <w:r w:rsidR="002856C6" w:rsidRPr="00BC5BB2">
        <w:rPr>
          <w:rFonts w:ascii="Book Antiqua" w:hAnsi="Book Antiqua" w:hint="eastAsia"/>
          <w:i/>
          <w:iCs/>
          <w:lang w:eastAsia="zh-CN"/>
        </w:rPr>
        <w:t xml:space="preserve"> </w:t>
      </w:r>
      <w:r w:rsidR="002856C6" w:rsidRPr="00BC5BB2">
        <w:rPr>
          <w:rFonts w:ascii="Book Antiqua" w:hAnsi="Book Antiqua"/>
          <w:i/>
          <w:iCs/>
        </w:rPr>
        <w:t>(</w:t>
      </w:r>
      <w:proofErr w:type="spellStart"/>
      <w:r w:rsidR="002856C6" w:rsidRPr="00BC5BB2">
        <w:rPr>
          <w:rFonts w:ascii="Book Antiqua" w:hAnsi="Book Antiqua"/>
          <w:i/>
          <w:iCs/>
        </w:rPr>
        <w:t>Engl</w:t>
      </w:r>
      <w:proofErr w:type="spellEnd"/>
      <w:r w:rsidR="002856C6" w:rsidRPr="00BC5BB2">
        <w:rPr>
          <w:rFonts w:ascii="Book Antiqua" w:hAnsi="Book Antiqua"/>
          <w:i/>
          <w:iCs/>
        </w:rPr>
        <w:t xml:space="preserve"> Ed) </w:t>
      </w:r>
      <w:r w:rsidRPr="00BC5BB2">
        <w:rPr>
          <w:rFonts w:ascii="Book Antiqua" w:hAnsi="Book Antiqua"/>
        </w:rPr>
        <w:t xml:space="preserve">2021; </w:t>
      </w:r>
      <w:r w:rsidRPr="00BC5BB2">
        <w:rPr>
          <w:rFonts w:ascii="Book Antiqua" w:hAnsi="Book Antiqua"/>
          <w:b/>
          <w:bCs/>
        </w:rPr>
        <w:t>86</w:t>
      </w:r>
      <w:r w:rsidRPr="00BC5BB2">
        <w:rPr>
          <w:rFonts w:ascii="Book Antiqua" w:hAnsi="Book Antiqua"/>
        </w:rPr>
        <w:t>: 4-12 [PMID: 32345506 DOI: 10.1016/j.rgmx.2019.11.007]</w:t>
      </w:r>
    </w:p>
    <w:p w14:paraId="3B41E217"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105 </w:t>
      </w:r>
      <w:r w:rsidRPr="00BC5BB2">
        <w:rPr>
          <w:rFonts w:ascii="Book Antiqua" w:hAnsi="Book Antiqua"/>
          <w:b/>
          <w:bCs/>
        </w:rPr>
        <w:t>Lim C</w:t>
      </w:r>
      <w:r w:rsidRPr="00BC5BB2">
        <w:rPr>
          <w:rFonts w:ascii="Book Antiqua" w:hAnsi="Book Antiqua"/>
        </w:rPr>
        <w:t xml:space="preserve">, </w:t>
      </w:r>
      <w:proofErr w:type="spellStart"/>
      <w:r w:rsidRPr="00BC5BB2">
        <w:rPr>
          <w:rFonts w:ascii="Book Antiqua" w:hAnsi="Book Antiqua"/>
        </w:rPr>
        <w:t>Compagnon</w:t>
      </w:r>
      <w:proofErr w:type="spellEnd"/>
      <w:r w:rsidRPr="00BC5BB2">
        <w:rPr>
          <w:rFonts w:ascii="Book Antiqua" w:hAnsi="Book Antiqua"/>
        </w:rPr>
        <w:t xml:space="preserve"> P, </w:t>
      </w:r>
      <w:proofErr w:type="spellStart"/>
      <w:r w:rsidRPr="00BC5BB2">
        <w:rPr>
          <w:rFonts w:ascii="Book Antiqua" w:hAnsi="Book Antiqua"/>
        </w:rPr>
        <w:t>Sebagh</w:t>
      </w:r>
      <w:proofErr w:type="spellEnd"/>
      <w:r w:rsidRPr="00BC5BB2">
        <w:rPr>
          <w:rFonts w:ascii="Book Antiqua" w:hAnsi="Book Antiqua"/>
        </w:rPr>
        <w:t xml:space="preserve"> M, </w:t>
      </w:r>
      <w:proofErr w:type="spellStart"/>
      <w:r w:rsidRPr="00BC5BB2">
        <w:rPr>
          <w:rFonts w:ascii="Book Antiqua" w:hAnsi="Book Antiqua"/>
        </w:rPr>
        <w:t>Salloum</w:t>
      </w:r>
      <w:proofErr w:type="spellEnd"/>
      <w:r w:rsidRPr="00BC5BB2">
        <w:rPr>
          <w:rFonts w:ascii="Book Antiqua" w:hAnsi="Book Antiqua"/>
        </w:rPr>
        <w:t xml:space="preserve"> C, </w:t>
      </w:r>
      <w:proofErr w:type="spellStart"/>
      <w:r w:rsidRPr="00BC5BB2">
        <w:rPr>
          <w:rFonts w:ascii="Book Antiqua" w:hAnsi="Book Antiqua"/>
        </w:rPr>
        <w:t>Calderaro</w:t>
      </w:r>
      <w:proofErr w:type="spellEnd"/>
      <w:r w:rsidRPr="00BC5BB2">
        <w:rPr>
          <w:rFonts w:ascii="Book Antiqua" w:hAnsi="Book Antiqua"/>
        </w:rPr>
        <w:t xml:space="preserve"> J, </w:t>
      </w:r>
      <w:proofErr w:type="spellStart"/>
      <w:r w:rsidRPr="00BC5BB2">
        <w:rPr>
          <w:rFonts w:ascii="Book Antiqua" w:hAnsi="Book Antiqua"/>
        </w:rPr>
        <w:t>Luciani</w:t>
      </w:r>
      <w:proofErr w:type="spellEnd"/>
      <w:r w:rsidRPr="00BC5BB2">
        <w:rPr>
          <w:rFonts w:ascii="Book Antiqua" w:hAnsi="Book Antiqua"/>
        </w:rPr>
        <w:t xml:space="preserve"> A, Pascal G, Laurent A, Levesque E, Maggi U, </w:t>
      </w:r>
      <w:proofErr w:type="spellStart"/>
      <w:r w:rsidRPr="00BC5BB2">
        <w:rPr>
          <w:rFonts w:ascii="Book Antiqua" w:hAnsi="Book Antiqua"/>
        </w:rPr>
        <w:t>Feray</w:t>
      </w:r>
      <w:proofErr w:type="spellEnd"/>
      <w:r w:rsidRPr="00BC5BB2">
        <w:rPr>
          <w:rFonts w:ascii="Book Antiqua" w:hAnsi="Book Antiqua"/>
        </w:rPr>
        <w:t xml:space="preserve"> C, </w:t>
      </w:r>
      <w:proofErr w:type="spellStart"/>
      <w:r w:rsidRPr="00BC5BB2">
        <w:rPr>
          <w:rFonts w:ascii="Book Antiqua" w:hAnsi="Book Antiqua"/>
        </w:rPr>
        <w:t>Cherqui</w:t>
      </w:r>
      <w:proofErr w:type="spellEnd"/>
      <w:r w:rsidRPr="00BC5BB2">
        <w:rPr>
          <w:rFonts w:ascii="Book Antiqua" w:hAnsi="Book Antiqua"/>
        </w:rPr>
        <w:t xml:space="preserve"> D, </w:t>
      </w:r>
      <w:proofErr w:type="spellStart"/>
      <w:r w:rsidRPr="00BC5BB2">
        <w:rPr>
          <w:rFonts w:ascii="Book Antiqua" w:hAnsi="Book Antiqua"/>
        </w:rPr>
        <w:t>Castaing</w:t>
      </w:r>
      <w:proofErr w:type="spellEnd"/>
      <w:r w:rsidRPr="00BC5BB2">
        <w:rPr>
          <w:rFonts w:ascii="Book Antiqua" w:hAnsi="Book Antiqua"/>
        </w:rPr>
        <w:t xml:space="preserve"> D, </w:t>
      </w:r>
      <w:proofErr w:type="spellStart"/>
      <w:r w:rsidRPr="00BC5BB2">
        <w:rPr>
          <w:rFonts w:ascii="Book Antiqua" w:hAnsi="Book Antiqua"/>
        </w:rPr>
        <w:t>Azoulay</w:t>
      </w:r>
      <w:proofErr w:type="spellEnd"/>
      <w:r w:rsidRPr="00BC5BB2">
        <w:rPr>
          <w:rFonts w:ascii="Book Antiqua" w:hAnsi="Book Antiqua"/>
        </w:rPr>
        <w:t xml:space="preserve"> D. Hepatectomy for hepatocellular carcinoma larger than 10 cm: preoperative risk stratification to prevent futile surgery. </w:t>
      </w:r>
      <w:r w:rsidRPr="00BC5BB2">
        <w:rPr>
          <w:rFonts w:ascii="Book Antiqua" w:hAnsi="Book Antiqua"/>
          <w:i/>
          <w:iCs/>
        </w:rPr>
        <w:t>HPB (Oxford)</w:t>
      </w:r>
      <w:r w:rsidRPr="00BC5BB2">
        <w:rPr>
          <w:rFonts w:ascii="Book Antiqua" w:hAnsi="Book Antiqua"/>
        </w:rPr>
        <w:t xml:space="preserve"> 2015; </w:t>
      </w:r>
      <w:r w:rsidRPr="00BC5BB2">
        <w:rPr>
          <w:rFonts w:ascii="Book Antiqua" w:hAnsi="Book Antiqua"/>
          <w:b/>
          <w:bCs/>
        </w:rPr>
        <w:t>17</w:t>
      </w:r>
      <w:r w:rsidRPr="00BC5BB2">
        <w:rPr>
          <w:rFonts w:ascii="Book Antiqua" w:hAnsi="Book Antiqua"/>
        </w:rPr>
        <w:t>: 611-623 [PMID: 25980326 DOI: 10.1111/hpb.12416]</w:t>
      </w:r>
    </w:p>
    <w:p w14:paraId="698B5F86"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106 </w:t>
      </w:r>
      <w:r w:rsidRPr="00BC5BB2">
        <w:rPr>
          <w:rFonts w:ascii="Book Antiqua" w:hAnsi="Book Antiqua"/>
          <w:b/>
          <w:bCs/>
        </w:rPr>
        <w:t>Abdalla EK</w:t>
      </w:r>
      <w:r w:rsidRPr="00BC5BB2">
        <w:rPr>
          <w:rFonts w:ascii="Book Antiqua" w:hAnsi="Book Antiqua"/>
        </w:rPr>
        <w:t xml:space="preserve">, Denys A, Hasegawa K, Leung TW, Makuuchi M, Murthy R, </w:t>
      </w:r>
      <w:proofErr w:type="spellStart"/>
      <w:r w:rsidRPr="00BC5BB2">
        <w:rPr>
          <w:rFonts w:ascii="Book Antiqua" w:hAnsi="Book Antiqua"/>
        </w:rPr>
        <w:t>Ribero</w:t>
      </w:r>
      <w:proofErr w:type="spellEnd"/>
      <w:r w:rsidRPr="00BC5BB2">
        <w:rPr>
          <w:rFonts w:ascii="Book Antiqua" w:hAnsi="Book Antiqua"/>
        </w:rPr>
        <w:t xml:space="preserve"> D, </w:t>
      </w:r>
      <w:proofErr w:type="spellStart"/>
      <w:r w:rsidRPr="00BC5BB2">
        <w:rPr>
          <w:rFonts w:ascii="Book Antiqua" w:hAnsi="Book Antiqua"/>
        </w:rPr>
        <w:t>Zorzi</w:t>
      </w:r>
      <w:proofErr w:type="spellEnd"/>
      <w:r w:rsidRPr="00BC5BB2">
        <w:rPr>
          <w:rFonts w:ascii="Book Antiqua" w:hAnsi="Book Antiqua"/>
        </w:rPr>
        <w:t xml:space="preserve"> D, </w:t>
      </w:r>
      <w:proofErr w:type="spellStart"/>
      <w:r w:rsidRPr="00BC5BB2">
        <w:rPr>
          <w:rFonts w:ascii="Book Antiqua" w:hAnsi="Book Antiqua"/>
        </w:rPr>
        <w:t>Vauthey</w:t>
      </w:r>
      <w:proofErr w:type="spellEnd"/>
      <w:r w:rsidRPr="00BC5BB2">
        <w:rPr>
          <w:rFonts w:ascii="Book Antiqua" w:hAnsi="Book Antiqua"/>
        </w:rPr>
        <w:t xml:space="preserve"> JN, </w:t>
      </w:r>
      <w:proofErr w:type="spellStart"/>
      <w:r w:rsidRPr="00BC5BB2">
        <w:rPr>
          <w:rFonts w:ascii="Book Antiqua" w:hAnsi="Book Antiqua"/>
        </w:rPr>
        <w:t>Torzilli</w:t>
      </w:r>
      <w:proofErr w:type="spellEnd"/>
      <w:r w:rsidRPr="00BC5BB2">
        <w:rPr>
          <w:rFonts w:ascii="Book Antiqua" w:hAnsi="Book Antiqua"/>
        </w:rPr>
        <w:t xml:space="preserve"> G. Treatment of large and advanced hepatocellular carcinoma. </w:t>
      </w:r>
      <w:r w:rsidRPr="00BC5BB2">
        <w:rPr>
          <w:rFonts w:ascii="Book Antiqua" w:hAnsi="Book Antiqua"/>
          <w:i/>
          <w:iCs/>
        </w:rPr>
        <w:t>Ann Surg Oncol</w:t>
      </w:r>
      <w:r w:rsidRPr="00BC5BB2">
        <w:rPr>
          <w:rFonts w:ascii="Book Antiqua" w:hAnsi="Book Antiqua"/>
        </w:rPr>
        <w:t xml:space="preserve"> 2008; </w:t>
      </w:r>
      <w:r w:rsidRPr="00BC5BB2">
        <w:rPr>
          <w:rFonts w:ascii="Book Antiqua" w:hAnsi="Book Antiqua"/>
          <w:b/>
          <w:bCs/>
        </w:rPr>
        <w:t>15</w:t>
      </w:r>
      <w:r w:rsidRPr="00BC5BB2">
        <w:rPr>
          <w:rFonts w:ascii="Book Antiqua" w:hAnsi="Book Antiqua"/>
        </w:rPr>
        <w:t>: 979-985 [PMID: 18236115 DOI: 10.1245/s10434-007-9727-7]</w:t>
      </w:r>
    </w:p>
    <w:p w14:paraId="22DC895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107 </w:t>
      </w:r>
      <w:r w:rsidRPr="00BC5BB2">
        <w:rPr>
          <w:rFonts w:ascii="Book Antiqua" w:hAnsi="Book Antiqua"/>
          <w:b/>
          <w:bCs/>
        </w:rPr>
        <w:t>Panwar R</w:t>
      </w:r>
      <w:r w:rsidRPr="00BC5BB2">
        <w:rPr>
          <w:rFonts w:ascii="Book Antiqua" w:hAnsi="Book Antiqua"/>
        </w:rPr>
        <w:t xml:space="preserve">, Pal S, Dash NR, Shalimar, </w:t>
      </w:r>
      <w:proofErr w:type="spellStart"/>
      <w:r w:rsidRPr="00BC5BB2">
        <w:rPr>
          <w:rFonts w:ascii="Book Antiqua" w:hAnsi="Book Antiqua"/>
        </w:rPr>
        <w:t>Sahni</w:t>
      </w:r>
      <w:proofErr w:type="spellEnd"/>
      <w:r w:rsidRPr="00BC5BB2">
        <w:rPr>
          <w:rFonts w:ascii="Book Antiqua" w:hAnsi="Book Antiqua"/>
        </w:rPr>
        <w:t xml:space="preserve"> P, </w:t>
      </w:r>
      <w:proofErr w:type="spellStart"/>
      <w:r w:rsidRPr="00BC5BB2">
        <w:rPr>
          <w:rFonts w:ascii="Book Antiqua" w:hAnsi="Book Antiqua"/>
        </w:rPr>
        <w:t>Acharya</w:t>
      </w:r>
      <w:proofErr w:type="spellEnd"/>
      <w:r w:rsidRPr="00BC5BB2">
        <w:rPr>
          <w:rFonts w:ascii="Book Antiqua" w:hAnsi="Book Antiqua"/>
        </w:rPr>
        <w:t xml:space="preserve"> SK, </w:t>
      </w:r>
      <w:proofErr w:type="spellStart"/>
      <w:r w:rsidRPr="00BC5BB2">
        <w:rPr>
          <w:rFonts w:ascii="Book Antiqua" w:hAnsi="Book Antiqua"/>
        </w:rPr>
        <w:t>Pande</w:t>
      </w:r>
      <w:proofErr w:type="spellEnd"/>
      <w:r w:rsidRPr="00BC5BB2">
        <w:rPr>
          <w:rFonts w:ascii="Book Antiqua" w:hAnsi="Book Antiqua"/>
        </w:rPr>
        <w:t xml:space="preserve"> GK, </w:t>
      </w:r>
      <w:proofErr w:type="spellStart"/>
      <w:r w:rsidRPr="00BC5BB2">
        <w:rPr>
          <w:rFonts w:ascii="Book Antiqua" w:hAnsi="Book Antiqua"/>
        </w:rPr>
        <w:t>Chattopadhyay</w:t>
      </w:r>
      <w:proofErr w:type="spellEnd"/>
      <w:r w:rsidRPr="00BC5BB2">
        <w:rPr>
          <w:rFonts w:ascii="Book Antiqua" w:hAnsi="Book Antiqua"/>
        </w:rPr>
        <w:t xml:space="preserve"> TK, </w:t>
      </w:r>
      <w:proofErr w:type="spellStart"/>
      <w:r w:rsidRPr="00BC5BB2">
        <w:rPr>
          <w:rFonts w:ascii="Book Antiqua" w:hAnsi="Book Antiqua"/>
        </w:rPr>
        <w:t>Nundy</w:t>
      </w:r>
      <w:proofErr w:type="spellEnd"/>
      <w:r w:rsidRPr="00BC5BB2">
        <w:rPr>
          <w:rFonts w:ascii="Book Antiqua" w:hAnsi="Book Antiqua"/>
        </w:rPr>
        <w:t xml:space="preserve"> S. Hepatic resection for predominantly large size </w:t>
      </w:r>
      <w:r w:rsidRPr="00BC5BB2">
        <w:rPr>
          <w:rFonts w:ascii="Book Antiqua" w:hAnsi="Book Antiqua"/>
        </w:rPr>
        <w:lastRenderedPageBreak/>
        <w:t xml:space="preserve">hepatocellular carcinoma: Early and long-term results from a tertiary care center in India. </w:t>
      </w:r>
      <w:r w:rsidRPr="00BC5BB2">
        <w:rPr>
          <w:rFonts w:ascii="Book Antiqua" w:hAnsi="Book Antiqua"/>
          <w:i/>
          <w:iCs/>
        </w:rPr>
        <w:t>Indian J Gastroenterol</w:t>
      </w:r>
      <w:r w:rsidRPr="00BC5BB2">
        <w:rPr>
          <w:rFonts w:ascii="Book Antiqua" w:hAnsi="Book Antiqua"/>
        </w:rPr>
        <w:t xml:space="preserve"> 2016; </w:t>
      </w:r>
      <w:r w:rsidRPr="00BC5BB2">
        <w:rPr>
          <w:rFonts w:ascii="Book Antiqua" w:hAnsi="Book Antiqua"/>
          <w:b/>
          <w:bCs/>
        </w:rPr>
        <w:t>35</w:t>
      </w:r>
      <w:r w:rsidRPr="00BC5BB2">
        <w:rPr>
          <w:rFonts w:ascii="Book Antiqua" w:hAnsi="Book Antiqua"/>
        </w:rPr>
        <w:t>: 280-286 [PMID: 27515744 DOI: 10.1007/s12664-016-0678-4]</w:t>
      </w:r>
    </w:p>
    <w:p w14:paraId="018DE3D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108 </w:t>
      </w:r>
      <w:r w:rsidRPr="00BC5BB2">
        <w:rPr>
          <w:rFonts w:ascii="Book Antiqua" w:hAnsi="Book Antiqua"/>
          <w:b/>
          <w:bCs/>
        </w:rPr>
        <w:t>Mazzaferro V</w:t>
      </w:r>
      <w:r w:rsidRPr="00BC5BB2">
        <w:rPr>
          <w:rFonts w:ascii="Book Antiqua" w:hAnsi="Book Antiqua"/>
        </w:rPr>
        <w:t xml:space="preserve">, Regalia E, </w:t>
      </w:r>
      <w:proofErr w:type="spellStart"/>
      <w:r w:rsidRPr="00BC5BB2">
        <w:rPr>
          <w:rFonts w:ascii="Book Antiqua" w:hAnsi="Book Antiqua"/>
        </w:rPr>
        <w:t>Doci</w:t>
      </w:r>
      <w:proofErr w:type="spellEnd"/>
      <w:r w:rsidRPr="00BC5BB2">
        <w:rPr>
          <w:rFonts w:ascii="Book Antiqua" w:hAnsi="Book Antiqua"/>
        </w:rPr>
        <w:t xml:space="preserve"> R, </w:t>
      </w:r>
      <w:proofErr w:type="spellStart"/>
      <w:r w:rsidRPr="00BC5BB2">
        <w:rPr>
          <w:rFonts w:ascii="Book Antiqua" w:hAnsi="Book Antiqua"/>
        </w:rPr>
        <w:t>Andreola</w:t>
      </w:r>
      <w:proofErr w:type="spellEnd"/>
      <w:r w:rsidRPr="00BC5BB2">
        <w:rPr>
          <w:rFonts w:ascii="Book Antiqua" w:hAnsi="Book Antiqua"/>
        </w:rPr>
        <w:t xml:space="preserve"> S, </w:t>
      </w:r>
      <w:proofErr w:type="spellStart"/>
      <w:r w:rsidRPr="00BC5BB2">
        <w:rPr>
          <w:rFonts w:ascii="Book Antiqua" w:hAnsi="Book Antiqua"/>
        </w:rPr>
        <w:t>Pulvirenti</w:t>
      </w:r>
      <w:proofErr w:type="spellEnd"/>
      <w:r w:rsidRPr="00BC5BB2">
        <w:rPr>
          <w:rFonts w:ascii="Book Antiqua" w:hAnsi="Book Antiqua"/>
        </w:rPr>
        <w:t xml:space="preserve"> A, </w:t>
      </w:r>
      <w:proofErr w:type="spellStart"/>
      <w:r w:rsidRPr="00BC5BB2">
        <w:rPr>
          <w:rFonts w:ascii="Book Antiqua" w:hAnsi="Book Antiqua"/>
        </w:rPr>
        <w:t>Bozzetti</w:t>
      </w:r>
      <w:proofErr w:type="spellEnd"/>
      <w:r w:rsidRPr="00BC5BB2">
        <w:rPr>
          <w:rFonts w:ascii="Book Antiqua" w:hAnsi="Book Antiqua"/>
        </w:rPr>
        <w:t xml:space="preserve"> F, </w:t>
      </w:r>
      <w:proofErr w:type="spellStart"/>
      <w:r w:rsidRPr="00BC5BB2">
        <w:rPr>
          <w:rFonts w:ascii="Book Antiqua" w:hAnsi="Book Antiqua"/>
        </w:rPr>
        <w:t>Montalto</w:t>
      </w:r>
      <w:proofErr w:type="spellEnd"/>
      <w:r w:rsidRPr="00BC5BB2">
        <w:rPr>
          <w:rFonts w:ascii="Book Antiqua" w:hAnsi="Book Antiqua"/>
        </w:rPr>
        <w:t xml:space="preserve"> F, </w:t>
      </w:r>
      <w:proofErr w:type="spellStart"/>
      <w:r w:rsidRPr="00BC5BB2">
        <w:rPr>
          <w:rFonts w:ascii="Book Antiqua" w:hAnsi="Book Antiqua"/>
        </w:rPr>
        <w:t>Ammatuna</w:t>
      </w:r>
      <w:proofErr w:type="spellEnd"/>
      <w:r w:rsidRPr="00BC5BB2">
        <w:rPr>
          <w:rFonts w:ascii="Book Antiqua" w:hAnsi="Book Antiqua"/>
        </w:rPr>
        <w:t xml:space="preserve"> M, </w:t>
      </w:r>
      <w:proofErr w:type="spellStart"/>
      <w:r w:rsidRPr="00BC5BB2">
        <w:rPr>
          <w:rFonts w:ascii="Book Antiqua" w:hAnsi="Book Antiqua"/>
        </w:rPr>
        <w:t>Morabito</w:t>
      </w:r>
      <w:proofErr w:type="spellEnd"/>
      <w:r w:rsidRPr="00BC5BB2">
        <w:rPr>
          <w:rFonts w:ascii="Book Antiqua" w:hAnsi="Book Antiqua"/>
        </w:rPr>
        <w:t xml:space="preserve"> A, </w:t>
      </w:r>
      <w:proofErr w:type="spellStart"/>
      <w:r w:rsidRPr="00BC5BB2">
        <w:rPr>
          <w:rFonts w:ascii="Book Antiqua" w:hAnsi="Book Antiqua"/>
        </w:rPr>
        <w:t>Gennari</w:t>
      </w:r>
      <w:proofErr w:type="spellEnd"/>
      <w:r w:rsidRPr="00BC5BB2">
        <w:rPr>
          <w:rFonts w:ascii="Book Antiqua" w:hAnsi="Book Antiqua"/>
        </w:rPr>
        <w:t xml:space="preserve"> L. Liver transplantation for the treatment of small hepatocellular carcinomas in patients with cirrhosis. </w:t>
      </w:r>
      <w:r w:rsidRPr="00BC5BB2">
        <w:rPr>
          <w:rFonts w:ascii="Book Antiqua" w:hAnsi="Book Antiqua"/>
          <w:i/>
          <w:iCs/>
        </w:rPr>
        <w:t xml:space="preserve">N </w:t>
      </w:r>
      <w:proofErr w:type="spellStart"/>
      <w:r w:rsidRPr="00BC5BB2">
        <w:rPr>
          <w:rFonts w:ascii="Book Antiqua" w:hAnsi="Book Antiqua"/>
          <w:i/>
          <w:iCs/>
        </w:rPr>
        <w:t>Engl</w:t>
      </w:r>
      <w:proofErr w:type="spellEnd"/>
      <w:r w:rsidRPr="00BC5BB2">
        <w:rPr>
          <w:rFonts w:ascii="Book Antiqua" w:hAnsi="Book Antiqua"/>
          <w:i/>
          <w:iCs/>
        </w:rPr>
        <w:t xml:space="preserve"> J Med</w:t>
      </w:r>
      <w:r w:rsidRPr="00BC5BB2">
        <w:rPr>
          <w:rFonts w:ascii="Book Antiqua" w:hAnsi="Book Antiqua"/>
        </w:rPr>
        <w:t xml:space="preserve"> 1996; </w:t>
      </w:r>
      <w:r w:rsidRPr="00BC5BB2">
        <w:rPr>
          <w:rFonts w:ascii="Book Antiqua" w:hAnsi="Book Antiqua"/>
          <w:b/>
          <w:bCs/>
        </w:rPr>
        <w:t>334</w:t>
      </w:r>
      <w:r w:rsidRPr="00BC5BB2">
        <w:rPr>
          <w:rFonts w:ascii="Book Antiqua" w:hAnsi="Book Antiqua"/>
        </w:rPr>
        <w:t>: 693-699 [PMID: 8594428 DOI: 10.1056/NEJM199603143341104]</w:t>
      </w:r>
    </w:p>
    <w:p w14:paraId="3B6B688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109 </w:t>
      </w:r>
      <w:proofErr w:type="spellStart"/>
      <w:r w:rsidRPr="00BC5BB2">
        <w:rPr>
          <w:rFonts w:ascii="Book Antiqua" w:hAnsi="Book Antiqua"/>
          <w:b/>
          <w:bCs/>
        </w:rPr>
        <w:t>Sapisochin</w:t>
      </w:r>
      <w:proofErr w:type="spellEnd"/>
      <w:r w:rsidRPr="00BC5BB2">
        <w:rPr>
          <w:rFonts w:ascii="Book Antiqua" w:hAnsi="Book Antiqua"/>
          <w:b/>
          <w:bCs/>
        </w:rPr>
        <w:t xml:space="preserve"> G</w:t>
      </w:r>
      <w:r w:rsidRPr="00BC5BB2">
        <w:rPr>
          <w:rFonts w:ascii="Book Antiqua" w:hAnsi="Book Antiqua"/>
        </w:rPr>
        <w:t xml:space="preserve">, </w:t>
      </w:r>
      <w:proofErr w:type="spellStart"/>
      <w:r w:rsidRPr="00BC5BB2">
        <w:rPr>
          <w:rFonts w:ascii="Book Antiqua" w:hAnsi="Book Antiqua"/>
        </w:rPr>
        <w:t>Bruix</w:t>
      </w:r>
      <w:proofErr w:type="spellEnd"/>
      <w:r w:rsidRPr="00BC5BB2">
        <w:rPr>
          <w:rFonts w:ascii="Book Antiqua" w:hAnsi="Book Antiqua"/>
        </w:rPr>
        <w:t xml:space="preserve"> J. Liver transplantation for hepatocellular carcinoma: outcomes and novel surgical approaches. </w:t>
      </w:r>
      <w:r w:rsidRPr="00BC5BB2">
        <w:rPr>
          <w:rFonts w:ascii="Book Antiqua" w:hAnsi="Book Antiqua"/>
          <w:i/>
          <w:iCs/>
        </w:rPr>
        <w:t>Nat Rev Gastroenterol Hepatol</w:t>
      </w:r>
      <w:r w:rsidRPr="00BC5BB2">
        <w:rPr>
          <w:rFonts w:ascii="Book Antiqua" w:hAnsi="Book Antiqua"/>
        </w:rPr>
        <w:t xml:space="preserve"> 2017; </w:t>
      </w:r>
      <w:r w:rsidRPr="00BC5BB2">
        <w:rPr>
          <w:rFonts w:ascii="Book Antiqua" w:hAnsi="Book Antiqua"/>
          <w:b/>
          <w:bCs/>
        </w:rPr>
        <w:t>14</w:t>
      </w:r>
      <w:r w:rsidRPr="00BC5BB2">
        <w:rPr>
          <w:rFonts w:ascii="Book Antiqua" w:hAnsi="Book Antiqua"/>
        </w:rPr>
        <w:t>: 203-217 [PMID: 28053342 DOI: 10.1038/nrgastro.2016.193]</w:t>
      </w:r>
    </w:p>
    <w:p w14:paraId="2295FBA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110 </w:t>
      </w:r>
      <w:proofErr w:type="spellStart"/>
      <w:r w:rsidRPr="00BC5BB2">
        <w:rPr>
          <w:rFonts w:ascii="Book Antiqua" w:hAnsi="Book Antiqua"/>
          <w:b/>
          <w:bCs/>
        </w:rPr>
        <w:t>McPeake</w:t>
      </w:r>
      <w:proofErr w:type="spellEnd"/>
      <w:r w:rsidRPr="00BC5BB2">
        <w:rPr>
          <w:rFonts w:ascii="Book Antiqua" w:hAnsi="Book Antiqua"/>
          <w:b/>
          <w:bCs/>
        </w:rPr>
        <w:t xml:space="preserve"> JR</w:t>
      </w:r>
      <w:r w:rsidRPr="00BC5BB2">
        <w:rPr>
          <w:rFonts w:ascii="Book Antiqua" w:hAnsi="Book Antiqua"/>
        </w:rPr>
        <w:t xml:space="preserve">, O'Grady JG, </w:t>
      </w:r>
      <w:proofErr w:type="spellStart"/>
      <w:r w:rsidRPr="00BC5BB2">
        <w:rPr>
          <w:rFonts w:ascii="Book Antiqua" w:hAnsi="Book Antiqua"/>
        </w:rPr>
        <w:t>Zaman</w:t>
      </w:r>
      <w:proofErr w:type="spellEnd"/>
      <w:r w:rsidRPr="00BC5BB2">
        <w:rPr>
          <w:rFonts w:ascii="Book Antiqua" w:hAnsi="Book Antiqua"/>
        </w:rPr>
        <w:t xml:space="preserve"> S, </w:t>
      </w:r>
      <w:proofErr w:type="spellStart"/>
      <w:r w:rsidRPr="00BC5BB2">
        <w:rPr>
          <w:rFonts w:ascii="Book Antiqua" w:hAnsi="Book Antiqua"/>
        </w:rPr>
        <w:t>Portmann</w:t>
      </w:r>
      <w:proofErr w:type="spellEnd"/>
      <w:r w:rsidRPr="00BC5BB2">
        <w:rPr>
          <w:rFonts w:ascii="Book Antiqua" w:hAnsi="Book Antiqua"/>
        </w:rPr>
        <w:t xml:space="preserve"> B, Wight DG, Tan KC, </w:t>
      </w:r>
      <w:proofErr w:type="spellStart"/>
      <w:r w:rsidRPr="00BC5BB2">
        <w:rPr>
          <w:rFonts w:ascii="Book Antiqua" w:hAnsi="Book Antiqua"/>
        </w:rPr>
        <w:t>Calne</w:t>
      </w:r>
      <w:proofErr w:type="spellEnd"/>
      <w:r w:rsidRPr="00BC5BB2">
        <w:rPr>
          <w:rFonts w:ascii="Book Antiqua" w:hAnsi="Book Antiqua"/>
        </w:rPr>
        <w:t xml:space="preserve"> RY, Williams R. Liver transplantation for primary hepatocellular carcinoma: tumor size and number determine outcome. </w:t>
      </w:r>
      <w:r w:rsidRPr="00BC5BB2">
        <w:rPr>
          <w:rFonts w:ascii="Book Antiqua" w:hAnsi="Book Antiqua"/>
          <w:i/>
          <w:iCs/>
        </w:rPr>
        <w:t>J Hepatol</w:t>
      </w:r>
      <w:r w:rsidRPr="00BC5BB2">
        <w:rPr>
          <w:rFonts w:ascii="Book Antiqua" w:hAnsi="Book Antiqua"/>
        </w:rPr>
        <w:t xml:space="preserve"> 1993; </w:t>
      </w:r>
      <w:r w:rsidRPr="00BC5BB2">
        <w:rPr>
          <w:rFonts w:ascii="Book Antiqua" w:hAnsi="Book Antiqua"/>
          <w:b/>
          <w:bCs/>
        </w:rPr>
        <w:t>18</w:t>
      </w:r>
      <w:r w:rsidRPr="00BC5BB2">
        <w:rPr>
          <w:rFonts w:ascii="Book Antiqua" w:hAnsi="Book Antiqua"/>
        </w:rPr>
        <w:t>: 226-234 [PMID: 7691926 DOI: 10.1016/s0168-8278(05)80250-8]</w:t>
      </w:r>
    </w:p>
    <w:p w14:paraId="6EE51215"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111 </w:t>
      </w:r>
      <w:proofErr w:type="spellStart"/>
      <w:r w:rsidRPr="00BC5BB2">
        <w:rPr>
          <w:rFonts w:ascii="Book Antiqua" w:hAnsi="Book Antiqua"/>
          <w:b/>
          <w:bCs/>
        </w:rPr>
        <w:t>Halazun</w:t>
      </w:r>
      <w:proofErr w:type="spellEnd"/>
      <w:r w:rsidRPr="00BC5BB2">
        <w:rPr>
          <w:rFonts w:ascii="Book Antiqua" w:hAnsi="Book Antiqua"/>
          <w:b/>
          <w:bCs/>
        </w:rPr>
        <w:t xml:space="preserve"> KJ</w:t>
      </w:r>
      <w:r w:rsidRPr="00BC5BB2">
        <w:rPr>
          <w:rFonts w:ascii="Book Antiqua" w:hAnsi="Book Antiqua"/>
        </w:rPr>
        <w:t xml:space="preserve">, </w:t>
      </w:r>
      <w:proofErr w:type="spellStart"/>
      <w:r w:rsidRPr="00BC5BB2">
        <w:rPr>
          <w:rFonts w:ascii="Book Antiqua" w:hAnsi="Book Antiqua"/>
        </w:rPr>
        <w:t>Sapisochin</w:t>
      </w:r>
      <w:proofErr w:type="spellEnd"/>
      <w:r w:rsidRPr="00BC5BB2">
        <w:rPr>
          <w:rFonts w:ascii="Book Antiqua" w:hAnsi="Book Antiqua"/>
        </w:rPr>
        <w:t xml:space="preserve"> G, von Ahrens D, </w:t>
      </w:r>
      <w:proofErr w:type="spellStart"/>
      <w:r w:rsidRPr="00BC5BB2">
        <w:rPr>
          <w:rFonts w:ascii="Book Antiqua" w:hAnsi="Book Antiqua"/>
        </w:rPr>
        <w:t>Agopian</w:t>
      </w:r>
      <w:proofErr w:type="spellEnd"/>
      <w:r w:rsidRPr="00BC5BB2">
        <w:rPr>
          <w:rFonts w:ascii="Book Antiqua" w:hAnsi="Book Antiqua"/>
        </w:rPr>
        <w:t xml:space="preserve"> VG, </w:t>
      </w:r>
      <w:proofErr w:type="spellStart"/>
      <w:r w:rsidRPr="00BC5BB2">
        <w:rPr>
          <w:rFonts w:ascii="Book Antiqua" w:hAnsi="Book Antiqua"/>
        </w:rPr>
        <w:t>Tabrizian</w:t>
      </w:r>
      <w:proofErr w:type="spellEnd"/>
      <w:r w:rsidRPr="00BC5BB2">
        <w:rPr>
          <w:rFonts w:ascii="Book Antiqua" w:hAnsi="Book Antiqua"/>
        </w:rPr>
        <w:t xml:space="preserve"> P. Predictors of outcome after liver transplantation for hepatocellular carcinoma (HCC) beyond Milan criteria. </w:t>
      </w:r>
      <w:r w:rsidRPr="00BC5BB2">
        <w:rPr>
          <w:rFonts w:ascii="Book Antiqua" w:hAnsi="Book Antiqua"/>
          <w:i/>
          <w:iCs/>
        </w:rPr>
        <w:t>Int J Surg</w:t>
      </w:r>
      <w:r w:rsidRPr="00BC5BB2">
        <w:rPr>
          <w:rFonts w:ascii="Book Antiqua" w:hAnsi="Book Antiqua"/>
        </w:rPr>
        <w:t xml:space="preserve"> 2020; </w:t>
      </w:r>
      <w:r w:rsidRPr="00BC5BB2">
        <w:rPr>
          <w:rFonts w:ascii="Book Antiqua" w:hAnsi="Book Antiqua"/>
          <w:b/>
          <w:bCs/>
        </w:rPr>
        <w:t>82S</w:t>
      </w:r>
      <w:r w:rsidRPr="00BC5BB2">
        <w:rPr>
          <w:rFonts w:ascii="Book Antiqua" w:hAnsi="Book Antiqua"/>
        </w:rPr>
        <w:t>: 61-69 [PMID: 32707331 DOI: 10.1016/j.ijsu.2020.07.029]</w:t>
      </w:r>
    </w:p>
    <w:p w14:paraId="64F3A19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112 </w:t>
      </w:r>
      <w:proofErr w:type="spellStart"/>
      <w:r w:rsidRPr="00BC5BB2">
        <w:rPr>
          <w:rFonts w:ascii="Book Antiqua" w:hAnsi="Book Antiqua"/>
          <w:b/>
          <w:bCs/>
        </w:rPr>
        <w:t>Taura</w:t>
      </w:r>
      <w:proofErr w:type="spellEnd"/>
      <w:r w:rsidRPr="00BC5BB2">
        <w:rPr>
          <w:rFonts w:ascii="Book Antiqua" w:hAnsi="Book Antiqua"/>
          <w:b/>
          <w:bCs/>
        </w:rPr>
        <w:t xml:space="preserve"> K</w:t>
      </w:r>
      <w:r w:rsidRPr="00BC5BB2">
        <w:rPr>
          <w:rFonts w:ascii="Book Antiqua" w:hAnsi="Book Antiqua"/>
        </w:rPr>
        <w:t xml:space="preserve">, </w:t>
      </w:r>
      <w:proofErr w:type="spellStart"/>
      <w:r w:rsidRPr="00BC5BB2">
        <w:rPr>
          <w:rFonts w:ascii="Book Antiqua" w:hAnsi="Book Antiqua"/>
        </w:rPr>
        <w:t>Ikai</w:t>
      </w:r>
      <w:proofErr w:type="spellEnd"/>
      <w:r w:rsidRPr="00BC5BB2">
        <w:rPr>
          <w:rFonts w:ascii="Book Antiqua" w:hAnsi="Book Antiqua"/>
        </w:rPr>
        <w:t xml:space="preserve"> I, </w:t>
      </w:r>
      <w:proofErr w:type="spellStart"/>
      <w:r w:rsidRPr="00BC5BB2">
        <w:rPr>
          <w:rFonts w:ascii="Book Antiqua" w:hAnsi="Book Antiqua"/>
        </w:rPr>
        <w:t>Hatano</w:t>
      </w:r>
      <w:proofErr w:type="spellEnd"/>
      <w:r w:rsidRPr="00BC5BB2">
        <w:rPr>
          <w:rFonts w:ascii="Book Antiqua" w:hAnsi="Book Antiqua"/>
        </w:rPr>
        <w:t xml:space="preserve"> E, </w:t>
      </w:r>
      <w:proofErr w:type="spellStart"/>
      <w:r w:rsidRPr="00BC5BB2">
        <w:rPr>
          <w:rFonts w:ascii="Book Antiqua" w:hAnsi="Book Antiqua"/>
        </w:rPr>
        <w:t>Yasuchika</w:t>
      </w:r>
      <w:proofErr w:type="spellEnd"/>
      <w:r w:rsidRPr="00BC5BB2">
        <w:rPr>
          <w:rFonts w:ascii="Book Antiqua" w:hAnsi="Book Antiqua"/>
        </w:rPr>
        <w:t xml:space="preserve"> K, Nakajima A, Tada M, </w:t>
      </w:r>
      <w:proofErr w:type="spellStart"/>
      <w:r w:rsidRPr="00BC5BB2">
        <w:rPr>
          <w:rFonts w:ascii="Book Antiqua" w:hAnsi="Book Antiqua"/>
        </w:rPr>
        <w:t>Seo</w:t>
      </w:r>
      <w:proofErr w:type="spellEnd"/>
      <w:r w:rsidRPr="00BC5BB2">
        <w:rPr>
          <w:rFonts w:ascii="Book Antiqua" w:hAnsi="Book Antiqua"/>
        </w:rPr>
        <w:t xml:space="preserve"> S, </w:t>
      </w:r>
      <w:proofErr w:type="spellStart"/>
      <w:r w:rsidRPr="00BC5BB2">
        <w:rPr>
          <w:rFonts w:ascii="Book Antiqua" w:hAnsi="Book Antiqua"/>
        </w:rPr>
        <w:t>Machimoto</w:t>
      </w:r>
      <w:proofErr w:type="spellEnd"/>
      <w:r w:rsidRPr="00BC5BB2">
        <w:rPr>
          <w:rFonts w:ascii="Book Antiqua" w:hAnsi="Book Antiqua"/>
        </w:rPr>
        <w:t xml:space="preserve"> T, </w:t>
      </w:r>
      <w:proofErr w:type="spellStart"/>
      <w:r w:rsidRPr="00BC5BB2">
        <w:rPr>
          <w:rFonts w:ascii="Book Antiqua" w:hAnsi="Book Antiqua"/>
        </w:rPr>
        <w:t>Uemoto</w:t>
      </w:r>
      <w:proofErr w:type="spellEnd"/>
      <w:r w:rsidRPr="00BC5BB2">
        <w:rPr>
          <w:rFonts w:ascii="Book Antiqua" w:hAnsi="Book Antiqua"/>
        </w:rPr>
        <w:t xml:space="preserve"> S. Influence of coexisting cirrhosis on outcomes after partial hepatic resection for hepatocellular carcinoma fulfilling the Milan criteria: an analysis of 293 patients. </w:t>
      </w:r>
      <w:r w:rsidRPr="00BC5BB2">
        <w:rPr>
          <w:rFonts w:ascii="Book Antiqua" w:hAnsi="Book Antiqua"/>
          <w:i/>
          <w:iCs/>
        </w:rPr>
        <w:t>Surgery</w:t>
      </w:r>
      <w:r w:rsidRPr="00BC5BB2">
        <w:rPr>
          <w:rFonts w:ascii="Book Antiqua" w:hAnsi="Book Antiqua"/>
        </w:rPr>
        <w:t xml:space="preserve"> 2007; </w:t>
      </w:r>
      <w:r w:rsidRPr="00BC5BB2">
        <w:rPr>
          <w:rFonts w:ascii="Book Antiqua" w:hAnsi="Book Antiqua"/>
          <w:b/>
          <w:bCs/>
        </w:rPr>
        <w:t>142</w:t>
      </w:r>
      <w:r w:rsidRPr="00BC5BB2">
        <w:rPr>
          <w:rFonts w:ascii="Book Antiqua" w:hAnsi="Book Antiqua"/>
        </w:rPr>
        <w:t>: 685-694 [PMID: 17981188 DOI: 10.1016/j.surg.2007.05.009]</w:t>
      </w:r>
    </w:p>
    <w:p w14:paraId="718B28B2" w14:textId="7D1EFD7E"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113 </w:t>
      </w:r>
      <w:r w:rsidRPr="00BC5BB2">
        <w:rPr>
          <w:rFonts w:ascii="Book Antiqua" w:hAnsi="Book Antiqua"/>
          <w:b/>
          <w:bCs/>
        </w:rPr>
        <w:t>Nivolumab Approved for Liver Cancer.</w:t>
      </w:r>
      <w:r w:rsidRPr="00BC5BB2">
        <w:rPr>
          <w:rFonts w:ascii="Book Antiqua" w:hAnsi="Book Antiqua"/>
        </w:rPr>
        <w:t xml:space="preserve"> </w:t>
      </w:r>
      <w:r w:rsidRPr="00BC5BB2">
        <w:rPr>
          <w:rFonts w:ascii="Book Antiqua" w:hAnsi="Book Antiqua"/>
          <w:i/>
          <w:iCs/>
        </w:rPr>
        <w:t xml:space="preserve">Cancer </w:t>
      </w:r>
      <w:proofErr w:type="spellStart"/>
      <w:r w:rsidRPr="00BC5BB2">
        <w:rPr>
          <w:rFonts w:ascii="Book Antiqua" w:hAnsi="Book Antiqua"/>
          <w:i/>
          <w:iCs/>
        </w:rPr>
        <w:t>Discov</w:t>
      </w:r>
      <w:proofErr w:type="spellEnd"/>
      <w:r w:rsidRPr="00BC5BB2">
        <w:rPr>
          <w:rFonts w:ascii="Book Antiqua" w:hAnsi="Book Antiqua"/>
        </w:rPr>
        <w:t xml:space="preserve"> 2017; </w:t>
      </w:r>
      <w:r w:rsidRPr="00BC5BB2">
        <w:rPr>
          <w:rFonts w:ascii="Book Antiqua" w:hAnsi="Book Antiqua"/>
          <w:b/>
          <w:bCs/>
        </w:rPr>
        <w:t>7</w:t>
      </w:r>
      <w:r w:rsidRPr="00BC5BB2">
        <w:rPr>
          <w:rFonts w:ascii="Book Antiqua" w:hAnsi="Book Antiqua"/>
        </w:rPr>
        <w:t>: OF3 [PMID: 28978557 DOI: 10.1158/2159-8290.CD-NB2017-138]</w:t>
      </w:r>
    </w:p>
    <w:p w14:paraId="02A524C3" w14:textId="6F69D26C"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114 </w:t>
      </w:r>
      <w:proofErr w:type="spellStart"/>
      <w:r w:rsidRPr="00BC5BB2">
        <w:rPr>
          <w:rFonts w:ascii="Book Antiqua" w:hAnsi="Book Antiqua"/>
          <w:b/>
          <w:bCs/>
        </w:rPr>
        <w:t>Hussaarts</w:t>
      </w:r>
      <w:proofErr w:type="spellEnd"/>
      <w:r w:rsidRPr="00BC5BB2">
        <w:rPr>
          <w:rFonts w:ascii="Book Antiqua" w:hAnsi="Book Antiqua"/>
          <w:b/>
          <w:bCs/>
        </w:rPr>
        <w:t xml:space="preserve"> KGAM</w:t>
      </w:r>
      <w:r w:rsidRPr="00BC5BB2">
        <w:rPr>
          <w:rFonts w:ascii="Book Antiqua" w:hAnsi="Book Antiqua"/>
        </w:rPr>
        <w:t xml:space="preserve">, van </w:t>
      </w:r>
      <w:proofErr w:type="spellStart"/>
      <w:r w:rsidRPr="00BC5BB2">
        <w:rPr>
          <w:rFonts w:ascii="Book Antiqua" w:hAnsi="Book Antiqua"/>
        </w:rPr>
        <w:t>Doorn</w:t>
      </w:r>
      <w:proofErr w:type="spellEnd"/>
      <w:r w:rsidRPr="00BC5BB2">
        <w:rPr>
          <w:rFonts w:ascii="Book Antiqua" w:hAnsi="Book Antiqua"/>
        </w:rPr>
        <w:t xml:space="preserve"> L, Bins S, </w:t>
      </w:r>
      <w:proofErr w:type="spellStart"/>
      <w:r w:rsidRPr="00BC5BB2">
        <w:rPr>
          <w:rFonts w:ascii="Book Antiqua" w:hAnsi="Book Antiqua"/>
        </w:rPr>
        <w:t>Sprengers</w:t>
      </w:r>
      <w:proofErr w:type="spellEnd"/>
      <w:r w:rsidRPr="00BC5BB2">
        <w:rPr>
          <w:rFonts w:ascii="Book Antiqua" w:hAnsi="Book Antiqua"/>
        </w:rPr>
        <w:t xml:space="preserve"> D, de </w:t>
      </w:r>
      <w:proofErr w:type="spellStart"/>
      <w:r w:rsidRPr="00BC5BB2">
        <w:rPr>
          <w:rFonts w:ascii="Book Antiqua" w:hAnsi="Book Antiqua"/>
        </w:rPr>
        <w:t>Bruijn</w:t>
      </w:r>
      <w:proofErr w:type="spellEnd"/>
      <w:r w:rsidRPr="00BC5BB2">
        <w:rPr>
          <w:rFonts w:ascii="Book Antiqua" w:hAnsi="Book Antiqua"/>
        </w:rPr>
        <w:t xml:space="preserve"> P, van </w:t>
      </w:r>
      <w:proofErr w:type="spellStart"/>
      <w:r w:rsidRPr="00BC5BB2">
        <w:rPr>
          <w:rFonts w:ascii="Book Antiqua" w:hAnsi="Book Antiqua"/>
        </w:rPr>
        <w:t>Leeuwen</w:t>
      </w:r>
      <w:proofErr w:type="spellEnd"/>
      <w:r w:rsidRPr="00BC5BB2">
        <w:rPr>
          <w:rFonts w:ascii="Book Antiqua" w:hAnsi="Book Antiqua"/>
        </w:rPr>
        <w:t xml:space="preserve"> RWF, </w:t>
      </w:r>
      <w:proofErr w:type="spellStart"/>
      <w:r w:rsidRPr="00BC5BB2">
        <w:rPr>
          <w:rFonts w:ascii="Book Antiqua" w:hAnsi="Book Antiqua"/>
        </w:rPr>
        <w:t>Koolen</w:t>
      </w:r>
      <w:proofErr w:type="spellEnd"/>
      <w:r w:rsidRPr="00BC5BB2">
        <w:rPr>
          <w:rFonts w:ascii="Book Antiqua" w:hAnsi="Book Antiqua"/>
        </w:rPr>
        <w:t xml:space="preserve"> SLW, van </w:t>
      </w:r>
      <w:proofErr w:type="spellStart"/>
      <w:r w:rsidRPr="00BC5BB2">
        <w:rPr>
          <w:rFonts w:ascii="Book Antiqua" w:hAnsi="Book Antiqua"/>
        </w:rPr>
        <w:t>Gelder</w:t>
      </w:r>
      <w:proofErr w:type="spellEnd"/>
      <w:r w:rsidRPr="00BC5BB2">
        <w:rPr>
          <w:rFonts w:ascii="Book Antiqua" w:hAnsi="Book Antiqua"/>
        </w:rPr>
        <w:t xml:space="preserve"> T, </w:t>
      </w:r>
      <w:proofErr w:type="spellStart"/>
      <w:r w:rsidRPr="00BC5BB2">
        <w:rPr>
          <w:rFonts w:ascii="Book Antiqua" w:hAnsi="Book Antiqua"/>
        </w:rPr>
        <w:t>Mathijssen</w:t>
      </w:r>
      <w:proofErr w:type="spellEnd"/>
      <w:r w:rsidRPr="00BC5BB2">
        <w:rPr>
          <w:rFonts w:ascii="Book Antiqua" w:hAnsi="Book Antiqua"/>
        </w:rPr>
        <w:t xml:space="preserve"> RHJ. Combining Sorafenib and Immunosuppression in Liver Transplant Recipients with Hepatocellular Carcinoma. </w:t>
      </w:r>
      <w:r w:rsidRPr="00BC5BB2">
        <w:rPr>
          <w:rFonts w:ascii="Book Antiqua" w:hAnsi="Book Antiqua"/>
          <w:i/>
          <w:iCs/>
        </w:rPr>
        <w:t>Pharmaceuticals (Basel)</w:t>
      </w:r>
      <w:r w:rsidRPr="00BC5BB2">
        <w:rPr>
          <w:rFonts w:ascii="Book Antiqua" w:hAnsi="Book Antiqua"/>
        </w:rPr>
        <w:t xml:space="preserve"> 2021; </w:t>
      </w:r>
      <w:r w:rsidRPr="00BC5BB2">
        <w:rPr>
          <w:rFonts w:ascii="Book Antiqua" w:hAnsi="Book Antiqua"/>
          <w:b/>
          <w:bCs/>
        </w:rPr>
        <w:t>14</w:t>
      </w:r>
      <w:r w:rsidR="001476D2" w:rsidRPr="00BC5BB2">
        <w:rPr>
          <w:rFonts w:ascii="Book Antiqua" w:hAnsi="Book Antiqua"/>
        </w:rPr>
        <w:t>: 46</w:t>
      </w:r>
      <w:r w:rsidRPr="00BC5BB2">
        <w:rPr>
          <w:rFonts w:ascii="Book Antiqua" w:hAnsi="Book Antiqua"/>
        </w:rPr>
        <w:t xml:space="preserve"> [PMID: 33435321 DOI: 10.3390/ph14010046]</w:t>
      </w:r>
    </w:p>
    <w:p w14:paraId="147FF62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115 </w:t>
      </w:r>
      <w:r w:rsidRPr="00BC5BB2">
        <w:rPr>
          <w:rFonts w:ascii="Book Antiqua" w:hAnsi="Book Antiqua"/>
          <w:b/>
          <w:bCs/>
        </w:rPr>
        <w:t>Li T</w:t>
      </w:r>
      <w:r w:rsidRPr="00BC5BB2">
        <w:rPr>
          <w:rFonts w:ascii="Book Antiqua" w:hAnsi="Book Antiqua"/>
        </w:rPr>
        <w:t xml:space="preserve">, Zhang G, Wang L, Li S, Xu X, Gao Y. Defects in mTORC1 Network and mTORC1-STAT3 Pathway Crosstalk Contributes to Non-inflammatory Hepatocellular </w:t>
      </w:r>
      <w:r w:rsidRPr="00BC5BB2">
        <w:rPr>
          <w:rFonts w:ascii="Book Antiqua" w:hAnsi="Book Antiqua"/>
        </w:rPr>
        <w:lastRenderedPageBreak/>
        <w:t xml:space="preserve">Carcinoma. </w:t>
      </w:r>
      <w:r w:rsidRPr="00BC5BB2">
        <w:rPr>
          <w:rFonts w:ascii="Book Antiqua" w:hAnsi="Book Antiqua"/>
          <w:i/>
          <w:iCs/>
        </w:rPr>
        <w:t>Front Cell Dev Biol</w:t>
      </w:r>
      <w:r w:rsidRPr="00BC5BB2">
        <w:rPr>
          <w:rFonts w:ascii="Book Antiqua" w:hAnsi="Book Antiqua"/>
        </w:rPr>
        <w:t xml:space="preserve"> 2020; </w:t>
      </w:r>
      <w:r w:rsidRPr="00BC5BB2">
        <w:rPr>
          <w:rFonts w:ascii="Book Antiqua" w:hAnsi="Book Antiqua"/>
          <w:b/>
          <w:bCs/>
        </w:rPr>
        <w:t>8</w:t>
      </w:r>
      <w:r w:rsidRPr="00BC5BB2">
        <w:rPr>
          <w:rFonts w:ascii="Book Antiqua" w:hAnsi="Book Antiqua"/>
        </w:rPr>
        <w:t>: 225 [PMID: 32363190 DOI: 10.3389/fcell.2020.00225]</w:t>
      </w:r>
    </w:p>
    <w:p w14:paraId="0C1206B1"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116 </w:t>
      </w:r>
      <w:proofErr w:type="spellStart"/>
      <w:r w:rsidRPr="00BC5BB2">
        <w:rPr>
          <w:rFonts w:ascii="Book Antiqua" w:hAnsi="Book Antiqua"/>
          <w:b/>
          <w:bCs/>
        </w:rPr>
        <w:t>Invernizzi</w:t>
      </w:r>
      <w:proofErr w:type="spellEnd"/>
      <w:r w:rsidRPr="00BC5BB2">
        <w:rPr>
          <w:rFonts w:ascii="Book Antiqua" w:hAnsi="Book Antiqua"/>
          <w:b/>
          <w:bCs/>
        </w:rPr>
        <w:t xml:space="preserve"> F</w:t>
      </w:r>
      <w:r w:rsidRPr="00BC5BB2">
        <w:rPr>
          <w:rFonts w:ascii="Book Antiqua" w:hAnsi="Book Antiqua"/>
        </w:rPr>
        <w:t xml:space="preserve">, </w:t>
      </w:r>
      <w:proofErr w:type="spellStart"/>
      <w:r w:rsidRPr="00BC5BB2">
        <w:rPr>
          <w:rFonts w:ascii="Book Antiqua" w:hAnsi="Book Antiqua"/>
        </w:rPr>
        <w:t>Iavarone</w:t>
      </w:r>
      <w:proofErr w:type="spellEnd"/>
      <w:r w:rsidRPr="00BC5BB2">
        <w:rPr>
          <w:rFonts w:ascii="Book Antiqua" w:hAnsi="Book Antiqua"/>
        </w:rPr>
        <w:t xml:space="preserve"> M, </w:t>
      </w:r>
      <w:proofErr w:type="spellStart"/>
      <w:r w:rsidRPr="00BC5BB2">
        <w:rPr>
          <w:rFonts w:ascii="Book Antiqua" w:hAnsi="Book Antiqua"/>
        </w:rPr>
        <w:t>Zavaglia</w:t>
      </w:r>
      <w:proofErr w:type="spellEnd"/>
      <w:r w:rsidRPr="00BC5BB2">
        <w:rPr>
          <w:rFonts w:ascii="Book Antiqua" w:hAnsi="Book Antiqua"/>
        </w:rPr>
        <w:t xml:space="preserve"> C, </w:t>
      </w:r>
      <w:proofErr w:type="spellStart"/>
      <w:r w:rsidRPr="00BC5BB2">
        <w:rPr>
          <w:rFonts w:ascii="Book Antiqua" w:hAnsi="Book Antiqua"/>
        </w:rPr>
        <w:t>Mazza</w:t>
      </w:r>
      <w:proofErr w:type="spellEnd"/>
      <w:r w:rsidRPr="00BC5BB2">
        <w:rPr>
          <w:rFonts w:ascii="Book Antiqua" w:hAnsi="Book Antiqua"/>
        </w:rPr>
        <w:t xml:space="preserve"> S, Maggi U, </w:t>
      </w:r>
      <w:proofErr w:type="spellStart"/>
      <w:r w:rsidRPr="00BC5BB2">
        <w:rPr>
          <w:rFonts w:ascii="Book Antiqua" w:hAnsi="Book Antiqua"/>
        </w:rPr>
        <w:t>Cesarini</w:t>
      </w:r>
      <w:proofErr w:type="spellEnd"/>
      <w:r w:rsidRPr="00BC5BB2">
        <w:rPr>
          <w:rFonts w:ascii="Book Antiqua" w:hAnsi="Book Antiqua"/>
        </w:rPr>
        <w:t xml:space="preserve"> L, </w:t>
      </w:r>
      <w:proofErr w:type="spellStart"/>
      <w:r w:rsidRPr="00BC5BB2">
        <w:rPr>
          <w:rFonts w:ascii="Book Antiqua" w:hAnsi="Book Antiqua"/>
        </w:rPr>
        <w:t>Antonelli</w:t>
      </w:r>
      <w:proofErr w:type="spellEnd"/>
      <w:r w:rsidRPr="00BC5BB2">
        <w:rPr>
          <w:rFonts w:ascii="Book Antiqua" w:hAnsi="Book Antiqua"/>
        </w:rPr>
        <w:t xml:space="preserve"> B, </w:t>
      </w:r>
      <w:proofErr w:type="spellStart"/>
      <w:r w:rsidRPr="00BC5BB2">
        <w:rPr>
          <w:rFonts w:ascii="Book Antiqua" w:hAnsi="Book Antiqua"/>
        </w:rPr>
        <w:t>Airoldi</w:t>
      </w:r>
      <w:proofErr w:type="spellEnd"/>
      <w:r w:rsidRPr="00BC5BB2">
        <w:rPr>
          <w:rFonts w:ascii="Book Antiqua" w:hAnsi="Book Antiqua"/>
        </w:rPr>
        <w:t xml:space="preserve"> A, </w:t>
      </w:r>
      <w:proofErr w:type="spellStart"/>
      <w:r w:rsidRPr="00BC5BB2">
        <w:rPr>
          <w:rFonts w:ascii="Book Antiqua" w:hAnsi="Book Antiqua"/>
        </w:rPr>
        <w:t>Manini</w:t>
      </w:r>
      <w:proofErr w:type="spellEnd"/>
      <w:r w:rsidRPr="00BC5BB2">
        <w:rPr>
          <w:rFonts w:ascii="Book Antiqua" w:hAnsi="Book Antiqua"/>
        </w:rPr>
        <w:t xml:space="preserve"> MA, </w:t>
      </w:r>
      <w:proofErr w:type="spellStart"/>
      <w:r w:rsidRPr="00BC5BB2">
        <w:rPr>
          <w:rFonts w:ascii="Book Antiqua" w:hAnsi="Book Antiqua"/>
        </w:rPr>
        <w:t>Sangiovanni</w:t>
      </w:r>
      <w:proofErr w:type="spellEnd"/>
      <w:r w:rsidRPr="00BC5BB2">
        <w:rPr>
          <w:rFonts w:ascii="Book Antiqua" w:hAnsi="Book Antiqua"/>
        </w:rPr>
        <w:t xml:space="preserve"> A, Rossi G, </w:t>
      </w:r>
      <w:proofErr w:type="spellStart"/>
      <w:r w:rsidRPr="00BC5BB2">
        <w:rPr>
          <w:rFonts w:ascii="Book Antiqua" w:hAnsi="Book Antiqua"/>
        </w:rPr>
        <w:t>Donato</w:t>
      </w:r>
      <w:proofErr w:type="spellEnd"/>
      <w:r w:rsidRPr="00BC5BB2">
        <w:rPr>
          <w:rFonts w:ascii="Book Antiqua" w:hAnsi="Book Antiqua"/>
        </w:rPr>
        <w:t xml:space="preserve"> MF, </w:t>
      </w:r>
      <w:proofErr w:type="spellStart"/>
      <w:r w:rsidRPr="00BC5BB2">
        <w:rPr>
          <w:rFonts w:ascii="Book Antiqua" w:hAnsi="Book Antiqua"/>
        </w:rPr>
        <w:t>Saverio</w:t>
      </w:r>
      <w:proofErr w:type="spellEnd"/>
      <w:r w:rsidRPr="00BC5BB2">
        <w:rPr>
          <w:rFonts w:ascii="Book Antiqua" w:hAnsi="Book Antiqua"/>
        </w:rPr>
        <w:t xml:space="preserve"> Belli L, </w:t>
      </w:r>
      <w:proofErr w:type="spellStart"/>
      <w:r w:rsidRPr="00BC5BB2">
        <w:rPr>
          <w:rFonts w:ascii="Book Antiqua" w:hAnsi="Book Antiqua"/>
        </w:rPr>
        <w:t>Lampertico</w:t>
      </w:r>
      <w:proofErr w:type="spellEnd"/>
      <w:r w:rsidRPr="00BC5BB2">
        <w:rPr>
          <w:rFonts w:ascii="Book Antiqua" w:hAnsi="Book Antiqua"/>
        </w:rPr>
        <w:t xml:space="preserve"> P. Experience With Early Sorafenib Treatment With mTOR Inhibitors in Hepatocellular Carcinoma Recurring After Liver Transplantation. </w:t>
      </w:r>
      <w:r w:rsidRPr="00BC5BB2">
        <w:rPr>
          <w:rFonts w:ascii="Book Antiqua" w:hAnsi="Book Antiqua"/>
          <w:i/>
          <w:iCs/>
        </w:rPr>
        <w:t>Transplantation</w:t>
      </w:r>
      <w:r w:rsidRPr="00BC5BB2">
        <w:rPr>
          <w:rFonts w:ascii="Book Antiqua" w:hAnsi="Book Antiqua"/>
        </w:rPr>
        <w:t xml:space="preserve"> 2020; </w:t>
      </w:r>
      <w:r w:rsidRPr="00BC5BB2">
        <w:rPr>
          <w:rFonts w:ascii="Book Antiqua" w:hAnsi="Book Antiqua"/>
          <w:b/>
          <w:bCs/>
        </w:rPr>
        <w:t>104</w:t>
      </w:r>
      <w:r w:rsidRPr="00BC5BB2">
        <w:rPr>
          <w:rFonts w:ascii="Book Antiqua" w:hAnsi="Book Antiqua"/>
        </w:rPr>
        <w:t>: 568-574 [PMID: 31517781 DOI: 10.1097/TP.0000000000002955]</w:t>
      </w:r>
    </w:p>
    <w:p w14:paraId="2A976F59"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117 </w:t>
      </w:r>
      <w:r w:rsidRPr="00BC5BB2">
        <w:rPr>
          <w:rFonts w:ascii="Book Antiqua" w:hAnsi="Book Antiqua"/>
          <w:b/>
          <w:bCs/>
        </w:rPr>
        <w:t>Finn RS</w:t>
      </w:r>
      <w:r w:rsidRPr="00BC5BB2">
        <w:rPr>
          <w:rFonts w:ascii="Book Antiqua" w:hAnsi="Book Antiqua"/>
        </w:rPr>
        <w:t xml:space="preserve">, Qin S, Ikeda M, Galle PR, </w:t>
      </w:r>
      <w:proofErr w:type="spellStart"/>
      <w:r w:rsidRPr="00BC5BB2">
        <w:rPr>
          <w:rFonts w:ascii="Book Antiqua" w:hAnsi="Book Antiqua"/>
        </w:rPr>
        <w:t>Ducreux</w:t>
      </w:r>
      <w:proofErr w:type="spellEnd"/>
      <w:r w:rsidRPr="00BC5BB2">
        <w:rPr>
          <w:rFonts w:ascii="Book Antiqua" w:hAnsi="Book Antiqua"/>
        </w:rPr>
        <w:t xml:space="preserve"> M, Kim TY, </w:t>
      </w:r>
      <w:proofErr w:type="spellStart"/>
      <w:r w:rsidRPr="00BC5BB2">
        <w:rPr>
          <w:rFonts w:ascii="Book Antiqua" w:hAnsi="Book Antiqua"/>
        </w:rPr>
        <w:t>Kudo</w:t>
      </w:r>
      <w:proofErr w:type="spellEnd"/>
      <w:r w:rsidRPr="00BC5BB2">
        <w:rPr>
          <w:rFonts w:ascii="Book Antiqua" w:hAnsi="Book Antiqua"/>
        </w:rPr>
        <w:t xml:space="preserve"> M, </w:t>
      </w:r>
      <w:proofErr w:type="spellStart"/>
      <w:r w:rsidRPr="00BC5BB2">
        <w:rPr>
          <w:rFonts w:ascii="Book Antiqua" w:hAnsi="Book Antiqua"/>
        </w:rPr>
        <w:t>Breder</w:t>
      </w:r>
      <w:proofErr w:type="spellEnd"/>
      <w:r w:rsidRPr="00BC5BB2">
        <w:rPr>
          <w:rFonts w:ascii="Book Antiqua" w:hAnsi="Book Antiqua"/>
        </w:rPr>
        <w:t xml:space="preserve"> V, Merle P, </w:t>
      </w:r>
      <w:proofErr w:type="spellStart"/>
      <w:r w:rsidRPr="00BC5BB2">
        <w:rPr>
          <w:rFonts w:ascii="Book Antiqua" w:hAnsi="Book Antiqua"/>
        </w:rPr>
        <w:t>Kaseb</w:t>
      </w:r>
      <w:proofErr w:type="spellEnd"/>
      <w:r w:rsidRPr="00BC5BB2">
        <w:rPr>
          <w:rFonts w:ascii="Book Antiqua" w:hAnsi="Book Antiqua"/>
        </w:rPr>
        <w:t xml:space="preserve"> AO, Li D, Verret W, Xu DZ, Hernandez S, Liu J, Huang C, Mulla S, Wang Y, Lim HY, Zhu AX, Cheng AL; IMbrave150 Investigators. Atezolizumab plus Bevacizumab in Unresectable Hepatocellular Carcinoma. </w:t>
      </w:r>
      <w:r w:rsidRPr="00BC5BB2">
        <w:rPr>
          <w:rFonts w:ascii="Book Antiqua" w:hAnsi="Book Antiqua"/>
          <w:i/>
          <w:iCs/>
        </w:rPr>
        <w:t xml:space="preserve">N </w:t>
      </w:r>
      <w:proofErr w:type="spellStart"/>
      <w:r w:rsidRPr="00BC5BB2">
        <w:rPr>
          <w:rFonts w:ascii="Book Antiqua" w:hAnsi="Book Antiqua"/>
          <w:i/>
          <w:iCs/>
        </w:rPr>
        <w:t>Engl</w:t>
      </w:r>
      <w:proofErr w:type="spellEnd"/>
      <w:r w:rsidRPr="00BC5BB2">
        <w:rPr>
          <w:rFonts w:ascii="Book Antiqua" w:hAnsi="Book Antiqua"/>
          <w:i/>
          <w:iCs/>
        </w:rPr>
        <w:t xml:space="preserve"> J Med</w:t>
      </w:r>
      <w:r w:rsidRPr="00BC5BB2">
        <w:rPr>
          <w:rFonts w:ascii="Book Antiqua" w:hAnsi="Book Antiqua"/>
        </w:rPr>
        <w:t xml:space="preserve"> 2020; </w:t>
      </w:r>
      <w:r w:rsidRPr="00BC5BB2">
        <w:rPr>
          <w:rFonts w:ascii="Book Antiqua" w:hAnsi="Book Antiqua"/>
          <w:b/>
          <w:bCs/>
        </w:rPr>
        <w:t>382</w:t>
      </w:r>
      <w:r w:rsidRPr="00BC5BB2">
        <w:rPr>
          <w:rFonts w:ascii="Book Antiqua" w:hAnsi="Book Antiqua"/>
        </w:rPr>
        <w:t>: 1894-1905 [PMID: 32402160 DOI: 10.1056/NEJMoa1915745]</w:t>
      </w:r>
    </w:p>
    <w:p w14:paraId="0E9761E8" w14:textId="7CF3D6F3"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118 </w:t>
      </w:r>
      <w:proofErr w:type="spellStart"/>
      <w:r w:rsidRPr="00BC5BB2">
        <w:rPr>
          <w:rFonts w:ascii="Book Antiqua" w:hAnsi="Book Antiqua"/>
          <w:b/>
          <w:bCs/>
        </w:rPr>
        <w:t>Oestmann</w:t>
      </w:r>
      <w:proofErr w:type="spellEnd"/>
      <w:r w:rsidRPr="00BC5BB2">
        <w:rPr>
          <w:rFonts w:ascii="Book Antiqua" w:hAnsi="Book Antiqua"/>
          <w:b/>
          <w:bCs/>
        </w:rPr>
        <w:t xml:space="preserve"> PM</w:t>
      </w:r>
      <w:r w:rsidRPr="00BC5BB2">
        <w:rPr>
          <w:rFonts w:ascii="Book Antiqua" w:hAnsi="Book Antiqua"/>
        </w:rPr>
        <w:t xml:space="preserve">, Wang CJ, </w:t>
      </w:r>
      <w:proofErr w:type="spellStart"/>
      <w:r w:rsidRPr="00BC5BB2">
        <w:rPr>
          <w:rFonts w:ascii="Book Antiqua" w:hAnsi="Book Antiqua"/>
        </w:rPr>
        <w:t>Savic</w:t>
      </w:r>
      <w:proofErr w:type="spellEnd"/>
      <w:r w:rsidRPr="00BC5BB2">
        <w:rPr>
          <w:rFonts w:ascii="Book Antiqua" w:hAnsi="Book Antiqua"/>
        </w:rPr>
        <w:t xml:space="preserve"> LJ, Hamm CA, Stark S, </w:t>
      </w:r>
      <w:proofErr w:type="spellStart"/>
      <w:r w:rsidRPr="00BC5BB2">
        <w:rPr>
          <w:rFonts w:ascii="Book Antiqua" w:hAnsi="Book Antiqua"/>
        </w:rPr>
        <w:t>Schobert</w:t>
      </w:r>
      <w:proofErr w:type="spellEnd"/>
      <w:r w:rsidRPr="00BC5BB2">
        <w:rPr>
          <w:rFonts w:ascii="Book Antiqua" w:hAnsi="Book Antiqua"/>
        </w:rPr>
        <w:t xml:space="preserve"> I, </w:t>
      </w:r>
      <w:proofErr w:type="spellStart"/>
      <w:r w:rsidRPr="00BC5BB2">
        <w:rPr>
          <w:rFonts w:ascii="Book Antiqua" w:hAnsi="Book Antiqua"/>
        </w:rPr>
        <w:t>Gebauer</w:t>
      </w:r>
      <w:proofErr w:type="spellEnd"/>
      <w:r w:rsidRPr="00BC5BB2">
        <w:rPr>
          <w:rFonts w:ascii="Book Antiqua" w:hAnsi="Book Antiqua"/>
        </w:rPr>
        <w:t xml:space="preserve"> B, </w:t>
      </w:r>
      <w:proofErr w:type="spellStart"/>
      <w:r w:rsidRPr="00BC5BB2">
        <w:rPr>
          <w:rFonts w:ascii="Book Antiqua" w:hAnsi="Book Antiqua"/>
        </w:rPr>
        <w:t>Schlachter</w:t>
      </w:r>
      <w:proofErr w:type="spellEnd"/>
      <w:r w:rsidRPr="00BC5BB2">
        <w:rPr>
          <w:rFonts w:ascii="Book Antiqua" w:hAnsi="Book Antiqua"/>
        </w:rPr>
        <w:t xml:space="preserve"> T, Lin M, </w:t>
      </w:r>
      <w:proofErr w:type="spellStart"/>
      <w:r w:rsidRPr="00BC5BB2">
        <w:rPr>
          <w:rFonts w:ascii="Book Antiqua" w:hAnsi="Book Antiqua"/>
        </w:rPr>
        <w:t>Weinreb</w:t>
      </w:r>
      <w:proofErr w:type="spellEnd"/>
      <w:r w:rsidRPr="00BC5BB2">
        <w:rPr>
          <w:rFonts w:ascii="Book Antiqua" w:hAnsi="Book Antiqua"/>
        </w:rPr>
        <w:t xml:space="preserve"> JC, </w:t>
      </w:r>
      <w:proofErr w:type="spellStart"/>
      <w:r w:rsidRPr="00BC5BB2">
        <w:rPr>
          <w:rFonts w:ascii="Book Antiqua" w:hAnsi="Book Antiqua"/>
        </w:rPr>
        <w:t>Batra</w:t>
      </w:r>
      <w:proofErr w:type="spellEnd"/>
      <w:r w:rsidRPr="00BC5BB2">
        <w:rPr>
          <w:rFonts w:ascii="Book Antiqua" w:hAnsi="Book Antiqua"/>
        </w:rPr>
        <w:t xml:space="preserve"> R, Mulligan D, Zhang X, Duncan JS, </w:t>
      </w:r>
      <w:proofErr w:type="spellStart"/>
      <w:r w:rsidRPr="00BC5BB2">
        <w:rPr>
          <w:rFonts w:ascii="Book Antiqua" w:hAnsi="Book Antiqua"/>
        </w:rPr>
        <w:t>Chapiro</w:t>
      </w:r>
      <w:proofErr w:type="spellEnd"/>
      <w:r w:rsidRPr="00BC5BB2">
        <w:rPr>
          <w:rFonts w:ascii="Book Antiqua" w:hAnsi="Book Antiqua"/>
        </w:rPr>
        <w:t xml:space="preserve"> J. Deep learning-assisted differentiation of pathologically proven atypical and typical hepatocellular carcinoma (HCC) versus non-HCC on contrast-enhanced MRI of the liver. </w:t>
      </w:r>
      <w:proofErr w:type="spellStart"/>
      <w:r w:rsidRPr="00BC5BB2">
        <w:rPr>
          <w:rFonts w:ascii="Book Antiqua" w:hAnsi="Book Antiqua"/>
          <w:i/>
          <w:iCs/>
        </w:rPr>
        <w:t>Eur</w:t>
      </w:r>
      <w:proofErr w:type="spellEnd"/>
      <w:r w:rsidRPr="00BC5BB2">
        <w:rPr>
          <w:rFonts w:ascii="Book Antiqua" w:hAnsi="Book Antiqua"/>
          <w:i/>
          <w:iCs/>
        </w:rPr>
        <w:t xml:space="preserve"> </w:t>
      </w:r>
      <w:proofErr w:type="spellStart"/>
      <w:r w:rsidRPr="00BC5BB2">
        <w:rPr>
          <w:rFonts w:ascii="Book Antiqua" w:hAnsi="Book Antiqua"/>
          <w:i/>
          <w:iCs/>
        </w:rPr>
        <w:t>Radiol</w:t>
      </w:r>
      <w:proofErr w:type="spellEnd"/>
      <w:r w:rsidRPr="00BC5BB2">
        <w:rPr>
          <w:rFonts w:ascii="Book Antiqua" w:hAnsi="Book Antiqua"/>
        </w:rPr>
        <w:t xml:space="preserve"> 2021</w:t>
      </w:r>
      <w:r w:rsidR="005C6711" w:rsidRPr="00BC5BB2">
        <w:rPr>
          <w:rFonts w:ascii="Book Antiqua" w:hAnsi="Book Antiqua" w:hint="eastAsia"/>
          <w:lang w:eastAsia="zh-CN"/>
        </w:rPr>
        <w:t>;</w:t>
      </w:r>
      <w:r w:rsidR="001476D2" w:rsidRPr="00BC5BB2">
        <w:rPr>
          <w:rFonts w:ascii="Book Antiqua" w:hAnsi="Book Antiqua"/>
        </w:rPr>
        <w:t xml:space="preserve"> </w:t>
      </w:r>
      <w:proofErr w:type="spellStart"/>
      <w:r w:rsidR="001476D2" w:rsidRPr="00BC5BB2">
        <w:rPr>
          <w:rFonts w:ascii="Book Antiqua" w:hAnsi="Book Antiqua"/>
        </w:rPr>
        <w:t>epub</w:t>
      </w:r>
      <w:proofErr w:type="spellEnd"/>
      <w:r w:rsidR="001476D2" w:rsidRPr="00BC5BB2">
        <w:rPr>
          <w:rFonts w:ascii="Book Antiqua" w:hAnsi="Book Antiqua"/>
        </w:rPr>
        <w:t xml:space="preserve"> ahead of print</w:t>
      </w:r>
      <w:r w:rsidRPr="00BC5BB2">
        <w:rPr>
          <w:rFonts w:ascii="Book Antiqua" w:hAnsi="Book Antiqua"/>
        </w:rPr>
        <w:t xml:space="preserve"> [PMID: 33409782 DOI: 10.1007/s00330-020-07559-1]</w:t>
      </w:r>
    </w:p>
    <w:p w14:paraId="6093BA13"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119 </w:t>
      </w:r>
      <w:r w:rsidRPr="00BC5BB2">
        <w:rPr>
          <w:rFonts w:ascii="Book Antiqua" w:hAnsi="Book Antiqua"/>
          <w:b/>
          <w:bCs/>
        </w:rPr>
        <w:t>Ding B</w:t>
      </w:r>
      <w:r w:rsidRPr="00BC5BB2">
        <w:rPr>
          <w:rFonts w:ascii="Book Antiqua" w:hAnsi="Book Antiqua"/>
        </w:rPr>
        <w:t xml:space="preserve">, Lou W, Liu J, Li R, Chen J, Fan W. In silico analysis excavates potential biomarkers by constructing miRNA-mRNA networks between non-cirrhotic HCC and cirrhotic HCC. </w:t>
      </w:r>
      <w:r w:rsidRPr="00BC5BB2">
        <w:rPr>
          <w:rFonts w:ascii="Book Antiqua" w:hAnsi="Book Antiqua"/>
          <w:i/>
          <w:iCs/>
        </w:rPr>
        <w:t>Cancer Cell Int</w:t>
      </w:r>
      <w:r w:rsidRPr="00BC5BB2">
        <w:rPr>
          <w:rFonts w:ascii="Book Antiqua" w:hAnsi="Book Antiqua"/>
        </w:rPr>
        <w:t xml:space="preserve"> 2019; </w:t>
      </w:r>
      <w:r w:rsidRPr="00BC5BB2">
        <w:rPr>
          <w:rFonts w:ascii="Book Antiqua" w:hAnsi="Book Antiqua"/>
          <w:b/>
          <w:bCs/>
        </w:rPr>
        <w:t>19</w:t>
      </w:r>
      <w:r w:rsidRPr="00BC5BB2">
        <w:rPr>
          <w:rFonts w:ascii="Book Antiqua" w:hAnsi="Book Antiqua"/>
        </w:rPr>
        <w:t>: 186 [PMID: 31346321 DOI: 10.1186/s12935-019-0901-3]</w:t>
      </w:r>
    </w:p>
    <w:p w14:paraId="1E565EF8"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120 </w:t>
      </w:r>
      <w:r w:rsidRPr="00BC5BB2">
        <w:rPr>
          <w:rFonts w:ascii="Book Antiqua" w:hAnsi="Book Antiqua"/>
          <w:b/>
          <w:bCs/>
        </w:rPr>
        <w:t>Zhang Y</w:t>
      </w:r>
      <w:r w:rsidRPr="00BC5BB2">
        <w:rPr>
          <w:rFonts w:ascii="Book Antiqua" w:hAnsi="Book Antiqua"/>
        </w:rPr>
        <w:t xml:space="preserve">, Li T, </w:t>
      </w:r>
      <w:proofErr w:type="spellStart"/>
      <w:r w:rsidRPr="00BC5BB2">
        <w:rPr>
          <w:rFonts w:ascii="Book Antiqua" w:hAnsi="Book Antiqua"/>
        </w:rPr>
        <w:t>Qiu</w:t>
      </w:r>
      <w:proofErr w:type="spellEnd"/>
      <w:r w:rsidRPr="00BC5BB2">
        <w:rPr>
          <w:rFonts w:ascii="Book Antiqua" w:hAnsi="Book Antiqua"/>
        </w:rPr>
        <w:t xml:space="preserve"> Y, Zhang T, Guo P, Ma X, Wei Q, Han L. Serum microRNA panel for early diagnosis of the onset of hepatocellular carcinoma. </w:t>
      </w:r>
      <w:r w:rsidRPr="00BC5BB2">
        <w:rPr>
          <w:rFonts w:ascii="Book Antiqua" w:hAnsi="Book Antiqua"/>
          <w:i/>
          <w:iCs/>
        </w:rPr>
        <w:t>Medicine (Baltimore)</w:t>
      </w:r>
      <w:r w:rsidRPr="00BC5BB2">
        <w:rPr>
          <w:rFonts w:ascii="Book Antiqua" w:hAnsi="Book Antiqua"/>
        </w:rPr>
        <w:t xml:space="preserve"> 2017; </w:t>
      </w:r>
      <w:r w:rsidRPr="00BC5BB2">
        <w:rPr>
          <w:rFonts w:ascii="Book Antiqua" w:hAnsi="Book Antiqua"/>
          <w:b/>
          <w:bCs/>
        </w:rPr>
        <w:t>96</w:t>
      </w:r>
      <w:r w:rsidRPr="00BC5BB2">
        <w:rPr>
          <w:rFonts w:ascii="Book Antiqua" w:hAnsi="Book Antiqua"/>
        </w:rPr>
        <w:t>: e5642 [PMID: 28079796 DOI: 10.1097/MD.0000000000005642]</w:t>
      </w:r>
    </w:p>
    <w:p w14:paraId="7286116E" w14:textId="77777777" w:rsidR="004013DE" w:rsidRPr="00BC5BB2" w:rsidRDefault="004013DE" w:rsidP="000A22A9">
      <w:pPr>
        <w:adjustRightInd w:val="0"/>
        <w:snapToGrid w:val="0"/>
        <w:spacing w:line="360" w:lineRule="auto"/>
        <w:jc w:val="both"/>
        <w:rPr>
          <w:rFonts w:ascii="Book Antiqua" w:hAnsi="Book Antiqua"/>
        </w:rPr>
      </w:pPr>
      <w:r w:rsidRPr="00BC5BB2">
        <w:rPr>
          <w:rFonts w:ascii="Book Antiqua" w:hAnsi="Book Antiqua"/>
        </w:rPr>
        <w:t xml:space="preserve">121 </w:t>
      </w:r>
      <w:r w:rsidRPr="00BC5BB2">
        <w:rPr>
          <w:rFonts w:ascii="Book Antiqua" w:hAnsi="Book Antiqua"/>
          <w:b/>
          <w:bCs/>
        </w:rPr>
        <w:t>Nishida N</w:t>
      </w:r>
      <w:r w:rsidRPr="00BC5BB2">
        <w:rPr>
          <w:rFonts w:ascii="Book Antiqua" w:hAnsi="Book Antiqua"/>
        </w:rPr>
        <w:t xml:space="preserve">, </w:t>
      </w:r>
      <w:proofErr w:type="spellStart"/>
      <w:r w:rsidRPr="00BC5BB2">
        <w:rPr>
          <w:rFonts w:ascii="Book Antiqua" w:hAnsi="Book Antiqua"/>
        </w:rPr>
        <w:t>Arizumi</w:t>
      </w:r>
      <w:proofErr w:type="spellEnd"/>
      <w:r w:rsidRPr="00BC5BB2">
        <w:rPr>
          <w:rFonts w:ascii="Book Antiqua" w:hAnsi="Book Antiqua"/>
        </w:rPr>
        <w:t xml:space="preserve"> T, Hagiwara S, Ida H, Sakurai T, Kudo M. MicroRNAs for the Prediction of Early Response to Sorafenib Treatment in Human Hepatocellular Carcinoma. </w:t>
      </w:r>
      <w:r w:rsidRPr="00BC5BB2">
        <w:rPr>
          <w:rFonts w:ascii="Book Antiqua" w:hAnsi="Book Antiqua"/>
          <w:i/>
          <w:iCs/>
        </w:rPr>
        <w:t>Liver Cancer</w:t>
      </w:r>
      <w:r w:rsidRPr="00BC5BB2">
        <w:rPr>
          <w:rFonts w:ascii="Book Antiqua" w:hAnsi="Book Antiqua"/>
        </w:rPr>
        <w:t xml:space="preserve"> 2017; </w:t>
      </w:r>
      <w:r w:rsidRPr="00BC5BB2">
        <w:rPr>
          <w:rFonts w:ascii="Book Antiqua" w:hAnsi="Book Antiqua"/>
          <w:b/>
          <w:bCs/>
        </w:rPr>
        <w:t>6</w:t>
      </w:r>
      <w:r w:rsidRPr="00BC5BB2">
        <w:rPr>
          <w:rFonts w:ascii="Book Antiqua" w:hAnsi="Book Antiqua"/>
        </w:rPr>
        <w:t>: 113-125 [PMID: 28275578 DOI: 10.1159/000449475]</w:t>
      </w:r>
    </w:p>
    <w:p w14:paraId="02196D7A" w14:textId="77777777" w:rsidR="000444E3" w:rsidRPr="00BC5BB2" w:rsidRDefault="000444E3" w:rsidP="000A22A9">
      <w:pPr>
        <w:adjustRightInd w:val="0"/>
        <w:snapToGrid w:val="0"/>
        <w:spacing w:line="360" w:lineRule="auto"/>
        <w:jc w:val="both"/>
        <w:rPr>
          <w:rFonts w:ascii="Book Antiqua" w:hAnsi="Book Antiqua" w:cstheme="majorHAnsi"/>
        </w:rPr>
      </w:pPr>
      <w:r w:rsidRPr="00BC5BB2">
        <w:rPr>
          <w:rFonts w:ascii="Book Antiqua" w:hAnsi="Book Antiqua" w:cstheme="majorHAnsi"/>
        </w:rPr>
        <w:br w:type="page"/>
      </w:r>
    </w:p>
    <w:p w14:paraId="76C9D5C6"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lastRenderedPageBreak/>
        <w:t>Footnotes</w:t>
      </w:r>
    </w:p>
    <w:p w14:paraId="381B008B"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Conflict-of-interest statement: </w:t>
      </w:r>
      <w:r w:rsidRPr="00BC5BB2">
        <w:rPr>
          <w:rFonts w:ascii="Book Antiqua" w:eastAsia="Book Antiqua" w:hAnsi="Book Antiqua" w:cs="Book Antiqua"/>
        </w:rPr>
        <w:t>None of the authors have no conflicts of interest</w:t>
      </w:r>
    </w:p>
    <w:p w14:paraId="7EF0B8D2" w14:textId="77777777" w:rsidR="000444E3" w:rsidRPr="00BC5BB2" w:rsidRDefault="000444E3" w:rsidP="000A22A9">
      <w:pPr>
        <w:adjustRightInd w:val="0"/>
        <w:snapToGrid w:val="0"/>
        <w:spacing w:line="360" w:lineRule="auto"/>
        <w:jc w:val="both"/>
        <w:rPr>
          <w:rFonts w:ascii="Book Antiqua" w:hAnsi="Book Antiqua" w:cs="Book Antiqua"/>
        </w:rPr>
      </w:pPr>
    </w:p>
    <w:p w14:paraId="73EF58CE"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bCs/>
        </w:rPr>
        <w:t xml:space="preserve">Open-Access: </w:t>
      </w:r>
      <w:r w:rsidRPr="00BC5BB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2ED53E" w14:textId="77777777" w:rsidR="000444E3" w:rsidRPr="00BC5BB2" w:rsidRDefault="000444E3" w:rsidP="000A22A9">
      <w:pPr>
        <w:adjustRightInd w:val="0"/>
        <w:snapToGrid w:val="0"/>
        <w:spacing w:line="360" w:lineRule="auto"/>
        <w:jc w:val="both"/>
        <w:rPr>
          <w:rFonts w:ascii="Book Antiqua" w:hAnsi="Book Antiqua" w:cs="Book Antiqua"/>
        </w:rPr>
      </w:pPr>
    </w:p>
    <w:p w14:paraId="5FB76F7B" w14:textId="5F36262B" w:rsidR="000444E3" w:rsidRPr="00BC5BB2" w:rsidRDefault="000444E3"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b/>
        </w:rPr>
        <w:t xml:space="preserve">Manuscript source: </w:t>
      </w:r>
      <w:r w:rsidRPr="00BC5BB2">
        <w:rPr>
          <w:rFonts w:ascii="Book Antiqua" w:eastAsia="Book Antiqua" w:hAnsi="Book Antiqua" w:cs="Book Antiqua"/>
        </w:rPr>
        <w:t xml:space="preserve">Invited </w:t>
      </w:r>
      <w:r w:rsidR="00EE6BA0" w:rsidRPr="00BC5BB2">
        <w:rPr>
          <w:rFonts w:ascii="Book Antiqua" w:eastAsia="Book Antiqua" w:hAnsi="Book Antiqua" w:cs="Book Antiqua"/>
        </w:rPr>
        <w:t>m</w:t>
      </w:r>
      <w:r w:rsidRPr="00BC5BB2">
        <w:rPr>
          <w:rFonts w:ascii="Book Antiqua" w:eastAsia="Book Antiqua" w:hAnsi="Book Antiqua" w:cs="Book Antiqua"/>
        </w:rPr>
        <w:t>anuscript</w:t>
      </w:r>
    </w:p>
    <w:p w14:paraId="46CE5B4A" w14:textId="77777777" w:rsidR="001F47C3" w:rsidRPr="00BC5BB2" w:rsidRDefault="001F47C3" w:rsidP="000A22A9">
      <w:pPr>
        <w:adjustRightInd w:val="0"/>
        <w:snapToGrid w:val="0"/>
        <w:spacing w:line="360" w:lineRule="auto"/>
        <w:jc w:val="both"/>
        <w:rPr>
          <w:rFonts w:ascii="Book Antiqua" w:hAnsi="Book Antiqua" w:cs="Book Antiqua"/>
        </w:rPr>
      </w:pPr>
    </w:p>
    <w:p w14:paraId="1B3CB839" w14:textId="759106FD"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Corresponding Author's Membership in Professional Societies: </w:t>
      </w:r>
      <w:r w:rsidRPr="00BC5BB2">
        <w:rPr>
          <w:rFonts w:ascii="Book Antiqua" w:eastAsia="Book Antiqua" w:hAnsi="Book Antiqua" w:cs="Book Antiqua"/>
        </w:rPr>
        <w:t>FRCS (</w:t>
      </w:r>
      <w:proofErr w:type="spellStart"/>
      <w:r w:rsidRPr="00BC5BB2">
        <w:rPr>
          <w:rFonts w:ascii="Book Antiqua" w:eastAsia="Book Antiqua" w:hAnsi="Book Antiqua" w:cs="Book Antiqua"/>
        </w:rPr>
        <w:t>Glasg</w:t>
      </w:r>
      <w:proofErr w:type="spellEnd"/>
      <w:r w:rsidRPr="00BC5BB2">
        <w:rPr>
          <w:rFonts w:ascii="Book Antiqua" w:eastAsia="Book Antiqua" w:hAnsi="Book Antiqua" w:cs="Book Antiqua"/>
        </w:rPr>
        <w:t>); ESOT; ASTS; ILTS; ACS (Associate Fellow; FEBS- Transplant (Fellow); TTS</w:t>
      </w:r>
      <w:r w:rsidR="001F47C3" w:rsidRPr="00BC5BB2">
        <w:rPr>
          <w:rFonts w:ascii="Book Antiqua" w:eastAsia="Book Antiqua" w:hAnsi="Book Antiqua" w:cs="Book Antiqua"/>
        </w:rPr>
        <w:t>.</w:t>
      </w:r>
    </w:p>
    <w:p w14:paraId="037423D3" w14:textId="77777777" w:rsidR="000444E3" w:rsidRPr="00BC5BB2" w:rsidRDefault="000444E3" w:rsidP="000A22A9">
      <w:pPr>
        <w:adjustRightInd w:val="0"/>
        <w:snapToGrid w:val="0"/>
        <w:spacing w:line="360" w:lineRule="auto"/>
        <w:jc w:val="both"/>
        <w:rPr>
          <w:rFonts w:ascii="Book Antiqua" w:hAnsi="Book Antiqua" w:cs="Book Antiqua"/>
        </w:rPr>
      </w:pPr>
    </w:p>
    <w:p w14:paraId="198F0336"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Peer-review started: </w:t>
      </w:r>
      <w:r w:rsidRPr="00BC5BB2">
        <w:rPr>
          <w:rFonts w:ascii="Book Antiqua" w:eastAsia="Book Antiqua" w:hAnsi="Book Antiqua" w:cs="Book Antiqua"/>
        </w:rPr>
        <w:t>January 26, 2021</w:t>
      </w:r>
    </w:p>
    <w:p w14:paraId="1E7AF2E1"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First decision: </w:t>
      </w:r>
      <w:r w:rsidRPr="00BC5BB2">
        <w:rPr>
          <w:rFonts w:ascii="Book Antiqua" w:eastAsia="Book Antiqua" w:hAnsi="Book Antiqua" w:cs="Book Antiqua"/>
        </w:rPr>
        <w:t>February 24, 2021</w:t>
      </w:r>
    </w:p>
    <w:p w14:paraId="6DC4676B" w14:textId="4FB692D5"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Article in press: </w:t>
      </w:r>
      <w:r w:rsidR="006C586A" w:rsidRPr="00BC5BB2">
        <w:rPr>
          <w:rFonts w:ascii="Book Antiqua" w:eastAsia="Book Antiqua" w:hAnsi="Book Antiqua" w:cs="Book Antiqua"/>
          <w:bCs/>
        </w:rPr>
        <w:t>May 25, 2021</w:t>
      </w:r>
    </w:p>
    <w:p w14:paraId="22C0713A" w14:textId="77777777" w:rsidR="000444E3" w:rsidRPr="00BC5BB2" w:rsidRDefault="000444E3" w:rsidP="000A22A9">
      <w:pPr>
        <w:adjustRightInd w:val="0"/>
        <w:snapToGrid w:val="0"/>
        <w:spacing w:line="360" w:lineRule="auto"/>
        <w:jc w:val="both"/>
        <w:rPr>
          <w:rFonts w:ascii="Book Antiqua" w:hAnsi="Book Antiqua" w:cs="Book Antiqua"/>
        </w:rPr>
      </w:pPr>
    </w:p>
    <w:p w14:paraId="4BC49390" w14:textId="428FC2DD"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Specialty type: </w:t>
      </w:r>
      <w:r w:rsidRPr="00BC5BB2">
        <w:rPr>
          <w:rFonts w:ascii="Book Antiqua" w:eastAsia="Book Antiqua" w:hAnsi="Book Antiqua" w:cs="Book Antiqua"/>
        </w:rPr>
        <w:t>Gastr</w:t>
      </w:r>
      <w:r w:rsidR="00EE6BA0" w:rsidRPr="00BC5BB2">
        <w:rPr>
          <w:rFonts w:ascii="Book Antiqua" w:eastAsia="Book Antiqua" w:hAnsi="Book Antiqua" w:cs="Book Antiqua"/>
        </w:rPr>
        <w:t>oenterology and hepat</w:t>
      </w:r>
      <w:r w:rsidRPr="00BC5BB2">
        <w:rPr>
          <w:rFonts w:ascii="Book Antiqua" w:eastAsia="Book Antiqua" w:hAnsi="Book Antiqua" w:cs="Book Antiqua"/>
        </w:rPr>
        <w:t>ology</w:t>
      </w:r>
    </w:p>
    <w:p w14:paraId="4F5DDED1"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 xml:space="preserve">Country/Territory of origin: </w:t>
      </w:r>
      <w:r w:rsidRPr="00BC5BB2">
        <w:rPr>
          <w:rFonts w:ascii="Book Antiqua" w:eastAsia="Book Antiqua" w:hAnsi="Book Antiqua" w:cs="Book Antiqua"/>
        </w:rPr>
        <w:t>United States</w:t>
      </w:r>
    </w:p>
    <w:p w14:paraId="5F39DA28"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b/>
        </w:rPr>
        <w:t>Peer-review report’s scientific quality classification</w:t>
      </w:r>
    </w:p>
    <w:p w14:paraId="49730F64"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Grade A (Excellent): 0</w:t>
      </w:r>
    </w:p>
    <w:p w14:paraId="5E224784"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Grade B (Very good): 0</w:t>
      </w:r>
    </w:p>
    <w:p w14:paraId="641E8B23" w14:textId="6DA3ED4C"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Grade C (Good): C, C</w:t>
      </w:r>
      <w:r w:rsidR="00EE6BA0" w:rsidRPr="00BC5BB2">
        <w:rPr>
          <w:rFonts w:ascii="Book Antiqua" w:eastAsia="Book Antiqua" w:hAnsi="Book Antiqua" w:cs="Book Antiqua"/>
        </w:rPr>
        <w:t>, C</w:t>
      </w:r>
    </w:p>
    <w:p w14:paraId="02CCA50C"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Grade D (Fair): 0</w:t>
      </w:r>
    </w:p>
    <w:p w14:paraId="7FE45CFA" w14:textId="77777777"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t>Grade E (Poor): 0</w:t>
      </w:r>
    </w:p>
    <w:p w14:paraId="76CFD5AF" w14:textId="77777777" w:rsidR="000444E3" w:rsidRPr="00BC5BB2" w:rsidRDefault="000444E3" w:rsidP="000A22A9">
      <w:pPr>
        <w:adjustRightInd w:val="0"/>
        <w:snapToGrid w:val="0"/>
        <w:spacing w:line="360" w:lineRule="auto"/>
        <w:jc w:val="both"/>
        <w:rPr>
          <w:rFonts w:ascii="Book Antiqua" w:hAnsi="Book Antiqua" w:cs="Book Antiqua"/>
        </w:rPr>
      </w:pPr>
    </w:p>
    <w:p w14:paraId="140BAA6C" w14:textId="0EF7911E" w:rsidR="00DE1880" w:rsidRPr="00BC5BB2" w:rsidRDefault="000444E3"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b/>
        </w:rPr>
        <w:lastRenderedPageBreak/>
        <w:t xml:space="preserve">P-Reviewer: </w:t>
      </w:r>
      <w:proofErr w:type="spellStart"/>
      <w:r w:rsidRPr="00BC5BB2">
        <w:rPr>
          <w:rFonts w:ascii="Book Antiqua" w:eastAsia="Book Antiqua" w:hAnsi="Book Antiqua" w:cs="Book Antiqua"/>
        </w:rPr>
        <w:t>Balaban</w:t>
      </w:r>
      <w:proofErr w:type="spellEnd"/>
      <w:r w:rsidRPr="00BC5BB2">
        <w:rPr>
          <w:rFonts w:ascii="Book Antiqua" w:eastAsia="Book Antiqua" w:hAnsi="Book Antiqua" w:cs="Book Antiqua"/>
        </w:rPr>
        <w:t xml:space="preserve"> YH, </w:t>
      </w:r>
      <w:proofErr w:type="spellStart"/>
      <w:r w:rsidRPr="00BC5BB2">
        <w:rPr>
          <w:rFonts w:ascii="Book Antiqua" w:eastAsia="Book Antiqua" w:hAnsi="Book Antiqua" w:cs="Book Antiqua"/>
        </w:rPr>
        <w:t>Lun</w:t>
      </w:r>
      <w:proofErr w:type="spellEnd"/>
      <w:r w:rsidRPr="00BC5BB2">
        <w:rPr>
          <w:rFonts w:ascii="Book Antiqua" w:eastAsia="Book Antiqua" w:hAnsi="Book Antiqua" w:cs="Book Antiqua"/>
        </w:rPr>
        <w:t xml:space="preserve"> YZ</w:t>
      </w:r>
      <w:r w:rsidRPr="00BC5BB2">
        <w:rPr>
          <w:rFonts w:ascii="Book Antiqua" w:eastAsia="Book Antiqua" w:hAnsi="Book Antiqua" w:cs="Book Antiqua"/>
          <w:b/>
        </w:rPr>
        <w:t xml:space="preserve"> S-Editor: </w:t>
      </w:r>
      <w:r w:rsidR="00C6000C" w:rsidRPr="00BC5BB2">
        <w:rPr>
          <w:rFonts w:ascii="Book Antiqua" w:eastAsia="Book Antiqua" w:hAnsi="Book Antiqua" w:cs="Book Antiqua"/>
        </w:rPr>
        <w:t>Liu M</w:t>
      </w:r>
      <w:r w:rsidRPr="00BC5BB2">
        <w:rPr>
          <w:rFonts w:ascii="Book Antiqua" w:eastAsia="Book Antiqua" w:hAnsi="Book Antiqua" w:cs="Book Antiqua"/>
          <w:b/>
        </w:rPr>
        <w:t xml:space="preserve"> L-Editor:</w:t>
      </w:r>
      <w:r w:rsidRPr="00BC5BB2">
        <w:rPr>
          <w:rFonts w:ascii="Book Antiqua" w:eastAsia="Book Antiqua" w:hAnsi="Book Antiqua" w:cs="Book Antiqua"/>
        </w:rPr>
        <w:t xml:space="preserve"> </w:t>
      </w:r>
      <w:r w:rsidR="00DE1880" w:rsidRPr="00BC5BB2">
        <w:rPr>
          <w:rFonts w:ascii="Book Antiqua" w:hAnsi="Book Antiqua" w:cs="Book Antiqua" w:hint="eastAsia"/>
          <w:lang w:eastAsia="zh-CN"/>
        </w:rPr>
        <w:t>A</w:t>
      </w:r>
      <w:r w:rsidRPr="00BC5BB2">
        <w:rPr>
          <w:rFonts w:ascii="Book Antiqua" w:eastAsia="Book Antiqua" w:hAnsi="Book Antiqua" w:cs="Book Antiqua"/>
        </w:rPr>
        <w:t xml:space="preserve"> </w:t>
      </w:r>
      <w:r w:rsidRPr="00BC5BB2">
        <w:rPr>
          <w:rFonts w:ascii="Book Antiqua" w:eastAsia="Book Antiqua" w:hAnsi="Book Antiqua" w:cs="Book Antiqua"/>
          <w:b/>
        </w:rPr>
        <w:t>P-Editor:</w:t>
      </w:r>
      <w:r w:rsidR="00DE1880" w:rsidRPr="00BC5BB2">
        <w:rPr>
          <w:rFonts w:ascii="Book Antiqua" w:eastAsia="Book Antiqua" w:hAnsi="Book Antiqua" w:cs="Book Antiqua" w:hint="eastAsia"/>
        </w:rPr>
        <w:t xml:space="preserve"> Wang LL</w:t>
      </w:r>
    </w:p>
    <w:p w14:paraId="1E459CE0" w14:textId="1E95A2D7" w:rsidR="000444E3" w:rsidRPr="00BC5BB2" w:rsidRDefault="000444E3" w:rsidP="000A22A9">
      <w:pPr>
        <w:adjustRightInd w:val="0"/>
        <w:snapToGrid w:val="0"/>
        <w:spacing w:line="360" w:lineRule="auto"/>
        <w:jc w:val="both"/>
        <w:rPr>
          <w:rFonts w:ascii="Book Antiqua" w:hAnsi="Book Antiqua" w:cs="Book Antiqua"/>
        </w:rPr>
        <w:sectPr w:rsidR="000444E3" w:rsidRPr="00BC5BB2">
          <w:pgSz w:w="12240" w:h="15840"/>
          <w:pgMar w:top="1440" w:right="1440" w:bottom="1440" w:left="1440" w:header="720" w:footer="720" w:gutter="0"/>
          <w:cols w:space="720"/>
          <w:docGrid w:linePitch="360"/>
        </w:sectPr>
      </w:pPr>
      <w:r w:rsidRPr="00BC5BB2">
        <w:rPr>
          <w:rFonts w:ascii="Book Antiqua" w:eastAsia="Book Antiqua" w:hAnsi="Book Antiqua" w:cs="Book Antiqua"/>
          <w:b/>
        </w:rPr>
        <w:t xml:space="preserve"> </w:t>
      </w:r>
    </w:p>
    <w:p w14:paraId="6FA0126B" w14:textId="77777777" w:rsidR="000444E3" w:rsidRPr="00BC5BB2" w:rsidRDefault="000444E3" w:rsidP="000A22A9">
      <w:pPr>
        <w:adjustRightInd w:val="0"/>
        <w:snapToGrid w:val="0"/>
        <w:spacing w:line="360" w:lineRule="auto"/>
        <w:jc w:val="both"/>
        <w:rPr>
          <w:rFonts w:ascii="Book Antiqua" w:eastAsia="Book Antiqua" w:hAnsi="Book Antiqua" w:cs="Book Antiqua"/>
          <w:b/>
        </w:rPr>
      </w:pPr>
      <w:r w:rsidRPr="00BC5BB2">
        <w:rPr>
          <w:rFonts w:ascii="Book Antiqua" w:eastAsia="Book Antiqua" w:hAnsi="Book Antiqua" w:cs="Book Antiqua"/>
          <w:b/>
        </w:rPr>
        <w:lastRenderedPageBreak/>
        <w:t>Figure Legends</w:t>
      </w:r>
    </w:p>
    <w:p w14:paraId="6AEF72ED" w14:textId="6CE0EAD0" w:rsidR="000444E3" w:rsidRPr="00BC5BB2" w:rsidRDefault="005E6281" w:rsidP="000A22A9">
      <w:pPr>
        <w:adjustRightInd w:val="0"/>
        <w:snapToGrid w:val="0"/>
        <w:spacing w:line="360" w:lineRule="auto"/>
        <w:jc w:val="both"/>
        <w:rPr>
          <w:rFonts w:ascii="Book Antiqua" w:hAnsi="Book Antiqua" w:cs="Book Antiqua"/>
        </w:rPr>
      </w:pPr>
      <w:r w:rsidRPr="00BC5BB2">
        <w:rPr>
          <w:rFonts w:ascii="Book Antiqua" w:hAnsi="Book Antiqua" w:cs="Book Antiqua"/>
          <w:noProof/>
          <w:lang w:eastAsia="zh-CN"/>
        </w:rPr>
        <w:drawing>
          <wp:inline distT="0" distB="0" distL="0" distR="0" wp14:anchorId="17B28CAE" wp14:editId="057822EF">
            <wp:extent cx="5928995" cy="32918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995" cy="3291840"/>
                    </a:xfrm>
                    <a:prstGeom prst="rect">
                      <a:avLst/>
                    </a:prstGeom>
                    <a:noFill/>
                    <a:ln>
                      <a:noFill/>
                    </a:ln>
                  </pic:spPr>
                </pic:pic>
              </a:graphicData>
            </a:graphic>
          </wp:inline>
        </w:drawing>
      </w:r>
    </w:p>
    <w:p w14:paraId="7F18E934" w14:textId="77777777" w:rsidR="000444E3" w:rsidRPr="00BC5BB2" w:rsidRDefault="000444E3"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b/>
          <w:bCs/>
        </w:rPr>
        <w:t>Figure 1 Mechanisms of oncogenesis in hepatitis B virus induced non-cirrhotic hepatocellular carcinoma.</w:t>
      </w:r>
      <w:r w:rsidRPr="00BC5BB2">
        <w:rPr>
          <w:rFonts w:ascii="Book Antiqua" w:hAnsi="Book Antiqua" w:cs="Book Antiqua"/>
          <w:lang w:eastAsia="zh-CN"/>
        </w:rPr>
        <w:t xml:space="preserve"> </w:t>
      </w:r>
      <w:r w:rsidRPr="00BC5BB2">
        <w:rPr>
          <w:rFonts w:ascii="Book Antiqua" w:eastAsia="Book Antiqua" w:hAnsi="Book Antiqua" w:cs="Book Antiqua"/>
        </w:rPr>
        <w:t xml:space="preserve">Entry of hepatitis B virus (HBV) virion into hepatocytes results incorporation of DNA into the host genome resulting in covalently closed circular DNA. Integration of HBV DNA leads to expression of multiple stem cell markers. These markers differ based on the region of the HBV genome (preS1, S, core, X). Three mechanisms of oncogenesis with insertional mutagenesis, chromosomal instability and mutant protein formation shown. HBV: Hepatitis B virus; NTCP: Na+-taurocholate co-transporting polypeptide; cccDNA: Covalently closed circular DNA; </w:t>
      </w:r>
      <w:proofErr w:type="spellStart"/>
      <w:r w:rsidRPr="00BC5BB2">
        <w:rPr>
          <w:rFonts w:ascii="Book Antiqua" w:eastAsia="Book Antiqua" w:hAnsi="Book Antiqua" w:cs="Book Antiqua"/>
        </w:rPr>
        <w:t>EpCAM</w:t>
      </w:r>
      <w:proofErr w:type="spellEnd"/>
      <w:r w:rsidRPr="00BC5BB2">
        <w:rPr>
          <w:rFonts w:ascii="Book Antiqua" w:eastAsia="Book Antiqua" w:hAnsi="Book Antiqua" w:cs="Book Antiqua"/>
        </w:rPr>
        <w:t>: Epithelial cell adhesion molecule; OCT4: Octamer-binding transcription factor 4; Nanog: Homeobox protein; CK19: Cytokeratin 19; CD: Cluster of differentiation; TERT: Telomerase reverse transcriptase; MLL4: Myeloid lymphoid leukemia 4; CKD15: Cyclin dependent kinase 15; NCHCC: Noncirrhotic hepatocellular carcinoma.</w:t>
      </w:r>
    </w:p>
    <w:p w14:paraId="79B75A83" w14:textId="0B9D0C0D" w:rsidR="000444E3" w:rsidRPr="00BC5BB2" w:rsidRDefault="000444E3" w:rsidP="000A22A9">
      <w:pPr>
        <w:adjustRightInd w:val="0"/>
        <w:snapToGrid w:val="0"/>
        <w:spacing w:line="360" w:lineRule="auto"/>
        <w:jc w:val="both"/>
        <w:rPr>
          <w:rFonts w:ascii="Book Antiqua" w:hAnsi="Book Antiqua" w:cs="Book Antiqua"/>
        </w:rPr>
      </w:pPr>
      <w:r w:rsidRPr="00BC5BB2">
        <w:rPr>
          <w:rFonts w:ascii="Book Antiqua" w:eastAsia="Book Antiqua" w:hAnsi="Book Antiqua" w:cs="Book Antiqua"/>
        </w:rPr>
        <w:br w:type="page"/>
      </w:r>
    </w:p>
    <w:p w14:paraId="207FECD7" w14:textId="26C28AC5" w:rsidR="005E6281" w:rsidRPr="00BC5BB2" w:rsidRDefault="005E6281" w:rsidP="000A22A9">
      <w:pPr>
        <w:adjustRightInd w:val="0"/>
        <w:snapToGrid w:val="0"/>
        <w:spacing w:line="360" w:lineRule="auto"/>
        <w:jc w:val="both"/>
        <w:rPr>
          <w:rFonts w:ascii="Book Antiqua" w:eastAsia="Book Antiqua" w:hAnsi="Book Antiqua" w:cs="Book Antiqua"/>
          <w:b/>
          <w:bCs/>
        </w:rPr>
      </w:pPr>
      <w:r w:rsidRPr="00BC5BB2">
        <w:rPr>
          <w:rFonts w:ascii="Book Antiqua" w:eastAsia="Book Antiqua" w:hAnsi="Book Antiqua" w:cs="Book Antiqua"/>
          <w:b/>
          <w:bCs/>
          <w:noProof/>
          <w:lang w:eastAsia="zh-CN"/>
        </w:rPr>
        <w:lastRenderedPageBreak/>
        <w:drawing>
          <wp:inline distT="0" distB="0" distL="0" distR="0" wp14:anchorId="681C3DC9" wp14:editId="6CB2E9DC">
            <wp:extent cx="5928995" cy="3340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8995" cy="3340100"/>
                    </a:xfrm>
                    <a:prstGeom prst="rect">
                      <a:avLst/>
                    </a:prstGeom>
                    <a:noFill/>
                    <a:ln>
                      <a:noFill/>
                    </a:ln>
                  </pic:spPr>
                </pic:pic>
              </a:graphicData>
            </a:graphic>
          </wp:inline>
        </w:drawing>
      </w:r>
    </w:p>
    <w:p w14:paraId="0A183FB7" w14:textId="22E40426" w:rsidR="000444E3" w:rsidRPr="00BC5BB2" w:rsidRDefault="000444E3"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b/>
          <w:bCs/>
        </w:rPr>
        <w:t>Figure 2 Mechanisms of oncogenesis in hepatitis C virus induced non-cirrhotic hepatocellular carcinoma.</w:t>
      </w:r>
      <w:r w:rsidRPr="00BC5BB2">
        <w:rPr>
          <w:rFonts w:ascii="Book Antiqua" w:eastAsia="Book Antiqua" w:hAnsi="Book Antiqua" w:cs="Book Antiqua"/>
        </w:rPr>
        <w:t xml:space="preserve"> Entry of single stranded hepatitis C virus (HBV) RNA into hepatocytes leads to expression of multiple oncogenic proteins. The core section and NS5A sections of the HCV genome produces c-Kit and Nanog-CD133 proteins respectively. HCV infected hepatocytes can lead to sphere formation, sub-genomic replication formation and multiple other mechanism are noted in the schema. Ss: Single stranded; NS: Non-structural; c-Kit: Proto-oncogene, Cam Kinase-like-1; Lgr5: Leucine rich G-protein receptor; CD: Cluster of differentiation; Lin28: RNA binding protein; CK19: Cytokeratin 19; AFP: Alfa fetoprotein; TLR4: Toll-like receptor 4; TGFβ-1: Transforming growth factor-1; NCHCC: Noncirrhotic hepatocellular carcinoma.</w:t>
      </w:r>
    </w:p>
    <w:p w14:paraId="3A222293" w14:textId="77777777" w:rsidR="000444E3" w:rsidRPr="00BC5BB2" w:rsidRDefault="000444E3" w:rsidP="000A22A9">
      <w:pPr>
        <w:adjustRightInd w:val="0"/>
        <w:snapToGrid w:val="0"/>
        <w:spacing w:line="360" w:lineRule="auto"/>
        <w:jc w:val="both"/>
        <w:rPr>
          <w:rFonts w:ascii="Book Antiqua" w:eastAsia="Book Antiqua" w:hAnsi="Book Antiqua" w:cs="Book Antiqua"/>
        </w:rPr>
      </w:pPr>
      <w:r w:rsidRPr="00BC5BB2">
        <w:rPr>
          <w:rFonts w:ascii="Book Antiqua" w:eastAsia="Book Antiqua" w:hAnsi="Book Antiqua" w:cs="Book Antiqua"/>
        </w:rPr>
        <w:br w:type="page"/>
      </w:r>
    </w:p>
    <w:p w14:paraId="4A952DAE" w14:textId="7D7DB18C" w:rsidR="000444E3" w:rsidRPr="00BC5BB2" w:rsidRDefault="000444E3" w:rsidP="000A22A9">
      <w:pPr>
        <w:adjustRightInd w:val="0"/>
        <w:snapToGrid w:val="0"/>
        <w:spacing w:line="360" w:lineRule="auto"/>
        <w:jc w:val="both"/>
        <w:rPr>
          <w:rFonts w:ascii="Book Antiqua" w:eastAsia="宋体" w:hAnsi="Book Antiqua" w:cs="Book Antiqua"/>
          <w:b/>
          <w:bCs/>
          <w:lang w:eastAsia="zh-CN"/>
        </w:rPr>
      </w:pPr>
      <w:r w:rsidRPr="00BC5BB2">
        <w:rPr>
          <w:rFonts w:ascii="Book Antiqua" w:eastAsia="宋体" w:hAnsi="Book Antiqua" w:cs="Book Antiqua"/>
          <w:b/>
          <w:bCs/>
          <w:lang w:eastAsia="zh-CN"/>
        </w:rPr>
        <w:lastRenderedPageBreak/>
        <w:t>Table 1</w:t>
      </w:r>
      <w:r w:rsidRPr="00BC5BB2">
        <w:rPr>
          <w:rFonts w:ascii="Book Antiqua" w:eastAsia="宋体" w:hAnsi="Book Antiqua"/>
          <w:b/>
          <w:bCs/>
          <w:lang w:eastAsia="zh-CN"/>
        </w:rPr>
        <w:t xml:space="preserve"> Key differences between non cirrhotic hepatocellular carcinoma and </w:t>
      </w:r>
      <w:r w:rsidR="008F369F" w:rsidRPr="00BC5BB2">
        <w:rPr>
          <w:rFonts w:ascii="Book Antiqua" w:eastAsia="Book Antiqua" w:hAnsi="Book Antiqua" w:cs="Book Antiqua"/>
          <w:b/>
          <w:bCs/>
        </w:rPr>
        <w:t>hepatocellular carcinoma</w:t>
      </w:r>
    </w:p>
    <w:tbl>
      <w:tblPr>
        <w:tblW w:w="0" w:type="auto"/>
        <w:jc w:val="center"/>
        <w:tblCellSpacing w:w="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96"/>
        <w:gridCol w:w="3829"/>
        <w:gridCol w:w="4009"/>
      </w:tblGrid>
      <w:tr w:rsidR="00BC5BB2" w:rsidRPr="00BC5BB2" w14:paraId="36075888" w14:textId="77777777" w:rsidTr="00C25B8F">
        <w:trPr>
          <w:trHeight w:val="389"/>
          <w:tblCellSpacing w:w="0" w:type="dxa"/>
          <w:jc w:val="center"/>
        </w:trPr>
        <w:tc>
          <w:tcPr>
            <w:tcW w:w="0" w:type="auto"/>
            <w:tcBorders>
              <w:top w:val="single" w:sz="4" w:space="0" w:color="auto"/>
              <w:bottom w:val="single" w:sz="4" w:space="0" w:color="auto"/>
            </w:tcBorders>
            <w:shd w:val="clear" w:color="auto" w:fill="auto"/>
            <w:tcMar>
              <w:left w:w="37" w:type="dxa"/>
              <w:right w:w="37" w:type="dxa"/>
            </w:tcMar>
          </w:tcPr>
          <w:p w14:paraId="5806429A"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rPr>
            </w:pPr>
            <w:r w:rsidRPr="00BC5BB2">
              <w:rPr>
                <w:rFonts w:ascii="Book Antiqua" w:hAnsi="Book Antiqua" w:cs="Book Antiqua"/>
                <w:b/>
              </w:rPr>
              <w:t xml:space="preserve"> </w:t>
            </w:r>
          </w:p>
        </w:tc>
        <w:tc>
          <w:tcPr>
            <w:tcW w:w="0" w:type="auto"/>
            <w:tcBorders>
              <w:top w:val="single" w:sz="4" w:space="0" w:color="auto"/>
              <w:bottom w:val="single" w:sz="4" w:space="0" w:color="auto"/>
            </w:tcBorders>
            <w:shd w:val="clear" w:color="auto" w:fill="auto"/>
            <w:tcMar>
              <w:left w:w="37" w:type="dxa"/>
              <w:right w:w="37" w:type="dxa"/>
            </w:tcMar>
          </w:tcPr>
          <w:p w14:paraId="0335F859"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rPr>
            </w:pPr>
            <w:r w:rsidRPr="00BC5BB2">
              <w:rPr>
                <w:rFonts w:ascii="Book Antiqua" w:hAnsi="Book Antiqua" w:cs="Book Antiqua"/>
                <w:b/>
              </w:rPr>
              <w:t>HCC</w:t>
            </w:r>
          </w:p>
        </w:tc>
        <w:tc>
          <w:tcPr>
            <w:tcW w:w="0" w:type="auto"/>
            <w:tcBorders>
              <w:top w:val="single" w:sz="4" w:space="0" w:color="auto"/>
              <w:bottom w:val="single" w:sz="4" w:space="0" w:color="auto"/>
            </w:tcBorders>
            <w:shd w:val="clear" w:color="auto" w:fill="auto"/>
            <w:tcMar>
              <w:left w:w="37" w:type="dxa"/>
              <w:right w:w="37" w:type="dxa"/>
            </w:tcMar>
          </w:tcPr>
          <w:p w14:paraId="48851F1C" w14:textId="7A2C5C3B" w:rsidR="000444E3" w:rsidRPr="00BC5BB2" w:rsidRDefault="000444E3" w:rsidP="008B5299">
            <w:pPr>
              <w:pStyle w:val="ae"/>
              <w:adjustRightInd w:val="0"/>
              <w:snapToGrid w:val="0"/>
              <w:spacing w:beforeAutospacing="0" w:afterAutospacing="0" w:line="360" w:lineRule="auto"/>
              <w:jc w:val="both"/>
              <w:rPr>
                <w:rFonts w:ascii="Book Antiqua" w:hAnsi="Book Antiqua" w:cs="Book Antiqua"/>
              </w:rPr>
            </w:pPr>
            <w:r w:rsidRPr="00BC5BB2">
              <w:rPr>
                <w:rFonts w:ascii="Book Antiqua" w:hAnsi="Book Antiqua" w:cs="Book Antiqua"/>
                <w:b/>
              </w:rPr>
              <w:t>NCHCC</w:t>
            </w:r>
          </w:p>
        </w:tc>
      </w:tr>
      <w:tr w:rsidR="00BC5BB2" w:rsidRPr="00BC5BB2" w14:paraId="15450B43" w14:textId="77777777" w:rsidTr="00C25B8F">
        <w:trPr>
          <w:trHeight w:val="1340"/>
          <w:tblCellSpacing w:w="0" w:type="dxa"/>
          <w:jc w:val="center"/>
        </w:trPr>
        <w:tc>
          <w:tcPr>
            <w:tcW w:w="0" w:type="auto"/>
            <w:shd w:val="clear" w:color="auto" w:fill="auto"/>
            <w:tcMar>
              <w:left w:w="37" w:type="dxa"/>
              <w:right w:w="37" w:type="dxa"/>
            </w:tcMar>
          </w:tcPr>
          <w:p w14:paraId="52DC1E57"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Epidemiology</w:t>
            </w:r>
          </w:p>
        </w:tc>
        <w:tc>
          <w:tcPr>
            <w:tcW w:w="0" w:type="auto"/>
            <w:shd w:val="clear" w:color="auto" w:fill="auto"/>
            <w:tcMar>
              <w:left w:w="37" w:type="dxa"/>
              <w:right w:w="37" w:type="dxa"/>
            </w:tcMar>
          </w:tcPr>
          <w:p w14:paraId="6184CDA4"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 xml:space="preserve">Eighty percent of HCC develops with a cirrhotic background. A unimodal age distribution (peak in 7th decade) noted. </w:t>
            </w:r>
            <w:proofErr w:type="spellStart"/>
            <w:r w:rsidRPr="00BC5BB2">
              <w:rPr>
                <w:rFonts w:ascii="Book Antiqua" w:hAnsi="Book Antiqua" w:cs="Book Antiqua"/>
                <w:bCs/>
              </w:rPr>
              <w:t>Male:female</w:t>
            </w:r>
            <w:proofErr w:type="spellEnd"/>
            <w:r w:rsidRPr="00BC5BB2">
              <w:rPr>
                <w:rFonts w:ascii="Book Antiqua" w:hAnsi="Book Antiqua" w:cs="Book Antiqua"/>
                <w:bCs/>
              </w:rPr>
              <w:t xml:space="preserve"> ratio - 3:2</w:t>
            </w:r>
          </w:p>
        </w:tc>
        <w:tc>
          <w:tcPr>
            <w:tcW w:w="0" w:type="auto"/>
            <w:shd w:val="clear" w:color="auto" w:fill="auto"/>
            <w:tcMar>
              <w:left w:w="37" w:type="dxa"/>
              <w:right w:w="37" w:type="dxa"/>
            </w:tcMar>
          </w:tcPr>
          <w:p w14:paraId="3ED1E4D8" w14:textId="12DB31A8"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Twenty percent of tumors develop in non-cirrhotic liver. A bimodal age distribution (peak in 2</w:t>
            </w:r>
            <w:r w:rsidRPr="00BC5BB2">
              <w:rPr>
                <w:rFonts w:ascii="Book Antiqua" w:hAnsi="Book Antiqua" w:cs="Book Antiqua"/>
                <w:bCs/>
                <w:vertAlign w:val="superscript"/>
              </w:rPr>
              <w:t>nd</w:t>
            </w:r>
            <w:r w:rsidRPr="00BC5BB2">
              <w:rPr>
                <w:rFonts w:ascii="Book Antiqua" w:hAnsi="Book Antiqua" w:cs="Book Antiqua"/>
                <w:bCs/>
              </w:rPr>
              <w:t xml:space="preserve"> and 7</w:t>
            </w:r>
            <w:r w:rsidRPr="00BC5BB2">
              <w:rPr>
                <w:rFonts w:ascii="Book Antiqua" w:hAnsi="Book Antiqua" w:cs="Book Antiqua"/>
                <w:bCs/>
                <w:vertAlign w:val="superscript"/>
              </w:rPr>
              <w:t>th</w:t>
            </w:r>
            <w:r w:rsidRPr="00BC5BB2">
              <w:rPr>
                <w:rFonts w:ascii="Book Antiqua" w:hAnsi="Book Antiqua" w:cs="Book Antiqua"/>
                <w:bCs/>
              </w:rPr>
              <w:t xml:space="preserve"> decade) noted. </w:t>
            </w:r>
            <w:proofErr w:type="spellStart"/>
            <w:r w:rsidRPr="00BC5BB2">
              <w:rPr>
                <w:rFonts w:ascii="Book Antiqua" w:hAnsi="Book Antiqua" w:cs="Book Antiqua"/>
                <w:bCs/>
              </w:rPr>
              <w:t>Male:female</w:t>
            </w:r>
            <w:proofErr w:type="spellEnd"/>
            <w:r w:rsidRPr="00BC5BB2">
              <w:rPr>
                <w:rFonts w:ascii="Book Antiqua" w:hAnsi="Book Antiqua" w:cs="Book Antiqua"/>
                <w:bCs/>
              </w:rPr>
              <w:t xml:space="preserve"> ratio-2:1</w:t>
            </w:r>
          </w:p>
        </w:tc>
      </w:tr>
      <w:tr w:rsidR="00BC5BB2" w:rsidRPr="00BC5BB2" w14:paraId="023B5D08" w14:textId="77777777" w:rsidTr="00C25B8F">
        <w:trPr>
          <w:trHeight w:val="2280"/>
          <w:tblCellSpacing w:w="0" w:type="dxa"/>
          <w:jc w:val="center"/>
        </w:trPr>
        <w:tc>
          <w:tcPr>
            <w:tcW w:w="0" w:type="auto"/>
            <w:shd w:val="clear" w:color="auto" w:fill="auto"/>
            <w:tcMar>
              <w:left w:w="37" w:type="dxa"/>
              <w:right w:w="37" w:type="dxa"/>
            </w:tcMar>
          </w:tcPr>
          <w:p w14:paraId="14CDC62F"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Risk factors</w:t>
            </w:r>
          </w:p>
        </w:tc>
        <w:tc>
          <w:tcPr>
            <w:tcW w:w="0" w:type="auto"/>
            <w:shd w:val="clear" w:color="auto" w:fill="auto"/>
            <w:tcMar>
              <w:left w:w="37" w:type="dxa"/>
              <w:right w:w="37" w:type="dxa"/>
            </w:tcMar>
          </w:tcPr>
          <w:p w14:paraId="3538BF6F"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Development of cirrhosis from any etiology can progress to HCC. Hepatotropic viruses, environmental and life-style factors (alcohol, tobacco), metabolic conditions (nonalcoholic fatty liver disease, diabetes mellitus, obesity) play a predominant role</w:t>
            </w:r>
          </w:p>
        </w:tc>
        <w:tc>
          <w:tcPr>
            <w:tcW w:w="0" w:type="auto"/>
            <w:shd w:val="clear" w:color="auto" w:fill="auto"/>
            <w:tcMar>
              <w:left w:w="37" w:type="dxa"/>
              <w:right w:w="37" w:type="dxa"/>
            </w:tcMar>
          </w:tcPr>
          <w:p w14:paraId="5D14CE4E" w14:textId="76E62E70" w:rsidR="000444E3" w:rsidRPr="00BC5BB2" w:rsidRDefault="00F170F7" w:rsidP="000A22A9">
            <w:pPr>
              <w:pStyle w:val="ae"/>
              <w:adjustRightInd w:val="0"/>
              <w:snapToGrid w:val="0"/>
              <w:spacing w:beforeAutospacing="0" w:afterAutospacing="0" w:line="360" w:lineRule="auto"/>
              <w:ind w:hanging="356"/>
              <w:jc w:val="both"/>
              <w:rPr>
                <w:rFonts w:ascii="Book Antiqua" w:hAnsi="Book Antiqua" w:cs="Book Antiqua"/>
                <w:bCs/>
              </w:rPr>
            </w:pPr>
            <w:r w:rsidRPr="00BC5BB2">
              <w:rPr>
                <w:rFonts w:ascii="Book Antiqua" w:hAnsi="Book Antiqua" w:cs="Book Antiqua"/>
                <w:bCs/>
              </w:rPr>
              <w:t xml:space="preserve">      </w:t>
            </w:r>
            <w:r w:rsidR="000444E3" w:rsidRPr="00BC5BB2">
              <w:rPr>
                <w:rFonts w:ascii="Book Antiqua" w:hAnsi="Book Antiqua" w:cs="Book Antiqua"/>
                <w:bCs/>
              </w:rPr>
              <w:t>NCHCC develops without a background of underlying cirrhosis. Viral (HBV, HCV infection) and non-viral risk factors (obesity, diabetes mellitus, toxin exposure, germline mutations and genetic disorders) noted</w:t>
            </w:r>
          </w:p>
        </w:tc>
      </w:tr>
      <w:tr w:rsidR="00BC5BB2" w:rsidRPr="00BC5BB2" w14:paraId="17AF1150" w14:textId="77777777" w:rsidTr="00C25B8F">
        <w:trPr>
          <w:trHeight w:val="1800"/>
          <w:tblCellSpacing w:w="0" w:type="dxa"/>
          <w:jc w:val="center"/>
        </w:trPr>
        <w:tc>
          <w:tcPr>
            <w:tcW w:w="0" w:type="auto"/>
            <w:shd w:val="clear" w:color="auto" w:fill="auto"/>
            <w:tcMar>
              <w:left w:w="37" w:type="dxa"/>
              <w:right w:w="37" w:type="dxa"/>
            </w:tcMar>
          </w:tcPr>
          <w:p w14:paraId="3A6CB574"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Clinical features</w:t>
            </w:r>
          </w:p>
        </w:tc>
        <w:tc>
          <w:tcPr>
            <w:tcW w:w="0" w:type="auto"/>
            <w:shd w:val="clear" w:color="auto" w:fill="auto"/>
            <w:tcMar>
              <w:left w:w="37" w:type="dxa"/>
              <w:right w:w="37" w:type="dxa"/>
            </w:tcMar>
          </w:tcPr>
          <w:p w14:paraId="7779E9CC"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Symptoms could be related to underlying cirrhosis (from portal hypertension) or HCC (early satiety, upper abdominal pain) itself. Paraneoplastic signs such as hypercalcemia, hypoglycemia have been reported</w:t>
            </w:r>
          </w:p>
        </w:tc>
        <w:tc>
          <w:tcPr>
            <w:tcW w:w="0" w:type="auto"/>
            <w:shd w:val="clear" w:color="auto" w:fill="auto"/>
            <w:tcMar>
              <w:left w:w="37" w:type="dxa"/>
              <w:right w:w="37" w:type="dxa"/>
            </w:tcMar>
          </w:tcPr>
          <w:p w14:paraId="1B0B32F8"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Generalized fatigue, abdominal pain and weight loss are common symptoms. Can present at late stage with large tumor burden, extrahepatic metastasis</w:t>
            </w:r>
          </w:p>
        </w:tc>
      </w:tr>
      <w:tr w:rsidR="00BC5BB2" w:rsidRPr="00BC5BB2" w14:paraId="2B3298DD" w14:textId="77777777" w:rsidTr="00C25B8F">
        <w:trPr>
          <w:trHeight w:val="2280"/>
          <w:tblCellSpacing w:w="0" w:type="dxa"/>
          <w:jc w:val="center"/>
        </w:trPr>
        <w:tc>
          <w:tcPr>
            <w:tcW w:w="0" w:type="auto"/>
            <w:shd w:val="clear" w:color="auto" w:fill="auto"/>
            <w:tcMar>
              <w:left w:w="37" w:type="dxa"/>
              <w:right w:w="37" w:type="dxa"/>
            </w:tcMar>
          </w:tcPr>
          <w:p w14:paraId="3237ECE6"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lastRenderedPageBreak/>
              <w:t>Diagnosis</w:t>
            </w:r>
          </w:p>
        </w:tc>
        <w:tc>
          <w:tcPr>
            <w:tcW w:w="0" w:type="auto"/>
            <w:shd w:val="clear" w:color="auto" w:fill="auto"/>
            <w:tcMar>
              <w:left w:w="37" w:type="dxa"/>
              <w:right w:w="37" w:type="dxa"/>
            </w:tcMar>
          </w:tcPr>
          <w:p w14:paraId="26880E4B"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High quality cross-sectional imaging (CT/MRI) are used with typical arterial phase hyper-enhancement and portal venous washout. LI-RADS classification is used in classification of radiological findings in HCC</w:t>
            </w:r>
          </w:p>
        </w:tc>
        <w:tc>
          <w:tcPr>
            <w:tcW w:w="0" w:type="auto"/>
            <w:shd w:val="clear" w:color="auto" w:fill="auto"/>
            <w:tcMar>
              <w:left w:w="37" w:type="dxa"/>
              <w:right w:w="37" w:type="dxa"/>
            </w:tcMar>
          </w:tcPr>
          <w:p w14:paraId="4C992BD0"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Although CT and MRI are increasingly utilized for diagnosis, liver biopsy are utilized in patients when cross-sectional imaging is equivocal. LI-RADS classification cannot be utilized for NCHCC and instead tumor characteristics (size, imaging features) are utilized for staging</w:t>
            </w:r>
          </w:p>
        </w:tc>
      </w:tr>
      <w:tr w:rsidR="00BC5BB2" w:rsidRPr="00BC5BB2" w14:paraId="3070691D" w14:textId="77777777" w:rsidTr="00C25B8F">
        <w:trPr>
          <w:trHeight w:val="1800"/>
          <w:tblCellSpacing w:w="0" w:type="dxa"/>
          <w:jc w:val="center"/>
        </w:trPr>
        <w:tc>
          <w:tcPr>
            <w:tcW w:w="0" w:type="auto"/>
            <w:shd w:val="clear" w:color="auto" w:fill="auto"/>
            <w:tcMar>
              <w:left w:w="37" w:type="dxa"/>
              <w:right w:w="37" w:type="dxa"/>
            </w:tcMar>
          </w:tcPr>
          <w:p w14:paraId="4F1F2901"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 xml:space="preserve">Treatment </w:t>
            </w:r>
          </w:p>
        </w:tc>
        <w:tc>
          <w:tcPr>
            <w:tcW w:w="0" w:type="auto"/>
            <w:shd w:val="clear" w:color="auto" w:fill="auto"/>
            <w:tcMar>
              <w:left w:w="37" w:type="dxa"/>
              <w:right w:w="37" w:type="dxa"/>
            </w:tcMar>
          </w:tcPr>
          <w:p w14:paraId="7974F994"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Given the underlying cirrhosis, liver transplant candidacy need to be evaluated for HCC patients. Resectability of the lesion, amount of liver reserve, vascular invasion, performance status determines the treatment outcomes</w:t>
            </w:r>
          </w:p>
        </w:tc>
        <w:tc>
          <w:tcPr>
            <w:tcW w:w="0" w:type="auto"/>
            <w:shd w:val="clear" w:color="auto" w:fill="auto"/>
            <w:tcMar>
              <w:left w:w="37" w:type="dxa"/>
              <w:right w:w="37" w:type="dxa"/>
            </w:tcMar>
          </w:tcPr>
          <w:p w14:paraId="1797AA63" w14:textId="77777777" w:rsidR="000444E3" w:rsidRPr="00BC5BB2" w:rsidRDefault="000444E3" w:rsidP="000A22A9">
            <w:pPr>
              <w:pStyle w:val="ae"/>
              <w:adjustRightInd w:val="0"/>
              <w:snapToGrid w:val="0"/>
              <w:spacing w:beforeAutospacing="0" w:afterAutospacing="0" w:line="360" w:lineRule="auto"/>
              <w:jc w:val="both"/>
              <w:rPr>
                <w:rFonts w:ascii="Book Antiqua" w:hAnsi="Book Antiqua" w:cs="Book Antiqua"/>
                <w:bCs/>
              </w:rPr>
            </w:pPr>
            <w:r w:rsidRPr="00BC5BB2">
              <w:rPr>
                <w:rFonts w:ascii="Book Antiqua" w:hAnsi="Book Antiqua" w:cs="Book Antiqua"/>
                <w:bCs/>
              </w:rPr>
              <w:t>Antiviral treatment recommended when etiology of NCHCC is HBV/HCV. Surgery remains the main treatment modality. Systemic and local therapy options are increasingly being utilized for NCHCC</w:t>
            </w:r>
          </w:p>
        </w:tc>
      </w:tr>
    </w:tbl>
    <w:p w14:paraId="637D4C82" w14:textId="74C028D7" w:rsidR="000444E3" w:rsidRPr="00BC5BB2" w:rsidRDefault="000444E3" w:rsidP="000A22A9">
      <w:pPr>
        <w:adjustRightInd w:val="0"/>
        <w:snapToGrid w:val="0"/>
        <w:spacing w:line="360" w:lineRule="auto"/>
        <w:jc w:val="both"/>
        <w:rPr>
          <w:rFonts w:ascii="Book Antiqua" w:hAnsi="Book Antiqua" w:cs="Book Antiqua"/>
        </w:rPr>
      </w:pPr>
      <w:proofErr w:type="gramStart"/>
      <w:r w:rsidRPr="00BC5BB2">
        <w:rPr>
          <w:rFonts w:ascii="Book Antiqua" w:hAnsi="Book Antiqua" w:cs="Book Antiqua"/>
        </w:rPr>
        <w:t>Key differences in epidemiology, risk factors, clinical presentations, diagnosis and treatment for non-cirrhotic hepatocellular carcinoma and hepatocellular carcinoma.</w:t>
      </w:r>
      <w:proofErr w:type="gramEnd"/>
      <w:r w:rsidRPr="00BC5BB2">
        <w:rPr>
          <w:rFonts w:ascii="Book Antiqua" w:hAnsi="Book Antiqua" w:cs="Book Antiqua"/>
        </w:rPr>
        <w:t xml:space="preserve"> A multidisciplinary team evaluation is frequently utilized for diagnosis and treatment. </w:t>
      </w:r>
      <w:r w:rsidR="000C363A" w:rsidRPr="00BC5BB2">
        <w:rPr>
          <w:rFonts w:ascii="Book Antiqua" w:hAnsi="Book Antiqua"/>
        </w:rPr>
        <w:t>CT: Computed tomography; MRI: Magnetic resonance</w:t>
      </w:r>
      <w:r w:rsidR="000C363A" w:rsidRPr="00BC5BB2">
        <w:rPr>
          <w:rFonts w:ascii="Book Antiqua" w:hAnsi="Book Antiqua" w:cs="Book Antiqua"/>
        </w:rPr>
        <w:t xml:space="preserve">; </w:t>
      </w:r>
      <w:r w:rsidRPr="00BC5BB2">
        <w:rPr>
          <w:rFonts w:ascii="Book Antiqua" w:hAnsi="Book Antiqua" w:cs="Book Antiqua"/>
        </w:rPr>
        <w:t>HCC</w:t>
      </w:r>
      <w:r w:rsidRPr="00BC5BB2">
        <w:rPr>
          <w:rFonts w:ascii="Book Antiqua" w:eastAsia="宋体" w:hAnsi="Book Antiqua" w:cs="宋体"/>
          <w:lang w:eastAsia="zh-CN"/>
        </w:rPr>
        <w:t>:</w:t>
      </w:r>
      <w:r w:rsidRPr="00BC5BB2">
        <w:rPr>
          <w:rFonts w:ascii="Book Antiqua" w:hAnsi="Book Antiqua" w:cs="Book Antiqua"/>
        </w:rPr>
        <w:t xml:space="preserve"> Hepatocellular carcinoma; NCHCC: Non cirrhotic hepatocellular carcinoma; LI-RADS: Liver Reporting and Data System; HBV: Hepatitis B; HCV: Hepatitis C. </w:t>
      </w:r>
    </w:p>
    <w:p w14:paraId="5F510727" w14:textId="22B64792" w:rsidR="000444E3" w:rsidRPr="00BC5BB2" w:rsidRDefault="000444E3" w:rsidP="000A22A9">
      <w:pPr>
        <w:adjustRightInd w:val="0"/>
        <w:snapToGrid w:val="0"/>
        <w:spacing w:line="360" w:lineRule="auto"/>
        <w:jc w:val="both"/>
        <w:rPr>
          <w:rFonts w:ascii="Book Antiqua" w:hAnsi="Book Antiqua"/>
          <w:b/>
          <w:bCs/>
        </w:rPr>
      </w:pPr>
      <w:r w:rsidRPr="00BC5BB2">
        <w:rPr>
          <w:rFonts w:ascii="Book Antiqua" w:eastAsia="Book Antiqua" w:hAnsi="Book Antiqua" w:cs="Book Antiqua"/>
        </w:rPr>
        <w:br w:type="page"/>
      </w:r>
      <w:r w:rsidRPr="00BC5BB2">
        <w:rPr>
          <w:rFonts w:ascii="Book Antiqua" w:hAnsi="Book Antiqua"/>
          <w:b/>
          <w:bCs/>
        </w:rPr>
        <w:lastRenderedPageBreak/>
        <w:t>Table 2 Imaging characteristics of cirrhotic and non-cirrhotic hepatocellular carcinoma</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93"/>
        <w:gridCol w:w="3813"/>
        <w:gridCol w:w="4470"/>
      </w:tblGrid>
      <w:tr w:rsidR="00BC5BB2" w:rsidRPr="00BC5BB2" w14:paraId="4DF76861" w14:textId="77777777" w:rsidTr="00C25B8F">
        <w:tc>
          <w:tcPr>
            <w:tcW w:w="0" w:type="auto"/>
            <w:tcBorders>
              <w:top w:val="single" w:sz="4" w:space="0" w:color="auto"/>
              <w:bottom w:val="single" w:sz="4" w:space="0" w:color="auto"/>
            </w:tcBorders>
            <w:shd w:val="clear" w:color="auto" w:fill="auto"/>
          </w:tcPr>
          <w:p w14:paraId="428C3B6F" w14:textId="77777777" w:rsidR="000444E3" w:rsidRPr="00BC5BB2" w:rsidRDefault="000444E3" w:rsidP="000A22A9">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tcPr>
          <w:p w14:paraId="18D0EA1E" w14:textId="77777777" w:rsidR="000444E3" w:rsidRPr="00BC5BB2" w:rsidRDefault="000444E3" w:rsidP="000A22A9">
            <w:pPr>
              <w:adjustRightInd w:val="0"/>
              <w:snapToGrid w:val="0"/>
              <w:spacing w:line="360" w:lineRule="auto"/>
              <w:jc w:val="both"/>
              <w:rPr>
                <w:rFonts w:ascii="Book Antiqua" w:hAnsi="Book Antiqua"/>
                <w:b/>
                <w:bCs/>
              </w:rPr>
            </w:pPr>
            <w:r w:rsidRPr="00BC5BB2">
              <w:rPr>
                <w:rFonts w:ascii="Book Antiqua" w:hAnsi="Book Antiqua"/>
                <w:b/>
                <w:bCs/>
              </w:rPr>
              <w:t>CHCC</w:t>
            </w:r>
          </w:p>
        </w:tc>
        <w:tc>
          <w:tcPr>
            <w:tcW w:w="0" w:type="auto"/>
            <w:tcBorders>
              <w:top w:val="single" w:sz="4" w:space="0" w:color="auto"/>
              <w:bottom w:val="single" w:sz="4" w:space="0" w:color="auto"/>
            </w:tcBorders>
            <w:shd w:val="clear" w:color="auto" w:fill="auto"/>
          </w:tcPr>
          <w:p w14:paraId="21B23DBE" w14:textId="77777777" w:rsidR="000444E3" w:rsidRPr="00BC5BB2" w:rsidRDefault="000444E3" w:rsidP="000A22A9">
            <w:pPr>
              <w:adjustRightInd w:val="0"/>
              <w:snapToGrid w:val="0"/>
              <w:spacing w:line="360" w:lineRule="auto"/>
              <w:jc w:val="both"/>
              <w:rPr>
                <w:rFonts w:ascii="Book Antiqua" w:hAnsi="Book Antiqua"/>
                <w:b/>
                <w:bCs/>
              </w:rPr>
            </w:pPr>
            <w:r w:rsidRPr="00BC5BB2">
              <w:rPr>
                <w:rFonts w:ascii="Book Antiqua" w:hAnsi="Book Antiqua"/>
                <w:b/>
                <w:bCs/>
              </w:rPr>
              <w:t>NCHCC</w:t>
            </w:r>
          </w:p>
        </w:tc>
      </w:tr>
      <w:tr w:rsidR="00BC5BB2" w:rsidRPr="00BC5BB2" w14:paraId="40FB9D2F" w14:textId="77777777" w:rsidTr="00C25B8F">
        <w:tc>
          <w:tcPr>
            <w:tcW w:w="0" w:type="auto"/>
            <w:tcBorders>
              <w:top w:val="single" w:sz="4" w:space="0" w:color="auto"/>
            </w:tcBorders>
            <w:shd w:val="clear" w:color="auto" w:fill="auto"/>
          </w:tcPr>
          <w:p w14:paraId="276C4095" w14:textId="77777777" w:rsidR="000444E3" w:rsidRPr="00BC5BB2" w:rsidRDefault="000444E3" w:rsidP="000A22A9">
            <w:pPr>
              <w:adjustRightInd w:val="0"/>
              <w:snapToGrid w:val="0"/>
              <w:spacing w:line="360" w:lineRule="auto"/>
              <w:jc w:val="both"/>
              <w:rPr>
                <w:rFonts w:ascii="Book Antiqua" w:hAnsi="Book Antiqua"/>
              </w:rPr>
            </w:pPr>
            <w:r w:rsidRPr="00BC5BB2">
              <w:rPr>
                <w:rFonts w:ascii="Book Antiqua" w:hAnsi="Book Antiqua"/>
              </w:rPr>
              <w:t>Imaging modality</w:t>
            </w:r>
          </w:p>
        </w:tc>
        <w:tc>
          <w:tcPr>
            <w:tcW w:w="0" w:type="auto"/>
            <w:tcBorders>
              <w:top w:val="single" w:sz="4" w:space="0" w:color="auto"/>
            </w:tcBorders>
            <w:shd w:val="clear" w:color="auto" w:fill="auto"/>
          </w:tcPr>
          <w:p w14:paraId="7EF66AD1" w14:textId="77777777" w:rsidR="000444E3" w:rsidRPr="00BC5BB2" w:rsidRDefault="000444E3" w:rsidP="000A22A9">
            <w:pPr>
              <w:adjustRightInd w:val="0"/>
              <w:snapToGrid w:val="0"/>
              <w:spacing w:line="360" w:lineRule="auto"/>
              <w:jc w:val="both"/>
              <w:rPr>
                <w:rFonts w:ascii="Book Antiqua" w:hAnsi="Book Antiqua"/>
              </w:rPr>
            </w:pPr>
            <w:r w:rsidRPr="00BC5BB2">
              <w:rPr>
                <w:rFonts w:ascii="Book Antiqua" w:hAnsi="Book Antiqua"/>
              </w:rPr>
              <w:t>Background of advance fibrosis (cirrhosis)</w:t>
            </w:r>
          </w:p>
        </w:tc>
        <w:tc>
          <w:tcPr>
            <w:tcW w:w="0" w:type="auto"/>
            <w:tcBorders>
              <w:top w:val="single" w:sz="4" w:space="0" w:color="auto"/>
            </w:tcBorders>
            <w:shd w:val="clear" w:color="auto" w:fill="auto"/>
          </w:tcPr>
          <w:p w14:paraId="4E6CDA32" w14:textId="77777777" w:rsidR="000444E3" w:rsidRPr="00BC5BB2" w:rsidRDefault="000444E3" w:rsidP="000A22A9">
            <w:pPr>
              <w:adjustRightInd w:val="0"/>
              <w:snapToGrid w:val="0"/>
              <w:spacing w:line="360" w:lineRule="auto"/>
              <w:jc w:val="both"/>
              <w:rPr>
                <w:rFonts w:ascii="Book Antiqua" w:hAnsi="Book Antiqua"/>
              </w:rPr>
            </w:pPr>
            <w:r w:rsidRPr="00BC5BB2">
              <w:rPr>
                <w:rFonts w:ascii="Book Antiqua" w:hAnsi="Book Antiqua"/>
              </w:rPr>
              <w:t>No background of advance fibrosis (cirrhosis)</w:t>
            </w:r>
          </w:p>
        </w:tc>
      </w:tr>
      <w:tr w:rsidR="00BC5BB2" w:rsidRPr="00BC5BB2" w14:paraId="5BADBEFA" w14:textId="77777777" w:rsidTr="00C25B8F">
        <w:trPr>
          <w:trHeight w:val="870"/>
        </w:trPr>
        <w:tc>
          <w:tcPr>
            <w:tcW w:w="0" w:type="auto"/>
            <w:vMerge w:val="restart"/>
            <w:shd w:val="clear" w:color="auto" w:fill="auto"/>
          </w:tcPr>
          <w:p w14:paraId="0FC9F8EE"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CT</w:t>
            </w:r>
          </w:p>
        </w:tc>
        <w:tc>
          <w:tcPr>
            <w:tcW w:w="0" w:type="auto"/>
            <w:shd w:val="clear" w:color="auto" w:fill="auto"/>
          </w:tcPr>
          <w:p w14:paraId="525F88AB"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Homogenous with irregular but well defined margin</w:t>
            </w:r>
          </w:p>
        </w:tc>
        <w:tc>
          <w:tcPr>
            <w:tcW w:w="0" w:type="auto"/>
            <w:vMerge w:val="restart"/>
            <w:shd w:val="clear" w:color="auto" w:fill="auto"/>
          </w:tcPr>
          <w:p w14:paraId="360AE987"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 xml:space="preserve">Initially hypoattenuating mass which can be come heterogenous (areas of necrosis/hemorrhage within the tumor) when tumor attains bigger size </w:t>
            </w:r>
          </w:p>
        </w:tc>
      </w:tr>
      <w:tr w:rsidR="00BC5BB2" w:rsidRPr="00BC5BB2" w14:paraId="7EEC334B" w14:textId="77777777" w:rsidTr="00C25B8F">
        <w:trPr>
          <w:trHeight w:val="447"/>
        </w:trPr>
        <w:tc>
          <w:tcPr>
            <w:tcW w:w="0" w:type="auto"/>
            <w:vMerge/>
            <w:shd w:val="clear" w:color="auto" w:fill="auto"/>
          </w:tcPr>
          <w:p w14:paraId="33845BFB"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val="restart"/>
            <w:shd w:val="clear" w:color="auto" w:fill="auto"/>
          </w:tcPr>
          <w:p w14:paraId="77C979E2"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 xml:space="preserve">Multiple masses </w:t>
            </w:r>
          </w:p>
        </w:tc>
        <w:tc>
          <w:tcPr>
            <w:tcW w:w="0" w:type="auto"/>
            <w:vMerge/>
            <w:shd w:val="clear" w:color="auto" w:fill="auto"/>
          </w:tcPr>
          <w:p w14:paraId="0755BACE"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BC5BB2" w:rsidRPr="00BC5BB2" w14:paraId="7DEF3996" w14:textId="77777777" w:rsidTr="00C25B8F">
        <w:trPr>
          <w:trHeight w:val="666"/>
        </w:trPr>
        <w:tc>
          <w:tcPr>
            <w:tcW w:w="0" w:type="auto"/>
            <w:vMerge/>
            <w:shd w:val="clear" w:color="auto" w:fill="auto"/>
          </w:tcPr>
          <w:p w14:paraId="4678C8DE"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shd w:val="clear" w:color="auto" w:fill="auto"/>
          </w:tcPr>
          <w:p w14:paraId="22BED9F9"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0" w:type="auto"/>
            <w:vMerge w:val="restart"/>
            <w:shd w:val="clear" w:color="auto" w:fill="auto"/>
          </w:tcPr>
          <w:p w14:paraId="0EBCD976"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Large solitary mass (/dominant mass) with satellite nodules</w:t>
            </w:r>
          </w:p>
        </w:tc>
      </w:tr>
      <w:tr w:rsidR="00BC5BB2" w:rsidRPr="00BC5BB2" w14:paraId="4DBE229C" w14:textId="77777777" w:rsidTr="00C25B8F">
        <w:trPr>
          <w:trHeight w:val="447"/>
        </w:trPr>
        <w:tc>
          <w:tcPr>
            <w:tcW w:w="0" w:type="auto"/>
            <w:vMerge/>
            <w:shd w:val="clear" w:color="auto" w:fill="auto"/>
          </w:tcPr>
          <w:p w14:paraId="5D8138C2"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val="restart"/>
            <w:shd w:val="clear" w:color="auto" w:fill="auto"/>
          </w:tcPr>
          <w:p w14:paraId="416B61B0"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Extrahepatic extension less common</w:t>
            </w:r>
          </w:p>
        </w:tc>
        <w:tc>
          <w:tcPr>
            <w:tcW w:w="0" w:type="auto"/>
            <w:vMerge/>
            <w:shd w:val="clear" w:color="auto" w:fill="auto"/>
          </w:tcPr>
          <w:p w14:paraId="4F8F7667"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BC5BB2" w:rsidRPr="00BC5BB2" w14:paraId="38A9C0B4" w14:textId="77777777" w:rsidTr="00C25B8F">
        <w:trPr>
          <w:trHeight w:val="490"/>
        </w:trPr>
        <w:tc>
          <w:tcPr>
            <w:tcW w:w="0" w:type="auto"/>
            <w:vMerge/>
            <w:shd w:val="clear" w:color="auto" w:fill="auto"/>
          </w:tcPr>
          <w:p w14:paraId="1242A8AB"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shd w:val="clear" w:color="auto" w:fill="auto"/>
          </w:tcPr>
          <w:p w14:paraId="224D747A"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0" w:type="auto"/>
            <w:shd w:val="clear" w:color="auto" w:fill="auto"/>
          </w:tcPr>
          <w:p w14:paraId="107A2352"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Extrahepatic extension (with direct adjacent organ) is more often seen</w:t>
            </w:r>
          </w:p>
        </w:tc>
      </w:tr>
      <w:tr w:rsidR="00BC5BB2" w:rsidRPr="00BC5BB2" w14:paraId="01337D9F" w14:textId="77777777" w:rsidTr="00C25B8F">
        <w:trPr>
          <w:trHeight w:val="447"/>
        </w:trPr>
        <w:tc>
          <w:tcPr>
            <w:tcW w:w="0" w:type="auto"/>
            <w:vMerge/>
            <w:shd w:val="clear" w:color="auto" w:fill="auto"/>
          </w:tcPr>
          <w:p w14:paraId="635290E8"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shd w:val="clear" w:color="auto" w:fill="auto"/>
          </w:tcPr>
          <w:p w14:paraId="718DF41D"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0" w:type="auto"/>
            <w:vMerge w:val="restart"/>
            <w:shd w:val="clear" w:color="auto" w:fill="auto"/>
          </w:tcPr>
          <w:p w14:paraId="6DDAE296"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Metastasis frequently seen, vascular invasion less common (15%)</w:t>
            </w:r>
          </w:p>
        </w:tc>
      </w:tr>
      <w:tr w:rsidR="00BC5BB2" w:rsidRPr="00BC5BB2" w14:paraId="0706C0B9" w14:textId="77777777" w:rsidTr="00C25B8F">
        <w:trPr>
          <w:trHeight w:val="447"/>
        </w:trPr>
        <w:tc>
          <w:tcPr>
            <w:tcW w:w="0" w:type="auto"/>
            <w:vMerge/>
            <w:shd w:val="clear" w:color="auto" w:fill="auto"/>
          </w:tcPr>
          <w:p w14:paraId="2F66EA3F"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val="restart"/>
            <w:shd w:val="clear" w:color="auto" w:fill="auto"/>
          </w:tcPr>
          <w:p w14:paraId="1A35302F"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Vascular invasion (encasement) more common (85%)</w:t>
            </w:r>
          </w:p>
        </w:tc>
        <w:tc>
          <w:tcPr>
            <w:tcW w:w="0" w:type="auto"/>
            <w:vMerge/>
            <w:shd w:val="clear" w:color="auto" w:fill="auto"/>
          </w:tcPr>
          <w:p w14:paraId="05862A05"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r>
      <w:tr w:rsidR="00BC5BB2" w:rsidRPr="00BC5BB2" w14:paraId="596FC9BD" w14:textId="77777777" w:rsidTr="00C25B8F">
        <w:trPr>
          <w:trHeight w:val="1440"/>
        </w:trPr>
        <w:tc>
          <w:tcPr>
            <w:tcW w:w="0" w:type="auto"/>
            <w:vMerge/>
            <w:shd w:val="clear" w:color="auto" w:fill="auto"/>
          </w:tcPr>
          <w:p w14:paraId="291C2C33"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vMerge/>
            <w:shd w:val="clear" w:color="auto" w:fill="auto"/>
          </w:tcPr>
          <w:p w14:paraId="38D85816" w14:textId="77777777" w:rsidR="000444E3" w:rsidRPr="00BC5BB2" w:rsidRDefault="000444E3" w:rsidP="000A22A9">
            <w:pPr>
              <w:pStyle w:val="a4"/>
              <w:widowControl w:val="0"/>
              <w:numPr>
                <w:ilvl w:val="0"/>
                <w:numId w:val="9"/>
              </w:numPr>
              <w:adjustRightInd w:val="0"/>
              <w:snapToGrid w:val="0"/>
              <w:spacing w:line="360" w:lineRule="auto"/>
              <w:ind w:left="0"/>
              <w:contextualSpacing w:val="0"/>
              <w:jc w:val="both"/>
              <w:rPr>
                <w:rFonts w:ascii="Book Antiqua" w:hAnsi="Book Antiqua"/>
              </w:rPr>
            </w:pPr>
          </w:p>
        </w:tc>
        <w:tc>
          <w:tcPr>
            <w:tcW w:w="0" w:type="auto"/>
            <w:shd w:val="clear" w:color="auto" w:fill="auto"/>
          </w:tcPr>
          <w:p w14:paraId="5EB824FC"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Lymphadenopathy seen in 20% of cases.</w:t>
            </w:r>
          </w:p>
        </w:tc>
      </w:tr>
      <w:tr w:rsidR="00BC5BB2" w:rsidRPr="00BC5BB2" w14:paraId="24F46073" w14:textId="77777777" w:rsidTr="00C25B8F">
        <w:trPr>
          <w:trHeight w:val="1450"/>
        </w:trPr>
        <w:tc>
          <w:tcPr>
            <w:tcW w:w="0" w:type="auto"/>
            <w:vMerge w:val="restart"/>
            <w:shd w:val="clear" w:color="auto" w:fill="auto"/>
          </w:tcPr>
          <w:p w14:paraId="309B2A9B"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MR</w:t>
            </w:r>
          </w:p>
        </w:tc>
        <w:tc>
          <w:tcPr>
            <w:tcW w:w="0" w:type="auto"/>
            <w:shd w:val="clear" w:color="auto" w:fill="auto"/>
          </w:tcPr>
          <w:p w14:paraId="4BBE5912"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T1: Variable but mostly hypointense. T2: Hyperintense/isointense compared to surrounding liver</w:t>
            </w:r>
          </w:p>
        </w:tc>
        <w:tc>
          <w:tcPr>
            <w:tcW w:w="0" w:type="auto"/>
            <w:shd w:val="clear" w:color="auto" w:fill="auto"/>
          </w:tcPr>
          <w:p w14:paraId="606BDC6E"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Unenhanced T1 image - Hypointense lesion (presence of hemorrhage/fat can increase the signal). T2 - Hyperintense (low grade/well differentiated can be iso/hypointense)</w:t>
            </w:r>
          </w:p>
        </w:tc>
      </w:tr>
      <w:tr w:rsidR="00BC5BB2" w:rsidRPr="00BC5BB2" w14:paraId="014F980F" w14:textId="77777777" w:rsidTr="00C25B8F">
        <w:trPr>
          <w:trHeight w:val="1850"/>
        </w:trPr>
        <w:tc>
          <w:tcPr>
            <w:tcW w:w="0" w:type="auto"/>
            <w:vMerge/>
            <w:shd w:val="clear" w:color="auto" w:fill="auto"/>
          </w:tcPr>
          <w:p w14:paraId="4E24D240"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p>
        </w:tc>
        <w:tc>
          <w:tcPr>
            <w:tcW w:w="0" w:type="auto"/>
            <w:shd w:val="clear" w:color="auto" w:fill="auto"/>
          </w:tcPr>
          <w:p w14:paraId="75A2BD1C"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DWI-high ADC when lesion is well differentiated</w:t>
            </w:r>
          </w:p>
        </w:tc>
        <w:tc>
          <w:tcPr>
            <w:tcW w:w="0" w:type="auto"/>
            <w:shd w:val="clear" w:color="auto" w:fill="auto"/>
          </w:tcPr>
          <w:p w14:paraId="7F3DCF88" w14:textId="77777777" w:rsidR="000444E3" w:rsidRPr="00BC5BB2" w:rsidRDefault="000444E3" w:rsidP="000A22A9">
            <w:pPr>
              <w:pStyle w:val="a4"/>
              <w:adjustRightInd w:val="0"/>
              <w:snapToGrid w:val="0"/>
              <w:spacing w:line="360" w:lineRule="auto"/>
              <w:ind w:left="0"/>
              <w:contextualSpacing w:val="0"/>
              <w:jc w:val="both"/>
              <w:rPr>
                <w:rFonts w:ascii="Book Antiqua" w:hAnsi="Book Antiqua"/>
              </w:rPr>
            </w:pPr>
            <w:r w:rsidRPr="00BC5BB2">
              <w:rPr>
                <w:rFonts w:ascii="Book Antiqua" w:hAnsi="Book Antiqua"/>
              </w:rPr>
              <w:t>DWI - Used for small lesions. Shows low ADC</w:t>
            </w:r>
          </w:p>
        </w:tc>
      </w:tr>
    </w:tbl>
    <w:p w14:paraId="65893078" w14:textId="77777777" w:rsidR="000444E3" w:rsidRPr="00BC5BB2" w:rsidRDefault="000444E3" w:rsidP="000A22A9">
      <w:pPr>
        <w:adjustRightInd w:val="0"/>
        <w:snapToGrid w:val="0"/>
        <w:spacing w:line="360" w:lineRule="auto"/>
        <w:jc w:val="both"/>
        <w:rPr>
          <w:rFonts w:ascii="Book Antiqua" w:hAnsi="Book Antiqua"/>
        </w:rPr>
      </w:pPr>
      <w:r w:rsidRPr="00BC5BB2">
        <w:rPr>
          <w:rFonts w:ascii="Book Antiqua" w:hAnsi="Book Antiqua"/>
        </w:rPr>
        <w:lastRenderedPageBreak/>
        <w:t>CHCC: Cirrhotic hepatocellular carcinoma; NCHCC: Non-cirrhotic hepatocellular carcinoma; CT: Computed tomography; MRI: Magnetic resonance; DWI: Diffuse weighted imaging; ADC: Apparent diffusion coefficient.</w:t>
      </w:r>
    </w:p>
    <w:p w14:paraId="3C116781" w14:textId="4DBE6799" w:rsidR="000444E3" w:rsidRPr="00BC5BB2" w:rsidRDefault="000444E3" w:rsidP="000A22A9">
      <w:pPr>
        <w:adjustRightInd w:val="0"/>
        <w:snapToGrid w:val="0"/>
        <w:spacing w:line="360" w:lineRule="auto"/>
        <w:jc w:val="both"/>
        <w:rPr>
          <w:rFonts w:ascii="Book Antiqua" w:eastAsia="宋体" w:hAnsi="Book Antiqua" w:cs="Book Antiqua"/>
          <w:lang w:eastAsia="zh-CN"/>
        </w:rPr>
      </w:pPr>
      <w:r w:rsidRPr="00BC5BB2">
        <w:rPr>
          <w:rFonts w:ascii="Book Antiqua" w:hAnsi="Book Antiqua" w:cs="Book Antiqua"/>
        </w:rPr>
        <w:br w:type="page"/>
      </w:r>
      <w:r w:rsidRPr="00BC5BB2">
        <w:rPr>
          <w:rFonts w:ascii="Book Antiqua" w:eastAsia="宋体" w:hAnsi="Book Antiqua" w:cs="Book Antiqua"/>
          <w:b/>
          <w:bCs/>
          <w:lang w:eastAsia="zh-CN"/>
        </w:rPr>
        <w:lastRenderedPageBreak/>
        <w:t xml:space="preserve">Table 3 Treatment options for non-cirrhotic hepatocellular carcinoma </w:t>
      </w:r>
    </w:p>
    <w:tbl>
      <w:tblPr>
        <w:tblW w:w="0" w:type="auto"/>
        <w:tblCellMar>
          <w:left w:w="0" w:type="dxa"/>
          <w:right w:w="0" w:type="dxa"/>
        </w:tblCellMar>
        <w:tblLook w:val="0600" w:firstRow="0" w:lastRow="0" w:firstColumn="0" w:lastColumn="0" w:noHBand="1" w:noVBand="1"/>
      </w:tblPr>
      <w:tblGrid>
        <w:gridCol w:w="1813"/>
        <w:gridCol w:w="7741"/>
      </w:tblGrid>
      <w:tr w:rsidR="00BC5BB2" w:rsidRPr="00BC5BB2" w14:paraId="74EC422A" w14:textId="77777777" w:rsidTr="00C25B8F">
        <w:trPr>
          <w:trHeight w:val="443"/>
        </w:trPr>
        <w:tc>
          <w:tcPr>
            <w:tcW w:w="0" w:type="auto"/>
            <w:tcBorders>
              <w:top w:val="single" w:sz="4" w:space="0" w:color="auto"/>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02BC89F9"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b/>
                <w:bCs/>
                <w:kern w:val="24"/>
                <w:lang w:eastAsia="zh-CN"/>
              </w:rPr>
              <w:t>Treatment</w:t>
            </w:r>
          </w:p>
        </w:tc>
        <w:tc>
          <w:tcPr>
            <w:tcW w:w="0" w:type="auto"/>
            <w:tcBorders>
              <w:top w:val="single" w:sz="4" w:space="0" w:color="auto"/>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1605BB39"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b/>
                <w:bCs/>
                <w:kern w:val="24"/>
                <w:lang w:eastAsia="zh-CN"/>
              </w:rPr>
              <w:t>Comments</w:t>
            </w:r>
          </w:p>
        </w:tc>
      </w:tr>
      <w:tr w:rsidR="00BC5BB2" w:rsidRPr="00BC5BB2" w14:paraId="6DBF6A98" w14:textId="77777777" w:rsidTr="00C25B8F">
        <w:trPr>
          <w:trHeight w:val="1336"/>
        </w:trPr>
        <w:tc>
          <w:tcPr>
            <w:tcW w:w="0" w:type="auto"/>
            <w:tcBorders>
              <w:top w:val="single" w:sz="4" w:space="0" w:color="auto"/>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26B3288A"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Antiviral therapy</w:t>
            </w:r>
          </w:p>
        </w:tc>
        <w:tc>
          <w:tcPr>
            <w:tcW w:w="0" w:type="auto"/>
            <w:tcBorders>
              <w:top w:val="single" w:sz="4" w:space="0" w:color="auto"/>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42270389"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If HBV or HCV are identified as potential causes of NCHCC, aggressive treatment should be pursued. Entecavir, tenofovir have been used for HBV and DAA agents are used for HCV infection</w:t>
            </w:r>
          </w:p>
        </w:tc>
      </w:tr>
      <w:tr w:rsidR="00BC5BB2" w:rsidRPr="00BC5BB2" w14:paraId="60FCC099" w14:textId="77777777" w:rsidTr="00C25B8F">
        <w:trPr>
          <w:trHeight w:val="1476"/>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63694287"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Surgery</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582A11E1"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Mainstay for the treatment of NCHCC. BCLC staging cannot be used for NCHCC patients. Tumor size, elevated bilirubin level, low platelet count, vascular invasion can predict prognosis in NCHCC individuals</w:t>
            </w:r>
          </w:p>
        </w:tc>
      </w:tr>
      <w:tr w:rsidR="00BC5BB2" w:rsidRPr="00BC5BB2" w14:paraId="0D0909F8" w14:textId="77777777" w:rsidTr="00C25B8F">
        <w:trPr>
          <w:trHeight w:val="959"/>
        </w:trPr>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5B75A1F2"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proofErr w:type="spellStart"/>
            <w:r w:rsidRPr="00BC5BB2">
              <w:rPr>
                <w:rFonts w:ascii="Book Antiqua" w:eastAsia="宋体" w:hAnsi="Book Antiqua" w:cs="Calibri"/>
                <w:kern w:val="24"/>
                <w:lang w:eastAsia="zh-CN"/>
              </w:rPr>
              <w:t>Locoregional</w:t>
            </w:r>
            <w:proofErr w:type="spellEnd"/>
            <w:r w:rsidRPr="00BC5BB2">
              <w:rPr>
                <w:rFonts w:ascii="Book Antiqua" w:eastAsia="宋体" w:hAnsi="Book Antiqua" w:cs="Calibri"/>
                <w:kern w:val="24"/>
                <w:lang w:eastAsia="zh-CN"/>
              </w:rPr>
              <w:t xml:space="preserve"> therapy</w:t>
            </w:r>
          </w:p>
        </w:tc>
        <w:tc>
          <w:tcPr>
            <w:tcW w:w="0" w:type="auto"/>
            <w:tcBorders>
              <w:top w:val="single" w:sz="8" w:space="0" w:color="FFFFFF"/>
              <w:left w:val="single" w:sz="8" w:space="0" w:color="FFFFFF"/>
              <w:bottom w:val="single" w:sz="8" w:space="0" w:color="FFFFFF"/>
              <w:right w:val="single" w:sz="8" w:space="0" w:color="FFFFFF"/>
            </w:tcBorders>
            <w:shd w:val="clear" w:color="auto" w:fill="auto"/>
            <w:tcMar>
              <w:top w:w="15" w:type="dxa"/>
              <w:left w:w="97" w:type="dxa"/>
              <w:bottom w:w="0" w:type="dxa"/>
              <w:right w:w="97" w:type="dxa"/>
            </w:tcMar>
            <w:hideMark/>
          </w:tcPr>
          <w:p w14:paraId="4AD29E20"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Limited data available in NCHCC patients. Isolated cases and case series showed improved prognosis with these treatment options</w:t>
            </w:r>
          </w:p>
        </w:tc>
      </w:tr>
      <w:tr w:rsidR="00BC5BB2" w:rsidRPr="00BC5BB2" w14:paraId="6D6E28DE" w14:textId="77777777" w:rsidTr="00C25B8F">
        <w:trPr>
          <w:trHeight w:val="1992"/>
        </w:trPr>
        <w:tc>
          <w:tcPr>
            <w:tcW w:w="0" w:type="auto"/>
            <w:tcBorders>
              <w:top w:val="single" w:sz="8" w:space="0" w:color="FFFFFF"/>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2ED0287D"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Systemic therapy</w:t>
            </w:r>
          </w:p>
        </w:tc>
        <w:tc>
          <w:tcPr>
            <w:tcW w:w="0" w:type="auto"/>
            <w:tcBorders>
              <w:top w:val="single" w:sz="8" w:space="0" w:color="FFFFFF"/>
              <w:left w:val="single" w:sz="8" w:space="0" w:color="FFFFFF"/>
              <w:bottom w:val="single" w:sz="4" w:space="0" w:color="auto"/>
              <w:right w:val="single" w:sz="8" w:space="0" w:color="FFFFFF"/>
            </w:tcBorders>
            <w:shd w:val="clear" w:color="auto" w:fill="auto"/>
            <w:tcMar>
              <w:top w:w="15" w:type="dxa"/>
              <w:left w:w="97" w:type="dxa"/>
              <w:bottom w:w="0" w:type="dxa"/>
              <w:right w:w="97" w:type="dxa"/>
            </w:tcMar>
            <w:hideMark/>
          </w:tcPr>
          <w:p w14:paraId="02AE2280" w14:textId="77777777" w:rsidR="000444E3" w:rsidRPr="00BC5BB2" w:rsidRDefault="000444E3" w:rsidP="000A22A9">
            <w:pPr>
              <w:adjustRightInd w:val="0"/>
              <w:snapToGrid w:val="0"/>
              <w:spacing w:line="360" w:lineRule="auto"/>
              <w:jc w:val="both"/>
              <w:rPr>
                <w:rFonts w:ascii="Book Antiqua" w:eastAsia="宋体" w:hAnsi="Book Antiqua" w:cs="Arial"/>
                <w:lang w:eastAsia="zh-CN"/>
              </w:rPr>
            </w:pPr>
            <w:r w:rsidRPr="00BC5BB2">
              <w:rPr>
                <w:rFonts w:ascii="Book Antiqua" w:eastAsia="宋体" w:hAnsi="Book Antiqua" w:cs="Calibri"/>
                <w:kern w:val="24"/>
                <w:lang w:eastAsia="zh-CN"/>
              </w:rPr>
              <w:t>Multikinase inhibitors (sorafenib, regorafenib), immunotherapy (nivolumab), chemotherapeutic agents (epirubicin, cisplatin, 5-fluororuacil, capecitabine, docetaxel, GEMOX) have been used in NCHCC with various success</w:t>
            </w:r>
          </w:p>
        </w:tc>
      </w:tr>
    </w:tbl>
    <w:p w14:paraId="4CF2328D" w14:textId="45A8A042" w:rsidR="00BC5BB2" w:rsidRDefault="000444E3" w:rsidP="000A22A9">
      <w:pPr>
        <w:adjustRightInd w:val="0"/>
        <w:snapToGrid w:val="0"/>
        <w:spacing w:line="360" w:lineRule="auto"/>
        <w:jc w:val="both"/>
        <w:rPr>
          <w:rFonts w:ascii="Book Antiqua" w:hAnsi="Book Antiqua" w:cs="Book Antiqua"/>
        </w:rPr>
      </w:pPr>
      <w:r w:rsidRPr="00BC5BB2">
        <w:rPr>
          <w:rFonts w:ascii="Book Antiqua" w:hAnsi="Book Antiqua" w:cs="Book Antiqua"/>
        </w:rPr>
        <w:t xml:space="preserve">Potential treatment options for non-cirrhotic hepatocellular carcinoma. Antiviral therapy is indicated if hepatitis C virus or hepatitis C virus is identified as a potential cause. While surgery remains the mainstay of the treatment, locoregional and systemic therapy options have been tried. HCC: Hepatocellular carcinoma; DAA: Direct acting antiviral; NCHCC: </w:t>
      </w:r>
      <w:bookmarkStart w:id="3" w:name="_Hlk71727625"/>
      <w:r w:rsidRPr="00BC5BB2">
        <w:rPr>
          <w:rFonts w:ascii="Book Antiqua" w:hAnsi="Book Antiqua" w:cs="Book Antiqua"/>
        </w:rPr>
        <w:t>Non cirrhotic hepatocellular carcinoma</w:t>
      </w:r>
      <w:bookmarkEnd w:id="3"/>
      <w:r w:rsidRPr="00BC5BB2">
        <w:rPr>
          <w:rFonts w:ascii="Book Antiqua" w:hAnsi="Book Antiqua" w:cs="Book Antiqua"/>
        </w:rPr>
        <w:t xml:space="preserve">; BCLC: Barcelona-Clinic Liver Cancer; HBV: Hepatitis B virus; HCV: Hepatitis C virus; GEMOX: Gemcitabine and oxaliplatin regimen. </w:t>
      </w:r>
    </w:p>
    <w:p w14:paraId="7118EC20" w14:textId="77777777" w:rsidR="00BC5BB2" w:rsidRDefault="00BC5BB2">
      <w:pPr>
        <w:rPr>
          <w:rFonts w:ascii="Book Antiqua" w:hAnsi="Book Antiqua" w:cs="Book Antiqua"/>
        </w:rPr>
      </w:pPr>
      <w:r>
        <w:rPr>
          <w:rFonts w:ascii="Book Antiqua" w:hAnsi="Book Antiqua" w:cs="Book Antiqua"/>
        </w:rPr>
        <w:br w:type="page"/>
      </w:r>
    </w:p>
    <w:p w14:paraId="51BD6A19" w14:textId="77777777" w:rsidR="00BC5BB2" w:rsidRDefault="00BC5BB2" w:rsidP="00BC5BB2">
      <w:pPr>
        <w:jc w:val="center"/>
        <w:rPr>
          <w:rFonts w:ascii="Book Antiqua" w:hAnsi="Book Antiqua"/>
          <w:lang w:eastAsia="zh-CN"/>
        </w:rPr>
      </w:pPr>
    </w:p>
    <w:p w14:paraId="6A9C2303" w14:textId="77777777" w:rsidR="00BC5BB2" w:rsidRDefault="00BC5BB2" w:rsidP="00BC5BB2">
      <w:pPr>
        <w:jc w:val="center"/>
        <w:rPr>
          <w:rFonts w:ascii="Book Antiqua" w:hAnsi="Book Antiqua"/>
          <w:lang w:eastAsia="zh-CN"/>
        </w:rPr>
      </w:pPr>
    </w:p>
    <w:p w14:paraId="02F81371" w14:textId="77777777" w:rsidR="00BC5BB2" w:rsidRDefault="00BC5BB2" w:rsidP="00BC5BB2">
      <w:pPr>
        <w:jc w:val="center"/>
        <w:rPr>
          <w:rFonts w:ascii="Book Antiqua" w:hAnsi="Book Antiqua"/>
          <w:lang w:eastAsia="zh-CN"/>
        </w:rPr>
      </w:pPr>
    </w:p>
    <w:p w14:paraId="020E985E" w14:textId="77777777" w:rsidR="00BC5BB2" w:rsidRDefault="00BC5BB2" w:rsidP="00BC5BB2">
      <w:pPr>
        <w:jc w:val="center"/>
        <w:rPr>
          <w:rFonts w:ascii="Book Antiqua" w:hAnsi="Book Antiqua"/>
          <w:lang w:eastAsia="zh-CN"/>
        </w:rPr>
      </w:pPr>
    </w:p>
    <w:p w14:paraId="04F7F81D" w14:textId="77777777" w:rsidR="00BC5BB2" w:rsidRDefault="00BC5BB2" w:rsidP="00BC5BB2">
      <w:pPr>
        <w:jc w:val="center"/>
        <w:rPr>
          <w:rFonts w:ascii="Book Antiqua" w:hAnsi="Book Antiqua"/>
          <w:lang w:eastAsia="zh-CN"/>
        </w:rPr>
      </w:pPr>
    </w:p>
    <w:p w14:paraId="37F63038" w14:textId="77777777" w:rsidR="00BC5BB2" w:rsidRDefault="00BC5BB2" w:rsidP="00BC5BB2">
      <w:pPr>
        <w:jc w:val="center"/>
        <w:rPr>
          <w:rFonts w:ascii="Book Antiqua" w:hAnsi="Book Antiqua"/>
          <w:lang w:eastAsia="zh-CN"/>
        </w:rPr>
      </w:pPr>
      <w:r>
        <w:rPr>
          <w:rFonts w:ascii="Book Antiqua" w:hAnsi="Book Antiqua"/>
          <w:noProof/>
          <w:lang w:eastAsia="zh-CN"/>
        </w:rPr>
        <w:drawing>
          <wp:inline distT="0" distB="0" distL="0" distR="0" wp14:anchorId="08B225C3" wp14:editId="355F4C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A4B5B0" w14:textId="77777777" w:rsidR="00BC5BB2" w:rsidRDefault="00BC5BB2" w:rsidP="00BC5BB2">
      <w:pPr>
        <w:jc w:val="center"/>
        <w:rPr>
          <w:rFonts w:ascii="Book Antiqua" w:hAnsi="Book Antiqua"/>
          <w:lang w:eastAsia="zh-CN"/>
        </w:rPr>
      </w:pPr>
    </w:p>
    <w:p w14:paraId="1BDB0FC2" w14:textId="77777777" w:rsidR="00BC5BB2" w:rsidRPr="00763D22" w:rsidRDefault="00BC5BB2" w:rsidP="00BC5BB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F851D4" w14:textId="77777777" w:rsidR="00BC5BB2" w:rsidRPr="00763D22" w:rsidRDefault="00BC5BB2" w:rsidP="00BC5B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680F5F" w14:textId="77777777" w:rsidR="00BC5BB2" w:rsidRPr="00763D22" w:rsidRDefault="00BC5BB2" w:rsidP="00BC5B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522BC28" w14:textId="77777777" w:rsidR="00BC5BB2" w:rsidRPr="00763D22" w:rsidRDefault="00BC5BB2" w:rsidP="00BC5B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98FBC3" w14:textId="77777777" w:rsidR="00BC5BB2" w:rsidRPr="00763D22" w:rsidRDefault="00BC5BB2" w:rsidP="00BC5B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7FF2848" w14:textId="77777777" w:rsidR="00BC5BB2" w:rsidRPr="00763D22" w:rsidRDefault="00BC5BB2" w:rsidP="00BC5BB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B90DBA" w14:textId="77777777" w:rsidR="00BC5BB2" w:rsidRDefault="00BC5BB2" w:rsidP="00BC5BB2">
      <w:pPr>
        <w:jc w:val="center"/>
        <w:rPr>
          <w:rFonts w:ascii="Book Antiqua" w:hAnsi="Book Antiqua"/>
          <w:lang w:eastAsia="zh-CN"/>
        </w:rPr>
      </w:pPr>
    </w:p>
    <w:p w14:paraId="10505B8F" w14:textId="77777777" w:rsidR="00BC5BB2" w:rsidRDefault="00BC5BB2" w:rsidP="00BC5BB2">
      <w:pPr>
        <w:jc w:val="center"/>
        <w:rPr>
          <w:rFonts w:ascii="Book Antiqua" w:hAnsi="Book Antiqua"/>
          <w:lang w:eastAsia="zh-CN"/>
        </w:rPr>
      </w:pPr>
    </w:p>
    <w:p w14:paraId="75D53F43" w14:textId="77777777" w:rsidR="00BC5BB2" w:rsidRDefault="00BC5BB2" w:rsidP="00BC5BB2">
      <w:pPr>
        <w:jc w:val="center"/>
        <w:rPr>
          <w:rFonts w:ascii="Book Antiqua" w:hAnsi="Book Antiqua"/>
          <w:lang w:eastAsia="zh-CN"/>
        </w:rPr>
      </w:pPr>
    </w:p>
    <w:p w14:paraId="10E8D4AB" w14:textId="77777777" w:rsidR="00BC5BB2" w:rsidRDefault="00BC5BB2" w:rsidP="00BC5BB2">
      <w:pPr>
        <w:jc w:val="center"/>
        <w:rPr>
          <w:rFonts w:ascii="Book Antiqua" w:hAnsi="Book Antiqua"/>
          <w:lang w:eastAsia="zh-CN"/>
        </w:rPr>
      </w:pPr>
      <w:r>
        <w:rPr>
          <w:rFonts w:ascii="Book Antiqua" w:hAnsi="Book Antiqua"/>
          <w:noProof/>
          <w:lang w:eastAsia="zh-CN"/>
        </w:rPr>
        <w:drawing>
          <wp:inline distT="0" distB="0" distL="0" distR="0" wp14:anchorId="23FC5B96" wp14:editId="23524F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336A2E" w14:textId="77777777" w:rsidR="00BC5BB2" w:rsidRDefault="00BC5BB2" w:rsidP="00BC5BB2">
      <w:pPr>
        <w:jc w:val="center"/>
        <w:rPr>
          <w:rFonts w:ascii="Book Antiqua" w:hAnsi="Book Antiqua"/>
          <w:lang w:eastAsia="zh-CN"/>
        </w:rPr>
      </w:pPr>
    </w:p>
    <w:p w14:paraId="027D3A2F" w14:textId="77777777" w:rsidR="00BC5BB2" w:rsidRDefault="00BC5BB2" w:rsidP="00BC5BB2">
      <w:pPr>
        <w:jc w:val="center"/>
        <w:rPr>
          <w:rFonts w:ascii="Book Antiqua" w:hAnsi="Book Antiqua"/>
          <w:lang w:eastAsia="zh-CN"/>
        </w:rPr>
      </w:pPr>
    </w:p>
    <w:p w14:paraId="192DDDE4" w14:textId="77777777" w:rsidR="00BC5BB2" w:rsidRDefault="00BC5BB2" w:rsidP="00BC5BB2">
      <w:pPr>
        <w:jc w:val="center"/>
        <w:rPr>
          <w:rFonts w:ascii="Book Antiqua" w:hAnsi="Book Antiqua"/>
          <w:lang w:eastAsia="zh-CN"/>
        </w:rPr>
      </w:pPr>
    </w:p>
    <w:p w14:paraId="0FA62BE1" w14:textId="77777777" w:rsidR="00BC5BB2" w:rsidRDefault="00BC5BB2" w:rsidP="00BC5BB2">
      <w:pPr>
        <w:jc w:val="center"/>
        <w:rPr>
          <w:rFonts w:ascii="Book Antiqua" w:hAnsi="Book Antiqua"/>
          <w:lang w:eastAsia="zh-CN"/>
        </w:rPr>
      </w:pPr>
    </w:p>
    <w:p w14:paraId="74EE1C1E" w14:textId="77777777" w:rsidR="00BC5BB2" w:rsidRDefault="00BC5BB2" w:rsidP="00BC5BB2">
      <w:pPr>
        <w:jc w:val="center"/>
        <w:rPr>
          <w:rFonts w:ascii="Book Antiqua" w:hAnsi="Book Antiqua"/>
          <w:lang w:eastAsia="zh-CN"/>
        </w:rPr>
      </w:pPr>
    </w:p>
    <w:p w14:paraId="6DB9B2BE" w14:textId="77777777" w:rsidR="00BC5BB2" w:rsidRDefault="00BC5BB2" w:rsidP="00BC5BB2">
      <w:pPr>
        <w:jc w:val="center"/>
        <w:rPr>
          <w:rFonts w:ascii="Book Antiqua" w:hAnsi="Book Antiqua"/>
          <w:lang w:eastAsia="zh-CN"/>
        </w:rPr>
      </w:pPr>
    </w:p>
    <w:p w14:paraId="080B0901" w14:textId="77777777" w:rsidR="00BC5BB2" w:rsidRDefault="00BC5BB2" w:rsidP="00BC5BB2">
      <w:pPr>
        <w:jc w:val="center"/>
        <w:rPr>
          <w:rFonts w:ascii="Book Antiqua" w:hAnsi="Book Antiqua"/>
          <w:lang w:eastAsia="zh-CN"/>
        </w:rPr>
      </w:pPr>
    </w:p>
    <w:p w14:paraId="2A652715" w14:textId="77777777" w:rsidR="00BC5BB2" w:rsidRDefault="00BC5BB2" w:rsidP="00BC5BB2">
      <w:pPr>
        <w:jc w:val="center"/>
        <w:rPr>
          <w:rFonts w:ascii="Book Antiqua" w:hAnsi="Book Antiqua"/>
          <w:lang w:eastAsia="zh-CN"/>
        </w:rPr>
      </w:pPr>
    </w:p>
    <w:p w14:paraId="0599218E" w14:textId="77777777" w:rsidR="00BC5BB2" w:rsidRDefault="00BC5BB2" w:rsidP="00BC5BB2">
      <w:pPr>
        <w:jc w:val="center"/>
        <w:rPr>
          <w:rFonts w:ascii="Book Antiqua" w:hAnsi="Book Antiqua"/>
          <w:lang w:eastAsia="zh-CN"/>
        </w:rPr>
      </w:pPr>
    </w:p>
    <w:p w14:paraId="5EA8FEA7" w14:textId="77777777" w:rsidR="00BC5BB2" w:rsidRPr="00763D22" w:rsidRDefault="00BC5BB2" w:rsidP="00BC5BB2">
      <w:pPr>
        <w:jc w:val="right"/>
        <w:rPr>
          <w:rFonts w:ascii="Book Antiqua" w:hAnsi="Book Antiqua"/>
          <w:color w:val="000000" w:themeColor="text1"/>
          <w:lang w:eastAsia="zh-CN"/>
        </w:rPr>
      </w:pPr>
    </w:p>
    <w:p w14:paraId="143E441B" w14:textId="77777777" w:rsidR="00BC5BB2" w:rsidRPr="00763D22" w:rsidRDefault="00BC5BB2" w:rsidP="00BC5BB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B909B75" w14:textId="77777777" w:rsidR="00EF046B" w:rsidRPr="00BC5BB2" w:rsidRDefault="0017032D" w:rsidP="000A22A9">
      <w:pPr>
        <w:adjustRightInd w:val="0"/>
        <w:snapToGrid w:val="0"/>
        <w:spacing w:line="360" w:lineRule="auto"/>
        <w:jc w:val="both"/>
        <w:rPr>
          <w:rFonts w:ascii="Book Antiqua" w:hAnsi="Book Antiqua" w:hint="eastAsia"/>
          <w:lang w:eastAsia="zh-CN"/>
        </w:rPr>
      </w:pPr>
      <w:bookmarkStart w:id="4" w:name="_GoBack"/>
      <w:bookmarkEnd w:id="4"/>
    </w:p>
    <w:sectPr w:rsidR="00EF046B" w:rsidRPr="00BC5BB2" w:rsidSect="00565BE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9927" w14:textId="77777777" w:rsidR="0017032D" w:rsidRDefault="0017032D">
      <w:r>
        <w:separator/>
      </w:r>
    </w:p>
  </w:endnote>
  <w:endnote w:type="continuationSeparator" w:id="0">
    <w:p w14:paraId="756BA720" w14:textId="77777777" w:rsidR="0017032D" w:rsidRDefault="001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333610"/>
      <w:docPartObj>
        <w:docPartGallery w:val="Page Numbers (Bottom of Page)"/>
        <w:docPartUnique/>
      </w:docPartObj>
    </w:sdtPr>
    <w:sdtEndPr/>
    <w:sdtContent>
      <w:sdt>
        <w:sdtPr>
          <w:id w:val="796345321"/>
          <w:docPartObj>
            <w:docPartGallery w:val="Page Numbers (Top of Page)"/>
            <w:docPartUnique/>
          </w:docPartObj>
        </w:sdtPr>
        <w:sdtEndPr/>
        <w:sdtContent>
          <w:p w14:paraId="52882E56" w14:textId="4E1B09D1" w:rsidR="001D63BC" w:rsidRDefault="001D63BC" w:rsidP="001D63BC">
            <w:pPr>
              <w:pStyle w:val="a6"/>
              <w:jc w:val="right"/>
            </w:pPr>
            <w:r w:rsidRPr="001D63BC">
              <w:rPr>
                <w:rFonts w:ascii="Book Antiqua" w:hAnsi="Book Antiqua"/>
                <w:lang w:val="zh-CN" w:eastAsia="zh-CN"/>
              </w:rPr>
              <w:t xml:space="preserve"> </w:t>
            </w:r>
            <w:r w:rsidRPr="001D63BC">
              <w:rPr>
                <w:rFonts w:ascii="Book Antiqua" w:hAnsi="Book Antiqua"/>
                <w:b/>
                <w:bCs/>
              </w:rPr>
              <w:fldChar w:fldCharType="begin"/>
            </w:r>
            <w:r w:rsidRPr="001D63BC">
              <w:rPr>
                <w:rFonts w:ascii="Book Antiqua" w:hAnsi="Book Antiqua"/>
                <w:b/>
                <w:bCs/>
              </w:rPr>
              <w:instrText>PAGE</w:instrText>
            </w:r>
            <w:r w:rsidRPr="001D63BC">
              <w:rPr>
                <w:rFonts w:ascii="Book Antiqua" w:hAnsi="Book Antiqua"/>
                <w:b/>
                <w:bCs/>
              </w:rPr>
              <w:fldChar w:fldCharType="separate"/>
            </w:r>
            <w:r w:rsidR="00BC5BB2">
              <w:rPr>
                <w:rFonts w:ascii="Book Antiqua" w:hAnsi="Book Antiqua"/>
                <w:b/>
                <w:bCs/>
                <w:noProof/>
              </w:rPr>
              <w:t>37</w:t>
            </w:r>
            <w:r w:rsidRPr="001D63BC">
              <w:rPr>
                <w:rFonts w:ascii="Book Antiqua" w:hAnsi="Book Antiqua"/>
                <w:b/>
                <w:bCs/>
              </w:rPr>
              <w:fldChar w:fldCharType="end"/>
            </w:r>
            <w:r w:rsidRPr="001D63BC">
              <w:rPr>
                <w:rFonts w:ascii="Book Antiqua" w:hAnsi="Book Antiqua"/>
                <w:lang w:val="zh-CN" w:eastAsia="zh-CN"/>
              </w:rPr>
              <w:t xml:space="preserve"> / </w:t>
            </w:r>
            <w:r w:rsidRPr="001D63BC">
              <w:rPr>
                <w:rFonts w:ascii="Book Antiqua" w:hAnsi="Book Antiqua"/>
                <w:b/>
                <w:bCs/>
              </w:rPr>
              <w:fldChar w:fldCharType="begin"/>
            </w:r>
            <w:r w:rsidRPr="001D63BC">
              <w:rPr>
                <w:rFonts w:ascii="Book Antiqua" w:hAnsi="Book Antiqua"/>
                <w:b/>
                <w:bCs/>
              </w:rPr>
              <w:instrText>NUMPAGES</w:instrText>
            </w:r>
            <w:r w:rsidRPr="001D63BC">
              <w:rPr>
                <w:rFonts w:ascii="Book Antiqua" w:hAnsi="Book Antiqua"/>
                <w:b/>
                <w:bCs/>
              </w:rPr>
              <w:fldChar w:fldCharType="separate"/>
            </w:r>
            <w:r w:rsidR="00BC5BB2">
              <w:rPr>
                <w:rFonts w:ascii="Book Antiqua" w:hAnsi="Book Antiqua"/>
                <w:b/>
                <w:bCs/>
                <w:noProof/>
              </w:rPr>
              <w:t>44</w:t>
            </w:r>
            <w:r w:rsidRPr="001D63BC">
              <w:rPr>
                <w:rFonts w:ascii="Book Antiqua" w:hAnsi="Book Antiqua"/>
                <w:b/>
                <w:bCs/>
              </w:rPr>
              <w:fldChar w:fldCharType="end"/>
            </w:r>
          </w:p>
        </w:sdtContent>
      </w:sdt>
    </w:sdtContent>
  </w:sdt>
  <w:p w14:paraId="28984D60" w14:textId="77777777" w:rsidR="001D63BC" w:rsidRDefault="001D6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953474710"/>
      <w:docPartObj>
        <w:docPartGallery w:val="Page Numbers (Bottom of Page)"/>
        <w:docPartUnique/>
      </w:docPartObj>
    </w:sdtPr>
    <w:sdtEndPr>
      <w:rPr>
        <w:rStyle w:val="a7"/>
      </w:rPr>
    </w:sdtEndPr>
    <w:sdtContent>
      <w:p w14:paraId="57AE0F88" w14:textId="77777777" w:rsidR="00FA2529" w:rsidRDefault="00DC6491" w:rsidP="00626C72">
        <w:pPr>
          <w:pStyle w:val="a6"/>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B96CB04" w14:textId="77777777" w:rsidR="00FA2529" w:rsidRDefault="0017032D" w:rsidP="000A302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62571"/>
      <w:docPartObj>
        <w:docPartGallery w:val="Page Numbers (Bottom of Page)"/>
        <w:docPartUnique/>
      </w:docPartObj>
    </w:sdtPr>
    <w:sdtEndPr/>
    <w:sdtContent>
      <w:sdt>
        <w:sdtPr>
          <w:id w:val="-1705238520"/>
          <w:docPartObj>
            <w:docPartGallery w:val="Page Numbers (Top of Page)"/>
            <w:docPartUnique/>
          </w:docPartObj>
        </w:sdtPr>
        <w:sdtEndPr/>
        <w:sdtContent>
          <w:p w14:paraId="59DB9672" w14:textId="002633C8" w:rsidR="00986CFB" w:rsidRDefault="00986CFB" w:rsidP="00986CFB">
            <w:pPr>
              <w:pStyle w:val="a6"/>
              <w:jc w:val="right"/>
            </w:pPr>
            <w:r w:rsidRPr="00986CFB">
              <w:rPr>
                <w:rFonts w:ascii="Book Antiqua" w:hAnsi="Book Antiqua"/>
                <w:lang w:val="zh-CN" w:eastAsia="zh-CN"/>
              </w:rPr>
              <w:t xml:space="preserve"> </w:t>
            </w:r>
            <w:r w:rsidRPr="00986CFB">
              <w:rPr>
                <w:rFonts w:ascii="Book Antiqua" w:hAnsi="Book Antiqua"/>
                <w:b/>
                <w:bCs/>
              </w:rPr>
              <w:fldChar w:fldCharType="begin"/>
            </w:r>
            <w:r w:rsidRPr="00986CFB">
              <w:rPr>
                <w:rFonts w:ascii="Book Antiqua" w:hAnsi="Book Antiqua"/>
                <w:b/>
                <w:bCs/>
              </w:rPr>
              <w:instrText>PAGE</w:instrText>
            </w:r>
            <w:r w:rsidRPr="00986CFB">
              <w:rPr>
                <w:rFonts w:ascii="Book Antiqua" w:hAnsi="Book Antiqua"/>
                <w:b/>
                <w:bCs/>
              </w:rPr>
              <w:fldChar w:fldCharType="separate"/>
            </w:r>
            <w:r w:rsidR="00BC5BB2">
              <w:rPr>
                <w:rFonts w:ascii="Book Antiqua" w:hAnsi="Book Antiqua"/>
                <w:b/>
                <w:bCs/>
                <w:noProof/>
              </w:rPr>
              <w:t>45</w:t>
            </w:r>
            <w:r w:rsidRPr="00986CFB">
              <w:rPr>
                <w:rFonts w:ascii="Book Antiqua" w:hAnsi="Book Antiqua"/>
                <w:b/>
                <w:bCs/>
              </w:rPr>
              <w:fldChar w:fldCharType="end"/>
            </w:r>
            <w:r w:rsidRPr="00986CFB">
              <w:rPr>
                <w:rFonts w:ascii="Book Antiqua" w:hAnsi="Book Antiqua"/>
                <w:lang w:val="zh-CN" w:eastAsia="zh-CN"/>
              </w:rPr>
              <w:t xml:space="preserve"> / </w:t>
            </w:r>
            <w:r w:rsidRPr="00986CFB">
              <w:rPr>
                <w:rFonts w:ascii="Book Antiqua" w:hAnsi="Book Antiqua"/>
                <w:b/>
                <w:bCs/>
              </w:rPr>
              <w:fldChar w:fldCharType="begin"/>
            </w:r>
            <w:r w:rsidRPr="00986CFB">
              <w:rPr>
                <w:rFonts w:ascii="Book Antiqua" w:hAnsi="Book Antiqua"/>
                <w:b/>
                <w:bCs/>
              </w:rPr>
              <w:instrText>NUMPAGES</w:instrText>
            </w:r>
            <w:r w:rsidRPr="00986CFB">
              <w:rPr>
                <w:rFonts w:ascii="Book Antiqua" w:hAnsi="Book Antiqua"/>
                <w:b/>
                <w:bCs/>
              </w:rPr>
              <w:fldChar w:fldCharType="separate"/>
            </w:r>
            <w:r w:rsidR="00BC5BB2">
              <w:rPr>
                <w:rFonts w:ascii="Book Antiqua" w:hAnsi="Book Antiqua"/>
                <w:b/>
                <w:bCs/>
                <w:noProof/>
              </w:rPr>
              <w:t>46</w:t>
            </w:r>
            <w:r w:rsidRPr="00986CFB">
              <w:rPr>
                <w:rFonts w:ascii="Book Antiqua" w:hAnsi="Book Antiqua"/>
                <w:b/>
                <w:bCs/>
              </w:rPr>
              <w:fldChar w:fldCharType="end"/>
            </w:r>
          </w:p>
        </w:sdtContent>
      </w:sdt>
    </w:sdtContent>
  </w:sdt>
  <w:p w14:paraId="0CA528C5" w14:textId="77777777" w:rsidR="00FA2529" w:rsidRDefault="0017032D" w:rsidP="000A302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E0E8" w14:textId="77777777" w:rsidR="0017032D" w:rsidRDefault="0017032D">
      <w:r>
        <w:separator/>
      </w:r>
    </w:p>
  </w:footnote>
  <w:footnote w:type="continuationSeparator" w:id="0">
    <w:p w14:paraId="359E578A" w14:textId="77777777" w:rsidR="0017032D" w:rsidRDefault="00170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C92"/>
    <w:multiLevelType w:val="multilevel"/>
    <w:tmpl w:val="E278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B4A"/>
    <w:multiLevelType w:val="hybridMultilevel"/>
    <w:tmpl w:val="6B2E493C"/>
    <w:lvl w:ilvl="0" w:tplc="0C3E17AA">
      <w:start w:val="1"/>
      <w:numFmt w:val="bullet"/>
      <w:lvlText w:val=""/>
      <w:lvlJc w:val="left"/>
      <w:pPr>
        <w:tabs>
          <w:tab w:val="num" w:pos="720"/>
        </w:tabs>
        <w:ind w:left="720" w:hanging="360"/>
      </w:pPr>
      <w:rPr>
        <w:rFonts w:ascii="Symbol" w:hAnsi="Symbol" w:hint="default"/>
      </w:rPr>
    </w:lvl>
    <w:lvl w:ilvl="1" w:tplc="30940718" w:tentative="1">
      <w:start w:val="1"/>
      <w:numFmt w:val="bullet"/>
      <w:lvlText w:val=""/>
      <w:lvlJc w:val="left"/>
      <w:pPr>
        <w:tabs>
          <w:tab w:val="num" w:pos="1440"/>
        </w:tabs>
        <w:ind w:left="1440" w:hanging="360"/>
      </w:pPr>
      <w:rPr>
        <w:rFonts w:ascii="Symbol" w:hAnsi="Symbol" w:hint="default"/>
      </w:rPr>
    </w:lvl>
    <w:lvl w:ilvl="2" w:tplc="6B785304" w:tentative="1">
      <w:start w:val="1"/>
      <w:numFmt w:val="bullet"/>
      <w:lvlText w:val=""/>
      <w:lvlJc w:val="left"/>
      <w:pPr>
        <w:tabs>
          <w:tab w:val="num" w:pos="2160"/>
        </w:tabs>
        <w:ind w:left="2160" w:hanging="360"/>
      </w:pPr>
      <w:rPr>
        <w:rFonts w:ascii="Symbol" w:hAnsi="Symbol" w:hint="default"/>
      </w:rPr>
    </w:lvl>
    <w:lvl w:ilvl="3" w:tplc="2DFA5D84" w:tentative="1">
      <w:start w:val="1"/>
      <w:numFmt w:val="bullet"/>
      <w:lvlText w:val=""/>
      <w:lvlJc w:val="left"/>
      <w:pPr>
        <w:tabs>
          <w:tab w:val="num" w:pos="2880"/>
        </w:tabs>
        <w:ind w:left="2880" w:hanging="360"/>
      </w:pPr>
      <w:rPr>
        <w:rFonts w:ascii="Symbol" w:hAnsi="Symbol" w:hint="default"/>
      </w:rPr>
    </w:lvl>
    <w:lvl w:ilvl="4" w:tplc="04EE96A4" w:tentative="1">
      <w:start w:val="1"/>
      <w:numFmt w:val="bullet"/>
      <w:lvlText w:val=""/>
      <w:lvlJc w:val="left"/>
      <w:pPr>
        <w:tabs>
          <w:tab w:val="num" w:pos="3600"/>
        </w:tabs>
        <w:ind w:left="3600" w:hanging="360"/>
      </w:pPr>
      <w:rPr>
        <w:rFonts w:ascii="Symbol" w:hAnsi="Symbol" w:hint="default"/>
      </w:rPr>
    </w:lvl>
    <w:lvl w:ilvl="5" w:tplc="B0A8A25E" w:tentative="1">
      <w:start w:val="1"/>
      <w:numFmt w:val="bullet"/>
      <w:lvlText w:val=""/>
      <w:lvlJc w:val="left"/>
      <w:pPr>
        <w:tabs>
          <w:tab w:val="num" w:pos="4320"/>
        </w:tabs>
        <w:ind w:left="4320" w:hanging="360"/>
      </w:pPr>
      <w:rPr>
        <w:rFonts w:ascii="Symbol" w:hAnsi="Symbol" w:hint="default"/>
      </w:rPr>
    </w:lvl>
    <w:lvl w:ilvl="6" w:tplc="A0B27124" w:tentative="1">
      <w:start w:val="1"/>
      <w:numFmt w:val="bullet"/>
      <w:lvlText w:val=""/>
      <w:lvlJc w:val="left"/>
      <w:pPr>
        <w:tabs>
          <w:tab w:val="num" w:pos="5040"/>
        </w:tabs>
        <w:ind w:left="5040" w:hanging="360"/>
      </w:pPr>
      <w:rPr>
        <w:rFonts w:ascii="Symbol" w:hAnsi="Symbol" w:hint="default"/>
      </w:rPr>
    </w:lvl>
    <w:lvl w:ilvl="7" w:tplc="1026F44A" w:tentative="1">
      <w:start w:val="1"/>
      <w:numFmt w:val="bullet"/>
      <w:lvlText w:val=""/>
      <w:lvlJc w:val="left"/>
      <w:pPr>
        <w:tabs>
          <w:tab w:val="num" w:pos="5760"/>
        </w:tabs>
        <w:ind w:left="5760" w:hanging="360"/>
      </w:pPr>
      <w:rPr>
        <w:rFonts w:ascii="Symbol" w:hAnsi="Symbol" w:hint="default"/>
      </w:rPr>
    </w:lvl>
    <w:lvl w:ilvl="8" w:tplc="4DB8E33A" w:tentative="1">
      <w:start w:val="1"/>
      <w:numFmt w:val="bullet"/>
      <w:lvlText w:val=""/>
      <w:lvlJc w:val="left"/>
      <w:pPr>
        <w:tabs>
          <w:tab w:val="num" w:pos="6480"/>
        </w:tabs>
        <w:ind w:left="6480" w:hanging="360"/>
      </w:pPr>
      <w:rPr>
        <w:rFonts w:ascii="Symbol" w:hAnsi="Symbol" w:hint="default"/>
      </w:rPr>
    </w:lvl>
  </w:abstractNum>
  <w:abstractNum w:abstractNumId="2">
    <w:nsid w:val="0D8B3B4B"/>
    <w:multiLevelType w:val="hybridMultilevel"/>
    <w:tmpl w:val="A9A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F5BC4"/>
    <w:multiLevelType w:val="hybridMultilevel"/>
    <w:tmpl w:val="6D640DBC"/>
    <w:lvl w:ilvl="0" w:tplc="5DF84D1A">
      <w:start w:val="1"/>
      <w:numFmt w:val="bullet"/>
      <w:lvlText w:val=""/>
      <w:lvlJc w:val="left"/>
      <w:pPr>
        <w:tabs>
          <w:tab w:val="num" w:pos="720"/>
        </w:tabs>
        <w:ind w:left="720" w:hanging="360"/>
      </w:pPr>
      <w:rPr>
        <w:rFonts w:ascii="Symbol" w:hAnsi="Symbol" w:hint="default"/>
      </w:rPr>
    </w:lvl>
    <w:lvl w:ilvl="1" w:tplc="4280873A" w:tentative="1">
      <w:start w:val="1"/>
      <w:numFmt w:val="bullet"/>
      <w:lvlText w:val=""/>
      <w:lvlJc w:val="left"/>
      <w:pPr>
        <w:tabs>
          <w:tab w:val="num" w:pos="1440"/>
        </w:tabs>
        <w:ind w:left="1440" w:hanging="360"/>
      </w:pPr>
      <w:rPr>
        <w:rFonts w:ascii="Symbol" w:hAnsi="Symbol" w:hint="default"/>
      </w:rPr>
    </w:lvl>
    <w:lvl w:ilvl="2" w:tplc="49F8256A" w:tentative="1">
      <w:start w:val="1"/>
      <w:numFmt w:val="bullet"/>
      <w:lvlText w:val=""/>
      <w:lvlJc w:val="left"/>
      <w:pPr>
        <w:tabs>
          <w:tab w:val="num" w:pos="2160"/>
        </w:tabs>
        <w:ind w:left="2160" w:hanging="360"/>
      </w:pPr>
      <w:rPr>
        <w:rFonts w:ascii="Symbol" w:hAnsi="Symbol" w:hint="default"/>
      </w:rPr>
    </w:lvl>
    <w:lvl w:ilvl="3" w:tplc="D12ADD56" w:tentative="1">
      <w:start w:val="1"/>
      <w:numFmt w:val="bullet"/>
      <w:lvlText w:val=""/>
      <w:lvlJc w:val="left"/>
      <w:pPr>
        <w:tabs>
          <w:tab w:val="num" w:pos="2880"/>
        </w:tabs>
        <w:ind w:left="2880" w:hanging="360"/>
      </w:pPr>
      <w:rPr>
        <w:rFonts w:ascii="Symbol" w:hAnsi="Symbol" w:hint="default"/>
      </w:rPr>
    </w:lvl>
    <w:lvl w:ilvl="4" w:tplc="AD285D86" w:tentative="1">
      <w:start w:val="1"/>
      <w:numFmt w:val="bullet"/>
      <w:lvlText w:val=""/>
      <w:lvlJc w:val="left"/>
      <w:pPr>
        <w:tabs>
          <w:tab w:val="num" w:pos="3600"/>
        </w:tabs>
        <w:ind w:left="3600" w:hanging="360"/>
      </w:pPr>
      <w:rPr>
        <w:rFonts w:ascii="Symbol" w:hAnsi="Symbol" w:hint="default"/>
      </w:rPr>
    </w:lvl>
    <w:lvl w:ilvl="5" w:tplc="4850A06E" w:tentative="1">
      <w:start w:val="1"/>
      <w:numFmt w:val="bullet"/>
      <w:lvlText w:val=""/>
      <w:lvlJc w:val="left"/>
      <w:pPr>
        <w:tabs>
          <w:tab w:val="num" w:pos="4320"/>
        </w:tabs>
        <w:ind w:left="4320" w:hanging="360"/>
      </w:pPr>
      <w:rPr>
        <w:rFonts w:ascii="Symbol" w:hAnsi="Symbol" w:hint="default"/>
      </w:rPr>
    </w:lvl>
    <w:lvl w:ilvl="6" w:tplc="4BD20FDE" w:tentative="1">
      <w:start w:val="1"/>
      <w:numFmt w:val="bullet"/>
      <w:lvlText w:val=""/>
      <w:lvlJc w:val="left"/>
      <w:pPr>
        <w:tabs>
          <w:tab w:val="num" w:pos="5040"/>
        </w:tabs>
        <w:ind w:left="5040" w:hanging="360"/>
      </w:pPr>
      <w:rPr>
        <w:rFonts w:ascii="Symbol" w:hAnsi="Symbol" w:hint="default"/>
      </w:rPr>
    </w:lvl>
    <w:lvl w:ilvl="7" w:tplc="F384C4D6" w:tentative="1">
      <w:start w:val="1"/>
      <w:numFmt w:val="bullet"/>
      <w:lvlText w:val=""/>
      <w:lvlJc w:val="left"/>
      <w:pPr>
        <w:tabs>
          <w:tab w:val="num" w:pos="5760"/>
        </w:tabs>
        <w:ind w:left="5760" w:hanging="360"/>
      </w:pPr>
      <w:rPr>
        <w:rFonts w:ascii="Symbol" w:hAnsi="Symbol" w:hint="default"/>
      </w:rPr>
    </w:lvl>
    <w:lvl w:ilvl="8" w:tplc="F4F4CB58" w:tentative="1">
      <w:start w:val="1"/>
      <w:numFmt w:val="bullet"/>
      <w:lvlText w:val=""/>
      <w:lvlJc w:val="left"/>
      <w:pPr>
        <w:tabs>
          <w:tab w:val="num" w:pos="6480"/>
        </w:tabs>
        <w:ind w:left="6480" w:hanging="360"/>
      </w:pPr>
      <w:rPr>
        <w:rFonts w:ascii="Symbol" w:hAnsi="Symbol" w:hint="default"/>
      </w:rPr>
    </w:lvl>
  </w:abstractNum>
  <w:abstractNum w:abstractNumId="4">
    <w:nsid w:val="22E441FB"/>
    <w:multiLevelType w:val="hybridMultilevel"/>
    <w:tmpl w:val="FEB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C6F48"/>
    <w:multiLevelType w:val="hybridMultilevel"/>
    <w:tmpl w:val="A96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C0C35"/>
    <w:multiLevelType w:val="hybridMultilevel"/>
    <w:tmpl w:val="E440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D05A0"/>
    <w:multiLevelType w:val="hybridMultilevel"/>
    <w:tmpl w:val="3596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15DB2"/>
    <w:multiLevelType w:val="multilevel"/>
    <w:tmpl w:val="7C4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C4070"/>
    <w:multiLevelType w:val="hybridMultilevel"/>
    <w:tmpl w:val="6EBC9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40A0F"/>
    <w:multiLevelType w:val="hybridMultilevel"/>
    <w:tmpl w:val="C536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271B9"/>
    <w:multiLevelType w:val="hybridMultilevel"/>
    <w:tmpl w:val="6242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B1817"/>
    <w:multiLevelType w:val="hybridMultilevel"/>
    <w:tmpl w:val="C82E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0550E"/>
    <w:multiLevelType w:val="hybridMultilevel"/>
    <w:tmpl w:val="C518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F0671"/>
    <w:multiLevelType w:val="hybridMultilevel"/>
    <w:tmpl w:val="7332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E5C0F"/>
    <w:multiLevelType w:val="hybridMultilevel"/>
    <w:tmpl w:val="5094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8B6E28"/>
    <w:multiLevelType w:val="hybridMultilevel"/>
    <w:tmpl w:val="A96E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5"/>
  </w:num>
  <w:num w:numId="5">
    <w:abstractNumId w:val="16"/>
  </w:num>
  <w:num w:numId="6">
    <w:abstractNumId w:val="14"/>
  </w:num>
  <w:num w:numId="7">
    <w:abstractNumId w:val="5"/>
  </w:num>
  <w:num w:numId="8">
    <w:abstractNumId w:val="9"/>
  </w:num>
  <w:num w:numId="9">
    <w:abstractNumId w:val="2"/>
  </w:num>
  <w:num w:numId="10">
    <w:abstractNumId w:val="12"/>
  </w:num>
  <w:num w:numId="11">
    <w:abstractNumId w:val="4"/>
  </w:num>
  <w:num w:numId="12">
    <w:abstractNumId w:val="0"/>
  </w:num>
  <w:num w:numId="13">
    <w:abstractNumId w:val="8"/>
  </w:num>
  <w:num w:numId="14">
    <w:abstractNumId w:val="13"/>
  </w:num>
  <w:num w:numId="15">
    <w:abstractNumId w:val="7"/>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5512"/>
    <w:rsid w:val="00004C83"/>
    <w:rsid w:val="000444E3"/>
    <w:rsid w:val="000A22A9"/>
    <w:rsid w:val="000B69F4"/>
    <w:rsid w:val="000C363A"/>
    <w:rsid w:val="000C52FB"/>
    <w:rsid w:val="000C6BFC"/>
    <w:rsid w:val="000F17B8"/>
    <w:rsid w:val="000F56DB"/>
    <w:rsid w:val="001476D2"/>
    <w:rsid w:val="00155DAB"/>
    <w:rsid w:val="0017032D"/>
    <w:rsid w:val="00176086"/>
    <w:rsid w:val="001838D1"/>
    <w:rsid w:val="001A5FBA"/>
    <w:rsid w:val="001B25BA"/>
    <w:rsid w:val="001D63BC"/>
    <w:rsid w:val="001F47C3"/>
    <w:rsid w:val="00207BFB"/>
    <w:rsid w:val="00216F8B"/>
    <w:rsid w:val="00233D9E"/>
    <w:rsid w:val="00240E20"/>
    <w:rsid w:val="002856C6"/>
    <w:rsid w:val="002908FE"/>
    <w:rsid w:val="00293F40"/>
    <w:rsid w:val="002B0401"/>
    <w:rsid w:val="002C4D47"/>
    <w:rsid w:val="00305E2F"/>
    <w:rsid w:val="003371AD"/>
    <w:rsid w:val="003A2064"/>
    <w:rsid w:val="004013DE"/>
    <w:rsid w:val="00414077"/>
    <w:rsid w:val="00420C8A"/>
    <w:rsid w:val="00454693"/>
    <w:rsid w:val="00477398"/>
    <w:rsid w:val="00485E55"/>
    <w:rsid w:val="004907D7"/>
    <w:rsid w:val="004A07B8"/>
    <w:rsid w:val="004B5607"/>
    <w:rsid w:val="004D4528"/>
    <w:rsid w:val="004E18EE"/>
    <w:rsid w:val="004E6E53"/>
    <w:rsid w:val="00506C0F"/>
    <w:rsid w:val="00535E40"/>
    <w:rsid w:val="00565BEE"/>
    <w:rsid w:val="0057245A"/>
    <w:rsid w:val="005C6711"/>
    <w:rsid w:val="005E6281"/>
    <w:rsid w:val="00641CDA"/>
    <w:rsid w:val="00647EB9"/>
    <w:rsid w:val="006B75D1"/>
    <w:rsid w:val="006C306D"/>
    <w:rsid w:val="006C586A"/>
    <w:rsid w:val="00753C28"/>
    <w:rsid w:val="00762B41"/>
    <w:rsid w:val="007635DB"/>
    <w:rsid w:val="007862D2"/>
    <w:rsid w:val="007B2371"/>
    <w:rsid w:val="007B75A3"/>
    <w:rsid w:val="007C2CD8"/>
    <w:rsid w:val="007C3662"/>
    <w:rsid w:val="007D2FD4"/>
    <w:rsid w:val="007D30A2"/>
    <w:rsid w:val="007E78B4"/>
    <w:rsid w:val="007F5512"/>
    <w:rsid w:val="00800F74"/>
    <w:rsid w:val="00821C24"/>
    <w:rsid w:val="00827FE4"/>
    <w:rsid w:val="0083620B"/>
    <w:rsid w:val="00852BA1"/>
    <w:rsid w:val="00863728"/>
    <w:rsid w:val="008B4A01"/>
    <w:rsid w:val="008B5299"/>
    <w:rsid w:val="008E38C8"/>
    <w:rsid w:val="008F369F"/>
    <w:rsid w:val="00954E61"/>
    <w:rsid w:val="00955B5E"/>
    <w:rsid w:val="00957CE1"/>
    <w:rsid w:val="009673B2"/>
    <w:rsid w:val="00972ACE"/>
    <w:rsid w:val="00986CFB"/>
    <w:rsid w:val="009B2041"/>
    <w:rsid w:val="009E7518"/>
    <w:rsid w:val="00A022FF"/>
    <w:rsid w:val="00A13C75"/>
    <w:rsid w:val="00A272E8"/>
    <w:rsid w:val="00A665BC"/>
    <w:rsid w:val="00AA7A5E"/>
    <w:rsid w:val="00AC4F57"/>
    <w:rsid w:val="00AD4C87"/>
    <w:rsid w:val="00B33653"/>
    <w:rsid w:val="00B432BC"/>
    <w:rsid w:val="00B53BBD"/>
    <w:rsid w:val="00B80AEE"/>
    <w:rsid w:val="00B81ED8"/>
    <w:rsid w:val="00B96B99"/>
    <w:rsid w:val="00BC5BB2"/>
    <w:rsid w:val="00BD02D4"/>
    <w:rsid w:val="00C0076F"/>
    <w:rsid w:val="00C147BE"/>
    <w:rsid w:val="00C25B8F"/>
    <w:rsid w:val="00C26DB2"/>
    <w:rsid w:val="00C304FC"/>
    <w:rsid w:val="00C41723"/>
    <w:rsid w:val="00C45003"/>
    <w:rsid w:val="00C51D0D"/>
    <w:rsid w:val="00C5375B"/>
    <w:rsid w:val="00C6000C"/>
    <w:rsid w:val="00C617A8"/>
    <w:rsid w:val="00C72E86"/>
    <w:rsid w:val="00C84536"/>
    <w:rsid w:val="00CB07FA"/>
    <w:rsid w:val="00CC657C"/>
    <w:rsid w:val="00CE40B0"/>
    <w:rsid w:val="00CF1831"/>
    <w:rsid w:val="00D12C57"/>
    <w:rsid w:val="00D132EE"/>
    <w:rsid w:val="00D3687F"/>
    <w:rsid w:val="00D47192"/>
    <w:rsid w:val="00D86E58"/>
    <w:rsid w:val="00DC6491"/>
    <w:rsid w:val="00DE1880"/>
    <w:rsid w:val="00DF3DA9"/>
    <w:rsid w:val="00E745A1"/>
    <w:rsid w:val="00EB1C35"/>
    <w:rsid w:val="00EE6BA0"/>
    <w:rsid w:val="00EF7690"/>
    <w:rsid w:val="00F170F7"/>
    <w:rsid w:val="00F237C0"/>
    <w:rsid w:val="00F50C23"/>
    <w:rsid w:val="00F72968"/>
    <w:rsid w:val="00F775D5"/>
    <w:rsid w:val="00F77EEE"/>
    <w:rsid w:val="00F91142"/>
    <w:rsid w:val="00F96659"/>
    <w:rsid w:val="00FB7ADF"/>
    <w:rsid w:val="00FC0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512"/>
    <w:rPr>
      <w:rFonts w:ascii="Times New Roman" w:hAnsi="Times New Roman" w:cs="Times New Roman"/>
      <w:sz w:val="18"/>
      <w:szCs w:val="18"/>
    </w:rPr>
  </w:style>
  <w:style w:type="character" w:customStyle="1" w:styleId="Char">
    <w:name w:val="批注框文本 Char"/>
    <w:basedOn w:val="a0"/>
    <w:link w:val="a3"/>
    <w:uiPriority w:val="99"/>
    <w:semiHidden/>
    <w:rsid w:val="007F5512"/>
    <w:rPr>
      <w:rFonts w:ascii="Times New Roman" w:hAnsi="Times New Roman" w:cs="Times New Roman"/>
      <w:sz w:val="18"/>
      <w:szCs w:val="18"/>
    </w:rPr>
  </w:style>
  <w:style w:type="paragraph" w:styleId="a4">
    <w:name w:val="List Paragraph"/>
    <w:basedOn w:val="a"/>
    <w:uiPriority w:val="34"/>
    <w:qFormat/>
    <w:rsid w:val="007F5512"/>
    <w:pPr>
      <w:ind w:left="720"/>
      <w:contextualSpacing/>
    </w:pPr>
  </w:style>
  <w:style w:type="paragraph" w:customStyle="1" w:styleId="EndNoteBibliographyTitle">
    <w:name w:val="EndNote Bibliography Title"/>
    <w:basedOn w:val="a"/>
    <w:link w:val="EndNoteBibliographyTitleChar"/>
    <w:rsid w:val="007F5512"/>
    <w:pPr>
      <w:jc w:val="center"/>
    </w:pPr>
    <w:rPr>
      <w:rFonts w:ascii="Calibri" w:hAnsi="Calibri" w:cs="Calibri"/>
    </w:rPr>
  </w:style>
  <w:style w:type="character" w:customStyle="1" w:styleId="EndNoteBibliographyTitleChar">
    <w:name w:val="EndNote Bibliography Title Char"/>
    <w:basedOn w:val="a0"/>
    <w:link w:val="EndNoteBibliographyTitle"/>
    <w:rsid w:val="007F5512"/>
    <w:rPr>
      <w:rFonts w:ascii="Calibri" w:hAnsi="Calibri" w:cs="Calibri"/>
    </w:rPr>
  </w:style>
  <w:style w:type="paragraph" w:customStyle="1" w:styleId="EndNoteBibliography">
    <w:name w:val="EndNote Bibliography"/>
    <w:basedOn w:val="a"/>
    <w:link w:val="EndNoteBibliographyChar"/>
    <w:rsid w:val="007F5512"/>
    <w:rPr>
      <w:rFonts w:ascii="Calibri" w:hAnsi="Calibri" w:cs="Calibri"/>
    </w:rPr>
  </w:style>
  <w:style w:type="character" w:customStyle="1" w:styleId="EndNoteBibliographyChar">
    <w:name w:val="EndNote Bibliography Char"/>
    <w:basedOn w:val="a0"/>
    <w:link w:val="EndNoteBibliography"/>
    <w:rsid w:val="007F5512"/>
    <w:rPr>
      <w:rFonts w:ascii="Calibri" w:hAnsi="Calibri" w:cs="Calibri"/>
    </w:rPr>
  </w:style>
  <w:style w:type="character" w:styleId="a5">
    <w:name w:val="Hyperlink"/>
    <w:basedOn w:val="a0"/>
    <w:uiPriority w:val="99"/>
    <w:unhideWhenUsed/>
    <w:rsid w:val="007F5512"/>
    <w:rPr>
      <w:color w:val="0563C1" w:themeColor="hyperlink"/>
      <w:u w:val="single"/>
    </w:rPr>
  </w:style>
  <w:style w:type="character" w:customStyle="1" w:styleId="UnresolvedMention1">
    <w:name w:val="Unresolved Mention1"/>
    <w:basedOn w:val="a0"/>
    <w:uiPriority w:val="99"/>
    <w:semiHidden/>
    <w:unhideWhenUsed/>
    <w:rsid w:val="007F5512"/>
    <w:rPr>
      <w:color w:val="605E5C"/>
      <w:shd w:val="clear" w:color="auto" w:fill="E1DFDD"/>
    </w:rPr>
  </w:style>
  <w:style w:type="paragraph" w:styleId="a6">
    <w:name w:val="footer"/>
    <w:basedOn w:val="a"/>
    <w:link w:val="Char0"/>
    <w:uiPriority w:val="99"/>
    <w:unhideWhenUsed/>
    <w:rsid w:val="007F5512"/>
    <w:pPr>
      <w:tabs>
        <w:tab w:val="center" w:pos="4680"/>
        <w:tab w:val="right" w:pos="9360"/>
      </w:tabs>
    </w:pPr>
  </w:style>
  <w:style w:type="character" w:customStyle="1" w:styleId="Char0">
    <w:name w:val="页脚 Char"/>
    <w:basedOn w:val="a0"/>
    <w:link w:val="a6"/>
    <w:uiPriority w:val="99"/>
    <w:rsid w:val="007F5512"/>
  </w:style>
  <w:style w:type="character" w:styleId="a7">
    <w:name w:val="page number"/>
    <w:basedOn w:val="a0"/>
    <w:uiPriority w:val="99"/>
    <w:semiHidden/>
    <w:unhideWhenUsed/>
    <w:rsid w:val="007F5512"/>
  </w:style>
  <w:style w:type="table" w:styleId="a8">
    <w:name w:val="Table Grid"/>
    <w:basedOn w:val="a1"/>
    <w:uiPriority w:val="39"/>
    <w:qFormat/>
    <w:rsid w:val="007F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nhideWhenUsed/>
    <w:rsid w:val="007F5512"/>
    <w:rPr>
      <w:sz w:val="16"/>
      <w:szCs w:val="16"/>
    </w:rPr>
  </w:style>
  <w:style w:type="paragraph" w:styleId="aa">
    <w:name w:val="annotation text"/>
    <w:basedOn w:val="a"/>
    <w:link w:val="Char1"/>
    <w:unhideWhenUsed/>
    <w:rsid w:val="007F5512"/>
    <w:rPr>
      <w:sz w:val="20"/>
      <w:szCs w:val="20"/>
    </w:rPr>
  </w:style>
  <w:style w:type="character" w:customStyle="1" w:styleId="Char1">
    <w:name w:val="批注文字 Char"/>
    <w:basedOn w:val="a0"/>
    <w:link w:val="aa"/>
    <w:rsid w:val="007F5512"/>
    <w:rPr>
      <w:sz w:val="20"/>
      <w:szCs w:val="20"/>
    </w:rPr>
  </w:style>
  <w:style w:type="paragraph" w:styleId="ab">
    <w:name w:val="annotation subject"/>
    <w:basedOn w:val="aa"/>
    <w:next w:val="aa"/>
    <w:link w:val="Char2"/>
    <w:unhideWhenUsed/>
    <w:rsid w:val="007F5512"/>
    <w:rPr>
      <w:b/>
      <w:bCs/>
    </w:rPr>
  </w:style>
  <w:style w:type="character" w:customStyle="1" w:styleId="Char2">
    <w:name w:val="批注主题 Char"/>
    <w:basedOn w:val="Char1"/>
    <w:link w:val="ab"/>
    <w:rsid w:val="007F5512"/>
    <w:rPr>
      <w:b/>
      <w:bCs/>
      <w:sz w:val="20"/>
      <w:szCs w:val="20"/>
    </w:rPr>
  </w:style>
  <w:style w:type="character" w:customStyle="1" w:styleId="period">
    <w:name w:val="period"/>
    <w:basedOn w:val="a0"/>
    <w:rsid w:val="007F5512"/>
  </w:style>
  <w:style w:type="character" w:customStyle="1" w:styleId="cit">
    <w:name w:val="cit"/>
    <w:basedOn w:val="a0"/>
    <w:rsid w:val="007F5512"/>
  </w:style>
  <w:style w:type="character" w:customStyle="1" w:styleId="citation-doi">
    <w:name w:val="citation-doi"/>
    <w:basedOn w:val="a0"/>
    <w:rsid w:val="007F5512"/>
  </w:style>
  <w:style w:type="character" w:customStyle="1" w:styleId="UnresolvedMention2">
    <w:name w:val="Unresolved Mention2"/>
    <w:basedOn w:val="a0"/>
    <w:uiPriority w:val="99"/>
    <w:semiHidden/>
    <w:unhideWhenUsed/>
    <w:rsid w:val="007F5512"/>
    <w:rPr>
      <w:color w:val="605E5C"/>
      <w:shd w:val="clear" w:color="auto" w:fill="E1DFDD"/>
    </w:rPr>
  </w:style>
  <w:style w:type="paragraph" w:styleId="ac">
    <w:name w:val="Revision"/>
    <w:hidden/>
    <w:uiPriority w:val="99"/>
    <w:semiHidden/>
    <w:rsid w:val="007F5512"/>
  </w:style>
  <w:style w:type="character" w:customStyle="1" w:styleId="UnresolvedMention3">
    <w:name w:val="Unresolved Mention3"/>
    <w:basedOn w:val="a0"/>
    <w:uiPriority w:val="99"/>
    <w:semiHidden/>
    <w:unhideWhenUsed/>
    <w:rsid w:val="007F5512"/>
    <w:rPr>
      <w:color w:val="605E5C"/>
      <w:shd w:val="clear" w:color="auto" w:fill="E1DFDD"/>
    </w:rPr>
  </w:style>
  <w:style w:type="paragraph" w:styleId="ad">
    <w:name w:val="No Spacing"/>
    <w:uiPriority w:val="1"/>
    <w:qFormat/>
    <w:rsid w:val="007F5512"/>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7F5512"/>
    <w:rPr>
      <w:color w:val="605E5C"/>
      <w:shd w:val="clear" w:color="auto" w:fill="E1DFDD"/>
    </w:rPr>
  </w:style>
  <w:style w:type="paragraph" w:styleId="ae">
    <w:name w:val="Normal (Web)"/>
    <w:basedOn w:val="a"/>
    <w:rsid w:val="000444E3"/>
    <w:pPr>
      <w:spacing w:beforeAutospacing="1" w:afterAutospacing="1"/>
    </w:pPr>
    <w:rPr>
      <w:rFonts w:ascii="Times New Roman" w:eastAsia="Times New Roman" w:hAnsi="Times New Roman" w:cs="Times New Roman"/>
      <w:lang w:eastAsia="zh-CN"/>
    </w:rPr>
  </w:style>
  <w:style w:type="paragraph" w:styleId="af">
    <w:name w:val="header"/>
    <w:basedOn w:val="a"/>
    <w:link w:val="Char3"/>
    <w:rsid w:val="000444E3"/>
    <w:pPr>
      <w:pBdr>
        <w:bottom w:val="single" w:sz="6" w:space="1" w:color="auto"/>
      </w:pBdr>
      <w:tabs>
        <w:tab w:val="center" w:pos="4153"/>
        <w:tab w:val="right" w:pos="8306"/>
      </w:tabs>
      <w:snapToGrid w:val="0"/>
      <w:jc w:val="center"/>
    </w:pPr>
    <w:rPr>
      <w:rFonts w:ascii="Times New Roman" w:eastAsia="Times New Roman" w:hAnsi="Times New Roman" w:cs="Times New Roman"/>
      <w:sz w:val="18"/>
      <w:szCs w:val="18"/>
    </w:rPr>
  </w:style>
  <w:style w:type="character" w:customStyle="1" w:styleId="Char3">
    <w:name w:val="页眉 Char"/>
    <w:basedOn w:val="a0"/>
    <w:link w:val="af"/>
    <w:rsid w:val="000444E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512"/>
    <w:rPr>
      <w:rFonts w:ascii="Times New Roman" w:hAnsi="Times New Roman" w:cs="Times New Roman"/>
      <w:sz w:val="18"/>
      <w:szCs w:val="18"/>
    </w:rPr>
  </w:style>
  <w:style w:type="character" w:customStyle="1" w:styleId="Char">
    <w:name w:val="批注框文本 Char"/>
    <w:basedOn w:val="a0"/>
    <w:link w:val="a3"/>
    <w:uiPriority w:val="99"/>
    <w:semiHidden/>
    <w:rsid w:val="007F5512"/>
    <w:rPr>
      <w:rFonts w:ascii="Times New Roman" w:hAnsi="Times New Roman" w:cs="Times New Roman"/>
      <w:sz w:val="18"/>
      <w:szCs w:val="18"/>
    </w:rPr>
  </w:style>
  <w:style w:type="paragraph" w:styleId="a4">
    <w:name w:val="List Paragraph"/>
    <w:basedOn w:val="a"/>
    <w:uiPriority w:val="34"/>
    <w:qFormat/>
    <w:rsid w:val="007F5512"/>
    <w:pPr>
      <w:ind w:left="720"/>
      <w:contextualSpacing/>
    </w:pPr>
  </w:style>
  <w:style w:type="paragraph" w:customStyle="1" w:styleId="EndNoteBibliographyTitle">
    <w:name w:val="EndNote Bibliography Title"/>
    <w:basedOn w:val="a"/>
    <w:link w:val="EndNoteBibliographyTitleChar"/>
    <w:rsid w:val="007F5512"/>
    <w:pPr>
      <w:jc w:val="center"/>
    </w:pPr>
    <w:rPr>
      <w:rFonts w:ascii="Calibri" w:hAnsi="Calibri" w:cs="Calibri"/>
    </w:rPr>
  </w:style>
  <w:style w:type="character" w:customStyle="1" w:styleId="EndNoteBibliographyTitleChar">
    <w:name w:val="EndNote Bibliography Title Char"/>
    <w:basedOn w:val="a0"/>
    <w:link w:val="EndNoteBibliographyTitle"/>
    <w:rsid w:val="007F5512"/>
    <w:rPr>
      <w:rFonts w:ascii="Calibri" w:hAnsi="Calibri" w:cs="Calibri"/>
    </w:rPr>
  </w:style>
  <w:style w:type="paragraph" w:customStyle="1" w:styleId="EndNoteBibliography">
    <w:name w:val="EndNote Bibliography"/>
    <w:basedOn w:val="a"/>
    <w:link w:val="EndNoteBibliographyChar"/>
    <w:rsid w:val="007F5512"/>
    <w:rPr>
      <w:rFonts w:ascii="Calibri" w:hAnsi="Calibri" w:cs="Calibri"/>
    </w:rPr>
  </w:style>
  <w:style w:type="character" w:customStyle="1" w:styleId="EndNoteBibliographyChar">
    <w:name w:val="EndNote Bibliography Char"/>
    <w:basedOn w:val="a0"/>
    <w:link w:val="EndNoteBibliography"/>
    <w:rsid w:val="007F5512"/>
    <w:rPr>
      <w:rFonts w:ascii="Calibri" w:hAnsi="Calibri" w:cs="Calibri"/>
    </w:rPr>
  </w:style>
  <w:style w:type="character" w:styleId="a5">
    <w:name w:val="Hyperlink"/>
    <w:basedOn w:val="a0"/>
    <w:uiPriority w:val="99"/>
    <w:unhideWhenUsed/>
    <w:rsid w:val="007F5512"/>
    <w:rPr>
      <w:color w:val="0563C1" w:themeColor="hyperlink"/>
      <w:u w:val="single"/>
    </w:rPr>
  </w:style>
  <w:style w:type="character" w:customStyle="1" w:styleId="UnresolvedMention1">
    <w:name w:val="Unresolved Mention1"/>
    <w:basedOn w:val="a0"/>
    <w:uiPriority w:val="99"/>
    <w:semiHidden/>
    <w:unhideWhenUsed/>
    <w:rsid w:val="007F5512"/>
    <w:rPr>
      <w:color w:val="605E5C"/>
      <w:shd w:val="clear" w:color="auto" w:fill="E1DFDD"/>
    </w:rPr>
  </w:style>
  <w:style w:type="paragraph" w:styleId="a6">
    <w:name w:val="footer"/>
    <w:basedOn w:val="a"/>
    <w:link w:val="Char0"/>
    <w:uiPriority w:val="99"/>
    <w:unhideWhenUsed/>
    <w:rsid w:val="007F5512"/>
    <w:pPr>
      <w:tabs>
        <w:tab w:val="center" w:pos="4680"/>
        <w:tab w:val="right" w:pos="9360"/>
      </w:tabs>
    </w:pPr>
  </w:style>
  <w:style w:type="character" w:customStyle="1" w:styleId="Char0">
    <w:name w:val="页脚 Char"/>
    <w:basedOn w:val="a0"/>
    <w:link w:val="a6"/>
    <w:uiPriority w:val="99"/>
    <w:rsid w:val="007F5512"/>
  </w:style>
  <w:style w:type="character" w:styleId="a7">
    <w:name w:val="page number"/>
    <w:basedOn w:val="a0"/>
    <w:uiPriority w:val="99"/>
    <w:semiHidden/>
    <w:unhideWhenUsed/>
    <w:rsid w:val="007F5512"/>
  </w:style>
  <w:style w:type="table" w:styleId="a8">
    <w:name w:val="Table Grid"/>
    <w:basedOn w:val="a1"/>
    <w:uiPriority w:val="39"/>
    <w:qFormat/>
    <w:rsid w:val="007F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nhideWhenUsed/>
    <w:rsid w:val="007F5512"/>
    <w:rPr>
      <w:sz w:val="16"/>
      <w:szCs w:val="16"/>
    </w:rPr>
  </w:style>
  <w:style w:type="paragraph" w:styleId="aa">
    <w:name w:val="annotation text"/>
    <w:basedOn w:val="a"/>
    <w:link w:val="Char1"/>
    <w:unhideWhenUsed/>
    <w:rsid w:val="007F5512"/>
    <w:rPr>
      <w:sz w:val="20"/>
      <w:szCs w:val="20"/>
    </w:rPr>
  </w:style>
  <w:style w:type="character" w:customStyle="1" w:styleId="Char1">
    <w:name w:val="批注文字 Char"/>
    <w:basedOn w:val="a0"/>
    <w:link w:val="aa"/>
    <w:rsid w:val="007F5512"/>
    <w:rPr>
      <w:sz w:val="20"/>
      <w:szCs w:val="20"/>
    </w:rPr>
  </w:style>
  <w:style w:type="paragraph" w:styleId="ab">
    <w:name w:val="annotation subject"/>
    <w:basedOn w:val="aa"/>
    <w:next w:val="aa"/>
    <w:link w:val="Char2"/>
    <w:unhideWhenUsed/>
    <w:rsid w:val="007F5512"/>
    <w:rPr>
      <w:b/>
      <w:bCs/>
    </w:rPr>
  </w:style>
  <w:style w:type="character" w:customStyle="1" w:styleId="Char2">
    <w:name w:val="批注主题 Char"/>
    <w:basedOn w:val="Char1"/>
    <w:link w:val="ab"/>
    <w:rsid w:val="007F5512"/>
    <w:rPr>
      <w:b/>
      <w:bCs/>
      <w:sz w:val="20"/>
      <w:szCs w:val="20"/>
    </w:rPr>
  </w:style>
  <w:style w:type="character" w:customStyle="1" w:styleId="period">
    <w:name w:val="period"/>
    <w:basedOn w:val="a0"/>
    <w:rsid w:val="007F5512"/>
  </w:style>
  <w:style w:type="character" w:customStyle="1" w:styleId="cit">
    <w:name w:val="cit"/>
    <w:basedOn w:val="a0"/>
    <w:rsid w:val="007F5512"/>
  </w:style>
  <w:style w:type="character" w:customStyle="1" w:styleId="citation-doi">
    <w:name w:val="citation-doi"/>
    <w:basedOn w:val="a0"/>
    <w:rsid w:val="007F5512"/>
  </w:style>
  <w:style w:type="character" w:customStyle="1" w:styleId="UnresolvedMention2">
    <w:name w:val="Unresolved Mention2"/>
    <w:basedOn w:val="a0"/>
    <w:uiPriority w:val="99"/>
    <w:semiHidden/>
    <w:unhideWhenUsed/>
    <w:rsid w:val="007F5512"/>
    <w:rPr>
      <w:color w:val="605E5C"/>
      <w:shd w:val="clear" w:color="auto" w:fill="E1DFDD"/>
    </w:rPr>
  </w:style>
  <w:style w:type="paragraph" w:styleId="ac">
    <w:name w:val="Revision"/>
    <w:hidden/>
    <w:uiPriority w:val="99"/>
    <w:semiHidden/>
    <w:rsid w:val="007F5512"/>
  </w:style>
  <w:style w:type="character" w:customStyle="1" w:styleId="UnresolvedMention3">
    <w:name w:val="Unresolved Mention3"/>
    <w:basedOn w:val="a0"/>
    <w:uiPriority w:val="99"/>
    <w:semiHidden/>
    <w:unhideWhenUsed/>
    <w:rsid w:val="007F5512"/>
    <w:rPr>
      <w:color w:val="605E5C"/>
      <w:shd w:val="clear" w:color="auto" w:fill="E1DFDD"/>
    </w:rPr>
  </w:style>
  <w:style w:type="paragraph" w:styleId="ad">
    <w:name w:val="No Spacing"/>
    <w:uiPriority w:val="1"/>
    <w:qFormat/>
    <w:rsid w:val="007F5512"/>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7F5512"/>
    <w:rPr>
      <w:color w:val="605E5C"/>
      <w:shd w:val="clear" w:color="auto" w:fill="E1DFDD"/>
    </w:rPr>
  </w:style>
  <w:style w:type="paragraph" w:styleId="ae">
    <w:name w:val="Normal (Web)"/>
    <w:basedOn w:val="a"/>
    <w:rsid w:val="000444E3"/>
    <w:pPr>
      <w:spacing w:beforeAutospacing="1" w:afterAutospacing="1"/>
    </w:pPr>
    <w:rPr>
      <w:rFonts w:ascii="Times New Roman" w:eastAsia="Times New Roman" w:hAnsi="Times New Roman" w:cs="Times New Roman"/>
      <w:lang w:eastAsia="zh-CN"/>
    </w:rPr>
  </w:style>
  <w:style w:type="paragraph" w:styleId="af">
    <w:name w:val="header"/>
    <w:basedOn w:val="a"/>
    <w:link w:val="Char3"/>
    <w:rsid w:val="000444E3"/>
    <w:pPr>
      <w:pBdr>
        <w:bottom w:val="single" w:sz="6" w:space="1" w:color="auto"/>
      </w:pBdr>
      <w:tabs>
        <w:tab w:val="center" w:pos="4153"/>
        <w:tab w:val="right" w:pos="8306"/>
      </w:tabs>
      <w:snapToGrid w:val="0"/>
      <w:jc w:val="center"/>
    </w:pPr>
    <w:rPr>
      <w:rFonts w:ascii="Times New Roman" w:eastAsia="Times New Roman" w:hAnsi="Times New Roman" w:cs="Times New Roman"/>
      <w:sz w:val="18"/>
      <w:szCs w:val="18"/>
    </w:rPr>
  </w:style>
  <w:style w:type="character" w:customStyle="1" w:styleId="Char3">
    <w:name w:val="页眉 Char"/>
    <w:basedOn w:val="a0"/>
    <w:link w:val="af"/>
    <w:rsid w:val="000444E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45</Pages>
  <Words>11527</Words>
  <Characters>65705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Abhilash Perisetti</dc:creator>
  <cp:keywords/>
  <dc:description/>
  <cp:lastModifiedBy>马玉杰</cp:lastModifiedBy>
  <cp:revision>30</cp:revision>
  <dcterms:created xsi:type="dcterms:W3CDTF">2021-05-21T03:35:00Z</dcterms:created>
  <dcterms:modified xsi:type="dcterms:W3CDTF">2021-06-23T10:10:00Z</dcterms:modified>
</cp:coreProperties>
</file>