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30A0F"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575CDB9"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63283</w:t>
      </w:r>
    </w:p>
    <w:p w14:paraId="1361F7BE"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069FD14" w14:textId="77777777" w:rsidR="00BE41F1" w:rsidRDefault="00BE41F1">
      <w:pPr>
        <w:snapToGrid w:val="0"/>
        <w:spacing w:line="360" w:lineRule="auto"/>
        <w:jc w:val="both"/>
        <w:rPr>
          <w:rFonts w:ascii="Book Antiqua" w:hAnsi="Book Antiqua"/>
        </w:rPr>
      </w:pPr>
    </w:p>
    <w:p w14:paraId="6D1EC5EC"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t>Role of imaging in evaluating the response after neoadjuvant treatment for pancreatic ductal adenocarcinoma</w:t>
      </w:r>
    </w:p>
    <w:p w14:paraId="509BF0E2" w14:textId="77777777" w:rsidR="00BE41F1" w:rsidRDefault="00BE41F1">
      <w:pPr>
        <w:snapToGrid w:val="0"/>
        <w:spacing w:line="360" w:lineRule="auto"/>
        <w:jc w:val="both"/>
        <w:rPr>
          <w:rFonts w:ascii="Book Antiqua" w:hAnsi="Book Antiqua"/>
        </w:rPr>
      </w:pPr>
    </w:p>
    <w:p w14:paraId="0974FB93"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Zhang Y </w:t>
      </w:r>
      <w:r>
        <w:rPr>
          <w:rFonts w:ascii="Book Antiqua" w:eastAsia="Book Antiqua" w:hAnsi="Book Antiqua" w:cs="Book Antiqua"/>
          <w:i/>
          <w:color w:val="000000"/>
        </w:rPr>
        <w:t>et al</w:t>
      </w:r>
      <w:r>
        <w:rPr>
          <w:rFonts w:ascii="Book Antiqua" w:eastAsia="Book Antiqua" w:hAnsi="Book Antiqua" w:cs="Book Antiqua"/>
          <w:color w:val="000000"/>
        </w:rPr>
        <w:t xml:space="preserve">. Response evaluation </w:t>
      </w:r>
      <w:r>
        <w:rPr>
          <w:rFonts w:ascii="Book Antiqua" w:eastAsia="Book Antiqua" w:hAnsi="Book Antiqua" w:cs="Book Antiqua"/>
          <w:color w:val="000000"/>
        </w:rPr>
        <w:t>after NAT for PDAC</w:t>
      </w:r>
    </w:p>
    <w:p w14:paraId="67E3F856" w14:textId="77777777" w:rsidR="00BE41F1" w:rsidRDefault="00BE41F1">
      <w:pPr>
        <w:snapToGrid w:val="0"/>
        <w:spacing w:line="360" w:lineRule="auto"/>
        <w:jc w:val="both"/>
        <w:rPr>
          <w:rFonts w:ascii="Book Antiqua" w:hAnsi="Book Antiqua"/>
        </w:rPr>
      </w:pPr>
    </w:p>
    <w:p w14:paraId="2FBAF574"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Yun Zhang, Zi-Xing Huang, Bin Song</w:t>
      </w:r>
    </w:p>
    <w:p w14:paraId="3267206F" w14:textId="77777777" w:rsidR="00BE41F1" w:rsidRDefault="00BE41F1">
      <w:pPr>
        <w:snapToGrid w:val="0"/>
        <w:spacing w:line="360" w:lineRule="auto"/>
        <w:jc w:val="both"/>
        <w:rPr>
          <w:rFonts w:ascii="Book Antiqua" w:hAnsi="Book Antiqua"/>
        </w:rPr>
      </w:pPr>
    </w:p>
    <w:p w14:paraId="39540C21"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t>Yun Zhang, Zi-Xing Huang, Bin Song</w:t>
      </w:r>
      <w:r>
        <w:rPr>
          <w:rFonts w:ascii="Book Antiqua" w:hAnsi="Book Antiqua"/>
          <w:b/>
          <w:lang w:eastAsia="zh-CN"/>
        </w:rPr>
        <w:t>,</w:t>
      </w:r>
      <w:r>
        <w:rPr>
          <w:rFonts w:ascii="Book Antiqua" w:eastAsia="Book Antiqua" w:hAnsi="Book Antiqua" w:cs="Book Antiqua"/>
          <w:color w:val="000000"/>
        </w:rPr>
        <w:t xml:space="preserve"> Department of Radiology, West China Hospital</w:t>
      </w:r>
      <w:r>
        <w:rPr>
          <w:rFonts w:ascii="Book Antiqua" w:hAnsi="Book Antiqua" w:cs="Book Antiqua"/>
          <w:color w:val="000000"/>
          <w:lang w:eastAsia="zh-CN"/>
        </w:rPr>
        <w:t xml:space="preserve">, </w:t>
      </w:r>
      <w:r>
        <w:rPr>
          <w:rFonts w:ascii="Book Antiqua" w:eastAsia="Book Antiqua" w:hAnsi="Book Antiqua" w:cs="Book Antiqua"/>
          <w:color w:val="000000"/>
        </w:rPr>
        <w:t>Sichuan University, Chengdu 610041, Sichuan Province, China</w:t>
      </w:r>
    </w:p>
    <w:p w14:paraId="6862249A" w14:textId="77777777" w:rsidR="00BE41F1" w:rsidRDefault="00BE41F1">
      <w:pPr>
        <w:snapToGrid w:val="0"/>
        <w:spacing w:line="360" w:lineRule="auto"/>
        <w:jc w:val="both"/>
        <w:rPr>
          <w:rFonts w:ascii="Book Antiqua" w:hAnsi="Book Antiqua"/>
        </w:rPr>
      </w:pPr>
    </w:p>
    <w:p w14:paraId="18232740" w14:textId="77777777" w:rsidR="00BE41F1" w:rsidRDefault="003263D8">
      <w:pPr>
        <w:snapToGrid w:val="0"/>
        <w:spacing w:line="360" w:lineRule="auto"/>
        <w:jc w:val="both"/>
        <w:rPr>
          <w:rFonts w:ascii="Book Antiqua" w:eastAsia="SimSun"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Y and Song B designed the res</w:t>
      </w:r>
      <w:r>
        <w:rPr>
          <w:rFonts w:ascii="Book Antiqua" w:eastAsia="Book Antiqua" w:hAnsi="Book Antiqua" w:cs="Book Antiqua"/>
          <w:color w:val="000000"/>
        </w:rPr>
        <w:t>earch; Zhang Y and Huang ZX conducted literature search and analysis; Huang ZX and Song B provided material support and revised and proofread the paper</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Huang ZX and Song B</w:t>
      </w:r>
      <w:r>
        <w:rPr>
          <w:rFonts w:ascii="Book Antiqua" w:eastAsia="SimSun" w:hAnsi="Book Antiqua" w:cs="Book Antiqua" w:hint="eastAsia"/>
          <w:color w:val="000000"/>
          <w:lang w:eastAsia="zh-CN"/>
        </w:rPr>
        <w:t xml:space="preserve"> contribute</w:t>
      </w:r>
      <w:r>
        <w:rPr>
          <w:rFonts w:ascii="Book Antiqua" w:eastAsia="SimSun" w:hAnsi="Book Antiqua" w:cs="Book Antiqua"/>
          <w:color w:val="000000"/>
          <w:lang w:eastAsia="zh-CN"/>
        </w:rPr>
        <w:t>d</w:t>
      </w:r>
      <w:r>
        <w:rPr>
          <w:rFonts w:ascii="Book Antiqua" w:eastAsia="SimSun" w:hAnsi="Book Antiqua" w:cs="Book Antiqua" w:hint="eastAsia"/>
          <w:color w:val="000000"/>
          <w:lang w:eastAsia="zh-CN"/>
        </w:rPr>
        <w:t xml:space="preserve"> equally to this work.</w:t>
      </w:r>
    </w:p>
    <w:p w14:paraId="17A58D08" w14:textId="77777777" w:rsidR="00BE41F1" w:rsidRDefault="00BE41F1">
      <w:pPr>
        <w:snapToGrid w:val="0"/>
        <w:spacing w:line="360" w:lineRule="auto"/>
        <w:jc w:val="both"/>
        <w:rPr>
          <w:rFonts w:ascii="Book Antiqua" w:hAnsi="Book Antiqua"/>
        </w:rPr>
      </w:pPr>
    </w:p>
    <w:p w14:paraId="45202A06"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bCs/>
          <w:color w:val="000000"/>
        </w:rPr>
        <w:t>Corresponding author: Bin Song, MD, Chief Doctor</w:t>
      </w:r>
      <w:r>
        <w:rPr>
          <w:rFonts w:ascii="Book Antiqua" w:eastAsia="Book Antiqua" w:hAnsi="Book Antiqua" w:cs="Book Antiqua"/>
          <w:b/>
          <w:bCs/>
          <w:color w:val="000000"/>
        </w:rPr>
        <w:t xml:space="preserve">, Director, Professor, </w:t>
      </w:r>
      <w:r>
        <w:rPr>
          <w:rFonts w:ascii="Book Antiqua" w:eastAsia="Book Antiqua" w:hAnsi="Book Antiqua" w:cs="Book Antiqua"/>
          <w:color w:val="000000"/>
        </w:rPr>
        <w:t>Department of Radiology, West China Hospital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Sichuan University, No. 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Alley, Chengdu 610041, Sichuan Province, China. cjr.songbin@vip.163.com</w:t>
      </w:r>
    </w:p>
    <w:p w14:paraId="7DF8F1E8" w14:textId="77777777" w:rsidR="00BE41F1" w:rsidRDefault="00BE41F1">
      <w:pPr>
        <w:snapToGrid w:val="0"/>
        <w:spacing w:line="360" w:lineRule="auto"/>
        <w:jc w:val="both"/>
        <w:rPr>
          <w:rFonts w:ascii="Book Antiqua" w:hAnsi="Book Antiqua"/>
        </w:rPr>
      </w:pPr>
    </w:p>
    <w:p w14:paraId="5265474B"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126CE563"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8, 2021</w:t>
      </w:r>
    </w:p>
    <w:p w14:paraId="76A8B1F8"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26, 2021</w:t>
      </w:r>
    </w:p>
    <w:p w14:paraId="40C08156"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42E9F07" w14:textId="77777777" w:rsidR="00BE41F1" w:rsidRDefault="00BE41F1">
      <w:pPr>
        <w:snapToGrid w:val="0"/>
        <w:spacing w:line="360" w:lineRule="auto"/>
        <w:jc w:val="both"/>
        <w:rPr>
          <w:rFonts w:ascii="Book Antiqua" w:hAnsi="Book Antiqua"/>
        </w:rPr>
        <w:sectPr w:rsidR="00BE41F1">
          <w:footerReference w:type="default" r:id="rId7"/>
          <w:type w:val="continuous"/>
          <w:pgSz w:w="12240" w:h="15840"/>
          <w:pgMar w:top="1440" w:right="1800" w:bottom="1440" w:left="1800" w:header="720" w:footer="720" w:gutter="0"/>
          <w:cols w:space="720"/>
          <w:docGrid w:linePitch="360"/>
        </w:sectPr>
      </w:pPr>
    </w:p>
    <w:p w14:paraId="7B97A0C3"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Abstract</w:t>
      </w:r>
    </w:p>
    <w:p w14:paraId="02FF5526"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Pancreatic ductal adenocarcinoma (PDAC) is a highly aggressive malignancy. Despite the development of multimodality treatments, including surgical </w:t>
      </w:r>
      <w:r>
        <w:rPr>
          <w:rFonts w:ascii="Book Antiqua" w:eastAsia="Book Antiqua" w:hAnsi="Book Antiqua" w:cs="Book Antiqua"/>
          <w:color w:val="000000"/>
        </w:rPr>
        <w:t>resection, radiotherapy, and chemotherapy, the long-term prognosis of patients with PDAC remains poor. Recently, the introduction of neoadjuvant treatment (NAT) has made more patients amenable to surgery, increasing the possibility of R0 resection, treatme</w:t>
      </w:r>
      <w:r>
        <w:rPr>
          <w:rFonts w:ascii="Book Antiqua" w:eastAsia="Book Antiqua" w:hAnsi="Book Antiqua" w:cs="Book Antiqua"/>
          <w:color w:val="000000"/>
        </w:rPr>
        <w:t xml:space="preserve">nt of occult micro-metastasis, and prolongation of overall survival. Imaging plays a vital role in tumor response evaluation after NAT. However, conventional imaging modalities such as multidetector computed tomography have limited roles in the assessment </w:t>
      </w:r>
      <w:r>
        <w:rPr>
          <w:rFonts w:ascii="Book Antiqua" w:eastAsia="Book Antiqua" w:hAnsi="Book Antiqua" w:cs="Book Antiqua"/>
          <w:color w:val="000000"/>
        </w:rPr>
        <w:t xml:space="preserve">of tumor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after NAT for PDAC because of the similar appearance of tissue fibrosis and tumor infiltration. Perfusion computed tomography, using blood perfusion as a biomarker, provides added value in predicting the histopathologic response of P</w:t>
      </w:r>
      <w:r>
        <w:rPr>
          <w:rFonts w:ascii="Book Antiqua" w:eastAsia="Book Antiqua" w:hAnsi="Book Antiqua" w:cs="Book Antiqua"/>
          <w:color w:val="000000"/>
        </w:rPr>
        <w:t>DAC to NAT by reflecting the changes in tumor matrix and fibrosis content. Other imaging technologies, including diffusion-weighted imaging of magnetic resonance imaging and positron emission tomography, can reveal the tumor response by monitoring the stru</w:t>
      </w:r>
      <w:r>
        <w:rPr>
          <w:rFonts w:ascii="Book Antiqua" w:eastAsia="Book Antiqua" w:hAnsi="Book Antiqua" w:cs="Book Antiqua"/>
          <w:color w:val="000000"/>
        </w:rPr>
        <w:t>ctural changes in tumor cells and functional metabolic changes in tumors after NAT. In addition, with the renewed interest in data acquisition and analysis, texture analysis and radiomics have shown potential for the early evaluation of the response to NAT</w:t>
      </w:r>
      <w:r>
        <w:rPr>
          <w:rFonts w:ascii="Book Antiqua" w:eastAsia="Book Antiqua" w:hAnsi="Book Antiqua" w:cs="Book Antiqua"/>
          <w:color w:val="000000"/>
        </w:rPr>
        <w:t xml:space="preserve">, thus improving patient stratification to achieve accurate and intensive treatment. In this review, we briefly introduce the application and value of NAT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unresectable PDAC. We also summarize the role of imaging in evaluating the response</w:t>
      </w:r>
      <w:r>
        <w:rPr>
          <w:rFonts w:ascii="Book Antiqua" w:eastAsia="Book Antiqua" w:hAnsi="Book Antiqua" w:cs="Book Antiqua"/>
          <w:color w:val="000000"/>
        </w:rPr>
        <w:t xml:space="preserve"> to NAT for PDAC, as well as the advantages, limitations, and future development directions of current imaging techniques.</w:t>
      </w:r>
    </w:p>
    <w:p w14:paraId="18725378" w14:textId="77777777" w:rsidR="00BE41F1" w:rsidRDefault="00BE41F1">
      <w:pPr>
        <w:snapToGrid w:val="0"/>
        <w:spacing w:line="360" w:lineRule="auto"/>
        <w:jc w:val="both"/>
        <w:rPr>
          <w:rFonts w:ascii="Book Antiqua" w:hAnsi="Book Antiqua"/>
        </w:rPr>
      </w:pPr>
    </w:p>
    <w:p w14:paraId="74F8F311"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Pancreatic ductal adenocarcinoma; Neoadjuvant treatment; Imaging;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Tumor response; Prognosis</w:t>
      </w:r>
    </w:p>
    <w:p w14:paraId="0D91C72B" w14:textId="77777777" w:rsidR="00BE41F1" w:rsidRDefault="00BE41F1">
      <w:pPr>
        <w:snapToGrid w:val="0"/>
        <w:spacing w:line="360" w:lineRule="auto"/>
        <w:jc w:val="both"/>
        <w:rPr>
          <w:rFonts w:ascii="Book Antiqua" w:hAnsi="Book Antiqua"/>
        </w:rPr>
      </w:pPr>
    </w:p>
    <w:p w14:paraId="2C9276FE"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lastRenderedPageBreak/>
        <w:t>Zhang Y, Huan</w:t>
      </w:r>
      <w:r>
        <w:rPr>
          <w:rFonts w:ascii="Book Antiqua" w:eastAsia="Book Antiqua" w:hAnsi="Book Antiqua" w:cs="Book Antiqua"/>
          <w:color w:val="000000"/>
        </w:rPr>
        <w:t xml:space="preserve">g ZX, Song B. Role of Imaging in evaluating the response after neoadjuvant treatment for pancreatic ductal adenocarcinoma.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09EBB4DC" w14:textId="77777777" w:rsidR="00BE41F1" w:rsidRDefault="00BE41F1">
      <w:pPr>
        <w:snapToGrid w:val="0"/>
        <w:spacing w:line="360" w:lineRule="auto"/>
        <w:jc w:val="both"/>
        <w:rPr>
          <w:rFonts w:ascii="Book Antiqua" w:hAnsi="Book Antiqua"/>
        </w:rPr>
      </w:pPr>
    </w:p>
    <w:p w14:paraId="32861372"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timely and accurate evaluation of tumor response in patients with pancreatic duct</w:t>
      </w:r>
      <w:r>
        <w:rPr>
          <w:rFonts w:ascii="Book Antiqua" w:eastAsia="Book Antiqua" w:hAnsi="Book Antiqua" w:cs="Book Antiqua"/>
          <w:color w:val="000000"/>
        </w:rPr>
        <w:t xml:space="preserve">al adenocarcinoma (PDAC) after neoadjuvant therapy (NAT) is of great significance to increase the probability of tumor R0 resection and prolong survival. Ultrasound and conventional computed tomography imaging features show limited roles in the evaluation </w:t>
      </w:r>
      <w:r>
        <w:rPr>
          <w:rFonts w:ascii="Book Antiqua" w:eastAsia="Book Antiqua" w:hAnsi="Book Antiqua" w:cs="Book Antiqua"/>
          <w:color w:val="000000"/>
        </w:rPr>
        <w:t xml:space="preserve">of NAT response for PDAC. Novel imaging biomarkers extracted from functional imaging technologies show promise in providing further important information for the assessment of tumor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and survival prediction. We reviewed the application and val</w:t>
      </w:r>
      <w:r>
        <w:rPr>
          <w:rFonts w:ascii="Book Antiqua" w:eastAsia="Book Antiqua" w:hAnsi="Book Antiqua" w:cs="Book Antiqua"/>
          <w:color w:val="000000"/>
        </w:rPr>
        <w:t>ue of NAT in PDAC, as well as the advantages, limitations, and future development directions of current imaging techniques in tumor response assessment of PDAC after NAT in this article.</w:t>
      </w:r>
    </w:p>
    <w:p w14:paraId="5CA4C6BE" w14:textId="77777777" w:rsidR="00BE41F1" w:rsidRDefault="00BE41F1">
      <w:pPr>
        <w:snapToGrid w:val="0"/>
        <w:spacing w:line="360" w:lineRule="auto"/>
        <w:jc w:val="both"/>
        <w:rPr>
          <w:rFonts w:ascii="Book Antiqua" w:hAnsi="Book Antiqua"/>
        </w:rPr>
        <w:sectPr w:rsidR="00BE41F1">
          <w:type w:val="continuous"/>
          <w:pgSz w:w="12240" w:h="15840"/>
          <w:pgMar w:top="1440" w:right="1800" w:bottom="1440" w:left="1800" w:header="720" w:footer="720" w:gutter="0"/>
          <w:cols w:space="720"/>
          <w:docGrid w:linePitch="360"/>
        </w:sectPr>
      </w:pPr>
    </w:p>
    <w:p w14:paraId="3869480E"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9FE238B" w14:textId="77777777" w:rsidR="00BE41F1" w:rsidRDefault="003263D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Pancreatic ductal adenocarcinoma (PDAC) has </w:t>
      </w:r>
      <w:r>
        <w:rPr>
          <w:rFonts w:ascii="Book Antiqua" w:eastAsia="Book Antiqua" w:hAnsi="Book Antiqua" w:cs="Book Antiqua"/>
          <w:color w:val="000000"/>
        </w:rPr>
        <w:t xml:space="preserve">become a major public health issue </w:t>
      </w:r>
      <w:proofErr w:type="gramStart"/>
      <w:r>
        <w:rPr>
          <w:rFonts w:ascii="Book Antiqua" w:eastAsia="Book Antiqua" w:hAnsi="Book Antiqua" w:cs="Book Antiqua"/>
          <w:color w:val="000000"/>
        </w:rPr>
        <w:t>globally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Due to the late onset of symptoms, the high invasive potential of the disease, and the lack of accurate diagnostic markers to detect micro-metastasis, the prognosis of PDAC has not significantly improved ov</w:t>
      </w:r>
      <w:r>
        <w:rPr>
          <w:rFonts w:ascii="Book Antiqua" w:eastAsia="Book Antiqua" w:hAnsi="Book Antiqua" w:cs="Book Antiqua"/>
          <w:color w:val="000000"/>
        </w:rPr>
        <w:t xml:space="preserve">er the past several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65A658E5" w14:textId="77777777" w:rsidR="00BE41F1" w:rsidRDefault="003263D8">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Neoadjuvant treatment (NAT) is an emerging therapy for PDAC. It provides the theoretical advantages of downstaging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or locally advanced pancreatic tumors, allowing more patients to benefit from surgery,</w:t>
      </w:r>
      <w:r>
        <w:rPr>
          <w:rFonts w:ascii="Book Antiqua" w:eastAsia="Book Antiqua" w:hAnsi="Book Antiqua" w:cs="Book Antiqua"/>
          <w:color w:val="000000"/>
        </w:rPr>
        <w:t xml:space="preserve"> increasing the possibility of R0 resection, treating occult micro-metastasis, and prolonging overall survival (OS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39AD3B62" w14:textId="77777777" w:rsidR="00BE41F1" w:rsidRDefault="003263D8">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With the advancements in imaging technology and the renewed interest in data acquisition and analysis, there are increasingly more stu</w:t>
      </w:r>
      <w:r>
        <w:rPr>
          <w:rFonts w:ascii="Book Antiqua" w:eastAsia="Book Antiqua" w:hAnsi="Book Antiqua" w:cs="Book Antiqua"/>
          <w:color w:val="000000"/>
        </w:rPr>
        <w:t>dies reporting the accuracy of imaging for evaluating the response to NAT for PDAC. This review focuses on the role of imaging in the response assessment to NAT for PDAC, as well as the advantages, limitations, and future directions of current imaging tech</w:t>
      </w:r>
      <w:r>
        <w:rPr>
          <w:rFonts w:ascii="Book Antiqua" w:eastAsia="Book Antiqua" w:hAnsi="Book Antiqua" w:cs="Book Antiqua"/>
          <w:color w:val="000000"/>
        </w:rPr>
        <w:t>niques. </w:t>
      </w:r>
    </w:p>
    <w:p w14:paraId="45CBF18C" w14:textId="77777777" w:rsidR="00BE41F1" w:rsidRDefault="00BE41F1">
      <w:pPr>
        <w:snapToGrid w:val="0"/>
        <w:spacing w:line="360" w:lineRule="auto"/>
        <w:jc w:val="both"/>
        <w:rPr>
          <w:rFonts w:ascii="Book Antiqua" w:hAnsi="Book Antiqua"/>
        </w:rPr>
      </w:pPr>
    </w:p>
    <w:p w14:paraId="3BFE649F" w14:textId="77777777" w:rsidR="00BE41F1" w:rsidRDefault="003263D8">
      <w:pPr>
        <w:snapToGrid w:val="0"/>
        <w:spacing w:line="360" w:lineRule="auto"/>
        <w:jc w:val="both"/>
        <w:rPr>
          <w:rFonts w:ascii="Book Antiqua" w:hAnsi="Book Antiqua"/>
          <w:b/>
          <w:bCs/>
          <w:u w:val="single"/>
        </w:rPr>
      </w:pPr>
      <w:r>
        <w:rPr>
          <w:rFonts w:ascii="Book Antiqua" w:hAnsi="Book Antiqua"/>
          <w:b/>
          <w:bCs/>
          <w:u w:val="single"/>
        </w:rPr>
        <w:t>CLASSIFICATION AND TREATMENT STRATEGY OF PDAC</w:t>
      </w:r>
    </w:p>
    <w:p w14:paraId="2966FCA8" w14:textId="77777777" w:rsidR="00BE41F1" w:rsidRDefault="003263D8">
      <w:pPr>
        <w:snapToGrid w:val="0"/>
        <w:spacing w:line="360" w:lineRule="auto"/>
        <w:jc w:val="both"/>
        <w:rPr>
          <w:rFonts w:ascii="Book Antiqua" w:hAnsi="Book Antiqua"/>
        </w:rPr>
      </w:pPr>
      <w:r>
        <w:rPr>
          <w:rFonts w:ascii="Book Antiqua" w:hAnsi="Book Antiqua"/>
        </w:rPr>
        <w:t xml:space="preserve">Various guidelines recommend the use of </w:t>
      </w:r>
      <w:bookmarkStart w:id="0" w:name="_Hlk61267529"/>
      <w:r>
        <w:rPr>
          <w:rFonts w:ascii="Book Antiqua" w:hAnsi="Book Antiqua"/>
        </w:rPr>
        <w:t>multiphase</w:t>
      </w:r>
      <w:bookmarkStart w:id="1" w:name="_Hlk60239001"/>
      <w:r>
        <w:rPr>
          <w:rFonts w:ascii="Book Antiqua" w:hAnsi="Book Antiqua"/>
        </w:rPr>
        <w:t xml:space="preserve"> contrast-enhanced </w:t>
      </w:r>
      <w:bookmarkStart w:id="2" w:name="_Hlk65681744"/>
      <w:r>
        <w:rPr>
          <w:rFonts w:ascii="Book Antiqua" w:hAnsi="Book Antiqua"/>
        </w:rPr>
        <w:t xml:space="preserve">computed tomography </w:t>
      </w:r>
      <w:bookmarkEnd w:id="1"/>
      <w:r>
        <w:rPr>
          <w:rFonts w:ascii="Book Antiqua" w:hAnsi="Book Antiqua"/>
        </w:rPr>
        <w:t>(CT)</w:t>
      </w:r>
      <w:bookmarkEnd w:id="0"/>
      <w:bookmarkEnd w:id="2"/>
      <w:r>
        <w:rPr>
          <w:rFonts w:ascii="Book Antiqua" w:hAnsi="Book Antiqua"/>
        </w:rPr>
        <w:t xml:space="preserve"> imaging for staging PDAC and determining tumor </w:t>
      </w:r>
      <w:proofErr w:type="spellStart"/>
      <w:proofErr w:type="gramStart"/>
      <w:r>
        <w:rPr>
          <w:rFonts w:ascii="Book Antiqua" w:hAnsi="Book Antiqua"/>
        </w:rPr>
        <w:t>resectability</w:t>
      </w:r>
      <w:proofErr w:type="spellEnd"/>
      <w:r>
        <w:rPr>
          <w:rFonts w:ascii="Book Antiqua" w:hAnsi="Book Antiqua"/>
          <w:vertAlign w:val="superscript"/>
        </w:rPr>
        <w:t>[</w:t>
      </w:r>
      <w:proofErr w:type="gramEnd"/>
      <w:r>
        <w:fldChar w:fldCharType="begin"/>
      </w:r>
      <w:r>
        <w:instrText xml:space="preserve"> HYPERLINK \l "_ENREF_6" \o "Abrams, 2009 #23</w:instrText>
      </w:r>
      <w:r>
        <w:instrText xml:space="preserve">700" </w:instrText>
      </w:r>
      <w:r>
        <w:fldChar w:fldCharType="separate"/>
      </w:r>
      <w:r>
        <w:rPr>
          <w:rStyle w:val="Hyperlink"/>
          <w:rFonts w:ascii="Book Antiqua" w:hAnsi="Book Antiqua"/>
          <w:color w:val="auto"/>
          <w:u w:val="none"/>
          <w:vertAlign w:val="superscript"/>
        </w:rPr>
        <w:t>6</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According to the National Comprehensive Cancer Network guidelines, PDAC can be divided into four categories based on the preliminary assessment of tumor location and metastasis as </w:t>
      </w:r>
      <w:proofErr w:type="gramStart"/>
      <w:r>
        <w:rPr>
          <w:rFonts w:ascii="Book Antiqua" w:hAnsi="Book Antiqua"/>
        </w:rPr>
        <w:t>follows</w:t>
      </w:r>
      <w:r>
        <w:rPr>
          <w:rFonts w:ascii="Book Antiqua" w:hAnsi="Book Antiqua"/>
          <w:vertAlign w:val="superscript"/>
        </w:rPr>
        <w:t>[</w:t>
      </w:r>
      <w:proofErr w:type="gramEnd"/>
      <w:r>
        <w:fldChar w:fldCharType="begin"/>
      </w:r>
      <w:r>
        <w:instrText xml:space="preserve"> HYPERLINK \l "_ENREF_7" \o "Tempero, 2017 #23635" </w:instrText>
      </w:r>
      <w:r>
        <w:fldChar w:fldCharType="separate"/>
      </w:r>
      <w:r>
        <w:rPr>
          <w:rStyle w:val="Hyperlink"/>
          <w:rFonts w:ascii="Book Antiqua" w:hAnsi="Book Antiqua"/>
          <w:color w:val="auto"/>
          <w:u w:val="none"/>
          <w:vertAlign w:val="superscript"/>
        </w:rPr>
        <w:t>7</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(1) </w:t>
      </w:r>
      <w:proofErr w:type="spellStart"/>
      <w:r>
        <w:rPr>
          <w:rFonts w:ascii="Book Antiqua" w:hAnsi="Book Antiqua"/>
          <w:iCs/>
        </w:rPr>
        <w:t>Resectable</w:t>
      </w:r>
      <w:proofErr w:type="spellEnd"/>
      <w:r>
        <w:rPr>
          <w:rFonts w:ascii="Book Antiqua" w:hAnsi="Book Antiqua"/>
        </w:rPr>
        <w:t>. The possibility of R0 resection is very high. The tumor has no contact with the adjacent arteries [superior mesenteric artery, hepatic artery, or celiac artery (CA)] and veins [superior mesenteric vein (SMV), portal vein (PV), or their co</w:t>
      </w:r>
      <w:r>
        <w:rPr>
          <w:rFonts w:ascii="Book Antiqua" w:hAnsi="Book Antiqua"/>
        </w:rPr>
        <w:t xml:space="preserve">nfluence (SMV/PV)], or the degree of contact is less than 180° the circumference of the vessel wall; (2) </w:t>
      </w:r>
      <w:r>
        <w:rPr>
          <w:rFonts w:ascii="Book Antiqua" w:hAnsi="Book Antiqua"/>
          <w:iCs/>
        </w:rPr>
        <w:t xml:space="preserve">Borderline </w:t>
      </w:r>
      <w:proofErr w:type="spellStart"/>
      <w:r>
        <w:rPr>
          <w:rFonts w:ascii="Book Antiqua" w:hAnsi="Book Antiqua"/>
          <w:iCs/>
        </w:rPr>
        <w:t>resectable</w:t>
      </w:r>
      <w:proofErr w:type="spellEnd"/>
      <w:r>
        <w:rPr>
          <w:rFonts w:ascii="Book Antiqua" w:hAnsi="Book Antiqua"/>
        </w:rPr>
        <w:t>. The possibility of incomplete resection of R1 or R2 is high. The degree of contact between the tumor and arteries (superior mese</w:t>
      </w:r>
      <w:r>
        <w:rPr>
          <w:rFonts w:ascii="Book Antiqua" w:hAnsi="Book Antiqua"/>
        </w:rPr>
        <w:t xml:space="preserve">nteric artery or CA) is less than 180°, the tumor invades a short segment of hepatic artery that </w:t>
      </w:r>
      <w:r>
        <w:rPr>
          <w:rFonts w:ascii="Book Antiqua" w:hAnsi="Book Antiqua"/>
        </w:rPr>
        <w:lastRenderedPageBreak/>
        <w:t>can be resected or reconstructed, but does not involve the CA, or tumor contact with the adjoining vein (SMV-PV) exceeds the circumference of the vessel wall b</w:t>
      </w:r>
      <w:r>
        <w:rPr>
          <w:rFonts w:ascii="Book Antiqua" w:hAnsi="Book Antiqua"/>
        </w:rPr>
        <w:t xml:space="preserve">y 180°; (3) </w:t>
      </w:r>
      <w:r>
        <w:rPr>
          <w:rFonts w:ascii="Book Antiqua" w:hAnsi="Book Antiqua"/>
          <w:iCs/>
        </w:rPr>
        <w:t>Locally advanced</w:t>
      </w:r>
      <w:r>
        <w:rPr>
          <w:rFonts w:ascii="Book Antiqua" w:hAnsi="Book Antiqua"/>
        </w:rPr>
        <w:t xml:space="preserve">. The tumor cannot be resected due to invasion of the adjacent structures; and (4) </w:t>
      </w:r>
      <w:r>
        <w:rPr>
          <w:rFonts w:ascii="Book Antiqua" w:hAnsi="Book Antiqua"/>
          <w:iCs/>
        </w:rPr>
        <w:t>Metastasis</w:t>
      </w:r>
      <w:r>
        <w:rPr>
          <w:rFonts w:ascii="Book Antiqua" w:hAnsi="Book Antiqua"/>
        </w:rPr>
        <w:t>. The tumor has distant metastasis. As seen from this classification, the tumor–vessel contact is critical to determining whether the t</w:t>
      </w:r>
      <w:r>
        <w:rPr>
          <w:rFonts w:ascii="Book Antiqua" w:hAnsi="Book Antiqua"/>
        </w:rPr>
        <w:t xml:space="preserve">umor is </w:t>
      </w:r>
      <w:proofErr w:type="spellStart"/>
      <w:r>
        <w:rPr>
          <w:rFonts w:ascii="Book Antiqua" w:hAnsi="Book Antiqua"/>
        </w:rPr>
        <w:t>resectable</w:t>
      </w:r>
      <w:proofErr w:type="spellEnd"/>
      <w:r>
        <w:rPr>
          <w:rFonts w:ascii="Book Antiqua" w:hAnsi="Book Antiqua"/>
        </w:rPr>
        <w:t xml:space="preserve">. At the same time, the realization of R0 resection (marginal negative resection) is key to prolonging the life of patients with PDAC. Surgical resection is recommended for </w:t>
      </w:r>
      <w:proofErr w:type="spellStart"/>
      <w:r>
        <w:rPr>
          <w:rFonts w:ascii="Book Antiqua" w:hAnsi="Book Antiqua"/>
        </w:rPr>
        <w:t>resectable</w:t>
      </w:r>
      <w:proofErr w:type="spellEnd"/>
      <w:r>
        <w:rPr>
          <w:rFonts w:ascii="Book Antiqua" w:hAnsi="Book Antiqua"/>
        </w:rPr>
        <w:t xml:space="preserve"> PDAC, and the 5-year survival rate of R0 resection is </w:t>
      </w:r>
      <w:r>
        <w:rPr>
          <w:rFonts w:ascii="Book Antiqua" w:hAnsi="Book Antiqua"/>
        </w:rPr>
        <w:t>18%-24</w:t>
      </w:r>
      <w:proofErr w:type="gramStart"/>
      <w:r>
        <w:rPr>
          <w:rFonts w:ascii="Book Antiqua" w:hAnsi="Book Antiqua"/>
        </w:rPr>
        <w:t>%</w:t>
      </w:r>
      <w:r>
        <w:rPr>
          <w:rFonts w:ascii="Book Antiqua" w:hAnsi="Book Antiqua"/>
          <w:vertAlign w:val="superscript"/>
        </w:rPr>
        <w:t>[</w:t>
      </w:r>
      <w:proofErr w:type="gramEnd"/>
      <w:r>
        <w:fldChar w:fldCharType="begin"/>
      </w:r>
      <w:r>
        <w:instrText xml:space="preserve"> HYPERLINK \l "_ENREF_8" \o "Gilbert, 2017 #23636" </w:instrText>
      </w:r>
      <w:r>
        <w:fldChar w:fldCharType="separate"/>
      </w:r>
      <w:r>
        <w:rPr>
          <w:rStyle w:val="Hyperlink"/>
          <w:rFonts w:ascii="Book Antiqua" w:hAnsi="Book Antiqua"/>
          <w:color w:val="auto"/>
          <w:u w:val="none"/>
          <w:vertAlign w:val="superscript"/>
        </w:rPr>
        <w:t>8</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However, the 5-year survival rate of borderline and locally advanced PDAC is poor, about 8%-11%</w:t>
      </w:r>
      <w:r>
        <w:rPr>
          <w:rFonts w:ascii="Book Antiqua" w:hAnsi="Book Antiqua"/>
          <w:vertAlign w:val="superscript"/>
        </w:rPr>
        <w:t>[</w:t>
      </w:r>
      <w:hyperlink w:anchor="_ENREF_9" w:tooltip="Konstantinidis, 2013 #23637" w:history="1">
        <w:r>
          <w:rPr>
            <w:rStyle w:val="Hyperlink"/>
            <w:rFonts w:ascii="Book Antiqua" w:hAnsi="Book Antiqua"/>
            <w:color w:val="auto"/>
            <w:u w:val="none"/>
            <w:vertAlign w:val="superscript"/>
          </w:rPr>
          <w:t>9</w:t>
        </w:r>
      </w:hyperlink>
      <w:r>
        <w:rPr>
          <w:rFonts w:ascii="Book Antiqua" w:hAnsi="Book Antiqua"/>
          <w:vertAlign w:val="superscript"/>
        </w:rPr>
        <w:t>,</w:t>
      </w:r>
      <w:hyperlink w:anchor="_ENREF_10" w:tooltip="Bilimoria, 2008 #23638" w:history="1">
        <w:r>
          <w:rPr>
            <w:rStyle w:val="Hyperlink"/>
            <w:rFonts w:ascii="Book Antiqua" w:hAnsi="Book Antiqua"/>
            <w:color w:val="auto"/>
            <w:u w:val="none"/>
            <w:vertAlign w:val="superscript"/>
          </w:rPr>
          <w:t>10</w:t>
        </w:r>
      </w:hyperlink>
      <w:r>
        <w:rPr>
          <w:rFonts w:ascii="Book Antiqua" w:hAnsi="Book Antiqua"/>
          <w:vertAlign w:val="superscript"/>
        </w:rPr>
        <w:t>]</w:t>
      </w:r>
      <w:r>
        <w:rPr>
          <w:rFonts w:ascii="Book Antiqua" w:hAnsi="Book Antiqua"/>
        </w:rPr>
        <w:t xml:space="preserve">. In addition, almost 50% of patients relapse within a short period of time after tumor </w:t>
      </w:r>
      <w:proofErr w:type="gramStart"/>
      <w:r>
        <w:rPr>
          <w:rFonts w:ascii="Book Antiqua" w:hAnsi="Book Antiqua"/>
        </w:rPr>
        <w:t>resection</w:t>
      </w:r>
      <w:r>
        <w:rPr>
          <w:rFonts w:ascii="Book Antiqua" w:hAnsi="Book Antiqua"/>
          <w:vertAlign w:val="superscript"/>
        </w:rPr>
        <w:t>[</w:t>
      </w:r>
      <w:proofErr w:type="gramEnd"/>
      <w:r>
        <w:fldChar w:fldCharType="begin"/>
      </w:r>
      <w:r>
        <w:instrText xml:space="preserve"> HYPERLINK \l "_ENREF_11" \o "Ferrone, 2012 #23706" </w:instrText>
      </w:r>
      <w:r>
        <w:fldChar w:fldCharType="separate"/>
      </w:r>
      <w:r>
        <w:rPr>
          <w:rStyle w:val="Hyperlink"/>
          <w:rFonts w:ascii="Book Antiqua" w:hAnsi="Book Antiqua"/>
          <w:color w:val="auto"/>
          <w:u w:val="none"/>
          <w:vertAlign w:val="superscript"/>
        </w:rPr>
        <w:t>11</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Other therapies such as chemotherapy and radiotherapy are </w:t>
      </w:r>
      <w:r>
        <w:rPr>
          <w:rFonts w:ascii="Book Antiqua" w:hAnsi="Book Antiqua"/>
        </w:rPr>
        <w:t xml:space="preserve">usually used in unresectable cases to reduce the disease burden and prolong the survival time. However, even then, the prognosis remains poor with a median survival time of 6.8-11.1 </w:t>
      </w:r>
      <w:proofErr w:type="spellStart"/>
      <w:r>
        <w:rPr>
          <w:rFonts w:ascii="Book Antiqua" w:hAnsi="Book Antiqua"/>
        </w:rPr>
        <w:t>mo</w:t>
      </w:r>
      <w:proofErr w:type="spellEnd"/>
      <w:r>
        <w:rPr>
          <w:rFonts w:ascii="Book Antiqua" w:hAnsi="Book Antiqua"/>
        </w:rPr>
        <w:t xml:space="preserve"> in patients with unresectable tumor</w:t>
      </w:r>
      <w:r>
        <w:rPr>
          <w:rFonts w:ascii="Book Antiqua" w:hAnsi="Book Antiqua"/>
          <w:vertAlign w:val="superscript"/>
        </w:rPr>
        <w:t>[</w:t>
      </w:r>
      <w:hyperlink w:anchor="_ENREF_12" w:tooltip="Conroy, 2018 #23642" w:history="1">
        <w:r>
          <w:rPr>
            <w:rStyle w:val="Hyperlink"/>
            <w:rFonts w:ascii="Book Antiqua" w:hAnsi="Book Antiqua"/>
            <w:color w:val="auto"/>
            <w:u w:val="none"/>
            <w:vertAlign w:val="superscript"/>
          </w:rPr>
          <w:t>12</w:t>
        </w:r>
      </w:hyperlink>
      <w:r>
        <w:rPr>
          <w:rFonts w:ascii="Book Antiqua" w:hAnsi="Book Antiqua"/>
          <w:vertAlign w:val="superscript"/>
        </w:rPr>
        <w:t>,</w:t>
      </w:r>
      <w:hyperlink w:anchor="_ENREF_13" w:tooltip="Stein, 2016 #23715" w:history="1">
        <w:r>
          <w:rPr>
            <w:rStyle w:val="Hyperlink"/>
            <w:rFonts w:ascii="Book Antiqua" w:hAnsi="Book Antiqua"/>
            <w:color w:val="auto"/>
            <w:u w:val="none"/>
            <w:vertAlign w:val="superscript"/>
          </w:rPr>
          <w:t>13</w:t>
        </w:r>
      </w:hyperlink>
      <w:r>
        <w:rPr>
          <w:rFonts w:ascii="Book Antiqua" w:hAnsi="Book Antiqua"/>
          <w:vertAlign w:val="superscript"/>
        </w:rPr>
        <w:t>]</w:t>
      </w:r>
      <w:r>
        <w:rPr>
          <w:rFonts w:ascii="Book Antiqua" w:hAnsi="Book Antiqua"/>
        </w:rPr>
        <w:t xml:space="preserve">. Hence, to achieve better survival, downstaging of the disease by NAT followed by surgical resection if possible has been advocated for unresectable PDAC. </w:t>
      </w:r>
    </w:p>
    <w:p w14:paraId="6EF78B26" w14:textId="77777777" w:rsidR="00BE41F1" w:rsidRDefault="00BE41F1">
      <w:pPr>
        <w:snapToGrid w:val="0"/>
        <w:spacing w:line="360" w:lineRule="auto"/>
        <w:jc w:val="both"/>
        <w:rPr>
          <w:rFonts w:ascii="Book Antiqua" w:hAnsi="Book Antiqua"/>
          <w:b/>
          <w:bCs/>
        </w:rPr>
      </w:pPr>
    </w:p>
    <w:p w14:paraId="29A23401" w14:textId="77777777" w:rsidR="00BE41F1" w:rsidRDefault="003263D8">
      <w:pPr>
        <w:snapToGrid w:val="0"/>
        <w:spacing w:line="360" w:lineRule="auto"/>
        <w:jc w:val="both"/>
        <w:rPr>
          <w:rFonts w:ascii="Book Antiqua" w:hAnsi="Book Antiqua"/>
          <w:b/>
          <w:bCs/>
          <w:u w:val="single"/>
        </w:rPr>
      </w:pPr>
      <w:r>
        <w:rPr>
          <w:rFonts w:ascii="Book Antiqua" w:hAnsi="Book Antiqua"/>
          <w:b/>
          <w:bCs/>
          <w:u w:val="single"/>
        </w:rPr>
        <w:t xml:space="preserve">NAT FOR </w:t>
      </w:r>
      <w:r>
        <w:rPr>
          <w:rFonts w:ascii="Book Antiqua" w:hAnsi="Book Antiqua"/>
          <w:b/>
          <w:bCs/>
          <w:u w:val="single"/>
        </w:rPr>
        <w:t>RESECTABLE PDAC</w:t>
      </w:r>
    </w:p>
    <w:p w14:paraId="4EB1E64D" w14:textId="77777777" w:rsidR="00BE41F1" w:rsidRDefault="003263D8">
      <w:pPr>
        <w:snapToGrid w:val="0"/>
        <w:spacing w:line="360" w:lineRule="auto"/>
        <w:jc w:val="both"/>
        <w:rPr>
          <w:rFonts w:ascii="Book Antiqua" w:hAnsi="Book Antiqua"/>
        </w:rPr>
      </w:pPr>
      <w:r>
        <w:rPr>
          <w:rFonts w:ascii="Book Antiqua" w:hAnsi="Book Antiqua"/>
        </w:rPr>
        <w:t xml:space="preserve">In the past, the standard treatment for </w:t>
      </w:r>
      <w:proofErr w:type="spellStart"/>
      <w:r>
        <w:rPr>
          <w:rFonts w:ascii="Book Antiqua" w:hAnsi="Book Antiqua"/>
        </w:rPr>
        <w:t>resectable</w:t>
      </w:r>
      <w:proofErr w:type="spellEnd"/>
      <w:r>
        <w:rPr>
          <w:rFonts w:ascii="Book Antiqua" w:hAnsi="Book Antiqua"/>
        </w:rPr>
        <w:t xml:space="preserve"> PDAC was surgical resection followed by adjuvant chemotherapy. In 2008, a large retrospective study included surgically </w:t>
      </w:r>
      <w:proofErr w:type="spellStart"/>
      <w:r>
        <w:rPr>
          <w:rFonts w:ascii="Book Antiqua" w:hAnsi="Book Antiqua"/>
        </w:rPr>
        <w:t>resectable</w:t>
      </w:r>
      <w:proofErr w:type="spellEnd"/>
      <w:r>
        <w:rPr>
          <w:rFonts w:ascii="Book Antiqua" w:hAnsi="Book Antiqua"/>
        </w:rPr>
        <w:t xml:space="preserve"> PDAC and studied the impact of NAT on the prognosis of </w:t>
      </w:r>
      <w:proofErr w:type="spellStart"/>
      <w:r>
        <w:rPr>
          <w:rFonts w:ascii="Book Antiqua" w:hAnsi="Book Antiqua"/>
        </w:rPr>
        <w:t>res</w:t>
      </w:r>
      <w:r>
        <w:rPr>
          <w:rFonts w:ascii="Book Antiqua" w:hAnsi="Book Antiqua"/>
        </w:rPr>
        <w:t>ectable</w:t>
      </w:r>
      <w:proofErr w:type="spellEnd"/>
      <w:r>
        <w:rPr>
          <w:rFonts w:ascii="Book Antiqua" w:hAnsi="Book Antiqua"/>
        </w:rPr>
        <w:t xml:space="preserve"> </w:t>
      </w:r>
      <w:proofErr w:type="gramStart"/>
      <w:r>
        <w:rPr>
          <w:rFonts w:ascii="Book Antiqua" w:hAnsi="Book Antiqua"/>
        </w:rPr>
        <w:t>PDAC</w:t>
      </w:r>
      <w:r>
        <w:rPr>
          <w:rFonts w:ascii="Book Antiqua" w:hAnsi="Book Antiqua"/>
          <w:vertAlign w:val="superscript"/>
        </w:rPr>
        <w:t>[</w:t>
      </w:r>
      <w:proofErr w:type="gramEnd"/>
      <w:r>
        <w:fldChar w:fldCharType="begin"/>
      </w:r>
      <w:r>
        <w:instrText xml:space="preserve"> HYPERLINK \l "_ENREF_14" \o "Stessin, 2008 #23697" </w:instrText>
      </w:r>
      <w:r>
        <w:fldChar w:fldCharType="separate"/>
      </w:r>
      <w:r>
        <w:rPr>
          <w:rStyle w:val="Hyperlink"/>
          <w:rFonts w:ascii="Book Antiqua" w:hAnsi="Book Antiqua"/>
          <w:color w:val="auto"/>
          <w:u w:val="none"/>
          <w:vertAlign w:val="superscript"/>
        </w:rPr>
        <w:t>14</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The results showed that NAT followed by surgery had a survival advantage over upfront surgery with or without adjuvant treatment, which suggested the possible role of NAT in treating </w:t>
      </w:r>
      <w:proofErr w:type="spellStart"/>
      <w:r>
        <w:rPr>
          <w:rFonts w:ascii="Book Antiqua" w:hAnsi="Book Antiqua"/>
        </w:rPr>
        <w:t>resectable</w:t>
      </w:r>
      <w:proofErr w:type="spellEnd"/>
      <w:r>
        <w:rPr>
          <w:rFonts w:ascii="Book Antiqua" w:hAnsi="Book Antiqua"/>
        </w:rPr>
        <w:t xml:space="preserve"> PDAC. A recent meta-</w:t>
      </w:r>
      <w:proofErr w:type="gramStart"/>
      <w:r>
        <w:rPr>
          <w:rFonts w:ascii="Book Antiqua" w:hAnsi="Book Antiqua"/>
        </w:rPr>
        <w:t>analysis</w:t>
      </w:r>
      <w:r>
        <w:rPr>
          <w:rFonts w:ascii="Book Antiqua" w:hAnsi="Book Antiqua"/>
          <w:vertAlign w:val="superscript"/>
        </w:rPr>
        <w:t>[</w:t>
      </w:r>
      <w:proofErr w:type="gramEnd"/>
      <w:r>
        <w:fldChar w:fldCharType="begin"/>
      </w:r>
      <w:r>
        <w:instrText xml:space="preserve"> HYPERLINK \l "_ENREF_15" \o "Versteijne, 2018 #23728" </w:instrText>
      </w:r>
      <w:r>
        <w:fldChar w:fldCharType="separate"/>
      </w:r>
      <w:r>
        <w:rPr>
          <w:rStyle w:val="Hyperlink"/>
          <w:rFonts w:ascii="Book Antiqua" w:hAnsi="Book Antiqua"/>
          <w:color w:val="auto"/>
          <w:u w:val="none"/>
          <w:vertAlign w:val="superscript"/>
        </w:rPr>
        <w:t>15</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showed that the median OS of patients receiving NAT was longer than that with surgery (18.8 </w:t>
      </w:r>
      <w:proofErr w:type="spellStart"/>
      <w:r>
        <w:rPr>
          <w:rFonts w:ascii="Book Antiqua" w:hAnsi="Book Antiqua"/>
        </w:rPr>
        <w:t>mo</w:t>
      </w:r>
      <w:proofErr w:type="spellEnd"/>
      <w:r>
        <w:rPr>
          <w:rFonts w:ascii="Book Antiqua" w:hAnsi="Book Antiqua"/>
        </w:rPr>
        <w:t xml:space="preserve"> </w:t>
      </w:r>
      <w:r>
        <w:rPr>
          <w:rFonts w:ascii="Book Antiqua" w:hAnsi="Book Antiqua"/>
          <w:i/>
          <w:iCs/>
        </w:rPr>
        <w:t>vs</w:t>
      </w:r>
      <w:r>
        <w:rPr>
          <w:rFonts w:ascii="Book Antiqua" w:hAnsi="Book Antiqua"/>
        </w:rPr>
        <w:t xml:space="preserve"> 14.8 </w:t>
      </w:r>
      <w:proofErr w:type="spellStart"/>
      <w:r>
        <w:rPr>
          <w:rFonts w:ascii="Book Antiqua" w:hAnsi="Book Antiqua"/>
        </w:rPr>
        <w:t>mo</w:t>
      </w:r>
      <w:proofErr w:type="spellEnd"/>
      <w:r>
        <w:rPr>
          <w:rFonts w:ascii="Book Antiqua" w:hAnsi="Book Antiqua"/>
        </w:rPr>
        <w:t>). Although the overall resection rate of NAT was</w:t>
      </w:r>
      <w:r>
        <w:rPr>
          <w:rFonts w:ascii="Book Antiqua" w:hAnsi="Book Antiqua"/>
        </w:rPr>
        <w:t xml:space="preserve"> lower than that of previous surgery (66% </w:t>
      </w:r>
      <w:r>
        <w:rPr>
          <w:rFonts w:ascii="Book Antiqua" w:hAnsi="Book Antiqua"/>
          <w:i/>
        </w:rPr>
        <w:t>vs</w:t>
      </w:r>
      <w:r>
        <w:rPr>
          <w:rFonts w:ascii="Book Antiqua" w:hAnsi="Book Antiqua"/>
        </w:rPr>
        <w:t xml:space="preserve"> 81.3%), the R0 rate was higher (86.8% </w:t>
      </w:r>
      <w:r>
        <w:rPr>
          <w:rFonts w:ascii="Book Antiqua" w:hAnsi="Book Antiqua"/>
          <w:i/>
        </w:rPr>
        <w:t>vs</w:t>
      </w:r>
      <w:r>
        <w:rPr>
          <w:rFonts w:ascii="Book Antiqua" w:hAnsi="Book Antiqua"/>
        </w:rPr>
        <w:t xml:space="preserve"> 66.9%). In addition, other studies have reported that the tumor </w:t>
      </w:r>
      <w:r>
        <w:rPr>
          <w:rFonts w:ascii="Book Antiqua" w:hAnsi="Book Antiqua"/>
        </w:rPr>
        <w:lastRenderedPageBreak/>
        <w:t xml:space="preserve">resection rate after NAT is between 50% and 90%, with a median survival time of 23.5 </w:t>
      </w:r>
      <w:proofErr w:type="spellStart"/>
      <w:proofErr w:type="gramStart"/>
      <w:r>
        <w:rPr>
          <w:rFonts w:ascii="Book Antiqua" w:hAnsi="Book Antiqua"/>
        </w:rPr>
        <w:t>mo</w:t>
      </w:r>
      <w:proofErr w:type="spellEnd"/>
      <w:r>
        <w:rPr>
          <w:rFonts w:ascii="Book Antiqua" w:hAnsi="Book Antiqua"/>
          <w:vertAlign w:val="superscript"/>
        </w:rPr>
        <w:t>[</w:t>
      </w:r>
      <w:proofErr w:type="gramEnd"/>
      <w:r>
        <w:fldChar w:fldCharType="begin"/>
      </w:r>
      <w:r>
        <w:instrText xml:space="preserve"> HYPERLINK \l "_EN</w:instrText>
      </w:r>
      <w:r>
        <w:instrText xml:space="preserve">REF_16" \o "Kim, 2016 #23717" </w:instrText>
      </w:r>
      <w:r>
        <w:fldChar w:fldCharType="separate"/>
      </w:r>
      <w:r>
        <w:rPr>
          <w:rStyle w:val="Hyperlink"/>
          <w:rFonts w:ascii="Book Antiqua" w:hAnsi="Book Antiqua"/>
          <w:color w:val="auto"/>
          <w:u w:val="none"/>
          <w:vertAlign w:val="superscript"/>
        </w:rPr>
        <w:t>16-19</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w:t>
      </w:r>
    </w:p>
    <w:p w14:paraId="19DCECF2" w14:textId="77777777" w:rsidR="00BE41F1" w:rsidRDefault="00BE41F1">
      <w:pPr>
        <w:snapToGrid w:val="0"/>
        <w:spacing w:line="360" w:lineRule="auto"/>
        <w:jc w:val="both"/>
        <w:rPr>
          <w:rFonts w:ascii="Book Antiqua" w:hAnsi="Book Antiqua"/>
          <w:b/>
          <w:bCs/>
        </w:rPr>
      </w:pPr>
    </w:p>
    <w:p w14:paraId="4B7AB2A4" w14:textId="77777777" w:rsidR="00BE41F1" w:rsidRDefault="003263D8">
      <w:pPr>
        <w:snapToGrid w:val="0"/>
        <w:spacing w:line="360" w:lineRule="auto"/>
        <w:jc w:val="both"/>
        <w:rPr>
          <w:rFonts w:ascii="Book Antiqua" w:hAnsi="Book Antiqua"/>
          <w:b/>
          <w:bCs/>
          <w:u w:val="single"/>
        </w:rPr>
      </w:pPr>
      <w:r>
        <w:rPr>
          <w:rFonts w:ascii="Book Antiqua" w:hAnsi="Book Antiqua"/>
          <w:b/>
          <w:bCs/>
          <w:u w:val="single"/>
        </w:rPr>
        <w:t>NAT FOR BORDERLINE AND UNRESECTABLE PDAC</w:t>
      </w:r>
    </w:p>
    <w:p w14:paraId="3D24164B" w14:textId="77777777" w:rsidR="00BE41F1" w:rsidRDefault="003263D8">
      <w:pPr>
        <w:snapToGrid w:val="0"/>
        <w:spacing w:line="360" w:lineRule="auto"/>
        <w:jc w:val="both"/>
        <w:rPr>
          <w:rFonts w:ascii="Book Antiqua" w:hAnsi="Book Antiqua"/>
        </w:rPr>
      </w:pPr>
      <w:r>
        <w:rPr>
          <w:rFonts w:ascii="Book Antiqua" w:hAnsi="Book Antiqua"/>
        </w:rPr>
        <w:t xml:space="preserve">Accumulating evidence indicates that patients with borderline PDAC can benefit from NAT, as it increases the chance of R0 resection, improves survival, and identifies cases </w:t>
      </w:r>
      <w:r>
        <w:rPr>
          <w:rFonts w:ascii="Book Antiqua" w:hAnsi="Book Antiqua"/>
        </w:rPr>
        <w:t xml:space="preserve">of PDAC with rapid progression and poor response to </w:t>
      </w:r>
      <w:proofErr w:type="gramStart"/>
      <w:r>
        <w:rPr>
          <w:rFonts w:ascii="Book Antiqua" w:hAnsi="Book Antiqua"/>
        </w:rPr>
        <w:t>treatment</w:t>
      </w:r>
      <w:r>
        <w:rPr>
          <w:rFonts w:ascii="Book Antiqua" w:hAnsi="Book Antiqua"/>
          <w:vertAlign w:val="superscript"/>
        </w:rPr>
        <w:t>[</w:t>
      </w:r>
      <w:proofErr w:type="gramEnd"/>
      <w:r>
        <w:fldChar w:fldCharType="begin"/>
      </w:r>
      <w:r>
        <w:instrText xml:space="preserve"> HYPERLINK \l "_ENREF_20" \o "di Sebastiano, 2016 #23718" </w:instrText>
      </w:r>
      <w:r>
        <w:fldChar w:fldCharType="separate"/>
      </w:r>
      <w:r>
        <w:rPr>
          <w:rStyle w:val="Hyperlink"/>
          <w:rFonts w:ascii="Book Antiqua" w:hAnsi="Book Antiqua"/>
          <w:color w:val="auto"/>
          <w:u w:val="none"/>
          <w:vertAlign w:val="superscript"/>
        </w:rPr>
        <w:t>20-22</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An international consensus has proposed that patients with borderline PDAC undergo surgical resection after NAT when there ar</w:t>
      </w:r>
      <w:r>
        <w:rPr>
          <w:rFonts w:ascii="Book Antiqua" w:hAnsi="Book Antiqua"/>
        </w:rPr>
        <w:t xml:space="preserve">e no anatomical contraindications or metastatic </w:t>
      </w:r>
      <w:proofErr w:type="gramStart"/>
      <w:r>
        <w:rPr>
          <w:rFonts w:ascii="Book Antiqua" w:hAnsi="Book Antiqua"/>
        </w:rPr>
        <w:t>disease</w:t>
      </w:r>
      <w:r>
        <w:rPr>
          <w:rFonts w:ascii="Book Antiqua" w:hAnsi="Book Antiqua"/>
          <w:vertAlign w:val="superscript"/>
        </w:rPr>
        <w:t>[</w:t>
      </w:r>
      <w:proofErr w:type="gramEnd"/>
      <w:r>
        <w:fldChar w:fldCharType="begin"/>
      </w:r>
      <w:r>
        <w:instrText xml:space="preserve"> HYPERLINK \l "_ENREF_23" \o "Kulkarni, 2020 #23763" </w:instrText>
      </w:r>
      <w:r>
        <w:fldChar w:fldCharType="separate"/>
      </w:r>
      <w:r>
        <w:rPr>
          <w:rStyle w:val="Hyperlink"/>
          <w:rFonts w:ascii="Book Antiqua" w:hAnsi="Book Antiqua"/>
          <w:color w:val="auto"/>
          <w:u w:val="none"/>
          <w:vertAlign w:val="superscript"/>
        </w:rPr>
        <w:t>23</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A multicenter trial showed that neoadjuvant S-1 therapy in combination with radiotherapy followed by surgery achieved an R0 resection rate </w:t>
      </w:r>
      <w:r>
        <w:rPr>
          <w:rFonts w:ascii="Book Antiqua" w:hAnsi="Book Antiqua"/>
        </w:rPr>
        <w:t>of 63</w:t>
      </w:r>
      <w:proofErr w:type="gramStart"/>
      <w:r>
        <w:rPr>
          <w:rFonts w:ascii="Book Antiqua" w:hAnsi="Book Antiqua"/>
        </w:rPr>
        <w:t>%</w:t>
      </w:r>
      <w:r>
        <w:rPr>
          <w:rFonts w:ascii="Book Antiqua" w:hAnsi="Book Antiqua"/>
          <w:vertAlign w:val="superscript"/>
        </w:rPr>
        <w:t>[</w:t>
      </w:r>
      <w:proofErr w:type="gramEnd"/>
      <w:r>
        <w:fldChar w:fldCharType="begin"/>
      </w:r>
      <w:r>
        <w:instrText xml:space="preserve"> HYPERLINK \l "_ENREF_24" \o "Takahashi, 2020 #23757" </w:instrText>
      </w:r>
      <w:r>
        <w:fldChar w:fldCharType="separate"/>
      </w:r>
      <w:r>
        <w:rPr>
          <w:rStyle w:val="Hyperlink"/>
          <w:rFonts w:ascii="Book Antiqua" w:hAnsi="Book Antiqua"/>
          <w:color w:val="auto"/>
          <w:u w:val="none"/>
          <w:vertAlign w:val="superscript"/>
        </w:rPr>
        <w:t>24</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Inoue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"_ENREF_25" \o "Inoue, 2020 #23755" </w:instrText>
      </w:r>
      <w:r>
        <w:fldChar w:fldCharType="separate"/>
      </w:r>
      <w:r>
        <w:rPr>
          <w:rStyle w:val="Hyperlink"/>
          <w:rFonts w:ascii="Book Antiqua" w:hAnsi="Book Antiqua"/>
          <w:color w:val="auto"/>
          <w:u w:val="none"/>
          <w:vertAlign w:val="superscript"/>
        </w:rPr>
        <w:t>25</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reported that NAT with gemcitabine and nab-paclitaxel improved downstaging of the tumor and allowed patient selection. Anger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"_ENREF_26" \o "Anger, 2020 #23753" </w:instrText>
      </w:r>
      <w:r>
        <w:fldChar w:fldCharType="separate"/>
      </w:r>
      <w:r>
        <w:rPr>
          <w:rStyle w:val="Hyperlink"/>
          <w:rFonts w:ascii="Book Antiqua" w:hAnsi="Book Antiqua"/>
          <w:color w:val="auto"/>
          <w:u w:val="none"/>
          <w:vertAlign w:val="superscript"/>
        </w:rPr>
        <w:t>26</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investigated the role of NAT in different types of borderline PDAC </w:t>
      </w:r>
      <w:r>
        <w:rPr>
          <w:rFonts w:ascii="Book Antiqua" w:hAnsi="Book Antiqua"/>
        </w:rPr>
        <w:t xml:space="preserve">according to international consensus criteria. Their results showed that PDAC patients with biological (borderline </w:t>
      </w:r>
      <w:proofErr w:type="spellStart"/>
      <w:r>
        <w:rPr>
          <w:rFonts w:ascii="Book Antiqua" w:hAnsi="Book Antiqua"/>
        </w:rPr>
        <w:t>resectable</w:t>
      </w:r>
      <w:proofErr w:type="spellEnd"/>
      <w:r>
        <w:rPr>
          <w:rFonts w:ascii="Book Antiqua" w:hAnsi="Book Antiqua"/>
        </w:rPr>
        <w:t>-B) have a relatively poor prognosis and should be considered for multimodal NAT.</w:t>
      </w:r>
    </w:p>
    <w:p w14:paraId="2C78177C" w14:textId="77777777" w:rsidR="00BE41F1" w:rsidRDefault="003263D8">
      <w:pPr>
        <w:snapToGrid w:val="0"/>
        <w:spacing w:line="360" w:lineRule="auto"/>
        <w:ind w:firstLineChars="100" w:firstLine="240"/>
        <w:jc w:val="both"/>
        <w:rPr>
          <w:rFonts w:ascii="Book Antiqua" w:hAnsi="Book Antiqua"/>
        </w:rPr>
      </w:pPr>
      <w:r>
        <w:rPr>
          <w:rFonts w:ascii="Book Antiqua" w:hAnsi="Book Antiqua"/>
        </w:rPr>
        <w:t>In unresectable PDAC, palliative systemic chemoth</w:t>
      </w:r>
      <w:r>
        <w:rPr>
          <w:rFonts w:ascii="Book Antiqua" w:hAnsi="Book Antiqua"/>
        </w:rPr>
        <w:t>erapy is commonly used. In these patients, the main purpose is to extend the survival time under acceptable general conditions. FOLFIRINOX and gemcitabine in combination with other drugs are the preferred regimens for patients with good performance status,</w:t>
      </w:r>
      <w:r>
        <w:rPr>
          <w:rFonts w:ascii="Book Antiqua" w:hAnsi="Book Antiqua"/>
        </w:rPr>
        <w:t xml:space="preserve"> whereas capecitabine, gemcitabine, and 5-fluorouracil monotherapy are usually given to patients in poor general condition</w:t>
      </w:r>
      <w:r>
        <w:rPr>
          <w:rFonts w:ascii="Book Antiqua" w:hAnsi="Book Antiqua"/>
          <w:vertAlign w:val="superscript"/>
        </w:rPr>
        <w:t>[</w:t>
      </w:r>
      <w:hyperlink w:anchor="_ENREF_12" w:tooltip="Conroy, 2018 #23642" w:history="1">
        <w:r>
          <w:rPr>
            <w:rStyle w:val="Hyperlink"/>
            <w:rFonts w:ascii="Book Antiqua" w:hAnsi="Book Antiqua"/>
            <w:color w:val="auto"/>
            <w:u w:val="none"/>
            <w:vertAlign w:val="superscript"/>
          </w:rPr>
          <w:t>12</w:t>
        </w:r>
      </w:hyperlink>
      <w:r>
        <w:rPr>
          <w:rFonts w:ascii="Book Antiqua" w:hAnsi="Book Antiqua"/>
          <w:vertAlign w:val="superscript"/>
        </w:rPr>
        <w:t>,</w:t>
      </w:r>
      <w:hyperlink w:anchor="_ENREF_27" w:tooltip="Conroy, 2011 #23704" w:history="1">
        <w:r>
          <w:rPr>
            <w:rStyle w:val="Hyperlink"/>
            <w:rFonts w:ascii="Book Antiqua" w:hAnsi="Book Antiqua"/>
            <w:color w:val="auto"/>
            <w:u w:val="none"/>
            <w:vertAlign w:val="superscript"/>
          </w:rPr>
          <w:t>27-29</w:t>
        </w:r>
      </w:hyperlink>
      <w:r>
        <w:rPr>
          <w:rFonts w:ascii="Book Antiqua" w:hAnsi="Book Antiqua"/>
          <w:vertAlign w:val="superscript"/>
        </w:rPr>
        <w:t>]</w:t>
      </w:r>
      <w:r>
        <w:rPr>
          <w:rFonts w:ascii="Book Antiqua" w:hAnsi="Book Antiqua"/>
        </w:rPr>
        <w:t xml:space="preserve">. </w:t>
      </w:r>
    </w:p>
    <w:p w14:paraId="1629BA87" w14:textId="77777777" w:rsidR="00BE41F1" w:rsidRDefault="003263D8">
      <w:pPr>
        <w:snapToGrid w:val="0"/>
        <w:spacing w:line="360" w:lineRule="auto"/>
        <w:ind w:firstLineChars="100" w:firstLine="240"/>
        <w:jc w:val="both"/>
        <w:rPr>
          <w:rFonts w:ascii="Book Antiqua" w:hAnsi="Book Antiqua"/>
        </w:rPr>
      </w:pPr>
      <w:r>
        <w:rPr>
          <w:rFonts w:ascii="Book Antiqua" w:hAnsi="Book Antiqua"/>
        </w:rPr>
        <w:t>In summary, N</w:t>
      </w:r>
      <w:r>
        <w:rPr>
          <w:rFonts w:ascii="Book Antiqua" w:hAnsi="Book Antiqua"/>
        </w:rPr>
        <w:t xml:space="preserve">AT for </w:t>
      </w:r>
      <w:proofErr w:type="spellStart"/>
      <w:r>
        <w:rPr>
          <w:rFonts w:ascii="Book Antiqua" w:hAnsi="Book Antiqua"/>
        </w:rPr>
        <w:t>resectable</w:t>
      </w:r>
      <w:proofErr w:type="spellEnd"/>
      <w:r>
        <w:rPr>
          <w:rFonts w:ascii="Book Antiqua" w:hAnsi="Book Antiqua"/>
        </w:rPr>
        <w:t xml:space="preserve"> PDAC performed before primary surgery increases the R0 resection rate and prolongs postoperative survival. In borderline and unresectable PDAC, NAT increases the chance of R0 resection, providing strong evidence for individualized patient</w:t>
      </w:r>
      <w:r>
        <w:rPr>
          <w:rFonts w:ascii="Book Antiqua" w:hAnsi="Book Antiqua"/>
        </w:rPr>
        <w:t xml:space="preserve"> treatment, eventually resulting in extending survival (</w:t>
      </w:r>
      <w:r>
        <w:rPr>
          <w:rFonts w:ascii="Book Antiqua" w:hAnsi="Book Antiqua"/>
          <w:bCs/>
        </w:rPr>
        <w:t>Figure 1</w:t>
      </w:r>
      <w:r>
        <w:rPr>
          <w:rFonts w:ascii="Book Antiqua" w:hAnsi="Book Antiqua"/>
        </w:rPr>
        <w:t xml:space="preserve">). However, there are some limitations in the current research. First, there is a lack of consensus on the best </w:t>
      </w:r>
      <w:bookmarkStart w:id="3" w:name="_Hlk65701130"/>
      <w:r>
        <w:rPr>
          <w:rFonts w:ascii="Book Antiqua" w:hAnsi="Book Antiqua"/>
        </w:rPr>
        <w:t>regimen</w:t>
      </w:r>
      <w:bookmarkEnd w:id="3"/>
      <w:r>
        <w:rPr>
          <w:rFonts w:ascii="Book Antiqua" w:hAnsi="Book Antiqua"/>
        </w:rPr>
        <w:t xml:space="preserve"> for NAT. Second, </w:t>
      </w:r>
      <w:r>
        <w:rPr>
          <w:rFonts w:ascii="Book Antiqua" w:hAnsi="Book Antiqua"/>
        </w:rPr>
        <w:lastRenderedPageBreak/>
        <w:t xml:space="preserve">some studies have not strictly separated </w:t>
      </w:r>
      <w:proofErr w:type="spellStart"/>
      <w:r>
        <w:rPr>
          <w:rFonts w:ascii="Book Antiqua" w:hAnsi="Book Antiqua"/>
        </w:rPr>
        <w:t>resectable</w:t>
      </w:r>
      <w:proofErr w:type="spellEnd"/>
      <w:r>
        <w:rPr>
          <w:rFonts w:ascii="Book Antiqua" w:hAnsi="Book Antiqua"/>
        </w:rPr>
        <w:t xml:space="preserve"> PDA</w:t>
      </w:r>
      <w:r>
        <w:rPr>
          <w:rFonts w:ascii="Book Antiqua" w:hAnsi="Book Antiqua"/>
        </w:rPr>
        <w:t>C from unresectable PDAC during NAT. Finally, there is no clear consensus on the duration of NAT.</w:t>
      </w:r>
    </w:p>
    <w:p w14:paraId="59E595A6" w14:textId="77777777" w:rsidR="00BE41F1" w:rsidRDefault="00BE41F1">
      <w:pPr>
        <w:snapToGrid w:val="0"/>
        <w:spacing w:line="360" w:lineRule="auto"/>
        <w:jc w:val="both"/>
        <w:rPr>
          <w:rFonts w:ascii="Book Antiqua" w:hAnsi="Book Antiqua"/>
        </w:rPr>
      </w:pPr>
    </w:p>
    <w:p w14:paraId="57AADB84" w14:textId="77777777" w:rsidR="00BE41F1" w:rsidRDefault="003263D8">
      <w:pPr>
        <w:snapToGrid w:val="0"/>
        <w:spacing w:line="360" w:lineRule="auto"/>
        <w:jc w:val="both"/>
        <w:rPr>
          <w:rFonts w:ascii="Book Antiqua" w:hAnsi="Book Antiqua"/>
          <w:b/>
          <w:bCs/>
          <w:u w:val="single"/>
        </w:rPr>
      </w:pPr>
      <w:r>
        <w:rPr>
          <w:rFonts w:ascii="Book Antiqua" w:hAnsi="Book Antiqua"/>
          <w:b/>
          <w:bCs/>
          <w:u w:val="single"/>
        </w:rPr>
        <w:t xml:space="preserve">RESPONSE ASSESSMENT OF PDAC AFTER NAT </w:t>
      </w:r>
    </w:p>
    <w:p w14:paraId="50B44B77" w14:textId="77777777" w:rsidR="00BE41F1" w:rsidRDefault="003263D8">
      <w:pPr>
        <w:snapToGrid w:val="0"/>
        <w:spacing w:line="360" w:lineRule="auto"/>
        <w:jc w:val="both"/>
        <w:rPr>
          <w:rFonts w:ascii="Book Antiqua" w:hAnsi="Book Antiqua"/>
          <w:b/>
          <w:bCs/>
          <w:i/>
          <w:iCs/>
        </w:rPr>
      </w:pPr>
      <w:r>
        <w:rPr>
          <w:rFonts w:ascii="Book Antiqua" w:hAnsi="Book Antiqua"/>
          <w:b/>
          <w:bCs/>
          <w:i/>
          <w:iCs/>
        </w:rPr>
        <w:t>Conventional ultrasound</w:t>
      </w:r>
    </w:p>
    <w:p w14:paraId="2FBFFF61" w14:textId="77777777" w:rsidR="00BE41F1" w:rsidRDefault="003263D8">
      <w:pPr>
        <w:snapToGrid w:val="0"/>
        <w:spacing w:line="360" w:lineRule="auto"/>
        <w:jc w:val="both"/>
        <w:rPr>
          <w:rFonts w:ascii="Book Antiqua" w:hAnsi="Book Antiqua"/>
        </w:rPr>
      </w:pPr>
      <w:r>
        <w:rPr>
          <w:rFonts w:ascii="Book Antiqua" w:hAnsi="Book Antiqua"/>
        </w:rPr>
        <w:t>Conventional ultrasound (US) is an economical and radiation-free investigation. It helps to vi</w:t>
      </w:r>
      <w:r>
        <w:rPr>
          <w:rFonts w:ascii="Book Antiqua" w:hAnsi="Book Antiqua"/>
        </w:rPr>
        <w:t>sualize pancreatic masses that are iso-attenuating on non-contrast CT images. However, its role in assessment of tumor response is very limited. US can be, however, a useful tool for detecting abdominal complications and drug toxicity during NAT in metasta</w:t>
      </w:r>
      <w:r>
        <w:rPr>
          <w:rFonts w:ascii="Book Antiqua" w:hAnsi="Book Antiqua"/>
        </w:rPr>
        <w:t xml:space="preserve">tic pancreatic cancer. The most common adverse effects of NAT regimens for metastatic pancreatic cancer are neutropenic colitis and venous thrombosis, which can be readily detected by abdominal </w:t>
      </w:r>
      <w:proofErr w:type="gramStart"/>
      <w:r>
        <w:rPr>
          <w:rFonts w:ascii="Book Antiqua" w:hAnsi="Book Antiqua"/>
        </w:rPr>
        <w:t>US</w:t>
      </w:r>
      <w:r>
        <w:rPr>
          <w:rFonts w:ascii="Book Antiqua" w:hAnsi="Book Antiqua"/>
          <w:vertAlign w:val="superscript"/>
        </w:rPr>
        <w:t>[</w:t>
      </w:r>
      <w:proofErr w:type="gramEnd"/>
      <w:r>
        <w:fldChar w:fldCharType="begin"/>
      </w:r>
      <w:r>
        <w:instrText xml:space="preserve"> HYPERLINK \l "_ENREF_30" \o "Smith, 2019 #23774" </w:instrText>
      </w:r>
      <w:r>
        <w:fldChar w:fldCharType="separate"/>
      </w:r>
      <w:r>
        <w:rPr>
          <w:rStyle w:val="Hyperlink"/>
          <w:rFonts w:ascii="Book Antiqua" w:hAnsi="Book Antiqua"/>
          <w:color w:val="auto"/>
          <w:u w:val="none"/>
          <w:vertAlign w:val="superscript"/>
        </w:rPr>
        <w:t>30</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w:t>
      </w:r>
    </w:p>
    <w:p w14:paraId="73B4FC55" w14:textId="77777777" w:rsidR="00BE41F1" w:rsidRDefault="00BE41F1">
      <w:pPr>
        <w:snapToGrid w:val="0"/>
        <w:spacing w:line="360" w:lineRule="auto"/>
        <w:jc w:val="both"/>
        <w:rPr>
          <w:rFonts w:ascii="Book Antiqua" w:hAnsi="Book Antiqua"/>
          <w:b/>
          <w:i/>
        </w:rPr>
      </w:pPr>
    </w:p>
    <w:p w14:paraId="01414FC1" w14:textId="77777777" w:rsidR="00BE41F1" w:rsidRDefault="003263D8">
      <w:pPr>
        <w:snapToGrid w:val="0"/>
        <w:spacing w:line="360" w:lineRule="auto"/>
        <w:jc w:val="both"/>
        <w:rPr>
          <w:rFonts w:ascii="Book Antiqua" w:hAnsi="Book Antiqua"/>
          <w:b/>
          <w:i/>
        </w:rPr>
      </w:pPr>
      <w:r>
        <w:rPr>
          <w:rFonts w:ascii="Book Antiqua" w:hAnsi="Book Antiqua"/>
          <w:b/>
          <w:i/>
        </w:rPr>
        <w:t>Endoscopic ultrasound</w:t>
      </w:r>
    </w:p>
    <w:p w14:paraId="419D50CA" w14:textId="77777777" w:rsidR="00BE41F1" w:rsidRDefault="003263D8">
      <w:pPr>
        <w:snapToGrid w:val="0"/>
        <w:spacing w:line="360" w:lineRule="auto"/>
        <w:jc w:val="both"/>
        <w:rPr>
          <w:rFonts w:ascii="Book Antiqua" w:hAnsi="Book Antiqua"/>
          <w:b/>
          <w:bCs/>
          <w:i/>
          <w:iCs/>
        </w:rPr>
      </w:pPr>
      <w:r>
        <w:rPr>
          <w:rFonts w:ascii="Book Antiqua" w:hAnsi="Book Antiqua"/>
        </w:rPr>
        <w:t xml:space="preserve">Endoscopic US (EUS) has developed from a strictly imaging modality to one that allows for tissue diagnosis through fine needle aspiration. It has been proved to be a valuable means for early detection and staging of PDAC, </w:t>
      </w:r>
      <w:r>
        <w:rPr>
          <w:rFonts w:ascii="Book Antiqua" w:hAnsi="Book Antiqua"/>
        </w:rPr>
        <w:t>especially for lesions ≤ 3 cm, which is superior to multi-detector CT</w:t>
      </w:r>
      <w:r>
        <w:rPr>
          <w:rFonts w:ascii="Book Antiqua" w:hAnsi="Book Antiqua"/>
          <w:vertAlign w:val="superscript"/>
        </w:rPr>
        <w:t>[</w:t>
      </w:r>
      <w:hyperlink w:anchor="_ENREF_31" w:tooltip="Vincent, 2011 #23771" w:history="1">
        <w:r>
          <w:rPr>
            <w:rStyle w:val="Hyperlink"/>
            <w:rFonts w:ascii="Book Antiqua" w:hAnsi="Book Antiqua"/>
            <w:color w:val="auto"/>
            <w:u w:val="none"/>
            <w:vertAlign w:val="superscript"/>
          </w:rPr>
          <w:t>31</w:t>
        </w:r>
      </w:hyperlink>
      <w:r>
        <w:rPr>
          <w:rFonts w:ascii="Book Antiqua" w:hAnsi="Book Antiqua"/>
          <w:vertAlign w:val="superscript"/>
        </w:rPr>
        <w:t>,</w:t>
      </w:r>
      <w:hyperlink w:anchor="_ENREF_32" w:tooltip="Dewitt, 2006 #23775" w:history="1">
        <w:r>
          <w:rPr>
            <w:rStyle w:val="Hyperlink"/>
            <w:rFonts w:ascii="Book Antiqua" w:hAnsi="Book Antiqua"/>
            <w:color w:val="auto"/>
            <w:u w:val="none"/>
            <w:vertAlign w:val="superscript"/>
          </w:rPr>
          <w:t>32</w:t>
        </w:r>
      </w:hyperlink>
      <w:r>
        <w:rPr>
          <w:rFonts w:ascii="Book Antiqua" w:hAnsi="Book Antiqua"/>
          <w:vertAlign w:val="superscript"/>
        </w:rPr>
        <w:t>]</w:t>
      </w:r>
      <w:r>
        <w:rPr>
          <w:rFonts w:ascii="Book Antiqua" w:hAnsi="Book Antiqua"/>
        </w:rPr>
        <w:t>. Recently, the role of EUS in the delivery of NAT in PDAC and its resp</w:t>
      </w:r>
      <w:r>
        <w:rPr>
          <w:rFonts w:ascii="Book Antiqua" w:hAnsi="Book Antiqua"/>
        </w:rPr>
        <w:t xml:space="preserve">onse assessment is rapidly emerging. Das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"_ENREF_33" \o "Das, 2020 #23772" </w:instrText>
      </w:r>
      <w:r>
        <w:fldChar w:fldCharType="separate"/>
      </w:r>
      <w:r>
        <w:rPr>
          <w:rStyle w:val="Hyperlink"/>
          <w:rFonts w:ascii="Book Antiqua" w:hAnsi="Book Antiqua"/>
          <w:color w:val="auto"/>
          <w:u w:val="none"/>
          <w:vertAlign w:val="superscript"/>
        </w:rPr>
        <w:t>33</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conducted a large sample study to investigate the value of EUS in preoperative tumor response prediction of PDAC after NAT. The results showed that the ch</w:t>
      </w:r>
      <w:r>
        <w:rPr>
          <w:rFonts w:ascii="Book Antiqua" w:hAnsi="Book Antiqua"/>
        </w:rPr>
        <w:t xml:space="preserve">ange in the tumor size after NAT on EUS was a sensitive marker for tumor response evaluation, and tumor size reduction ≥ 47% was an independent prognostic factor for OS in these patients. A systematic review from Barreto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"_ENREF_34" \o </w:instrText>
      </w:r>
      <w:r>
        <w:instrText xml:space="preserve">"Barreto, 2019 #23683" </w:instrText>
      </w:r>
      <w:r>
        <w:fldChar w:fldCharType="separate"/>
      </w:r>
      <w:r>
        <w:rPr>
          <w:rStyle w:val="Hyperlink"/>
          <w:rFonts w:ascii="Book Antiqua" w:hAnsi="Book Antiqua"/>
          <w:color w:val="auto"/>
          <w:u w:val="none"/>
          <w:vertAlign w:val="superscript"/>
        </w:rPr>
        <w:t>34</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compared the accuracy of imaging modalities to predict </w:t>
      </w:r>
      <w:proofErr w:type="spellStart"/>
      <w:r>
        <w:rPr>
          <w:rFonts w:ascii="Book Antiqua" w:hAnsi="Book Antiqua"/>
        </w:rPr>
        <w:t>resectability</w:t>
      </w:r>
      <w:proofErr w:type="spellEnd"/>
      <w:r>
        <w:rPr>
          <w:rFonts w:ascii="Book Antiqua" w:hAnsi="Book Antiqua"/>
        </w:rPr>
        <w:t xml:space="preserve"> and R0 resection for borderline or locally advanced PDAC after NAT. They showed that effective imaging evaluation allowed prediction of tumor </w:t>
      </w:r>
      <w:proofErr w:type="spellStart"/>
      <w:r>
        <w:rPr>
          <w:rFonts w:ascii="Book Antiqua" w:hAnsi="Book Antiqua"/>
        </w:rPr>
        <w:t>resectability</w:t>
      </w:r>
      <w:proofErr w:type="spellEnd"/>
      <w:r>
        <w:rPr>
          <w:rFonts w:ascii="Book Antiqua" w:hAnsi="Book Antiqua"/>
        </w:rPr>
        <w:t xml:space="preserve">. </w:t>
      </w:r>
      <w:r>
        <w:rPr>
          <w:rFonts w:ascii="Book Antiqua" w:hAnsi="Book Antiqua"/>
        </w:rPr>
        <w:t xml:space="preserve">Moreover, decrease in tumor stiffness of PDAC on EUS elastography may be used as a potential marker for NAT response and tumor </w:t>
      </w:r>
      <w:proofErr w:type="spellStart"/>
      <w:r>
        <w:rPr>
          <w:rFonts w:ascii="Book Antiqua" w:hAnsi="Book Antiqua"/>
        </w:rPr>
        <w:t>resectability</w:t>
      </w:r>
      <w:proofErr w:type="spellEnd"/>
      <w:r>
        <w:rPr>
          <w:rFonts w:ascii="Book Antiqua" w:hAnsi="Book Antiqua"/>
        </w:rPr>
        <w:t xml:space="preserve"> assessment. </w:t>
      </w:r>
      <w:bookmarkStart w:id="4" w:name="_Hlk65876201"/>
      <w:r>
        <w:rPr>
          <w:rFonts w:ascii="Book Antiqua" w:hAnsi="Book Antiqua"/>
        </w:rPr>
        <w:t xml:space="preserve">In addition, </w:t>
      </w:r>
      <w:proofErr w:type="spellStart"/>
      <w:r>
        <w:rPr>
          <w:rFonts w:ascii="Book Antiqua" w:hAnsi="Book Antiqua"/>
        </w:rPr>
        <w:t>Figueiredo</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"_ENREF_35" \o "Figueiredo, 2021 #23773" </w:instrText>
      </w:r>
      <w:r>
        <w:fldChar w:fldCharType="separate"/>
      </w:r>
      <w:r>
        <w:rPr>
          <w:rStyle w:val="Hyperlink"/>
          <w:rFonts w:ascii="Book Antiqua" w:hAnsi="Book Antiqua"/>
          <w:color w:val="auto"/>
          <w:u w:val="none"/>
          <w:vertAlign w:val="superscript"/>
        </w:rPr>
        <w:t>35</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reported th</w:t>
      </w:r>
      <w:r>
        <w:rPr>
          <w:rFonts w:ascii="Book Antiqua" w:hAnsi="Book Antiqua"/>
        </w:rPr>
        <w:t xml:space="preserve">e role of EUS-guided technology in the </w:t>
      </w:r>
      <w:r>
        <w:rPr>
          <w:rFonts w:ascii="Book Antiqua" w:hAnsi="Book Antiqua"/>
        </w:rPr>
        <w:lastRenderedPageBreak/>
        <w:t xml:space="preserve">implementation of NAT for PDAC. The authors indicated that EUS-guided placement of fiducial markers for stereotactic body radiation therapy in PDAC helped to ensure the feasibility and security of subsequent NAT. The </w:t>
      </w:r>
      <w:r>
        <w:rPr>
          <w:rFonts w:ascii="Book Antiqua" w:hAnsi="Book Antiqua"/>
        </w:rPr>
        <w:t>above studies illustrate the importance of EUS in the process of NAT for PDAC.</w:t>
      </w:r>
      <w:bookmarkEnd w:id="4"/>
    </w:p>
    <w:p w14:paraId="4B313FA2" w14:textId="77777777" w:rsidR="00BE41F1" w:rsidRDefault="00BE41F1">
      <w:pPr>
        <w:snapToGrid w:val="0"/>
        <w:spacing w:line="360" w:lineRule="auto"/>
        <w:jc w:val="both"/>
        <w:rPr>
          <w:rFonts w:ascii="Book Antiqua" w:hAnsi="Book Antiqua"/>
          <w:b/>
          <w:bCs/>
          <w:i/>
          <w:iCs/>
        </w:rPr>
      </w:pPr>
      <w:bookmarkStart w:id="5" w:name="_Hlk65874875"/>
    </w:p>
    <w:p w14:paraId="3B62FE85" w14:textId="77777777" w:rsidR="00BE41F1" w:rsidRDefault="003263D8">
      <w:pPr>
        <w:snapToGrid w:val="0"/>
        <w:spacing w:line="360" w:lineRule="auto"/>
        <w:jc w:val="both"/>
        <w:rPr>
          <w:rFonts w:ascii="Book Antiqua" w:hAnsi="Book Antiqua"/>
          <w:b/>
          <w:bCs/>
          <w:i/>
          <w:iCs/>
        </w:rPr>
      </w:pPr>
      <w:r>
        <w:rPr>
          <w:rFonts w:ascii="Book Antiqua" w:hAnsi="Book Antiqua"/>
          <w:b/>
          <w:bCs/>
          <w:i/>
          <w:iCs/>
        </w:rPr>
        <w:t xml:space="preserve">Multi-detector CT </w:t>
      </w:r>
    </w:p>
    <w:bookmarkEnd w:id="5"/>
    <w:p w14:paraId="5FCB17E5" w14:textId="77777777" w:rsidR="00BE41F1" w:rsidRDefault="003263D8">
      <w:pPr>
        <w:snapToGrid w:val="0"/>
        <w:spacing w:line="360" w:lineRule="auto"/>
        <w:jc w:val="both"/>
        <w:rPr>
          <w:rFonts w:ascii="Book Antiqua" w:hAnsi="Book Antiqua"/>
        </w:rPr>
      </w:pPr>
      <w:r>
        <w:rPr>
          <w:rFonts w:ascii="Book Antiqua" w:hAnsi="Book Antiqua"/>
        </w:rPr>
        <w:t>Multidetector CT (MDCT) is the most frequently used imaging method to evaluate the response of PDAC after NAT. Compared with other imaging techniques, its ad</w:t>
      </w:r>
      <w:r>
        <w:rPr>
          <w:rFonts w:ascii="Book Antiqua" w:hAnsi="Book Antiqua"/>
        </w:rPr>
        <w:t xml:space="preserve">vantages include higher spatial resolution and multiplanar reconstruction </w:t>
      </w:r>
      <w:proofErr w:type="gramStart"/>
      <w:r>
        <w:rPr>
          <w:rFonts w:ascii="Book Antiqua" w:hAnsi="Book Antiqua"/>
        </w:rPr>
        <w:t>ability</w:t>
      </w:r>
      <w:r>
        <w:rPr>
          <w:rFonts w:ascii="Book Antiqua" w:hAnsi="Book Antiqua"/>
          <w:vertAlign w:val="superscript"/>
        </w:rPr>
        <w:t>[</w:t>
      </w:r>
      <w:proofErr w:type="gramEnd"/>
      <w:r>
        <w:fldChar w:fldCharType="begin"/>
      </w:r>
      <w:r>
        <w:instrText xml:space="preserve"> HYPERLINK \l "_ENREF_36" \o "Soriano, 2004 #23687" </w:instrText>
      </w:r>
      <w:r>
        <w:fldChar w:fldCharType="separate"/>
      </w:r>
      <w:r>
        <w:rPr>
          <w:rStyle w:val="Hyperlink"/>
          <w:rFonts w:ascii="Book Antiqua" w:hAnsi="Book Antiqua"/>
          <w:color w:val="auto"/>
          <w:u w:val="none"/>
          <w:vertAlign w:val="superscript"/>
        </w:rPr>
        <w:t>36</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However, recent studies have shown that </w:t>
      </w:r>
      <w:bookmarkStart w:id="6" w:name="_Hlk60229949"/>
      <w:r>
        <w:rPr>
          <w:rFonts w:ascii="Book Antiqua" w:hAnsi="Book Antiqua"/>
        </w:rPr>
        <w:t xml:space="preserve">the diagnostic performance of MDCT in evaluating tumor </w:t>
      </w:r>
      <w:proofErr w:type="spellStart"/>
      <w:r>
        <w:rPr>
          <w:rFonts w:ascii="Book Antiqua" w:hAnsi="Book Antiqua"/>
        </w:rPr>
        <w:t>resectability</w:t>
      </w:r>
      <w:proofErr w:type="spellEnd"/>
      <w:r>
        <w:rPr>
          <w:rFonts w:ascii="Book Antiqua" w:hAnsi="Book Antiqua"/>
        </w:rPr>
        <w:t xml:space="preserve"> and r</w:t>
      </w:r>
      <w:r>
        <w:rPr>
          <w:rFonts w:ascii="Book Antiqua" w:hAnsi="Book Antiqua"/>
        </w:rPr>
        <w:t>e-staging of borderline tumors is not very satisfactory</w:t>
      </w:r>
      <w:bookmarkEnd w:id="6"/>
      <w:r>
        <w:rPr>
          <w:rFonts w:ascii="Book Antiqua" w:hAnsi="Book Antiqua"/>
        </w:rPr>
        <w:t>. In a study of 129 patients with borderline PDAC, the authors found that the commonly used response evaluation criteria in solid tumors (RECIST) criteria were not suitable for evaluating tumor respons</w:t>
      </w:r>
      <w:r>
        <w:rPr>
          <w:rFonts w:ascii="Book Antiqua" w:hAnsi="Book Antiqua"/>
        </w:rPr>
        <w:t xml:space="preserve">e after NAT, because there were few morphological changes in the imaging after </w:t>
      </w:r>
      <w:proofErr w:type="gramStart"/>
      <w:r>
        <w:rPr>
          <w:rFonts w:ascii="Book Antiqua" w:hAnsi="Book Antiqua"/>
        </w:rPr>
        <w:t>treatment</w:t>
      </w:r>
      <w:r>
        <w:rPr>
          <w:rFonts w:ascii="Book Antiqua" w:hAnsi="Book Antiqua"/>
          <w:vertAlign w:val="superscript"/>
        </w:rPr>
        <w:t>[</w:t>
      </w:r>
      <w:proofErr w:type="gramEnd"/>
      <w:r>
        <w:fldChar w:fldCharType="begin"/>
      </w:r>
      <w:r>
        <w:instrText xml:space="preserve"> HYPERLINK \l "_ENREF_37" \o "Katz, 2012 #23662" </w:instrText>
      </w:r>
      <w:r>
        <w:fldChar w:fldCharType="separate"/>
      </w:r>
      <w:r>
        <w:rPr>
          <w:rStyle w:val="Hyperlink"/>
          <w:rFonts w:ascii="Book Antiqua" w:hAnsi="Book Antiqua"/>
          <w:color w:val="auto"/>
          <w:u w:val="none"/>
          <w:vertAlign w:val="superscript"/>
        </w:rPr>
        <w:t>37</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A systematic review reported that only a small number of patients showed tumor </w:t>
      </w:r>
      <w:bookmarkStart w:id="7" w:name="_Hlk59745599"/>
      <w:r>
        <w:rPr>
          <w:rFonts w:ascii="Book Antiqua" w:hAnsi="Book Antiqua"/>
        </w:rPr>
        <w:t>shrinkage</w:t>
      </w:r>
      <w:bookmarkEnd w:id="7"/>
      <w:r>
        <w:rPr>
          <w:rFonts w:ascii="Book Antiqua" w:hAnsi="Book Antiqua"/>
        </w:rPr>
        <w:t xml:space="preserve"> after NAT (</w:t>
      </w:r>
      <w:r>
        <w:rPr>
          <w:rFonts w:ascii="Book Antiqua" w:hAnsi="Book Antiqua"/>
          <w:bCs/>
        </w:rPr>
        <w:t>Fig</w:t>
      </w:r>
      <w:r>
        <w:rPr>
          <w:rFonts w:ascii="Book Antiqua" w:hAnsi="Book Antiqua" w:hint="eastAsia"/>
          <w:bCs/>
          <w:lang w:eastAsia="zh-CN"/>
        </w:rPr>
        <w:t>ure</w:t>
      </w:r>
      <w:r>
        <w:rPr>
          <w:rFonts w:ascii="Book Antiqua" w:hAnsi="Book Antiqua"/>
          <w:bCs/>
        </w:rPr>
        <w:t xml:space="preserve"> 2</w:t>
      </w:r>
      <w:r>
        <w:rPr>
          <w:rFonts w:ascii="Book Antiqua" w:hAnsi="Book Antiqua"/>
        </w:rPr>
        <w:t>),</w:t>
      </w:r>
      <w:r>
        <w:rPr>
          <w:rFonts w:ascii="Book Antiqua" w:hAnsi="Book Antiqua"/>
        </w:rPr>
        <w:t xml:space="preserve"> and most patients (53%</w:t>
      </w:r>
      <w:r>
        <w:rPr>
          <w:rFonts w:ascii="Book Antiqua" w:hAnsi="Book Antiqua" w:hint="eastAsia"/>
          <w:lang w:eastAsia="zh-CN"/>
        </w:rPr>
        <w:t>-</w:t>
      </w:r>
      <w:r>
        <w:rPr>
          <w:rFonts w:ascii="Book Antiqua" w:hAnsi="Book Antiqua"/>
        </w:rPr>
        <w:t xml:space="preserve">80%) had stable </w:t>
      </w:r>
      <w:proofErr w:type="gramStart"/>
      <w:r>
        <w:rPr>
          <w:rFonts w:ascii="Book Antiqua" w:hAnsi="Book Antiqua"/>
        </w:rPr>
        <w:t>disease</w:t>
      </w:r>
      <w:r>
        <w:rPr>
          <w:rFonts w:ascii="Book Antiqua" w:hAnsi="Book Antiqua"/>
          <w:vertAlign w:val="superscript"/>
        </w:rPr>
        <w:t>[</w:t>
      </w:r>
      <w:proofErr w:type="gramEnd"/>
      <w:r>
        <w:fldChar w:fldCharType="begin"/>
      </w:r>
      <w:r>
        <w:instrText xml:space="preserve"> HYPERLINK \l "_ENREF_34" \o "Barreto, 2019 #23683" </w:instrText>
      </w:r>
      <w:r>
        <w:fldChar w:fldCharType="separate"/>
      </w:r>
      <w:r>
        <w:rPr>
          <w:rStyle w:val="Hyperlink"/>
          <w:rFonts w:ascii="Book Antiqua" w:hAnsi="Book Antiqua"/>
          <w:color w:val="auto"/>
          <w:u w:val="none"/>
          <w:vertAlign w:val="superscript"/>
        </w:rPr>
        <w:t>34</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Similar results were reported by a recent study</w:t>
      </w:r>
      <w:r>
        <w:rPr>
          <w:rFonts w:ascii="Book Antiqua" w:hAnsi="Book Antiqua"/>
          <w:vertAlign w:val="superscript"/>
        </w:rPr>
        <w:t>[</w:t>
      </w:r>
      <w:hyperlink w:anchor="_ENREF_38" w:tooltip="Jang, 2020 #23751" w:history="1">
        <w:r>
          <w:rPr>
            <w:rStyle w:val="Hyperlink"/>
            <w:rFonts w:ascii="Book Antiqua" w:hAnsi="Book Antiqua"/>
            <w:color w:val="auto"/>
            <w:u w:val="none"/>
            <w:vertAlign w:val="superscript"/>
          </w:rPr>
          <w:t>38</w:t>
        </w:r>
      </w:hyperlink>
      <w:r>
        <w:rPr>
          <w:rFonts w:ascii="Book Antiqua" w:hAnsi="Book Antiqua"/>
          <w:vertAlign w:val="superscript"/>
        </w:rPr>
        <w:t>]</w:t>
      </w:r>
      <w:r>
        <w:rPr>
          <w:rFonts w:ascii="Book Antiqua" w:hAnsi="Book Antiqua"/>
        </w:rPr>
        <w:t xml:space="preserve"> that showed that the assessment of </w:t>
      </w:r>
      <w:proofErr w:type="spellStart"/>
      <w:r>
        <w:rPr>
          <w:rFonts w:ascii="Book Antiqua" w:hAnsi="Book Antiqua"/>
        </w:rPr>
        <w:t>resectability</w:t>
      </w:r>
      <w:proofErr w:type="spellEnd"/>
      <w:r>
        <w:rPr>
          <w:rFonts w:ascii="Book Antiqua" w:hAnsi="Book Antiqua"/>
        </w:rPr>
        <w:t xml:space="preserve"> by MDCT after NAT is relatively insensitive and non-specific to predict R0 resection, because MDCT cannot accurately distinguish between residual tumor and tissue scarring after tumor regression</w:t>
      </w:r>
      <w:r>
        <w:rPr>
          <w:rFonts w:ascii="Book Antiqua" w:hAnsi="Book Antiqua"/>
          <w:vertAlign w:val="superscript"/>
        </w:rPr>
        <w:t>[</w:t>
      </w:r>
      <w:hyperlink w:anchor="_ENREF_39" w:tooltip="Windsor, 2017 #23720" w:history="1">
        <w:r>
          <w:rPr>
            <w:rStyle w:val="Hyperlink"/>
            <w:rFonts w:ascii="Book Antiqua" w:hAnsi="Book Antiqua"/>
            <w:color w:val="auto"/>
            <w:u w:val="none"/>
            <w:vertAlign w:val="superscript"/>
          </w:rPr>
          <w:t>39</w:t>
        </w:r>
      </w:hyperlink>
      <w:r>
        <w:rPr>
          <w:rFonts w:ascii="Book Antiqua" w:hAnsi="Book Antiqua"/>
          <w:vertAlign w:val="superscript"/>
        </w:rPr>
        <w:t>]</w:t>
      </w:r>
      <w:r>
        <w:rPr>
          <w:rFonts w:ascii="Book Antiqua" w:hAnsi="Book Antiqua"/>
        </w:rPr>
        <w:t>. Moreover, local inflammatory pancreatitis also cannot be distinguished from tumor infiltration and the area of tumor infiltration is replaced by fibrotic tissue, which does not lead to apparent changes in tu</w:t>
      </w:r>
      <w:r>
        <w:rPr>
          <w:rFonts w:ascii="Book Antiqua" w:hAnsi="Book Antiqua"/>
        </w:rPr>
        <w:t>mor size (</w:t>
      </w:r>
      <w:r>
        <w:rPr>
          <w:rFonts w:ascii="Book Antiqua" w:hAnsi="Book Antiqua"/>
          <w:bCs/>
        </w:rPr>
        <w:t>Fig</w:t>
      </w:r>
      <w:r>
        <w:rPr>
          <w:rFonts w:ascii="Book Antiqua" w:hAnsi="Book Antiqua" w:hint="eastAsia"/>
          <w:bCs/>
          <w:lang w:eastAsia="zh-CN"/>
        </w:rPr>
        <w:t>ure</w:t>
      </w:r>
      <w:r>
        <w:rPr>
          <w:rFonts w:ascii="Book Antiqua" w:hAnsi="Book Antiqua"/>
          <w:bCs/>
        </w:rPr>
        <w:t xml:space="preserve"> 3</w:t>
      </w:r>
      <w:r>
        <w:rPr>
          <w:rFonts w:ascii="Book Antiqua" w:hAnsi="Book Antiqua"/>
        </w:rPr>
        <w:t xml:space="preserve">). All of these factors lead to under-evaluation of tumor </w:t>
      </w:r>
      <w:proofErr w:type="spellStart"/>
      <w:proofErr w:type="gramStart"/>
      <w:r>
        <w:rPr>
          <w:rFonts w:ascii="Book Antiqua" w:hAnsi="Book Antiqua"/>
        </w:rPr>
        <w:t>resectability</w:t>
      </w:r>
      <w:proofErr w:type="spellEnd"/>
      <w:r>
        <w:rPr>
          <w:rFonts w:ascii="Book Antiqua" w:hAnsi="Book Antiqua"/>
          <w:vertAlign w:val="superscript"/>
        </w:rPr>
        <w:t>[</w:t>
      </w:r>
      <w:proofErr w:type="gramEnd"/>
      <w:r>
        <w:fldChar w:fldCharType="begin"/>
      </w:r>
      <w:r>
        <w:instrText xml:space="preserve"> HYPERLINK \l "_ENREF_40" \o "Balthazar, 2005 #23695" </w:instrText>
      </w:r>
      <w:r>
        <w:fldChar w:fldCharType="separate"/>
      </w:r>
      <w:r>
        <w:rPr>
          <w:rStyle w:val="Hyperlink"/>
          <w:rFonts w:ascii="Book Antiqua" w:hAnsi="Book Antiqua"/>
          <w:color w:val="auto"/>
          <w:u w:val="none"/>
          <w:vertAlign w:val="superscript"/>
        </w:rPr>
        <w:t>40-42</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w:t>
      </w:r>
    </w:p>
    <w:p w14:paraId="0D609565" w14:textId="77777777" w:rsidR="00BE41F1" w:rsidRDefault="003263D8">
      <w:pPr>
        <w:snapToGrid w:val="0"/>
        <w:spacing w:line="360" w:lineRule="auto"/>
        <w:ind w:firstLineChars="200" w:firstLine="480"/>
        <w:jc w:val="both"/>
        <w:rPr>
          <w:rFonts w:ascii="Book Antiqua" w:hAnsi="Book Antiqua"/>
        </w:rPr>
      </w:pPr>
      <w:r>
        <w:rPr>
          <w:rFonts w:ascii="Book Antiqua" w:hAnsi="Book Antiqua"/>
        </w:rPr>
        <w:t>Recently, some studies have started to explore whether imaging features other than tumor size and enh</w:t>
      </w:r>
      <w:r>
        <w:rPr>
          <w:rFonts w:ascii="Book Antiqua" w:hAnsi="Book Antiqua"/>
        </w:rPr>
        <w:t xml:space="preserve">ancement on MDCT images can be used to assess tumor response in PDAC. A study by </w:t>
      </w:r>
      <w:proofErr w:type="spellStart"/>
      <w:r>
        <w:rPr>
          <w:rFonts w:ascii="Book Antiqua" w:hAnsi="Book Antiqua"/>
        </w:rPr>
        <w:t>Cassinotto</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"_ENREF_43" \o "Cassinotto, 2014 #23711" </w:instrText>
      </w:r>
      <w:r>
        <w:fldChar w:fldCharType="separate"/>
      </w:r>
      <w:r>
        <w:rPr>
          <w:rStyle w:val="Hyperlink"/>
          <w:rFonts w:ascii="Book Antiqua" w:hAnsi="Book Antiqua"/>
          <w:color w:val="auto"/>
          <w:u w:val="none"/>
          <w:vertAlign w:val="superscript"/>
        </w:rPr>
        <w:t>43</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showed that the partial regression of tumor–vessel contact after NAT indicates suitability for s</w:t>
      </w:r>
      <w:r>
        <w:rPr>
          <w:rFonts w:ascii="Book Antiqua" w:hAnsi="Book Antiqua"/>
        </w:rPr>
        <w:t xml:space="preserve">urgical exploration, regardless of the reduction in tumor size or residual vascular </w:t>
      </w:r>
      <w:r>
        <w:rPr>
          <w:rFonts w:ascii="Book Antiqua" w:hAnsi="Book Antiqua"/>
        </w:rPr>
        <w:lastRenderedPageBreak/>
        <w:t xml:space="preserve">involvement. Another study by Amer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"_ENREF_44" \o "Amer, 2018 #23727" </w:instrText>
      </w:r>
      <w:r>
        <w:fldChar w:fldCharType="separate"/>
      </w:r>
      <w:r>
        <w:rPr>
          <w:rStyle w:val="Hyperlink"/>
          <w:rFonts w:ascii="Book Antiqua" w:hAnsi="Book Antiqua"/>
          <w:color w:val="auto"/>
          <w:u w:val="none"/>
          <w:vertAlign w:val="superscript"/>
        </w:rPr>
        <w:t>44</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suggested that changes at the PDAC/parenchyma interface may be used as an e</w:t>
      </w:r>
      <w:r>
        <w:rPr>
          <w:rFonts w:ascii="Book Antiqua" w:hAnsi="Book Antiqua"/>
        </w:rPr>
        <w:t xml:space="preserve">arly predictor of response to NAT. A recent study from Wei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"_ENREF_45" \o "Wei, 2020 #23758" </w:instrText>
      </w:r>
      <w:r>
        <w:fldChar w:fldCharType="separate"/>
      </w:r>
      <w:r>
        <w:rPr>
          <w:rStyle w:val="Hyperlink"/>
          <w:rFonts w:ascii="Book Antiqua" w:hAnsi="Book Antiqua"/>
          <w:color w:val="auto"/>
          <w:u w:val="none"/>
          <w:vertAlign w:val="superscript"/>
        </w:rPr>
        <w:t>45</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showed that the largest tumor diameter and radiological tumor volume on post-therapy MDCT were associated with the pathologic tumor stag</w:t>
      </w:r>
      <w:r>
        <w:rPr>
          <w:rFonts w:ascii="Book Antiqua" w:hAnsi="Book Antiqua"/>
        </w:rPr>
        <w:t>ing and tumor response to NAT.</w:t>
      </w:r>
    </w:p>
    <w:p w14:paraId="4D4FF811" w14:textId="77777777" w:rsidR="00BE41F1" w:rsidRDefault="003263D8">
      <w:pPr>
        <w:snapToGrid w:val="0"/>
        <w:spacing w:line="360" w:lineRule="auto"/>
        <w:ind w:firstLineChars="200" w:firstLine="480"/>
        <w:jc w:val="both"/>
        <w:rPr>
          <w:rFonts w:ascii="Book Antiqua" w:hAnsi="Book Antiqua"/>
        </w:rPr>
      </w:pPr>
      <w:r>
        <w:rPr>
          <w:rFonts w:ascii="Book Antiqua" w:hAnsi="Book Antiqua"/>
        </w:rPr>
        <w:t>Although MDCT has a high resolution in displaying morphological characteristics of the tumor and the surrounding vascular structures, it has low specificity due to the lack of obvious tumor reduction after NAT in PDAC, as wel</w:t>
      </w:r>
      <w:r>
        <w:rPr>
          <w:rFonts w:ascii="Book Antiqua" w:hAnsi="Book Antiqua"/>
        </w:rPr>
        <w:t>l as the presence of fibrous tissue and local pancreatitis. Hence, MDCT has low specificity and sensitivity in restaging of PDAC after NAT. However, further quantification and evaluation of imaging indicators on MDCT images can significantly improve the as</w:t>
      </w:r>
      <w:r>
        <w:rPr>
          <w:rFonts w:ascii="Book Antiqua" w:hAnsi="Book Antiqua"/>
        </w:rPr>
        <w:t>sessment of tumor response and prognostic value of patients with PDAC after NAT.</w:t>
      </w:r>
    </w:p>
    <w:p w14:paraId="0FEC7CBF" w14:textId="77777777" w:rsidR="00BE41F1" w:rsidRDefault="00BE41F1">
      <w:pPr>
        <w:snapToGrid w:val="0"/>
        <w:spacing w:line="360" w:lineRule="auto"/>
        <w:jc w:val="both"/>
        <w:rPr>
          <w:rFonts w:ascii="Book Antiqua" w:hAnsi="Book Antiqua"/>
        </w:rPr>
      </w:pPr>
    </w:p>
    <w:p w14:paraId="7E7A5352" w14:textId="77777777" w:rsidR="00BE41F1" w:rsidRDefault="003263D8">
      <w:pPr>
        <w:snapToGrid w:val="0"/>
        <w:spacing w:line="360" w:lineRule="auto"/>
        <w:jc w:val="both"/>
        <w:rPr>
          <w:rFonts w:ascii="Book Antiqua" w:hAnsi="Book Antiqua"/>
          <w:b/>
          <w:bCs/>
          <w:i/>
          <w:iCs/>
        </w:rPr>
      </w:pPr>
      <w:r>
        <w:rPr>
          <w:rFonts w:ascii="Book Antiqua" w:hAnsi="Book Antiqua"/>
          <w:b/>
          <w:bCs/>
          <w:i/>
          <w:iCs/>
        </w:rPr>
        <w:t xml:space="preserve">Magnetic resonance imaging </w:t>
      </w:r>
    </w:p>
    <w:p w14:paraId="35DB69E0" w14:textId="77777777" w:rsidR="00BE41F1" w:rsidRDefault="003263D8">
      <w:pPr>
        <w:snapToGrid w:val="0"/>
        <w:spacing w:line="360" w:lineRule="auto"/>
        <w:jc w:val="both"/>
        <w:rPr>
          <w:rFonts w:ascii="Book Antiqua" w:hAnsi="Book Antiqua"/>
        </w:rPr>
      </w:pPr>
      <w:r>
        <w:rPr>
          <w:rFonts w:ascii="Book Antiqua" w:hAnsi="Book Antiqua"/>
        </w:rPr>
        <w:t xml:space="preserve">Magnetic resonance imaging (MRI) provides better visualization of the soft tissues and pancreatic and biliary ductal abnormalities. In PDAC, </w:t>
      </w:r>
      <w:r>
        <w:rPr>
          <w:rFonts w:ascii="Book Antiqua" w:hAnsi="Book Antiqua"/>
        </w:rPr>
        <w:t>the high cellularity and potential fibrosis of the tumor hinders the free movement of water molecules. This can be quantified by diffusion-weighted imaging (DWI) on MRI, which results in a low mean apparent diffusion coefficient (ADC) on the ADC map. Sever</w:t>
      </w:r>
      <w:r>
        <w:rPr>
          <w:rFonts w:ascii="Book Antiqua" w:hAnsi="Book Antiqua"/>
        </w:rPr>
        <w:t xml:space="preserve">al studies have investigated the utility of DWI for assessment of the NAT response in patients with </w:t>
      </w:r>
      <w:proofErr w:type="gramStart"/>
      <w:r>
        <w:rPr>
          <w:rFonts w:ascii="Book Antiqua" w:hAnsi="Book Antiqua"/>
        </w:rPr>
        <w:t>PDAC</w:t>
      </w:r>
      <w:r>
        <w:rPr>
          <w:rFonts w:ascii="Book Antiqua" w:hAnsi="Book Antiqua"/>
          <w:vertAlign w:val="superscript"/>
        </w:rPr>
        <w:t>[</w:t>
      </w:r>
      <w:proofErr w:type="gramEnd"/>
      <w:r>
        <w:rPr>
          <w:rFonts w:ascii="Book Antiqua" w:hAnsi="Book Antiqua"/>
          <w:vertAlign w:val="superscript"/>
        </w:rPr>
        <w:t>41-45]</w:t>
      </w:r>
      <w:r>
        <w:rPr>
          <w:rFonts w:ascii="Book Antiqua" w:hAnsi="Book Antiqua"/>
        </w:rPr>
        <w:t xml:space="preserve">. A previous study conducted by Cuneo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"_ENREF_46" \o "Cuneo, 2014 #23660" </w:instrText>
      </w:r>
      <w:r>
        <w:fldChar w:fldCharType="separate"/>
      </w:r>
      <w:r>
        <w:rPr>
          <w:rStyle w:val="Hyperlink"/>
          <w:rFonts w:ascii="Book Antiqua" w:hAnsi="Book Antiqua"/>
          <w:color w:val="auto"/>
          <w:u w:val="none"/>
          <w:vertAlign w:val="superscript"/>
        </w:rPr>
        <w:t>46</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reported that there was an obvious correlati</w:t>
      </w:r>
      <w:r>
        <w:rPr>
          <w:rFonts w:ascii="Book Antiqua" w:hAnsi="Book Antiqua"/>
        </w:rPr>
        <w:t>on between the mean ADC values before treatment and the amount of destruction of tumor cells after neoadjuvant chemoradiation. The mean pre-treatment ADC (161 × 10</w:t>
      </w:r>
      <w:r>
        <w:rPr>
          <w:rFonts w:ascii="Book Antiqua" w:hAnsi="Book Antiqua"/>
          <w:vertAlign w:val="superscript"/>
        </w:rPr>
        <w:t xml:space="preserve">-5 </w:t>
      </w:r>
      <w:r>
        <w:rPr>
          <w:rFonts w:ascii="Book Antiqua" w:hAnsi="Book Antiqua"/>
        </w:rPr>
        <w:t>mm</w:t>
      </w:r>
      <w:r>
        <w:rPr>
          <w:rFonts w:ascii="Book Antiqua" w:hAnsi="Book Antiqua"/>
          <w:vertAlign w:val="superscript"/>
        </w:rPr>
        <w:t>2</w:t>
      </w:r>
      <w:r>
        <w:rPr>
          <w:rFonts w:ascii="Book Antiqua" w:hAnsi="Book Antiqua"/>
        </w:rPr>
        <w:t>/s) of patients with a good response was significantly higher than that of non-responde</w:t>
      </w:r>
      <w:r>
        <w:rPr>
          <w:rFonts w:ascii="Book Antiqua" w:hAnsi="Book Antiqua"/>
        </w:rPr>
        <w:t>rs (125 × 10</w:t>
      </w:r>
      <w:r>
        <w:rPr>
          <w:rFonts w:ascii="Book Antiqua" w:hAnsi="Book Antiqua"/>
          <w:vertAlign w:val="superscript"/>
        </w:rPr>
        <w:t xml:space="preserve">-5 </w:t>
      </w:r>
      <w:r>
        <w:rPr>
          <w:rFonts w:ascii="Book Antiqua" w:hAnsi="Book Antiqua"/>
        </w:rPr>
        <w:t>mm</w:t>
      </w:r>
      <w:r>
        <w:rPr>
          <w:rFonts w:ascii="Book Antiqua" w:hAnsi="Book Antiqua"/>
          <w:vertAlign w:val="superscript"/>
        </w:rPr>
        <w:t>2</w:t>
      </w:r>
      <w:r>
        <w:rPr>
          <w:rFonts w:ascii="Book Antiqua" w:hAnsi="Book Antiqua"/>
        </w:rPr>
        <w:t xml:space="preserve">/s), which may provide evidence for candidate selection of intensified therapy. </w:t>
      </w:r>
      <w:proofErr w:type="spellStart"/>
      <w:r>
        <w:rPr>
          <w:rFonts w:ascii="Book Antiqua" w:hAnsi="Book Antiqua"/>
        </w:rPr>
        <w:t>Dalah</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"_ENREF_47" \o "Dalah, 2018 #23665" </w:instrText>
      </w:r>
      <w:r>
        <w:fldChar w:fldCharType="separate"/>
      </w:r>
      <w:r>
        <w:rPr>
          <w:rStyle w:val="Hyperlink"/>
          <w:rFonts w:ascii="Book Antiqua" w:hAnsi="Book Antiqua"/>
          <w:color w:val="auto"/>
          <w:u w:val="none"/>
          <w:vertAlign w:val="superscript"/>
        </w:rPr>
        <w:t>47</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investigated the relationship between ADC values after neoadjuvant chemoradiation and the</w:t>
      </w:r>
      <w:r>
        <w:rPr>
          <w:rFonts w:ascii="Book Antiqua" w:hAnsi="Book Antiqua"/>
        </w:rPr>
        <w:t xml:space="preserve"> pathological treatment response in PDAC and showed that the post-mean ADC values were moderately correlated with the </w:t>
      </w:r>
      <w:r>
        <w:rPr>
          <w:rFonts w:ascii="Book Antiqua" w:hAnsi="Book Antiqua"/>
        </w:rPr>
        <w:lastRenderedPageBreak/>
        <w:t>pathological tumor responses. The study also noted that, compared to tumors with poor pathological response, tumors with a good pathologic</w:t>
      </w:r>
      <w:r>
        <w:rPr>
          <w:rFonts w:ascii="Book Antiqua" w:hAnsi="Book Antiqua"/>
        </w:rPr>
        <w:t xml:space="preserve">al response had a higher ratio of fibrosis to tumor cells. However, different results were reported by a recent study from Zimmermann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"_ENREF_48" \o "Zimmermann, 2020 #23750" </w:instrText>
      </w:r>
      <w:r>
        <w:fldChar w:fldCharType="separate"/>
      </w:r>
      <w:r>
        <w:rPr>
          <w:rStyle w:val="Hyperlink"/>
          <w:rFonts w:ascii="Book Antiqua" w:hAnsi="Book Antiqua"/>
          <w:color w:val="auto"/>
          <w:u w:val="none"/>
          <w:vertAlign w:val="superscript"/>
        </w:rPr>
        <w:t>48</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The authors found that mean ADC cannot be used as a r</w:t>
      </w:r>
      <w:r>
        <w:rPr>
          <w:rFonts w:ascii="Book Antiqua" w:hAnsi="Book Antiqua"/>
        </w:rPr>
        <w:t>eliable marker to identify PDAC patients with a good response to NAT.</w:t>
      </w:r>
    </w:p>
    <w:p w14:paraId="3D797E3B" w14:textId="77777777" w:rsidR="00BE41F1" w:rsidRDefault="003263D8">
      <w:pPr>
        <w:snapToGrid w:val="0"/>
        <w:spacing w:line="360" w:lineRule="auto"/>
        <w:ind w:firstLineChars="200" w:firstLine="480"/>
        <w:jc w:val="both"/>
        <w:rPr>
          <w:rFonts w:ascii="Book Antiqua" w:hAnsi="Book Antiqua"/>
        </w:rPr>
      </w:pPr>
      <w:r>
        <w:rPr>
          <w:rFonts w:ascii="Book Antiqua" w:hAnsi="Book Antiqua"/>
        </w:rPr>
        <w:t xml:space="preserve">A prospective study by Okada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"_ENREF_49" \o "Okada, 2020 #23744" </w:instrText>
      </w:r>
      <w:r>
        <w:fldChar w:fldCharType="separate"/>
      </w:r>
      <w:r>
        <w:rPr>
          <w:rStyle w:val="Hyperlink"/>
          <w:rFonts w:ascii="Book Antiqua" w:hAnsi="Book Antiqua"/>
          <w:color w:val="auto"/>
          <w:u w:val="none"/>
          <w:vertAlign w:val="superscript"/>
        </w:rPr>
        <w:t>49</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of 28 patients with borderline PDAC found that the post-treatment whole-tumor ADC value predic</w:t>
      </w:r>
      <w:r>
        <w:rPr>
          <w:rFonts w:ascii="Book Antiqua" w:hAnsi="Book Antiqua"/>
        </w:rPr>
        <w:t xml:space="preserve">ted R0 resection with 75% accuracy and histological response with 89% accuracy. Based on these findings, the authors suggested that whole-tumor ADC value can be used as the new marker for treatment response evaluation in PDAC. Bali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w:instrText>
      </w:r>
      <w:r>
        <w:instrText xml:space="preserve">REF_50" \o "Bali, 2018 #23730" </w:instrText>
      </w:r>
      <w:r>
        <w:fldChar w:fldCharType="separate"/>
      </w:r>
      <w:r>
        <w:rPr>
          <w:rStyle w:val="Hyperlink"/>
          <w:rFonts w:ascii="Book Antiqua" w:hAnsi="Book Antiqua"/>
          <w:color w:val="auto"/>
          <w:u w:val="none"/>
          <w:vertAlign w:val="superscript"/>
        </w:rPr>
        <w:t>50</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compared the effectiveness of DWI and RECIST criteria in evaluating tumor response to systemic chemotherapy in unresectable PDAC. This study selected three imaging biomarkers, ROI-ADC, DW volume, and diffusion paramete</w:t>
      </w:r>
      <w:r>
        <w:rPr>
          <w:rFonts w:ascii="Book Antiqua" w:hAnsi="Book Antiqua"/>
        </w:rPr>
        <w:t>rs derived from histograms, and showed that these markers more accurately classified between responders and non-responders compared to RECIST 1.1 criteria. So, the ADC value of DWI shows better performance than morphological features in evaluating the tumo</w:t>
      </w:r>
      <w:r>
        <w:rPr>
          <w:rFonts w:ascii="Book Antiqua" w:hAnsi="Book Antiqua"/>
        </w:rPr>
        <w:t xml:space="preserve">r response to NAT in PDAC. However, at present, there are few related studies with inconsistent conclusions, and there are no unified standard criteria for the selection of DWI parameters. In addition, DWI has the disadvantages of </w:t>
      </w:r>
      <w:bookmarkStart w:id="8" w:name="_Hlk60231111"/>
      <w:r>
        <w:rPr>
          <w:rFonts w:ascii="Book Antiqua" w:hAnsi="Book Antiqua"/>
        </w:rPr>
        <w:t>large motion artifacts, l</w:t>
      </w:r>
      <w:r>
        <w:rPr>
          <w:rFonts w:ascii="Book Antiqua" w:hAnsi="Book Antiqua"/>
        </w:rPr>
        <w:t>ong time-consuming procedures, and high cost, limiting its clinical application.</w:t>
      </w:r>
    </w:p>
    <w:bookmarkEnd w:id="8"/>
    <w:p w14:paraId="78EC7EB0" w14:textId="77777777" w:rsidR="00BE41F1" w:rsidRDefault="00BE41F1">
      <w:pPr>
        <w:snapToGrid w:val="0"/>
        <w:spacing w:line="360" w:lineRule="auto"/>
        <w:jc w:val="both"/>
        <w:rPr>
          <w:rFonts w:ascii="Book Antiqua" w:hAnsi="Book Antiqua"/>
        </w:rPr>
      </w:pPr>
    </w:p>
    <w:p w14:paraId="23C51D4D" w14:textId="77777777" w:rsidR="00BE41F1" w:rsidRDefault="003263D8">
      <w:pPr>
        <w:snapToGrid w:val="0"/>
        <w:spacing w:line="360" w:lineRule="auto"/>
        <w:jc w:val="both"/>
        <w:rPr>
          <w:rFonts w:ascii="Book Antiqua" w:hAnsi="Book Antiqua"/>
          <w:b/>
          <w:bCs/>
          <w:i/>
          <w:iCs/>
        </w:rPr>
      </w:pPr>
      <w:r>
        <w:rPr>
          <w:rFonts w:ascii="Book Antiqua" w:hAnsi="Book Antiqua"/>
          <w:b/>
          <w:bCs/>
          <w:i/>
          <w:iCs/>
        </w:rPr>
        <w:t xml:space="preserve">Positron emission tomography </w:t>
      </w:r>
    </w:p>
    <w:p w14:paraId="5C01D415" w14:textId="77777777" w:rsidR="00BE41F1" w:rsidRDefault="003263D8">
      <w:pPr>
        <w:snapToGrid w:val="0"/>
        <w:spacing w:line="360" w:lineRule="auto"/>
        <w:jc w:val="both"/>
        <w:rPr>
          <w:rFonts w:ascii="Book Antiqua" w:hAnsi="Book Antiqua"/>
        </w:rPr>
      </w:pPr>
      <w:r>
        <w:rPr>
          <w:rFonts w:ascii="Book Antiqua" w:hAnsi="Book Antiqua"/>
          <w:vertAlign w:val="superscript"/>
        </w:rPr>
        <w:t>18</w:t>
      </w:r>
      <w:r>
        <w:rPr>
          <w:rFonts w:ascii="Book Antiqua" w:hAnsi="Book Antiqua"/>
        </w:rPr>
        <w:t>F-fluorodeoxyglucose positron emission tomography (</w:t>
      </w:r>
      <w:r>
        <w:rPr>
          <w:rFonts w:ascii="Book Antiqua" w:hAnsi="Book Antiqua"/>
          <w:vertAlign w:val="superscript"/>
        </w:rPr>
        <w:t>18-</w:t>
      </w:r>
      <w:r>
        <w:rPr>
          <w:rFonts w:ascii="Book Antiqua" w:hAnsi="Book Antiqua"/>
        </w:rPr>
        <w:t>F-FDG-PET) is a diagnostic test that reflects the genetic, molecular, metabolic, and functional status of the lesions. The maximum standardized uptake value (</w:t>
      </w:r>
      <w:proofErr w:type="spellStart"/>
      <w:r>
        <w:rPr>
          <w:rFonts w:ascii="Book Antiqua" w:hAnsi="Book Antiqua"/>
        </w:rPr>
        <w:t>SUVmax</w:t>
      </w:r>
      <w:proofErr w:type="spellEnd"/>
      <w:r>
        <w:rPr>
          <w:rFonts w:ascii="Book Antiqua" w:hAnsi="Book Antiqua"/>
        </w:rPr>
        <w:t xml:space="preserve">) obtained by PET imaging reflects the glucose metabolism of the tumors. Choi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w:instrText>
      </w:r>
      <w:r>
        <w:instrText xml:space="preserve">NK \l "_ENREF_51" \o "Choi, 2010 #23701" </w:instrText>
      </w:r>
      <w:r>
        <w:fldChar w:fldCharType="separate"/>
      </w:r>
      <w:r>
        <w:rPr>
          <w:rStyle w:val="Hyperlink"/>
          <w:rFonts w:ascii="Book Antiqua" w:hAnsi="Book Antiqua"/>
          <w:color w:val="auto"/>
          <w:u w:val="none"/>
          <w:vertAlign w:val="superscript"/>
        </w:rPr>
        <w:t>51</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explored the relationship between the early treatment response after neoadjuvant chemo-radiotherapy using FDG-PET and surgical outcome in locally advanced PDAC. </w:t>
      </w:r>
      <w:r>
        <w:rPr>
          <w:rFonts w:ascii="Book Antiqua" w:hAnsi="Book Antiqua"/>
        </w:rPr>
        <w:lastRenderedPageBreak/>
        <w:t>The results suggested that FDG-PET is helpful t</w:t>
      </w:r>
      <w:r>
        <w:rPr>
          <w:rFonts w:ascii="Book Antiqua" w:hAnsi="Book Antiqua"/>
        </w:rPr>
        <w:t xml:space="preserve">o monitor the clinical efficacy of NAT in the treatment of locally advanced PDAC. In patients with a good tumor response (≥ 50% decrease in SUV after cycle 1), surgical resection was accomplished. Lee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"_ENREF_52" \o "Lee, 2014 #23710" </w:instrText>
      </w:r>
      <w:r>
        <w:fldChar w:fldCharType="separate"/>
      </w:r>
      <w:r>
        <w:rPr>
          <w:rStyle w:val="Hyperlink"/>
          <w:rFonts w:ascii="Book Antiqua" w:hAnsi="Book Antiqua"/>
          <w:color w:val="auto"/>
          <w:u w:val="none"/>
          <w:vertAlign w:val="superscript"/>
        </w:rPr>
        <w:t>52</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investigated the role of pre-operative </w:t>
      </w:r>
      <w:r>
        <w:rPr>
          <w:rFonts w:ascii="Book Antiqua" w:hAnsi="Book Antiqua"/>
          <w:vertAlign w:val="superscript"/>
        </w:rPr>
        <w:t>18-</w:t>
      </w:r>
      <w:r>
        <w:rPr>
          <w:rFonts w:ascii="Book Antiqua" w:hAnsi="Book Antiqua"/>
        </w:rPr>
        <w:t>F-FDG PET/CT in predicting survival of patients with PDAC. The results showed that metabolic tumor volume and total lesion glycolysis were independent prognostic factors for predicting recurrence-free surviv</w:t>
      </w:r>
      <w:r>
        <w:rPr>
          <w:rFonts w:ascii="Book Antiqua" w:hAnsi="Book Antiqua"/>
        </w:rPr>
        <w:t xml:space="preserve">al and OS of patients, and PET/CT provides useful prognostic information for patients after resection of PDAC with curative intent irrespective of NAT. </w:t>
      </w:r>
    </w:p>
    <w:p w14:paraId="4D3223E9" w14:textId="77777777" w:rsidR="00BE41F1" w:rsidRDefault="003263D8">
      <w:pPr>
        <w:snapToGrid w:val="0"/>
        <w:spacing w:line="360" w:lineRule="auto"/>
        <w:ind w:firstLineChars="200" w:firstLine="480"/>
        <w:jc w:val="both"/>
        <w:rPr>
          <w:rFonts w:ascii="Book Antiqua" w:hAnsi="Book Antiqua"/>
        </w:rPr>
      </w:pPr>
      <w:r>
        <w:rPr>
          <w:rFonts w:ascii="Book Antiqua" w:hAnsi="Book Antiqua"/>
        </w:rPr>
        <w:t xml:space="preserve">Recently, some studies have further studied the value of </w:t>
      </w:r>
      <w:proofErr w:type="spellStart"/>
      <w:r>
        <w:rPr>
          <w:rFonts w:ascii="Book Antiqua" w:hAnsi="Book Antiqua"/>
        </w:rPr>
        <w:t>SUVmax</w:t>
      </w:r>
      <w:proofErr w:type="spellEnd"/>
      <w:r>
        <w:rPr>
          <w:rFonts w:ascii="Book Antiqua" w:hAnsi="Book Antiqua"/>
        </w:rPr>
        <w:t xml:space="preserve"> in PDAC to assess the tumor response af</w:t>
      </w:r>
      <w:r>
        <w:rPr>
          <w:rFonts w:ascii="Book Antiqua" w:hAnsi="Book Antiqua"/>
        </w:rPr>
        <w:t>ter NAT</w:t>
      </w:r>
      <w:r>
        <w:rPr>
          <w:rFonts w:ascii="Book Antiqua" w:hAnsi="Book Antiqua"/>
          <w:vertAlign w:val="superscript"/>
        </w:rPr>
        <w:t>[</w:t>
      </w:r>
      <w:hyperlink w:anchor="_ENREF_48" w:tooltip="Zimmermann, 2020 #23750" w:history="1">
        <w:r>
          <w:rPr>
            <w:rStyle w:val="Hyperlink"/>
            <w:rFonts w:ascii="Book Antiqua" w:hAnsi="Book Antiqua"/>
            <w:color w:val="auto"/>
            <w:u w:val="none"/>
            <w:vertAlign w:val="superscript"/>
          </w:rPr>
          <w:t>48</w:t>
        </w:r>
      </w:hyperlink>
      <w:r>
        <w:rPr>
          <w:rFonts w:ascii="Book Antiqua" w:hAnsi="Book Antiqua"/>
          <w:vertAlign w:val="superscript"/>
        </w:rPr>
        <w:t>,</w:t>
      </w:r>
      <w:hyperlink w:anchor="_ENREF_53" w:tooltip="Panda, 2020 #23761" w:history="1">
        <w:r>
          <w:rPr>
            <w:rStyle w:val="Hyperlink"/>
            <w:rFonts w:ascii="Book Antiqua" w:hAnsi="Book Antiqua"/>
            <w:color w:val="auto"/>
            <w:u w:val="none"/>
            <w:vertAlign w:val="superscript"/>
          </w:rPr>
          <w:t>53</w:t>
        </w:r>
      </w:hyperlink>
      <w:r>
        <w:rPr>
          <w:rFonts w:ascii="Book Antiqua" w:hAnsi="Book Antiqua"/>
          <w:vertAlign w:val="superscript"/>
        </w:rPr>
        <w:t>,</w:t>
      </w:r>
      <w:hyperlink w:anchor="_ENREF_54" w:tooltip="Itchins, 2020 #23746" w:history="1">
        <w:r>
          <w:rPr>
            <w:rStyle w:val="Hyperlink"/>
            <w:rFonts w:ascii="Book Antiqua" w:hAnsi="Book Antiqua"/>
            <w:color w:val="auto"/>
            <w:u w:val="none"/>
            <w:vertAlign w:val="superscript"/>
          </w:rPr>
          <w:t>54</w:t>
        </w:r>
      </w:hyperlink>
      <w:r>
        <w:rPr>
          <w:rFonts w:ascii="Book Antiqua" w:hAnsi="Book Antiqua"/>
          <w:vertAlign w:val="superscript"/>
        </w:rPr>
        <w:t>]</w:t>
      </w:r>
      <w:r>
        <w:rPr>
          <w:rFonts w:ascii="Book Antiqua" w:hAnsi="Book Antiqua"/>
        </w:rPr>
        <w:t xml:space="preserve">. The results showed that the post-NAT </w:t>
      </w:r>
      <w:proofErr w:type="spellStart"/>
      <w:r>
        <w:rPr>
          <w:rFonts w:ascii="Book Antiqua" w:hAnsi="Book Antiqua"/>
        </w:rPr>
        <w:t>SUV</w:t>
      </w:r>
      <w:r>
        <w:rPr>
          <w:rFonts w:ascii="Book Antiqua" w:hAnsi="Book Antiqua"/>
          <w:vertAlign w:val="subscript"/>
        </w:rPr>
        <w:t>max</w:t>
      </w:r>
      <w:proofErr w:type="spellEnd"/>
      <w:r>
        <w:rPr>
          <w:rFonts w:ascii="Book Antiqua" w:hAnsi="Book Antiqua"/>
        </w:rPr>
        <w:t xml:space="preserve"> can be an effective indicat</w:t>
      </w:r>
      <w:r>
        <w:rPr>
          <w:rFonts w:ascii="Book Antiqua" w:hAnsi="Book Antiqua"/>
        </w:rPr>
        <w:t>or to predict the prognosis and treatment response to NAT for PDAC. Moreover, the post-treatment metabolic parameters of PET/MRI also reportedly correlate with the pathological response. However, the sample size of the above studies was relatively small (&lt;</w:t>
      </w:r>
      <w:r>
        <w:rPr>
          <w:rFonts w:ascii="Book Antiqua" w:hAnsi="Book Antiqua"/>
        </w:rPr>
        <w:t xml:space="preserve"> 50 cases in 2/3 articles), and the results were not convincing. Barnes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"_ENREF_55" \o "Barnes, 2020 #23748" </w:instrText>
      </w:r>
      <w:r>
        <w:fldChar w:fldCharType="separate"/>
      </w:r>
      <w:r>
        <w:rPr>
          <w:rStyle w:val="Hyperlink"/>
          <w:rFonts w:ascii="Book Antiqua" w:hAnsi="Book Antiqua"/>
          <w:color w:val="auto"/>
          <w:u w:val="none"/>
          <w:vertAlign w:val="superscript"/>
        </w:rPr>
        <w:t>55</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enrolled 201 consecutive patients with localized PDAC treated with NAT. The results showed that the pre-treatment </w:t>
      </w:r>
      <w:proofErr w:type="spellStart"/>
      <w:r>
        <w:rPr>
          <w:rFonts w:ascii="Book Antiqua" w:hAnsi="Book Antiqua"/>
        </w:rPr>
        <w:t>SUVmax</w:t>
      </w:r>
      <w:proofErr w:type="spellEnd"/>
      <w:r>
        <w:rPr>
          <w:rFonts w:ascii="Book Antiqua" w:hAnsi="Book Antiqua"/>
        </w:rPr>
        <w:t xml:space="preserve"> cut-off value of 7.5 on PET/CT could accurately predict the OS. The results from </w:t>
      </w:r>
      <w:proofErr w:type="spellStart"/>
      <w:r>
        <w:rPr>
          <w:rFonts w:ascii="Book Antiqua" w:hAnsi="Book Antiqua"/>
        </w:rPr>
        <w:t>Yokose</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"_ENREF_56" \o "Yokose, 2020 #23747" </w:instrText>
      </w:r>
      <w:r>
        <w:fldChar w:fldCharType="separate"/>
      </w:r>
      <w:r>
        <w:rPr>
          <w:rStyle w:val="Hyperlink"/>
          <w:rFonts w:ascii="Book Antiqua" w:hAnsi="Book Antiqua"/>
          <w:color w:val="auto"/>
          <w:u w:val="none"/>
          <w:vertAlign w:val="superscript"/>
        </w:rPr>
        <w:t>56</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showed that PET response criteria in solid tumor was more accurate in determining the NAT effects for P</w:t>
      </w:r>
      <w:r>
        <w:rPr>
          <w:rFonts w:ascii="Book Antiqua" w:hAnsi="Book Antiqua"/>
        </w:rPr>
        <w:t xml:space="preserve">DAC than RECIST criteria (72.7% </w:t>
      </w:r>
      <w:r>
        <w:rPr>
          <w:rFonts w:ascii="Book Antiqua" w:hAnsi="Book Antiqua"/>
          <w:i/>
        </w:rPr>
        <w:t>vs</w:t>
      </w:r>
      <w:r>
        <w:rPr>
          <w:rFonts w:ascii="Book Antiqua" w:hAnsi="Book Antiqua"/>
        </w:rPr>
        <w:t xml:space="preserve"> 36.4%), which puts forward a new direction for future research in this field.</w:t>
      </w:r>
    </w:p>
    <w:p w14:paraId="17988C45" w14:textId="77777777" w:rsidR="00BE41F1" w:rsidRDefault="003263D8">
      <w:pPr>
        <w:snapToGrid w:val="0"/>
        <w:spacing w:line="360" w:lineRule="auto"/>
        <w:ind w:firstLineChars="200" w:firstLine="480"/>
        <w:jc w:val="both"/>
        <w:rPr>
          <w:rFonts w:ascii="Book Antiqua" w:hAnsi="Book Antiqua"/>
        </w:rPr>
      </w:pPr>
      <w:r>
        <w:rPr>
          <w:rFonts w:ascii="Book Antiqua" w:hAnsi="Book Antiqua"/>
        </w:rPr>
        <w:t>The application of PET imaging indicates that the response assessment to NAT in PDAC has changed from morphological to metabolic evaluation, es</w:t>
      </w:r>
      <w:r>
        <w:rPr>
          <w:rFonts w:ascii="Book Antiqua" w:hAnsi="Book Antiqua"/>
        </w:rPr>
        <w:t>pecially with the proposal of PET/MRI, which plays a significant role in the prediction of treatment outcome and clinical decision-making in these patients. However, due to the lack of literature, the results need to be further investigated. In addition, t</w:t>
      </w:r>
      <w:r>
        <w:rPr>
          <w:rFonts w:ascii="Book Antiqua" w:hAnsi="Book Antiqua"/>
        </w:rPr>
        <w:t>he PET response criteria in solid tumor criteria need to be compared with traditional evaluation criteria in future studies.</w:t>
      </w:r>
    </w:p>
    <w:p w14:paraId="5249F8C0" w14:textId="77777777" w:rsidR="00BE41F1" w:rsidRDefault="00BE41F1">
      <w:pPr>
        <w:snapToGrid w:val="0"/>
        <w:spacing w:line="360" w:lineRule="auto"/>
        <w:jc w:val="both"/>
        <w:rPr>
          <w:rFonts w:ascii="Book Antiqua" w:hAnsi="Book Antiqua"/>
        </w:rPr>
      </w:pPr>
    </w:p>
    <w:p w14:paraId="7AD8B4BD" w14:textId="77777777" w:rsidR="00BE41F1" w:rsidRDefault="003263D8">
      <w:pPr>
        <w:snapToGrid w:val="0"/>
        <w:spacing w:line="360" w:lineRule="auto"/>
        <w:jc w:val="both"/>
        <w:rPr>
          <w:rFonts w:ascii="Book Antiqua" w:hAnsi="Book Antiqua"/>
          <w:b/>
          <w:bCs/>
          <w:i/>
          <w:iCs/>
        </w:rPr>
      </w:pPr>
      <w:r>
        <w:rPr>
          <w:rFonts w:ascii="Book Antiqua" w:hAnsi="Book Antiqua"/>
          <w:b/>
          <w:bCs/>
          <w:i/>
          <w:iCs/>
        </w:rPr>
        <w:lastRenderedPageBreak/>
        <w:t>Perfusion CT</w:t>
      </w:r>
    </w:p>
    <w:p w14:paraId="669AB271" w14:textId="77777777" w:rsidR="00BE41F1" w:rsidRDefault="003263D8">
      <w:pPr>
        <w:snapToGrid w:val="0"/>
        <w:spacing w:line="360" w:lineRule="auto"/>
        <w:jc w:val="both"/>
        <w:rPr>
          <w:rFonts w:ascii="Book Antiqua" w:hAnsi="Book Antiqua"/>
        </w:rPr>
      </w:pPr>
      <w:r>
        <w:rPr>
          <w:rFonts w:ascii="Book Antiqua" w:hAnsi="Book Antiqua"/>
        </w:rPr>
        <w:t>PDAC is a matrix-rich tumor, characterized by the activation of pancreatic stellate cells, which deposit a large amou</w:t>
      </w:r>
      <w:r>
        <w:rPr>
          <w:rFonts w:ascii="Book Antiqua" w:hAnsi="Book Antiqua"/>
        </w:rPr>
        <w:t xml:space="preserve">nt of extracellular </w:t>
      </w:r>
      <w:proofErr w:type="gramStart"/>
      <w:r>
        <w:rPr>
          <w:rFonts w:ascii="Book Antiqua" w:hAnsi="Book Antiqua"/>
        </w:rPr>
        <w:t>matrix</w:t>
      </w:r>
      <w:r>
        <w:rPr>
          <w:rFonts w:ascii="Book Antiqua" w:hAnsi="Book Antiqua"/>
          <w:vertAlign w:val="superscript"/>
        </w:rPr>
        <w:t>[</w:t>
      </w:r>
      <w:proofErr w:type="gramEnd"/>
      <w:r>
        <w:fldChar w:fldCharType="begin"/>
      </w:r>
      <w:r>
        <w:instrText xml:space="preserve"> HYPERLINK \l "_ENREF_57" \o "Dunér, 2010 #23703" </w:instrText>
      </w:r>
      <w:r>
        <w:fldChar w:fldCharType="separate"/>
      </w:r>
      <w:r>
        <w:rPr>
          <w:rStyle w:val="Hyperlink"/>
          <w:rFonts w:ascii="Book Antiqua" w:hAnsi="Book Antiqua"/>
          <w:color w:val="auto"/>
          <w:u w:val="none"/>
          <w:vertAlign w:val="superscript"/>
        </w:rPr>
        <w:t>57</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The accumulation of extracellular matrix, including collagen, fibronectin, proteoglycan, and hyaluronic acid, can induce the formation of rigid extracellular matrix to com</w:t>
      </w:r>
      <w:r>
        <w:rPr>
          <w:rFonts w:ascii="Book Antiqua" w:hAnsi="Book Antiqua"/>
        </w:rPr>
        <w:t xml:space="preserve">press blood vessels, leading to perfusion damage and ultimately hindering the transmission of anti-cancer drugs to the tumor </w:t>
      </w:r>
      <w:proofErr w:type="gramStart"/>
      <w:r>
        <w:rPr>
          <w:rFonts w:ascii="Book Antiqua" w:hAnsi="Book Antiqua"/>
        </w:rPr>
        <w:t>cells</w:t>
      </w:r>
      <w:r>
        <w:rPr>
          <w:rFonts w:ascii="Book Antiqua" w:hAnsi="Book Antiqua"/>
          <w:vertAlign w:val="superscript"/>
        </w:rPr>
        <w:t>[</w:t>
      </w:r>
      <w:proofErr w:type="gramEnd"/>
      <w:r>
        <w:fldChar w:fldCharType="begin"/>
      </w:r>
      <w:r>
        <w:instrText xml:space="preserve"> HYPERLINK \l "_ENREF_58" \o "Neesse, 2011 #23702" </w:instrText>
      </w:r>
      <w:r>
        <w:fldChar w:fldCharType="separate"/>
      </w:r>
      <w:r>
        <w:rPr>
          <w:rStyle w:val="Hyperlink"/>
          <w:rFonts w:ascii="Book Antiqua" w:hAnsi="Book Antiqua"/>
          <w:color w:val="auto"/>
          <w:u w:val="none"/>
          <w:vertAlign w:val="superscript"/>
        </w:rPr>
        <w:t>58</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w:t>
      </w:r>
      <w:r>
        <w:rPr>
          <w:rFonts w:ascii="Book Antiqua" w:hAnsi="Book Antiqua"/>
          <w:bCs/>
        </w:rPr>
        <w:t>Fig</w:t>
      </w:r>
      <w:r>
        <w:rPr>
          <w:rFonts w:ascii="Book Antiqua" w:hAnsi="Book Antiqua" w:hint="eastAsia"/>
          <w:bCs/>
          <w:lang w:eastAsia="zh-CN"/>
        </w:rPr>
        <w:t>ure</w:t>
      </w:r>
      <w:r>
        <w:rPr>
          <w:rFonts w:ascii="Book Antiqua" w:hAnsi="Book Antiqua"/>
          <w:bCs/>
          <w:lang w:eastAsia="zh-CN"/>
        </w:rPr>
        <w:t xml:space="preserve"> </w:t>
      </w:r>
      <w:r>
        <w:rPr>
          <w:rFonts w:ascii="Book Antiqua" w:hAnsi="Book Antiqua"/>
          <w:bCs/>
        </w:rPr>
        <w:t>3</w:t>
      </w:r>
      <w:r>
        <w:rPr>
          <w:rFonts w:ascii="Book Antiqua" w:hAnsi="Book Antiqua"/>
        </w:rPr>
        <w:t xml:space="preserve">). Based on the above theoretical assumptions, </w:t>
      </w:r>
      <w:proofErr w:type="spellStart"/>
      <w:r>
        <w:rPr>
          <w:rFonts w:ascii="Book Antiqua" w:hAnsi="Book Antiqua"/>
        </w:rPr>
        <w:t>Hamdy</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"_ENREF_59" \o "Hamdy, 2019 #23741" </w:instrText>
      </w:r>
      <w:r>
        <w:fldChar w:fldCharType="separate"/>
      </w:r>
      <w:r>
        <w:rPr>
          <w:rStyle w:val="Hyperlink"/>
          <w:rFonts w:ascii="Book Antiqua" w:hAnsi="Book Antiqua"/>
          <w:color w:val="auto"/>
          <w:u w:val="none"/>
          <w:vertAlign w:val="superscript"/>
        </w:rPr>
        <w:t>59</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investigated the value of perfusion CT in predicting the response of PDAC to neoadjuvant chemotherapy and radiation therapy. The results sho</w:t>
      </w:r>
      <w:r>
        <w:rPr>
          <w:rFonts w:ascii="Book Antiqua" w:hAnsi="Book Antiqua"/>
        </w:rPr>
        <w:t>wed that participants who responded to NAT had higher baseline blood flow than those who did not respond (median, 44 mL/100 g/min</w:t>
      </w:r>
      <w:r>
        <w:rPr>
          <w:rFonts w:ascii="Book Antiqua" w:hAnsi="Book Antiqua"/>
          <w:i/>
        </w:rPr>
        <w:t xml:space="preserve"> vs</w:t>
      </w:r>
      <w:r>
        <w:rPr>
          <w:rFonts w:ascii="Book Antiqua" w:hAnsi="Book Antiqua"/>
        </w:rPr>
        <w:t xml:space="preserve"> 28 mL/100 g/min, respectively). In responders, the perfusion parameters increased after treatment, whereas there were no si</w:t>
      </w:r>
      <w:r>
        <w:rPr>
          <w:rFonts w:ascii="Book Antiqua" w:hAnsi="Book Antiqua"/>
        </w:rPr>
        <w:t xml:space="preserve">gnificant changes in perfusion parameters of non-responders. The authors suggested that pre-treatment perfusion CT can be helpful </w:t>
      </w:r>
      <w:bookmarkStart w:id="9" w:name="_Hlk61269171"/>
      <w:r>
        <w:rPr>
          <w:rFonts w:ascii="Book Antiqua" w:hAnsi="Book Antiqua"/>
        </w:rPr>
        <w:t>to predict the histopathologic response of PDAC to NAT</w:t>
      </w:r>
      <w:bookmarkEnd w:id="9"/>
      <w:r>
        <w:rPr>
          <w:rFonts w:ascii="Book Antiqua" w:hAnsi="Book Antiqua"/>
        </w:rPr>
        <w:t>. However, the exact role of perfusion imaging in PDAC needs to be furth</w:t>
      </w:r>
      <w:r>
        <w:rPr>
          <w:rFonts w:ascii="Book Antiqua" w:hAnsi="Book Antiqua"/>
        </w:rPr>
        <w:t xml:space="preserve">er evaluated in a larger number of patients. </w:t>
      </w:r>
    </w:p>
    <w:p w14:paraId="57BC7596" w14:textId="77777777" w:rsidR="00BE41F1" w:rsidRDefault="00BE41F1">
      <w:pPr>
        <w:snapToGrid w:val="0"/>
        <w:spacing w:line="360" w:lineRule="auto"/>
        <w:jc w:val="both"/>
        <w:rPr>
          <w:rFonts w:ascii="Book Antiqua" w:hAnsi="Book Antiqua"/>
          <w:b/>
          <w:bCs/>
          <w:i/>
          <w:iCs/>
        </w:rPr>
      </w:pPr>
    </w:p>
    <w:p w14:paraId="73F7E1D7" w14:textId="77777777" w:rsidR="00BE41F1" w:rsidRDefault="003263D8">
      <w:pPr>
        <w:snapToGrid w:val="0"/>
        <w:spacing w:line="360" w:lineRule="auto"/>
        <w:jc w:val="both"/>
        <w:rPr>
          <w:rFonts w:ascii="Book Antiqua" w:hAnsi="Book Antiqua"/>
          <w:b/>
          <w:bCs/>
          <w:i/>
          <w:iCs/>
        </w:rPr>
      </w:pPr>
      <w:r>
        <w:rPr>
          <w:rFonts w:ascii="Book Antiqua" w:hAnsi="Book Antiqua"/>
          <w:b/>
          <w:bCs/>
          <w:i/>
          <w:iCs/>
        </w:rPr>
        <w:t>Texture analysis and radiomics</w:t>
      </w:r>
    </w:p>
    <w:p w14:paraId="079FF9F5" w14:textId="77777777" w:rsidR="00BE41F1" w:rsidRDefault="003263D8">
      <w:pPr>
        <w:snapToGrid w:val="0"/>
        <w:spacing w:line="360" w:lineRule="auto"/>
        <w:jc w:val="both"/>
        <w:rPr>
          <w:rFonts w:ascii="Book Antiqua" w:hAnsi="Book Antiqua"/>
        </w:rPr>
      </w:pPr>
      <w:r>
        <w:rPr>
          <w:rFonts w:ascii="Book Antiqua" w:hAnsi="Book Antiqua"/>
        </w:rPr>
        <w:t xml:space="preserve">In recent years, many studies have emphasized the role of radiomics in various aspects of pancreatic tumors, such as tumor characterization, assessment of </w:t>
      </w:r>
      <w:proofErr w:type="spellStart"/>
      <w:r>
        <w:rPr>
          <w:rFonts w:ascii="Book Antiqua" w:hAnsi="Book Antiqua"/>
        </w:rPr>
        <w:t>resectability</w:t>
      </w:r>
      <w:proofErr w:type="spellEnd"/>
      <w:r>
        <w:rPr>
          <w:rFonts w:ascii="Book Antiqua" w:hAnsi="Book Antiqua"/>
        </w:rPr>
        <w:t xml:space="preserve">, risk of </w:t>
      </w:r>
      <w:r>
        <w:rPr>
          <w:rFonts w:ascii="Book Antiqua" w:hAnsi="Book Antiqua"/>
        </w:rPr>
        <w:t xml:space="preserve">recurrence, and prediction of survival. A previous study from Chen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"_ENREF_42" \o "Chen, 2017 #23722" </w:instrText>
      </w:r>
      <w:r>
        <w:fldChar w:fldCharType="separate"/>
      </w:r>
      <w:r>
        <w:rPr>
          <w:rStyle w:val="Hyperlink"/>
          <w:rFonts w:ascii="Book Antiqua" w:hAnsi="Book Antiqua"/>
          <w:color w:val="auto"/>
          <w:u w:val="none"/>
          <w:vertAlign w:val="superscript"/>
        </w:rPr>
        <w:t>42</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showed changes in the CT radiomic features, such as the histograms of mean CT number, skewness, and kurtosis during the chemora</w:t>
      </w:r>
      <w:r>
        <w:rPr>
          <w:rFonts w:ascii="Book Antiqua" w:hAnsi="Book Antiqua"/>
        </w:rPr>
        <w:t xml:space="preserve">diation in patients with PDAC. </w:t>
      </w:r>
      <w:bookmarkStart w:id="10" w:name="_Hlk61269324"/>
      <w:r>
        <w:rPr>
          <w:rFonts w:ascii="Book Antiqua" w:hAnsi="Book Antiqua"/>
        </w:rPr>
        <w:t>The authors suggested that these changes may potentially be used for the early evaluation of the treatment response and patient stratification to achieve accurate and intensive treatment</w:t>
      </w:r>
      <w:bookmarkEnd w:id="10"/>
      <w:r>
        <w:rPr>
          <w:rFonts w:ascii="Book Antiqua" w:hAnsi="Book Antiqua"/>
        </w:rPr>
        <w:t xml:space="preserve">. Chakraborty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w:instrText>
      </w:r>
      <w:r>
        <w:instrText xml:space="preserve">EF_60" \o "Chakraborty, 2017 #23725" </w:instrText>
      </w:r>
      <w:r>
        <w:fldChar w:fldCharType="separate"/>
      </w:r>
      <w:r>
        <w:rPr>
          <w:rStyle w:val="Hyperlink"/>
          <w:rFonts w:ascii="Book Antiqua" w:hAnsi="Book Antiqua"/>
          <w:color w:val="auto"/>
          <w:u w:val="none"/>
          <w:vertAlign w:val="superscript"/>
        </w:rPr>
        <w:t>60</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conducted a preliminary study to investigate the value of CT texture analysis in quantifying tumor heterogeneity and predicting 2-year survival in patients with PDAC. The results revealed that CT texture features</w:t>
      </w:r>
      <w:r>
        <w:rPr>
          <w:rFonts w:ascii="Book Antiqua" w:hAnsi="Book Antiqua"/>
        </w:rPr>
        <w:t xml:space="preserve"> can predict the heterogeneity in pancreatic </w:t>
      </w:r>
      <w:r>
        <w:rPr>
          <w:rFonts w:ascii="Book Antiqua" w:hAnsi="Book Antiqua"/>
        </w:rPr>
        <w:lastRenderedPageBreak/>
        <w:t>tumors. Using fuzzy minimum-redundancy maximum-relevance feature selection and a naïve Bayes classifier, the area under the curve scaled up to 90%. At the same time, the accuracy of CT texture analysis in predic</w:t>
      </w:r>
      <w:r>
        <w:rPr>
          <w:rFonts w:ascii="Book Antiqua" w:hAnsi="Book Antiqua"/>
        </w:rPr>
        <w:t xml:space="preserve">ting the 2-year survival rate can reach 82.86%. Thus, it can be used to formulate the optimal treatment plan for PDAC patients. </w:t>
      </w:r>
      <w:proofErr w:type="spellStart"/>
      <w:r>
        <w:rPr>
          <w:rFonts w:ascii="Book Antiqua" w:hAnsi="Book Antiqua"/>
        </w:rPr>
        <w:t>Ciaravino</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"_ENREF_61" \o "Ciaravino, 2018 #23668" </w:instrText>
      </w:r>
      <w:r>
        <w:fldChar w:fldCharType="separate"/>
      </w:r>
      <w:r>
        <w:rPr>
          <w:rStyle w:val="Hyperlink"/>
          <w:rFonts w:ascii="Book Antiqua" w:hAnsi="Book Antiqua"/>
          <w:color w:val="auto"/>
          <w:u w:val="none"/>
          <w:vertAlign w:val="superscript"/>
        </w:rPr>
        <w:t>61</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investigated the added value of CT texture analysis</w:t>
      </w:r>
      <w:r>
        <w:rPr>
          <w:rFonts w:ascii="Book Antiqua" w:hAnsi="Book Antiqua"/>
        </w:rPr>
        <w:t xml:space="preserve"> in estimating tissue changes in PDAC downsized and resected after chemotherapy. The results suggested that the change of kurtosis before and after treatment showed a statistically significant difference, suggesting that CT texture analysis can assess tumo</w:t>
      </w:r>
      <w:r>
        <w:rPr>
          <w:rFonts w:ascii="Book Antiqua" w:hAnsi="Book Antiqua"/>
        </w:rPr>
        <w:t>r heterogeneity, tissue changes, and tumor downstaging in PDAC cases with no significant alteration in tumor size after NAT.</w:t>
      </w:r>
    </w:p>
    <w:p w14:paraId="1F44E16E" w14:textId="77777777" w:rsidR="00BE41F1" w:rsidRDefault="003263D8">
      <w:pPr>
        <w:snapToGrid w:val="0"/>
        <w:spacing w:line="360" w:lineRule="auto"/>
        <w:ind w:firstLineChars="200" w:firstLine="480"/>
        <w:jc w:val="both"/>
        <w:rPr>
          <w:rFonts w:ascii="Book Antiqua" w:hAnsi="Book Antiqua"/>
        </w:rPr>
      </w:pPr>
      <w:r>
        <w:rPr>
          <w:rFonts w:ascii="Book Antiqua" w:hAnsi="Book Antiqua"/>
        </w:rPr>
        <w:t xml:space="preserve">Recently, some studies have explored the utility of CT texture analysis in predicting </w:t>
      </w:r>
      <w:proofErr w:type="spellStart"/>
      <w:r>
        <w:rPr>
          <w:rFonts w:ascii="Book Antiqua" w:hAnsi="Book Antiqua"/>
        </w:rPr>
        <w:t>resectability</w:t>
      </w:r>
      <w:proofErr w:type="spellEnd"/>
      <w:r>
        <w:rPr>
          <w:rFonts w:ascii="Book Antiqua" w:hAnsi="Book Antiqua"/>
        </w:rPr>
        <w:t xml:space="preserve"> and prognosis in patients with </w:t>
      </w:r>
      <w:r>
        <w:rPr>
          <w:rFonts w:ascii="Book Antiqua" w:hAnsi="Book Antiqua"/>
        </w:rPr>
        <w:t>PDAC</w:t>
      </w:r>
      <w:r>
        <w:rPr>
          <w:rFonts w:ascii="Book Antiqua" w:hAnsi="Book Antiqua"/>
          <w:vertAlign w:val="superscript"/>
        </w:rPr>
        <w:t>[</w:t>
      </w:r>
      <w:hyperlink w:anchor="_ENREF_62" w:tooltip="Kim, 2019 #23732" w:history="1">
        <w:r>
          <w:rPr>
            <w:rStyle w:val="Hyperlink"/>
            <w:rFonts w:ascii="Book Antiqua" w:hAnsi="Book Antiqua"/>
            <w:color w:val="auto"/>
            <w:u w:val="none"/>
            <w:vertAlign w:val="superscript"/>
          </w:rPr>
          <w:t>62</w:t>
        </w:r>
      </w:hyperlink>
      <w:r>
        <w:rPr>
          <w:rFonts w:ascii="Book Antiqua" w:hAnsi="Book Antiqua"/>
          <w:vertAlign w:val="superscript"/>
        </w:rPr>
        <w:t>]</w:t>
      </w:r>
      <w:r>
        <w:rPr>
          <w:rFonts w:ascii="Book Antiqua" w:hAnsi="Book Antiqua"/>
        </w:rPr>
        <w:t xml:space="preserve"> and the relationship between texture features and the tumor pathological response</w:t>
      </w:r>
      <w:r>
        <w:rPr>
          <w:rFonts w:ascii="Book Antiqua" w:hAnsi="Book Antiqua"/>
          <w:vertAlign w:val="superscript"/>
        </w:rPr>
        <w:t>[</w:t>
      </w:r>
      <w:hyperlink w:anchor="_ENREF_63" w:tooltip="Borhani, 2020 #23667" w:history="1">
        <w:r>
          <w:rPr>
            <w:rStyle w:val="Hyperlink"/>
            <w:rFonts w:ascii="Book Antiqua" w:hAnsi="Book Antiqua"/>
            <w:color w:val="auto"/>
            <w:u w:val="none"/>
            <w:vertAlign w:val="superscript"/>
          </w:rPr>
          <w:t>63</w:t>
        </w:r>
      </w:hyperlink>
      <w:r>
        <w:rPr>
          <w:rFonts w:ascii="Book Antiqua" w:hAnsi="Book Antiqua"/>
          <w:vertAlign w:val="superscript"/>
        </w:rPr>
        <w:t>]</w:t>
      </w:r>
      <w:r>
        <w:rPr>
          <w:rFonts w:ascii="Book Antiqua" w:hAnsi="Book Antiqua"/>
        </w:rPr>
        <w:t>. The results showed that the CT texture feature was mor</w:t>
      </w:r>
      <w:r>
        <w:rPr>
          <w:rFonts w:ascii="Book Antiqua" w:hAnsi="Book Antiqua"/>
        </w:rPr>
        <w:t xml:space="preserve">e accurate in defining the tumor as </w:t>
      </w:r>
      <w:proofErr w:type="spellStart"/>
      <w:r>
        <w:rPr>
          <w:rFonts w:ascii="Book Antiqua" w:hAnsi="Book Antiqua"/>
        </w:rPr>
        <w:t>resectable</w:t>
      </w:r>
      <w:proofErr w:type="spellEnd"/>
      <w:r>
        <w:rPr>
          <w:rFonts w:ascii="Book Antiqua" w:hAnsi="Book Antiqua"/>
        </w:rPr>
        <w:t xml:space="preserve"> than unresectable. Moreover, higher subtracted entropy and lower subtracted gray-level co-occurrence matrix entropy indicated longer </w:t>
      </w:r>
      <w:proofErr w:type="gramStart"/>
      <w:r>
        <w:rPr>
          <w:rFonts w:ascii="Book Antiqua" w:hAnsi="Book Antiqua"/>
        </w:rPr>
        <w:t>OS</w:t>
      </w:r>
      <w:r>
        <w:rPr>
          <w:rFonts w:ascii="Book Antiqua" w:hAnsi="Book Antiqua"/>
          <w:vertAlign w:val="superscript"/>
        </w:rPr>
        <w:t>[</w:t>
      </w:r>
      <w:proofErr w:type="gramEnd"/>
      <w:r>
        <w:fldChar w:fldCharType="begin"/>
      </w:r>
      <w:r>
        <w:instrText xml:space="preserve"> HYPERLINK \l "_ENREF_62" \o "Kim, 2019 #23732" </w:instrText>
      </w:r>
      <w:r>
        <w:fldChar w:fldCharType="separate"/>
      </w:r>
      <w:r>
        <w:rPr>
          <w:rStyle w:val="Hyperlink"/>
          <w:rFonts w:ascii="Book Antiqua" w:hAnsi="Book Antiqua"/>
          <w:color w:val="auto"/>
          <w:u w:val="none"/>
          <w:vertAlign w:val="superscript"/>
        </w:rPr>
        <w:t>62</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In the study by </w:t>
      </w:r>
      <w:proofErr w:type="spellStart"/>
      <w:r>
        <w:rPr>
          <w:rFonts w:ascii="Book Antiqua" w:hAnsi="Book Antiqua"/>
        </w:rPr>
        <w:t>Borhani</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"_ENREF_63" \o "Borhani, 2020 #23667" </w:instrText>
      </w:r>
      <w:r>
        <w:fldChar w:fldCharType="separate"/>
      </w:r>
      <w:r>
        <w:rPr>
          <w:rStyle w:val="Hyperlink"/>
          <w:rFonts w:ascii="Book Antiqua" w:hAnsi="Book Antiqua"/>
          <w:color w:val="auto"/>
          <w:u w:val="none"/>
          <w:vertAlign w:val="superscript"/>
        </w:rPr>
        <w:t>63</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texture parameters, such as pre-treatment mean positive pixel, pre-treatment kurtosis, changes in kurtosis, and pre-treatment tumor SD, were found to be statistical</w:t>
      </w:r>
      <w:r>
        <w:rPr>
          <w:rFonts w:ascii="Book Antiqua" w:hAnsi="Book Antiqua"/>
        </w:rPr>
        <w:t>ly different between patients with poor histologic response and those with favorable histologic response. The authors concluded that pre-treatment textural features of baseline CT imaging and longitudinal changes in tumor heterogeneity can be used as bioma</w:t>
      </w:r>
      <w:r>
        <w:rPr>
          <w:rFonts w:ascii="Book Antiqua" w:hAnsi="Book Antiqua"/>
        </w:rPr>
        <w:t xml:space="preserve">rkers for predicting histologic response to neoadjuvant chemotherapy and disease-free survival. In addition, </w:t>
      </w:r>
      <w:proofErr w:type="spellStart"/>
      <w:r>
        <w:rPr>
          <w:rFonts w:ascii="Book Antiqua" w:hAnsi="Book Antiqua"/>
        </w:rPr>
        <w:t>Nasief</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fldChar w:fldCharType="begin"/>
      </w:r>
      <w:r>
        <w:instrText xml:space="preserve"> HYPERLINK \l "_ENREF_64" \o "Nasief, 2019 #23675" </w:instrText>
      </w:r>
      <w:r>
        <w:fldChar w:fldCharType="separate"/>
      </w:r>
      <w:r>
        <w:rPr>
          <w:rStyle w:val="Hyperlink"/>
          <w:rFonts w:ascii="Book Antiqua" w:hAnsi="Book Antiqua"/>
          <w:color w:val="auto"/>
          <w:u w:val="none"/>
          <w:vertAlign w:val="superscript"/>
        </w:rPr>
        <w:t>64</w:t>
      </w:r>
      <w:r>
        <w:rPr>
          <w:rStyle w:val="Hyperlink"/>
          <w:rFonts w:ascii="Book Antiqua" w:hAnsi="Book Antiqua"/>
          <w:color w:val="auto"/>
          <w:u w:val="none"/>
          <w:vertAlign w:val="superscript"/>
        </w:rPr>
        <w:fldChar w:fldCharType="end"/>
      </w:r>
      <w:r>
        <w:rPr>
          <w:rFonts w:ascii="Book Antiqua" w:hAnsi="Book Antiqua"/>
          <w:vertAlign w:val="superscript"/>
        </w:rPr>
        <w:t>]</w:t>
      </w:r>
      <w:r>
        <w:rPr>
          <w:rFonts w:ascii="Book Antiqua" w:hAnsi="Book Antiqua"/>
        </w:rPr>
        <w:t xml:space="preserve"> reported the value of radiomics combined with carbohydrate antigen 19-9 (CA1</w:t>
      </w:r>
      <w:r>
        <w:rPr>
          <w:rFonts w:ascii="Book Antiqua" w:hAnsi="Book Antiqua"/>
        </w:rPr>
        <w:t>9-9) in the evaluation of NAT for PDAC. The results showed that reduction of CA19-9 levels and delta radiomics features were predictors of survival in these patients. The delta radiomics features-CA19-9 combination has the potential to increase the possibi</w:t>
      </w:r>
      <w:r>
        <w:rPr>
          <w:rFonts w:ascii="Book Antiqua" w:hAnsi="Book Antiqua"/>
        </w:rPr>
        <w:t xml:space="preserve">lity for response-based treatment adaptation. There is no denying that </w:t>
      </w:r>
      <w:bookmarkStart w:id="11" w:name="_Hlk60232543"/>
      <w:r>
        <w:rPr>
          <w:rFonts w:ascii="Book Antiqua" w:hAnsi="Book Antiqua"/>
        </w:rPr>
        <w:t>radiomics or texture analysis has wide prospects in the management of PDAC after NAT</w:t>
      </w:r>
      <w:bookmarkEnd w:id="11"/>
      <w:r>
        <w:rPr>
          <w:rFonts w:ascii="Book Antiqua" w:hAnsi="Book Antiqua"/>
        </w:rPr>
        <w:t xml:space="preserve">. The current limitations of </w:t>
      </w:r>
      <w:r>
        <w:rPr>
          <w:rFonts w:ascii="Book Antiqua" w:hAnsi="Book Antiqua"/>
        </w:rPr>
        <w:lastRenderedPageBreak/>
        <w:t>radiomics include the time-consuming segmentation and non-robustness con</w:t>
      </w:r>
      <w:r>
        <w:rPr>
          <w:rFonts w:ascii="Book Antiqua" w:hAnsi="Book Antiqua"/>
        </w:rPr>
        <w:t>clusion. Further large-scale studies are required to determine its real potential.</w:t>
      </w:r>
    </w:p>
    <w:p w14:paraId="3088FFFF" w14:textId="77777777" w:rsidR="00BE41F1" w:rsidRDefault="00BE41F1">
      <w:pPr>
        <w:snapToGrid w:val="0"/>
        <w:spacing w:line="360" w:lineRule="auto"/>
        <w:jc w:val="both"/>
        <w:rPr>
          <w:rFonts w:ascii="Book Antiqua" w:hAnsi="Book Antiqua"/>
          <w:b/>
          <w:bCs/>
          <w:i/>
          <w:iCs/>
        </w:rPr>
      </w:pPr>
    </w:p>
    <w:p w14:paraId="12D1949C" w14:textId="77777777" w:rsidR="00BE41F1" w:rsidRDefault="003263D8">
      <w:pPr>
        <w:snapToGrid w:val="0"/>
        <w:spacing w:line="360" w:lineRule="auto"/>
        <w:jc w:val="both"/>
        <w:rPr>
          <w:rFonts w:ascii="Book Antiqua" w:hAnsi="Book Antiqua"/>
          <w:b/>
          <w:bCs/>
          <w:iCs/>
          <w:u w:val="single"/>
        </w:rPr>
      </w:pPr>
      <w:r>
        <w:rPr>
          <w:rFonts w:ascii="Book Antiqua" w:hAnsi="Book Antiqua"/>
          <w:b/>
          <w:bCs/>
          <w:iCs/>
          <w:u w:val="single"/>
        </w:rPr>
        <w:t xml:space="preserve">MERITS AND SHORTCOMINGS OF CURRENT IMAGING IN NAT RESPONSE FOR PDAC </w:t>
      </w:r>
    </w:p>
    <w:p w14:paraId="0D3ED647" w14:textId="77777777" w:rsidR="00BE41F1" w:rsidRDefault="003263D8">
      <w:pPr>
        <w:snapToGrid w:val="0"/>
        <w:spacing w:line="360" w:lineRule="auto"/>
        <w:jc w:val="both"/>
        <w:rPr>
          <w:rFonts w:ascii="Book Antiqua" w:hAnsi="Book Antiqua"/>
        </w:rPr>
      </w:pPr>
      <w:r>
        <w:rPr>
          <w:rFonts w:ascii="Book Antiqua" w:hAnsi="Book Antiqua"/>
        </w:rPr>
        <w:t xml:space="preserve">In all stages of NAT for PDAC, imaging plays an essential role in the diagnosis, assessment of </w:t>
      </w:r>
      <w:proofErr w:type="spellStart"/>
      <w:r>
        <w:rPr>
          <w:rFonts w:ascii="Book Antiqua" w:hAnsi="Book Antiqua"/>
        </w:rPr>
        <w:t>resectab</w:t>
      </w:r>
      <w:r>
        <w:rPr>
          <w:rFonts w:ascii="Book Antiqua" w:hAnsi="Book Antiqua"/>
        </w:rPr>
        <w:t>ility</w:t>
      </w:r>
      <w:proofErr w:type="spellEnd"/>
      <w:r>
        <w:rPr>
          <w:rFonts w:ascii="Book Antiqua" w:hAnsi="Book Antiqua"/>
        </w:rPr>
        <w:t>, tumor re-staging, and response evaluation after NAT (</w:t>
      </w:r>
      <w:r>
        <w:rPr>
          <w:rFonts w:ascii="Book Antiqua" w:hAnsi="Book Antiqua"/>
          <w:bCs/>
        </w:rPr>
        <w:t>Table 1</w:t>
      </w:r>
      <w:r>
        <w:rPr>
          <w:rFonts w:ascii="Book Antiqua" w:hAnsi="Book Antiqua"/>
        </w:rPr>
        <w:t>). The change in tumor size as assessed by EUS after NAT can provide valuable information on tumor response and survival prediction. Moreover, change in tumor stiffness of PDAC on EUS elast</w:t>
      </w:r>
      <w:r>
        <w:rPr>
          <w:rFonts w:ascii="Book Antiqua" w:hAnsi="Book Antiqua"/>
        </w:rPr>
        <w:t xml:space="preserve">ography may be used as a potential marker for NAT response and tumor </w:t>
      </w:r>
      <w:proofErr w:type="spellStart"/>
      <w:r>
        <w:rPr>
          <w:rFonts w:ascii="Book Antiqua" w:hAnsi="Book Antiqua"/>
        </w:rPr>
        <w:t>resectability</w:t>
      </w:r>
      <w:proofErr w:type="spellEnd"/>
      <w:r>
        <w:rPr>
          <w:rFonts w:ascii="Book Antiqua" w:hAnsi="Book Antiqua"/>
        </w:rPr>
        <w:t xml:space="preserve"> assessment. MDCT, which relies on its high-density resolution and the speed of data acquisition, is often used to evaluate the </w:t>
      </w:r>
      <w:proofErr w:type="spellStart"/>
      <w:r>
        <w:rPr>
          <w:rFonts w:ascii="Book Antiqua" w:hAnsi="Book Antiqua"/>
        </w:rPr>
        <w:t>resectability</w:t>
      </w:r>
      <w:proofErr w:type="spellEnd"/>
      <w:r>
        <w:rPr>
          <w:rFonts w:ascii="Book Antiqua" w:hAnsi="Book Antiqua"/>
        </w:rPr>
        <w:t xml:space="preserve"> and tumor response of PDAC after</w:t>
      </w:r>
      <w:r>
        <w:rPr>
          <w:rFonts w:ascii="Book Antiqua" w:hAnsi="Book Antiqua"/>
        </w:rPr>
        <w:t xml:space="preserve"> NAT. However, because of the fibrotic and infiltrative nature of PDAC, changes in the size of the tumor after NAT are not apparent, and it is difficult to distinguish accurately between residual tumor and scarring from tumor regression. Hence, the value o</w:t>
      </w:r>
      <w:r>
        <w:rPr>
          <w:rFonts w:ascii="Book Antiqua" w:hAnsi="Book Antiqua"/>
        </w:rPr>
        <w:t>f conventional CT imaging features in evaluating NAT for PDAC is limited. ADC value quantified by DWI on MRI can reflect the cellularity and potential fibrotic changes of PDAC after NAT. Moreover, pre-treatment ADC can be used as an imaging biomarker to di</w:t>
      </w:r>
      <w:r>
        <w:rPr>
          <w:rFonts w:ascii="Book Antiqua" w:hAnsi="Book Antiqua"/>
        </w:rPr>
        <w:t>stinguish responders from non-responders after NAT. However, due to the shortcomings of large motion artifacts, the time-consuming process and high cost, as well as the inconsistency of existing results, the application of DWI in NAT for PDAC needs further</w:t>
      </w:r>
      <w:r>
        <w:rPr>
          <w:rFonts w:ascii="Book Antiqua" w:hAnsi="Book Antiqua"/>
        </w:rPr>
        <w:t xml:space="preserve"> confirmation. PET has great prospects for the prediction and evaluation of NAT for PDAC, which represents the transformation of imaging markers from morphological to metabolic. However, due to the lack of substantial evidence and the costly nature of the </w:t>
      </w:r>
      <w:r>
        <w:rPr>
          <w:rFonts w:ascii="Book Antiqua" w:hAnsi="Book Antiqua"/>
        </w:rPr>
        <w:t>PET technique, the role of PET in PDAC is limited and needs further investigation. Perfusion CT, as a new imaging method to assess the response to NAT in PDAC, has proved to be beneficial. It can reveal the changes of extracellular matrix by monitoring the</w:t>
      </w:r>
      <w:r>
        <w:rPr>
          <w:rFonts w:ascii="Book Antiqua" w:hAnsi="Book Antiqua"/>
        </w:rPr>
        <w:t xml:space="preserve"> changes in the tumor blood perfusion, </w:t>
      </w:r>
      <w:proofErr w:type="gramStart"/>
      <w:r>
        <w:rPr>
          <w:rFonts w:ascii="Book Antiqua" w:hAnsi="Book Antiqua"/>
        </w:rPr>
        <w:t xml:space="preserve">so </w:t>
      </w:r>
      <w:r>
        <w:rPr>
          <w:rFonts w:ascii="Book Antiqua" w:hAnsi="Book Antiqua"/>
        </w:rPr>
        <w:lastRenderedPageBreak/>
        <w:t>as to</w:t>
      </w:r>
      <w:proofErr w:type="gramEnd"/>
      <w:r>
        <w:rPr>
          <w:rFonts w:ascii="Book Antiqua" w:hAnsi="Book Antiqua"/>
        </w:rPr>
        <w:t xml:space="preserve"> predict and evaluate the efficacy of NAT in PDAC. However, more research is needed to confirm the findings of the preliminary studies. Radiomics and texture analysis have gradually become research hotspots in</w:t>
      </w:r>
      <w:r>
        <w:rPr>
          <w:rFonts w:ascii="Book Antiqua" w:hAnsi="Book Antiqua"/>
        </w:rPr>
        <w:t xml:space="preserve"> the field of NAT for PDAC, providing additional values for evaluating tumor heterogeneity. However, the time-consuming segmentation and non-robustness of current data cannot be denied. </w:t>
      </w:r>
    </w:p>
    <w:p w14:paraId="3EAF1EB6" w14:textId="77777777" w:rsidR="00BE41F1" w:rsidRDefault="00BE41F1">
      <w:pPr>
        <w:snapToGrid w:val="0"/>
        <w:spacing w:line="360" w:lineRule="auto"/>
        <w:jc w:val="both"/>
        <w:rPr>
          <w:rFonts w:ascii="Book Antiqua" w:hAnsi="Book Antiqua"/>
        </w:rPr>
      </w:pPr>
    </w:p>
    <w:p w14:paraId="5F39F971"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4E234F46" w14:textId="77777777" w:rsidR="00BE41F1" w:rsidRDefault="003263D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role of conventional CT imaging features in the evalu</w:t>
      </w:r>
      <w:r>
        <w:rPr>
          <w:rFonts w:ascii="Book Antiqua" w:eastAsia="Book Antiqua" w:hAnsi="Book Antiqua" w:cs="Book Antiqua"/>
          <w:color w:val="000000"/>
        </w:rPr>
        <w:t xml:space="preserve">ation of NAT response for PDAC is limited. Other imaging techniques, including EUS, DWI, PET, and perfusion CT, have enormous potential to become powerful tools for the assessment of tumor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and survival prediction of PDAC after NAT. In additio</w:t>
      </w:r>
      <w:r>
        <w:rPr>
          <w:rFonts w:ascii="Book Antiqua" w:eastAsia="Book Antiqua" w:hAnsi="Book Antiqua" w:cs="Book Antiqua"/>
          <w:color w:val="000000"/>
        </w:rPr>
        <w:t xml:space="preserve">n, the derivate techniques based on artificial intelligence, such as texture analysis and radiomics, have gradually begun to show their prominence in the field of NAT for PDAC. Although current research is </w:t>
      </w:r>
      <w:proofErr w:type="gramStart"/>
      <w:r>
        <w:rPr>
          <w:rFonts w:ascii="Book Antiqua" w:eastAsia="Book Antiqua" w:hAnsi="Book Antiqua" w:cs="Book Antiqua"/>
          <w:color w:val="000000"/>
        </w:rPr>
        <w:t>limited</w:t>
      </w:r>
      <w:proofErr w:type="gramEnd"/>
      <w:r>
        <w:rPr>
          <w:rFonts w:ascii="Book Antiqua" w:eastAsia="Book Antiqua" w:hAnsi="Book Antiqua" w:cs="Book Antiqua"/>
          <w:color w:val="000000"/>
        </w:rPr>
        <w:t xml:space="preserve"> and the conclusions are inconsistent, addi</w:t>
      </w:r>
      <w:r>
        <w:rPr>
          <w:rFonts w:ascii="Book Antiqua" w:eastAsia="Book Antiqua" w:hAnsi="Book Antiqua" w:cs="Book Antiqua"/>
          <w:color w:val="000000"/>
        </w:rPr>
        <w:t>tional research conducted in this field will address the shortcomings of the existing evaluation system for PDAC and promote the implementation of precision medicine.</w:t>
      </w:r>
    </w:p>
    <w:p w14:paraId="3BA5077F" w14:textId="77777777" w:rsidR="00BE41F1" w:rsidRDefault="00BE41F1">
      <w:pPr>
        <w:snapToGrid w:val="0"/>
        <w:spacing w:line="360" w:lineRule="auto"/>
        <w:jc w:val="both"/>
        <w:rPr>
          <w:rFonts w:ascii="Book Antiqua" w:hAnsi="Book Antiqua"/>
        </w:rPr>
      </w:pPr>
    </w:p>
    <w:p w14:paraId="451D6F86"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t>REFERENCES</w:t>
      </w:r>
    </w:p>
    <w:p w14:paraId="154C4019" w14:textId="77777777" w:rsidR="00BE41F1" w:rsidRDefault="003263D8">
      <w:pPr>
        <w:snapToGrid w:val="0"/>
        <w:spacing w:line="360" w:lineRule="auto"/>
        <w:jc w:val="both"/>
        <w:rPr>
          <w:rFonts w:ascii="Book Antiqua" w:hAnsi="Book Antiqua"/>
        </w:rPr>
      </w:pPr>
      <w:bookmarkStart w:id="12" w:name="OLE_LINK2803"/>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xml:space="preserve">: 394-424 [PMID: </w:t>
      </w:r>
      <w:bookmarkStart w:id="13" w:name="OLE_LINK2805"/>
      <w:bookmarkStart w:id="14" w:name="OLE_LINK2804"/>
      <w:r>
        <w:rPr>
          <w:rFonts w:ascii="Book Antiqua" w:eastAsia="Book Antiqua" w:hAnsi="Book Antiqua" w:cs="Book Antiqua"/>
          <w:color w:val="000000"/>
        </w:rPr>
        <w:t>30207593</w:t>
      </w:r>
      <w:bookmarkEnd w:id="13"/>
      <w:bookmarkEnd w:id="14"/>
      <w:r>
        <w:rPr>
          <w:rFonts w:ascii="Book Antiqua" w:eastAsia="Book Antiqua" w:hAnsi="Book Antiqua" w:cs="Book Antiqua"/>
          <w:color w:val="000000"/>
        </w:rPr>
        <w:t xml:space="preserve"> DOI: 10.3322/caac.21492]</w:t>
      </w:r>
    </w:p>
    <w:p w14:paraId="2943BF72"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Mizrahi JD</w:t>
      </w:r>
      <w:r>
        <w:rPr>
          <w:rFonts w:ascii="Book Antiqua" w:eastAsia="Book Antiqua" w:hAnsi="Book Antiqua" w:cs="Book Antiqua"/>
          <w:color w:val="000000"/>
        </w:rPr>
        <w:t xml:space="preserve">, Surana R, Valle JW, Shroff RT. Pancreatic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xml:space="preserve">: 2008-2020 [PMID: </w:t>
      </w:r>
      <w:bookmarkStart w:id="15" w:name="OLE_LINK2807"/>
      <w:bookmarkStart w:id="16" w:name="OLE_LINK2806"/>
      <w:r>
        <w:rPr>
          <w:rFonts w:ascii="Book Antiqua" w:eastAsia="Book Antiqua" w:hAnsi="Book Antiqua" w:cs="Book Antiqua"/>
          <w:color w:val="000000"/>
        </w:rPr>
        <w:t>32593337</w:t>
      </w:r>
      <w:bookmarkEnd w:id="15"/>
      <w:bookmarkEnd w:id="16"/>
      <w:r>
        <w:rPr>
          <w:rFonts w:ascii="Book Antiqua" w:eastAsia="Book Antiqua" w:hAnsi="Book Antiqua" w:cs="Book Antiqua"/>
          <w:color w:val="000000"/>
        </w:rPr>
        <w:t xml:space="preserve"> DOI: 10.1016/S0140-6736(20)30974-0]</w:t>
      </w:r>
    </w:p>
    <w:p w14:paraId="27145361"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Deplanque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Demartines</w:t>
      </w:r>
      <w:proofErr w:type="spellEnd"/>
      <w:r>
        <w:rPr>
          <w:rFonts w:ascii="Book Antiqua" w:eastAsia="Book Antiqua" w:hAnsi="Book Antiqua" w:cs="Book Antiqua"/>
          <w:color w:val="000000"/>
        </w:rPr>
        <w:t xml:space="preserve"> N. Pancreatic cancer: are more chemotherapy and surgery needed?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985-9</w:t>
      </w:r>
      <w:r>
        <w:rPr>
          <w:rFonts w:ascii="Book Antiqua" w:eastAsia="Book Antiqua" w:hAnsi="Book Antiqua" w:cs="Book Antiqua"/>
          <w:color w:val="000000"/>
        </w:rPr>
        <w:t>86 [PMID: 28129986 DOI: 10.1016/S0140-6736(17)30126-5]</w:t>
      </w:r>
    </w:p>
    <w:p w14:paraId="51CF7758"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Evans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GR, Crane CH, Sun CC, Lee JE, Pisters PW,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Wang H, Cleary KR, </w:t>
      </w:r>
      <w:proofErr w:type="spellStart"/>
      <w:r>
        <w:rPr>
          <w:rFonts w:ascii="Book Antiqua" w:eastAsia="Book Antiqua" w:hAnsi="Book Antiqua" w:cs="Book Antiqua"/>
          <w:color w:val="000000"/>
        </w:rPr>
        <w:t>Staerkel</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Charnsangavej</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Lano</w:t>
      </w:r>
      <w:proofErr w:type="spellEnd"/>
      <w:r>
        <w:rPr>
          <w:rFonts w:ascii="Book Antiqua" w:eastAsia="Book Antiqua" w:hAnsi="Book Antiqua" w:cs="Book Antiqua"/>
          <w:color w:val="000000"/>
        </w:rPr>
        <w:t xml:space="preserve"> EA, Ho L,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Wolff RA. Preoperative gemcitabine</w:t>
      </w:r>
      <w:r>
        <w:rPr>
          <w:rFonts w:ascii="Book Antiqua" w:eastAsia="Book Antiqua" w:hAnsi="Book Antiqua" w:cs="Book Antiqua"/>
          <w:color w:val="000000"/>
        </w:rPr>
        <w:t xml:space="preserve">-based chemoradiation for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adenocarcinoma of the pancreatic head.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3496-3502 [PMID: 18640930 DOI: 10.1200/JCO.2007.15.8634]</w:t>
      </w:r>
    </w:p>
    <w:p w14:paraId="1F225345"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Roland CL</w:t>
      </w:r>
      <w:r>
        <w:rPr>
          <w:rFonts w:ascii="Book Antiqua" w:eastAsia="Book Antiqua" w:hAnsi="Book Antiqua" w:cs="Book Antiqua"/>
          <w:color w:val="000000"/>
        </w:rPr>
        <w:t xml:space="preserve">, Yang AD, Katz MH, Chatterjee D, Wang H, Lin H,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Pisters PW, </w:t>
      </w:r>
      <w:proofErr w:type="spellStart"/>
      <w:r>
        <w:rPr>
          <w:rFonts w:ascii="Book Antiqua" w:eastAsia="Book Antiqua" w:hAnsi="Book Antiqua" w:cs="Book Antiqua"/>
          <w:color w:val="000000"/>
        </w:rPr>
        <w:t>Va</w:t>
      </w:r>
      <w:r>
        <w:rPr>
          <w:rFonts w:ascii="Book Antiqua" w:eastAsia="Book Antiqua" w:hAnsi="Book Antiqua" w:cs="Book Antiqua"/>
          <w:color w:val="000000"/>
        </w:rPr>
        <w:t>radhachary</w:t>
      </w:r>
      <w:proofErr w:type="spellEnd"/>
      <w:r>
        <w:rPr>
          <w:rFonts w:ascii="Book Antiqua" w:eastAsia="Book Antiqua" w:hAnsi="Book Antiqua" w:cs="Book Antiqua"/>
          <w:color w:val="000000"/>
        </w:rPr>
        <w:t xml:space="preserve"> GR, Wolff RA, Crane CH, Lee JE, Fleming JB. Neoadjuvant therapy is associated with a reduced lymph node ratio in patients with potentially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1168-1175 [PMID: 25352267 DOI: 10.1245/s10434-014-4</w:t>
      </w:r>
      <w:r>
        <w:rPr>
          <w:rFonts w:ascii="Book Antiqua" w:eastAsia="Book Antiqua" w:hAnsi="Book Antiqua" w:cs="Book Antiqua"/>
          <w:color w:val="000000"/>
        </w:rPr>
        <w:t>192-6]</w:t>
      </w:r>
    </w:p>
    <w:p w14:paraId="02E151EA"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Abrams RA</w:t>
      </w:r>
      <w:r>
        <w:rPr>
          <w:rFonts w:ascii="Book Antiqua" w:eastAsia="Book Antiqua" w:hAnsi="Book Antiqua" w:cs="Book Antiqua"/>
          <w:color w:val="000000"/>
        </w:rPr>
        <w:t xml:space="preserve">, Lowy AM, O'Reilly EM, Wolff RA, </w:t>
      </w:r>
      <w:proofErr w:type="spellStart"/>
      <w:r>
        <w:rPr>
          <w:rFonts w:ascii="Book Antiqua" w:eastAsia="Book Antiqua" w:hAnsi="Book Antiqua" w:cs="Book Antiqua"/>
          <w:color w:val="000000"/>
        </w:rPr>
        <w:t>Picozzi</w:t>
      </w:r>
      <w:proofErr w:type="spellEnd"/>
      <w:r>
        <w:rPr>
          <w:rFonts w:ascii="Book Antiqua" w:eastAsia="Book Antiqua" w:hAnsi="Book Antiqua" w:cs="Book Antiqua"/>
          <w:color w:val="000000"/>
        </w:rPr>
        <w:t xml:space="preserve"> VJ, Pisters PW. Combined modality treatment of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pancreas cancer: expert consensus statement.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1751-1756 [PMID: 19390900 DOI: 10.1245/s10</w:t>
      </w:r>
      <w:r>
        <w:rPr>
          <w:rFonts w:ascii="Book Antiqua" w:eastAsia="Book Antiqua" w:hAnsi="Book Antiqua" w:cs="Book Antiqua"/>
          <w:color w:val="000000"/>
        </w:rPr>
        <w:t>434-009-0413-9]</w:t>
      </w:r>
    </w:p>
    <w:p w14:paraId="19103B4D"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 Bain A, Behrman SW, Benson AB 3rd, Binder E, Cardin DB, Cha C,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Chung V, </w:t>
      </w:r>
      <w:proofErr w:type="spellStart"/>
      <w:r>
        <w:rPr>
          <w:rFonts w:ascii="Book Antiqua" w:eastAsia="Book Antiqua" w:hAnsi="Book Antiqua" w:cs="Book Antiqua"/>
          <w:color w:val="000000"/>
        </w:rPr>
        <w:t>Czito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E, Ferrone CR, </w:t>
      </w:r>
      <w:proofErr w:type="spellStart"/>
      <w:r>
        <w:rPr>
          <w:rFonts w:ascii="Book Antiqua" w:eastAsia="Book Antiqua" w:hAnsi="Book Antiqua" w:cs="Book Antiqua"/>
          <w:color w:val="000000"/>
        </w:rPr>
        <w:t>Hardacre</w:t>
      </w:r>
      <w:proofErr w:type="spellEnd"/>
      <w:r>
        <w:rPr>
          <w:rFonts w:ascii="Book Antiqua" w:eastAsia="Book Antiqua" w:hAnsi="Book Antiqua" w:cs="Book Antiqua"/>
          <w:color w:val="000000"/>
        </w:rPr>
        <w:t xml:space="preserve"> J, Hawkins WG, Herman J, Ko AH, </w:t>
      </w:r>
      <w:proofErr w:type="spellStart"/>
      <w:r>
        <w:rPr>
          <w:rFonts w:ascii="Book Antiqua" w:eastAsia="Book Antiqua" w:hAnsi="Book Antiqua" w:cs="Book Antiqua"/>
          <w:color w:val="000000"/>
        </w:rPr>
        <w:t>Komanduri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LoC</w:t>
      </w:r>
      <w:r>
        <w:rPr>
          <w:rFonts w:ascii="Book Antiqua" w:eastAsia="Book Antiqua" w:hAnsi="Book Antiqua" w:cs="Book Antiqua"/>
          <w:color w:val="000000"/>
        </w:rPr>
        <w:t>onte</w:t>
      </w:r>
      <w:proofErr w:type="spellEnd"/>
      <w:r>
        <w:rPr>
          <w:rFonts w:ascii="Book Antiqua" w:eastAsia="Book Antiqua" w:hAnsi="Book Antiqua" w:cs="Book Antiqua"/>
          <w:color w:val="000000"/>
        </w:rPr>
        <w:t xml:space="preserve"> N, Lowy AM, </w:t>
      </w:r>
      <w:proofErr w:type="spellStart"/>
      <w:r>
        <w:rPr>
          <w:rFonts w:ascii="Book Antiqua" w:eastAsia="Book Antiqua" w:hAnsi="Book Antiqua" w:cs="Book Antiqua"/>
          <w:color w:val="000000"/>
        </w:rPr>
        <w:t>Moravek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Nakakura</w:t>
      </w:r>
      <w:proofErr w:type="spellEnd"/>
      <w:r>
        <w:rPr>
          <w:rFonts w:ascii="Book Antiqua" w:eastAsia="Book Antiqua" w:hAnsi="Book Antiqua" w:cs="Book Antiqua"/>
          <w:color w:val="000000"/>
        </w:rPr>
        <w:t xml:space="preserve"> EK, O'Reilly EM, Obando J, Reddy S, Scaife C, Thayer S, Weekes CD, Wolff RA,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Burns J, </w:t>
      </w:r>
      <w:proofErr w:type="spellStart"/>
      <w:r>
        <w:rPr>
          <w:rFonts w:ascii="Book Antiqua" w:eastAsia="Book Antiqua" w:hAnsi="Book Antiqua" w:cs="Book Antiqua"/>
          <w:color w:val="000000"/>
        </w:rPr>
        <w:t>Darlow</w:t>
      </w:r>
      <w:proofErr w:type="spellEnd"/>
      <w:r>
        <w:rPr>
          <w:rFonts w:ascii="Book Antiqua" w:eastAsia="Book Antiqua" w:hAnsi="Book Antiqua" w:cs="Book Antiqua"/>
          <w:color w:val="000000"/>
        </w:rPr>
        <w:t xml:space="preserve"> S. Pancreatic Adenocarcinoma, Version 2.2017,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1028-1061 [PMID: 28784865 DOI: 10.6004/jnccn.2017.0131]</w:t>
      </w:r>
    </w:p>
    <w:p w14:paraId="1EBFC2C8"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Gilbert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 Clancy T, Wang J, </w:t>
      </w:r>
      <w:proofErr w:type="spellStart"/>
      <w:r>
        <w:rPr>
          <w:rFonts w:ascii="Book Antiqua" w:eastAsia="Book Antiqua" w:hAnsi="Book Antiqua" w:cs="Book Antiqua"/>
          <w:color w:val="000000"/>
        </w:rPr>
        <w:t>Mamon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Shinagare</w:t>
      </w:r>
      <w:proofErr w:type="spellEnd"/>
      <w:r>
        <w:rPr>
          <w:rFonts w:ascii="Book Antiqua" w:eastAsia="Book Antiqua" w:hAnsi="Book Antiqua" w:cs="Book Antiqua"/>
          <w:color w:val="000000"/>
        </w:rPr>
        <w:t xml:space="preserve"> AB, Jagannathan J, Rosenthal M.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conceptual evolution and current approach to image-base</w:t>
      </w:r>
      <w:r>
        <w:rPr>
          <w:rFonts w:ascii="Book Antiqua" w:eastAsia="Book Antiqua" w:hAnsi="Book Antiqua" w:cs="Book Antiqua"/>
          <w:color w:val="000000"/>
        </w:rPr>
        <w:t xml:space="preserve">d classification.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2067-2076 [PMID: 28407088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/mdx180]</w:t>
      </w:r>
    </w:p>
    <w:p w14:paraId="3DA039EA"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Konstantinidis IT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Warshaw</w:t>
      </w:r>
      <w:proofErr w:type="spellEnd"/>
      <w:r>
        <w:rPr>
          <w:rFonts w:ascii="Book Antiqua" w:eastAsia="Book Antiqua" w:hAnsi="Book Antiqua" w:cs="Book Antiqua"/>
          <w:color w:val="000000"/>
        </w:rPr>
        <w:t xml:space="preserve"> AL, Allen JN, </w:t>
      </w:r>
      <w:proofErr w:type="spellStart"/>
      <w:r>
        <w:rPr>
          <w:rFonts w:ascii="Book Antiqua" w:eastAsia="Book Antiqua" w:hAnsi="Book Antiqua" w:cs="Book Antiqua"/>
          <w:color w:val="000000"/>
        </w:rPr>
        <w:t>Blaszkowsky</w:t>
      </w:r>
      <w:proofErr w:type="spellEnd"/>
      <w:r>
        <w:rPr>
          <w:rFonts w:ascii="Book Antiqua" w:eastAsia="Book Antiqua" w:hAnsi="Book Antiqua" w:cs="Book Antiqua"/>
          <w:color w:val="000000"/>
        </w:rPr>
        <w:t xml:space="preserve"> LS, Castillo CF, Deshpande V, Hong TS, Kwak EL, </w:t>
      </w:r>
      <w:proofErr w:type="spellStart"/>
      <w:r>
        <w:rPr>
          <w:rFonts w:ascii="Book Antiqua" w:eastAsia="Book Antiqua" w:hAnsi="Book Antiqua" w:cs="Book Antiqua"/>
          <w:color w:val="000000"/>
        </w:rPr>
        <w:t>Lauwers</w:t>
      </w:r>
      <w:proofErr w:type="spellEnd"/>
      <w:r>
        <w:rPr>
          <w:rFonts w:ascii="Book Antiqua" w:eastAsia="Book Antiqua" w:hAnsi="Book Antiqua" w:cs="Book Antiqua"/>
          <w:color w:val="000000"/>
        </w:rPr>
        <w:t xml:space="preserve"> GY, Ryan DP, </w:t>
      </w:r>
      <w:proofErr w:type="spellStart"/>
      <w:r>
        <w:rPr>
          <w:rFonts w:ascii="Book Antiqua" w:eastAsia="Book Antiqua" w:hAnsi="Book Antiqua" w:cs="Book Antiqua"/>
          <w:color w:val="000000"/>
        </w:rPr>
        <w:t>Wargo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Ferrone CR. Pancreatic ductal adenocarcinoma: is there a survival difference for R1 resections </w:t>
      </w:r>
      <w:r>
        <w:rPr>
          <w:rFonts w:ascii="Book Antiqua" w:eastAsia="Book Antiqua" w:hAnsi="Book Antiqua" w:cs="Book Antiqua"/>
          <w:iCs/>
          <w:color w:val="000000"/>
        </w:rPr>
        <w:t>versus</w:t>
      </w:r>
      <w:r>
        <w:rPr>
          <w:rFonts w:ascii="Book Antiqua" w:eastAsia="Book Antiqua" w:hAnsi="Book Antiqua" w:cs="Book Antiqua"/>
          <w:color w:val="000000"/>
        </w:rPr>
        <w:t xml:space="preserve"> locally advanced unresecta</w:t>
      </w:r>
      <w:r>
        <w:rPr>
          <w:rFonts w:ascii="Book Antiqua" w:eastAsia="Book Antiqua" w:hAnsi="Book Antiqua" w:cs="Book Antiqua"/>
          <w:color w:val="000000"/>
        </w:rPr>
        <w:t xml:space="preserve">ble tumors? What is a "true" R0 </w:t>
      </w:r>
      <w:r>
        <w:rPr>
          <w:rFonts w:ascii="Book Antiqua" w:eastAsia="Book Antiqua" w:hAnsi="Book Antiqua" w:cs="Book Antiqua"/>
          <w:color w:val="000000"/>
        </w:rPr>
        <w:lastRenderedPageBreak/>
        <w:t xml:space="preserve">resection?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731-736 [PMID: 22968073 DOI: 10.1097/SLA.0b013e318263da2f]</w:t>
      </w:r>
    </w:p>
    <w:p w14:paraId="46DA95E2"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Bilimoria KY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Talamonti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Sener</w:t>
      </w:r>
      <w:proofErr w:type="spellEnd"/>
      <w:r>
        <w:rPr>
          <w:rFonts w:ascii="Book Antiqua" w:eastAsia="Book Antiqua" w:hAnsi="Book Antiqua" w:cs="Book Antiqua"/>
          <w:color w:val="000000"/>
        </w:rPr>
        <w:t xml:space="preserve"> SF, Bilimoria MM, Stewart AK, Winchester DP, Ko CY,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DJ. Effect of hospital volume on margin status after pancreaticoduodenectomy for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207</w:t>
      </w:r>
      <w:r>
        <w:rPr>
          <w:rFonts w:ascii="Book Antiqua" w:eastAsia="Book Antiqua" w:hAnsi="Book Antiqua" w:cs="Book Antiqua"/>
          <w:color w:val="000000"/>
        </w:rPr>
        <w:t>: 510-519 [PMID: 18926452 DOI: 10.1016/j.jamcollsurg.2008.04.</w:t>
      </w:r>
      <w:r>
        <w:rPr>
          <w:rFonts w:ascii="Book Antiqua" w:eastAsia="Book Antiqua" w:hAnsi="Book Antiqua" w:cs="Book Antiqua"/>
          <w:color w:val="000000"/>
        </w:rPr>
        <w:t>033]</w:t>
      </w:r>
    </w:p>
    <w:p w14:paraId="4AB4CAB4"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Ferrone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Pieretti-Vanmarcke</w:t>
      </w:r>
      <w:proofErr w:type="spellEnd"/>
      <w:r>
        <w:rPr>
          <w:rFonts w:ascii="Book Antiqua" w:eastAsia="Book Antiqua" w:hAnsi="Book Antiqua" w:cs="Book Antiqua"/>
          <w:color w:val="000000"/>
        </w:rPr>
        <w:t xml:space="preserve"> R, Bloom JP, Zheng H, </w:t>
      </w:r>
      <w:proofErr w:type="spellStart"/>
      <w:r>
        <w:rPr>
          <w:rFonts w:ascii="Book Antiqua" w:eastAsia="Book Antiqua" w:hAnsi="Book Antiqua" w:cs="Book Antiqua"/>
          <w:color w:val="000000"/>
        </w:rPr>
        <w:t>Szymonifka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Wargo</w:t>
      </w:r>
      <w:proofErr w:type="spellEnd"/>
      <w:r>
        <w:rPr>
          <w:rFonts w:ascii="Book Antiqua" w:eastAsia="Book Antiqua" w:hAnsi="Book Antiqua" w:cs="Book Antiqua"/>
          <w:color w:val="000000"/>
        </w:rPr>
        <w:t xml:space="preserve"> JA, Thayer SP, </w:t>
      </w:r>
      <w:proofErr w:type="spellStart"/>
      <w:r>
        <w:rPr>
          <w:rFonts w:ascii="Book Antiqua" w:eastAsia="Book Antiqua" w:hAnsi="Book Antiqua" w:cs="Book Antiqua"/>
          <w:color w:val="000000"/>
        </w:rPr>
        <w:t>Lauwers</w:t>
      </w:r>
      <w:proofErr w:type="spellEnd"/>
      <w:r>
        <w:rPr>
          <w:rFonts w:ascii="Book Antiqua" w:eastAsia="Book Antiqua" w:hAnsi="Book Antiqua" w:cs="Book Antiqua"/>
          <w:color w:val="000000"/>
        </w:rPr>
        <w:t xml:space="preserve"> GY, Deshpande V, Mino-</w:t>
      </w:r>
      <w:proofErr w:type="spellStart"/>
      <w:r>
        <w:rPr>
          <w:rFonts w:ascii="Book Antiqua" w:eastAsia="Book Antiqua" w:hAnsi="Book Antiqua" w:cs="Book Antiqua"/>
          <w:color w:val="000000"/>
        </w:rPr>
        <w:t>Kenudson</w:t>
      </w:r>
      <w:proofErr w:type="spellEnd"/>
      <w:r>
        <w:rPr>
          <w:rFonts w:ascii="Book Antiqua" w:eastAsia="Book Antiqua" w:hAnsi="Book Antiqua" w:cs="Book Antiqua"/>
          <w:color w:val="000000"/>
        </w:rPr>
        <w:t xml:space="preserve"> M, Fernández-del Castillo C,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Warshaw</w:t>
      </w:r>
      <w:proofErr w:type="spellEnd"/>
      <w:r>
        <w:rPr>
          <w:rFonts w:ascii="Book Antiqua" w:eastAsia="Book Antiqua" w:hAnsi="Book Antiqua" w:cs="Book Antiqua"/>
          <w:color w:val="000000"/>
        </w:rPr>
        <w:t xml:space="preserve"> AL. Pancreatic ductal adenocarcinoma: long-term survival does not equal</w:t>
      </w:r>
      <w:r>
        <w:rPr>
          <w:rFonts w:ascii="Book Antiqua" w:eastAsia="Book Antiqua" w:hAnsi="Book Antiqua" w:cs="Book Antiqua"/>
          <w:color w:val="000000"/>
        </w:rPr>
        <w:t xml:space="preserve"> cure.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152</w:t>
      </w:r>
      <w:r>
        <w:rPr>
          <w:rFonts w:ascii="Book Antiqua" w:eastAsia="Book Antiqua" w:hAnsi="Book Antiqua" w:cs="Book Antiqua"/>
          <w:color w:val="000000"/>
        </w:rPr>
        <w:t>: S43-S49 [PMID: 22763261 DOI: 10.1016/j.surg.2012.05.020]</w:t>
      </w:r>
    </w:p>
    <w:p w14:paraId="14D13FCC"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Hammel P, </w:t>
      </w:r>
      <w:proofErr w:type="spellStart"/>
      <w:r>
        <w:rPr>
          <w:rFonts w:ascii="Book Antiqua" w:eastAsia="Book Antiqua" w:hAnsi="Book Antiqua" w:cs="Book Antiqua"/>
          <w:color w:val="000000"/>
        </w:rPr>
        <w:t>Hebbar</w:t>
      </w:r>
      <w:proofErr w:type="spellEnd"/>
      <w:r>
        <w:rPr>
          <w:rFonts w:ascii="Book Antiqua" w:eastAsia="Book Antiqua" w:hAnsi="Book Antiqua" w:cs="Book Antiqua"/>
          <w:color w:val="000000"/>
        </w:rPr>
        <w:t xml:space="preserve"> M, Ben Abdelghani M, Wei AC, Raoul JL, </w:t>
      </w:r>
      <w:proofErr w:type="spellStart"/>
      <w:r>
        <w:rPr>
          <w:rFonts w:ascii="Book Antiqua" w:eastAsia="Book Antiqua" w:hAnsi="Book Antiqua" w:cs="Book Antiqua"/>
          <w:color w:val="000000"/>
        </w:rPr>
        <w:t>Choné</w:t>
      </w:r>
      <w:proofErr w:type="spellEnd"/>
      <w:r>
        <w:rPr>
          <w:rFonts w:ascii="Book Antiqua" w:eastAsia="Book Antiqua" w:hAnsi="Book Antiqua" w:cs="Book Antiqua"/>
          <w:color w:val="000000"/>
        </w:rPr>
        <w:t xml:space="preserve"> L, Francois E,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Biagi</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Faroux</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Volet J,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w:t>
      </w:r>
      <w:r>
        <w:rPr>
          <w:rFonts w:ascii="Book Antiqua" w:eastAsia="Book Antiqua" w:hAnsi="Book Antiqua" w:cs="Book Antiqua"/>
          <w:color w:val="000000"/>
        </w:rPr>
        <w:t>eysacher</w:t>
      </w:r>
      <w:proofErr w:type="spellEnd"/>
      <w:r>
        <w:rPr>
          <w:rFonts w:ascii="Book Antiqua" w:eastAsia="Book Antiqua" w:hAnsi="Book Antiqua" w:cs="Book Antiqua"/>
          <w:color w:val="000000"/>
        </w:rPr>
        <w:t xml:space="preserve"> G, Di Fiore F, Cripps C, </w:t>
      </w:r>
      <w:proofErr w:type="spellStart"/>
      <w:r>
        <w:rPr>
          <w:rFonts w:ascii="Book Antiqua" w:eastAsia="Book Antiqua" w:hAnsi="Book Antiqua" w:cs="Book Antiqua"/>
          <w:color w:val="000000"/>
        </w:rPr>
        <w:t>Kavan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Texereau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Bouhier-Leporrier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Legoux</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Juzyna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 S, O'Callaghan CJ, </w:t>
      </w:r>
      <w:proofErr w:type="spellStart"/>
      <w:r>
        <w:rPr>
          <w:rFonts w:ascii="Book Antiqua" w:eastAsia="Book Antiqua" w:hAnsi="Book Antiqua" w:cs="Book Antiqua"/>
          <w:color w:val="000000"/>
        </w:rPr>
        <w:t>Jouffroy</w:t>
      </w:r>
      <w:proofErr w:type="spellEnd"/>
      <w:r>
        <w:rPr>
          <w:rFonts w:ascii="Book Antiqua" w:eastAsia="Book Antiqua" w:hAnsi="Book Antiqua" w:cs="Book Antiqua"/>
          <w:color w:val="000000"/>
        </w:rPr>
        <w:t xml:space="preserve">-Zeller C, Rat P, Malka D, </w:t>
      </w:r>
      <w:proofErr w:type="spellStart"/>
      <w:r>
        <w:rPr>
          <w:rFonts w:ascii="Book Antiqua" w:eastAsia="Book Antiqua" w:hAnsi="Book Antiqua" w:cs="Book Antiqua"/>
          <w:color w:val="000000"/>
        </w:rPr>
        <w:t>Castan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Canadian Cancer Trials Group and the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-GI–PRODIGE </w:t>
      </w:r>
      <w:r>
        <w:rPr>
          <w:rFonts w:ascii="Book Antiqua" w:eastAsia="Book Antiqua" w:hAnsi="Book Antiqua" w:cs="Book Antiqua"/>
          <w:color w:val="000000"/>
        </w:rPr>
        <w:t xml:space="preserve">Group. FOLFIRINOX or Gemcitabine as Adjuvant Therapy for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2395-2406 [PMID: 30575490 DOI: 10.1056/NEJMoa1809775]</w:t>
      </w:r>
    </w:p>
    <w:p w14:paraId="3A8937DF"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Stein SM</w:t>
      </w:r>
      <w:r>
        <w:rPr>
          <w:rFonts w:ascii="Book Antiqua" w:eastAsia="Book Antiqua" w:hAnsi="Book Antiqua" w:cs="Book Antiqua"/>
          <w:color w:val="000000"/>
        </w:rPr>
        <w:t xml:space="preserve">, James ES, Deng Y, Cong X, </w:t>
      </w:r>
      <w:proofErr w:type="spellStart"/>
      <w:r>
        <w:rPr>
          <w:rFonts w:ascii="Book Antiqua" w:eastAsia="Book Antiqua" w:hAnsi="Book Antiqua" w:cs="Book Antiqua"/>
          <w:color w:val="000000"/>
        </w:rPr>
        <w:t>Kortmansky</w:t>
      </w:r>
      <w:proofErr w:type="spellEnd"/>
      <w:r>
        <w:rPr>
          <w:rFonts w:ascii="Book Antiqua" w:eastAsia="Book Antiqua" w:hAnsi="Book Antiqua" w:cs="Book Antiqua"/>
          <w:color w:val="000000"/>
        </w:rPr>
        <w:t xml:space="preserve"> JS, Li J, </w:t>
      </w:r>
      <w:proofErr w:type="spellStart"/>
      <w:r>
        <w:rPr>
          <w:rFonts w:ascii="Book Antiqua" w:eastAsia="Book Antiqua" w:hAnsi="Book Antiqua" w:cs="Book Antiqua"/>
          <w:color w:val="000000"/>
        </w:rPr>
        <w:t>Staugaard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Indukala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Boustani</w:t>
      </w:r>
      <w:proofErr w:type="spellEnd"/>
      <w:r>
        <w:rPr>
          <w:rFonts w:ascii="Book Antiqua" w:eastAsia="Book Antiqua" w:hAnsi="Book Antiqua" w:cs="Book Antiqua"/>
          <w:color w:val="000000"/>
        </w:rPr>
        <w:t xml:space="preserve"> AM, Pate</w:t>
      </w:r>
      <w:r>
        <w:rPr>
          <w:rFonts w:ascii="Book Antiqua" w:eastAsia="Book Antiqua" w:hAnsi="Book Antiqua" w:cs="Book Antiqua"/>
          <w:color w:val="000000"/>
        </w:rPr>
        <w:t xml:space="preserve">l V, Cha CH, Salem RR, Chang B, Hochster HS, Lacy J. Final analysis of a phase II study of modified FOLFIRINOX in locally advanced and metastatic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114</w:t>
      </w:r>
      <w:r>
        <w:rPr>
          <w:rFonts w:ascii="Book Antiqua" w:eastAsia="Book Antiqua" w:hAnsi="Book Antiqua" w:cs="Book Antiqua"/>
          <w:color w:val="000000"/>
        </w:rPr>
        <w:t>: 737-743 [PMID: 27022826 DOI: 10.1038/bjc.2016.45]</w:t>
      </w:r>
    </w:p>
    <w:p w14:paraId="3D3139C8"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Stessin</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Mey</w:t>
      </w:r>
      <w:r>
        <w:rPr>
          <w:rFonts w:ascii="Book Antiqua" w:eastAsia="Book Antiqua" w:hAnsi="Book Antiqua" w:cs="Book Antiqua"/>
          <w:color w:val="000000"/>
        </w:rPr>
        <w:t xml:space="preserve">er JE, </w:t>
      </w:r>
      <w:proofErr w:type="spellStart"/>
      <w:r>
        <w:rPr>
          <w:rFonts w:ascii="Book Antiqua" w:eastAsia="Book Antiqua" w:hAnsi="Book Antiqua" w:cs="Book Antiqua"/>
          <w:color w:val="000000"/>
        </w:rPr>
        <w:t>Sherr</w:t>
      </w:r>
      <w:proofErr w:type="spellEnd"/>
      <w:r>
        <w:rPr>
          <w:rFonts w:ascii="Book Antiqua" w:eastAsia="Book Antiqua" w:hAnsi="Book Antiqua" w:cs="Book Antiqua"/>
          <w:color w:val="000000"/>
        </w:rPr>
        <w:t xml:space="preserve"> DL. Neoadjuvant radiation is associated with improved survival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an analysis of data from the surveillance, epidemiology, and end results (SEER) registry.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2008; </w:t>
      </w:r>
      <w:r>
        <w:rPr>
          <w:rFonts w:ascii="Book Antiqua" w:eastAsia="Book Antiqua" w:hAnsi="Book Antiqua" w:cs="Book Antiqua"/>
          <w:b/>
          <w:bCs/>
          <w:color w:val="000000"/>
        </w:rPr>
        <w:t>72</w:t>
      </w:r>
      <w:r>
        <w:rPr>
          <w:rFonts w:ascii="Book Antiqua" w:eastAsia="Book Antiqua" w:hAnsi="Book Antiqua" w:cs="Book Antiqua"/>
          <w:color w:val="000000"/>
        </w:rPr>
        <w:t>: 1128</w:t>
      </w:r>
      <w:r>
        <w:rPr>
          <w:rFonts w:ascii="Book Antiqua" w:eastAsia="Book Antiqua" w:hAnsi="Book Antiqua" w:cs="Book Antiqua"/>
          <w:color w:val="000000"/>
        </w:rPr>
        <w:t>-1133 [PMID: 18538501 DOI: 10.1016/j.ijrobp.2008.02.065]</w:t>
      </w:r>
    </w:p>
    <w:p w14:paraId="24828A58"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Versteijne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Vogel JA,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Busch ORC, </w:t>
      </w:r>
      <w:proofErr w:type="spellStart"/>
      <w:r>
        <w:rPr>
          <w:rFonts w:ascii="Book Antiqua" w:eastAsia="Book Antiqua" w:hAnsi="Book Antiqua" w:cs="Book Antiqua"/>
          <w:color w:val="000000"/>
        </w:rPr>
        <w:t>Wilmink</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Daams</w:t>
      </w:r>
      <w:proofErr w:type="spellEnd"/>
      <w:r>
        <w:rPr>
          <w:rFonts w:ascii="Book Antiqua" w:eastAsia="Book Antiqua" w:hAnsi="Book Antiqua" w:cs="Book Antiqua"/>
          <w:color w:val="000000"/>
        </w:rPr>
        <w:t xml:space="preserve"> JG,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CHJ,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Rasch CRN, van </w:t>
      </w:r>
      <w:proofErr w:type="spellStart"/>
      <w:r>
        <w:rPr>
          <w:rFonts w:ascii="Book Antiqua" w:eastAsia="Book Antiqua" w:hAnsi="Book Antiqua" w:cs="Book Antiqua"/>
          <w:color w:val="000000"/>
        </w:rPr>
        <w:t>Tienhoven</w:t>
      </w:r>
      <w:proofErr w:type="spellEnd"/>
      <w:r>
        <w:rPr>
          <w:rFonts w:ascii="Book Antiqua" w:eastAsia="Book Antiqua" w:hAnsi="Book Antiqua" w:cs="Book Antiqua"/>
          <w:color w:val="000000"/>
        </w:rPr>
        <w:t xml:space="preserve"> G; Dutch Pancreatic Cancer Group. Meta-analysis comparing upfront s</w:t>
      </w:r>
      <w:r>
        <w:rPr>
          <w:rFonts w:ascii="Book Antiqua" w:eastAsia="Book Antiqua" w:hAnsi="Book Antiqua" w:cs="Book Antiqua"/>
          <w:color w:val="000000"/>
        </w:rPr>
        <w:t xml:space="preserve">urgery with neoadjuvant treatment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946-958 [PMID: 29708592 DOI: 10.1002/bjs.10870]</w:t>
      </w:r>
    </w:p>
    <w:p w14:paraId="3F021FE5"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Kim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Nakakura</w:t>
      </w:r>
      <w:proofErr w:type="spellEnd"/>
      <w:r>
        <w:rPr>
          <w:rFonts w:ascii="Book Antiqua" w:eastAsia="Book Antiqua" w:hAnsi="Book Antiqua" w:cs="Book Antiqua"/>
          <w:color w:val="000000"/>
        </w:rPr>
        <w:t xml:space="preserve"> EK, Wang ZJ, Kim GE, </w:t>
      </w:r>
      <w:proofErr w:type="spellStart"/>
      <w:r>
        <w:rPr>
          <w:rFonts w:ascii="Book Antiqua" w:eastAsia="Book Antiqua" w:hAnsi="Book Antiqua" w:cs="Book Antiqua"/>
          <w:color w:val="000000"/>
        </w:rPr>
        <w:t>Corvera</w:t>
      </w:r>
      <w:proofErr w:type="spellEnd"/>
      <w:r>
        <w:rPr>
          <w:rFonts w:ascii="Book Antiqua" w:eastAsia="Book Antiqua" w:hAnsi="Book Antiqua" w:cs="Book Antiqua"/>
          <w:color w:val="000000"/>
        </w:rPr>
        <w:t xml:space="preserve"> CU, Harris HW, Kirkwood KS, Hiro</w:t>
      </w:r>
      <w:r>
        <w:rPr>
          <w:rFonts w:ascii="Book Antiqua" w:eastAsia="Book Antiqua" w:hAnsi="Book Antiqua" w:cs="Book Antiqua"/>
          <w:color w:val="000000"/>
        </w:rPr>
        <w:t xml:space="preserve">se R,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MA, Ko AH. Preoperative FOLFIRINOX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Is radiation necessary in the modern era of chemotherapy?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114</w:t>
      </w:r>
      <w:r>
        <w:rPr>
          <w:rFonts w:ascii="Book Antiqua" w:eastAsia="Book Antiqua" w:hAnsi="Book Antiqua" w:cs="Book Antiqua"/>
          <w:color w:val="000000"/>
        </w:rPr>
        <w:t>: 587-596 [PMID: 27444658 DOI: 10.1002/jso.24375]</w:t>
      </w:r>
    </w:p>
    <w:p w14:paraId="4F8E6A6F"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Motoi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Kosuge</w:t>
      </w:r>
      <w:proofErr w:type="spellEnd"/>
      <w:r>
        <w:rPr>
          <w:rFonts w:ascii="Book Antiqua" w:eastAsia="Book Antiqua" w:hAnsi="Book Antiqua" w:cs="Book Antiqua"/>
          <w:color w:val="000000"/>
        </w:rPr>
        <w:t xml:space="preserve"> T, Ueno H, </w:t>
      </w:r>
      <w:proofErr w:type="spellStart"/>
      <w:r>
        <w:rPr>
          <w:rFonts w:ascii="Book Antiqua" w:eastAsia="Book Antiqua" w:hAnsi="Book Antiqua" w:cs="Book Antiqua"/>
          <w:color w:val="000000"/>
        </w:rPr>
        <w:t>Ya</w:t>
      </w:r>
      <w:r>
        <w:rPr>
          <w:rFonts w:ascii="Book Antiqua" w:eastAsia="Book Antiqua" w:hAnsi="Book Antiqua" w:cs="Book Antiqua"/>
          <w:color w:val="000000"/>
        </w:rPr>
        <w:t>maue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Satoi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Sho</w:t>
      </w:r>
      <w:proofErr w:type="spellEnd"/>
      <w:r>
        <w:rPr>
          <w:rFonts w:ascii="Book Antiqua" w:eastAsia="Book Antiqua" w:hAnsi="Book Antiqua" w:cs="Book Antiqua"/>
          <w:color w:val="000000"/>
        </w:rPr>
        <w:t xml:space="preserve"> M, Honda G, Matsumoto I, Wada K,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Matsuyama Y, </w:t>
      </w:r>
      <w:proofErr w:type="spellStart"/>
      <w:r>
        <w:rPr>
          <w:rFonts w:ascii="Book Antiqua" w:eastAsia="Book Antiqua" w:hAnsi="Book Antiqua" w:cs="Book Antiqua"/>
          <w:color w:val="000000"/>
        </w:rPr>
        <w:t>Unno</w:t>
      </w:r>
      <w:proofErr w:type="spellEnd"/>
      <w:r>
        <w:rPr>
          <w:rFonts w:ascii="Book Antiqua" w:eastAsia="Book Antiqua" w:hAnsi="Book Antiqua" w:cs="Book Antiqua"/>
          <w:color w:val="000000"/>
        </w:rPr>
        <w:t xml:space="preserve"> M; Study Group of Preoperative Therapy for Pancreatic Cancer (Prep) and Japanese Study Group of Adjuvant Therapy for Pancreatic cancer (JSAP). Randomized phase II/III trial o</w:t>
      </w:r>
      <w:r>
        <w:rPr>
          <w:rFonts w:ascii="Book Antiqua" w:eastAsia="Book Antiqua" w:hAnsi="Book Antiqua" w:cs="Book Antiqua"/>
          <w:color w:val="000000"/>
        </w:rPr>
        <w:t xml:space="preserve">f neoadjuvant chemotherapy with gemcitabine and S-1 </w:t>
      </w:r>
      <w:r>
        <w:rPr>
          <w:rFonts w:ascii="Book Antiqua" w:eastAsia="Book Antiqua" w:hAnsi="Book Antiqua" w:cs="Book Antiqua"/>
          <w:iCs/>
          <w:color w:val="000000"/>
        </w:rPr>
        <w:t>versus</w:t>
      </w:r>
      <w:r>
        <w:rPr>
          <w:rFonts w:ascii="Book Antiqua" w:eastAsia="Book Antiqua" w:hAnsi="Book Antiqua" w:cs="Book Antiqua"/>
          <w:color w:val="000000"/>
        </w:rPr>
        <w:t xml:space="preserve"> upfront surgery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(Prep-02/JSAP05).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190-194 [PMID: 30608598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/hyy190]</w:t>
      </w:r>
    </w:p>
    <w:p w14:paraId="259600CA"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Katz MH</w:t>
      </w:r>
      <w:r>
        <w:rPr>
          <w:rFonts w:ascii="Book Antiqua" w:eastAsia="Book Antiqua" w:hAnsi="Book Antiqua" w:cs="Book Antiqua"/>
          <w:color w:val="000000"/>
        </w:rPr>
        <w:t xml:space="preserve">, Shi Q, Ahmad SA, Herman JM, Marsh </w:t>
      </w:r>
      <w:proofErr w:type="spellStart"/>
      <w:r>
        <w:rPr>
          <w:rFonts w:ascii="Book Antiqua" w:eastAsia="Book Antiqua" w:hAnsi="Book Antiqua" w:cs="Book Antiqua"/>
          <w:color w:val="000000"/>
        </w:rPr>
        <w:t>Rde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Collisson</w:t>
      </w:r>
      <w:proofErr w:type="spellEnd"/>
      <w:r>
        <w:rPr>
          <w:rFonts w:ascii="Book Antiqua" w:eastAsia="Book Antiqua" w:hAnsi="Book Antiqua" w:cs="Book Antiqua"/>
          <w:color w:val="000000"/>
        </w:rPr>
        <w:t xml:space="preserve"> E, Schwartz L, Frankel W, Martin R, Conway W, </w:t>
      </w:r>
      <w:proofErr w:type="spellStart"/>
      <w:r>
        <w:rPr>
          <w:rFonts w:ascii="Book Antiqua" w:eastAsia="Book Antiqua" w:hAnsi="Book Antiqua" w:cs="Book Antiqua"/>
          <w:color w:val="000000"/>
        </w:rPr>
        <w:t>Truty</w:t>
      </w:r>
      <w:proofErr w:type="spellEnd"/>
      <w:r>
        <w:rPr>
          <w:rFonts w:ascii="Book Antiqua" w:eastAsia="Book Antiqua" w:hAnsi="Book Antiqua" w:cs="Book Antiqua"/>
          <w:color w:val="000000"/>
        </w:rPr>
        <w:t xml:space="preserve"> M, Kindler H, Lowy AM,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Philip P, </w:t>
      </w:r>
      <w:proofErr w:type="spellStart"/>
      <w:r>
        <w:rPr>
          <w:rFonts w:ascii="Book Antiqua" w:eastAsia="Book Antiqua" w:hAnsi="Book Antiqua" w:cs="Book Antiqua"/>
          <w:color w:val="000000"/>
        </w:rPr>
        <w:t>Talamonti</w:t>
      </w:r>
      <w:proofErr w:type="spellEnd"/>
      <w:r>
        <w:rPr>
          <w:rFonts w:ascii="Book Antiqua" w:eastAsia="Book Antiqua" w:hAnsi="Book Antiqua" w:cs="Book Antiqua"/>
          <w:color w:val="000000"/>
        </w:rPr>
        <w:t xml:space="preserve"> M, Cardin D,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 Shen P, Hoffman JP,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Preoperative Modified FOLFIRINOX Treatment Followed by Capecitabine-Based Chemora</w:t>
      </w:r>
      <w:r>
        <w:rPr>
          <w:rFonts w:ascii="Book Antiqua" w:eastAsia="Book Antiqua" w:hAnsi="Book Antiqua" w:cs="Book Antiqua"/>
          <w:color w:val="000000"/>
        </w:rPr>
        <w:t xml:space="preserve">diation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Alliance for Clinical Trials in Oncology Trial A021101.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e161137 [PMID: 27275632 DOI: 10.1001/jamasurg.2016.1137]</w:t>
      </w:r>
    </w:p>
    <w:p w14:paraId="06A8FE68"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Versteijne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Suker</w:t>
      </w:r>
      <w:proofErr w:type="spellEnd"/>
      <w:r>
        <w:rPr>
          <w:rFonts w:ascii="Book Antiqua" w:eastAsia="Book Antiqua" w:hAnsi="Book Antiqua" w:cs="Book Antiqua"/>
          <w:color w:val="000000"/>
        </w:rPr>
        <w:t xml:space="preserve"> M, Groen JV,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Bonsing</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Bosscha</w:t>
      </w:r>
      <w:proofErr w:type="spellEnd"/>
      <w:r>
        <w:rPr>
          <w:rFonts w:ascii="Book Antiqua" w:eastAsia="Book Antiqua" w:hAnsi="Book Antiqua" w:cs="Book Antiqua"/>
          <w:color w:val="000000"/>
        </w:rPr>
        <w:t xml:space="preserve"> K, Busch OR, de </w:t>
      </w:r>
      <w:proofErr w:type="spellStart"/>
      <w:r>
        <w:rPr>
          <w:rFonts w:ascii="Book Antiqua" w:eastAsia="Book Antiqua" w:hAnsi="Book Antiqua" w:cs="Book Antiqua"/>
          <w:color w:val="000000"/>
        </w:rPr>
        <w:t>Hingh</w:t>
      </w:r>
      <w:proofErr w:type="spellEnd"/>
      <w:r>
        <w:rPr>
          <w:rFonts w:ascii="Book Antiqua" w:eastAsia="Book Antiqua" w:hAnsi="Book Antiqua" w:cs="Book Antiqua"/>
          <w:color w:val="000000"/>
        </w:rPr>
        <w:t xml:space="preserve"> IHJT, De Jong KP, </w:t>
      </w:r>
      <w:proofErr w:type="spellStart"/>
      <w:r>
        <w:rPr>
          <w:rFonts w:ascii="Book Antiqua" w:eastAsia="Book Antiqua" w:hAnsi="Book Antiqua" w:cs="Book Antiqua"/>
          <w:color w:val="000000"/>
        </w:rPr>
        <w:t>Molenaar</w:t>
      </w:r>
      <w:proofErr w:type="spellEnd"/>
      <w:r>
        <w:rPr>
          <w:rFonts w:ascii="Book Antiqua" w:eastAsia="Book Antiqua" w:hAnsi="Book Antiqua" w:cs="Book Antiqua"/>
          <w:color w:val="000000"/>
        </w:rPr>
        <w:t xml:space="preserve"> IQ,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Verkooijen</w:t>
      </w:r>
      <w:proofErr w:type="spellEnd"/>
      <w:r>
        <w:rPr>
          <w:rFonts w:ascii="Book Antiqua" w:eastAsia="Book Antiqua" w:hAnsi="Book Antiqua" w:cs="Book Antiqua"/>
          <w:color w:val="000000"/>
        </w:rPr>
        <w:t xml:space="preserve"> HM,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Tienhoven</w:t>
      </w:r>
      <w:proofErr w:type="spellEnd"/>
      <w:r>
        <w:rPr>
          <w:rFonts w:ascii="Book Antiqua" w:eastAsia="Book Antiqua" w:hAnsi="Book Antiqua" w:cs="Book Antiqua"/>
          <w:color w:val="000000"/>
        </w:rPr>
        <w:t xml:space="preserve"> G; Dutch Pancreatic Cancer Group. External Validity of the Multicenter Randomized PREOP</w:t>
      </w:r>
      <w:r>
        <w:rPr>
          <w:rFonts w:ascii="Book Antiqua" w:eastAsia="Book Antiqua" w:hAnsi="Book Antiqua" w:cs="Book Antiqua"/>
          <w:color w:val="000000"/>
        </w:rPr>
        <w:t xml:space="preserve">ANC Trial on Neoadjuvant Chemoradiotherapy in Pancreatic Cancer: Outcome of Eligible </w:t>
      </w:r>
      <w:proofErr w:type="gramStart"/>
      <w:r>
        <w:rPr>
          <w:rFonts w:ascii="Book Antiqua" w:eastAsia="Book Antiqua" w:hAnsi="Book Antiqua" w:cs="Book Antiqua"/>
          <w:color w:val="000000"/>
        </w:rPr>
        <w:t>But</w:t>
      </w:r>
      <w:proofErr w:type="gramEnd"/>
      <w:r>
        <w:rPr>
          <w:rFonts w:ascii="Book Antiqua" w:eastAsia="Book Antiqua" w:hAnsi="Book Antiqua" w:cs="Book Antiqua"/>
          <w:color w:val="000000"/>
        </w:rPr>
        <w:t xml:space="preserve"> Non-</w:t>
      </w:r>
      <w:r>
        <w:rPr>
          <w:rFonts w:ascii="Book Antiqua" w:eastAsia="Book Antiqua" w:hAnsi="Book Antiqua" w:cs="Book Antiqua"/>
          <w:color w:val="000000"/>
        </w:rPr>
        <w:lastRenderedPageBreak/>
        <w:t xml:space="preserve">Randomized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[PMID: 33273349 DOI: 10.1097/SLA.0000000000004364]</w:t>
      </w:r>
    </w:p>
    <w:p w14:paraId="1C349807"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di Sebastiano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Grottola</w:t>
      </w:r>
      <w:proofErr w:type="spellEnd"/>
      <w:r>
        <w:rPr>
          <w:rFonts w:ascii="Book Antiqua" w:eastAsia="Book Antiqua" w:hAnsi="Book Antiqua" w:cs="Book Antiqua"/>
          <w:color w:val="000000"/>
        </w:rPr>
        <w:t xml:space="preserve"> T, di Mola FF.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w:t>
      </w:r>
      <w:r>
        <w:rPr>
          <w:rFonts w:ascii="Book Antiqua" w:eastAsia="Book Antiqua" w:hAnsi="Book Antiqua" w:cs="Book Antiqua"/>
          <w:color w:val="000000"/>
        </w:rPr>
        <w:t xml:space="preserve">cancer and the role of neoadjuvant chemoradiotherapy.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235-239 [PMID: 27629483 DOI: 10.1007/s13304-016-0392-x]</w:t>
      </w:r>
    </w:p>
    <w:p w14:paraId="28B8F985"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Barnes CA</w:t>
      </w:r>
      <w:r>
        <w:rPr>
          <w:rFonts w:ascii="Book Antiqua" w:eastAsia="Book Antiqua" w:hAnsi="Book Antiqua" w:cs="Book Antiqua"/>
          <w:color w:val="000000"/>
        </w:rPr>
        <w:t xml:space="preserve">, Chavez MI, Tsai S, </w:t>
      </w:r>
      <w:proofErr w:type="spellStart"/>
      <w:r>
        <w:rPr>
          <w:rFonts w:ascii="Book Antiqua" w:eastAsia="Book Antiqua" w:hAnsi="Book Antiqua" w:cs="Book Antiqua"/>
          <w:color w:val="000000"/>
        </w:rPr>
        <w:t>Aldakkak</w:t>
      </w:r>
      <w:proofErr w:type="spellEnd"/>
      <w:r>
        <w:rPr>
          <w:rFonts w:ascii="Book Antiqua" w:eastAsia="Book Antiqua" w:hAnsi="Book Antiqua" w:cs="Book Antiqua"/>
          <w:color w:val="000000"/>
        </w:rPr>
        <w:t xml:space="preserve"> M, George B, Ritch PS, </w:t>
      </w:r>
      <w:proofErr w:type="spellStart"/>
      <w:r>
        <w:rPr>
          <w:rFonts w:ascii="Book Antiqua" w:eastAsia="Book Antiqua" w:hAnsi="Book Antiqua" w:cs="Book Antiqua"/>
          <w:color w:val="000000"/>
        </w:rPr>
        <w:t>Dua</w:t>
      </w:r>
      <w:proofErr w:type="spellEnd"/>
      <w:r>
        <w:rPr>
          <w:rFonts w:ascii="Book Antiqua" w:eastAsia="Book Antiqua" w:hAnsi="Book Antiqua" w:cs="Book Antiqua"/>
          <w:color w:val="000000"/>
        </w:rPr>
        <w:t xml:space="preserve"> K, Clarke CN, </w:t>
      </w:r>
      <w:proofErr w:type="spellStart"/>
      <w:r>
        <w:rPr>
          <w:rFonts w:ascii="Book Antiqua" w:eastAsia="Book Antiqua" w:hAnsi="Book Antiqua" w:cs="Book Antiqua"/>
          <w:color w:val="000000"/>
        </w:rPr>
        <w:t>Tolat</w:t>
      </w:r>
      <w:proofErr w:type="spellEnd"/>
      <w:r>
        <w:rPr>
          <w:rFonts w:ascii="Book Antiqua" w:eastAsia="Book Antiqua" w:hAnsi="Book Antiqua" w:cs="Book Antiqua"/>
          <w:color w:val="000000"/>
        </w:rPr>
        <w:t xml:space="preserve"> P, Hagen C, Hall WA, Erickson BA, </w:t>
      </w:r>
      <w:r>
        <w:rPr>
          <w:rFonts w:ascii="Book Antiqua" w:eastAsia="Book Antiqua" w:hAnsi="Book Antiqua" w:cs="Book Antiqua"/>
          <w:color w:val="000000"/>
        </w:rPr>
        <w:t xml:space="preserve">Evans DB, Christians KK. Survival of patients with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who received neoadjuvant therapy and surgery.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166</w:t>
      </w:r>
      <w:r>
        <w:rPr>
          <w:rFonts w:ascii="Book Antiqua" w:eastAsia="Book Antiqua" w:hAnsi="Book Antiqua" w:cs="Book Antiqua"/>
          <w:color w:val="000000"/>
        </w:rPr>
        <w:t>: 277-285 [PMID: 31272811 DOI: 10.1016/j.surg.2019.05.010]</w:t>
      </w:r>
    </w:p>
    <w:p w14:paraId="5B4926E6"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Rose JB</w:t>
      </w:r>
      <w:r>
        <w:rPr>
          <w:rFonts w:ascii="Book Antiqua" w:eastAsia="Book Antiqua" w:hAnsi="Book Antiqua" w:cs="Book Antiqua"/>
          <w:color w:val="000000"/>
        </w:rPr>
        <w:t xml:space="preserve">, Rocha FG, </w:t>
      </w:r>
      <w:proofErr w:type="spellStart"/>
      <w:r>
        <w:rPr>
          <w:rFonts w:ascii="Book Antiqua" w:eastAsia="Book Antiqua" w:hAnsi="Book Antiqua" w:cs="Book Antiqua"/>
          <w:color w:val="000000"/>
        </w:rPr>
        <w:t>Alseidi</w:t>
      </w:r>
      <w:proofErr w:type="spellEnd"/>
      <w:r>
        <w:rPr>
          <w:rFonts w:ascii="Book Antiqua" w:eastAsia="Book Antiqua" w:hAnsi="Book Antiqua" w:cs="Book Antiqua"/>
          <w:color w:val="000000"/>
        </w:rPr>
        <w:t xml:space="preserve"> A, Biehl T, </w:t>
      </w:r>
      <w:proofErr w:type="spellStart"/>
      <w:r>
        <w:rPr>
          <w:rFonts w:ascii="Book Antiqua" w:eastAsia="Book Antiqua" w:hAnsi="Book Antiqua" w:cs="Book Antiqua"/>
          <w:color w:val="000000"/>
        </w:rPr>
        <w:t>M</w:t>
      </w:r>
      <w:r>
        <w:rPr>
          <w:rFonts w:ascii="Book Antiqua" w:eastAsia="Book Antiqua" w:hAnsi="Book Antiqua" w:cs="Book Antiqua"/>
          <w:color w:val="000000"/>
        </w:rPr>
        <w:t>oonka</w:t>
      </w:r>
      <w:proofErr w:type="spellEnd"/>
      <w:r>
        <w:rPr>
          <w:rFonts w:ascii="Book Antiqua" w:eastAsia="Book Antiqua" w:hAnsi="Book Antiqua" w:cs="Book Antiqua"/>
          <w:color w:val="000000"/>
        </w:rPr>
        <w:t xml:space="preserve"> R, Ryan JA, Lin B, </w:t>
      </w:r>
      <w:proofErr w:type="spellStart"/>
      <w:r>
        <w:rPr>
          <w:rFonts w:ascii="Book Antiqua" w:eastAsia="Book Antiqua" w:hAnsi="Book Antiqua" w:cs="Book Antiqua"/>
          <w:color w:val="000000"/>
        </w:rPr>
        <w:t>Picozzi</w:t>
      </w:r>
      <w:proofErr w:type="spellEnd"/>
      <w:r>
        <w:rPr>
          <w:rFonts w:ascii="Book Antiqua" w:eastAsia="Book Antiqua" w:hAnsi="Book Antiqua" w:cs="Book Antiqua"/>
          <w:color w:val="000000"/>
        </w:rPr>
        <w:t xml:space="preserve"> V, Helton S. Extended neoadjuvant chemotherapy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demonstrates promising postoperative outcomes and survival.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1530-1537 [PMID: 24473642 DOI: 10.1245/s10434-0</w:t>
      </w:r>
      <w:r>
        <w:rPr>
          <w:rFonts w:ascii="Book Antiqua" w:eastAsia="Book Antiqua" w:hAnsi="Book Antiqua" w:cs="Book Antiqua"/>
          <w:color w:val="000000"/>
        </w:rPr>
        <w:t>14-3486-z]</w:t>
      </w:r>
    </w:p>
    <w:p w14:paraId="20663F9D"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Kulkarni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Mannelli</w:t>
      </w:r>
      <w:proofErr w:type="spellEnd"/>
      <w:r>
        <w:rPr>
          <w:rFonts w:ascii="Book Antiqua" w:eastAsia="Book Antiqua" w:hAnsi="Book Antiqua" w:cs="Book Antiqua"/>
          <w:color w:val="000000"/>
        </w:rPr>
        <w:t xml:space="preserve"> L, Zins M, Bhosale PR, </w:t>
      </w:r>
      <w:proofErr w:type="spellStart"/>
      <w:r>
        <w:rPr>
          <w:rFonts w:ascii="Book Antiqua" w:eastAsia="Book Antiqua" w:hAnsi="Book Antiqua" w:cs="Book Antiqua"/>
          <w:color w:val="000000"/>
        </w:rPr>
        <w:t>Arif</w:t>
      </w:r>
      <w:proofErr w:type="spellEnd"/>
      <w:r>
        <w:rPr>
          <w:rFonts w:ascii="Book Antiqua" w:eastAsia="Book Antiqua" w:hAnsi="Book Antiqua" w:cs="Book Antiqua"/>
          <w:color w:val="000000"/>
        </w:rPr>
        <w:t xml:space="preserve">-Tiwari H, Brook OR, Hecht EM, </w:t>
      </w:r>
      <w:proofErr w:type="spellStart"/>
      <w:r>
        <w:rPr>
          <w:rFonts w:ascii="Book Antiqua" w:eastAsia="Book Antiqua" w:hAnsi="Book Antiqua" w:cs="Book Antiqua"/>
          <w:color w:val="000000"/>
        </w:rPr>
        <w:t>Kastrinos</w:t>
      </w:r>
      <w:proofErr w:type="spellEnd"/>
      <w:r>
        <w:rPr>
          <w:rFonts w:ascii="Book Antiqua" w:eastAsia="Book Antiqua" w:hAnsi="Book Antiqua" w:cs="Book Antiqua"/>
          <w:color w:val="000000"/>
        </w:rPr>
        <w:t xml:space="preserve"> F, Wang ZJ, Soloff EV, </w:t>
      </w:r>
      <w:proofErr w:type="spellStart"/>
      <w:r>
        <w:rPr>
          <w:rFonts w:ascii="Book Antiqua" w:eastAsia="Book Antiqua" w:hAnsi="Book Antiqua" w:cs="Book Antiqua"/>
          <w:color w:val="000000"/>
        </w:rPr>
        <w:t>Tolat</w:t>
      </w:r>
      <w:proofErr w:type="spellEnd"/>
      <w:r>
        <w:rPr>
          <w:rFonts w:ascii="Book Antiqua" w:eastAsia="Book Antiqua" w:hAnsi="Book Antiqua" w:cs="Book Antiqua"/>
          <w:color w:val="000000"/>
        </w:rPr>
        <w:t xml:space="preserve"> PP, Sangster G, Fleming J, Tamm EP, </w:t>
      </w:r>
      <w:proofErr w:type="spellStart"/>
      <w:r>
        <w:rPr>
          <w:rFonts w:ascii="Book Antiqua" w:eastAsia="Book Antiqua" w:hAnsi="Book Antiqua" w:cs="Book Antiqua"/>
          <w:color w:val="000000"/>
        </w:rPr>
        <w:t>Kambadakone</w:t>
      </w:r>
      <w:proofErr w:type="spellEnd"/>
      <w:r>
        <w:rPr>
          <w:rFonts w:ascii="Book Antiqua" w:eastAsia="Book Antiqua" w:hAnsi="Book Antiqua" w:cs="Book Antiqua"/>
          <w:color w:val="000000"/>
        </w:rPr>
        <w:t xml:space="preserve"> AR. White paper on pancreatic ductal adenocarcinoma from society of abdomin</w:t>
      </w:r>
      <w:r>
        <w:rPr>
          <w:rFonts w:ascii="Book Antiqua" w:eastAsia="Book Antiqua" w:hAnsi="Book Antiqua" w:cs="Book Antiqua"/>
          <w:color w:val="000000"/>
        </w:rPr>
        <w:t xml:space="preserve">al radiology's disease-focused panel for pancreatic ductal adenocarcinoma: Part II, update on imaging techniques and screening of pancreatic cancer in high-risk individuals.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729-742 [PMID: 31768594 DOI: 10.1007/s00261-019-02290-</w:t>
      </w:r>
      <w:r>
        <w:rPr>
          <w:rFonts w:ascii="Book Antiqua" w:eastAsia="Book Antiqua" w:hAnsi="Book Antiqua" w:cs="Book Antiqua"/>
          <w:color w:val="000000"/>
        </w:rPr>
        <w:t>y]</w:t>
      </w:r>
    </w:p>
    <w:p w14:paraId="0DA33FC2"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Takahashi S</w:t>
      </w:r>
      <w:r>
        <w:rPr>
          <w:rFonts w:ascii="Book Antiqua" w:eastAsia="Book Antiqua" w:hAnsi="Book Antiqua" w:cs="Book Antiqua"/>
          <w:color w:val="000000"/>
        </w:rPr>
        <w:t xml:space="preserve">, Ohno I, Ikeda M,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M, Kobayashi T, Akimoto T, Kojima M, Morinaga S, Toyama H, Shimizu Y, Miyamoto A, </w:t>
      </w:r>
      <w:proofErr w:type="spellStart"/>
      <w:r>
        <w:rPr>
          <w:rFonts w:ascii="Book Antiqua" w:eastAsia="Book Antiqua" w:hAnsi="Book Antiqua" w:cs="Book Antiqua"/>
          <w:color w:val="000000"/>
        </w:rPr>
        <w:t>Tomikawa</w:t>
      </w:r>
      <w:proofErr w:type="spellEnd"/>
      <w:r>
        <w:rPr>
          <w:rFonts w:ascii="Book Antiqua" w:eastAsia="Book Antiqua" w:hAnsi="Book Antiqua" w:cs="Book Antiqua"/>
          <w:color w:val="000000"/>
        </w:rPr>
        <w:t xml:space="preserve"> M, Takakura N, Takayama W, Hirano S, </w:t>
      </w:r>
      <w:proofErr w:type="spellStart"/>
      <w:r>
        <w:rPr>
          <w:rFonts w:ascii="Book Antiqua" w:eastAsia="Book Antiqua" w:hAnsi="Book Antiqua" w:cs="Book Antiqua"/>
          <w:color w:val="000000"/>
        </w:rPr>
        <w:t>Otsubo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Kimura W,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Uesaka</w:t>
      </w:r>
      <w:proofErr w:type="spellEnd"/>
      <w:r>
        <w:rPr>
          <w:rFonts w:ascii="Book Antiqua" w:eastAsia="Book Antiqua" w:hAnsi="Book Antiqua" w:cs="Book Antiqua"/>
          <w:color w:val="000000"/>
        </w:rPr>
        <w:t xml:space="preserve"> K. Neoadjuvant S-1 With Concurrent</w:t>
      </w:r>
      <w:r>
        <w:rPr>
          <w:rFonts w:ascii="Book Antiqua" w:eastAsia="Book Antiqua" w:hAnsi="Book Antiqua" w:cs="Book Antiqua"/>
          <w:color w:val="000000"/>
        </w:rPr>
        <w:t xml:space="preserve"> Radiotherapy Followed by Surgery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A Phase II Open-Label Multicenter Prospective Trial (JASPAC05).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[PMID: 33065644 DOI: 10.1097/SLA.0000000000004535]</w:t>
      </w:r>
    </w:p>
    <w:p w14:paraId="4AD1A129"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Inoue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Saiura</w:t>
      </w:r>
      <w:proofErr w:type="spellEnd"/>
      <w:r>
        <w:rPr>
          <w:rFonts w:ascii="Book Antiqua" w:eastAsia="Book Antiqua" w:hAnsi="Book Antiqua" w:cs="Book Antiqua"/>
          <w:color w:val="000000"/>
        </w:rPr>
        <w:t xml:space="preserve"> A, Oba A, Ono Y, Mise Y, Ito </w:t>
      </w:r>
      <w:r>
        <w:rPr>
          <w:rFonts w:ascii="Book Antiqua" w:eastAsia="Book Antiqua" w:hAnsi="Book Antiqua" w:cs="Book Antiqua"/>
          <w:color w:val="000000"/>
        </w:rPr>
        <w:t xml:space="preserve">H, Sasaki T, </w:t>
      </w:r>
      <w:proofErr w:type="spellStart"/>
      <w:r>
        <w:rPr>
          <w:rFonts w:ascii="Book Antiqua" w:eastAsia="Book Antiqua" w:hAnsi="Book Antiqua" w:cs="Book Antiqua"/>
          <w:color w:val="000000"/>
        </w:rPr>
        <w:t>Ozaka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Sasahira</w:t>
      </w:r>
      <w:proofErr w:type="spellEnd"/>
      <w:r>
        <w:rPr>
          <w:rFonts w:ascii="Book Antiqua" w:eastAsia="Book Antiqua" w:hAnsi="Book Antiqua" w:cs="Book Antiqua"/>
          <w:color w:val="000000"/>
        </w:rPr>
        <w:t xml:space="preserve"> N, Takahashi Y. Neoadjuvant </w:t>
      </w:r>
      <w:proofErr w:type="gramStart"/>
      <w:r>
        <w:rPr>
          <w:rFonts w:ascii="Book Antiqua" w:eastAsia="Book Antiqua" w:hAnsi="Book Antiqua" w:cs="Book Antiqua"/>
          <w:color w:val="000000"/>
        </w:rPr>
        <w:t>gemcitabine</w:t>
      </w:r>
      <w:proofErr w:type="gramEnd"/>
      <w:r>
        <w:rPr>
          <w:rFonts w:ascii="Book Antiqua" w:eastAsia="Book Antiqua" w:hAnsi="Book Antiqua" w:cs="Book Antiqua"/>
          <w:color w:val="000000"/>
        </w:rPr>
        <w:t xml:space="preserve"> and nab-paclitaxel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cancers: Intention-to-treat analysis compared with upfront surgery.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143-155 [PMID: 3305851</w:t>
      </w:r>
      <w:r>
        <w:rPr>
          <w:rFonts w:ascii="Book Antiqua" w:eastAsia="Book Antiqua" w:hAnsi="Book Antiqua" w:cs="Book Antiqua"/>
          <w:color w:val="000000"/>
        </w:rPr>
        <w:t>5 DOI: 10.1002/jhbp.844]</w:t>
      </w:r>
    </w:p>
    <w:p w14:paraId="672077C3"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Anger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Döring</w:t>
      </w:r>
      <w:proofErr w:type="spellEnd"/>
      <w:r>
        <w:rPr>
          <w:rFonts w:ascii="Book Antiqua" w:eastAsia="Book Antiqua" w:hAnsi="Book Antiqua" w:cs="Book Antiqua"/>
          <w:color w:val="000000"/>
        </w:rPr>
        <w:t xml:space="preserve"> A, van Dam J, Lock JF, Klein I, </w:t>
      </w:r>
      <w:proofErr w:type="spellStart"/>
      <w:r>
        <w:rPr>
          <w:rFonts w:ascii="Book Antiqua" w:eastAsia="Book Antiqua" w:hAnsi="Book Antiqua" w:cs="Book Antiqua"/>
          <w:color w:val="000000"/>
        </w:rPr>
        <w:t>Bittrich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Germer</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Wiegering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Kunzmann</w:t>
      </w:r>
      <w:proofErr w:type="spellEnd"/>
      <w:r>
        <w:rPr>
          <w:rFonts w:ascii="Book Antiqua" w:eastAsia="Book Antiqua" w:hAnsi="Book Antiqua" w:cs="Book Antiqua"/>
          <w:color w:val="000000"/>
        </w:rPr>
        <w:t xml:space="preserve"> V,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 Löb S. Impact of Borderline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in Pancreatic Head Cancer on Patient Survival: Biology Matters According to t</w:t>
      </w:r>
      <w:r>
        <w:rPr>
          <w:rFonts w:ascii="Book Antiqua" w:eastAsia="Book Antiqua" w:hAnsi="Book Antiqua" w:cs="Book Antiqua"/>
          <w:color w:val="000000"/>
        </w:rPr>
        <w:t xml:space="preserve">he New International Consensus Criteria.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w:t>
      </w:r>
      <w:r>
        <w:rPr>
          <w:rFonts w:ascii="Book Antiqua" w:eastAsia="Book Antiqua" w:hAnsi="Book Antiqua" w:cs="Book Antiqua"/>
          <w:bCs/>
          <w:color w:val="000000"/>
        </w:rPr>
        <w:t xml:space="preserve">2021; </w:t>
      </w:r>
      <w:r>
        <w:rPr>
          <w:rFonts w:ascii="Book Antiqua" w:eastAsia="Book Antiqua" w:hAnsi="Book Antiqua" w:cs="Book Antiqua"/>
          <w:b/>
          <w:bCs/>
          <w:color w:val="000000"/>
        </w:rPr>
        <w:t>28</w:t>
      </w:r>
      <w:r>
        <w:rPr>
          <w:rFonts w:ascii="Book Antiqua" w:eastAsia="Book Antiqua" w:hAnsi="Book Antiqua" w:cs="Book Antiqua"/>
          <w:bCs/>
          <w:color w:val="000000"/>
        </w:rPr>
        <w:t>: 2325-2336</w:t>
      </w:r>
      <w:r>
        <w:rPr>
          <w:rFonts w:ascii="Book Antiqua" w:eastAsia="Book Antiqua" w:hAnsi="Book Antiqua" w:cs="Book Antiqua"/>
          <w:color w:val="000000"/>
        </w:rPr>
        <w:t xml:space="preserve"> [PMID: 32920720 DOI: 10.1245/s10434-020-09100-6]</w:t>
      </w:r>
    </w:p>
    <w:p w14:paraId="639F53D2"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Raoul JL,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-Bourgade S,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Péré-Vergé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Michel P, </w:t>
      </w:r>
      <w:proofErr w:type="spellStart"/>
      <w:r>
        <w:rPr>
          <w:rFonts w:ascii="Book Antiqua" w:eastAsia="Book Antiqua" w:hAnsi="Book Antiqua" w:cs="Book Antiqua"/>
          <w:color w:val="000000"/>
        </w:rPr>
        <w:t>Montoto-Grillot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Groupe </w:t>
      </w:r>
      <w:proofErr w:type="spellStart"/>
      <w:r>
        <w:rPr>
          <w:rFonts w:ascii="Book Antiqua" w:eastAsia="Book Antiqua" w:hAnsi="Book Antiqua" w:cs="Book Antiqua"/>
          <w:color w:val="000000"/>
        </w:rPr>
        <w:t>Tumeurs</w:t>
      </w:r>
      <w:proofErr w:type="spellEnd"/>
      <w:r>
        <w:rPr>
          <w:rFonts w:ascii="Book Antiqua" w:eastAsia="Book Antiqua" w:hAnsi="Book Antiqua" w:cs="Book Antiqua"/>
          <w:color w:val="000000"/>
        </w:rPr>
        <w:t xml:space="preserve"> Digestives of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 PRODIGE Intergroup. FOLFIRINOX </w:t>
      </w:r>
      <w:r>
        <w:rPr>
          <w:rFonts w:ascii="Book Antiqua" w:eastAsia="Book Antiqua" w:hAnsi="Book Antiqua" w:cs="Book Antiqua"/>
          <w:iCs/>
          <w:color w:val="000000"/>
        </w:rPr>
        <w:t>versus</w:t>
      </w:r>
      <w:r>
        <w:rPr>
          <w:rFonts w:ascii="Book Antiqua" w:eastAsia="Book Antiqua" w:hAnsi="Book Antiqua" w:cs="Book Antiqua"/>
          <w:color w:val="000000"/>
        </w:rPr>
        <w:t xml:space="preserve"> gemcitabine for metastatic pancreatic cancer. </w:t>
      </w:r>
      <w:r>
        <w:rPr>
          <w:rFonts w:ascii="Book Antiqua" w:eastAsia="Book Antiqua" w:hAnsi="Book Antiqua" w:cs="Book Antiqua"/>
          <w:i/>
          <w:iCs/>
          <w:color w:val="000000"/>
        </w:rPr>
        <w:t>N</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725F9346"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Neoptolemos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Palmer DH,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Psarelli</w:t>
      </w:r>
      <w:proofErr w:type="spellEnd"/>
      <w:r>
        <w:rPr>
          <w:rFonts w:ascii="Book Antiqua" w:eastAsia="Book Antiqua" w:hAnsi="Book Antiqua" w:cs="Book Antiqua"/>
          <w:color w:val="000000"/>
        </w:rPr>
        <w:t xml:space="preserve"> EE, Valle JW, Halloran CM, </w:t>
      </w:r>
      <w:proofErr w:type="spellStart"/>
      <w:r>
        <w:rPr>
          <w:rFonts w:ascii="Book Antiqua" w:eastAsia="Book Antiqua" w:hAnsi="Book Antiqua" w:cs="Book Antiqua"/>
          <w:color w:val="000000"/>
        </w:rPr>
        <w:t>Faluyi</w:t>
      </w:r>
      <w:proofErr w:type="spellEnd"/>
      <w:r>
        <w:rPr>
          <w:rFonts w:ascii="Book Antiqua" w:eastAsia="Book Antiqua" w:hAnsi="Book Antiqua" w:cs="Book Antiqua"/>
          <w:color w:val="000000"/>
        </w:rPr>
        <w:t xml:space="preserve"> O, O'Reilly DA, Cunningham D, </w:t>
      </w:r>
      <w:proofErr w:type="spellStart"/>
      <w:r>
        <w:rPr>
          <w:rFonts w:ascii="Book Antiqua" w:eastAsia="Book Antiqua" w:hAnsi="Book Antiqua" w:cs="Book Antiqua"/>
          <w:color w:val="000000"/>
        </w:rPr>
        <w:t>Wadsley</w:t>
      </w:r>
      <w:proofErr w:type="spellEnd"/>
      <w:r>
        <w:rPr>
          <w:rFonts w:ascii="Book Antiqua" w:eastAsia="Book Antiqua" w:hAnsi="Book Antiqua" w:cs="Book Antiqua"/>
          <w:color w:val="000000"/>
        </w:rPr>
        <w:t xml:space="preserve"> J, Darby S, Meyer T, </w:t>
      </w:r>
      <w:proofErr w:type="spellStart"/>
      <w:r>
        <w:rPr>
          <w:rFonts w:ascii="Book Antiqua" w:eastAsia="Book Antiqua" w:hAnsi="Book Antiqua" w:cs="Book Antiqua"/>
          <w:color w:val="000000"/>
        </w:rPr>
        <w:t>Gillmore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Anthoney</w:t>
      </w:r>
      <w:proofErr w:type="spellEnd"/>
      <w:r>
        <w:rPr>
          <w:rFonts w:ascii="Book Antiqua" w:eastAsia="Book Antiqua" w:hAnsi="Book Antiqua" w:cs="Book Antiqua"/>
          <w:color w:val="000000"/>
        </w:rPr>
        <w:t xml:space="preserve"> A, Lind P,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Falk S,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Middleton GW, Cummins S, Ross PJ,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McDonald A, Crosby T, M</w:t>
      </w:r>
      <w:r>
        <w:rPr>
          <w:rFonts w:ascii="Book Antiqua" w:eastAsia="Book Antiqua" w:hAnsi="Book Antiqua" w:cs="Book Antiqua"/>
          <w:color w:val="000000"/>
        </w:rPr>
        <w:t xml:space="preserve">a YT, Patel K, Sherriff D, </w:t>
      </w:r>
      <w:proofErr w:type="spellStart"/>
      <w:r>
        <w:rPr>
          <w:rFonts w:ascii="Book Antiqua" w:eastAsia="Book Antiqua" w:hAnsi="Book Antiqua" w:cs="Book Antiqua"/>
          <w:color w:val="000000"/>
        </w:rPr>
        <w:t>Soomal</w:t>
      </w:r>
      <w:proofErr w:type="spellEnd"/>
      <w:r>
        <w:rPr>
          <w:rFonts w:ascii="Book Antiqua" w:eastAsia="Book Antiqua" w:hAnsi="Book Antiqua" w:cs="Book Antiqua"/>
          <w:color w:val="000000"/>
        </w:rPr>
        <w:t xml:space="preserve"> R, Borg D, </w:t>
      </w:r>
      <w:proofErr w:type="spellStart"/>
      <w:r>
        <w:rPr>
          <w:rFonts w:ascii="Book Antiqua" w:eastAsia="Book Antiqua" w:hAnsi="Book Antiqua" w:cs="Book Antiqua"/>
          <w:color w:val="000000"/>
        </w:rPr>
        <w:t>Sothi</w:t>
      </w:r>
      <w:proofErr w:type="spellEnd"/>
      <w:r>
        <w:rPr>
          <w:rFonts w:ascii="Book Antiqua" w:eastAsia="Book Antiqua" w:hAnsi="Book Antiqua" w:cs="Book Antiqua"/>
          <w:color w:val="000000"/>
        </w:rPr>
        <w:t xml:space="preserve"> S, Hammel P,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Jackson R,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European Study Group for Pancreatic Cancer. Comparison of adjuvant gemcitabine and capecitabine with gemcitabine monotherapy in patients with resected pancrea</w:t>
      </w:r>
      <w:r>
        <w:rPr>
          <w:rFonts w:ascii="Book Antiqua" w:eastAsia="Book Antiqua" w:hAnsi="Book Antiqua" w:cs="Book Antiqua"/>
          <w:color w:val="000000"/>
        </w:rPr>
        <w:t xml:space="preserve">tic cancer (ESPAC-4):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1011-1024 [PMID: 28129987 DOI: 10.1016/S0140-6736(16)32409-6]</w:t>
      </w:r>
    </w:p>
    <w:p w14:paraId="57A1EB86"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Mornex</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Girard N, </w:t>
      </w:r>
      <w:proofErr w:type="spellStart"/>
      <w:r>
        <w:rPr>
          <w:rFonts w:ascii="Book Antiqua" w:eastAsia="Book Antiqua" w:hAnsi="Book Antiqua" w:cs="Book Antiqua"/>
          <w:color w:val="000000"/>
        </w:rPr>
        <w:t>Delpero</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Partensky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in the management of pancreatic ca</w:t>
      </w:r>
      <w:r>
        <w:rPr>
          <w:rFonts w:ascii="Book Antiqua" w:eastAsia="Book Antiqua" w:hAnsi="Book Antiqua" w:cs="Book Antiqua"/>
          <w:color w:val="000000"/>
        </w:rPr>
        <w:t xml:space="preserve">ncer--part I: neoadjuvant treatment.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226-234 [PMID: 16183476 DOI: 10.1016/j.semradonc.2005.04.008]</w:t>
      </w:r>
    </w:p>
    <w:p w14:paraId="79D560B2"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Smith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Somarouthu</w:t>
      </w:r>
      <w:proofErr w:type="spellEnd"/>
      <w:r>
        <w:rPr>
          <w:rFonts w:ascii="Book Antiqua" w:eastAsia="Book Antiqua" w:hAnsi="Book Antiqua" w:cs="Book Antiqua"/>
          <w:color w:val="000000"/>
        </w:rPr>
        <w:t xml:space="preserve"> B, Ramaiya NH. An imaging-based review of systemic therapies and associated toxicities in metastatic pan</w:t>
      </w:r>
      <w:r>
        <w:rPr>
          <w:rFonts w:ascii="Book Antiqua" w:eastAsia="Book Antiqua" w:hAnsi="Book Antiqua" w:cs="Book Antiqua"/>
          <w:color w:val="000000"/>
        </w:rPr>
        <w:t xml:space="preserve">creatic cancer as per the 2018 ASCO guidelines: what every radiologist should know.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2182-2195 [PMID: 30820626 DOI: 10.1007/s00261-019-01954-z]</w:t>
      </w:r>
    </w:p>
    <w:p w14:paraId="09EB97E2"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Vincent A</w:t>
      </w:r>
      <w:r>
        <w:rPr>
          <w:rFonts w:ascii="Book Antiqua" w:eastAsia="Book Antiqua" w:hAnsi="Book Antiqua" w:cs="Book Antiqua"/>
          <w:color w:val="000000"/>
        </w:rPr>
        <w:t xml:space="preserve">, Herman J,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Pancreatic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w:t>
      </w:r>
      <w:r>
        <w:rPr>
          <w:rFonts w:ascii="Book Antiqua" w:eastAsia="Book Antiqua" w:hAnsi="Book Antiqua" w:cs="Book Antiqua"/>
          <w:color w:val="000000"/>
        </w:rPr>
        <w:t xml:space="preserve">011; </w:t>
      </w:r>
      <w:r>
        <w:rPr>
          <w:rFonts w:ascii="Book Antiqua" w:eastAsia="Book Antiqua" w:hAnsi="Book Antiqua" w:cs="Book Antiqua"/>
          <w:b/>
          <w:bCs/>
          <w:color w:val="000000"/>
        </w:rPr>
        <w:t>378</w:t>
      </w:r>
      <w:r>
        <w:rPr>
          <w:rFonts w:ascii="Book Antiqua" w:eastAsia="Book Antiqua" w:hAnsi="Book Antiqua" w:cs="Book Antiqua"/>
          <w:color w:val="000000"/>
        </w:rPr>
        <w:t>: 607-620 [PMID: 21620466 DOI: 10.1016/S0140-6736(10)62307-0]</w:t>
      </w:r>
    </w:p>
    <w:p w14:paraId="2E2E7F76"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Dewitt J</w:t>
      </w:r>
      <w:r>
        <w:rPr>
          <w:rFonts w:ascii="Book Antiqua" w:eastAsia="Book Antiqua" w:hAnsi="Book Antiqua" w:cs="Book Antiqua"/>
          <w:color w:val="000000"/>
        </w:rPr>
        <w:t xml:space="preserve">, Devereaux BM, Lehman GA, Sherman S, </w:t>
      </w:r>
      <w:proofErr w:type="spellStart"/>
      <w:r>
        <w:rPr>
          <w:rFonts w:ascii="Book Antiqua" w:eastAsia="Book Antiqua" w:hAnsi="Book Antiqua" w:cs="Book Antiqua"/>
          <w:color w:val="000000"/>
        </w:rPr>
        <w:t>Imperiale</w:t>
      </w:r>
      <w:proofErr w:type="spellEnd"/>
      <w:r>
        <w:rPr>
          <w:rFonts w:ascii="Book Antiqua" w:eastAsia="Book Antiqua" w:hAnsi="Book Antiqua" w:cs="Book Antiqua"/>
          <w:color w:val="000000"/>
        </w:rPr>
        <w:t xml:space="preserve"> TF. Comparison of endoscopic ultrasound and computed tomography for the preoperative evaluation of pancreatic cancer: a systema</w:t>
      </w:r>
      <w:r>
        <w:rPr>
          <w:rFonts w:ascii="Book Antiqua" w:eastAsia="Book Antiqua" w:hAnsi="Book Antiqua" w:cs="Book Antiqua"/>
          <w:color w:val="000000"/>
        </w:rPr>
        <w:t xml:space="preserve">tic review.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717-25; quiz 664 [PMID: 16675307 DOI: 10.1016/j.cgh.2006.02.020]</w:t>
      </w:r>
    </w:p>
    <w:p w14:paraId="48DC9AD9"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Das R</w:t>
      </w:r>
      <w:r>
        <w:rPr>
          <w:rFonts w:ascii="Book Antiqua" w:eastAsia="Book Antiqua" w:hAnsi="Book Antiqua" w:cs="Book Antiqua"/>
          <w:color w:val="000000"/>
        </w:rPr>
        <w:t xml:space="preserve">, McGrath K, </w:t>
      </w:r>
      <w:proofErr w:type="spellStart"/>
      <w:r>
        <w:rPr>
          <w:rFonts w:ascii="Book Antiqua" w:eastAsia="Book Antiqua" w:hAnsi="Book Antiqua" w:cs="Book Antiqua"/>
          <w:color w:val="000000"/>
        </w:rPr>
        <w:t>Seiser</w:t>
      </w:r>
      <w:proofErr w:type="spellEnd"/>
      <w:r>
        <w:rPr>
          <w:rFonts w:ascii="Book Antiqua" w:eastAsia="Book Antiqua" w:hAnsi="Book Antiqua" w:cs="Book Antiqua"/>
          <w:color w:val="000000"/>
        </w:rPr>
        <w:t xml:space="preserve"> N, Smith K, </w:t>
      </w:r>
      <w:proofErr w:type="spellStart"/>
      <w:r>
        <w:rPr>
          <w:rFonts w:ascii="Book Antiqua" w:eastAsia="Book Antiqua" w:hAnsi="Book Antiqua" w:cs="Book Antiqua"/>
          <w:color w:val="000000"/>
        </w:rPr>
        <w:t>Uttam</w:t>
      </w:r>
      <w:proofErr w:type="spellEnd"/>
      <w:r>
        <w:rPr>
          <w:rFonts w:ascii="Book Antiqua" w:eastAsia="Book Antiqua" w:hAnsi="Book Antiqua" w:cs="Book Antiqua"/>
          <w:color w:val="000000"/>
        </w:rPr>
        <w:t xml:space="preserve"> S, Brand RE, </w:t>
      </w:r>
      <w:proofErr w:type="spellStart"/>
      <w:r>
        <w:rPr>
          <w:rFonts w:ascii="Book Antiqua" w:eastAsia="Book Antiqua" w:hAnsi="Book Antiqua" w:cs="Book Antiqua"/>
          <w:color w:val="000000"/>
        </w:rPr>
        <w:t>Fasanella</w:t>
      </w:r>
      <w:proofErr w:type="spellEnd"/>
      <w:r>
        <w:rPr>
          <w:rFonts w:ascii="Book Antiqua" w:eastAsia="Book Antiqua" w:hAnsi="Book Antiqua" w:cs="Book Antiqua"/>
          <w:color w:val="000000"/>
        </w:rPr>
        <w:t xml:space="preserve"> KE, Khalid A, </w:t>
      </w:r>
      <w:proofErr w:type="spellStart"/>
      <w:r>
        <w:rPr>
          <w:rFonts w:ascii="Book Antiqua" w:eastAsia="Book Antiqua" w:hAnsi="Book Antiqua" w:cs="Book Antiqua"/>
          <w:color w:val="000000"/>
        </w:rPr>
        <w:t>Chennat</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Sarkaria</w:t>
      </w:r>
      <w:proofErr w:type="spellEnd"/>
      <w:r>
        <w:rPr>
          <w:rFonts w:ascii="Book Antiqua" w:eastAsia="Book Antiqua" w:hAnsi="Book Antiqua" w:cs="Book Antiqua"/>
          <w:color w:val="000000"/>
        </w:rPr>
        <w:t xml:space="preserve"> S, Singh H, </w:t>
      </w:r>
      <w:proofErr w:type="spellStart"/>
      <w:r>
        <w:rPr>
          <w:rFonts w:ascii="Book Antiqua" w:eastAsia="Book Antiqua" w:hAnsi="Book Antiqua" w:cs="Book Antiqua"/>
          <w:color w:val="000000"/>
        </w:rPr>
        <w:t>Slivka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Zureikat</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AH, Hogg ME, Lee KK, </w:t>
      </w:r>
      <w:proofErr w:type="spellStart"/>
      <w:r>
        <w:rPr>
          <w:rFonts w:ascii="Book Antiqua" w:eastAsia="Book Antiqua" w:hAnsi="Book Antiqua" w:cs="Book Antiqua"/>
          <w:color w:val="000000"/>
        </w:rPr>
        <w:t>Paniccia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Ongchin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Pingpank</w:t>
      </w:r>
      <w:proofErr w:type="spellEnd"/>
      <w:r>
        <w:rPr>
          <w:rFonts w:ascii="Book Antiqua" w:eastAsia="Book Antiqua" w:hAnsi="Book Antiqua" w:cs="Book Antiqua"/>
          <w:color w:val="000000"/>
        </w:rPr>
        <w:t xml:space="preserve"> JF, Boone BA, </w:t>
      </w:r>
      <w:proofErr w:type="spellStart"/>
      <w:r>
        <w:rPr>
          <w:rFonts w:ascii="Book Antiqua" w:eastAsia="Book Antiqua" w:hAnsi="Book Antiqua" w:cs="Book Antiqua"/>
          <w:color w:val="000000"/>
        </w:rPr>
        <w:t>Dasyam</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Gorantla VC, Rhee JC, Thomas R, Ellsworth S, Landau MS, </w:t>
      </w:r>
      <w:proofErr w:type="spellStart"/>
      <w:r>
        <w:rPr>
          <w:rFonts w:ascii="Book Antiqua" w:eastAsia="Book Antiqua" w:hAnsi="Book Antiqua" w:cs="Book Antiqua"/>
          <w:color w:val="000000"/>
        </w:rPr>
        <w:t>Ohori</w:t>
      </w:r>
      <w:proofErr w:type="spellEnd"/>
      <w:r>
        <w:rPr>
          <w:rFonts w:ascii="Book Antiqua" w:eastAsia="Book Antiqua" w:hAnsi="Book Antiqua" w:cs="Book Antiqua"/>
          <w:color w:val="000000"/>
        </w:rPr>
        <w:t xml:space="preserve"> NP, Henn P, </w:t>
      </w:r>
      <w:proofErr w:type="spellStart"/>
      <w:r>
        <w:rPr>
          <w:rFonts w:ascii="Book Antiqua" w:eastAsia="Book Antiqua" w:hAnsi="Book Antiqua" w:cs="Book Antiqua"/>
          <w:color w:val="000000"/>
        </w:rPr>
        <w:t>Shyu</w:t>
      </w:r>
      <w:proofErr w:type="spellEnd"/>
      <w:r>
        <w:rPr>
          <w:rFonts w:ascii="Book Antiqua" w:eastAsia="Book Antiqua" w:hAnsi="Book Antiqua" w:cs="Book Antiqua"/>
          <w:color w:val="000000"/>
        </w:rPr>
        <w:t xml:space="preserve"> S, Theisen BK, </w:t>
      </w:r>
      <w:proofErr w:type="spellStart"/>
      <w:r>
        <w:rPr>
          <w:rFonts w:ascii="Book Antiqua" w:eastAsia="Book Antiqua" w:hAnsi="Book Antiqua" w:cs="Book Antiqua"/>
          <w:color w:val="000000"/>
        </w:rPr>
        <w:t>Singhi</w:t>
      </w:r>
      <w:proofErr w:type="spellEnd"/>
      <w:r>
        <w:rPr>
          <w:rFonts w:ascii="Book Antiqua" w:eastAsia="Book Antiqua" w:hAnsi="Book Antiqua" w:cs="Book Antiqua"/>
          <w:color w:val="000000"/>
        </w:rPr>
        <w:t xml:space="preserve"> AD. Tumor Size Differences Between Preoperative Endoscopic Ultraso</w:t>
      </w:r>
      <w:r>
        <w:rPr>
          <w:rFonts w:ascii="Book Antiqua" w:eastAsia="Book Antiqua" w:hAnsi="Book Antiqua" w:cs="Book Antiqua"/>
          <w:color w:val="000000"/>
        </w:rPr>
        <w:t xml:space="preserve">und and Postoperative Pathology for Neoadjuvant-Treated Pancreatic Ductal Adenocarcinoma Predict Patient Outcome.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[PMID: 33278573 DOI: 10.1016/j.cgh.2020.11.041]</w:t>
      </w:r>
    </w:p>
    <w:p w14:paraId="522D4D86"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Barreto SG</w:t>
      </w:r>
      <w:r>
        <w:rPr>
          <w:rFonts w:ascii="Book Antiqua" w:eastAsia="Book Antiqua" w:hAnsi="Book Antiqua" w:cs="Book Antiqua"/>
          <w:color w:val="000000"/>
        </w:rPr>
        <w:t xml:space="preserve">, Loveday B, Windsor JA, </w:t>
      </w:r>
      <w:proofErr w:type="spellStart"/>
      <w:r>
        <w:rPr>
          <w:rFonts w:ascii="Book Antiqua" w:eastAsia="Book Antiqua" w:hAnsi="Book Antiqua" w:cs="Book Antiqua"/>
          <w:color w:val="000000"/>
        </w:rPr>
        <w:t>Pandanaboyana</w:t>
      </w:r>
      <w:proofErr w:type="spellEnd"/>
      <w:r>
        <w:rPr>
          <w:rFonts w:ascii="Book Antiqua" w:eastAsia="Book Antiqua" w:hAnsi="Book Antiqua" w:cs="Book Antiqua"/>
          <w:color w:val="000000"/>
        </w:rPr>
        <w:t xml:space="preserve"> S. Detecti</w:t>
      </w:r>
      <w:r>
        <w:rPr>
          <w:rFonts w:ascii="Book Antiqua" w:eastAsia="Book Antiqua" w:hAnsi="Book Antiqua" w:cs="Book Antiqua"/>
          <w:color w:val="000000"/>
        </w:rPr>
        <w:t xml:space="preserve">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response and predicting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after neoadjuvant therapy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locally advanced pancreatic cancer.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481-487 [PMID: 30117669 DOI: 10.1111/ans.14764]</w:t>
      </w:r>
    </w:p>
    <w:p w14:paraId="2F03ED97"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Figueiredo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Bouchart</w:t>
      </w:r>
      <w:proofErr w:type="spellEnd"/>
      <w:r>
        <w:rPr>
          <w:rFonts w:ascii="Book Antiqua" w:eastAsia="Book Antiqua" w:hAnsi="Book Antiqua" w:cs="Book Antiqua"/>
          <w:color w:val="000000"/>
        </w:rPr>
        <w:t xml:space="preserve"> C, Moretti L, Mans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Engelholm</w:t>
      </w:r>
      <w:proofErr w:type="spellEnd"/>
      <w:r>
        <w:rPr>
          <w:rFonts w:ascii="Book Antiqua" w:eastAsia="Book Antiqua" w:hAnsi="Book Antiqua" w:cs="Book Antiqua"/>
          <w:color w:val="000000"/>
        </w:rPr>
        <w:t xml:space="preserve"> JL, Bali MA,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Eisendrath P. EUS-guided placement of fiducial markers for stereotactic body radiation therapy in pancreatic cancer: feasibility, </w:t>
      </w:r>
      <w:proofErr w:type="gramStart"/>
      <w:r>
        <w:rPr>
          <w:rFonts w:ascii="Book Antiqua" w:eastAsia="Book Antiqua" w:hAnsi="Book Antiqua" w:cs="Book Antiqua"/>
          <w:color w:val="000000"/>
        </w:rPr>
        <w:t>security</w:t>
      </w:r>
      <w:proofErr w:type="gramEnd"/>
      <w:r>
        <w:rPr>
          <w:rFonts w:ascii="Book Antiqua" w:eastAsia="Book Antiqua" w:hAnsi="Book Antiqua" w:cs="Book Antiqua"/>
          <w:color w:val="000000"/>
        </w:rPr>
        <w:t xml:space="preserve"> and a new quality score.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E253-E257 [PMID: 33553589 D</w:t>
      </w:r>
      <w:r>
        <w:rPr>
          <w:rFonts w:ascii="Book Antiqua" w:eastAsia="Book Antiqua" w:hAnsi="Book Antiqua" w:cs="Book Antiqua"/>
          <w:color w:val="000000"/>
        </w:rPr>
        <w:t>OI: 10.1055/a-1324-2892]</w:t>
      </w:r>
    </w:p>
    <w:p w14:paraId="44BE8083"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Soriano A</w:t>
      </w:r>
      <w:r>
        <w:rPr>
          <w:rFonts w:ascii="Book Antiqua" w:eastAsia="Book Antiqua" w:hAnsi="Book Antiqua" w:cs="Book Antiqua"/>
          <w:color w:val="000000"/>
        </w:rPr>
        <w:t xml:space="preserve">, Castells A,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JR, de </w:t>
      </w:r>
      <w:proofErr w:type="spellStart"/>
      <w:r>
        <w:rPr>
          <w:rFonts w:ascii="Book Antiqua" w:eastAsia="Book Antiqua" w:hAnsi="Book Antiqua" w:cs="Book Antiqua"/>
          <w:color w:val="000000"/>
        </w:rPr>
        <w:t>Caralt</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MA, Real MI, </w:t>
      </w:r>
      <w:proofErr w:type="spellStart"/>
      <w:r>
        <w:rPr>
          <w:rFonts w:ascii="Book Antiqua" w:eastAsia="Book Antiqua" w:hAnsi="Book Antiqua" w:cs="Book Antiqua"/>
          <w:color w:val="000000"/>
        </w:rPr>
        <w:t>Gilabert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Quintó</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Trilla</w:t>
      </w:r>
      <w:proofErr w:type="spellEnd"/>
      <w:r>
        <w:rPr>
          <w:rFonts w:ascii="Book Antiqua" w:eastAsia="Book Antiqua" w:hAnsi="Book Antiqua" w:cs="Book Antiqua"/>
          <w:color w:val="000000"/>
        </w:rPr>
        <w:t xml:space="preserve"> A, Feu F, </w:t>
      </w:r>
      <w:proofErr w:type="spellStart"/>
      <w:r>
        <w:rPr>
          <w:rFonts w:ascii="Book Antiqua" w:eastAsia="Book Antiqua" w:hAnsi="Book Antiqua" w:cs="Book Antiqua"/>
          <w:color w:val="000000"/>
        </w:rPr>
        <w:t>Montanyà</w:t>
      </w:r>
      <w:proofErr w:type="spellEnd"/>
      <w:r>
        <w:rPr>
          <w:rFonts w:ascii="Book Antiqua" w:eastAsia="Book Antiqua" w:hAnsi="Book Antiqua" w:cs="Book Antiqua"/>
          <w:color w:val="000000"/>
        </w:rPr>
        <w:t xml:space="preserve"> X, Fernández-Cruz L, Navarro S. Preoperative </w:t>
      </w:r>
      <w:proofErr w:type="gramStart"/>
      <w:r>
        <w:rPr>
          <w:rFonts w:ascii="Book Antiqua" w:eastAsia="Book Antiqua" w:hAnsi="Book Antiqua" w:cs="Book Antiqua"/>
          <w:color w:val="000000"/>
        </w:rPr>
        <w:t>staging</w:t>
      </w:r>
      <w:proofErr w:type="gramEnd"/>
      <w:r>
        <w:rPr>
          <w:rFonts w:ascii="Book Antiqua" w:eastAsia="Book Antiqua" w:hAnsi="Book Antiqua" w:cs="Book Antiqua"/>
          <w:color w:val="000000"/>
        </w:rPr>
        <w:t xml:space="preserve"> and tumor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assessment of pancreatic can</w:t>
      </w:r>
      <w:r>
        <w:rPr>
          <w:rFonts w:ascii="Book Antiqua" w:eastAsia="Book Antiqua" w:hAnsi="Book Antiqua" w:cs="Book Antiqua"/>
          <w:color w:val="000000"/>
        </w:rPr>
        <w:t xml:space="preserve">cer: </w:t>
      </w:r>
      <w:r>
        <w:rPr>
          <w:rFonts w:ascii="Book Antiqua" w:eastAsia="Book Antiqua" w:hAnsi="Book Antiqua" w:cs="Book Antiqua"/>
          <w:color w:val="000000"/>
        </w:rPr>
        <w:lastRenderedPageBreak/>
        <w:t xml:space="preserve">prospective study comparing endoscopic ultrasonography, helical computed tomography, magnetic resonance imaging, and angiography.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492-501 [PMID: 15056091 DOI: 10.1111/j.1572-0241.</w:t>
      </w:r>
      <w:proofErr w:type="gramStart"/>
      <w:r>
        <w:rPr>
          <w:rFonts w:ascii="Book Antiqua" w:eastAsia="Book Antiqua" w:hAnsi="Book Antiqua" w:cs="Book Antiqua"/>
          <w:color w:val="000000"/>
        </w:rPr>
        <w:t>2004.04087.x</w:t>
      </w:r>
      <w:proofErr w:type="gramEnd"/>
      <w:r>
        <w:rPr>
          <w:rFonts w:ascii="Book Antiqua" w:eastAsia="Book Antiqua" w:hAnsi="Book Antiqua" w:cs="Book Antiqua"/>
          <w:color w:val="000000"/>
        </w:rPr>
        <w:t>]</w:t>
      </w:r>
    </w:p>
    <w:p w14:paraId="5B550671"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Katz MH</w:t>
      </w:r>
      <w:r>
        <w:rPr>
          <w:rFonts w:ascii="Book Antiqua" w:eastAsia="Book Antiqua" w:hAnsi="Book Antiqua" w:cs="Book Antiqua"/>
          <w:color w:val="000000"/>
        </w:rPr>
        <w:t xml:space="preserve">, Fleming JB, Bhosale P,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 Lee JE, Wolff R, Wang H,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 Pisters PW,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Charnsangavej</w:t>
      </w:r>
      <w:proofErr w:type="spellEnd"/>
      <w:r>
        <w:rPr>
          <w:rFonts w:ascii="Book Antiqua" w:eastAsia="Book Antiqua" w:hAnsi="Book Antiqua" w:cs="Book Antiqua"/>
          <w:color w:val="000000"/>
        </w:rPr>
        <w:t xml:space="preserve"> C, Tamm E, Crane CH, Balachandran A. Response of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to neoadjuvant therapy is not reflected by radiog</w:t>
      </w:r>
      <w:r>
        <w:rPr>
          <w:rFonts w:ascii="Book Antiqua" w:eastAsia="Book Antiqua" w:hAnsi="Book Antiqua" w:cs="Book Antiqua"/>
          <w:color w:val="000000"/>
        </w:rPr>
        <w:t xml:space="preserve">raphic indicators.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118</w:t>
      </w:r>
      <w:r>
        <w:rPr>
          <w:rFonts w:ascii="Book Antiqua" w:eastAsia="Book Antiqua" w:hAnsi="Book Antiqua" w:cs="Book Antiqua"/>
          <w:color w:val="000000"/>
        </w:rPr>
        <w:t>: 5749-5756 [PMID: 22605518 DOI: 10.1002/cncr.27636]</w:t>
      </w:r>
    </w:p>
    <w:p w14:paraId="67E5099F"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Jang JK</w:t>
      </w:r>
      <w:r>
        <w:rPr>
          <w:rFonts w:ascii="Book Antiqua" w:eastAsia="Book Antiqua" w:hAnsi="Book Antiqua" w:cs="Book Antiqua"/>
          <w:color w:val="000000"/>
        </w:rPr>
        <w:t xml:space="preserve">, Byun JH, Kang JH, Son JH, Kim JH, Lee SS, Kim HJ,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C, Kim KP, Hong SM,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Kim SC, Lee MG. CT-determined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of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unresectable pancreatic adenocarcinoma following FOLFIRINOX therapy.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813-823 [</w:t>
      </w:r>
      <w:r>
        <w:rPr>
          <w:rFonts w:ascii="Book Antiqua" w:eastAsia="Book Antiqua" w:hAnsi="Book Antiqua" w:cs="Book Antiqua"/>
          <w:color w:val="000000"/>
        </w:rPr>
        <w:t>PMID: 32845389 DOI: 10.1007/s00330-020-07188-8]</w:t>
      </w:r>
    </w:p>
    <w:p w14:paraId="58AEFA2B"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Windsor JA</w:t>
      </w:r>
      <w:r>
        <w:rPr>
          <w:rFonts w:ascii="Book Antiqua" w:eastAsia="Book Antiqua" w:hAnsi="Book Antiqua" w:cs="Book Antiqua"/>
          <w:color w:val="000000"/>
        </w:rPr>
        <w:t xml:space="preserve">, Barreto SG. The concept of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limited foundations and limited future?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189-193 [PMID: 28280624 DOI: 10.21037/jgo.2016.12.06]</w:t>
      </w:r>
    </w:p>
    <w:p w14:paraId="4BC0228E"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Balthazar EJ</w:t>
      </w:r>
      <w:r>
        <w:rPr>
          <w:rFonts w:ascii="Book Antiqua" w:eastAsia="Book Antiqua" w:hAnsi="Book Antiqua" w:cs="Book Antiqua"/>
          <w:color w:val="000000"/>
        </w:rPr>
        <w:t xml:space="preserve">. Pancreatitis associated with pancreatic carcinoma. Preoperative diagnosis: role of CT imaging in detection and evaluation.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330-344 [PMID: 16015017 DOI: 10.1159/000086868]</w:t>
      </w:r>
    </w:p>
    <w:p w14:paraId="24FA80BF"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Ferrone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Marchegiani</w:t>
      </w:r>
      <w:proofErr w:type="spellEnd"/>
      <w:r>
        <w:rPr>
          <w:rFonts w:ascii="Book Antiqua" w:eastAsia="Book Antiqua" w:hAnsi="Book Antiqua" w:cs="Book Antiqua"/>
          <w:color w:val="000000"/>
        </w:rPr>
        <w:t xml:space="preserve"> G, Hong TS, Ryan </w:t>
      </w:r>
      <w:r>
        <w:rPr>
          <w:rFonts w:ascii="Book Antiqua" w:eastAsia="Book Antiqua" w:hAnsi="Book Antiqua" w:cs="Book Antiqua"/>
          <w:color w:val="000000"/>
        </w:rPr>
        <w:t xml:space="preserve">DP, Deshpande V, McDonnell EI, </w:t>
      </w:r>
      <w:proofErr w:type="spellStart"/>
      <w:r>
        <w:rPr>
          <w:rFonts w:ascii="Book Antiqua" w:eastAsia="Book Antiqua" w:hAnsi="Book Antiqua" w:cs="Book Antiqua"/>
          <w:color w:val="000000"/>
        </w:rPr>
        <w:t>Sabbatino</w:t>
      </w:r>
      <w:proofErr w:type="spellEnd"/>
      <w:r>
        <w:rPr>
          <w:rFonts w:ascii="Book Antiqua" w:eastAsia="Book Antiqua" w:hAnsi="Book Antiqua" w:cs="Book Antiqua"/>
          <w:color w:val="000000"/>
        </w:rPr>
        <w:t xml:space="preserve"> F, Santos DD, Allen JN, </w:t>
      </w:r>
      <w:proofErr w:type="spellStart"/>
      <w:r>
        <w:rPr>
          <w:rFonts w:ascii="Book Antiqua" w:eastAsia="Book Antiqua" w:hAnsi="Book Antiqua" w:cs="Book Antiqua"/>
          <w:color w:val="000000"/>
        </w:rPr>
        <w:t>Blaszkowsky</w:t>
      </w:r>
      <w:proofErr w:type="spellEnd"/>
      <w:r>
        <w:rPr>
          <w:rFonts w:ascii="Book Antiqua" w:eastAsia="Book Antiqua" w:hAnsi="Book Antiqua" w:cs="Book Antiqua"/>
          <w:color w:val="000000"/>
        </w:rPr>
        <w:t xml:space="preserve"> LS, Clark JW, Faris JE, Goyal L, Kwak EL, Murphy JE, Ting DT, Wo JY, Zhu AX, </w:t>
      </w:r>
      <w:proofErr w:type="spellStart"/>
      <w:r>
        <w:rPr>
          <w:rFonts w:ascii="Book Antiqua" w:eastAsia="Book Antiqua" w:hAnsi="Book Antiqua" w:cs="Book Antiqua"/>
          <w:color w:val="000000"/>
        </w:rPr>
        <w:t>Warshaw</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Fernández-del Castillo C. Radiological and surgical implications of neoadjuva</w:t>
      </w:r>
      <w:r>
        <w:rPr>
          <w:rFonts w:ascii="Book Antiqua" w:eastAsia="Book Antiqua" w:hAnsi="Book Antiqua" w:cs="Book Antiqua"/>
          <w:color w:val="000000"/>
        </w:rPr>
        <w:t xml:space="preserve">nt treatment with FOLFIRINOX for locally advanced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261</w:t>
      </w:r>
      <w:r>
        <w:rPr>
          <w:rFonts w:ascii="Book Antiqua" w:eastAsia="Book Antiqua" w:hAnsi="Book Antiqua" w:cs="Book Antiqua"/>
          <w:color w:val="000000"/>
        </w:rPr>
        <w:t>: 12-17 [PMID: 25599322 DOI: 10.1097/SLA.0000000000000867]</w:t>
      </w:r>
    </w:p>
    <w:p w14:paraId="3929ED17"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Chen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K, Schott D, Wu H, Hall W, Song Y, Tao Y, Li D, Zheng C, </w:t>
      </w:r>
      <w:proofErr w:type="spellStart"/>
      <w:r>
        <w:rPr>
          <w:rFonts w:ascii="Book Antiqua" w:eastAsia="Book Antiqua" w:hAnsi="Book Antiqua" w:cs="Book Antiqua"/>
          <w:color w:val="000000"/>
        </w:rPr>
        <w:t>Knechtges</w:t>
      </w:r>
      <w:proofErr w:type="spellEnd"/>
      <w:r>
        <w:rPr>
          <w:rFonts w:ascii="Book Antiqua" w:eastAsia="Book Antiqua" w:hAnsi="Book Antiqua" w:cs="Book Antiqua"/>
          <w:color w:val="000000"/>
        </w:rPr>
        <w:t xml:space="preserve"> P, Erickson B, Li XA. Assessment of treatment response during chemoradiation therapy for pancreatic cancer based on quantitative radiomic </w:t>
      </w:r>
      <w:r>
        <w:rPr>
          <w:rFonts w:ascii="Book Antiqua" w:eastAsia="Book Antiqua" w:hAnsi="Book Antiqua" w:cs="Book Antiqua"/>
          <w:color w:val="000000"/>
        </w:rPr>
        <w:lastRenderedPageBreak/>
        <w:t xml:space="preserve">analysis of daily CTs: An exploratory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e0178961 [PMID: 28575105 DOI: 10.1371/journal.pone.01</w:t>
      </w:r>
      <w:r>
        <w:rPr>
          <w:rFonts w:ascii="Book Antiqua" w:eastAsia="Book Antiqua" w:hAnsi="Book Antiqua" w:cs="Book Antiqua"/>
          <w:color w:val="000000"/>
        </w:rPr>
        <w:t>78961]</w:t>
      </w:r>
    </w:p>
    <w:p w14:paraId="18794CB2"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Cassinotto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Mouries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Lafourcade</w:t>
      </w:r>
      <w:proofErr w:type="spellEnd"/>
      <w:r>
        <w:rPr>
          <w:rFonts w:ascii="Book Antiqua" w:eastAsia="Book Antiqua" w:hAnsi="Book Antiqua" w:cs="Book Antiqua"/>
          <w:color w:val="000000"/>
        </w:rPr>
        <w:t xml:space="preserve"> JP, Terrebonne E, </w:t>
      </w:r>
      <w:proofErr w:type="spellStart"/>
      <w:r>
        <w:rPr>
          <w:rFonts w:ascii="Book Antiqua" w:eastAsia="Book Antiqua" w:hAnsi="Book Antiqua" w:cs="Book Antiqua"/>
          <w:color w:val="000000"/>
        </w:rPr>
        <w:t>Belleannée</w:t>
      </w:r>
      <w:proofErr w:type="spellEnd"/>
      <w:r>
        <w:rPr>
          <w:rFonts w:ascii="Book Antiqua" w:eastAsia="Book Antiqua" w:hAnsi="Book Antiqua" w:cs="Book Antiqua"/>
          <w:color w:val="000000"/>
        </w:rPr>
        <w:t xml:space="preserve"> G, Blanc JF, </w:t>
      </w:r>
      <w:proofErr w:type="spellStart"/>
      <w:r>
        <w:rPr>
          <w:rFonts w:ascii="Book Antiqua" w:eastAsia="Book Antiqua" w:hAnsi="Book Antiqua" w:cs="Book Antiqua"/>
          <w:color w:val="000000"/>
        </w:rPr>
        <w:t>Lapuyade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Vendrely</w:t>
      </w:r>
      <w:proofErr w:type="spellEnd"/>
      <w:r>
        <w:rPr>
          <w:rFonts w:ascii="Book Antiqua" w:eastAsia="Book Antiqua" w:hAnsi="Book Antiqua" w:cs="Book Antiqua"/>
          <w:color w:val="000000"/>
        </w:rPr>
        <w:t xml:space="preserve"> V, Laurent C,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L, Wagner T, Sa-Cunha A, Gaye D, </w:t>
      </w:r>
      <w:proofErr w:type="spellStart"/>
      <w:r>
        <w:rPr>
          <w:rFonts w:ascii="Book Antiqua" w:eastAsia="Book Antiqua" w:hAnsi="Book Antiqua" w:cs="Book Antiqua"/>
          <w:color w:val="000000"/>
        </w:rPr>
        <w:t>Trillaud</w:t>
      </w:r>
      <w:proofErr w:type="spellEnd"/>
      <w:r>
        <w:rPr>
          <w:rFonts w:ascii="Book Antiqua" w:eastAsia="Book Antiqua" w:hAnsi="Book Antiqua" w:cs="Book Antiqua"/>
          <w:color w:val="000000"/>
        </w:rPr>
        <w:t xml:space="preserve"> H, Laurent F, </w:t>
      </w:r>
      <w:proofErr w:type="spellStart"/>
      <w:r>
        <w:rPr>
          <w:rFonts w:ascii="Book Antiqua" w:eastAsia="Book Antiqua" w:hAnsi="Book Antiqua" w:cs="Book Antiqua"/>
          <w:color w:val="000000"/>
        </w:rPr>
        <w:t>Montaudon</w:t>
      </w:r>
      <w:proofErr w:type="spellEnd"/>
      <w:r>
        <w:rPr>
          <w:rFonts w:ascii="Book Antiqua" w:eastAsia="Book Antiqua" w:hAnsi="Book Antiqua" w:cs="Book Antiqua"/>
          <w:color w:val="000000"/>
        </w:rPr>
        <w:t xml:space="preserve"> M. Locally advanced pancreatic adenocarcinoma: reassessment </w:t>
      </w:r>
      <w:r>
        <w:rPr>
          <w:rFonts w:ascii="Book Antiqua" w:eastAsia="Book Antiqua" w:hAnsi="Book Antiqua" w:cs="Book Antiqua"/>
          <w:color w:val="000000"/>
        </w:rPr>
        <w:t xml:space="preserve">of response with CT after neoadjuvant chemotherapy and radiation therapy.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273</w:t>
      </w:r>
      <w:r>
        <w:rPr>
          <w:rFonts w:ascii="Book Antiqua" w:eastAsia="Book Antiqua" w:hAnsi="Book Antiqua" w:cs="Book Antiqua"/>
          <w:color w:val="000000"/>
        </w:rPr>
        <w:t>: 108-116 [PMID: 24960211 DOI: 10.1148/radiol.14132914]</w:t>
      </w:r>
    </w:p>
    <w:p w14:paraId="00800B21"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Amer AM</w:t>
      </w:r>
      <w:r>
        <w:rPr>
          <w:rFonts w:ascii="Book Antiqua" w:eastAsia="Book Antiqua" w:hAnsi="Book Antiqua" w:cs="Book Antiqua"/>
          <w:color w:val="000000"/>
        </w:rPr>
        <w:t xml:space="preserve">, Zaid M, Chaudhury B, </w:t>
      </w:r>
      <w:proofErr w:type="spellStart"/>
      <w:r>
        <w:rPr>
          <w:rFonts w:ascii="Book Antiqua" w:eastAsia="Book Antiqua" w:hAnsi="Book Antiqua" w:cs="Book Antiqua"/>
          <w:color w:val="000000"/>
        </w:rPr>
        <w:t>Elganainy</w:t>
      </w:r>
      <w:proofErr w:type="spellEnd"/>
      <w:r>
        <w:rPr>
          <w:rFonts w:ascii="Book Antiqua" w:eastAsia="Book Antiqua" w:hAnsi="Book Antiqua" w:cs="Book Antiqua"/>
          <w:color w:val="000000"/>
        </w:rPr>
        <w:t xml:space="preserve"> D, Lee Y, Wilke CT, Cloyd J, Wang H, Maitra A, Wolff RA, </w:t>
      </w:r>
      <w:proofErr w:type="spellStart"/>
      <w:r>
        <w:rPr>
          <w:rFonts w:ascii="Book Antiqua" w:eastAsia="Book Antiqua" w:hAnsi="Book Antiqua" w:cs="Book Antiqua"/>
          <w:color w:val="000000"/>
        </w:rPr>
        <w:t>Varadha</w:t>
      </w:r>
      <w:r>
        <w:rPr>
          <w:rFonts w:ascii="Book Antiqua" w:eastAsia="Book Antiqua" w:hAnsi="Book Antiqua" w:cs="Book Antiqua"/>
          <w:color w:val="000000"/>
        </w:rPr>
        <w:t>chary</w:t>
      </w:r>
      <w:proofErr w:type="spellEnd"/>
      <w:r>
        <w:rPr>
          <w:rFonts w:ascii="Book Antiqua" w:eastAsia="Book Antiqua" w:hAnsi="Book Antiqua" w:cs="Book Antiqua"/>
          <w:color w:val="000000"/>
        </w:rPr>
        <w:t xml:space="preserve"> G, Overman MJ, Lee JE, Fleming JB, Tzeng CW, Katz MH, Holliday EB, Krishnan S, Minsky BD, Herman JM, Taniguchi CM, Das P, Crane CH, Le O, Bhosale P, Tamm EP, </w:t>
      </w:r>
      <w:proofErr w:type="spellStart"/>
      <w:r>
        <w:rPr>
          <w:rFonts w:ascii="Book Antiqua" w:eastAsia="Book Antiqua" w:hAnsi="Book Antiqua" w:cs="Book Antiqua"/>
          <w:color w:val="000000"/>
        </w:rPr>
        <w:t>Koay</w:t>
      </w:r>
      <w:proofErr w:type="spellEnd"/>
      <w:r>
        <w:rPr>
          <w:rFonts w:ascii="Book Antiqua" w:eastAsia="Book Antiqua" w:hAnsi="Book Antiqua" w:cs="Book Antiqua"/>
          <w:color w:val="000000"/>
        </w:rPr>
        <w:t xml:space="preserve"> EJ. Imaging-based biomarkers: Changes in the tumor interface of pancreatic ductal adeno</w:t>
      </w:r>
      <w:r>
        <w:rPr>
          <w:rFonts w:ascii="Book Antiqua" w:eastAsia="Book Antiqua" w:hAnsi="Book Antiqua" w:cs="Book Antiqua"/>
          <w:color w:val="000000"/>
        </w:rPr>
        <w:t xml:space="preserve">carcinoma on computed tomography scans indicate response to cytotoxic therapy.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124</w:t>
      </w:r>
      <w:r>
        <w:rPr>
          <w:rFonts w:ascii="Book Antiqua" w:eastAsia="Book Antiqua" w:hAnsi="Book Antiqua" w:cs="Book Antiqua"/>
          <w:color w:val="000000"/>
        </w:rPr>
        <w:t>: 1701-1709 [PMID: 29370450 DOI: 10.1002/cncr.31251]</w:t>
      </w:r>
    </w:p>
    <w:p w14:paraId="4B37A8E2"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Wei D</w:t>
      </w:r>
      <w:r>
        <w:rPr>
          <w:rFonts w:ascii="Book Antiqua" w:eastAsia="Book Antiqua" w:hAnsi="Book Antiqua" w:cs="Book Antiqua"/>
          <w:color w:val="000000"/>
        </w:rPr>
        <w:t xml:space="preserve">, Zaid MM, Katz MH, Prakash LR, Kim M, Tzeng CD, Lee JE, Agrawal A, Rashid A, Wang H,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w:t>
      </w:r>
      <w:r>
        <w:rPr>
          <w:rFonts w:ascii="Book Antiqua" w:eastAsia="Book Antiqua" w:hAnsi="Book Antiqua" w:cs="Book Antiqua"/>
          <w:color w:val="000000"/>
        </w:rPr>
        <w:t xml:space="preserve">, Wolff RA, Tamm EP, Bhosale PR, Maitra A, </w:t>
      </w:r>
      <w:proofErr w:type="spellStart"/>
      <w:r>
        <w:rPr>
          <w:rFonts w:ascii="Book Antiqua" w:eastAsia="Book Antiqua" w:hAnsi="Book Antiqua" w:cs="Book Antiqua"/>
          <w:color w:val="000000"/>
        </w:rPr>
        <w:t>Koay</w:t>
      </w:r>
      <w:proofErr w:type="spellEnd"/>
      <w:r>
        <w:rPr>
          <w:rFonts w:ascii="Book Antiqua" w:eastAsia="Book Antiqua" w:hAnsi="Book Antiqua" w:cs="Book Antiqua"/>
          <w:color w:val="000000"/>
        </w:rPr>
        <w:t xml:space="preserve"> EJ, Wang H. Clinicopathological correlation of radiologic measurement of post-therapy tumor size and tumor volume for pancreatic ductal adenocarcinoma.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200-207 [PMID: 33221151 DOI: 10.</w:t>
      </w:r>
      <w:r>
        <w:rPr>
          <w:rFonts w:ascii="Book Antiqua" w:eastAsia="Book Antiqua" w:hAnsi="Book Antiqua" w:cs="Book Antiqua"/>
          <w:color w:val="000000"/>
        </w:rPr>
        <w:t>1016/j.pan.2020.11.003]</w:t>
      </w:r>
    </w:p>
    <w:p w14:paraId="3156D346"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Cuneo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Chenevert</w:t>
      </w:r>
      <w:proofErr w:type="spellEnd"/>
      <w:r>
        <w:rPr>
          <w:rFonts w:ascii="Book Antiqua" w:eastAsia="Book Antiqua" w:hAnsi="Book Antiqua" w:cs="Book Antiqua"/>
          <w:color w:val="000000"/>
        </w:rPr>
        <w:t xml:space="preserve"> TL, Ben-Josef E, Feng MU, </w:t>
      </w:r>
      <w:proofErr w:type="spellStart"/>
      <w:r>
        <w:rPr>
          <w:rFonts w:ascii="Book Antiqua" w:eastAsia="Book Antiqua" w:hAnsi="Book Antiqua" w:cs="Book Antiqua"/>
          <w:color w:val="000000"/>
        </w:rPr>
        <w:t>Greenson</w:t>
      </w:r>
      <w:proofErr w:type="spellEnd"/>
      <w:r>
        <w:rPr>
          <w:rFonts w:ascii="Book Antiqua" w:eastAsia="Book Antiqua" w:hAnsi="Book Antiqua" w:cs="Book Antiqua"/>
          <w:color w:val="000000"/>
        </w:rPr>
        <w:t xml:space="preserve"> JK, Hussain HK, Simeone DM, Schipper MJ, Anderson MA, </w:t>
      </w:r>
      <w:proofErr w:type="spellStart"/>
      <w:r>
        <w:rPr>
          <w:rFonts w:ascii="Book Antiqua" w:eastAsia="Book Antiqua" w:hAnsi="Book Antiqua" w:cs="Book Antiqua"/>
          <w:color w:val="000000"/>
        </w:rPr>
        <w:t>Zalupski</w:t>
      </w:r>
      <w:proofErr w:type="spellEnd"/>
      <w:r>
        <w:rPr>
          <w:rFonts w:ascii="Book Antiqua" w:eastAsia="Book Antiqua" w:hAnsi="Book Antiqua" w:cs="Book Antiqua"/>
          <w:color w:val="000000"/>
        </w:rPr>
        <w:t xml:space="preserve"> MM,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Galban</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Rehemtulla</w:t>
      </w:r>
      <w:proofErr w:type="spellEnd"/>
      <w:r>
        <w:rPr>
          <w:rFonts w:ascii="Book Antiqua" w:eastAsia="Book Antiqua" w:hAnsi="Book Antiqua" w:cs="Book Antiqua"/>
          <w:color w:val="000000"/>
        </w:rPr>
        <w:t xml:space="preserve"> A, Feng FY, Lawrence TS, Ross BD. A pilot study of diffusion-weighted MR</w:t>
      </w:r>
      <w:r>
        <w:rPr>
          <w:rFonts w:ascii="Book Antiqua" w:eastAsia="Book Antiqua" w:hAnsi="Book Antiqua" w:cs="Book Antiqua"/>
          <w:color w:val="000000"/>
        </w:rPr>
        <w:t xml:space="preserve">I in patients undergoing neoadjuvant chemoradiation for pancreatic cancer.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644-649 [PMID: 25389460 DOI: 10.1016/j.tranon.2014.07.005]</w:t>
      </w:r>
    </w:p>
    <w:p w14:paraId="6AF3FC51"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Dalah</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Erickson B,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K, Schott D, Hall WA, Paulson E, Tai A, </w:t>
      </w:r>
      <w:proofErr w:type="spellStart"/>
      <w:r>
        <w:rPr>
          <w:rFonts w:ascii="Book Antiqua" w:eastAsia="Book Antiqua" w:hAnsi="Book Antiqua" w:cs="Book Antiqua"/>
          <w:color w:val="000000"/>
        </w:rPr>
        <w:t>Knechtges</w:t>
      </w:r>
      <w:proofErr w:type="spellEnd"/>
      <w:r>
        <w:rPr>
          <w:rFonts w:ascii="Book Antiqua" w:eastAsia="Book Antiqua" w:hAnsi="Book Antiqua" w:cs="Book Antiqua"/>
          <w:color w:val="000000"/>
        </w:rPr>
        <w:t xml:space="preserve"> P, Li XA. Correlati</w:t>
      </w:r>
      <w:r>
        <w:rPr>
          <w:rFonts w:ascii="Book Antiqua" w:eastAsia="Book Antiqua" w:hAnsi="Book Antiqua" w:cs="Book Antiqua"/>
          <w:color w:val="000000"/>
        </w:rPr>
        <w:t xml:space="preserve">on of ADC With Pathological Treatment Response for Radiation </w:t>
      </w:r>
      <w:r>
        <w:rPr>
          <w:rFonts w:ascii="Book Antiqua" w:eastAsia="Book Antiqua" w:hAnsi="Book Antiqua" w:cs="Book Antiqua"/>
          <w:color w:val="000000"/>
        </w:rPr>
        <w:lastRenderedPageBreak/>
        <w:t xml:space="preserve">Therapy of Pancreatic Cancer.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391-398 [PMID: 29455085 DOI: 10.1016/j.tranon.2018.01.018]</w:t>
      </w:r>
    </w:p>
    <w:p w14:paraId="2D23B21A"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Zimmermann C</w:t>
      </w:r>
      <w:r>
        <w:rPr>
          <w:rFonts w:ascii="Book Antiqua" w:eastAsia="Book Antiqua" w:hAnsi="Book Antiqua" w:cs="Book Antiqua"/>
          <w:color w:val="000000"/>
        </w:rPr>
        <w:t xml:space="preserve">, Distler M, Jentsch C, Blum S, </w:t>
      </w:r>
      <w:proofErr w:type="spellStart"/>
      <w:r>
        <w:rPr>
          <w:rFonts w:ascii="Book Antiqua" w:eastAsia="Book Antiqua" w:hAnsi="Book Antiqua" w:cs="Book Antiqua"/>
          <w:color w:val="000000"/>
        </w:rPr>
        <w:t>Folprecht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Zöphel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Polster</w:t>
      </w:r>
      <w:proofErr w:type="spellEnd"/>
      <w:r>
        <w:rPr>
          <w:rFonts w:ascii="Book Antiqua" w:eastAsia="Book Antiqua" w:hAnsi="Book Antiqua" w:cs="Book Antiqua"/>
          <w:color w:val="000000"/>
        </w:rPr>
        <w:t xml:space="preserve"> H, Troost EGC, </w:t>
      </w:r>
      <w:proofErr w:type="spellStart"/>
      <w:r>
        <w:rPr>
          <w:rFonts w:ascii="Book Antiqua" w:eastAsia="Book Antiqua" w:hAnsi="Book Antiqua" w:cs="Book Antiqua"/>
          <w:color w:val="000000"/>
        </w:rPr>
        <w:t>Abolmaali</w:t>
      </w:r>
      <w:proofErr w:type="spellEnd"/>
      <w:r>
        <w:rPr>
          <w:rFonts w:ascii="Book Antiqua" w:eastAsia="Book Antiqua" w:hAnsi="Book Antiqua" w:cs="Book Antiqua"/>
          <w:color w:val="000000"/>
        </w:rPr>
        <w:t xml:space="preserve"> N, Weitz J, Baumann M, </w:t>
      </w:r>
      <w:proofErr w:type="spellStart"/>
      <w:r>
        <w:rPr>
          <w:rFonts w:ascii="Book Antiqua" w:eastAsia="Book Antiqua" w:hAnsi="Book Antiqua" w:cs="Book Antiqua"/>
          <w:color w:val="000000"/>
        </w:rPr>
        <w:t>Saeger</w:t>
      </w:r>
      <w:proofErr w:type="spellEnd"/>
      <w:r>
        <w:rPr>
          <w:rFonts w:ascii="Book Antiqua" w:eastAsia="Book Antiqua" w:hAnsi="Book Antiqua" w:cs="Book Antiqua"/>
          <w:color w:val="000000"/>
        </w:rPr>
        <w:t xml:space="preserve"> HD,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Evaluation of response using FDG-PET/CT and diffusion weighted MRI after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of pancreatic cancer: a non-ra</w:t>
      </w:r>
      <w:r>
        <w:rPr>
          <w:rFonts w:ascii="Book Antiqua" w:eastAsia="Book Antiqua" w:hAnsi="Book Antiqua" w:cs="Book Antiqua"/>
          <w:color w:val="000000"/>
        </w:rPr>
        <w:t>ndomized, monocentric phase II clinical trial-PaCa-DD-041 (</w:t>
      </w:r>
      <w:proofErr w:type="spellStart"/>
      <w:r>
        <w:rPr>
          <w:rFonts w:ascii="Book Antiqua" w:eastAsia="Book Antiqua" w:hAnsi="Book Antiqua" w:cs="Book Antiqua"/>
          <w:color w:val="000000"/>
        </w:rPr>
        <w:t>Eudra</w:t>
      </w:r>
      <w:proofErr w:type="spellEnd"/>
      <w:r>
        <w:rPr>
          <w:rFonts w:ascii="Book Antiqua" w:eastAsia="Book Antiqua" w:hAnsi="Book Antiqua" w:cs="Book Antiqua"/>
          <w:color w:val="000000"/>
        </w:rPr>
        <w:t xml:space="preserve">-CT 2009-011968-11). </w:t>
      </w:r>
      <w:proofErr w:type="spellStart"/>
      <w:r>
        <w:rPr>
          <w:rFonts w:ascii="Book Antiqua" w:eastAsia="Book Antiqua" w:hAnsi="Book Antiqua" w:cs="Book Antiqua"/>
          <w:i/>
          <w:iCs/>
          <w:color w:val="000000"/>
        </w:rPr>
        <w:t>Strahlenther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Onkol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197</w:t>
      </w:r>
      <w:r>
        <w:rPr>
          <w:rFonts w:ascii="Book Antiqua" w:eastAsia="Book Antiqua" w:hAnsi="Book Antiqua" w:cs="Book Antiqua"/>
          <w:color w:val="000000"/>
        </w:rPr>
        <w:t>: 19-26 [PMID: 32638040 DOI: 10.1007/s00066-020-01654-4]</w:t>
      </w:r>
    </w:p>
    <w:p w14:paraId="4D7460E4"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Okada KI</w:t>
      </w:r>
      <w:r>
        <w:rPr>
          <w:rFonts w:ascii="Book Antiqua" w:eastAsia="Book Antiqua" w:hAnsi="Book Antiqua" w:cs="Book Antiqua"/>
          <w:color w:val="000000"/>
        </w:rPr>
        <w:t xml:space="preserve">, Kawai M, Hirono S, Kojima F, </w:t>
      </w:r>
      <w:proofErr w:type="spellStart"/>
      <w:r>
        <w:rPr>
          <w:rFonts w:ascii="Book Antiqua" w:eastAsia="Book Antiqua" w:hAnsi="Book Antiqua" w:cs="Book Antiqua"/>
          <w:color w:val="000000"/>
        </w:rPr>
        <w:t>Tanioka</w:t>
      </w:r>
      <w:proofErr w:type="spellEnd"/>
      <w:r>
        <w:rPr>
          <w:rFonts w:ascii="Book Antiqua" w:eastAsia="Book Antiqua" w:hAnsi="Book Antiqua" w:cs="Book Antiqua"/>
          <w:color w:val="000000"/>
        </w:rPr>
        <w:t xml:space="preserve"> K, Terada M, Miyazawa M, </w:t>
      </w:r>
      <w:proofErr w:type="spellStart"/>
      <w:r>
        <w:rPr>
          <w:rFonts w:ascii="Book Antiqua" w:eastAsia="Book Antiqua" w:hAnsi="Book Antiqua" w:cs="Book Antiqua"/>
          <w:color w:val="000000"/>
        </w:rPr>
        <w:t>Kitahata</w:t>
      </w:r>
      <w:proofErr w:type="spellEnd"/>
      <w:r>
        <w:rPr>
          <w:rFonts w:ascii="Book Antiqua" w:eastAsia="Book Antiqua" w:hAnsi="Book Antiqua" w:cs="Book Antiqua"/>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Iwahashi</w:t>
      </w:r>
      <w:proofErr w:type="spellEnd"/>
      <w:r>
        <w:rPr>
          <w:rFonts w:ascii="Book Antiqua" w:eastAsia="Book Antiqua" w:hAnsi="Book Antiqua" w:cs="Book Antiqua"/>
          <w:color w:val="000000"/>
        </w:rPr>
        <w:t xml:space="preserve"> Y, Ueno M, Hayami S, Murata SI, </w:t>
      </w:r>
      <w:proofErr w:type="spellStart"/>
      <w:r>
        <w:rPr>
          <w:rFonts w:ascii="Book Antiqua" w:eastAsia="Book Antiqua" w:hAnsi="Book Antiqua" w:cs="Book Antiqua"/>
          <w:color w:val="000000"/>
        </w:rPr>
        <w:t>Shimokawa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Diffusion-weighted MRI predicts the histologic response for neoadjuvant therapy in patients with pancreatic cancer: a prospective study (DIFFERENT trial).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405</w:t>
      </w:r>
      <w:r>
        <w:rPr>
          <w:rFonts w:ascii="Book Antiqua" w:eastAsia="Book Antiqua" w:hAnsi="Book Antiqua" w:cs="Book Antiqua"/>
          <w:color w:val="000000"/>
        </w:rPr>
        <w:t>: 23-</w:t>
      </w:r>
      <w:r>
        <w:rPr>
          <w:rFonts w:ascii="Book Antiqua" w:eastAsia="Book Antiqua" w:hAnsi="Book Antiqua" w:cs="Book Antiqua"/>
          <w:color w:val="000000"/>
        </w:rPr>
        <w:t>33 [PMID: 31993737 DOI: 10.1007/s00423-020-01857-4]</w:t>
      </w:r>
    </w:p>
    <w:p w14:paraId="04B5F5AE"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Bali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Pullini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Metens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Absil</w:t>
      </w:r>
      <w:proofErr w:type="spellEnd"/>
      <w:r>
        <w:rPr>
          <w:rFonts w:ascii="Book Antiqua" w:eastAsia="Book Antiqua" w:hAnsi="Book Antiqua" w:cs="Book Antiqua"/>
          <w:color w:val="000000"/>
        </w:rPr>
        <w:t xml:space="preserve"> J, Chao SL, Marechal R, Matos C, </w:t>
      </w:r>
      <w:proofErr w:type="spellStart"/>
      <w:r>
        <w:rPr>
          <w:rFonts w:ascii="Book Antiqua" w:eastAsia="Book Antiqua" w:hAnsi="Book Antiqua" w:cs="Book Antiqua"/>
          <w:color w:val="000000"/>
        </w:rPr>
        <w:t>Peerboccus</w:t>
      </w:r>
      <w:proofErr w:type="spellEnd"/>
      <w:r>
        <w:rPr>
          <w:rFonts w:ascii="Book Antiqua" w:eastAsia="Book Antiqua" w:hAnsi="Book Antiqua" w:cs="Book Antiqua"/>
          <w:color w:val="000000"/>
        </w:rPr>
        <w:t xml:space="preserve"> BM,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Assessment of response to chemotherapy in pancreatic ductal adenocarcinoma: Comparison between diffus</w:t>
      </w:r>
      <w:r>
        <w:rPr>
          <w:rFonts w:ascii="Book Antiqua" w:eastAsia="Book Antiqua" w:hAnsi="Book Antiqua" w:cs="Book Antiqua"/>
          <w:color w:val="000000"/>
        </w:rPr>
        <w:t xml:space="preserve">ion-weighted MR quantitative parameters and RECIST.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49-57 [PMID: 29857866 DOI: 10.1016/j.ejrad.2018.04.024]</w:t>
      </w:r>
    </w:p>
    <w:p w14:paraId="539EC86F"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Choi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Heilbrun</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Venkatramanamoorthy</w:t>
      </w:r>
      <w:proofErr w:type="spellEnd"/>
      <w:r>
        <w:rPr>
          <w:rFonts w:ascii="Book Antiqua" w:eastAsia="Book Antiqua" w:hAnsi="Book Antiqua" w:cs="Book Antiqua"/>
          <w:color w:val="000000"/>
        </w:rPr>
        <w:t xml:space="preserve"> R, Lawhorn-Crews JM, </w:t>
      </w:r>
      <w:proofErr w:type="spellStart"/>
      <w:r>
        <w:rPr>
          <w:rFonts w:ascii="Book Antiqua" w:eastAsia="Book Antiqua" w:hAnsi="Book Antiqua" w:cs="Book Antiqua"/>
          <w:color w:val="000000"/>
        </w:rPr>
        <w:t>Zalupski</w:t>
      </w:r>
      <w:proofErr w:type="spellEnd"/>
      <w:r>
        <w:rPr>
          <w:rFonts w:ascii="Book Antiqua" w:eastAsia="Book Antiqua" w:hAnsi="Book Antiqua" w:cs="Book Antiqua"/>
          <w:color w:val="000000"/>
        </w:rPr>
        <w:t xml:space="preserve"> MM, Shields AF. Using 18F-fluorodeoxyglucose posit</w:t>
      </w:r>
      <w:r>
        <w:rPr>
          <w:rFonts w:ascii="Book Antiqua" w:eastAsia="Book Antiqua" w:hAnsi="Book Antiqua" w:cs="Book Antiqua"/>
          <w:color w:val="000000"/>
        </w:rPr>
        <w:t xml:space="preserve">ron emission tomography to monitor clinical outcomes in patients treated with neoadjuvant chemo-radiotherapy for locally advanced pancreatic cancer.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257-261 [PMID: 19806035 DOI: 10.1097/COC.0b013e3181a76a0b]</w:t>
      </w:r>
    </w:p>
    <w:p w14:paraId="0D7C3B52"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Lee JW</w:t>
      </w:r>
      <w:r>
        <w:rPr>
          <w:rFonts w:ascii="Book Antiqua" w:eastAsia="Book Antiqua" w:hAnsi="Book Antiqua" w:cs="Book Antiqua"/>
          <w:color w:val="000000"/>
        </w:rPr>
        <w:t>, Kang CM, Ch</w:t>
      </w:r>
      <w:r>
        <w:rPr>
          <w:rFonts w:ascii="Book Antiqua" w:eastAsia="Book Antiqua" w:hAnsi="Book Antiqua" w:cs="Book Antiqua"/>
          <w:color w:val="000000"/>
        </w:rPr>
        <w:t>oi HJ, Lee WJ, Song SY, Lee JH, Lee JD. Prognostic Value of Metabolic Tumor Volume and Total Lesion Glycolysis on Preoperative ¹</w:t>
      </w:r>
      <w:r>
        <w:rPr>
          <w:rFonts w:ascii="MS Gothic" w:eastAsia="Book Antiqua" w:hAnsi="MS Gothic" w:cs="MS Gothic"/>
          <w:color w:val="000000"/>
        </w:rPr>
        <w:t>⁸</w:t>
      </w:r>
      <w:r>
        <w:rPr>
          <w:rFonts w:ascii="Book Antiqua" w:eastAsia="Book Antiqua" w:hAnsi="Book Antiqua" w:cs="Book Antiqua"/>
          <w:color w:val="000000"/>
        </w:rPr>
        <w:t xml:space="preserve">F-FDG PET/CT in Patients with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898-904 [PMID: 24711649 DOI: 10.2967/jnumed.113.131847]</w:t>
      </w:r>
    </w:p>
    <w:p w14:paraId="71FC68F7"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5</w:t>
      </w:r>
      <w:r>
        <w:rPr>
          <w:rFonts w:ascii="Book Antiqua" w:eastAsia="Book Antiqua" w:hAnsi="Book Antiqua" w:cs="Book Antiqua"/>
          <w:color w:val="000000"/>
        </w:rPr>
        <w:t xml:space="preserve">3 </w:t>
      </w:r>
      <w:r>
        <w:rPr>
          <w:rFonts w:ascii="Book Antiqua" w:eastAsia="Book Antiqua" w:hAnsi="Book Antiqua" w:cs="Book Antiqua"/>
          <w:b/>
          <w:bCs/>
          <w:color w:val="000000"/>
        </w:rPr>
        <w:t>Panda A</w:t>
      </w:r>
      <w:r>
        <w:rPr>
          <w:rFonts w:ascii="Book Antiqua" w:eastAsia="Book Antiqua" w:hAnsi="Book Antiqua" w:cs="Book Antiqua"/>
          <w:color w:val="000000"/>
        </w:rPr>
        <w:t xml:space="preserve">, Garg I, </w:t>
      </w:r>
      <w:proofErr w:type="spellStart"/>
      <w:r>
        <w:rPr>
          <w:rFonts w:ascii="Book Antiqua" w:eastAsia="Book Antiqua" w:hAnsi="Book Antiqua" w:cs="Book Antiqua"/>
          <w:color w:val="000000"/>
        </w:rPr>
        <w:t>Truty</w:t>
      </w:r>
      <w:proofErr w:type="spellEnd"/>
      <w:r>
        <w:rPr>
          <w:rFonts w:ascii="Book Antiqua" w:eastAsia="Book Antiqua" w:hAnsi="Book Antiqua" w:cs="Book Antiqua"/>
          <w:color w:val="000000"/>
        </w:rPr>
        <w:t xml:space="preserve"> MJ, Kline TL, Johnson MP, </w:t>
      </w:r>
      <w:proofErr w:type="spellStart"/>
      <w:r>
        <w:rPr>
          <w:rFonts w:ascii="Book Antiqua" w:eastAsia="Book Antiqua" w:hAnsi="Book Antiqua" w:cs="Book Antiqua"/>
          <w:color w:val="000000"/>
        </w:rPr>
        <w:t>Ehman</w:t>
      </w:r>
      <w:proofErr w:type="spellEnd"/>
      <w:r>
        <w:rPr>
          <w:rFonts w:ascii="Book Antiqua" w:eastAsia="Book Antiqua" w:hAnsi="Book Antiqua" w:cs="Book Antiqua"/>
          <w:color w:val="000000"/>
        </w:rPr>
        <w:t xml:space="preserve"> EC, Suman G, </w:t>
      </w:r>
      <w:proofErr w:type="spellStart"/>
      <w:r>
        <w:rPr>
          <w:rFonts w:ascii="Book Antiqua" w:eastAsia="Book Antiqua" w:hAnsi="Book Antiqua" w:cs="Book Antiqua"/>
          <w:color w:val="000000"/>
        </w:rPr>
        <w:t>Anaam</w:t>
      </w:r>
      <w:proofErr w:type="spellEnd"/>
      <w:r>
        <w:rPr>
          <w:rFonts w:ascii="Book Antiqua" w:eastAsia="Book Antiqua" w:hAnsi="Book Antiqua" w:cs="Book Antiqua"/>
          <w:color w:val="000000"/>
        </w:rPr>
        <w:t xml:space="preserve"> DA, Kemp BJ, Johnson GB, </w:t>
      </w:r>
      <w:proofErr w:type="spellStart"/>
      <w:r>
        <w:rPr>
          <w:rFonts w:ascii="Book Antiqua" w:eastAsia="Book Antiqua" w:hAnsi="Book Antiqua" w:cs="Book Antiqua"/>
          <w:color w:val="000000"/>
        </w:rPr>
        <w:t>Halfdanarson</w:t>
      </w:r>
      <w:proofErr w:type="spellEnd"/>
      <w:r>
        <w:rPr>
          <w:rFonts w:ascii="Book Antiqua" w:eastAsia="Book Antiqua" w:hAnsi="Book Antiqua" w:cs="Book Antiqua"/>
          <w:color w:val="000000"/>
        </w:rPr>
        <w:t xml:space="preserve"> TR, Venkatesh SK, Fidler JL, </w:t>
      </w:r>
      <w:proofErr w:type="spellStart"/>
      <w:r>
        <w:rPr>
          <w:rFonts w:ascii="Book Antiqua" w:eastAsia="Book Antiqua" w:hAnsi="Book Antiqua" w:cs="Book Antiqua"/>
          <w:color w:val="000000"/>
        </w:rPr>
        <w:t>Goenka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AH.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Locally Advanced Pancreas Cancer: FDG PET/MRI and CT Tumor Metrics for Asses</w:t>
      </w:r>
      <w:r>
        <w:rPr>
          <w:rFonts w:ascii="Book Antiqua" w:eastAsia="Book Antiqua" w:hAnsi="Book Antiqua" w:cs="Book Antiqua"/>
          <w:color w:val="000000"/>
        </w:rPr>
        <w:t xml:space="preserve">sment of Neoadjuvant Therapy Pathologic Response and Prediction of Survival.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[PMID: </w:t>
      </w:r>
      <w:bookmarkStart w:id="17" w:name="OLE_LINK2808"/>
      <w:bookmarkStart w:id="18" w:name="OLE_LINK2809"/>
      <w:r>
        <w:rPr>
          <w:rFonts w:ascii="Book Antiqua" w:eastAsia="Book Antiqua" w:hAnsi="Book Antiqua" w:cs="Book Antiqua"/>
          <w:color w:val="000000"/>
        </w:rPr>
        <w:t>33084382</w:t>
      </w:r>
      <w:bookmarkEnd w:id="17"/>
      <w:bookmarkEnd w:id="18"/>
      <w:r>
        <w:rPr>
          <w:rFonts w:ascii="Book Antiqua" w:eastAsia="Book Antiqua" w:hAnsi="Book Antiqua" w:cs="Book Antiqua"/>
          <w:color w:val="000000"/>
        </w:rPr>
        <w:t xml:space="preserve"> DOI: 10.2214/AJR.20.24567]</w:t>
      </w:r>
    </w:p>
    <w:p w14:paraId="7B53C410"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Itchins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Chua TC, Arena J, Jamieson NB, </w:t>
      </w:r>
      <w:proofErr w:type="spellStart"/>
      <w:r>
        <w:rPr>
          <w:rFonts w:ascii="Book Antiqua" w:eastAsia="Book Antiqua" w:hAnsi="Book Antiqua" w:cs="Book Antiqua"/>
          <w:color w:val="000000"/>
        </w:rPr>
        <w:t>Nahm</w:t>
      </w:r>
      <w:proofErr w:type="spellEnd"/>
      <w:r>
        <w:rPr>
          <w:rFonts w:ascii="Book Antiqua" w:eastAsia="Book Antiqua" w:hAnsi="Book Antiqua" w:cs="Book Antiqua"/>
          <w:color w:val="000000"/>
        </w:rPr>
        <w:t xml:space="preserve"> CB, O'Connell RL, Bailey EA, Schembri GP, Gill AJ, Kneebone A</w:t>
      </w:r>
      <w:r>
        <w:rPr>
          <w:rFonts w:ascii="Book Antiqua" w:eastAsia="Book Antiqua" w:hAnsi="Book Antiqua" w:cs="Book Antiqua"/>
          <w:color w:val="000000"/>
        </w:rPr>
        <w:t xml:space="preserve">, Hruby G, Mittal A, </w:t>
      </w:r>
      <w:proofErr w:type="spellStart"/>
      <w:r>
        <w:rPr>
          <w:rFonts w:ascii="Book Antiqua" w:eastAsia="Book Antiqua" w:hAnsi="Book Antiqua" w:cs="Book Antiqua"/>
          <w:color w:val="000000"/>
        </w:rPr>
        <w:t>Pavlakis</w:t>
      </w:r>
      <w:proofErr w:type="spellEnd"/>
      <w:r>
        <w:rPr>
          <w:rFonts w:ascii="Book Antiqua" w:eastAsia="Book Antiqua" w:hAnsi="Book Antiqua" w:cs="Book Antiqua"/>
          <w:color w:val="000000"/>
        </w:rPr>
        <w:t xml:space="preserve"> N, Clarke SJ, Samra JS. Evaluation of Fluorodeoxyglucose Positron Emission Tomography Scanning in the Neoadjuvant Therapy Paradigm in Pancreatic Ductal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224-229 [PMID: 32011525 DOI: 10.1097/MP</w:t>
      </w:r>
      <w:r>
        <w:rPr>
          <w:rFonts w:ascii="Book Antiqua" w:eastAsia="Book Antiqua" w:hAnsi="Book Antiqua" w:cs="Book Antiqua"/>
          <w:color w:val="000000"/>
        </w:rPr>
        <w:t>A.0000000000001472]</w:t>
      </w:r>
    </w:p>
    <w:p w14:paraId="57958F39"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Barnes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Aldakkak</w:t>
      </w:r>
      <w:proofErr w:type="spellEnd"/>
      <w:r>
        <w:rPr>
          <w:rFonts w:ascii="Book Antiqua" w:eastAsia="Book Antiqua" w:hAnsi="Book Antiqua" w:cs="Book Antiqua"/>
          <w:color w:val="000000"/>
        </w:rPr>
        <w:t xml:space="preserve"> M, Clarke CN, Christians KK, </w:t>
      </w:r>
      <w:proofErr w:type="spellStart"/>
      <w:r>
        <w:rPr>
          <w:rFonts w:ascii="Book Antiqua" w:eastAsia="Book Antiqua" w:hAnsi="Book Antiqua" w:cs="Book Antiqua"/>
          <w:color w:val="000000"/>
        </w:rPr>
        <w:t>Bucklan</w:t>
      </w:r>
      <w:proofErr w:type="spellEnd"/>
      <w:r>
        <w:rPr>
          <w:rFonts w:ascii="Book Antiqua" w:eastAsia="Book Antiqua" w:hAnsi="Book Antiqua" w:cs="Book Antiqua"/>
          <w:color w:val="000000"/>
        </w:rPr>
        <w:t xml:space="preserve"> D, Holt M, </w:t>
      </w:r>
      <w:proofErr w:type="spellStart"/>
      <w:r>
        <w:rPr>
          <w:rFonts w:ascii="Book Antiqua" w:eastAsia="Book Antiqua" w:hAnsi="Book Antiqua" w:cs="Book Antiqua"/>
          <w:color w:val="000000"/>
        </w:rPr>
        <w:t>Tolat</w:t>
      </w:r>
      <w:proofErr w:type="spellEnd"/>
      <w:r>
        <w:rPr>
          <w:rFonts w:ascii="Book Antiqua" w:eastAsia="Book Antiqua" w:hAnsi="Book Antiqua" w:cs="Book Antiqua"/>
          <w:color w:val="000000"/>
        </w:rPr>
        <w:t xml:space="preserve"> P, Ritch PS, George B, Hall WA, Erickson BA, Evans DB, Tsai S. Value of Pretreatment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F-fluorodeoxyglucose Positron Emission Tomography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Local</w:t>
      </w:r>
      <w:r>
        <w:rPr>
          <w:rFonts w:ascii="Book Antiqua" w:eastAsia="Book Antiqua" w:hAnsi="Book Antiqua" w:cs="Book Antiqua"/>
          <w:color w:val="000000"/>
        </w:rPr>
        <w:t xml:space="preserve">ized Pancreatic Cancer Treated With Neoadjuvant Therapy.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500 [PMID: 32363161 DOI: 10.3389/fonc.2020.00500]</w:t>
      </w:r>
    </w:p>
    <w:p w14:paraId="1FA46FD3"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Yokose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Matsusaka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Masugi</w:t>
      </w:r>
      <w:proofErr w:type="spellEnd"/>
      <w:r>
        <w:rPr>
          <w:rFonts w:ascii="Book Antiqua" w:eastAsia="Book Antiqua" w:hAnsi="Book Antiqua" w:cs="Book Antiqua"/>
          <w:color w:val="000000"/>
        </w:rPr>
        <w:t xml:space="preserve"> Y, Shinoda M, Yagi H, Abe Y,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G, Hori S, Endo Y, Toyama K, Iwabuchi Y, </w:t>
      </w:r>
      <w:proofErr w:type="spellStart"/>
      <w:r>
        <w:rPr>
          <w:rFonts w:ascii="Book Antiqua" w:eastAsia="Book Antiqua" w:hAnsi="Book Antiqua" w:cs="Book Antiqua"/>
          <w:color w:val="000000"/>
        </w:rPr>
        <w:t>Takemur</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R, Ishii R, Nakahara T, Okuda S, </w:t>
      </w:r>
      <w:proofErr w:type="spellStart"/>
      <w:r>
        <w:rPr>
          <w:rFonts w:ascii="Book Antiqua" w:eastAsia="Book Antiqua" w:hAnsi="Book Antiqua" w:cs="Book Antiqua"/>
          <w:color w:val="000000"/>
        </w:rPr>
        <w:t>Jinzaki</w:t>
      </w:r>
      <w:proofErr w:type="spellEnd"/>
      <w:r>
        <w:rPr>
          <w:rFonts w:ascii="Book Antiqua" w:eastAsia="Book Antiqua" w:hAnsi="Book Antiqua" w:cs="Book Antiqua"/>
          <w:color w:val="000000"/>
        </w:rPr>
        <w:t xml:space="preserve"> M, Kitagawa Y. Usefulness of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F-fluorodeoxyglucose positron emission tomography/computed tomography for predicting the prognosis and treatment response of neoadjuvant therapy for pancreatic ductal adenocarcinoma.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4059-4068 [PMID: 32281301 DOI: 10.1002/cam4.3044]</w:t>
      </w:r>
    </w:p>
    <w:p w14:paraId="0262BDA2"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57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Dunér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Lopatko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Lindman</w:t>
      </w:r>
      <w:proofErr w:type="spellEnd"/>
      <w:r>
        <w:rPr>
          <w:rFonts w:ascii="Book Antiqua" w:eastAsia="Book Antiqua" w:hAnsi="Book Antiqua" w:cs="Book Antiqua"/>
          <w:color w:val="000000"/>
        </w:rPr>
        <w:t xml:space="preserve"> J, Ansari D, </w:t>
      </w:r>
      <w:proofErr w:type="spellStart"/>
      <w:r>
        <w:rPr>
          <w:rFonts w:ascii="Book Antiqua" w:eastAsia="Book Antiqua" w:hAnsi="Book Antiqua" w:cs="Book Antiqua"/>
          <w:color w:val="000000"/>
        </w:rPr>
        <w:t>Gundewar</w:t>
      </w:r>
      <w:proofErr w:type="spellEnd"/>
      <w:r>
        <w:rPr>
          <w:rFonts w:ascii="Book Antiqua" w:eastAsia="Book Antiqua" w:hAnsi="Book Antiqua" w:cs="Book Antiqua"/>
          <w:color w:val="000000"/>
        </w:rPr>
        <w:t xml:space="preserve"> C, Andersson R. Pancreatic cancer: the role of pancreatic stellate cells in tumor progression.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673-681 [PMID: 21242706 DOI: 10.1159/000320711]</w:t>
      </w:r>
    </w:p>
    <w:p w14:paraId="2111AA5F"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Neesse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Frese</w:t>
      </w:r>
      <w:proofErr w:type="spellEnd"/>
      <w:r>
        <w:rPr>
          <w:rFonts w:ascii="Book Antiqua" w:eastAsia="Book Antiqua" w:hAnsi="Book Antiqua" w:cs="Book Antiqua"/>
          <w:color w:val="000000"/>
        </w:rPr>
        <w:t xml:space="preserve"> KK, Feig C, C</w:t>
      </w:r>
      <w:r>
        <w:rPr>
          <w:rFonts w:ascii="Book Antiqua" w:eastAsia="Book Antiqua" w:hAnsi="Book Antiqua" w:cs="Book Antiqua"/>
          <w:color w:val="000000"/>
        </w:rPr>
        <w:t xml:space="preserve">ook N, </w:t>
      </w:r>
      <w:proofErr w:type="spellStart"/>
      <w:r>
        <w:rPr>
          <w:rFonts w:ascii="Book Antiqua" w:eastAsia="Book Antiqua" w:hAnsi="Book Antiqua" w:cs="Book Antiqua"/>
          <w:color w:val="000000"/>
        </w:rPr>
        <w:t>Jacobetz</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Lolkema</w:t>
      </w:r>
      <w:proofErr w:type="spellEnd"/>
      <w:r>
        <w:rPr>
          <w:rFonts w:ascii="Book Antiqua" w:eastAsia="Book Antiqua" w:hAnsi="Book Antiqua" w:cs="Book Antiqua"/>
          <w:color w:val="000000"/>
        </w:rPr>
        <w:t xml:space="preserve"> MP, Buchholz M, Olive KP,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DA. Stromal biology and therapy in 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861-868 [PMID: 20966025 DOI: 10.1136/gut.2010.226092]</w:t>
      </w:r>
    </w:p>
    <w:p w14:paraId="3DC1D309"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Hamdy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Ichikawa Y, </w:t>
      </w:r>
      <w:proofErr w:type="spellStart"/>
      <w:r>
        <w:rPr>
          <w:rFonts w:ascii="Book Antiqua" w:eastAsia="Book Antiqua" w:hAnsi="Book Antiqua" w:cs="Book Antiqua"/>
          <w:color w:val="000000"/>
        </w:rPr>
        <w:t>Toyomasu</w:t>
      </w:r>
      <w:proofErr w:type="spellEnd"/>
      <w:r>
        <w:rPr>
          <w:rFonts w:ascii="Book Antiqua" w:eastAsia="Book Antiqua" w:hAnsi="Book Antiqua" w:cs="Book Antiqua"/>
          <w:color w:val="000000"/>
        </w:rPr>
        <w:t xml:space="preserve"> Y, Nagata M, Nagasawa N, </w:t>
      </w:r>
      <w:proofErr w:type="spellStart"/>
      <w:r>
        <w:rPr>
          <w:rFonts w:ascii="Book Antiqua" w:eastAsia="Book Antiqua" w:hAnsi="Book Antiqua" w:cs="Book Antiqua"/>
          <w:color w:val="000000"/>
        </w:rPr>
        <w:t>Nomo</w:t>
      </w:r>
      <w:r>
        <w:rPr>
          <w:rFonts w:ascii="Book Antiqua" w:eastAsia="Book Antiqua" w:hAnsi="Book Antiqua" w:cs="Book Antiqua"/>
          <w:color w:val="000000"/>
        </w:rPr>
        <w:t>to</w:t>
      </w:r>
      <w:proofErr w:type="spellEnd"/>
      <w:r>
        <w:rPr>
          <w:rFonts w:ascii="Book Antiqua" w:eastAsia="Book Antiqua" w:hAnsi="Book Antiqua" w:cs="Book Antiqua"/>
          <w:color w:val="000000"/>
        </w:rPr>
        <w:t xml:space="preserve"> Y, Sami H, Sakuma H. Perfusion CT to Assess Response to Neoadjuvant Chemotherapy </w:t>
      </w:r>
      <w:r>
        <w:rPr>
          <w:rFonts w:ascii="Book Antiqua" w:eastAsia="Book Antiqua" w:hAnsi="Book Antiqua" w:cs="Book Antiqua"/>
          <w:color w:val="000000"/>
        </w:rPr>
        <w:lastRenderedPageBreak/>
        <w:t xml:space="preserve">and Radiation Therapy in Pancreatic Ductal Adenocarcinoma: Initial Experience.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292</w:t>
      </w:r>
      <w:r>
        <w:rPr>
          <w:rFonts w:ascii="Book Antiqua" w:eastAsia="Book Antiqua" w:hAnsi="Book Antiqua" w:cs="Book Antiqua"/>
          <w:color w:val="000000"/>
        </w:rPr>
        <w:t>: 628-635 [PMID: 31287389 DOI: 10.1148/radiol.2019182561]</w:t>
      </w:r>
    </w:p>
    <w:p w14:paraId="4FC9C68D"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Chakraborty J</w:t>
      </w:r>
      <w:r>
        <w:rPr>
          <w:rFonts w:ascii="Book Antiqua" w:eastAsia="Book Antiqua" w:hAnsi="Book Antiqua" w:cs="Book Antiqua"/>
          <w:color w:val="000000"/>
        </w:rPr>
        <w:t xml:space="preserve">, Langdon-Embry L, Cunanan KM, Escalon JG, Allen PJ, Lowery MA, O'Reilly EM, </w:t>
      </w:r>
      <w:proofErr w:type="spellStart"/>
      <w:r>
        <w:rPr>
          <w:rFonts w:ascii="Book Antiqua" w:eastAsia="Book Antiqua" w:hAnsi="Book Antiqua" w:cs="Book Antiqua"/>
          <w:color w:val="000000"/>
        </w:rPr>
        <w:t>Gönen</w:t>
      </w:r>
      <w:proofErr w:type="spellEnd"/>
      <w:r>
        <w:rPr>
          <w:rFonts w:ascii="Book Antiqua" w:eastAsia="Book Antiqua" w:hAnsi="Book Antiqua" w:cs="Book Antiqua"/>
          <w:color w:val="000000"/>
        </w:rPr>
        <w:t xml:space="preserve"> M, Do RG, Simpson AL. Preliminary study of tumor heterogeneity in imaging predicts </w:t>
      </w:r>
      <w:proofErr w:type="gramStart"/>
      <w:r>
        <w:rPr>
          <w:rFonts w:ascii="Book Antiqua" w:eastAsia="Book Antiqua" w:hAnsi="Book Antiqua" w:cs="Book Antiqua"/>
          <w:color w:val="000000"/>
        </w:rPr>
        <w:t>two year</w:t>
      </w:r>
      <w:proofErr w:type="gramEnd"/>
      <w:r>
        <w:rPr>
          <w:rFonts w:ascii="Book Antiqua" w:eastAsia="Book Antiqua" w:hAnsi="Book Antiqua" w:cs="Book Antiqua"/>
          <w:color w:val="000000"/>
        </w:rPr>
        <w:t xml:space="preserve"> survival in pancreatic cancer patients.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e0188022 [PMID: 292162</w:t>
      </w:r>
      <w:r>
        <w:rPr>
          <w:rFonts w:ascii="Book Antiqua" w:eastAsia="Book Antiqua" w:hAnsi="Book Antiqua" w:cs="Book Antiqua"/>
          <w:color w:val="000000"/>
        </w:rPr>
        <w:t>09 DOI: 10.1371/journal.pone.0188022]</w:t>
      </w:r>
    </w:p>
    <w:p w14:paraId="0AD2F79A"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Ciaravino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Cardobi</w:t>
      </w:r>
      <w:proofErr w:type="spellEnd"/>
      <w:r>
        <w:rPr>
          <w:rFonts w:ascii="Book Antiqua" w:eastAsia="Book Antiqua" w:hAnsi="Book Antiqua" w:cs="Book Antiqua"/>
          <w:color w:val="000000"/>
        </w:rPr>
        <w:t xml:space="preserve"> N, DE </w:t>
      </w:r>
      <w:proofErr w:type="spellStart"/>
      <w:r>
        <w:rPr>
          <w:rFonts w:ascii="Book Antiqua" w:eastAsia="Book Antiqua" w:hAnsi="Book Antiqua" w:cs="Book Antiqua"/>
          <w:color w:val="000000"/>
        </w:rPr>
        <w:t>Robertis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Melisi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Simionato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Marchegiani</w:t>
      </w:r>
      <w:proofErr w:type="spellEnd"/>
      <w:r>
        <w:rPr>
          <w:rFonts w:ascii="Book Antiqua" w:eastAsia="Book Antiqua" w:hAnsi="Book Antiqua" w:cs="Book Antiqua"/>
          <w:color w:val="000000"/>
        </w:rPr>
        <w:t xml:space="preserve"> G, Salvia R, D'Onofrio M. CT Texture Analysis of Ductal Adenocarcinoma </w:t>
      </w:r>
      <w:proofErr w:type="spellStart"/>
      <w:r>
        <w:rPr>
          <w:rFonts w:ascii="Book Antiqua" w:eastAsia="Book Antiqua" w:hAnsi="Book Antiqua" w:cs="Book Antiqua"/>
          <w:color w:val="000000"/>
        </w:rPr>
        <w:t>Downstaged</w:t>
      </w:r>
      <w:proofErr w:type="spellEnd"/>
      <w:r>
        <w:rPr>
          <w:rFonts w:ascii="Book Antiqua" w:eastAsia="Book Antiqua" w:hAnsi="Book Antiqua" w:cs="Book Antiqua"/>
          <w:color w:val="000000"/>
        </w:rPr>
        <w:t xml:space="preserve"> After Chemotherapy.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488</w:t>
      </w:r>
      <w:r>
        <w:rPr>
          <w:rFonts w:ascii="Book Antiqua" w:eastAsia="Book Antiqua" w:hAnsi="Book Antiqua" w:cs="Book Antiqua"/>
          <w:color w:val="000000"/>
        </w:rPr>
        <w:t>9-4895 [PMID: 30061265 DOI: 10.21873/anticanres.12803]</w:t>
      </w:r>
    </w:p>
    <w:p w14:paraId="5A718365"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Kim BR</w:t>
      </w:r>
      <w:r>
        <w:rPr>
          <w:rFonts w:ascii="Book Antiqua" w:eastAsia="Book Antiqua" w:hAnsi="Book Antiqua" w:cs="Book Antiqua"/>
          <w:color w:val="000000"/>
        </w:rPr>
        <w:t xml:space="preserve">, Kim JH,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I, Choi SY, Park SJ, Han JK. CT prediction of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and prognosis in patients with pancreatic ductal adenocarcinoma after neoadjuvant treatment using image findin</w:t>
      </w:r>
      <w:r>
        <w:rPr>
          <w:rFonts w:ascii="Book Antiqua" w:eastAsia="Book Antiqua" w:hAnsi="Book Antiqua" w:cs="Book Antiqua"/>
          <w:color w:val="000000"/>
        </w:rPr>
        <w:t xml:space="preserve">gs and texture analysis.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362-372 [PMID: 29931561 DOI: 10.1007/s00330-018-5574-0]</w:t>
      </w:r>
    </w:p>
    <w:p w14:paraId="4FCA9939"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Borhani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Dewan R, </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Seiser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Zureikat</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Singhi</w:t>
      </w:r>
      <w:proofErr w:type="spellEnd"/>
      <w:r>
        <w:rPr>
          <w:rFonts w:ascii="Book Antiqua" w:eastAsia="Book Antiqua" w:hAnsi="Book Antiqua" w:cs="Book Antiqua"/>
          <w:color w:val="000000"/>
        </w:rPr>
        <w:t xml:space="preserve"> AD, Boone B,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Hogg ME, </w:t>
      </w:r>
      <w:proofErr w:type="spellStart"/>
      <w:r>
        <w:rPr>
          <w:rFonts w:ascii="Book Antiqua" w:eastAsia="Book Antiqua" w:hAnsi="Book Antiqua" w:cs="Book Antiqua"/>
          <w:color w:val="000000"/>
        </w:rPr>
        <w:t>Lotze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III, </w:t>
      </w:r>
      <w:proofErr w:type="spellStart"/>
      <w:r>
        <w:rPr>
          <w:rFonts w:ascii="Book Antiqua" w:eastAsia="Book Antiqua" w:hAnsi="Book Antiqua" w:cs="Book Antiqua"/>
          <w:color w:val="000000"/>
        </w:rPr>
        <w:t>Tublin</w:t>
      </w:r>
      <w:proofErr w:type="spellEnd"/>
      <w:r>
        <w:rPr>
          <w:rFonts w:ascii="Book Antiqua" w:eastAsia="Book Antiqua" w:hAnsi="Book Antiqua" w:cs="Book Antiqua"/>
          <w:color w:val="000000"/>
        </w:rPr>
        <w:t xml:space="preserve"> ME. Assessment of Response to </w:t>
      </w:r>
      <w:r>
        <w:rPr>
          <w:rFonts w:ascii="Book Antiqua" w:eastAsia="Book Antiqua" w:hAnsi="Book Antiqua" w:cs="Book Antiqua"/>
          <w:color w:val="000000"/>
        </w:rPr>
        <w:t xml:space="preserve">Neoadjuvant Therapy Using CT Texture Analysis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Ductal Adenocarcinoma.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214</w:t>
      </w:r>
      <w:r>
        <w:rPr>
          <w:rFonts w:ascii="Book Antiqua" w:eastAsia="Book Antiqua" w:hAnsi="Book Antiqua" w:cs="Book Antiqua"/>
          <w:color w:val="000000"/>
        </w:rPr>
        <w:t>: 362-369 [PMID: 31799875 DOI: 10.2214/AJR.19.21152]</w:t>
      </w:r>
    </w:p>
    <w:p w14:paraId="2A651040"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Nasief</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Hall W, Zheng C, Tsai S, Wa</w:t>
      </w:r>
      <w:r>
        <w:rPr>
          <w:rFonts w:ascii="Book Antiqua" w:eastAsia="Book Antiqua" w:hAnsi="Book Antiqua" w:cs="Book Antiqua"/>
          <w:color w:val="000000"/>
        </w:rPr>
        <w:t xml:space="preserve">ng L, Erickson B, Li XA. Improving Treatment Response Prediction for Chemoradiation Therapy of Pancreatic Cancer Using a Combination of Delta-Radiomics and the Clinical Biomarker CA19-9.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1464 [PMID: 31970088 DOI: 10.3389/fonc.2019.0146</w:t>
      </w:r>
      <w:r>
        <w:rPr>
          <w:rFonts w:ascii="Book Antiqua" w:eastAsia="Book Antiqua" w:hAnsi="Book Antiqua" w:cs="Book Antiqua"/>
          <w:color w:val="000000"/>
        </w:rPr>
        <w:t>4]</w:t>
      </w:r>
    </w:p>
    <w:bookmarkEnd w:id="12"/>
    <w:p w14:paraId="022D3A59" w14:textId="77777777" w:rsidR="00BE41F1" w:rsidRDefault="00BE41F1">
      <w:pPr>
        <w:snapToGrid w:val="0"/>
        <w:spacing w:line="360" w:lineRule="auto"/>
        <w:jc w:val="both"/>
        <w:rPr>
          <w:rFonts w:ascii="Book Antiqua" w:hAnsi="Book Antiqua"/>
        </w:rPr>
        <w:sectPr w:rsidR="00BE41F1">
          <w:pgSz w:w="12240" w:h="15840"/>
          <w:pgMar w:top="1440" w:right="1800" w:bottom="1440" w:left="1800" w:header="720" w:footer="720" w:gutter="0"/>
          <w:cols w:space="720"/>
          <w:docGrid w:linePitch="360"/>
        </w:sectPr>
      </w:pPr>
    </w:p>
    <w:p w14:paraId="1C242CAB"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Footnotes</w:t>
      </w:r>
    </w:p>
    <w:p w14:paraId="32D268C7"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disclose regarding this manuscript.</w:t>
      </w:r>
    </w:p>
    <w:p w14:paraId="4D0A5DCE" w14:textId="77777777" w:rsidR="00BE41F1" w:rsidRDefault="00BE41F1">
      <w:pPr>
        <w:snapToGrid w:val="0"/>
        <w:spacing w:line="360" w:lineRule="auto"/>
        <w:jc w:val="both"/>
        <w:rPr>
          <w:rFonts w:ascii="Book Antiqua" w:hAnsi="Book Antiqua"/>
        </w:rPr>
      </w:pPr>
    </w:p>
    <w:p w14:paraId="21BD7491"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w:t>
      </w:r>
      <w:r>
        <w:rPr>
          <w:rFonts w:ascii="Book Antiqua" w:eastAsia="Book Antiqua" w:hAnsi="Book Antiqua" w:cs="Book Antiqua"/>
          <w:color w:val="000000"/>
        </w:rPr>
        <w:t xml:space="preserve">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w:t>
      </w:r>
      <w:r>
        <w:rPr>
          <w:rFonts w:ascii="Book Antiqua" w:eastAsia="Book Antiqua" w:hAnsi="Book Antiqua" w:cs="Book Antiqua"/>
          <w:color w:val="000000"/>
        </w:rPr>
        <w:t>terms, provided the original work is properly cited and the use is non-commercial. See: http://creativecommons.org/Licenses/by-nc/4.0/</w:t>
      </w:r>
    </w:p>
    <w:p w14:paraId="7C2D9226" w14:textId="77777777" w:rsidR="00BE41F1" w:rsidRDefault="00BE41F1">
      <w:pPr>
        <w:snapToGrid w:val="0"/>
        <w:spacing w:line="360" w:lineRule="auto"/>
        <w:jc w:val="both"/>
        <w:rPr>
          <w:rFonts w:ascii="Book Antiqua" w:hAnsi="Book Antiqua"/>
        </w:rPr>
      </w:pPr>
    </w:p>
    <w:p w14:paraId="7B4CB3D6"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489C18A5" w14:textId="77777777" w:rsidR="00BE41F1" w:rsidRDefault="00BE41F1">
      <w:pPr>
        <w:snapToGrid w:val="0"/>
        <w:spacing w:line="360" w:lineRule="auto"/>
        <w:jc w:val="both"/>
        <w:rPr>
          <w:rFonts w:ascii="Book Antiqua" w:hAnsi="Book Antiqua"/>
        </w:rPr>
      </w:pPr>
    </w:p>
    <w:p w14:paraId="276A4E2E"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34460531"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7D41F167"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t>Article i</w:t>
      </w:r>
      <w:r>
        <w:rPr>
          <w:rFonts w:ascii="Book Antiqua" w:eastAsia="Book Antiqua" w:hAnsi="Book Antiqua" w:cs="Book Antiqua"/>
          <w:b/>
          <w:color w:val="000000"/>
        </w:rPr>
        <w:t xml:space="preserve">n press: </w:t>
      </w:r>
    </w:p>
    <w:p w14:paraId="65D6FCFE" w14:textId="77777777" w:rsidR="00BE41F1" w:rsidRDefault="00BE41F1">
      <w:pPr>
        <w:snapToGrid w:val="0"/>
        <w:spacing w:line="360" w:lineRule="auto"/>
        <w:jc w:val="both"/>
        <w:rPr>
          <w:rFonts w:ascii="Book Antiqua" w:hAnsi="Book Antiqua"/>
        </w:rPr>
      </w:pPr>
    </w:p>
    <w:p w14:paraId="03B490CA"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1235A2B"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446F3B9"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100BA5A"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03F9E6BD"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2515A48C"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Grade C (Good): 0</w:t>
      </w:r>
    </w:p>
    <w:p w14:paraId="4A565810"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Grade D (Fair): 0</w:t>
      </w:r>
    </w:p>
    <w:p w14:paraId="6D7D4968"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t>Grade E (Poor): 0</w:t>
      </w:r>
    </w:p>
    <w:p w14:paraId="7A7614B0" w14:textId="77777777" w:rsidR="00BE41F1" w:rsidRDefault="00BE41F1">
      <w:pPr>
        <w:snapToGrid w:val="0"/>
        <w:spacing w:line="360" w:lineRule="auto"/>
        <w:jc w:val="both"/>
        <w:rPr>
          <w:rFonts w:ascii="Book Antiqua" w:hAnsi="Book Antiqua"/>
        </w:rPr>
      </w:pPr>
    </w:p>
    <w:p w14:paraId="1F049229" w14:textId="77777777" w:rsidR="00BE41F1" w:rsidRDefault="003263D8">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w:t>
      </w:r>
      <w:r>
        <w:rPr>
          <w:rFonts w:ascii="Book Antiqua" w:eastAsia="Book Antiqua" w:hAnsi="Book Antiqua" w:cs="Book Antiqua"/>
          <w:b/>
          <w:color w:val="000000"/>
        </w:rPr>
        <w:t xml:space="preserve">ewer: </w:t>
      </w:r>
      <w:r>
        <w:rPr>
          <w:rFonts w:ascii="Book Antiqua" w:eastAsia="Book Antiqua" w:hAnsi="Book Antiqua" w:cs="Book Antiqua"/>
          <w:color w:val="000000"/>
        </w:rPr>
        <w:t>Hu R</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D67E9DE" w14:textId="77777777" w:rsidR="00BE41F1" w:rsidRDefault="00BE41F1">
      <w:pPr>
        <w:snapToGrid w:val="0"/>
        <w:spacing w:line="360" w:lineRule="auto"/>
        <w:jc w:val="both"/>
        <w:rPr>
          <w:rFonts w:ascii="Book Antiqua" w:hAnsi="Book Antiqua"/>
        </w:rPr>
        <w:sectPr w:rsidR="00BE41F1">
          <w:type w:val="continuous"/>
          <w:pgSz w:w="12240" w:h="15840"/>
          <w:pgMar w:top="1440" w:right="1800" w:bottom="1440" w:left="1800" w:header="720" w:footer="720" w:gutter="0"/>
          <w:cols w:space="720"/>
          <w:docGrid w:linePitch="360"/>
        </w:sectPr>
      </w:pPr>
    </w:p>
    <w:p w14:paraId="66839B40" w14:textId="77777777" w:rsidR="00BE41F1" w:rsidRDefault="003263D8">
      <w:pPr>
        <w:snapToGrid w:val="0"/>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61E7C987" w14:textId="77777777" w:rsidR="00BE41F1" w:rsidRDefault="00BE41F1">
      <w:pPr>
        <w:snapToGrid w:val="0"/>
        <w:spacing w:line="360" w:lineRule="auto"/>
        <w:jc w:val="both"/>
        <w:rPr>
          <w:rFonts w:ascii="Book Antiqua" w:hAnsi="Book Antiqua"/>
          <w:lang w:eastAsia="zh-CN"/>
        </w:rPr>
      </w:pPr>
    </w:p>
    <w:p w14:paraId="142B33BC" w14:textId="77777777" w:rsidR="00BE41F1" w:rsidRDefault="003263D8">
      <w:pPr>
        <w:snapToGrid w:val="0"/>
        <w:spacing w:line="360" w:lineRule="auto"/>
        <w:jc w:val="both"/>
        <w:rPr>
          <w:rFonts w:ascii="Book Antiqua" w:hAnsi="Book Antiqua"/>
          <w:lang w:eastAsia="zh-CN"/>
        </w:rPr>
      </w:pPr>
      <w:r>
        <w:rPr>
          <w:rFonts w:ascii="Book Antiqua" w:hAnsi="Book Antiqua"/>
          <w:noProof/>
          <w:lang w:eastAsia="zh-CN"/>
        </w:rPr>
        <w:drawing>
          <wp:inline distT="0" distB="0" distL="0" distR="0" wp14:anchorId="3FDF2C20" wp14:editId="6FACAFC6">
            <wp:extent cx="5480685" cy="34258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80685" cy="3425825"/>
                    </a:xfrm>
                    <a:prstGeom prst="rect">
                      <a:avLst/>
                    </a:prstGeom>
                    <a:noFill/>
                    <a:ln>
                      <a:noFill/>
                    </a:ln>
                  </pic:spPr>
                </pic:pic>
              </a:graphicData>
            </a:graphic>
          </wp:inline>
        </w:drawing>
      </w:r>
    </w:p>
    <w:p w14:paraId="586C7828" w14:textId="77777777" w:rsidR="00BE41F1" w:rsidRDefault="003263D8">
      <w:pPr>
        <w:snapToGrid w:val="0"/>
        <w:spacing w:line="360" w:lineRule="auto"/>
        <w:jc w:val="both"/>
        <w:rPr>
          <w:rFonts w:ascii="Book Antiqua" w:hAnsi="Book Antiqua"/>
          <w:b/>
        </w:rPr>
      </w:pPr>
      <w:r>
        <w:rPr>
          <w:rFonts w:ascii="Book Antiqua" w:hAnsi="Book Antiqua"/>
          <w:b/>
          <w:bCs/>
        </w:rPr>
        <w:t xml:space="preserve">Figure 1 </w:t>
      </w:r>
      <w:r>
        <w:rPr>
          <w:rFonts w:ascii="Book Antiqua" w:hAnsi="Book Antiqua"/>
          <w:b/>
        </w:rPr>
        <w:t xml:space="preserve">Role of neoadjuvant treatment for different types of </w:t>
      </w:r>
      <w:r>
        <w:rPr>
          <w:rFonts w:ascii="Book Antiqua" w:eastAsia="Book Antiqua" w:hAnsi="Book Antiqua" w:cs="Book Antiqua"/>
          <w:b/>
          <w:color w:val="000000"/>
        </w:rPr>
        <w:t>pancreatic ductal adenocarcinoma</w:t>
      </w:r>
      <w:r>
        <w:rPr>
          <w:rFonts w:ascii="Book Antiqua" w:hAnsi="Book Antiqua"/>
          <w:b/>
        </w:rPr>
        <w:t>.</w:t>
      </w:r>
    </w:p>
    <w:p w14:paraId="544A6D99" w14:textId="77777777" w:rsidR="00BE41F1" w:rsidRDefault="00BE41F1">
      <w:pPr>
        <w:snapToGrid w:val="0"/>
        <w:spacing w:line="360" w:lineRule="auto"/>
        <w:jc w:val="both"/>
        <w:rPr>
          <w:rFonts w:ascii="Book Antiqua" w:eastAsia="Book Antiqua" w:hAnsi="Book Antiqua" w:cs="Book Antiqua"/>
          <w:color w:val="000000"/>
        </w:rPr>
      </w:pPr>
    </w:p>
    <w:p w14:paraId="465B62F8" w14:textId="77777777" w:rsidR="00BE41F1" w:rsidRDefault="003263D8">
      <w:pPr>
        <w:snapToGrid w:val="0"/>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14:anchorId="4EE036AA" wp14:editId="0A9DFBCA">
            <wp:extent cx="5501640" cy="2965450"/>
            <wp:effectExtent l="0" t="0" r="0" b="0"/>
            <wp:docPr id="5" name="图片 5" descr="1610361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103617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20271" cy="2975783"/>
                    </a:xfrm>
                    <a:prstGeom prst="rect">
                      <a:avLst/>
                    </a:prstGeom>
                    <a:noFill/>
                    <a:ln>
                      <a:noFill/>
                    </a:ln>
                  </pic:spPr>
                </pic:pic>
              </a:graphicData>
            </a:graphic>
          </wp:inline>
        </w:drawing>
      </w:r>
    </w:p>
    <w:p w14:paraId="3AF09C83" w14:textId="77777777" w:rsidR="00BE41F1" w:rsidRDefault="003263D8">
      <w:pPr>
        <w:snapToGrid w:val="0"/>
        <w:spacing w:line="360" w:lineRule="auto"/>
        <w:jc w:val="both"/>
        <w:rPr>
          <w:rFonts w:ascii="Book Antiqua" w:hAnsi="Book Antiqua"/>
          <w:b/>
          <w:bCs/>
        </w:rPr>
      </w:pPr>
      <w:r>
        <w:rPr>
          <w:rFonts w:ascii="Book Antiqua" w:hAnsi="Book Antiqua"/>
          <w:b/>
          <w:bCs/>
        </w:rPr>
        <w:t xml:space="preserve">Figure 2 </w:t>
      </w:r>
      <w:r>
        <w:rPr>
          <w:rFonts w:ascii="Book Antiqua" w:hAnsi="Book Antiqua"/>
          <w:b/>
        </w:rPr>
        <w:t xml:space="preserve">Response assessment with </w:t>
      </w:r>
      <w:r>
        <w:rPr>
          <w:rFonts w:ascii="Book Antiqua" w:hAnsi="Book Antiqua"/>
          <w:b/>
        </w:rPr>
        <w:t>contrast-enhanced computed tomography after neoadjuvant treatment.</w:t>
      </w:r>
      <w:r>
        <w:rPr>
          <w:rFonts w:ascii="Book Antiqua" w:hAnsi="Book Antiqua"/>
          <w:bCs/>
        </w:rPr>
        <w:t xml:space="preserve"> A-C: </w:t>
      </w:r>
      <w:r>
        <w:rPr>
          <w:rFonts w:ascii="Book Antiqua" w:hAnsi="Book Antiqua"/>
        </w:rPr>
        <w:t>A 55-year-old man with a 2.4 cm tumor in the pancreas with non-uniform low density (A), showing no obvious enhancement relative to the surrounding pancreatic parenchyma in the arterial</w:t>
      </w:r>
      <w:r>
        <w:rPr>
          <w:rFonts w:ascii="Book Antiqua" w:hAnsi="Book Antiqua"/>
        </w:rPr>
        <w:t xml:space="preserve"> phase (B), without hyperenhancement or distinct ‘wash-out’ appearance in the portal venous phase (C); D-F: After 20 d of neoadjuvant treatment (FOLFOX), tumor size was reduced to 2.1 cm, with low enhancement relative to the surrounding pancreatic parenchy</w:t>
      </w:r>
      <w:r>
        <w:rPr>
          <w:rFonts w:ascii="Book Antiqua" w:hAnsi="Book Antiqua"/>
        </w:rPr>
        <w:t>ma on contrast-enhanced computed tomography images.</w:t>
      </w:r>
    </w:p>
    <w:p w14:paraId="3BB10DF4" w14:textId="77777777" w:rsidR="00BE41F1" w:rsidRDefault="003263D8">
      <w:pPr>
        <w:snapToGrid w:val="0"/>
        <w:spacing w:line="360" w:lineRule="auto"/>
        <w:jc w:val="both"/>
        <w:rPr>
          <w:rFonts w:ascii="Book Antiqua" w:hAnsi="Book Antiqua"/>
          <w:b/>
          <w:bCs/>
        </w:rPr>
      </w:pPr>
      <w:r>
        <w:rPr>
          <w:rFonts w:ascii="Book Antiqua" w:hAnsi="Book Antiqua"/>
        </w:rPr>
        <w:br w:type="page"/>
      </w:r>
      <w:r>
        <w:rPr>
          <w:rFonts w:ascii="Book Antiqua" w:hAnsi="Book Antiqua"/>
          <w:b/>
          <w:bCs/>
          <w:noProof/>
          <w:lang w:eastAsia="zh-CN"/>
        </w:rPr>
        <w:lastRenderedPageBreak/>
        <w:drawing>
          <wp:inline distT="0" distB="0" distL="0" distR="0" wp14:anchorId="69D13AAA" wp14:editId="1AC47423">
            <wp:extent cx="5487670" cy="2639695"/>
            <wp:effectExtent l="0" t="0" r="0" b="0"/>
            <wp:docPr id="4" name="图片 4" descr="1610361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1036175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15951" cy="2653132"/>
                    </a:xfrm>
                    <a:prstGeom prst="rect">
                      <a:avLst/>
                    </a:prstGeom>
                    <a:noFill/>
                    <a:ln>
                      <a:noFill/>
                    </a:ln>
                  </pic:spPr>
                </pic:pic>
              </a:graphicData>
            </a:graphic>
          </wp:inline>
        </w:drawing>
      </w:r>
    </w:p>
    <w:p w14:paraId="1271249B" w14:textId="77777777" w:rsidR="00BE41F1" w:rsidRDefault="003263D8">
      <w:pPr>
        <w:snapToGrid w:val="0"/>
        <w:spacing w:line="360" w:lineRule="auto"/>
        <w:jc w:val="both"/>
        <w:rPr>
          <w:rFonts w:ascii="Book Antiqua" w:hAnsi="Book Antiqua"/>
        </w:rPr>
      </w:pPr>
      <w:r>
        <w:rPr>
          <w:rFonts w:ascii="Book Antiqua" w:hAnsi="Book Antiqua"/>
          <w:b/>
          <w:bCs/>
        </w:rPr>
        <w:t xml:space="preserve">Figure 3 </w:t>
      </w:r>
      <w:r>
        <w:rPr>
          <w:rFonts w:ascii="Book Antiqua" w:hAnsi="Book Antiqua"/>
          <w:b/>
        </w:rPr>
        <w:t xml:space="preserve">Response assessment with contrast-enhanced computed tomography after neoadjuvant therapy. </w:t>
      </w:r>
      <w:r>
        <w:rPr>
          <w:rFonts w:ascii="Book Antiqua" w:hAnsi="Book Antiqua"/>
          <w:bCs/>
        </w:rPr>
        <w:t xml:space="preserve">A-C: </w:t>
      </w:r>
      <w:r>
        <w:rPr>
          <w:rFonts w:ascii="Book Antiqua" w:hAnsi="Book Antiqua"/>
        </w:rPr>
        <w:t>A 58-year-old woman with a 5.6 cm × 4.2 cm tumor in the pancreatic body and tail with non-uniform</w:t>
      </w:r>
      <w:r>
        <w:rPr>
          <w:rFonts w:ascii="Book Antiqua" w:hAnsi="Book Antiqua"/>
        </w:rPr>
        <w:t xml:space="preserve"> low-density (A), showing slightly enhancement relative to the surrounding parenchyma in the arterial phase (B), with invasion of the left renal vein as seen in the portal venous phase (C); D-F: After 2.5 </w:t>
      </w:r>
      <w:proofErr w:type="spellStart"/>
      <w:r>
        <w:rPr>
          <w:rFonts w:ascii="Book Antiqua" w:hAnsi="Book Antiqua"/>
        </w:rPr>
        <w:t>mo</w:t>
      </w:r>
      <w:proofErr w:type="spellEnd"/>
      <w:r>
        <w:rPr>
          <w:rFonts w:ascii="Book Antiqua" w:hAnsi="Book Antiqua"/>
        </w:rPr>
        <w:t xml:space="preserve"> of neoadjuvant treatment (nab-paclitaxel combine</w:t>
      </w:r>
      <w:r>
        <w:rPr>
          <w:rFonts w:ascii="Book Antiqua" w:hAnsi="Book Antiqua"/>
        </w:rPr>
        <w:t xml:space="preserve">d with gemcitabine), the tumor size was reduced to 4.7 cm × 4.2 cm (D), small patchy enhancement was seen in the original lesion (E), and the degree of invasion of the left renal vein was reduced (F). </w:t>
      </w:r>
    </w:p>
    <w:p w14:paraId="1996156B" w14:textId="77777777" w:rsidR="00BE41F1" w:rsidRDefault="00BE41F1">
      <w:pPr>
        <w:snapToGrid w:val="0"/>
        <w:spacing w:line="360" w:lineRule="auto"/>
        <w:jc w:val="both"/>
        <w:rPr>
          <w:rFonts w:ascii="Book Antiqua" w:hAnsi="Book Antiqua"/>
        </w:rPr>
      </w:pPr>
    </w:p>
    <w:p w14:paraId="2DC06BCF" w14:textId="77777777" w:rsidR="00BE41F1" w:rsidRDefault="003263D8">
      <w:pPr>
        <w:tabs>
          <w:tab w:val="left" w:pos="776"/>
        </w:tabs>
        <w:snapToGrid w:val="0"/>
        <w:spacing w:line="360" w:lineRule="auto"/>
        <w:rPr>
          <w:rFonts w:ascii="Book Antiqua" w:hAnsi="Book Antiqua"/>
        </w:rPr>
        <w:sectPr w:rsidR="00BE41F1">
          <w:type w:val="continuous"/>
          <w:pgSz w:w="12240" w:h="15840"/>
          <w:pgMar w:top="1440" w:right="1800" w:bottom="1440" w:left="1800" w:header="720" w:footer="720" w:gutter="0"/>
          <w:cols w:space="720"/>
          <w:docGrid w:linePitch="360"/>
        </w:sectPr>
      </w:pPr>
      <w:r>
        <w:rPr>
          <w:rFonts w:ascii="Book Antiqua" w:hAnsi="Book Antiqua"/>
        </w:rPr>
        <w:tab/>
      </w:r>
    </w:p>
    <w:p w14:paraId="49F4B80B" w14:textId="77777777" w:rsidR="00BE41F1" w:rsidRDefault="003263D8">
      <w:pPr>
        <w:snapToGrid w:val="0"/>
        <w:spacing w:line="360" w:lineRule="auto"/>
        <w:jc w:val="both"/>
        <w:rPr>
          <w:rFonts w:ascii="Book Antiqua" w:hAnsi="Book Antiqua"/>
          <w:b/>
        </w:rPr>
      </w:pPr>
      <w:r>
        <w:rPr>
          <w:rFonts w:ascii="Book Antiqua" w:hAnsi="Book Antiqua"/>
          <w:b/>
          <w:bCs/>
        </w:rPr>
        <w:lastRenderedPageBreak/>
        <w:t>Table 1</w:t>
      </w:r>
      <w:r>
        <w:rPr>
          <w:rFonts w:ascii="Book Antiqua" w:hAnsi="Book Antiqua"/>
          <w:b/>
        </w:rPr>
        <w:t xml:space="preserve"> Role of current imaging in the res</w:t>
      </w:r>
      <w:r>
        <w:rPr>
          <w:rFonts w:ascii="Book Antiqua" w:hAnsi="Book Antiqua"/>
          <w:b/>
        </w:rPr>
        <w:t>ponse assessment after neoadjuvant treatment for pancreatic ductal adenocarcinoma</w:t>
      </w:r>
    </w:p>
    <w:tbl>
      <w:tblPr>
        <w:tblW w:w="13550" w:type="dxa"/>
        <w:jc w:val="center"/>
        <w:tblLayout w:type="fixed"/>
        <w:tblLook w:val="04A0" w:firstRow="1" w:lastRow="0" w:firstColumn="1" w:lastColumn="0" w:noHBand="0" w:noVBand="1"/>
      </w:tblPr>
      <w:tblGrid>
        <w:gridCol w:w="1986"/>
        <w:gridCol w:w="2441"/>
        <w:gridCol w:w="2483"/>
        <w:gridCol w:w="3118"/>
        <w:gridCol w:w="1719"/>
        <w:gridCol w:w="1803"/>
      </w:tblGrid>
      <w:tr w:rsidR="00BE41F1" w14:paraId="1BC2D061" w14:textId="77777777">
        <w:trPr>
          <w:trHeight w:val="401"/>
          <w:jc w:val="center"/>
        </w:trPr>
        <w:tc>
          <w:tcPr>
            <w:tcW w:w="1986" w:type="dxa"/>
            <w:tcBorders>
              <w:top w:val="single" w:sz="4" w:space="0" w:color="auto"/>
              <w:bottom w:val="single" w:sz="4" w:space="0" w:color="auto"/>
            </w:tcBorders>
          </w:tcPr>
          <w:p w14:paraId="4C4561A6" w14:textId="77777777" w:rsidR="00BE41F1" w:rsidRDefault="003263D8">
            <w:pPr>
              <w:snapToGrid w:val="0"/>
              <w:spacing w:line="360" w:lineRule="auto"/>
              <w:rPr>
                <w:rFonts w:ascii="Book Antiqua" w:eastAsia="SimSun" w:hAnsi="Book Antiqua"/>
                <w:b/>
                <w:bCs/>
              </w:rPr>
            </w:pPr>
            <w:bookmarkStart w:id="19" w:name="_Hlk65706488"/>
            <w:r>
              <w:rPr>
                <w:rFonts w:ascii="Book Antiqua" w:hAnsi="Book Antiqua"/>
                <w:b/>
                <w:bCs/>
              </w:rPr>
              <w:t>Imaging technologies</w:t>
            </w:r>
          </w:p>
        </w:tc>
        <w:tc>
          <w:tcPr>
            <w:tcW w:w="2441" w:type="dxa"/>
            <w:tcBorders>
              <w:top w:val="single" w:sz="4" w:space="0" w:color="auto"/>
              <w:bottom w:val="single" w:sz="4" w:space="0" w:color="auto"/>
            </w:tcBorders>
          </w:tcPr>
          <w:p w14:paraId="1CC00D7A" w14:textId="77777777" w:rsidR="00BE41F1" w:rsidRDefault="003263D8">
            <w:pPr>
              <w:snapToGrid w:val="0"/>
              <w:spacing w:line="360" w:lineRule="auto"/>
              <w:jc w:val="center"/>
              <w:rPr>
                <w:rFonts w:ascii="Book Antiqua" w:eastAsia="SimSun" w:hAnsi="Book Antiqua"/>
                <w:b/>
                <w:bCs/>
              </w:rPr>
            </w:pPr>
            <w:r>
              <w:rPr>
                <w:rFonts w:ascii="Book Antiqua" w:hAnsi="Book Antiqua"/>
                <w:b/>
                <w:bCs/>
              </w:rPr>
              <w:t>Imaging parameters</w:t>
            </w:r>
          </w:p>
        </w:tc>
        <w:tc>
          <w:tcPr>
            <w:tcW w:w="2483" w:type="dxa"/>
            <w:tcBorders>
              <w:top w:val="single" w:sz="4" w:space="0" w:color="auto"/>
              <w:bottom w:val="single" w:sz="4" w:space="0" w:color="auto"/>
            </w:tcBorders>
          </w:tcPr>
          <w:p w14:paraId="0ED1B194" w14:textId="77777777" w:rsidR="00BE41F1" w:rsidRDefault="003263D8">
            <w:pPr>
              <w:snapToGrid w:val="0"/>
              <w:spacing w:line="360" w:lineRule="auto"/>
              <w:jc w:val="center"/>
              <w:rPr>
                <w:rFonts w:ascii="Book Antiqua" w:eastAsia="SimSun" w:hAnsi="Book Antiqua"/>
                <w:b/>
                <w:bCs/>
              </w:rPr>
            </w:pPr>
            <w:r>
              <w:rPr>
                <w:rFonts w:ascii="Book Antiqua" w:hAnsi="Book Antiqua"/>
                <w:b/>
                <w:bCs/>
              </w:rPr>
              <w:t xml:space="preserve">Pathological basis </w:t>
            </w:r>
          </w:p>
        </w:tc>
        <w:tc>
          <w:tcPr>
            <w:tcW w:w="3118" w:type="dxa"/>
            <w:tcBorders>
              <w:top w:val="single" w:sz="4" w:space="0" w:color="auto"/>
              <w:bottom w:val="single" w:sz="4" w:space="0" w:color="auto"/>
            </w:tcBorders>
          </w:tcPr>
          <w:p w14:paraId="1D962D58" w14:textId="77777777" w:rsidR="00BE41F1" w:rsidRDefault="003263D8">
            <w:pPr>
              <w:snapToGrid w:val="0"/>
              <w:spacing w:line="360" w:lineRule="auto"/>
              <w:jc w:val="center"/>
              <w:rPr>
                <w:rFonts w:ascii="Book Antiqua" w:eastAsia="SimSun" w:hAnsi="Book Antiqua"/>
                <w:b/>
                <w:bCs/>
              </w:rPr>
            </w:pPr>
            <w:r>
              <w:rPr>
                <w:rFonts w:ascii="Book Antiqua" w:hAnsi="Book Antiqua"/>
                <w:b/>
                <w:bCs/>
              </w:rPr>
              <w:t>Roles and advantages</w:t>
            </w:r>
          </w:p>
        </w:tc>
        <w:tc>
          <w:tcPr>
            <w:tcW w:w="1719" w:type="dxa"/>
            <w:tcBorders>
              <w:top w:val="single" w:sz="4" w:space="0" w:color="auto"/>
              <w:bottom w:val="single" w:sz="4" w:space="0" w:color="auto"/>
            </w:tcBorders>
          </w:tcPr>
          <w:p w14:paraId="255653C0" w14:textId="77777777" w:rsidR="00BE41F1" w:rsidRDefault="003263D8">
            <w:pPr>
              <w:snapToGrid w:val="0"/>
              <w:spacing w:line="360" w:lineRule="auto"/>
              <w:ind w:firstLineChars="50" w:firstLine="120"/>
              <w:rPr>
                <w:rFonts w:ascii="Book Antiqua" w:eastAsia="SimSun" w:hAnsi="Book Antiqua"/>
                <w:b/>
                <w:bCs/>
              </w:rPr>
            </w:pPr>
            <w:r>
              <w:rPr>
                <w:rFonts w:ascii="Book Antiqua" w:hAnsi="Book Antiqua"/>
                <w:b/>
                <w:bCs/>
              </w:rPr>
              <w:t>Limitations</w:t>
            </w:r>
          </w:p>
        </w:tc>
        <w:tc>
          <w:tcPr>
            <w:tcW w:w="1803" w:type="dxa"/>
            <w:tcBorders>
              <w:top w:val="single" w:sz="4" w:space="0" w:color="auto"/>
              <w:bottom w:val="single" w:sz="4" w:space="0" w:color="auto"/>
            </w:tcBorders>
          </w:tcPr>
          <w:p w14:paraId="7BD7AADD" w14:textId="77777777" w:rsidR="00BE41F1" w:rsidRDefault="003263D8">
            <w:pPr>
              <w:snapToGrid w:val="0"/>
              <w:spacing w:line="360" w:lineRule="auto"/>
              <w:jc w:val="center"/>
              <w:rPr>
                <w:rFonts w:ascii="Book Antiqua" w:eastAsia="SimSun" w:hAnsi="Book Antiqua"/>
                <w:b/>
                <w:bCs/>
              </w:rPr>
            </w:pPr>
            <w:r>
              <w:rPr>
                <w:rFonts w:ascii="Book Antiqua" w:hAnsi="Book Antiqua"/>
                <w:b/>
                <w:bCs/>
              </w:rPr>
              <w:t>Improvement</w:t>
            </w:r>
          </w:p>
        </w:tc>
      </w:tr>
      <w:tr w:rsidR="00BE41F1" w14:paraId="09736C82" w14:textId="77777777">
        <w:trPr>
          <w:trHeight w:val="1106"/>
          <w:jc w:val="center"/>
        </w:trPr>
        <w:tc>
          <w:tcPr>
            <w:tcW w:w="1986" w:type="dxa"/>
            <w:tcBorders>
              <w:top w:val="single" w:sz="4" w:space="0" w:color="auto"/>
            </w:tcBorders>
          </w:tcPr>
          <w:p w14:paraId="1BC0E8E4" w14:textId="77777777" w:rsidR="00BE41F1" w:rsidRDefault="003263D8">
            <w:pPr>
              <w:snapToGrid w:val="0"/>
              <w:spacing w:line="360" w:lineRule="auto"/>
              <w:rPr>
                <w:rFonts w:ascii="Book Antiqua" w:hAnsi="Book Antiqua"/>
              </w:rPr>
            </w:pPr>
            <w:r>
              <w:rPr>
                <w:rFonts w:ascii="Book Antiqua" w:hAnsi="Book Antiqua"/>
              </w:rPr>
              <w:t>US</w:t>
            </w:r>
          </w:p>
        </w:tc>
        <w:tc>
          <w:tcPr>
            <w:tcW w:w="2441" w:type="dxa"/>
            <w:tcBorders>
              <w:top w:val="single" w:sz="4" w:space="0" w:color="auto"/>
            </w:tcBorders>
          </w:tcPr>
          <w:p w14:paraId="52B32986" w14:textId="77777777" w:rsidR="00BE41F1" w:rsidRDefault="003263D8">
            <w:pPr>
              <w:widowControl w:val="0"/>
              <w:snapToGrid w:val="0"/>
              <w:spacing w:line="360" w:lineRule="auto"/>
              <w:rPr>
                <w:rFonts w:ascii="Book Antiqua" w:hAnsi="Book Antiqua"/>
              </w:rPr>
            </w:pPr>
            <w:r>
              <w:rPr>
                <w:rFonts w:ascii="Book Antiqua" w:hAnsi="Book Antiqua"/>
              </w:rPr>
              <w:t>Conventional US imaging features</w:t>
            </w:r>
          </w:p>
        </w:tc>
        <w:tc>
          <w:tcPr>
            <w:tcW w:w="2483" w:type="dxa"/>
            <w:tcBorders>
              <w:top w:val="single" w:sz="4" w:space="0" w:color="auto"/>
            </w:tcBorders>
          </w:tcPr>
          <w:p w14:paraId="3E4CEA72" w14:textId="77777777" w:rsidR="00BE41F1" w:rsidRDefault="003263D8">
            <w:pPr>
              <w:snapToGrid w:val="0"/>
              <w:spacing w:line="360" w:lineRule="auto"/>
              <w:ind w:leftChars="50" w:left="120"/>
              <w:rPr>
                <w:rFonts w:ascii="Book Antiqua" w:hAnsi="Book Antiqua"/>
              </w:rPr>
            </w:pPr>
            <w:r>
              <w:rPr>
                <w:rFonts w:ascii="Book Antiqua" w:hAnsi="Book Antiqua"/>
              </w:rPr>
              <w:t>Iso-/low-attenuating pancreatic masses</w:t>
            </w:r>
          </w:p>
          <w:p w14:paraId="27CAFF6B" w14:textId="77777777" w:rsidR="00BE41F1" w:rsidRDefault="00BE41F1">
            <w:pPr>
              <w:snapToGrid w:val="0"/>
              <w:spacing w:line="360" w:lineRule="auto"/>
              <w:ind w:leftChars="50" w:left="120"/>
              <w:rPr>
                <w:rFonts w:ascii="Book Antiqua" w:hAnsi="Book Antiqua"/>
              </w:rPr>
            </w:pPr>
          </w:p>
        </w:tc>
        <w:tc>
          <w:tcPr>
            <w:tcW w:w="3118" w:type="dxa"/>
            <w:tcBorders>
              <w:top w:val="single" w:sz="4" w:space="0" w:color="auto"/>
            </w:tcBorders>
          </w:tcPr>
          <w:p w14:paraId="31B563D8" w14:textId="77777777" w:rsidR="00BE41F1" w:rsidRDefault="003263D8">
            <w:pPr>
              <w:snapToGrid w:val="0"/>
              <w:spacing w:line="360" w:lineRule="auto"/>
              <w:rPr>
                <w:rFonts w:ascii="Book Antiqua" w:hAnsi="Book Antiqua"/>
              </w:rPr>
            </w:pPr>
            <w:r>
              <w:rPr>
                <w:rFonts w:ascii="Book Antiqua" w:hAnsi="Book Antiqua"/>
              </w:rPr>
              <w:t>Non-radiation and high economy; a tool for PDAC early detection and staging; detection of systemic therapies associated adverse events in metastatic PDAC</w:t>
            </w:r>
          </w:p>
        </w:tc>
        <w:tc>
          <w:tcPr>
            <w:tcW w:w="1719" w:type="dxa"/>
            <w:tcBorders>
              <w:top w:val="single" w:sz="4" w:space="0" w:color="auto"/>
            </w:tcBorders>
          </w:tcPr>
          <w:p w14:paraId="16C4233F" w14:textId="77777777" w:rsidR="00BE41F1" w:rsidRDefault="003263D8">
            <w:pPr>
              <w:snapToGrid w:val="0"/>
              <w:spacing w:line="360" w:lineRule="auto"/>
              <w:rPr>
                <w:rFonts w:ascii="Book Antiqua" w:hAnsi="Book Antiqua"/>
              </w:rPr>
            </w:pPr>
            <w:r>
              <w:rPr>
                <w:rFonts w:ascii="Book Antiqua" w:hAnsi="Book Antiqua"/>
              </w:rPr>
              <w:t>Play the limited role for tumor response of PDAC after NAT</w:t>
            </w:r>
          </w:p>
        </w:tc>
        <w:tc>
          <w:tcPr>
            <w:tcW w:w="1803" w:type="dxa"/>
            <w:tcBorders>
              <w:top w:val="single" w:sz="4" w:space="0" w:color="auto"/>
            </w:tcBorders>
          </w:tcPr>
          <w:p w14:paraId="7D88F030" w14:textId="77777777" w:rsidR="00BE41F1" w:rsidRDefault="003263D8">
            <w:pPr>
              <w:snapToGrid w:val="0"/>
              <w:spacing w:line="360" w:lineRule="auto"/>
              <w:rPr>
                <w:rFonts w:ascii="Book Antiqua" w:hAnsi="Book Antiqua"/>
              </w:rPr>
            </w:pPr>
            <w:r>
              <w:rPr>
                <w:rFonts w:ascii="Book Antiqua" w:hAnsi="Book Antiqua"/>
              </w:rPr>
              <w:t>Fur</w:t>
            </w:r>
            <w:r>
              <w:rPr>
                <w:rFonts w:ascii="Book Antiqua" w:hAnsi="Book Antiqua"/>
              </w:rPr>
              <w:t>ther exploration</w:t>
            </w:r>
          </w:p>
        </w:tc>
      </w:tr>
      <w:tr w:rsidR="00BE41F1" w14:paraId="58B60DE9" w14:textId="77777777">
        <w:trPr>
          <w:trHeight w:val="1106"/>
          <w:jc w:val="center"/>
        </w:trPr>
        <w:tc>
          <w:tcPr>
            <w:tcW w:w="1986" w:type="dxa"/>
          </w:tcPr>
          <w:p w14:paraId="2C166F80" w14:textId="77777777" w:rsidR="00BE41F1" w:rsidRDefault="003263D8">
            <w:pPr>
              <w:snapToGrid w:val="0"/>
              <w:spacing w:line="360" w:lineRule="auto"/>
              <w:rPr>
                <w:rFonts w:ascii="Book Antiqua" w:hAnsi="Book Antiqua"/>
              </w:rPr>
            </w:pPr>
            <w:r>
              <w:rPr>
                <w:rFonts w:ascii="Book Antiqua" w:hAnsi="Book Antiqua"/>
              </w:rPr>
              <w:t>EUS</w:t>
            </w:r>
          </w:p>
        </w:tc>
        <w:tc>
          <w:tcPr>
            <w:tcW w:w="2441" w:type="dxa"/>
          </w:tcPr>
          <w:p w14:paraId="73C044C8" w14:textId="77777777" w:rsidR="00BE41F1" w:rsidRDefault="003263D8">
            <w:pPr>
              <w:widowControl w:val="0"/>
              <w:snapToGrid w:val="0"/>
              <w:spacing w:line="360" w:lineRule="auto"/>
              <w:rPr>
                <w:rFonts w:ascii="Book Antiqua" w:hAnsi="Book Antiqua"/>
              </w:rPr>
            </w:pPr>
            <w:r>
              <w:rPr>
                <w:rFonts w:ascii="Book Antiqua" w:hAnsi="Book Antiqua"/>
              </w:rPr>
              <w:t xml:space="preserve">Tumor size </w:t>
            </w:r>
          </w:p>
        </w:tc>
        <w:tc>
          <w:tcPr>
            <w:tcW w:w="2483" w:type="dxa"/>
          </w:tcPr>
          <w:p w14:paraId="321BB135" w14:textId="77777777" w:rsidR="00BE41F1" w:rsidRDefault="003263D8">
            <w:pPr>
              <w:snapToGrid w:val="0"/>
              <w:spacing w:line="360" w:lineRule="auto"/>
              <w:rPr>
                <w:rFonts w:ascii="Book Antiqua" w:hAnsi="Book Antiqua"/>
              </w:rPr>
            </w:pPr>
            <w:r>
              <w:rPr>
                <w:rFonts w:ascii="Book Antiqua" w:hAnsi="Book Antiqua"/>
              </w:rPr>
              <w:t>Change in tumor size after NAT</w:t>
            </w:r>
          </w:p>
        </w:tc>
        <w:tc>
          <w:tcPr>
            <w:tcW w:w="3118" w:type="dxa"/>
          </w:tcPr>
          <w:p w14:paraId="6B69FE2A" w14:textId="77777777" w:rsidR="00BE41F1" w:rsidRDefault="003263D8">
            <w:pPr>
              <w:snapToGrid w:val="0"/>
              <w:spacing w:line="360" w:lineRule="auto"/>
              <w:rPr>
                <w:rFonts w:ascii="Book Antiqua" w:hAnsi="Book Antiqua"/>
              </w:rPr>
            </w:pPr>
            <w:r>
              <w:rPr>
                <w:rFonts w:ascii="Book Antiqua" w:hAnsi="Book Antiqua"/>
              </w:rPr>
              <w:t>Provides additional information for response assessment and survival prediction</w:t>
            </w:r>
          </w:p>
        </w:tc>
        <w:tc>
          <w:tcPr>
            <w:tcW w:w="1719" w:type="dxa"/>
          </w:tcPr>
          <w:p w14:paraId="5C488F23" w14:textId="77777777" w:rsidR="00BE41F1" w:rsidRDefault="003263D8">
            <w:pPr>
              <w:snapToGrid w:val="0"/>
              <w:spacing w:line="360" w:lineRule="auto"/>
              <w:rPr>
                <w:rFonts w:ascii="Book Antiqua" w:hAnsi="Book Antiqua"/>
              </w:rPr>
            </w:pPr>
            <w:r>
              <w:rPr>
                <w:rFonts w:ascii="Book Antiqua" w:hAnsi="Book Antiqua"/>
              </w:rPr>
              <w:t>Invasive procedure, preliminary research, lack of credible results</w:t>
            </w:r>
          </w:p>
        </w:tc>
        <w:tc>
          <w:tcPr>
            <w:tcW w:w="1803" w:type="dxa"/>
          </w:tcPr>
          <w:p w14:paraId="66A8118C" w14:textId="77777777" w:rsidR="00BE41F1" w:rsidRDefault="003263D8">
            <w:pPr>
              <w:snapToGrid w:val="0"/>
              <w:spacing w:line="360" w:lineRule="auto"/>
              <w:rPr>
                <w:rFonts w:ascii="Book Antiqua" w:hAnsi="Book Antiqua"/>
              </w:rPr>
            </w:pPr>
            <w:r>
              <w:rPr>
                <w:rFonts w:ascii="Book Antiqua" w:hAnsi="Book Antiqua"/>
              </w:rPr>
              <w:t xml:space="preserve">Further large-scale research is needed in </w:t>
            </w:r>
            <w:r>
              <w:rPr>
                <w:rFonts w:ascii="Book Antiqua" w:hAnsi="Book Antiqua"/>
              </w:rPr>
              <w:t>the future</w:t>
            </w:r>
          </w:p>
        </w:tc>
      </w:tr>
      <w:tr w:rsidR="00BE41F1" w14:paraId="1ADFA88F" w14:textId="77777777">
        <w:trPr>
          <w:trHeight w:val="1106"/>
          <w:jc w:val="center"/>
        </w:trPr>
        <w:tc>
          <w:tcPr>
            <w:tcW w:w="1986" w:type="dxa"/>
          </w:tcPr>
          <w:p w14:paraId="5B408C9E" w14:textId="77777777" w:rsidR="00BE41F1" w:rsidRDefault="00BE41F1">
            <w:pPr>
              <w:snapToGrid w:val="0"/>
              <w:spacing w:line="360" w:lineRule="auto"/>
              <w:rPr>
                <w:rFonts w:ascii="Book Antiqua" w:hAnsi="Book Antiqua"/>
              </w:rPr>
            </w:pPr>
          </w:p>
        </w:tc>
        <w:tc>
          <w:tcPr>
            <w:tcW w:w="2441" w:type="dxa"/>
          </w:tcPr>
          <w:p w14:paraId="565F7598" w14:textId="77777777" w:rsidR="00BE41F1" w:rsidRDefault="003263D8">
            <w:pPr>
              <w:widowControl w:val="0"/>
              <w:snapToGrid w:val="0"/>
              <w:spacing w:line="360" w:lineRule="auto"/>
              <w:rPr>
                <w:rFonts w:ascii="Book Antiqua" w:hAnsi="Book Antiqua"/>
              </w:rPr>
            </w:pPr>
            <w:r>
              <w:rPr>
                <w:rFonts w:ascii="Book Antiqua" w:hAnsi="Book Antiqua"/>
              </w:rPr>
              <w:t>Tumor stiffness (EUS elastography)</w:t>
            </w:r>
          </w:p>
        </w:tc>
        <w:tc>
          <w:tcPr>
            <w:tcW w:w="2483" w:type="dxa"/>
          </w:tcPr>
          <w:p w14:paraId="272F2D26" w14:textId="77777777" w:rsidR="00BE41F1" w:rsidRDefault="003263D8">
            <w:pPr>
              <w:snapToGrid w:val="0"/>
              <w:spacing w:line="360" w:lineRule="auto"/>
              <w:rPr>
                <w:rFonts w:ascii="Book Antiqua" w:hAnsi="Book Antiqua"/>
              </w:rPr>
            </w:pPr>
            <w:r>
              <w:rPr>
                <w:rFonts w:ascii="Book Antiqua" w:hAnsi="Book Antiqua"/>
              </w:rPr>
              <w:t>Decrease of change in tumor stiffness after NAT</w:t>
            </w:r>
          </w:p>
        </w:tc>
        <w:tc>
          <w:tcPr>
            <w:tcW w:w="3118" w:type="dxa"/>
          </w:tcPr>
          <w:p w14:paraId="57E3D7FB" w14:textId="77777777" w:rsidR="00BE41F1" w:rsidRDefault="003263D8">
            <w:pPr>
              <w:snapToGrid w:val="0"/>
              <w:spacing w:line="360" w:lineRule="auto"/>
              <w:rPr>
                <w:rFonts w:ascii="Book Antiqua" w:hAnsi="Book Antiqua"/>
              </w:rPr>
            </w:pPr>
            <w:r>
              <w:rPr>
                <w:rFonts w:ascii="Book Antiqua" w:hAnsi="Book Antiqua"/>
              </w:rPr>
              <w:t xml:space="preserve">Potential marker for NAT response and tumor </w:t>
            </w:r>
            <w:proofErr w:type="spellStart"/>
            <w:r>
              <w:rPr>
                <w:rFonts w:ascii="Book Antiqua" w:hAnsi="Book Antiqua"/>
              </w:rPr>
              <w:t>resectability</w:t>
            </w:r>
            <w:proofErr w:type="spellEnd"/>
            <w:r>
              <w:rPr>
                <w:rFonts w:ascii="Book Antiqua" w:hAnsi="Book Antiqua"/>
              </w:rPr>
              <w:t xml:space="preserve"> assessment</w:t>
            </w:r>
          </w:p>
        </w:tc>
        <w:tc>
          <w:tcPr>
            <w:tcW w:w="1719" w:type="dxa"/>
          </w:tcPr>
          <w:p w14:paraId="5AE19578" w14:textId="77777777" w:rsidR="00BE41F1" w:rsidRDefault="003263D8">
            <w:pPr>
              <w:snapToGrid w:val="0"/>
              <w:spacing w:line="360" w:lineRule="auto"/>
              <w:rPr>
                <w:rFonts w:ascii="Book Antiqua" w:hAnsi="Book Antiqua"/>
              </w:rPr>
            </w:pPr>
            <w:r>
              <w:rPr>
                <w:rFonts w:ascii="Book Antiqua" w:hAnsi="Book Antiqua"/>
              </w:rPr>
              <w:t>Poor objectivity and low reproducibilit</w:t>
            </w:r>
            <w:r>
              <w:rPr>
                <w:rFonts w:ascii="Book Antiqua" w:hAnsi="Book Antiqua"/>
              </w:rPr>
              <w:lastRenderedPageBreak/>
              <w:t xml:space="preserve">y; the pressure of the probe on the lesion area is not easily controlled </w:t>
            </w:r>
          </w:p>
        </w:tc>
        <w:tc>
          <w:tcPr>
            <w:tcW w:w="1803" w:type="dxa"/>
          </w:tcPr>
          <w:p w14:paraId="1B2FFBE8" w14:textId="77777777" w:rsidR="00BE41F1" w:rsidRDefault="003263D8">
            <w:pPr>
              <w:snapToGrid w:val="0"/>
              <w:spacing w:line="360" w:lineRule="auto"/>
              <w:rPr>
                <w:rFonts w:ascii="Book Antiqua" w:hAnsi="Book Antiqua"/>
              </w:rPr>
            </w:pPr>
            <w:r>
              <w:rPr>
                <w:rFonts w:ascii="Book Antiqua" w:hAnsi="Book Antiqua"/>
              </w:rPr>
              <w:lastRenderedPageBreak/>
              <w:t xml:space="preserve">Technology </w:t>
            </w:r>
            <w:proofErr w:type="gramStart"/>
            <w:r>
              <w:rPr>
                <w:rFonts w:ascii="Book Antiqua" w:hAnsi="Book Antiqua"/>
              </w:rPr>
              <w:t>Optimization;</w:t>
            </w:r>
            <w:proofErr w:type="gramEnd"/>
            <w:r>
              <w:rPr>
                <w:rFonts w:ascii="Book Antiqua" w:hAnsi="Book Antiqua"/>
              </w:rPr>
              <w:t xml:space="preserve"> further </w:t>
            </w:r>
            <w:r>
              <w:rPr>
                <w:rFonts w:ascii="Book Antiqua" w:hAnsi="Book Antiqua"/>
              </w:rPr>
              <w:lastRenderedPageBreak/>
              <w:t xml:space="preserve">investigation is needed </w:t>
            </w:r>
          </w:p>
        </w:tc>
      </w:tr>
      <w:tr w:rsidR="00BE41F1" w14:paraId="6967F42E" w14:textId="77777777">
        <w:trPr>
          <w:trHeight w:val="1106"/>
          <w:jc w:val="center"/>
        </w:trPr>
        <w:tc>
          <w:tcPr>
            <w:tcW w:w="1986" w:type="dxa"/>
          </w:tcPr>
          <w:p w14:paraId="11522F0C" w14:textId="77777777" w:rsidR="00BE41F1" w:rsidRDefault="003263D8">
            <w:pPr>
              <w:snapToGrid w:val="0"/>
              <w:spacing w:line="360" w:lineRule="auto"/>
              <w:rPr>
                <w:rFonts w:ascii="Book Antiqua" w:eastAsia="SimSun" w:hAnsi="Book Antiqua"/>
              </w:rPr>
            </w:pPr>
            <w:r>
              <w:rPr>
                <w:rFonts w:ascii="Book Antiqua" w:hAnsi="Book Antiqua"/>
              </w:rPr>
              <w:lastRenderedPageBreak/>
              <w:t>CT</w:t>
            </w:r>
          </w:p>
        </w:tc>
        <w:tc>
          <w:tcPr>
            <w:tcW w:w="2441" w:type="dxa"/>
          </w:tcPr>
          <w:p w14:paraId="18E3A293" w14:textId="77777777" w:rsidR="00BE41F1" w:rsidRDefault="003263D8">
            <w:pPr>
              <w:widowControl w:val="0"/>
              <w:snapToGrid w:val="0"/>
              <w:spacing w:line="360" w:lineRule="auto"/>
              <w:rPr>
                <w:rFonts w:ascii="Book Antiqua" w:eastAsia="SimSun" w:hAnsi="Book Antiqua"/>
              </w:rPr>
            </w:pPr>
            <w:r>
              <w:rPr>
                <w:rFonts w:ascii="Book Antiqua" w:hAnsi="Book Antiqua"/>
              </w:rPr>
              <w:t>MDCT conventional imaging features Tumor size</w:t>
            </w:r>
          </w:p>
          <w:p w14:paraId="6FE09241" w14:textId="77777777" w:rsidR="00BE41F1" w:rsidRDefault="003263D8">
            <w:pPr>
              <w:snapToGrid w:val="0"/>
              <w:spacing w:line="360" w:lineRule="auto"/>
              <w:rPr>
                <w:rFonts w:ascii="Book Antiqua" w:eastAsia="SimSun" w:hAnsi="Book Antiqua"/>
              </w:rPr>
            </w:pPr>
            <w:r>
              <w:rPr>
                <w:rFonts w:ascii="Book Antiqua" w:hAnsi="Book Antiqua"/>
              </w:rPr>
              <w:t>Enhancement</w:t>
            </w:r>
          </w:p>
          <w:p w14:paraId="1557B1F1" w14:textId="77777777" w:rsidR="00BE41F1" w:rsidRDefault="003263D8">
            <w:pPr>
              <w:snapToGrid w:val="0"/>
              <w:spacing w:line="360" w:lineRule="auto"/>
              <w:rPr>
                <w:rFonts w:ascii="Book Antiqua" w:eastAsia="SimSun" w:hAnsi="Book Antiqua"/>
              </w:rPr>
            </w:pPr>
            <w:r>
              <w:rPr>
                <w:rFonts w:ascii="Book Antiqua" w:hAnsi="Book Antiqua"/>
              </w:rPr>
              <w:t xml:space="preserve">Tumor-vessel contact </w:t>
            </w:r>
          </w:p>
        </w:tc>
        <w:tc>
          <w:tcPr>
            <w:tcW w:w="2483" w:type="dxa"/>
          </w:tcPr>
          <w:p w14:paraId="6052146F" w14:textId="77777777" w:rsidR="00BE41F1" w:rsidRDefault="003263D8">
            <w:pPr>
              <w:snapToGrid w:val="0"/>
              <w:spacing w:line="360" w:lineRule="auto"/>
              <w:rPr>
                <w:rFonts w:ascii="Book Antiqua" w:eastAsia="SimSun" w:hAnsi="Book Antiqua"/>
              </w:rPr>
            </w:pPr>
            <w:r>
              <w:rPr>
                <w:rFonts w:ascii="Book Antiqua" w:hAnsi="Book Antiqua"/>
              </w:rPr>
              <w:t>S</w:t>
            </w:r>
            <w:r>
              <w:rPr>
                <w:rFonts w:ascii="Book Antiqua" w:hAnsi="Book Antiqua"/>
              </w:rPr>
              <w:t>ize or enhancement reduction; changes in tumor-vessel contact</w:t>
            </w:r>
          </w:p>
        </w:tc>
        <w:tc>
          <w:tcPr>
            <w:tcW w:w="3118" w:type="dxa"/>
          </w:tcPr>
          <w:p w14:paraId="47E6D4C5" w14:textId="77777777" w:rsidR="00BE41F1" w:rsidRDefault="003263D8">
            <w:pPr>
              <w:snapToGrid w:val="0"/>
              <w:spacing w:line="360" w:lineRule="auto"/>
              <w:rPr>
                <w:rFonts w:ascii="Book Antiqua" w:eastAsia="SimSun" w:hAnsi="Book Antiqua"/>
              </w:rPr>
            </w:pPr>
            <w:r>
              <w:rPr>
                <w:rFonts w:ascii="Book Antiqua" w:hAnsi="Book Antiqua"/>
              </w:rPr>
              <w:t xml:space="preserve">High-density resolution; speed of data acquisition; multiplanar reconstruction ability </w:t>
            </w:r>
          </w:p>
        </w:tc>
        <w:tc>
          <w:tcPr>
            <w:tcW w:w="1719" w:type="dxa"/>
          </w:tcPr>
          <w:p w14:paraId="7D7D595D" w14:textId="77777777" w:rsidR="00BE41F1" w:rsidRDefault="003263D8">
            <w:pPr>
              <w:snapToGrid w:val="0"/>
              <w:spacing w:line="360" w:lineRule="auto"/>
              <w:rPr>
                <w:rFonts w:ascii="Book Antiqua" w:eastAsia="SimSun" w:hAnsi="Book Antiqua"/>
              </w:rPr>
            </w:pPr>
            <w:r>
              <w:rPr>
                <w:rFonts w:ascii="Book Antiqua" w:hAnsi="Book Antiqua"/>
              </w:rPr>
              <w:t>Low specificity and sensitivity (53%-80% of patients are in a stable state on MDCT after NAT)</w:t>
            </w:r>
          </w:p>
        </w:tc>
        <w:tc>
          <w:tcPr>
            <w:tcW w:w="1803" w:type="dxa"/>
          </w:tcPr>
          <w:p w14:paraId="4CDA2FC8" w14:textId="77777777" w:rsidR="00BE41F1" w:rsidRDefault="003263D8">
            <w:pPr>
              <w:snapToGrid w:val="0"/>
              <w:spacing w:line="360" w:lineRule="auto"/>
              <w:rPr>
                <w:rFonts w:ascii="Book Antiqua" w:eastAsia="SimSun" w:hAnsi="Book Antiqua"/>
              </w:rPr>
            </w:pPr>
            <w:r>
              <w:rPr>
                <w:rFonts w:ascii="Book Antiqua" w:hAnsi="Book Antiqua"/>
              </w:rPr>
              <w:t>Further quan</w:t>
            </w:r>
            <w:r>
              <w:rPr>
                <w:rFonts w:ascii="Book Antiqua" w:hAnsi="Book Antiqua"/>
              </w:rPr>
              <w:t xml:space="preserve">tification, </w:t>
            </w:r>
            <w:proofErr w:type="gramStart"/>
            <w:r>
              <w:rPr>
                <w:rFonts w:ascii="Book Antiqua" w:hAnsi="Book Antiqua"/>
              </w:rPr>
              <w:t>exploration</w:t>
            </w:r>
            <w:proofErr w:type="gramEnd"/>
            <w:r>
              <w:rPr>
                <w:rFonts w:ascii="Book Antiqua" w:hAnsi="Book Antiqua"/>
              </w:rPr>
              <w:t xml:space="preserve"> and evaluation of imaging indicators on MDCT conventional imaging features</w:t>
            </w:r>
          </w:p>
        </w:tc>
      </w:tr>
      <w:tr w:rsidR="00BE41F1" w14:paraId="0D1A58DF" w14:textId="77777777">
        <w:trPr>
          <w:trHeight w:val="1177"/>
          <w:jc w:val="center"/>
        </w:trPr>
        <w:tc>
          <w:tcPr>
            <w:tcW w:w="1986" w:type="dxa"/>
          </w:tcPr>
          <w:p w14:paraId="540F7176" w14:textId="77777777" w:rsidR="00BE41F1" w:rsidRDefault="00BE41F1">
            <w:pPr>
              <w:snapToGrid w:val="0"/>
              <w:spacing w:line="360" w:lineRule="auto"/>
              <w:rPr>
                <w:rFonts w:ascii="Book Antiqua" w:hAnsi="Book Antiqua"/>
              </w:rPr>
            </w:pPr>
          </w:p>
        </w:tc>
        <w:tc>
          <w:tcPr>
            <w:tcW w:w="2441" w:type="dxa"/>
          </w:tcPr>
          <w:p w14:paraId="6F809328" w14:textId="77777777" w:rsidR="00BE41F1" w:rsidRDefault="003263D8">
            <w:pPr>
              <w:widowControl w:val="0"/>
              <w:snapToGrid w:val="0"/>
              <w:spacing w:line="360" w:lineRule="auto"/>
              <w:rPr>
                <w:rFonts w:ascii="Book Antiqua" w:eastAsia="SimSun" w:hAnsi="Book Antiqua"/>
              </w:rPr>
            </w:pPr>
            <w:r>
              <w:rPr>
                <w:rFonts w:ascii="Book Antiqua" w:hAnsi="Book Antiqua"/>
              </w:rPr>
              <w:t>Perfusion CT</w:t>
            </w:r>
          </w:p>
          <w:p w14:paraId="329A56D3" w14:textId="77777777" w:rsidR="00BE41F1" w:rsidRDefault="003263D8">
            <w:pPr>
              <w:snapToGrid w:val="0"/>
              <w:spacing w:line="360" w:lineRule="auto"/>
              <w:rPr>
                <w:rFonts w:ascii="Book Antiqua" w:eastAsia="SimSun" w:hAnsi="Book Antiqua"/>
              </w:rPr>
            </w:pPr>
            <w:r>
              <w:rPr>
                <w:rFonts w:ascii="Book Antiqua" w:hAnsi="Book Antiqua"/>
              </w:rPr>
              <w:t xml:space="preserve">Blood flow </w:t>
            </w:r>
          </w:p>
          <w:p w14:paraId="6601A8B4" w14:textId="77777777" w:rsidR="00BE41F1" w:rsidRDefault="003263D8">
            <w:pPr>
              <w:snapToGrid w:val="0"/>
              <w:spacing w:line="360" w:lineRule="auto"/>
              <w:rPr>
                <w:rFonts w:ascii="Book Antiqua" w:eastAsia="SimSun" w:hAnsi="Book Antiqua"/>
              </w:rPr>
            </w:pPr>
            <w:r>
              <w:rPr>
                <w:rFonts w:ascii="Book Antiqua" w:hAnsi="Book Antiqua"/>
              </w:rPr>
              <w:lastRenderedPageBreak/>
              <w:t>Blood volume Permeability–surface area product</w:t>
            </w:r>
          </w:p>
        </w:tc>
        <w:tc>
          <w:tcPr>
            <w:tcW w:w="2483" w:type="dxa"/>
          </w:tcPr>
          <w:p w14:paraId="68B1E93D" w14:textId="77777777" w:rsidR="00BE41F1" w:rsidRDefault="003263D8">
            <w:pPr>
              <w:snapToGrid w:val="0"/>
              <w:spacing w:line="360" w:lineRule="auto"/>
              <w:rPr>
                <w:rFonts w:ascii="Book Antiqua" w:hAnsi="Book Antiqua"/>
              </w:rPr>
            </w:pPr>
            <w:r>
              <w:rPr>
                <w:rFonts w:ascii="Book Antiqua" w:hAnsi="Book Antiqua"/>
              </w:rPr>
              <w:lastRenderedPageBreak/>
              <w:t xml:space="preserve">Changes in extracellular matrix </w:t>
            </w:r>
            <w:r>
              <w:rPr>
                <w:rFonts w:ascii="Book Antiqua" w:hAnsi="Book Antiqua"/>
              </w:rPr>
              <w:lastRenderedPageBreak/>
              <w:t>causing changes in the tumor blood flow</w:t>
            </w:r>
          </w:p>
        </w:tc>
        <w:tc>
          <w:tcPr>
            <w:tcW w:w="3118" w:type="dxa"/>
          </w:tcPr>
          <w:p w14:paraId="0C4DBFED" w14:textId="77777777" w:rsidR="00BE41F1" w:rsidRDefault="003263D8">
            <w:pPr>
              <w:snapToGrid w:val="0"/>
              <w:spacing w:line="360" w:lineRule="auto"/>
              <w:rPr>
                <w:rFonts w:ascii="Book Antiqua" w:hAnsi="Book Antiqua"/>
              </w:rPr>
            </w:pPr>
            <w:r>
              <w:rPr>
                <w:rFonts w:ascii="Book Antiqua" w:hAnsi="Book Antiqua"/>
              </w:rPr>
              <w:lastRenderedPageBreak/>
              <w:t xml:space="preserve">Pre-treatment perfusion CT can be helpful to </w:t>
            </w:r>
            <w:r>
              <w:rPr>
                <w:rFonts w:ascii="Book Antiqua" w:hAnsi="Book Antiqua"/>
              </w:rPr>
              <w:lastRenderedPageBreak/>
              <w:t>predict the histopathologic response of PDAC to NAT</w:t>
            </w:r>
          </w:p>
        </w:tc>
        <w:tc>
          <w:tcPr>
            <w:tcW w:w="1719" w:type="dxa"/>
          </w:tcPr>
          <w:p w14:paraId="1DC896C1" w14:textId="77777777" w:rsidR="00BE41F1" w:rsidRDefault="003263D8">
            <w:pPr>
              <w:snapToGrid w:val="0"/>
              <w:spacing w:line="360" w:lineRule="auto"/>
              <w:rPr>
                <w:rFonts w:ascii="Book Antiqua" w:hAnsi="Book Antiqua"/>
              </w:rPr>
            </w:pPr>
            <w:r>
              <w:rPr>
                <w:rFonts w:ascii="Book Antiqua" w:hAnsi="Book Antiqua"/>
              </w:rPr>
              <w:lastRenderedPageBreak/>
              <w:t xml:space="preserve">Preliminary research, lack </w:t>
            </w:r>
            <w:r>
              <w:rPr>
                <w:rFonts w:ascii="Book Antiqua" w:hAnsi="Book Antiqua"/>
              </w:rPr>
              <w:lastRenderedPageBreak/>
              <w:t>of credible results</w:t>
            </w:r>
          </w:p>
        </w:tc>
        <w:tc>
          <w:tcPr>
            <w:tcW w:w="1803" w:type="dxa"/>
          </w:tcPr>
          <w:p w14:paraId="334C31AC" w14:textId="77777777" w:rsidR="00BE41F1" w:rsidRDefault="003263D8">
            <w:pPr>
              <w:snapToGrid w:val="0"/>
              <w:spacing w:line="360" w:lineRule="auto"/>
              <w:rPr>
                <w:rFonts w:ascii="Book Antiqua" w:hAnsi="Book Antiqua"/>
              </w:rPr>
            </w:pPr>
            <w:r>
              <w:rPr>
                <w:rFonts w:ascii="Book Antiqua" w:hAnsi="Book Antiqua"/>
              </w:rPr>
              <w:lastRenderedPageBreak/>
              <w:t xml:space="preserve">Further studies are needed to </w:t>
            </w:r>
            <w:r>
              <w:rPr>
                <w:rFonts w:ascii="Book Antiqua" w:hAnsi="Book Antiqua"/>
              </w:rPr>
              <w:lastRenderedPageBreak/>
              <w:t xml:space="preserve">evaluate the value of perfusion imaging in </w:t>
            </w:r>
            <w:proofErr w:type="gramStart"/>
            <w:r>
              <w:rPr>
                <w:rFonts w:ascii="Book Antiqua" w:hAnsi="Book Antiqua"/>
              </w:rPr>
              <w:t>a large number of</w:t>
            </w:r>
            <w:proofErr w:type="gramEnd"/>
            <w:r>
              <w:rPr>
                <w:rFonts w:ascii="Book Antiqua" w:hAnsi="Book Antiqua"/>
              </w:rPr>
              <w:t xml:space="preserve"> patients</w:t>
            </w:r>
          </w:p>
        </w:tc>
      </w:tr>
      <w:tr w:rsidR="00BE41F1" w14:paraId="79F7E8B4" w14:textId="77777777">
        <w:trPr>
          <w:trHeight w:val="894"/>
          <w:jc w:val="center"/>
        </w:trPr>
        <w:tc>
          <w:tcPr>
            <w:tcW w:w="1986" w:type="dxa"/>
          </w:tcPr>
          <w:p w14:paraId="46D01E21" w14:textId="77777777" w:rsidR="00BE41F1" w:rsidRDefault="00BE41F1">
            <w:pPr>
              <w:snapToGrid w:val="0"/>
              <w:spacing w:line="360" w:lineRule="auto"/>
              <w:rPr>
                <w:rFonts w:ascii="Book Antiqua" w:eastAsia="SimSun" w:hAnsi="Book Antiqua"/>
              </w:rPr>
            </w:pPr>
          </w:p>
        </w:tc>
        <w:tc>
          <w:tcPr>
            <w:tcW w:w="2441" w:type="dxa"/>
          </w:tcPr>
          <w:p w14:paraId="3920BDE4" w14:textId="77777777" w:rsidR="00BE41F1" w:rsidRDefault="003263D8">
            <w:pPr>
              <w:widowControl w:val="0"/>
              <w:snapToGrid w:val="0"/>
              <w:spacing w:line="360" w:lineRule="auto"/>
              <w:rPr>
                <w:rFonts w:ascii="Book Antiqua" w:eastAsia="SimSun" w:hAnsi="Book Antiqua"/>
              </w:rPr>
            </w:pPr>
            <w:r>
              <w:rPr>
                <w:rFonts w:ascii="Book Antiqua" w:hAnsi="Book Antiqua"/>
              </w:rPr>
              <w:t>Texture an</w:t>
            </w:r>
            <w:r>
              <w:rPr>
                <w:rFonts w:ascii="Book Antiqua" w:hAnsi="Book Antiqua"/>
              </w:rPr>
              <w:t xml:space="preserve">alysis </w:t>
            </w:r>
          </w:p>
          <w:p w14:paraId="3821AEDE" w14:textId="77777777" w:rsidR="00BE41F1" w:rsidRDefault="003263D8">
            <w:pPr>
              <w:snapToGrid w:val="0"/>
              <w:spacing w:line="360" w:lineRule="auto"/>
              <w:rPr>
                <w:rFonts w:ascii="Book Antiqua" w:eastAsia="SimSun" w:hAnsi="Book Antiqua"/>
              </w:rPr>
            </w:pPr>
            <w:r>
              <w:rPr>
                <w:rFonts w:ascii="Book Antiqua" w:hAnsi="Book Antiqua"/>
              </w:rPr>
              <w:t>Texture features</w:t>
            </w:r>
          </w:p>
        </w:tc>
        <w:tc>
          <w:tcPr>
            <w:tcW w:w="2483" w:type="dxa"/>
          </w:tcPr>
          <w:p w14:paraId="7F3E48B8" w14:textId="77777777" w:rsidR="00BE41F1" w:rsidRDefault="003263D8">
            <w:pPr>
              <w:snapToGrid w:val="0"/>
              <w:spacing w:line="360" w:lineRule="auto"/>
              <w:rPr>
                <w:rFonts w:ascii="Book Antiqua" w:eastAsia="SimSun" w:hAnsi="Book Antiqua"/>
              </w:rPr>
            </w:pPr>
            <w:r>
              <w:rPr>
                <w:rFonts w:ascii="Book Antiqua" w:hAnsi="Book Antiqua"/>
              </w:rPr>
              <w:t>CT texture features after NAT can reveal the heterogeneity in PDAC</w:t>
            </w:r>
          </w:p>
        </w:tc>
        <w:tc>
          <w:tcPr>
            <w:tcW w:w="3118" w:type="dxa"/>
          </w:tcPr>
          <w:p w14:paraId="1378C564" w14:textId="77777777" w:rsidR="00BE41F1" w:rsidRDefault="003263D8">
            <w:pPr>
              <w:snapToGrid w:val="0"/>
              <w:spacing w:line="360" w:lineRule="auto"/>
              <w:rPr>
                <w:rFonts w:ascii="Book Antiqua" w:eastAsia="SimSun" w:hAnsi="Book Antiqua"/>
              </w:rPr>
            </w:pPr>
            <w:r>
              <w:rPr>
                <w:rFonts w:ascii="Book Antiqua" w:hAnsi="Book Antiqua"/>
              </w:rPr>
              <w:t>Providing additional value for judging tumor heterogeneity; judging tissue changes and tumor downstaging in those cases with no significant alteration in tumor size</w:t>
            </w:r>
            <w:r>
              <w:rPr>
                <w:rFonts w:ascii="Book Antiqua" w:hAnsi="Book Antiqua"/>
              </w:rPr>
              <w:t xml:space="preserve"> after NAT</w:t>
            </w:r>
          </w:p>
        </w:tc>
        <w:tc>
          <w:tcPr>
            <w:tcW w:w="1719" w:type="dxa"/>
          </w:tcPr>
          <w:p w14:paraId="1B393B43" w14:textId="77777777" w:rsidR="00BE41F1" w:rsidRDefault="003263D8">
            <w:pPr>
              <w:snapToGrid w:val="0"/>
              <w:spacing w:line="360" w:lineRule="auto"/>
              <w:rPr>
                <w:rFonts w:ascii="Book Antiqua" w:eastAsia="SimSun" w:hAnsi="Book Antiqua"/>
              </w:rPr>
            </w:pPr>
            <w:r>
              <w:rPr>
                <w:rFonts w:ascii="Book Antiqua" w:hAnsi="Book Antiqua"/>
              </w:rPr>
              <w:t>Time consuming segmentation and non-robustness conclusion</w:t>
            </w:r>
          </w:p>
        </w:tc>
        <w:tc>
          <w:tcPr>
            <w:tcW w:w="1803" w:type="dxa"/>
            <w:vMerge w:val="restart"/>
          </w:tcPr>
          <w:p w14:paraId="7DA33A13" w14:textId="77777777" w:rsidR="00BE41F1" w:rsidRDefault="003263D8">
            <w:pPr>
              <w:snapToGrid w:val="0"/>
              <w:spacing w:line="360" w:lineRule="auto"/>
              <w:rPr>
                <w:rFonts w:ascii="Book Antiqua" w:eastAsia="SimSun" w:hAnsi="Book Antiqua"/>
              </w:rPr>
            </w:pPr>
            <w:r>
              <w:rPr>
                <w:rFonts w:ascii="Book Antiqua" w:hAnsi="Book Antiqua"/>
              </w:rPr>
              <w:t>Further large-scale research is needed in the future.</w:t>
            </w:r>
          </w:p>
        </w:tc>
      </w:tr>
      <w:tr w:rsidR="00BE41F1" w14:paraId="108B6C28" w14:textId="77777777">
        <w:trPr>
          <w:trHeight w:val="426"/>
          <w:jc w:val="center"/>
        </w:trPr>
        <w:tc>
          <w:tcPr>
            <w:tcW w:w="1986" w:type="dxa"/>
          </w:tcPr>
          <w:p w14:paraId="36A740B2" w14:textId="77777777" w:rsidR="00BE41F1" w:rsidRDefault="00BE41F1">
            <w:pPr>
              <w:snapToGrid w:val="0"/>
              <w:spacing w:line="360" w:lineRule="auto"/>
              <w:rPr>
                <w:rFonts w:ascii="Book Antiqua" w:eastAsia="SimSun" w:hAnsi="Book Antiqua"/>
              </w:rPr>
            </w:pPr>
          </w:p>
        </w:tc>
        <w:tc>
          <w:tcPr>
            <w:tcW w:w="2441" w:type="dxa"/>
          </w:tcPr>
          <w:p w14:paraId="4969B784" w14:textId="77777777" w:rsidR="00BE41F1" w:rsidRDefault="003263D8">
            <w:pPr>
              <w:widowControl w:val="0"/>
              <w:snapToGrid w:val="0"/>
              <w:spacing w:line="360" w:lineRule="auto"/>
              <w:rPr>
                <w:rFonts w:ascii="Book Antiqua" w:eastAsia="SimSun" w:hAnsi="Book Antiqua"/>
              </w:rPr>
            </w:pPr>
            <w:r>
              <w:rPr>
                <w:rFonts w:ascii="Book Antiqua" w:hAnsi="Book Antiqua"/>
              </w:rPr>
              <w:t>Radiomics</w:t>
            </w:r>
          </w:p>
          <w:p w14:paraId="77B22E66" w14:textId="77777777" w:rsidR="00BE41F1" w:rsidRDefault="003263D8">
            <w:pPr>
              <w:snapToGrid w:val="0"/>
              <w:spacing w:line="360" w:lineRule="auto"/>
              <w:rPr>
                <w:rFonts w:ascii="Book Antiqua" w:eastAsia="SimSun" w:hAnsi="Book Antiqua"/>
              </w:rPr>
            </w:pPr>
            <w:r>
              <w:rPr>
                <w:rFonts w:ascii="Book Antiqua" w:hAnsi="Book Antiqua"/>
              </w:rPr>
              <w:t>Radiomics features and delta radiomics features combined with common clinical index (</w:t>
            </w:r>
            <w:r>
              <w:rPr>
                <w:rFonts w:ascii="Book Antiqua" w:hAnsi="Book Antiqua"/>
                <w:i/>
              </w:rPr>
              <w:t>e.g.</w:t>
            </w:r>
            <w:r>
              <w:rPr>
                <w:rFonts w:ascii="Book Antiqua" w:hAnsi="Book Antiqua"/>
              </w:rPr>
              <w:t>, CA-199)</w:t>
            </w:r>
          </w:p>
        </w:tc>
        <w:tc>
          <w:tcPr>
            <w:tcW w:w="2483" w:type="dxa"/>
          </w:tcPr>
          <w:p w14:paraId="09AAEB08" w14:textId="77777777" w:rsidR="00BE41F1" w:rsidRDefault="003263D8">
            <w:pPr>
              <w:snapToGrid w:val="0"/>
              <w:spacing w:line="360" w:lineRule="auto"/>
              <w:rPr>
                <w:rFonts w:ascii="Book Antiqua" w:eastAsia="SimSun" w:hAnsi="Book Antiqua"/>
              </w:rPr>
            </w:pPr>
            <w:r>
              <w:rPr>
                <w:rFonts w:ascii="Book Antiqua" w:hAnsi="Book Antiqua"/>
              </w:rPr>
              <w:t xml:space="preserve">Radiomics </w:t>
            </w:r>
            <w:r>
              <w:rPr>
                <w:rFonts w:ascii="Book Antiqua" w:hAnsi="Book Antiqua"/>
              </w:rPr>
              <w:t>features after NAT can reveal the heterogeneity change of PDAC</w:t>
            </w:r>
          </w:p>
        </w:tc>
        <w:tc>
          <w:tcPr>
            <w:tcW w:w="3118" w:type="dxa"/>
          </w:tcPr>
          <w:p w14:paraId="7D073BA3" w14:textId="77777777" w:rsidR="00BE41F1" w:rsidRDefault="003263D8">
            <w:pPr>
              <w:snapToGrid w:val="0"/>
              <w:spacing w:line="360" w:lineRule="auto"/>
              <w:rPr>
                <w:rFonts w:ascii="Book Antiqua" w:eastAsia="SimSun" w:hAnsi="Book Antiqua"/>
              </w:rPr>
            </w:pPr>
            <w:r>
              <w:rPr>
                <w:rFonts w:ascii="Book Antiqua" w:hAnsi="Book Antiqua"/>
              </w:rPr>
              <w:t>Increasing the possibility for response-based treatment adaptation; has a broad prospect in the management of PDAC after NAT</w:t>
            </w:r>
          </w:p>
        </w:tc>
        <w:tc>
          <w:tcPr>
            <w:tcW w:w="1719" w:type="dxa"/>
          </w:tcPr>
          <w:p w14:paraId="1987E317" w14:textId="77777777" w:rsidR="00BE41F1" w:rsidRDefault="003263D8">
            <w:pPr>
              <w:snapToGrid w:val="0"/>
              <w:spacing w:line="360" w:lineRule="auto"/>
              <w:rPr>
                <w:rFonts w:ascii="Book Antiqua" w:eastAsia="SimSun" w:hAnsi="Book Antiqua"/>
              </w:rPr>
            </w:pPr>
            <w:r>
              <w:rPr>
                <w:rFonts w:ascii="Book Antiqua" w:hAnsi="Book Antiqua"/>
              </w:rPr>
              <w:t xml:space="preserve">The lack of enough research; time consuming segmentation and </w:t>
            </w:r>
            <w:r>
              <w:rPr>
                <w:rFonts w:ascii="Book Antiqua" w:hAnsi="Book Antiqua"/>
              </w:rPr>
              <w:t>non-</w:t>
            </w:r>
            <w:r>
              <w:rPr>
                <w:rFonts w:ascii="Book Antiqua" w:hAnsi="Book Antiqua"/>
              </w:rPr>
              <w:lastRenderedPageBreak/>
              <w:t>robustness conclusion</w:t>
            </w:r>
          </w:p>
        </w:tc>
        <w:tc>
          <w:tcPr>
            <w:tcW w:w="1803" w:type="dxa"/>
            <w:vMerge/>
            <w:vAlign w:val="center"/>
          </w:tcPr>
          <w:p w14:paraId="0D1F9B09" w14:textId="77777777" w:rsidR="00BE41F1" w:rsidRDefault="00BE41F1">
            <w:pPr>
              <w:snapToGrid w:val="0"/>
              <w:spacing w:line="360" w:lineRule="auto"/>
              <w:rPr>
                <w:rFonts w:ascii="Book Antiqua" w:eastAsia="SimSun" w:hAnsi="Book Antiqua"/>
              </w:rPr>
            </w:pPr>
          </w:p>
        </w:tc>
      </w:tr>
      <w:tr w:rsidR="00BE41F1" w14:paraId="40246704" w14:textId="77777777">
        <w:trPr>
          <w:trHeight w:val="709"/>
          <w:jc w:val="center"/>
        </w:trPr>
        <w:tc>
          <w:tcPr>
            <w:tcW w:w="1986" w:type="dxa"/>
          </w:tcPr>
          <w:p w14:paraId="4FC103BC" w14:textId="77777777" w:rsidR="00BE41F1" w:rsidRDefault="003263D8">
            <w:pPr>
              <w:snapToGrid w:val="0"/>
              <w:spacing w:line="360" w:lineRule="auto"/>
              <w:rPr>
                <w:rFonts w:ascii="Book Antiqua" w:eastAsia="SimSun" w:hAnsi="Book Antiqua"/>
              </w:rPr>
            </w:pPr>
            <w:r>
              <w:rPr>
                <w:rFonts w:ascii="Book Antiqua" w:hAnsi="Book Antiqua"/>
              </w:rPr>
              <w:t>MRI</w:t>
            </w:r>
          </w:p>
        </w:tc>
        <w:tc>
          <w:tcPr>
            <w:tcW w:w="2441" w:type="dxa"/>
          </w:tcPr>
          <w:p w14:paraId="3AB92EE5" w14:textId="77777777" w:rsidR="00BE41F1" w:rsidRDefault="003263D8">
            <w:pPr>
              <w:snapToGrid w:val="0"/>
              <w:spacing w:line="360" w:lineRule="auto"/>
              <w:rPr>
                <w:rFonts w:ascii="Book Antiqua" w:eastAsia="SimSun" w:hAnsi="Book Antiqua"/>
              </w:rPr>
            </w:pPr>
            <w:r>
              <w:rPr>
                <w:rFonts w:ascii="Book Antiqua" w:hAnsi="Book Antiqua"/>
              </w:rPr>
              <w:t>ADC value of DWI</w:t>
            </w:r>
          </w:p>
        </w:tc>
        <w:tc>
          <w:tcPr>
            <w:tcW w:w="2483" w:type="dxa"/>
          </w:tcPr>
          <w:p w14:paraId="6D48DABC" w14:textId="77777777" w:rsidR="00BE41F1" w:rsidRDefault="003263D8">
            <w:pPr>
              <w:snapToGrid w:val="0"/>
              <w:spacing w:line="360" w:lineRule="auto"/>
              <w:rPr>
                <w:rFonts w:ascii="Book Antiqua" w:eastAsia="SimSun" w:hAnsi="Book Antiqua"/>
              </w:rPr>
            </w:pPr>
            <w:r>
              <w:rPr>
                <w:rFonts w:ascii="Book Antiqua" w:hAnsi="Book Antiqua"/>
              </w:rPr>
              <w:t>Cellularity and potential fibrotic changes of PDAC after NAT</w:t>
            </w:r>
          </w:p>
        </w:tc>
        <w:tc>
          <w:tcPr>
            <w:tcW w:w="3118" w:type="dxa"/>
          </w:tcPr>
          <w:p w14:paraId="1EFC4C72" w14:textId="77777777" w:rsidR="00BE41F1" w:rsidRDefault="003263D8">
            <w:pPr>
              <w:snapToGrid w:val="0"/>
              <w:spacing w:line="360" w:lineRule="auto"/>
              <w:rPr>
                <w:rFonts w:ascii="Book Antiqua" w:eastAsia="SimSun" w:hAnsi="Book Antiqua"/>
              </w:rPr>
            </w:pPr>
            <w:r>
              <w:rPr>
                <w:rFonts w:ascii="Book Antiqua" w:hAnsi="Book Antiqua"/>
              </w:rPr>
              <w:t xml:space="preserve">Improve the prediction possibility of R0 resection rate (75% accuracy) in </w:t>
            </w:r>
            <w:proofErr w:type="spellStart"/>
            <w:r>
              <w:rPr>
                <w:rFonts w:ascii="Book Antiqua" w:hAnsi="Book Antiqua"/>
              </w:rPr>
              <w:t>resectable</w:t>
            </w:r>
            <w:proofErr w:type="spellEnd"/>
            <w:r>
              <w:rPr>
                <w:rFonts w:ascii="Book Antiqua" w:hAnsi="Book Antiqua"/>
              </w:rPr>
              <w:t xml:space="preserve"> PDAC; pre-treatment ADC can be used to distinguish </w:t>
            </w:r>
            <w:r>
              <w:rPr>
                <w:rFonts w:ascii="Book Antiqua" w:hAnsi="Book Antiqua"/>
              </w:rPr>
              <w:t>responding patients from non-responding patients after NAT</w:t>
            </w:r>
          </w:p>
        </w:tc>
        <w:tc>
          <w:tcPr>
            <w:tcW w:w="1719" w:type="dxa"/>
          </w:tcPr>
          <w:p w14:paraId="500D657D" w14:textId="77777777" w:rsidR="00BE41F1" w:rsidRDefault="003263D8">
            <w:pPr>
              <w:snapToGrid w:val="0"/>
              <w:spacing w:line="360" w:lineRule="auto"/>
              <w:rPr>
                <w:rFonts w:ascii="Book Antiqua" w:eastAsia="SimSun" w:hAnsi="Book Antiqua"/>
              </w:rPr>
            </w:pPr>
            <w:r>
              <w:rPr>
                <w:rFonts w:ascii="Book Antiqua" w:hAnsi="Book Antiqua"/>
              </w:rPr>
              <w:t>Few related studies and inconsistent conclusions; no unified standard for the selection of DWI scanning technology and parameters; large motion artifacts, time-consuming and high cost</w:t>
            </w:r>
          </w:p>
        </w:tc>
        <w:tc>
          <w:tcPr>
            <w:tcW w:w="1803" w:type="dxa"/>
          </w:tcPr>
          <w:p w14:paraId="2CFB4F78" w14:textId="77777777" w:rsidR="00BE41F1" w:rsidRDefault="003263D8">
            <w:pPr>
              <w:snapToGrid w:val="0"/>
              <w:spacing w:line="360" w:lineRule="auto"/>
              <w:rPr>
                <w:rFonts w:ascii="Book Antiqua" w:eastAsia="SimSun" w:hAnsi="Book Antiqua"/>
              </w:rPr>
            </w:pPr>
            <w:r>
              <w:rPr>
                <w:rFonts w:ascii="Book Antiqua" w:hAnsi="Book Antiqua"/>
              </w:rPr>
              <w:t>Large-scale s</w:t>
            </w:r>
            <w:r>
              <w:rPr>
                <w:rFonts w:ascii="Book Antiqua" w:hAnsi="Book Antiqua"/>
              </w:rPr>
              <w:t>tudies to validate the role of DWI in PDAC to NAT; establish a unified scanning standard; reduce motion artifacts and scan time; reduce costs by optimizing sequences</w:t>
            </w:r>
          </w:p>
        </w:tc>
      </w:tr>
      <w:tr w:rsidR="00BE41F1" w14:paraId="4CE1770D" w14:textId="77777777">
        <w:trPr>
          <w:trHeight w:val="1418"/>
          <w:jc w:val="center"/>
        </w:trPr>
        <w:tc>
          <w:tcPr>
            <w:tcW w:w="1986" w:type="dxa"/>
            <w:tcBorders>
              <w:bottom w:val="single" w:sz="4" w:space="0" w:color="auto"/>
            </w:tcBorders>
          </w:tcPr>
          <w:p w14:paraId="4F90D5AD" w14:textId="77777777" w:rsidR="00BE41F1" w:rsidRDefault="003263D8">
            <w:pPr>
              <w:snapToGrid w:val="0"/>
              <w:spacing w:line="360" w:lineRule="auto"/>
              <w:rPr>
                <w:rFonts w:ascii="Book Antiqua" w:eastAsia="SimSun" w:hAnsi="Book Antiqua"/>
              </w:rPr>
            </w:pPr>
            <w:r>
              <w:rPr>
                <w:rFonts w:ascii="Book Antiqua" w:hAnsi="Book Antiqua"/>
              </w:rPr>
              <w:lastRenderedPageBreak/>
              <w:t>PET imaging</w:t>
            </w:r>
          </w:p>
        </w:tc>
        <w:tc>
          <w:tcPr>
            <w:tcW w:w="2441" w:type="dxa"/>
            <w:tcBorders>
              <w:bottom w:val="single" w:sz="4" w:space="0" w:color="auto"/>
            </w:tcBorders>
          </w:tcPr>
          <w:p w14:paraId="026223CB" w14:textId="77777777" w:rsidR="00BE41F1" w:rsidRDefault="003263D8">
            <w:pPr>
              <w:snapToGrid w:val="0"/>
              <w:spacing w:line="360" w:lineRule="auto"/>
              <w:rPr>
                <w:rFonts w:ascii="Book Antiqua" w:eastAsia="SimSun" w:hAnsi="Book Antiqua"/>
              </w:rPr>
            </w:pPr>
            <w:proofErr w:type="spellStart"/>
            <w:r>
              <w:rPr>
                <w:rFonts w:ascii="Book Antiqua" w:hAnsi="Book Antiqua"/>
              </w:rPr>
              <w:t>SUV</w:t>
            </w:r>
            <w:r>
              <w:rPr>
                <w:rFonts w:ascii="Book Antiqua" w:hAnsi="Book Antiqua"/>
                <w:vertAlign w:val="subscript"/>
              </w:rPr>
              <w:t>max</w:t>
            </w:r>
            <w:proofErr w:type="spellEnd"/>
          </w:p>
        </w:tc>
        <w:tc>
          <w:tcPr>
            <w:tcW w:w="2483" w:type="dxa"/>
            <w:tcBorders>
              <w:bottom w:val="single" w:sz="4" w:space="0" w:color="auto"/>
            </w:tcBorders>
          </w:tcPr>
          <w:p w14:paraId="0A03E357" w14:textId="77777777" w:rsidR="00BE41F1" w:rsidRDefault="003263D8">
            <w:pPr>
              <w:snapToGrid w:val="0"/>
              <w:spacing w:line="360" w:lineRule="auto"/>
              <w:rPr>
                <w:rFonts w:ascii="Book Antiqua" w:eastAsia="SimSun" w:hAnsi="Book Antiqua"/>
              </w:rPr>
            </w:pPr>
            <w:r>
              <w:rPr>
                <w:rFonts w:ascii="Book Antiqua" w:hAnsi="Book Antiqua"/>
              </w:rPr>
              <w:t>Changes in glucose metabolism of tumors before and after NAT</w:t>
            </w:r>
          </w:p>
        </w:tc>
        <w:tc>
          <w:tcPr>
            <w:tcW w:w="3118" w:type="dxa"/>
            <w:tcBorders>
              <w:bottom w:val="single" w:sz="4" w:space="0" w:color="auto"/>
            </w:tcBorders>
          </w:tcPr>
          <w:p w14:paraId="523523C0" w14:textId="77777777" w:rsidR="00BE41F1" w:rsidRDefault="003263D8">
            <w:pPr>
              <w:snapToGrid w:val="0"/>
              <w:spacing w:line="360" w:lineRule="auto"/>
              <w:rPr>
                <w:rFonts w:ascii="Book Antiqua" w:eastAsia="SimSun" w:hAnsi="Book Antiqua"/>
              </w:rPr>
            </w:pPr>
            <w:r>
              <w:rPr>
                <w:rFonts w:ascii="Book Antiqua" w:hAnsi="Book Antiqua"/>
              </w:rPr>
              <w:t xml:space="preserve">Aid in </w:t>
            </w:r>
            <w:r>
              <w:rPr>
                <w:rFonts w:ascii="Book Antiqua" w:hAnsi="Book Antiqua"/>
              </w:rPr>
              <w:t>monitoring the clinical outcome of patients with locally advanced PDAC treated with NAT; distinguish responding patients from non-responding patients after NAT; plays a significant role in the clinical decision-making of patients</w:t>
            </w:r>
          </w:p>
        </w:tc>
        <w:tc>
          <w:tcPr>
            <w:tcW w:w="1719" w:type="dxa"/>
            <w:tcBorders>
              <w:bottom w:val="single" w:sz="4" w:space="0" w:color="auto"/>
            </w:tcBorders>
          </w:tcPr>
          <w:p w14:paraId="5BA94E7C" w14:textId="77777777" w:rsidR="00BE41F1" w:rsidRDefault="003263D8">
            <w:pPr>
              <w:snapToGrid w:val="0"/>
              <w:spacing w:line="360" w:lineRule="auto"/>
              <w:rPr>
                <w:rFonts w:ascii="Book Antiqua" w:eastAsia="SimSun" w:hAnsi="Book Antiqua"/>
              </w:rPr>
            </w:pPr>
            <w:r>
              <w:rPr>
                <w:rFonts w:ascii="Book Antiqua" w:hAnsi="Book Antiqua"/>
              </w:rPr>
              <w:t xml:space="preserve">Lack of relevant research </w:t>
            </w:r>
            <w:r>
              <w:rPr>
                <w:rFonts w:ascii="Book Antiqua" w:hAnsi="Book Antiqua"/>
              </w:rPr>
              <w:t>and high cost of inspection</w:t>
            </w:r>
          </w:p>
        </w:tc>
        <w:tc>
          <w:tcPr>
            <w:tcW w:w="1803" w:type="dxa"/>
            <w:tcBorders>
              <w:bottom w:val="single" w:sz="4" w:space="0" w:color="auto"/>
            </w:tcBorders>
          </w:tcPr>
          <w:p w14:paraId="0934E27C" w14:textId="77777777" w:rsidR="00BE41F1" w:rsidRDefault="003263D8">
            <w:pPr>
              <w:snapToGrid w:val="0"/>
              <w:spacing w:line="360" w:lineRule="auto"/>
              <w:rPr>
                <w:rFonts w:ascii="Book Antiqua" w:hAnsi="Book Antiqua"/>
              </w:rPr>
            </w:pPr>
            <w:r>
              <w:rPr>
                <w:rFonts w:ascii="Book Antiqua" w:hAnsi="Book Antiqua"/>
              </w:rPr>
              <w:t>Application of PERCIST criteria and comparison with the accuracy of traditional evaluation criteria will be the future research direction</w:t>
            </w:r>
          </w:p>
        </w:tc>
      </w:tr>
    </w:tbl>
    <w:bookmarkEnd w:id="19"/>
    <w:p w14:paraId="00A11CEC" w14:textId="77777777" w:rsidR="00BE41F1" w:rsidRDefault="003263D8">
      <w:pPr>
        <w:snapToGrid w:val="0"/>
        <w:spacing w:line="360" w:lineRule="auto"/>
        <w:jc w:val="both"/>
        <w:rPr>
          <w:rFonts w:ascii="Book Antiqua" w:hAnsi="Book Antiqua"/>
          <w:b/>
        </w:rPr>
      </w:pPr>
      <w:r>
        <w:rPr>
          <w:rFonts w:ascii="Book Antiqua" w:eastAsia="Book Antiqua" w:hAnsi="Book Antiqua" w:cs="Book Antiqua"/>
          <w:color w:val="000000"/>
        </w:rPr>
        <w:t>ADC: Apparent diffusion coefficient; CT: Computed tomography; DWI: Diffusion-weighted ima</w:t>
      </w:r>
      <w:r>
        <w:rPr>
          <w:rFonts w:ascii="Book Antiqua" w:eastAsia="Book Antiqua" w:hAnsi="Book Antiqua" w:cs="Book Antiqua"/>
          <w:color w:val="000000"/>
        </w:rPr>
        <w:t>ging; EUS: Endoscopic ultrasound; MRI: Magnetic resonance imaging; NAT: Neoadjuvant treatment; PDAC: Pancreatic ductal adenocarcinoma; PERCIST: Positron emission tomography response criteria in solid tumor; PET: Positron emission tomography; SUV: Standardi</w:t>
      </w:r>
      <w:r>
        <w:rPr>
          <w:rFonts w:ascii="Book Antiqua" w:eastAsia="Book Antiqua" w:hAnsi="Book Antiqua" w:cs="Book Antiqua"/>
          <w:color w:val="000000"/>
        </w:rPr>
        <w:t>zed uptake value; US: Ultrasound.</w:t>
      </w:r>
    </w:p>
    <w:sectPr w:rsidR="00BE41F1">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43F75" w14:textId="77777777" w:rsidR="003263D8" w:rsidRDefault="003263D8">
      <w:r>
        <w:separator/>
      </w:r>
    </w:p>
  </w:endnote>
  <w:endnote w:type="continuationSeparator" w:id="0">
    <w:p w14:paraId="2B79AD23" w14:textId="77777777" w:rsidR="003263D8" w:rsidRDefault="0032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8202227"/>
      <w:docPartObj>
        <w:docPartGallery w:val="AutoText"/>
      </w:docPartObj>
    </w:sdtPr>
    <w:sdtEndPr>
      <w:rPr>
        <w:rFonts w:ascii="Book Antiqua" w:hAnsi="Book Antiqua"/>
        <w:sz w:val="24"/>
        <w:szCs w:val="24"/>
      </w:rPr>
    </w:sdtEndPr>
    <w:sdtContent>
      <w:p w14:paraId="254F7CC5" w14:textId="77777777" w:rsidR="00BE41F1" w:rsidRDefault="003263D8">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37</w:t>
        </w:r>
      </w:p>
    </w:sdtContent>
  </w:sdt>
  <w:p w14:paraId="757251B4" w14:textId="77777777" w:rsidR="00BE41F1" w:rsidRDefault="00BE4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D7D7F" w14:textId="77777777" w:rsidR="003263D8" w:rsidRDefault="003263D8">
      <w:r>
        <w:separator/>
      </w:r>
    </w:p>
  </w:footnote>
  <w:footnote w:type="continuationSeparator" w:id="0">
    <w:p w14:paraId="4F0BAAF4" w14:textId="77777777" w:rsidR="003263D8" w:rsidRDefault="0032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4699"/>
    <w:rsid w:val="00086A8B"/>
    <w:rsid w:val="00090A41"/>
    <w:rsid w:val="000B3278"/>
    <w:rsid w:val="000B4DA5"/>
    <w:rsid w:val="000C3BD5"/>
    <w:rsid w:val="000E3B93"/>
    <w:rsid w:val="001339EC"/>
    <w:rsid w:val="00135A2C"/>
    <w:rsid w:val="00151D88"/>
    <w:rsid w:val="00157CA5"/>
    <w:rsid w:val="001B107C"/>
    <w:rsid w:val="001C1684"/>
    <w:rsid w:val="001C471E"/>
    <w:rsid w:val="001E43CE"/>
    <w:rsid w:val="002062AD"/>
    <w:rsid w:val="00207A05"/>
    <w:rsid w:val="00231BD6"/>
    <w:rsid w:val="002E3444"/>
    <w:rsid w:val="002E60C5"/>
    <w:rsid w:val="00321544"/>
    <w:rsid w:val="003263D8"/>
    <w:rsid w:val="00333234"/>
    <w:rsid w:val="0033626C"/>
    <w:rsid w:val="00393CF8"/>
    <w:rsid w:val="003A2CD2"/>
    <w:rsid w:val="003E0BD4"/>
    <w:rsid w:val="003F6DB2"/>
    <w:rsid w:val="00444983"/>
    <w:rsid w:val="00451018"/>
    <w:rsid w:val="004B42C7"/>
    <w:rsid w:val="004E6B22"/>
    <w:rsid w:val="00510A41"/>
    <w:rsid w:val="00524D54"/>
    <w:rsid w:val="005C5E34"/>
    <w:rsid w:val="005D3BC6"/>
    <w:rsid w:val="005E2F5E"/>
    <w:rsid w:val="005F76EE"/>
    <w:rsid w:val="006017A7"/>
    <w:rsid w:val="0060364E"/>
    <w:rsid w:val="00612C1C"/>
    <w:rsid w:val="0061723C"/>
    <w:rsid w:val="006973AE"/>
    <w:rsid w:val="006A5C45"/>
    <w:rsid w:val="006E1750"/>
    <w:rsid w:val="007013E2"/>
    <w:rsid w:val="00716C73"/>
    <w:rsid w:val="0078077E"/>
    <w:rsid w:val="007D07E5"/>
    <w:rsid w:val="007E5396"/>
    <w:rsid w:val="008124AA"/>
    <w:rsid w:val="00850A50"/>
    <w:rsid w:val="008731EE"/>
    <w:rsid w:val="0087647E"/>
    <w:rsid w:val="008C5583"/>
    <w:rsid w:val="008D11FC"/>
    <w:rsid w:val="008F746C"/>
    <w:rsid w:val="00915F6F"/>
    <w:rsid w:val="00964A5C"/>
    <w:rsid w:val="00991B2C"/>
    <w:rsid w:val="00995FA3"/>
    <w:rsid w:val="009F1A5D"/>
    <w:rsid w:val="00A206A0"/>
    <w:rsid w:val="00A4447C"/>
    <w:rsid w:val="00A66229"/>
    <w:rsid w:val="00A662EC"/>
    <w:rsid w:val="00A77B3E"/>
    <w:rsid w:val="00AA143D"/>
    <w:rsid w:val="00AA4546"/>
    <w:rsid w:val="00B41EBB"/>
    <w:rsid w:val="00B665F9"/>
    <w:rsid w:val="00B83DA7"/>
    <w:rsid w:val="00B8531D"/>
    <w:rsid w:val="00BE0145"/>
    <w:rsid w:val="00BE41F1"/>
    <w:rsid w:val="00C01AB2"/>
    <w:rsid w:val="00C14316"/>
    <w:rsid w:val="00C253B0"/>
    <w:rsid w:val="00C31972"/>
    <w:rsid w:val="00C419A5"/>
    <w:rsid w:val="00C504AA"/>
    <w:rsid w:val="00C738AD"/>
    <w:rsid w:val="00C94399"/>
    <w:rsid w:val="00CA2A55"/>
    <w:rsid w:val="00CB0814"/>
    <w:rsid w:val="00CB132E"/>
    <w:rsid w:val="00CC114E"/>
    <w:rsid w:val="00CE3598"/>
    <w:rsid w:val="00CF0210"/>
    <w:rsid w:val="00D158FF"/>
    <w:rsid w:val="00D16770"/>
    <w:rsid w:val="00D75FD5"/>
    <w:rsid w:val="00DC4997"/>
    <w:rsid w:val="00DE3465"/>
    <w:rsid w:val="00E168A9"/>
    <w:rsid w:val="00E243EB"/>
    <w:rsid w:val="00E31092"/>
    <w:rsid w:val="00E3366F"/>
    <w:rsid w:val="00E568D0"/>
    <w:rsid w:val="00E6212E"/>
    <w:rsid w:val="00E63760"/>
    <w:rsid w:val="00E75D72"/>
    <w:rsid w:val="00E93A4D"/>
    <w:rsid w:val="00E940E4"/>
    <w:rsid w:val="00E9443B"/>
    <w:rsid w:val="00E961F5"/>
    <w:rsid w:val="00E977EB"/>
    <w:rsid w:val="00EB630D"/>
    <w:rsid w:val="00F17D85"/>
    <w:rsid w:val="00F74F20"/>
    <w:rsid w:val="00FC0A0F"/>
    <w:rsid w:val="138729D6"/>
    <w:rsid w:val="1AAC493E"/>
    <w:rsid w:val="35974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9BAB113"/>
  <w15:docId w15:val="{7EA79F51-C767-B947-A277-CC19BE8E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widowControl w:val="0"/>
      <w:jc w:val="both"/>
    </w:pPr>
    <w:rPr>
      <w:rFonts w:ascii="DengXian" w:eastAsia="DengXian" w:hAnsi="DengXian"/>
      <w:kern w:val="2"/>
      <w:sz w:val="20"/>
      <w:szCs w:val="20"/>
      <w:lang w:eastAsia="zh-CN"/>
    </w:rPr>
  </w:style>
  <w:style w:type="paragraph" w:styleId="EndnoteText">
    <w:name w:val="endnote text"/>
    <w:basedOn w:val="Normal"/>
    <w:link w:val="EndnoteTextChar"/>
    <w:uiPriority w:val="99"/>
    <w:unhideWhenUsed/>
    <w:pPr>
      <w:widowControl w:val="0"/>
      <w:snapToGrid w:val="0"/>
    </w:pPr>
    <w:rPr>
      <w:rFonts w:ascii="DengXian" w:eastAsia="DengXian" w:hAnsi="DengXian"/>
      <w:kern w:val="2"/>
      <w:sz w:val="21"/>
      <w:szCs w:val="22"/>
      <w:lang w:eastAsia="zh-CN"/>
    </w:rPr>
  </w:style>
  <w:style w:type="paragraph" w:styleId="BalloonText">
    <w:name w:val="Balloon Text"/>
    <w:basedOn w:val="Normal"/>
    <w:link w:val="BalloonTextChar"/>
    <w:uiPriority w:val="99"/>
    <w:semiHidden/>
    <w:unhideWhenUsed/>
    <w:pPr>
      <w:widowControl w:val="0"/>
      <w:jc w:val="both"/>
    </w:pPr>
    <w:rPr>
      <w:rFonts w:ascii="DengXian" w:eastAsia="DengXian" w:hAnsi="DengXian"/>
      <w:kern w:val="2"/>
      <w:sz w:val="18"/>
      <w:szCs w:val="18"/>
      <w:lang w:eastAsia="zh-CN"/>
    </w:rPr>
  </w:style>
  <w:style w:type="paragraph" w:styleId="Footer">
    <w:name w:val="footer"/>
    <w:basedOn w:val="Normal"/>
    <w:link w:val="FooterChar"/>
    <w:uiPriority w:val="99"/>
    <w:unhideWhenUsed/>
    <w:pPr>
      <w:widowControl w:val="0"/>
      <w:tabs>
        <w:tab w:val="center" w:pos="4153"/>
        <w:tab w:val="right" w:pos="8306"/>
      </w:tabs>
      <w:snapToGrid w:val="0"/>
    </w:pPr>
    <w:rPr>
      <w:rFonts w:ascii="DengXian" w:eastAsia="DengXian" w:hAnsi="DengXian"/>
      <w:kern w:val="2"/>
      <w:sz w:val="18"/>
      <w:szCs w:val="18"/>
      <w:lang w:eastAsia="zh-CN"/>
    </w:rPr>
  </w:style>
  <w:style w:type="paragraph" w:styleId="Header">
    <w:name w:val="header"/>
    <w:basedOn w:val="Normal"/>
    <w:link w:val="HeaderChar"/>
    <w:uiPriority w:val="99"/>
    <w:unhideWhenUsed/>
    <w:pPr>
      <w:widowControl w:val="0"/>
      <w:pBdr>
        <w:bottom w:val="single" w:sz="6" w:space="1" w:color="auto"/>
      </w:pBdr>
      <w:tabs>
        <w:tab w:val="center" w:pos="4153"/>
        <w:tab w:val="right" w:pos="8306"/>
      </w:tabs>
      <w:snapToGrid w:val="0"/>
      <w:jc w:val="center"/>
    </w:pPr>
    <w:rPr>
      <w:rFonts w:ascii="DengXian" w:eastAsia="DengXian" w:hAnsi="DengXian"/>
      <w:kern w:val="2"/>
      <w:sz w:val="18"/>
      <w:szCs w:val="18"/>
      <w:lang w:eastAsia="zh-CN"/>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semiHidden/>
    <w:unhideWhenUsed/>
    <w:rPr>
      <w:vertAlign w:val="superscript"/>
    </w:rPr>
  </w:style>
  <w:style w:type="character" w:styleId="Hyperlink">
    <w:name w:val="Hyperlink"/>
    <w:uiPriority w:val="99"/>
    <w:unhideWhenUsed/>
    <w:rPr>
      <w:color w:val="0563C1"/>
      <w:u w:val="single"/>
    </w:rPr>
  </w:style>
  <w:style w:type="character" w:styleId="CommentReference">
    <w:name w:val="annotation reference"/>
    <w:uiPriority w:val="99"/>
    <w:semiHidden/>
    <w:unhideWhenUsed/>
    <w:rPr>
      <w:sz w:val="16"/>
      <w:szCs w:val="16"/>
    </w:rPr>
  </w:style>
  <w:style w:type="character" w:customStyle="1" w:styleId="Char">
    <w:name w:val="批注框文本 Char"/>
    <w:basedOn w:val="DefaultParagraphFont"/>
    <w:semiHidden/>
    <w:rPr>
      <w:sz w:val="18"/>
      <w:szCs w:val="18"/>
    </w:rPr>
  </w:style>
  <w:style w:type="character" w:customStyle="1" w:styleId="BalloonTextChar">
    <w:name w:val="Balloon Text Char"/>
    <w:link w:val="BalloonText"/>
    <w:uiPriority w:val="99"/>
    <w:semiHidden/>
    <w:rPr>
      <w:rFonts w:ascii="DengXian" w:eastAsia="DengXian" w:hAnsi="DengXian"/>
      <w:kern w:val="2"/>
      <w:sz w:val="18"/>
      <w:szCs w:val="18"/>
      <w:lang w:eastAsia="zh-CN"/>
    </w:rPr>
  </w:style>
  <w:style w:type="character" w:customStyle="1" w:styleId="Char0">
    <w:name w:val="尾注文本 Char"/>
    <w:basedOn w:val="DefaultParagraphFont"/>
    <w:semiHidden/>
    <w:rPr>
      <w:sz w:val="24"/>
      <w:szCs w:val="24"/>
    </w:rPr>
  </w:style>
  <w:style w:type="character" w:customStyle="1" w:styleId="EndnoteTextChar">
    <w:name w:val="Endnote Text Char"/>
    <w:basedOn w:val="DefaultParagraphFont"/>
    <w:link w:val="EndnoteText"/>
    <w:uiPriority w:val="99"/>
    <w:rPr>
      <w:rFonts w:ascii="DengXian" w:eastAsia="DengXian" w:hAnsi="DengXian"/>
      <w:kern w:val="2"/>
      <w:sz w:val="21"/>
      <w:szCs w:val="22"/>
      <w:lang w:eastAsia="zh-CN"/>
    </w:rPr>
  </w:style>
  <w:style w:type="character" w:customStyle="1" w:styleId="Char1">
    <w:name w:val="页眉 Char"/>
    <w:basedOn w:val="DefaultParagraphFont"/>
    <w:semiHidden/>
    <w:rPr>
      <w:sz w:val="18"/>
      <w:szCs w:val="18"/>
    </w:rPr>
  </w:style>
  <w:style w:type="character" w:customStyle="1" w:styleId="HeaderChar">
    <w:name w:val="Header Char"/>
    <w:link w:val="Header"/>
    <w:uiPriority w:val="99"/>
    <w:rPr>
      <w:rFonts w:ascii="DengXian" w:eastAsia="DengXian" w:hAnsi="DengXian"/>
      <w:kern w:val="2"/>
      <w:sz w:val="18"/>
      <w:szCs w:val="18"/>
      <w:lang w:eastAsia="zh-CN"/>
    </w:rPr>
  </w:style>
  <w:style w:type="character" w:customStyle="1" w:styleId="Char2">
    <w:name w:val="页脚 Char"/>
    <w:basedOn w:val="DefaultParagraphFont"/>
    <w:uiPriority w:val="99"/>
    <w:rPr>
      <w:sz w:val="18"/>
      <w:szCs w:val="18"/>
    </w:rPr>
  </w:style>
  <w:style w:type="character" w:customStyle="1" w:styleId="FooterChar">
    <w:name w:val="Footer Char"/>
    <w:link w:val="Footer"/>
    <w:uiPriority w:val="99"/>
    <w:rPr>
      <w:rFonts w:ascii="DengXian" w:eastAsia="DengXian" w:hAnsi="DengXian"/>
      <w:kern w:val="2"/>
      <w:sz w:val="18"/>
      <w:szCs w:val="18"/>
      <w:lang w:eastAsia="zh-CN"/>
    </w:rPr>
  </w:style>
  <w:style w:type="character" w:customStyle="1" w:styleId="1">
    <w:name w:val="未处理的提及1"/>
    <w:uiPriority w:val="99"/>
    <w:semiHidden/>
    <w:unhideWhenUsed/>
    <w:rPr>
      <w:color w:val="605E5C"/>
      <w:shd w:val="clear" w:color="auto" w:fill="E1DFDD"/>
    </w:rPr>
  </w:style>
  <w:style w:type="paragraph" w:customStyle="1" w:styleId="EndNoteBibliographyTitle">
    <w:name w:val="EndNote Bibliography Title"/>
    <w:basedOn w:val="Normal"/>
    <w:link w:val="EndNoteBibliographyTitle0"/>
    <w:pPr>
      <w:widowControl w:val="0"/>
      <w:jc w:val="center"/>
    </w:pPr>
    <w:rPr>
      <w:rFonts w:ascii="DengXian" w:eastAsia="DengXian" w:hAnsi="DengXian"/>
      <w:kern w:val="2"/>
      <w:sz w:val="20"/>
      <w:szCs w:val="22"/>
      <w:lang w:eastAsia="zh-CN"/>
    </w:rPr>
  </w:style>
  <w:style w:type="character" w:customStyle="1" w:styleId="EndNoteBibliographyTitle0">
    <w:name w:val="EndNote Bibliography Title 字符"/>
    <w:link w:val="EndNoteBibliographyTitle"/>
    <w:rPr>
      <w:rFonts w:ascii="DengXian" w:eastAsia="DengXian" w:hAnsi="DengXian"/>
      <w:kern w:val="2"/>
      <w:szCs w:val="22"/>
      <w:lang w:eastAsia="zh-CN"/>
    </w:rPr>
  </w:style>
  <w:style w:type="paragraph" w:customStyle="1" w:styleId="EndNoteBibliography">
    <w:name w:val="EndNote Bibliography"/>
    <w:basedOn w:val="Normal"/>
    <w:link w:val="EndNoteBibliography0"/>
    <w:pPr>
      <w:widowControl w:val="0"/>
      <w:jc w:val="both"/>
    </w:pPr>
    <w:rPr>
      <w:rFonts w:ascii="DengXian" w:eastAsia="DengXian" w:hAnsi="DengXian"/>
      <w:kern w:val="2"/>
      <w:sz w:val="20"/>
      <w:szCs w:val="22"/>
      <w:lang w:eastAsia="zh-CN"/>
    </w:rPr>
  </w:style>
  <w:style w:type="character" w:customStyle="1" w:styleId="EndNoteBibliography0">
    <w:name w:val="EndNote Bibliography 字符"/>
    <w:link w:val="EndNoteBibliography"/>
    <w:rPr>
      <w:rFonts w:ascii="DengXian" w:eastAsia="DengXian" w:hAnsi="DengXian"/>
      <w:kern w:val="2"/>
      <w:szCs w:val="22"/>
      <w:lang w:eastAsia="zh-CN"/>
    </w:rPr>
  </w:style>
  <w:style w:type="character" w:customStyle="1" w:styleId="Char3">
    <w:name w:val="批注文字 Char"/>
    <w:basedOn w:val="DefaultParagraphFont"/>
    <w:semiHidden/>
    <w:rPr>
      <w:sz w:val="24"/>
      <w:szCs w:val="24"/>
    </w:rPr>
  </w:style>
  <w:style w:type="character" w:customStyle="1" w:styleId="CommentTextChar">
    <w:name w:val="Comment Text Char"/>
    <w:link w:val="CommentText"/>
    <w:uiPriority w:val="99"/>
    <w:semiHidden/>
    <w:rPr>
      <w:rFonts w:ascii="DengXian" w:eastAsia="DengXian" w:hAnsi="DengXian"/>
      <w:kern w:val="2"/>
      <w:lang w:eastAsia="zh-CN"/>
    </w:rPr>
  </w:style>
  <w:style w:type="character" w:customStyle="1" w:styleId="Char4">
    <w:name w:val="批注主题 Char"/>
    <w:basedOn w:val="Char3"/>
    <w:semiHidden/>
    <w:rPr>
      <w:b/>
      <w:bCs/>
      <w:sz w:val="24"/>
      <w:szCs w:val="24"/>
    </w:rPr>
  </w:style>
  <w:style w:type="character" w:customStyle="1" w:styleId="CommentSubjectChar">
    <w:name w:val="Comment Subject Char"/>
    <w:link w:val="CommentSubject"/>
    <w:uiPriority w:val="99"/>
    <w:semiHidden/>
    <w:rPr>
      <w:rFonts w:ascii="DengXian" w:eastAsia="DengXian" w:hAnsi="DengXian"/>
      <w:b/>
      <w:bCs/>
      <w:kern w:val="2"/>
      <w:lang w:eastAsia="zh-CN"/>
    </w:rPr>
  </w:style>
  <w:style w:type="paragraph" w:customStyle="1" w:styleId="10">
    <w:name w:val="修订1"/>
    <w:hidden/>
    <w:uiPriority w:val="99"/>
    <w:semiHidden/>
    <w:rPr>
      <w:rFonts w:ascii="DengXian" w:eastAsia="DengXian" w:hAnsi="DengXian"/>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9114</Words>
  <Characters>51955</Characters>
  <Application>Microsoft Office Word</Application>
  <DocSecurity>0</DocSecurity>
  <Lines>432</Lines>
  <Paragraphs>121</Paragraphs>
  <ScaleCrop>false</ScaleCrop>
  <Company/>
  <LinksUpToDate>false</LinksUpToDate>
  <CharactersWithSpaces>60948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zhangyun</dc:creator>
  <cp:lastModifiedBy>Donna Fox</cp:lastModifiedBy>
  <cp:revision>2</cp:revision>
  <dcterms:created xsi:type="dcterms:W3CDTF">2021-04-30T20:39:00Z</dcterms:created>
  <dcterms:modified xsi:type="dcterms:W3CDTF">2021-04-30T20:39:00Z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5F4ABE3F135C4EF4BF30547CC676F1CB</vt:lpwstr>
  </property>
</Properties>
</file>