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07858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color w:val="000000" w:themeColor="text1"/>
        </w:rPr>
        <w:t xml:space="preserve">Name of Journal: </w:t>
      </w:r>
      <w:r w:rsidRPr="009E0AA2">
        <w:rPr>
          <w:rFonts w:ascii="Book Antiqua" w:eastAsia="Book Antiqua" w:hAnsi="Book Antiqua" w:cs="Book Antiqua"/>
          <w:i/>
          <w:color w:val="000000" w:themeColor="text1"/>
        </w:rPr>
        <w:t>World Journal of Gastroenterology</w:t>
      </w:r>
    </w:p>
    <w:p w14:paraId="6299777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color w:val="000000" w:themeColor="text1"/>
        </w:rPr>
        <w:t xml:space="preserve">Manuscript NO: </w:t>
      </w:r>
      <w:r w:rsidRPr="009E0AA2">
        <w:rPr>
          <w:rFonts w:ascii="Book Antiqua" w:eastAsia="Book Antiqua" w:hAnsi="Book Antiqua" w:cs="Book Antiqua"/>
          <w:color w:val="000000" w:themeColor="text1"/>
        </w:rPr>
        <w:t>63337</w:t>
      </w:r>
    </w:p>
    <w:p w14:paraId="3488BC4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color w:val="000000" w:themeColor="text1"/>
        </w:rPr>
        <w:t xml:space="preserve">Manuscript Type: </w:t>
      </w:r>
      <w:r w:rsidRPr="009E0AA2">
        <w:rPr>
          <w:rFonts w:ascii="Book Antiqua" w:eastAsia="Book Antiqua" w:hAnsi="Book Antiqua" w:cs="Book Antiqua"/>
          <w:color w:val="000000" w:themeColor="text1"/>
        </w:rPr>
        <w:t>REVIEW</w:t>
      </w:r>
    </w:p>
    <w:p w14:paraId="7CAC353A" w14:textId="77777777" w:rsidR="00A77B3E" w:rsidRPr="009E0AA2" w:rsidRDefault="00A77B3E">
      <w:pPr>
        <w:spacing w:line="360" w:lineRule="auto"/>
        <w:jc w:val="both"/>
        <w:rPr>
          <w:color w:val="000000" w:themeColor="text1"/>
        </w:rPr>
      </w:pPr>
    </w:p>
    <w:p w14:paraId="7582E3CF" w14:textId="77777777" w:rsidR="00A77B3E" w:rsidRPr="009E0AA2" w:rsidRDefault="00004834">
      <w:pPr>
        <w:spacing w:line="360" w:lineRule="auto"/>
        <w:jc w:val="both"/>
        <w:rPr>
          <w:color w:val="000000" w:themeColor="text1"/>
        </w:rPr>
      </w:pPr>
      <w:bookmarkStart w:id="0" w:name="OLE_LINK6"/>
      <w:r w:rsidRPr="009E0AA2">
        <w:rPr>
          <w:rFonts w:ascii="Book Antiqua" w:eastAsia="Book Antiqua" w:hAnsi="Book Antiqua" w:cs="Book Antiqua"/>
          <w:b/>
          <w:color w:val="000000" w:themeColor="text1"/>
        </w:rPr>
        <w:t>Cellular factors involved in the hepatitis C virus life cycle</w:t>
      </w:r>
    </w:p>
    <w:bookmarkEnd w:id="0"/>
    <w:p w14:paraId="396A7236" w14:textId="77777777" w:rsidR="00A77B3E" w:rsidRPr="009E0AA2" w:rsidRDefault="00A77B3E">
      <w:pPr>
        <w:spacing w:line="360" w:lineRule="auto"/>
        <w:jc w:val="both"/>
        <w:rPr>
          <w:color w:val="000000" w:themeColor="text1"/>
        </w:rPr>
      </w:pPr>
    </w:p>
    <w:p w14:paraId="43AC5EC1" w14:textId="77777777" w:rsidR="00A77B3E" w:rsidRPr="009E0AA2" w:rsidRDefault="00E51EDF">
      <w:pPr>
        <w:spacing w:line="360" w:lineRule="auto"/>
        <w:jc w:val="both"/>
        <w:rPr>
          <w:color w:val="000000" w:themeColor="text1"/>
        </w:rPr>
      </w:pPr>
      <w:r w:rsidRPr="009E0AA2">
        <w:rPr>
          <w:rFonts w:ascii="Book Antiqua" w:eastAsia="Book Antiqua" w:hAnsi="Book Antiqua" w:cs="Book Antiqua"/>
          <w:color w:val="000000" w:themeColor="text1"/>
        </w:rPr>
        <w:t xml:space="preserve">Li </w:t>
      </w:r>
      <w:r w:rsidRPr="009E0AA2">
        <w:rPr>
          <w:rFonts w:ascii="Book Antiqua" w:hAnsi="Book Antiqua" w:cs="Book Antiqua" w:hint="eastAsia"/>
          <w:color w:val="000000" w:themeColor="text1"/>
          <w:lang w:eastAsia="zh-CN"/>
        </w:rPr>
        <w:t xml:space="preserve">HC </w:t>
      </w:r>
      <w:r w:rsidRPr="009E0AA2">
        <w:rPr>
          <w:rFonts w:ascii="Book Antiqua" w:hAnsi="Book Antiqua" w:cs="Book Antiqua" w:hint="eastAsia"/>
          <w:i/>
          <w:color w:val="000000" w:themeColor="text1"/>
          <w:lang w:eastAsia="zh-CN"/>
        </w:rPr>
        <w:t>et al</w:t>
      </w:r>
      <w:r w:rsidRPr="009E0AA2">
        <w:rPr>
          <w:rFonts w:ascii="Book Antiqua" w:hAnsi="Book Antiqua" w:cs="Book Antiqua" w:hint="eastAsia"/>
          <w:color w:val="000000" w:themeColor="text1"/>
          <w:lang w:eastAsia="zh-CN"/>
        </w:rPr>
        <w:t xml:space="preserve">. </w:t>
      </w:r>
      <w:r w:rsidR="00004834" w:rsidRPr="009E0AA2">
        <w:rPr>
          <w:rFonts w:ascii="Book Antiqua" w:eastAsia="Book Antiqua" w:hAnsi="Book Antiqua" w:cs="Book Antiqua"/>
          <w:color w:val="000000" w:themeColor="text1"/>
        </w:rPr>
        <w:t>Cellular factors in HCV life cycle</w:t>
      </w:r>
    </w:p>
    <w:p w14:paraId="46BBE37C" w14:textId="77777777" w:rsidR="00A77B3E" w:rsidRPr="009E0AA2" w:rsidRDefault="00A77B3E">
      <w:pPr>
        <w:spacing w:line="360" w:lineRule="auto"/>
        <w:jc w:val="both"/>
        <w:rPr>
          <w:color w:val="000000" w:themeColor="text1"/>
        </w:rPr>
      </w:pPr>
    </w:p>
    <w:p w14:paraId="3112EFE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Hui-Chun Li, Chee-Hing Yang, Shih-Yen Lo</w:t>
      </w:r>
    </w:p>
    <w:p w14:paraId="3E8B35CF" w14:textId="77777777" w:rsidR="00A77B3E" w:rsidRPr="009E0AA2" w:rsidRDefault="00A77B3E">
      <w:pPr>
        <w:spacing w:line="360" w:lineRule="auto"/>
        <w:jc w:val="both"/>
        <w:rPr>
          <w:color w:val="000000" w:themeColor="text1"/>
        </w:rPr>
      </w:pPr>
    </w:p>
    <w:p w14:paraId="7D9C107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olor w:val="000000" w:themeColor="text1"/>
        </w:rPr>
        <w:t xml:space="preserve">Hui-Chun Li, </w:t>
      </w:r>
      <w:r w:rsidRPr="009E0AA2">
        <w:rPr>
          <w:rFonts w:ascii="Book Antiqua" w:eastAsia="Book Antiqua" w:hAnsi="Book Antiqua" w:cs="Book Antiqua"/>
          <w:color w:val="000000" w:themeColor="text1"/>
        </w:rPr>
        <w:t>Department of Biochemistry, Tzu Chi University, Hualien 970, Taiwan</w:t>
      </w:r>
    </w:p>
    <w:p w14:paraId="67300C34" w14:textId="77777777" w:rsidR="00A77B3E" w:rsidRPr="009E0AA2" w:rsidRDefault="00A77B3E">
      <w:pPr>
        <w:spacing w:line="360" w:lineRule="auto"/>
        <w:jc w:val="both"/>
        <w:rPr>
          <w:color w:val="000000" w:themeColor="text1"/>
        </w:rPr>
      </w:pPr>
    </w:p>
    <w:p w14:paraId="39510D9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olor w:val="000000" w:themeColor="text1"/>
        </w:rPr>
        <w:t xml:space="preserve">Chee-Hing Yang, Shih-Yen Lo, </w:t>
      </w:r>
      <w:r w:rsidRPr="009E0AA2">
        <w:rPr>
          <w:rFonts w:ascii="Book Antiqua" w:eastAsia="Book Antiqua" w:hAnsi="Book Antiqua" w:cs="Book Antiqua"/>
          <w:color w:val="000000" w:themeColor="text1"/>
        </w:rPr>
        <w:t>Department of Laboratory Medicine and Biotechnology, Tzu Chi University, Hualien 970, Taiwan</w:t>
      </w:r>
    </w:p>
    <w:p w14:paraId="7584415C" w14:textId="77777777" w:rsidR="00A77B3E" w:rsidRPr="009E0AA2" w:rsidRDefault="00A77B3E">
      <w:pPr>
        <w:spacing w:line="360" w:lineRule="auto"/>
        <w:jc w:val="both"/>
        <w:rPr>
          <w:color w:val="000000" w:themeColor="text1"/>
        </w:rPr>
      </w:pPr>
    </w:p>
    <w:p w14:paraId="6DCC53E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olor w:val="000000" w:themeColor="text1"/>
        </w:rPr>
        <w:t xml:space="preserve">Shih-Yen Lo, </w:t>
      </w:r>
      <w:r w:rsidRPr="009E0AA2">
        <w:rPr>
          <w:rFonts w:ascii="Book Antiqua" w:eastAsia="Book Antiqua" w:hAnsi="Book Antiqua" w:cs="Book Antiqua"/>
          <w:color w:val="000000" w:themeColor="text1"/>
        </w:rPr>
        <w:t>Department of Laboratory Medicine, Buddhist Tzu Chi General Hospital, Hualien 970, Taiwan</w:t>
      </w:r>
    </w:p>
    <w:p w14:paraId="52BB3A34" w14:textId="77777777" w:rsidR="00A77B3E" w:rsidRPr="009E0AA2" w:rsidRDefault="00A77B3E">
      <w:pPr>
        <w:spacing w:line="360" w:lineRule="auto"/>
        <w:jc w:val="both"/>
        <w:rPr>
          <w:color w:val="000000" w:themeColor="text1"/>
        </w:rPr>
      </w:pPr>
    </w:p>
    <w:p w14:paraId="73B4B7C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olor w:val="000000" w:themeColor="text1"/>
        </w:rPr>
        <w:t xml:space="preserve">Author contributions: </w:t>
      </w:r>
      <w:r w:rsidRPr="009E0AA2">
        <w:rPr>
          <w:rFonts w:ascii="Book Antiqua" w:eastAsia="Book Antiqua" w:hAnsi="Book Antiqua" w:cs="Book Antiqua"/>
          <w:color w:val="000000" w:themeColor="text1"/>
        </w:rPr>
        <w:t xml:space="preserve">Li </w:t>
      </w:r>
      <w:r w:rsidR="005F1F43" w:rsidRPr="009E0AA2">
        <w:rPr>
          <w:rFonts w:ascii="Book Antiqua" w:hAnsi="Book Antiqua" w:cs="Book Antiqua" w:hint="eastAsia"/>
          <w:color w:val="000000" w:themeColor="text1"/>
          <w:lang w:eastAsia="zh-CN"/>
        </w:rPr>
        <w:t xml:space="preserve">HC </w:t>
      </w:r>
      <w:r w:rsidRPr="009E0AA2">
        <w:rPr>
          <w:rFonts w:ascii="Book Antiqua" w:eastAsia="Book Antiqua" w:hAnsi="Book Antiqua" w:cs="Book Antiqua"/>
          <w:color w:val="000000" w:themeColor="text1"/>
        </w:rPr>
        <w:t>and Lo</w:t>
      </w:r>
      <w:r w:rsidR="005F1F43" w:rsidRPr="009E0AA2">
        <w:rPr>
          <w:rFonts w:ascii="Book Antiqua" w:hAnsi="Book Antiqua" w:cs="Book Antiqua" w:hint="eastAsia"/>
          <w:color w:val="000000" w:themeColor="text1"/>
          <w:lang w:eastAsia="zh-CN"/>
        </w:rPr>
        <w:t xml:space="preserve"> SY</w:t>
      </w:r>
      <w:r w:rsidRPr="009E0AA2">
        <w:rPr>
          <w:rFonts w:ascii="Book Antiqua" w:eastAsia="Book Antiqua" w:hAnsi="Book Antiqua" w:cs="Book Antiqua"/>
          <w:color w:val="000000" w:themeColor="text1"/>
        </w:rPr>
        <w:t xml:space="preserve"> wrote the manuscript</w:t>
      </w:r>
      <w:r w:rsidR="005F1F43"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Yang</w:t>
      </w:r>
      <w:r w:rsidR="005F1F43" w:rsidRPr="009E0AA2">
        <w:rPr>
          <w:rFonts w:ascii="Book Antiqua" w:hAnsi="Book Antiqua" w:cs="Book Antiqua" w:hint="eastAsia"/>
          <w:color w:val="000000" w:themeColor="text1"/>
          <w:lang w:eastAsia="zh-CN"/>
        </w:rPr>
        <w:t xml:space="preserve"> CH</w:t>
      </w:r>
      <w:r w:rsidRPr="009E0AA2">
        <w:rPr>
          <w:rFonts w:ascii="Book Antiqua" w:eastAsia="Book Antiqua" w:hAnsi="Book Antiqua" w:cs="Book Antiqua"/>
          <w:color w:val="000000" w:themeColor="text1"/>
        </w:rPr>
        <w:t xml:space="preserve"> and Lo </w:t>
      </w:r>
      <w:r w:rsidR="005F1F43" w:rsidRPr="009E0AA2">
        <w:rPr>
          <w:rFonts w:ascii="Book Antiqua" w:hAnsi="Book Antiqua" w:cs="Book Antiqua" w:hint="eastAsia"/>
          <w:color w:val="000000" w:themeColor="text1"/>
          <w:lang w:eastAsia="zh-CN"/>
        </w:rPr>
        <w:t xml:space="preserve">SY </w:t>
      </w:r>
      <w:r w:rsidRPr="009E0AA2">
        <w:rPr>
          <w:rFonts w:ascii="Book Antiqua" w:eastAsia="Book Antiqua" w:hAnsi="Book Antiqua" w:cs="Book Antiqua"/>
          <w:color w:val="000000" w:themeColor="text1"/>
        </w:rPr>
        <w:t>drew the figures.</w:t>
      </w:r>
    </w:p>
    <w:p w14:paraId="76FB33CB" w14:textId="77777777" w:rsidR="00A77B3E" w:rsidRPr="009E0AA2" w:rsidRDefault="00A77B3E">
      <w:pPr>
        <w:spacing w:line="360" w:lineRule="auto"/>
        <w:jc w:val="both"/>
        <w:rPr>
          <w:color w:val="000000" w:themeColor="text1"/>
        </w:rPr>
      </w:pPr>
    </w:p>
    <w:p w14:paraId="1DFEDF2B"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b/>
          <w:bCs/>
          <w:color w:val="000000" w:themeColor="text1"/>
        </w:rPr>
        <w:t xml:space="preserve">Supported by </w:t>
      </w:r>
      <w:r w:rsidRPr="009E0AA2">
        <w:rPr>
          <w:rFonts w:ascii="Book Antiqua" w:eastAsia="Book Antiqua" w:hAnsi="Book Antiqua" w:cs="Book Antiqua"/>
          <w:color w:val="000000" w:themeColor="text1"/>
        </w:rPr>
        <w:t>Ministry of Science and Technology of Taiwan</w:t>
      </w:r>
      <w:r w:rsidR="00B95B35" w:rsidRPr="009E0AA2">
        <w:rPr>
          <w:rFonts w:ascii="Book Antiqua" w:hAnsi="Book Antiqua" w:cs="Book Antiqua" w:hint="eastAsia"/>
          <w:color w:val="000000" w:themeColor="text1"/>
          <w:lang w:eastAsia="zh-CN"/>
        </w:rPr>
        <w:t>, No.</w:t>
      </w:r>
      <w:proofErr w:type="gramEnd"/>
      <w:r w:rsidR="00B95B35" w:rsidRPr="009E0AA2">
        <w:rPr>
          <w:rFonts w:ascii="Book Antiqua" w:eastAsia="Book Antiqua" w:hAnsi="Book Antiqua" w:cs="Book Antiqua"/>
          <w:color w:val="000000" w:themeColor="text1"/>
        </w:rPr>
        <w:t xml:space="preserve"> </w:t>
      </w:r>
      <w:proofErr w:type="gramStart"/>
      <w:r w:rsidR="00D01111" w:rsidRPr="009E0AA2">
        <w:rPr>
          <w:rFonts w:ascii="Book Antiqua" w:eastAsia="Book Antiqua" w:hAnsi="Book Antiqua" w:cs="Book Antiqua"/>
          <w:color w:val="000000" w:themeColor="text1"/>
        </w:rPr>
        <w:t xml:space="preserve">MOST </w:t>
      </w:r>
      <w:r w:rsidR="00B95B35" w:rsidRPr="009E0AA2">
        <w:rPr>
          <w:rFonts w:ascii="Book Antiqua" w:eastAsia="Book Antiqua" w:hAnsi="Book Antiqua" w:cs="Book Antiqua"/>
          <w:color w:val="000000" w:themeColor="text1"/>
        </w:rPr>
        <w:t>109-2320-B-320-011-MY3;</w:t>
      </w:r>
      <w:r w:rsidRPr="009E0AA2">
        <w:rPr>
          <w:rFonts w:ascii="Book Antiqua" w:eastAsia="Book Antiqua" w:hAnsi="Book Antiqua" w:cs="Book Antiqua"/>
          <w:color w:val="000000" w:themeColor="text1"/>
        </w:rPr>
        <w:t xml:space="preserve"> Tzu Chi University of Taiwan,</w:t>
      </w:r>
      <w:r w:rsidR="00B95B35" w:rsidRPr="009E0AA2">
        <w:rPr>
          <w:rFonts w:ascii="Book Antiqua" w:hAnsi="Book Antiqua" w:cs="Book Antiqua" w:hint="eastAsia"/>
          <w:color w:val="000000" w:themeColor="text1"/>
          <w:lang w:eastAsia="zh-CN"/>
        </w:rPr>
        <w:t xml:space="preserve"> No.</w:t>
      </w:r>
      <w:proofErr w:type="gramEnd"/>
      <w:r w:rsidR="00B95B35" w:rsidRPr="009E0AA2">
        <w:rPr>
          <w:rFonts w:ascii="Book Antiqua" w:eastAsia="Book Antiqua" w:hAnsi="Book Antiqua" w:cs="Book Antiqua"/>
          <w:color w:val="000000" w:themeColor="text1"/>
        </w:rPr>
        <w:t xml:space="preserve"> </w:t>
      </w:r>
      <w:proofErr w:type="gramStart"/>
      <w:r w:rsidR="00B95B35" w:rsidRPr="009E0AA2">
        <w:rPr>
          <w:rFonts w:ascii="Book Antiqua" w:eastAsia="Book Antiqua" w:hAnsi="Book Antiqua" w:cs="Book Antiqua"/>
          <w:color w:val="000000" w:themeColor="text1"/>
        </w:rPr>
        <w:t>TCIRP106001-04</w:t>
      </w:r>
      <w:r w:rsidR="00D01111" w:rsidRPr="009E0AA2">
        <w:rPr>
          <w:rFonts w:ascii="Book Antiqua" w:hAnsi="Book Antiqua" w:cs="Book Antiqua" w:hint="eastAsia"/>
          <w:color w:val="000000" w:themeColor="text1"/>
          <w:lang w:eastAsia="zh-CN"/>
        </w:rPr>
        <w:t>Y3</w:t>
      </w:r>
      <w:r w:rsidRPr="009E0AA2">
        <w:rPr>
          <w:rFonts w:ascii="Book Antiqua" w:eastAsia="Book Antiqua" w:hAnsi="Book Antiqua" w:cs="Book Antiqua"/>
          <w:color w:val="000000" w:themeColor="text1"/>
        </w:rPr>
        <w:t xml:space="preserve"> </w:t>
      </w:r>
      <w:r w:rsidR="00B95B35" w:rsidRPr="009E0AA2">
        <w:rPr>
          <w:rFonts w:ascii="Book Antiqua" w:hAnsi="Book Antiqua" w:cs="Book Antiqua" w:hint="eastAsia"/>
          <w:color w:val="000000" w:themeColor="text1"/>
          <w:lang w:eastAsia="zh-CN"/>
        </w:rPr>
        <w:t>and No.</w:t>
      </w:r>
      <w:proofErr w:type="gramEnd"/>
      <w:r w:rsidR="00B95B35" w:rsidRPr="009E0AA2">
        <w:rPr>
          <w:rFonts w:ascii="Book Antiqua" w:hAnsi="Book Antiqua" w:cs="Book Antiqua" w:hint="eastAsia"/>
          <w:color w:val="000000" w:themeColor="text1"/>
          <w:lang w:eastAsia="zh-CN"/>
        </w:rPr>
        <w:t xml:space="preserve"> </w:t>
      </w:r>
      <w:bookmarkStart w:id="1" w:name="OLE_LINK7"/>
      <w:proofErr w:type="gramStart"/>
      <w:r w:rsidRPr="009E0AA2">
        <w:rPr>
          <w:rFonts w:ascii="Book Antiqua" w:eastAsia="Book Antiqua" w:hAnsi="Book Antiqua" w:cs="Book Antiqua"/>
          <w:color w:val="000000" w:themeColor="text1"/>
        </w:rPr>
        <w:t>TCIRP106001-02</w:t>
      </w:r>
      <w:r w:rsidR="00D01111" w:rsidRPr="009E0AA2">
        <w:rPr>
          <w:rFonts w:ascii="Book Antiqua" w:hAnsi="Book Antiqua" w:cs="Book Antiqua" w:hint="eastAsia"/>
          <w:color w:val="000000" w:themeColor="text1"/>
          <w:lang w:eastAsia="zh-CN"/>
        </w:rPr>
        <w:t>Y3</w:t>
      </w:r>
      <w:bookmarkEnd w:id="1"/>
      <w:r w:rsidRPr="009E0AA2">
        <w:rPr>
          <w:rFonts w:ascii="Book Antiqua" w:eastAsia="Book Antiqua" w:hAnsi="Book Antiqua" w:cs="Book Antiqua"/>
          <w:color w:val="000000" w:themeColor="text1"/>
        </w:rPr>
        <w:t>.</w:t>
      </w:r>
      <w:proofErr w:type="gramEnd"/>
    </w:p>
    <w:p w14:paraId="55C4482A" w14:textId="77777777" w:rsidR="00A77B3E" w:rsidRPr="009E0AA2" w:rsidRDefault="00A77B3E">
      <w:pPr>
        <w:spacing w:line="360" w:lineRule="auto"/>
        <w:jc w:val="both"/>
        <w:rPr>
          <w:color w:val="000000" w:themeColor="text1"/>
        </w:rPr>
      </w:pPr>
    </w:p>
    <w:p w14:paraId="6611616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olor w:val="000000" w:themeColor="text1"/>
        </w:rPr>
        <w:t xml:space="preserve">Corresponding author: Shih-Yen Lo, PhD, Professor, </w:t>
      </w:r>
      <w:r w:rsidRPr="009E0AA2">
        <w:rPr>
          <w:rFonts w:ascii="Book Antiqua" w:eastAsia="Book Antiqua" w:hAnsi="Book Antiqua" w:cs="Book Antiqua"/>
          <w:color w:val="000000" w:themeColor="text1"/>
        </w:rPr>
        <w:t>Department of Laboratory Medicine and Biotech</w:t>
      </w:r>
      <w:r w:rsidR="003636B1" w:rsidRPr="009E0AA2">
        <w:rPr>
          <w:rFonts w:ascii="Book Antiqua" w:eastAsia="Book Antiqua" w:hAnsi="Book Antiqua" w:cs="Book Antiqua"/>
          <w:color w:val="000000" w:themeColor="text1"/>
        </w:rPr>
        <w:t xml:space="preserve">nology, Tzu Chi University, </w:t>
      </w:r>
      <w:r w:rsidR="003636B1" w:rsidRPr="009E0AA2">
        <w:rPr>
          <w:rFonts w:ascii="Book Antiqua" w:hAnsi="Book Antiqua" w:cs="Book Antiqua" w:hint="eastAsia"/>
          <w:color w:val="000000" w:themeColor="text1"/>
          <w:lang w:eastAsia="zh-CN"/>
        </w:rPr>
        <w:t xml:space="preserve">No. </w:t>
      </w:r>
      <w:r w:rsidR="003636B1" w:rsidRPr="009E0AA2">
        <w:rPr>
          <w:rFonts w:ascii="Book Antiqua" w:eastAsia="Book Antiqua" w:hAnsi="Book Antiqua" w:cs="Book Antiqua"/>
          <w:color w:val="000000" w:themeColor="text1"/>
        </w:rPr>
        <w:t>701</w:t>
      </w:r>
      <w:r w:rsidRPr="009E0AA2">
        <w:rPr>
          <w:rFonts w:ascii="Book Antiqua" w:eastAsia="Book Antiqua" w:hAnsi="Book Antiqua" w:cs="Book Antiqua"/>
          <w:color w:val="000000" w:themeColor="text1"/>
        </w:rPr>
        <w:t xml:space="preserve"> Section 3, Chung Yang Road, Hualien 970, Taiwan. losylo@mail.tcu.edu.tw</w:t>
      </w:r>
    </w:p>
    <w:p w14:paraId="43D286B5" w14:textId="77777777" w:rsidR="00A77B3E" w:rsidRPr="009E0AA2" w:rsidRDefault="00A77B3E">
      <w:pPr>
        <w:spacing w:line="360" w:lineRule="auto"/>
        <w:jc w:val="both"/>
        <w:rPr>
          <w:color w:val="000000" w:themeColor="text1"/>
        </w:rPr>
      </w:pPr>
    </w:p>
    <w:p w14:paraId="7E86A2D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olor w:val="000000" w:themeColor="text1"/>
        </w:rPr>
        <w:t xml:space="preserve">Received: </w:t>
      </w:r>
      <w:r w:rsidRPr="009E0AA2">
        <w:rPr>
          <w:rFonts w:ascii="Book Antiqua" w:eastAsia="Book Antiqua" w:hAnsi="Book Antiqua" w:cs="Book Antiqua"/>
          <w:color w:val="000000" w:themeColor="text1"/>
        </w:rPr>
        <w:t>January 27, 2021</w:t>
      </w:r>
    </w:p>
    <w:p w14:paraId="0E232C0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olor w:val="000000" w:themeColor="text1"/>
        </w:rPr>
        <w:lastRenderedPageBreak/>
        <w:t xml:space="preserve">Revised: </w:t>
      </w:r>
      <w:r w:rsidR="00F17B34" w:rsidRPr="009E0AA2">
        <w:rPr>
          <w:rFonts w:ascii="Book Antiqua" w:hAnsi="Book Antiqua"/>
          <w:color w:val="000000" w:themeColor="text1"/>
        </w:rPr>
        <w:t>April 4, 2021</w:t>
      </w:r>
    </w:p>
    <w:p w14:paraId="765D4C2E" w14:textId="2FEE03E9" w:rsidR="00A77B3E" w:rsidRPr="009E0AA2" w:rsidRDefault="00004834">
      <w:pPr>
        <w:spacing w:line="360" w:lineRule="auto"/>
        <w:jc w:val="both"/>
        <w:rPr>
          <w:color w:val="000000" w:themeColor="text1"/>
        </w:rPr>
      </w:pPr>
      <w:r w:rsidRPr="009E0AA2">
        <w:rPr>
          <w:rFonts w:ascii="Book Antiqua" w:eastAsia="Book Antiqua" w:hAnsi="Book Antiqua" w:cs="Book Antiqua"/>
          <w:b/>
          <w:bCs/>
          <w:color w:val="000000" w:themeColor="text1"/>
        </w:rPr>
        <w:t xml:space="preserve">Accepted: </w:t>
      </w:r>
      <w:bookmarkStart w:id="2" w:name="OLE_LINK15"/>
      <w:bookmarkStart w:id="3" w:name="OLE_LINK33"/>
      <w:bookmarkStart w:id="4" w:name="OLE_LINK48"/>
      <w:r w:rsidR="00624F4B" w:rsidRPr="009E0AA2">
        <w:rPr>
          <w:rFonts w:ascii="Book Antiqua" w:eastAsia="宋体" w:hAnsi="Book Antiqua"/>
          <w:color w:val="000000" w:themeColor="text1"/>
        </w:rPr>
        <w:t>J</w:t>
      </w:r>
      <w:r w:rsidR="00624F4B" w:rsidRPr="009E0AA2">
        <w:rPr>
          <w:rFonts w:ascii="Book Antiqua" w:eastAsia="宋体" w:hAnsi="Book Antiqua" w:hint="eastAsia"/>
          <w:color w:val="000000" w:themeColor="text1"/>
        </w:rPr>
        <w:t>u</w:t>
      </w:r>
      <w:r w:rsidR="00624F4B" w:rsidRPr="009E0AA2">
        <w:rPr>
          <w:rFonts w:ascii="Book Antiqua" w:eastAsia="宋体" w:hAnsi="Book Antiqua"/>
          <w:color w:val="000000" w:themeColor="text1"/>
        </w:rPr>
        <w:t>ly 9, 2021</w:t>
      </w:r>
      <w:bookmarkEnd w:id="2"/>
      <w:bookmarkEnd w:id="3"/>
      <w:bookmarkEnd w:id="4"/>
    </w:p>
    <w:p w14:paraId="744064AA" w14:textId="597F2680" w:rsidR="00A77B3E" w:rsidRPr="009E0AA2" w:rsidRDefault="00004834">
      <w:pPr>
        <w:spacing w:line="360" w:lineRule="auto"/>
        <w:jc w:val="both"/>
        <w:rPr>
          <w:color w:val="000000" w:themeColor="text1"/>
        </w:rPr>
      </w:pPr>
      <w:r w:rsidRPr="009E0AA2">
        <w:rPr>
          <w:rFonts w:ascii="Book Antiqua" w:eastAsia="Book Antiqua" w:hAnsi="Book Antiqua" w:cs="Book Antiqua"/>
          <w:b/>
          <w:bCs/>
          <w:color w:val="000000" w:themeColor="text1"/>
        </w:rPr>
        <w:t>Published online:</w:t>
      </w:r>
      <w:r w:rsidR="00A62F0F" w:rsidRPr="009E0AA2">
        <w:rPr>
          <w:rFonts w:ascii="Book Antiqua" w:eastAsia="Book Antiqua" w:hAnsi="Book Antiqua" w:cs="Book Antiqua"/>
          <w:bCs/>
          <w:color w:val="000000" w:themeColor="text1"/>
        </w:rPr>
        <w:t xml:space="preserve"> July </w:t>
      </w:r>
      <w:r w:rsidR="00A62F0F" w:rsidRPr="009E0AA2">
        <w:rPr>
          <w:rFonts w:ascii="Book Antiqua" w:hAnsi="Book Antiqua" w:cs="Book Antiqua" w:hint="eastAsia"/>
          <w:bCs/>
          <w:color w:val="000000" w:themeColor="text1"/>
          <w:lang w:eastAsia="zh-CN"/>
        </w:rPr>
        <w:t>2</w:t>
      </w:r>
      <w:r w:rsidR="00804993" w:rsidRPr="009E0AA2">
        <w:rPr>
          <w:rFonts w:ascii="Book Antiqua" w:hAnsi="Book Antiqua" w:cs="Book Antiqua" w:hint="eastAsia"/>
          <w:bCs/>
          <w:color w:val="000000" w:themeColor="text1"/>
          <w:lang w:eastAsia="zh-CN"/>
        </w:rPr>
        <w:t>8</w:t>
      </w:r>
      <w:r w:rsidR="00A62F0F" w:rsidRPr="009E0AA2">
        <w:rPr>
          <w:rFonts w:ascii="Book Antiqua" w:eastAsia="Book Antiqua" w:hAnsi="Book Antiqua" w:cs="Book Antiqua"/>
          <w:color w:val="000000" w:themeColor="text1"/>
        </w:rPr>
        <w:t>, 2021</w:t>
      </w:r>
      <w:r w:rsidRPr="009E0AA2">
        <w:rPr>
          <w:rFonts w:ascii="Book Antiqua" w:eastAsia="Book Antiqua" w:hAnsi="Book Antiqua" w:cs="Book Antiqua"/>
          <w:b/>
          <w:bCs/>
          <w:color w:val="000000" w:themeColor="text1"/>
        </w:rPr>
        <w:t xml:space="preserve"> </w:t>
      </w:r>
    </w:p>
    <w:p w14:paraId="6562B395" w14:textId="77777777" w:rsidR="00A77B3E" w:rsidRPr="009E0AA2" w:rsidRDefault="00A77B3E">
      <w:pPr>
        <w:spacing w:line="360" w:lineRule="auto"/>
        <w:jc w:val="both"/>
        <w:rPr>
          <w:color w:val="000000" w:themeColor="text1"/>
        </w:rPr>
        <w:sectPr w:rsidR="00A77B3E" w:rsidRPr="009E0AA2">
          <w:footerReference w:type="default" r:id="rId8"/>
          <w:pgSz w:w="12240" w:h="15840"/>
          <w:pgMar w:top="1440" w:right="1440" w:bottom="1440" w:left="1440" w:header="720" w:footer="720" w:gutter="0"/>
          <w:cols w:space="720"/>
          <w:docGrid w:linePitch="360"/>
        </w:sectPr>
      </w:pPr>
    </w:p>
    <w:p w14:paraId="169055A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color w:val="000000" w:themeColor="text1"/>
        </w:rPr>
        <w:lastRenderedPageBreak/>
        <w:t>Abstract</w:t>
      </w:r>
    </w:p>
    <w:p w14:paraId="3A322761" w14:textId="77777777" w:rsidR="00A77B3E" w:rsidRPr="009E0AA2" w:rsidRDefault="00004834" w:rsidP="005C56C2">
      <w:pPr>
        <w:spacing w:line="360" w:lineRule="auto"/>
        <w:jc w:val="both"/>
        <w:rPr>
          <w:color w:val="000000" w:themeColor="text1"/>
        </w:rPr>
      </w:pPr>
      <w:r w:rsidRPr="009E0AA2">
        <w:rPr>
          <w:rFonts w:ascii="Book Antiqua" w:eastAsia="Book Antiqua" w:hAnsi="Book Antiqua" w:cs="Book Antiqua"/>
          <w:color w:val="000000" w:themeColor="text1"/>
        </w:rPr>
        <w:t>The hepatitis C virus (HCV), an obligatory intracellular pathogen, highly depends on its host cells to propagate successfully. The HCV life cycle can be simply divided into several stages including viral entry, protein translation, RNA replication, viral assembly and release. Hundreds of cellular factors involved in the HCV life cycle have been identified over more than thirty years of research. Characterization of these cellular factors has provided extensive insight into HCV replication strategies. Some of these cellular factors are targets for anti-HCV therapies. In this review, we summarize the well-characterized and recently identified cellular factors functioning at each stage of the HCV life cycle.</w:t>
      </w:r>
    </w:p>
    <w:p w14:paraId="311D93EC" w14:textId="77777777" w:rsidR="00A77B3E" w:rsidRPr="009E0AA2" w:rsidRDefault="00A77B3E">
      <w:pPr>
        <w:spacing w:line="360" w:lineRule="auto"/>
        <w:ind w:firstLine="480"/>
        <w:jc w:val="both"/>
        <w:rPr>
          <w:color w:val="000000" w:themeColor="text1"/>
        </w:rPr>
      </w:pPr>
    </w:p>
    <w:p w14:paraId="56C09CD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olor w:val="000000" w:themeColor="text1"/>
        </w:rPr>
        <w:t xml:space="preserve">Key Words: </w:t>
      </w:r>
      <w:r w:rsidR="00F7447F" w:rsidRPr="009E0AA2">
        <w:rPr>
          <w:rFonts w:ascii="Book Antiqua" w:hAnsi="Book Antiqua" w:cs="Book Antiqua" w:hint="eastAsia"/>
          <w:color w:val="000000" w:themeColor="text1"/>
          <w:lang w:eastAsia="zh-CN"/>
        </w:rPr>
        <w:t>H</w:t>
      </w:r>
      <w:r w:rsidRPr="009E0AA2">
        <w:rPr>
          <w:rFonts w:ascii="Book Antiqua" w:eastAsia="Book Antiqua" w:hAnsi="Book Antiqua" w:cs="Book Antiqua"/>
          <w:color w:val="000000" w:themeColor="text1"/>
        </w:rPr>
        <w:t xml:space="preserve">epatitis C virus; </w:t>
      </w:r>
      <w:r w:rsidR="00F7447F" w:rsidRPr="009E0AA2">
        <w:rPr>
          <w:rFonts w:ascii="Book Antiqua" w:hAnsi="Book Antiqua" w:cs="Book Antiqua" w:hint="eastAsia"/>
          <w:color w:val="000000" w:themeColor="text1"/>
          <w:lang w:eastAsia="zh-CN"/>
        </w:rPr>
        <w:t>C</w:t>
      </w:r>
      <w:r w:rsidRPr="009E0AA2">
        <w:rPr>
          <w:rFonts w:ascii="Book Antiqua" w:eastAsia="Book Antiqua" w:hAnsi="Book Antiqua" w:cs="Book Antiqua"/>
          <w:color w:val="000000" w:themeColor="text1"/>
        </w:rPr>
        <w:t xml:space="preserve">ellular factor; </w:t>
      </w:r>
      <w:r w:rsidR="00F7447F" w:rsidRPr="009E0AA2">
        <w:rPr>
          <w:rFonts w:ascii="Book Antiqua" w:hAnsi="Book Antiqua" w:cs="Book Antiqua" w:hint="eastAsia"/>
          <w:color w:val="000000" w:themeColor="text1"/>
          <w:lang w:eastAsia="zh-CN"/>
        </w:rPr>
        <w:t>V</w:t>
      </w:r>
      <w:r w:rsidRPr="009E0AA2">
        <w:rPr>
          <w:rFonts w:ascii="Book Antiqua" w:eastAsia="Book Antiqua" w:hAnsi="Book Antiqua" w:cs="Book Antiqua"/>
          <w:color w:val="000000" w:themeColor="text1"/>
        </w:rPr>
        <w:t xml:space="preserve">iral entry; </w:t>
      </w:r>
      <w:r w:rsidR="00F7447F" w:rsidRPr="009E0AA2">
        <w:rPr>
          <w:rFonts w:ascii="Book Antiqua" w:hAnsi="Book Antiqua" w:cs="Book Antiqua" w:hint="eastAsia"/>
          <w:color w:val="000000" w:themeColor="text1"/>
          <w:lang w:eastAsia="zh-CN"/>
        </w:rPr>
        <w:t>T</w:t>
      </w:r>
      <w:r w:rsidRPr="009E0AA2">
        <w:rPr>
          <w:rFonts w:ascii="Book Antiqua" w:eastAsia="Book Antiqua" w:hAnsi="Book Antiqua" w:cs="Book Antiqua"/>
          <w:color w:val="000000" w:themeColor="text1"/>
        </w:rPr>
        <w:t xml:space="preserve">ranslation; </w:t>
      </w:r>
      <w:r w:rsidR="00F7447F" w:rsidRPr="009E0AA2">
        <w:rPr>
          <w:rFonts w:ascii="Book Antiqua" w:hAnsi="Book Antiqua" w:cs="Book Antiqua" w:hint="eastAsia"/>
          <w:color w:val="000000" w:themeColor="text1"/>
          <w:lang w:eastAsia="zh-CN"/>
        </w:rPr>
        <w:t>R</w:t>
      </w:r>
      <w:r w:rsidRPr="009E0AA2">
        <w:rPr>
          <w:rFonts w:ascii="Book Antiqua" w:eastAsia="Book Antiqua" w:hAnsi="Book Antiqua" w:cs="Book Antiqua"/>
          <w:color w:val="000000" w:themeColor="text1"/>
        </w:rPr>
        <w:t xml:space="preserve">eplication; </w:t>
      </w:r>
      <w:r w:rsidR="00F7447F" w:rsidRPr="009E0AA2">
        <w:rPr>
          <w:rFonts w:ascii="Book Antiqua" w:hAnsi="Book Antiqua" w:cs="Book Antiqua" w:hint="eastAsia"/>
          <w:color w:val="000000" w:themeColor="text1"/>
          <w:lang w:eastAsia="zh-CN"/>
        </w:rPr>
        <w:t>A</w:t>
      </w:r>
      <w:r w:rsidRPr="009E0AA2">
        <w:rPr>
          <w:rFonts w:ascii="Book Antiqua" w:eastAsia="Book Antiqua" w:hAnsi="Book Antiqua" w:cs="Book Antiqua"/>
          <w:color w:val="000000" w:themeColor="text1"/>
        </w:rPr>
        <w:t xml:space="preserve">ssembly; </w:t>
      </w:r>
      <w:r w:rsidR="00F7447F" w:rsidRPr="009E0AA2">
        <w:rPr>
          <w:rFonts w:ascii="Book Antiqua" w:hAnsi="Book Antiqua" w:cs="Book Antiqua" w:hint="eastAsia"/>
          <w:color w:val="000000" w:themeColor="text1"/>
          <w:lang w:eastAsia="zh-CN"/>
        </w:rPr>
        <w:t>R</w:t>
      </w:r>
      <w:r w:rsidRPr="009E0AA2">
        <w:rPr>
          <w:rFonts w:ascii="Book Antiqua" w:eastAsia="Book Antiqua" w:hAnsi="Book Antiqua" w:cs="Book Antiqua"/>
          <w:color w:val="000000" w:themeColor="text1"/>
        </w:rPr>
        <w:t>elease</w:t>
      </w:r>
    </w:p>
    <w:p w14:paraId="364E220D" w14:textId="77777777" w:rsidR="00A77B3E" w:rsidRPr="009E0AA2" w:rsidRDefault="00A77B3E">
      <w:pPr>
        <w:spacing w:line="360" w:lineRule="auto"/>
        <w:jc w:val="both"/>
        <w:rPr>
          <w:rFonts w:hint="eastAsia"/>
          <w:color w:val="000000" w:themeColor="text1"/>
          <w:lang w:eastAsia="zh-CN"/>
        </w:rPr>
      </w:pPr>
    </w:p>
    <w:p w14:paraId="03CB1A90" w14:textId="77777777" w:rsidR="00335618" w:rsidRPr="009E0AA2" w:rsidRDefault="00335618" w:rsidP="00335618">
      <w:pPr>
        <w:spacing w:line="360" w:lineRule="auto"/>
        <w:jc w:val="both"/>
        <w:rPr>
          <w:rFonts w:ascii="Book Antiqua" w:eastAsia="Book Antiqua" w:hAnsi="Book Antiqua" w:cs="Book Antiqua"/>
          <w:color w:val="000000" w:themeColor="text1"/>
        </w:rPr>
      </w:pPr>
      <w:proofErr w:type="gramStart"/>
      <w:r w:rsidRPr="009E0AA2">
        <w:rPr>
          <w:rFonts w:ascii="Book Antiqua" w:eastAsia="Book Antiqua" w:hAnsi="Book Antiqua" w:cs="Book Antiqua"/>
          <w:b/>
          <w:color w:val="000000" w:themeColor="text1"/>
        </w:rPr>
        <w:t>©The</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color w:val="000000" w:themeColor="text1"/>
        </w:rPr>
        <w:t>Author(s) 2021.</w:t>
      </w:r>
      <w:proofErr w:type="gramEnd"/>
      <w:r w:rsidRPr="009E0AA2">
        <w:rPr>
          <w:rFonts w:ascii="Book Antiqua" w:eastAsia="Book Antiqua" w:hAnsi="Book Antiqua" w:cs="Book Antiqua"/>
          <w:b/>
          <w:color w:val="000000" w:themeColor="text1"/>
        </w:rPr>
        <w:t xml:space="preserve"> </w:t>
      </w:r>
      <w:proofErr w:type="gramStart"/>
      <w:r w:rsidRPr="009E0AA2">
        <w:rPr>
          <w:rFonts w:ascii="Book Antiqua" w:eastAsia="Book Antiqua" w:hAnsi="Book Antiqua" w:cs="Book Antiqua"/>
          <w:color w:val="000000" w:themeColor="text1"/>
        </w:rPr>
        <w:t>Published by Baishideng Publishing Group Inc.</w:t>
      </w:r>
      <w:proofErr w:type="gramEnd"/>
      <w:r w:rsidRPr="009E0AA2">
        <w:rPr>
          <w:rFonts w:ascii="Book Antiqua" w:eastAsia="Book Antiqua" w:hAnsi="Book Antiqua" w:cs="Book Antiqua"/>
          <w:color w:val="000000" w:themeColor="text1"/>
        </w:rPr>
        <w:t xml:space="preserve"> All rights reserved. </w:t>
      </w:r>
    </w:p>
    <w:p w14:paraId="0409403A" w14:textId="77777777" w:rsidR="00335618" w:rsidRPr="009E0AA2" w:rsidRDefault="00335618">
      <w:pPr>
        <w:spacing w:line="360" w:lineRule="auto"/>
        <w:jc w:val="both"/>
        <w:rPr>
          <w:rFonts w:hint="eastAsia"/>
          <w:color w:val="000000" w:themeColor="text1"/>
          <w:lang w:eastAsia="zh-CN"/>
        </w:rPr>
      </w:pPr>
    </w:p>
    <w:p w14:paraId="2453C7A3" w14:textId="493FE6E9" w:rsidR="00335618" w:rsidRPr="009E0AA2" w:rsidRDefault="00335618">
      <w:pPr>
        <w:spacing w:line="360" w:lineRule="auto"/>
        <w:jc w:val="both"/>
        <w:rPr>
          <w:rFonts w:ascii="Book Antiqua" w:hAnsi="Book Antiqua" w:cs="Book Antiqua" w:hint="eastAsia"/>
          <w:color w:val="000000" w:themeColor="text1"/>
          <w:lang w:eastAsia="zh-CN"/>
        </w:rPr>
      </w:pPr>
      <w:r w:rsidRPr="009E0AA2">
        <w:rPr>
          <w:rFonts w:ascii="Book Antiqua" w:hAnsi="Book Antiqua" w:cs="Book Antiqua" w:hint="eastAsia"/>
          <w:b/>
          <w:color w:val="000000" w:themeColor="text1"/>
          <w:lang w:eastAsia="zh-CN"/>
        </w:rPr>
        <w:t>Citation:</w:t>
      </w:r>
      <w:r w:rsidRPr="009E0AA2">
        <w:rPr>
          <w:rFonts w:ascii="Book Antiqua" w:hAnsi="Book Antiqua" w:cs="Book Antiqua" w:hint="eastAsia"/>
          <w:color w:val="000000" w:themeColor="text1"/>
          <w:lang w:eastAsia="zh-CN"/>
        </w:rPr>
        <w:t xml:space="preserve"> </w:t>
      </w:r>
      <w:r w:rsidR="00004834" w:rsidRPr="009E0AA2">
        <w:rPr>
          <w:rFonts w:ascii="Book Antiqua" w:eastAsia="Book Antiqua" w:hAnsi="Book Antiqua" w:cs="Book Antiqua"/>
          <w:color w:val="000000" w:themeColor="text1"/>
        </w:rPr>
        <w:t xml:space="preserve">Li HC, Yang CH, Lo SY. Cellular factors involved in the hepatitis C virus life cycle. </w:t>
      </w:r>
      <w:r w:rsidR="00004834" w:rsidRPr="009E0AA2">
        <w:rPr>
          <w:rFonts w:ascii="Book Antiqua" w:eastAsia="Book Antiqua" w:hAnsi="Book Antiqua" w:cs="Book Antiqua"/>
          <w:i/>
          <w:iCs/>
          <w:color w:val="000000" w:themeColor="text1"/>
        </w:rPr>
        <w:t>World J Gastroenterol</w:t>
      </w:r>
      <w:r w:rsidR="00004834" w:rsidRPr="009E0AA2">
        <w:rPr>
          <w:rFonts w:ascii="Book Antiqua" w:eastAsia="Book Antiqua" w:hAnsi="Book Antiqua" w:cs="Book Antiqua"/>
          <w:color w:val="000000" w:themeColor="text1"/>
        </w:rPr>
        <w:t xml:space="preserve"> </w:t>
      </w:r>
      <w:r w:rsidR="001C58E2" w:rsidRPr="009E0AA2">
        <w:rPr>
          <w:rFonts w:ascii="Book Antiqua" w:eastAsia="Book Antiqua" w:hAnsi="Book Antiqua" w:cs="Book Antiqua"/>
          <w:color w:val="000000" w:themeColor="text1"/>
        </w:rPr>
        <w:t>202</w:t>
      </w:r>
      <w:r w:rsidR="001C58E2" w:rsidRPr="009E0AA2">
        <w:rPr>
          <w:rFonts w:ascii="Book Antiqua" w:hAnsi="Book Antiqua" w:cs="Book Antiqua" w:hint="eastAsia"/>
          <w:color w:val="000000" w:themeColor="text1"/>
        </w:rPr>
        <w:t>1</w:t>
      </w:r>
      <w:r w:rsidR="001C58E2" w:rsidRPr="009E0AA2">
        <w:rPr>
          <w:rFonts w:ascii="Book Antiqua" w:eastAsia="Book Antiqua" w:hAnsi="Book Antiqua" w:cs="Book Antiqua"/>
          <w:color w:val="000000" w:themeColor="text1"/>
        </w:rPr>
        <w:t>; 2</w:t>
      </w:r>
      <w:r w:rsidR="001C58E2" w:rsidRPr="009E0AA2">
        <w:rPr>
          <w:rFonts w:ascii="Book Antiqua" w:hAnsi="Book Antiqua" w:cs="Book Antiqua" w:hint="eastAsia"/>
          <w:color w:val="000000" w:themeColor="text1"/>
        </w:rPr>
        <w:t>7</w:t>
      </w:r>
      <w:r w:rsidR="001C58E2" w:rsidRPr="009E0AA2">
        <w:rPr>
          <w:rFonts w:ascii="Book Antiqua" w:eastAsia="Book Antiqua" w:hAnsi="Book Antiqua" w:cs="Book Antiqua"/>
          <w:color w:val="000000" w:themeColor="text1"/>
        </w:rPr>
        <w:t>(</w:t>
      </w:r>
      <w:r w:rsidR="001C58E2" w:rsidRPr="009E0AA2">
        <w:rPr>
          <w:rFonts w:ascii="Book Antiqua" w:hAnsi="Book Antiqua" w:cs="Book Antiqua" w:hint="eastAsia"/>
          <w:color w:val="000000" w:themeColor="text1"/>
        </w:rPr>
        <w:t>2</w:t>
      </w:r>
      <w:r w:rsidR="00804993" w:rsidRPr="009E0AA2">
        <w:rPr>
          <w:rFonts w:ascii="Book Antiqua" w:hAnsi="Book Antiqua" w:cs="Book Antiqua" w:hint="eastAsia"/>
          <w:color w:val="000000" w:themeColor="text1"/>
          <w:lang w:eastAsia="zh-CN"/>
        </w:rPr>
        <w:t>8</w:t>
      </w:r>
      <w:r w:rsidR="001C58E2" w:rsidRPr="009E0AA2">
        <w:rPr>
          <w:rFonts w:ascii="Book Antiqua" w:eastAsia="Book Antiqua" w:hAnsi="Book Antiqua" w:cs="Book Antiqua"/>
          <w:color w:val="000000" w:themeColor="text1"/>
        </w:rPr>
        <w:t xml:space="preserve">): </w:t>
      </w:r>
      <w:r w:rsidRPr="009E0AA2">
        <w:rPr>
          <w:rFonts w:ascii="Book Antiqua" w:hAnsi="Book Antiqua" w:cs="Book Antiqua" w:hint="eastAsia"/>
          <w:color w:val="000000" w:themeColor="text1"/>
          <w:lang w:eastAsia="zh-CN"/>
        </w:rPr>
        <w:t>4555</w:t>
      </w:r>
      <w:r w:rsidR="001C58E2" w:rsidRPr="009E0AA2">
        <w:rPr>
          <w:rFonts w:ascii="Book Antiqua" w:eastAsia="Book Antiqua" w:hAnsi="Book Antiqua" w:cs="Book Antiqua"/>
          <w:color w:val="000000" w:themeColor="text1"/>
        </w:rPr>
        <w:t>-</w:t>
      </w:r>
      <w:r w:rsidRPr="009E0AA2">
        <w:rPr>
          <w:rFonts w:ascii="Book Antiqua" w:hAnsi="Book Antiqua" w:cs="Book Antiqua" w:hint="eastAsia"/>
          <w:color w:val="000000" w:themeColor="text1"/>
          <w:lang w:eastAsia="zh-CN"/>
        </w:rPr>
        <w:t>4581</w:t>
      </w:r>
      <w:r w:rsidR="001C58E2" w:rsidRPr="009E0AA2">
        <w:rPr>
          <w:rFonts w:ascii="Book Antiqua" w:eastAsia="Book Antiqua" w:hAnsi="Book Antiqua" w:cs="Book Antiqua"/>
          <w:color w:val="000000" w:themeColor="text1"/>
        </w:rPr>
        <w:t xml:space="preserve"> </w:t>
      </w:r>
    </w:p>
    <w:p w14:paraId="54B1447A" w14:textId="021C657E" w:rsidR="00335618" w:rsidRPr="009E0AA2" w:rsidRDefault="001C58E2">
      <w:pPr>
        <w:spacing w:line="360" w:lineRule="auto"/>
        <w:jc w:val="both"/>
        <w:rPr>
          <w:rFonts w:ascii="Book Antiqua" w:hAnsi="Book Antiqua" w:cs="Book Antiqua" w:hint="eastAsia"/>
          <w:color w:val="000000" w:themeColor="text1"/>
          <w:lang w:eastAsia="zh-CN"/>
        </w:rPr>
      </w:pPr>
      <w:r w:rsidRPr="009E0AA2">
        <w:rPr>
          <w:rFonts w:ascii="Book Antiqua" w:hAnsi="Book Antiqua" w:cs="Book Antiqua"/>
          <w:b/>
          <w:color w:val="000000" w:themeColor="text1"/>
          <w:lang w:eastAsia="zh-CN"/>
        </w:rPr>
        <w:t>URL:</w:t>
      </w:r>
      <w:r w:rsidRPr="009E0AA2">
        <w:rPr>
          <w:rFonts w:ascii="Book Antiqua" w:eastAsia="Book Antiqua" w:hAnsi="Book Antiqua" w:cs="Book Antiqua"/>
          <w:color w:val="000000" w:themeColor="text1"/>
        </w:rPr>
        <w:t xml:space="preserve"> https://www.wjgnet.com/1007-9327/full/v2</w:t>
      </w:r>
      <w:r w:rsidRPr="009E0AA2">
        <w:rPr>
          <w:rFonts w:ascii="Book Antiqua" w:hAnsi="Book Antiqua" w:cs="Book Antiqua" w:hint="eastAsia"/>
          <w:color w:val="000000" w:themeColor="text1"/>
        </w:rPr>
        <w:t>7</w:t>
      </w:r>
      <w:r w:rsidRPr="009E0AA2">
        <w:rPr>
          <w:rFonts w:ascii="Book Antiqua" w:eastAsia="Book Antiqua" w:hAnsi="Book Antiqua" w:cs="Book Antiqua"/>
          <w:color w:val="000000" w:themeColor="text1"/>
        </w:rPr>
        <w:t>/i</w:t>
      </w:r>
      <w:r w:rsidRPr="009E0AA2">
        <w:rPr>
          <w:rFonts w:ascii="Book Antiqua" w:hAnsi="Book Antiqua" w:cs="Book Antiqua" w:hint="eastAsia"/>
          <w:color w:val="000000" w:themeColor="text1"/>
        </w:rPr>
        <w:t>2</w:t>
      </w:r>
      <w:r w:rsidR="00804993" w:rsidRPr="009E0AA2">
        <w:rPr>
          <w:rFonts w:ascii="Book Antiqua" w:hAnsi="Book Antiqua" w:cs="Book Antiqua" w:hint="eastAsia"/>
          <w:color w:val="000000" w:themeColor="text1"/>
          <w:lang w:eastAsia="zh-CN"/>
        </w:rPr>
        <w:t>8</w:t>
      </w:r>
      <w:r w:rsidRPr="009E0AA2">
        <w:rPr>
          <w:rFonts w:ascii="Book Antiqua" w:eastAsia="Book Antiqua" w:hAnsi="Book Antiqua" w:cs="Book Antiqua"/>
          <w:color w:val="000000" w:themeColor="text1"/>
        </w:rPr>
        <w:t>/</w:t>
      </w:r>
      <w:r w:rsidR="00335618" w:rsidRPr="009E0AA2">
        <w:rPr>
          <w:rFonts w:ascii="Book Antiqua" w:hAnsi="Book Antiqua" w:cs="Book Antiqua" w:hint="eastAsia"/>
          <w:color w:val="000000" w:themeColor="text1"/>
          <w:lang w:eastAsia="zh-CN"/>
        </w:rPr>
        <w:t>4555</w:t>
      </w:r>
      <w:r w:rsidRPr="009E0AA2">
        <w:rPr>
          <w:rFonts w:ascii="Book Antiqua" w:eastAsia="Book Antiqua" w:hAnsi="Book Antiqua" w:cs="Book Antiqua"/>
          <w:color w:val="000000" w:themeColor="text1"/>
        </w:rPr>
        <w:t xml:space="preserve">.htm  </w:t>
      </w:r>
    </w:p>
    <w:p w14:paraId="6E7D11CE" w14:textId="2478DBFE" w:rsidR="00A77B3E" w:rsidRPr="009E0AA2" w:rsidRDefault="001C58E2">
      <w:pPr>
        <w:spacing w:line="360" w:lineRule="auto"/>
        <w:jc w:val="both"/>
        <w:rPr>
          <w:color w:val="000000" w:themeColor="text1"/>
        </w:rPr>
      </w:pPr>
      <w:r w:rsidRPr="009E0AA2">
        <w:rPr>
          <w:rFonts w:ascii="Book Antiqua" w:hAnsi="Book Antiqua" w:cs="Book Antiqua"/>
          <w:b/>
          <w:color w:val="000000" w:themeColor="text1"/>
          <w:lang w:eastAsia="zh-CN"/>
        </w:rPr>
        <w:t>DOI:</w:t>
      </w:r>
      <w:r w:rsidRPr="009E0AA2">
        <w:rPr>
          <w:rFonts w:ascii="Book Antiqua" w:eastAsia="Book Antiqua" w:hAnsi="Book Antiqua" w:cs="Book Antiqua"/>
          <w:color w:val="000000" w:themeColor="text1"/>
        </w:rPr>
        <w:t xml:space="preserve"> https://dx.doi.org/10.3748/wjg.v2</w:t>
      </w:r>
      <w:r w:rsidRPr="009E0AA2">
        <w:rPr>
          <w:rFonts w:ascii="Book Antiqua" w:hAnsi="Book Antiqua" w:cs="Book Antiqua" w:hint="eastAsia"/>
          <w:color w:val="000000" w:themeColor="text1"/>
        </w:rPr>
        <w:t>7</w:t>
      </w:r>
      <w:r w:rsidRPr="009E0AA2">
        <w:rPr>
          <w:rFonts w:ascii="Book Antiqua" w:eastAsia="Book Antiqua" w:hAnsi="Book Antiqua" w:cs="Book Antiqua"/>
          <w:color w:val="000000" w:themeColor="text1"/>
        </w:rPr>
        <w:t>.i</w:t>
      </w:r>
      <w:r w:rsidRPr="009E0AA2">
        <w:rPr>
          <w:rFonts w:ascii="Book Antiqua" w:hAnsi="Book Antiqua" w:cs="Book Antiqua" w:hint="eastAsia"/>
          <w:color w:val="000000" w:themeColor="text1"/>
        </w:rPr>
        <w:t>2</w:t>
      </w:r>
      <w:r w:rsidR="00804993" w:rsidRPr="009E0AA2">
        <w:rPr>
          <w:rFonts w:ascii="Book Antiqua" w:hAnsi="Book Antiqua" w:cs="Book Antiqua" w:hint="eastAsia"/>
          <w:color w:val="000000" w:themeColor="text1"/>
          <w:lang w:eastAsia="zh-CN"/>
        </w:rPr>
        <w:t>8</w:t>
      </w:r>
      <w:r w:rsidRPr="009E0AA2">
        <w:rPr>
          <w:rFonts w:ascii="Book Antiqua" w:eastAsia="Book Antiqua" w:hAnsi="Book Antiqua" w:cs="Book Antiqua"/>
          <w:color w:val="000000" w:themeColor="text1"/>
        </w:rPr>
        <w:t>.</w:t>
      </w:r>
      <w:r w:rsidR="00335618" w:rsidRPr="009E0AA2">
        <w:rPr>
          <w:rFonts w:ascii="Book Antiqua" w:hAnsi="Book Antiqua" w:cs="Book Antiqua" w:hint="eastAsia"/>
          <w:color w:val="000000" w:themeColor="text1"/>
          <w:lang w:eastAsia="zh-CN"/>
        </w:rPr>
        <w:t>4555</w:t>
      </w:r>
    </w:p>
    <w:p w14:paraId="4F20F7CF" w14:textId="77777777" w:rsidR="00A77B3E" w:rsidRPr="009E0AA2" w:rsidRDefault="00A77B3E">
      <w:pPr>
        <w:spacing w:line="360" w:lineRule="auto"/>
        <w:jc w:val="both"/>
        <w:rPr>
          <w:color w:val="000000" w:themeColor="text1"/>
        </w:rPr>
      </w:pPr>
    </w:p>
    <w:p w14:paraId="3ECF904C" w14:textId="77777777" w:rsidR="00A77B3E" w:rsidRPr="009E0AA2" w:rsidRDefault="00004834" w:rsidP="00F7447F">
      <w:pPr>
        <w:spacing w:line="360" w:lineRule="auto"/>
        <w:jc w:val="both"/>
        <w:rPr>
          <w:color w:val="000000" w:themeColor="text1"/>
        </w:rPr>
      </w:pPr>
      <w:r w:rsidRPr="009E0AA2">
        <w:rPr>
          <w:rFonts w:ascii="Book Antiqua" w:eastAsia="Book Antiqua" w:hAnsi="Book Antiqua" w:cs="Book Antiqua"/>
          <w:b/>
          <w:bCs/>
          <w:color w:val="000000" w:themeColor="text1"/>
        </w:rPr>
        <w:t xml:space="preserve">Core Tip: </w:t>
      </w:r>
      <w:r w:rsidRPr="009E0AA2">
        <w:rPr>
          <w:rFonts w:ascii="Book Antiqua" w:eastAsia="Book Antiqua" w:hAnsi="Book Antiqua" w:cs="Book Antiqua"/>
          <w:color w:val="000000" w:themeColor="text1"/>
        </w:rPr>
        <w:t>The hepatitis C virus (HCV) depends on its host cells to propagate successfully. Hundreds of cellular factors involved in the HCV life cycle have been identified. Some of these cellular factors are potential targets for anti-HCV therapies (</w:t>
      </w:r>
      <w:r w:rsidRPr="009E0AA2">
        <w:rPr>
          <w:rFonts w:ascii="Book Antiqua" w:eastAsia="Book Antiqua" w:hAnsi="Book Antiqua" w:cs="Book Antiqua"/>
          <w:i/>
          <w:color w:val="000000" w:themeColor="text1"/>
        </w:rPr>
        <w:t>e.g.</w:t>
      </w:r>
      <w:r w:rsidRPr="009E0AA2">
        <w:rPr>
          <w:rFonts w:ascii="Book Antiqua" w:eastAsia="Book Antiqua" w:hAnsi="Book Antiqua" w:cs="Book Antiqua"/>
          <w:color w:val="000000" w:themeColor="text1"/>
        </w:rPr>
        <w:t xml:space="preserve">, scavenger receptor class B type 1, epidermal growth factor receptor, </w:t>
      </w:r>
      <w:r w:rsidR="001C6EC8" w:rsidRPr="009E0AA2">
        <w:rPr>
          <w:rFonts w:ascii="Book Antiqua" w:eastAsia="Book Antiqua" w:hAnsi="Book Antiqua" w:cs="Book Antiqua"/>
          <w:color w:val="000000" w:themeColor="text1"/>
        </w:rPr>
        <w:t>Niemann–Pick C1-like 1</w:t>
      </w:r>
      <w:r w:rsidRPr="009E0AA2">
        <w:rPr>
          <w:rFonts w:ascii="Book Antiqua" w:eastAsia="Book Antiqua" w:hAnsi="Book Antiqua" w:cs="Book Antiqua"/>
          <w:color w:val="000000" w:themeColor="text1"/>
        </w:rPr>
        <w:t xml:space="preserve">, microRNA-122, cyclophilin A). A successful vaccine for HCV is still a challenge in the near future. Investigating the cellular factors involved in viral entry </w:t>
      </w:r>
      <w:r w:rsidRPr="009E0AA2">
        <w:rPr>
          <w:rFonts w:ascii="Book Antiqua" w:eastAsia="Book Antiqua" w:hAnsi="Book Antiqua" w:cs="Book Antiqua"/>
          <w:color w:val="000000" w:themeColor="text1"/>
        </w:rPr>
        <w:lastRenderedPageBreak/>
        <w:t xml:space="preserve">should help vaccine development. HCV is also a unique model to study the interactions between </w:t>
      </w:r>
      <w:r w:rsidR="008A749C" w:rsidRPr="009E0AA2">
        <w:rPr>
          <w:rFonts w:ascii="Book Antiqua" w:eastAsia="PMingLiU" w:hAnsi="Book Antiqua" w:cs="Book Antiqua" w:hint="eastAsia"/>
          <w:color w:val="000000" w:themeColor="text1"/>
          <w:lang w:eastAsia="zh-TW"/>
        </w:rPr>
        <w:t>vir</w:t>
      </w:r>
      <w:r w:rsidR="00823D8B" w:rsidRPr="009E0AA2">
        <w:rPr>
          <w:rFonts w:ascii="Book Antiqua" w:eastAsia="PMingLiU" w:hAnsi="Book Antiqua" w:cs="Book Antiqua" w:hint="eastAsia"/>
          <w:color w:val="000000" w:themeColor="text1"/>
          <w:lang w:eastAsia="zh-TW"/>
        </w:rPr>
        <w:t>al infection</w:t>
      </w:r>
      <w:r w:rsidR="008A749C"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color w:val="000000" w:themeColor="text1"/>
        </w:rPr>
        <w:t>and cellular lipid metabolisms.</w:t>
      </w:r>
    </w:p>
    <w:p w14:paraId="3BDF941E" w14:textId="77777777" w:rsidR="00A77B3E" w:rsidRPr="009E0AA2" w:rsidRDefault="00A77B3E">
      <w:pPr>
        <w:spacing w:line="360" w:lineRule="auto"/>
        <w:ind w:firstLine="480"/>
        <w:jc w:val="both"/>
        <w:rPr>
          <w:color w:val="000000" w:themeColor="text1"/>
        </w:rPr>
      </w:pPr>
    </w:p>
    <w:p w14:paraId="0B421AF1" w14:textId="77777777" w:rsidR="00A77B3E" w:rsidRPr="009E0AA2" w:rsidRDefault="0009133A">
      <w:pPr>
        <w:spacing w:line="360" w:lineRule="auto"/>
        <w:jc w:val="both"/>
        <w:rPr>
          <w:color w:val="000000" w:themeColor="text1"/>
        </w:rPr>
      </w:pPr>
      <w:r w:rsidRPr="009E0AA2">
        <w:rPr>
          <w:rFonts w:ascii="Book Antiqua" w:eastAsia="Book Antiqua" w:hAnsi="Book Antiqua" w:cs="Book Antiqua"/>
          <w:b/>
          <w:caps/>
          <w:color w:val="000000" w:themeColor="text1"/>
          <w:u w:val="single"/>
        </w:rPr>
        <w:br w:type="page"/>
      </w:r>
      <w:r w:rsidR="00004834" w:rsidRPr="009E0AA2">
        <w:rPr>
          <w:rFonts w:ascii="Book Antiqua" w:eastAsia="Book Antiqua" w:hAnsi="Book Antiqua" w:cs="Book Antiqua"/>
          <w:b/>
          <w:caps/>
          <w:color w:val="000000" w:themeColor="text1"/>
          <w:u w:val="single"/>
        </w:rPr>
        <w:lastRenderedPageBreak/>
        <w:t>INTRODUCTION</w:t>
      </w:r>
    </w:p>
    <w:p w14:paraId="02105371" w14:textId="49CDC2DA" w:rsidR="00DF0D77" w:rsidRPr="009E0AA2" w:rsidRDefault="00004834" w:rsidP="0009133A">
      <w:pPr>
        <w:spacing w:line="360" w:lineRule="auto"/>
        <w:jc w:val="both"/>
        <w:rPr>
          <w:rFonts w:ascii="Book Antiqua" w:hAnsi="Book Antiqua" w:cs="Book Antiqua"/>
          <w:color w:val="000000" w:themeColor="text1"/>
          <w:lang w:eastAsia="zh-CN"/>
        </w:rPr>
      </w:pPr>
      <w:r w:rsidRPr="009E0AA2">
        <w:rPr>
          <w:rFonts w:ascii="Book Antiqua" w:eastAsia="Book Antiqua" w:hAnsi="Book Antiqua" w:cs="Book Antiqua"/>
          <w:color w:val="000000" w:themeColor="text1"/>
        </w:rPr>
        <w:t>Around 50</w:t>
      </w:r>
      <w:r w:rsidR="00142E4D"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rPr>
        <w:t xml:space="preserve">–80% of patients infected with the hepatitis C virus (HCV) will develop chronic infection. Approximately 71 million individuals are chronically infected by the HCV worldwide according to </w:t>
      </w:r>
      <w:proofErr w:type="gramStart"/>
      <w:r w:rsidRPr="009E0AA2">
        <w:rPr>
          <w:rFonts w:ascii="Book Antiqua" w:eastAsia="Book Antiqua" w:hAnsi="Book Antiqua" w:cs="Book Antiqua"/>
          <w:color w:val="000000" w:themeColor="text1"/>
        </w:rPr>
        <w:t>an estimation</w:t>
      </w:r>
      <w:proofErr w:type="gramEnd"/>
      <w:r w:rsidRPr="009E0AA2">
        <w:rPr>
          <w:rFonts w:ascii="Book Antiqua" w:eastAsia="Book Antiqua" w:hAnsi="Book Antiqua" w:cs="Book Antiqua"/>
          <w:color w:val="000000" w:themeColor="text1"/>
        </w:rPr>
        <w:t xml:space="preserve"> by the World Health Organization (</w:t>
      </w:r>
      <w:r w:rsidR="00DF0D77" w:rsidRPr="009E0AA2">
        <w:rPr>
          <w:rFonts w:ascii="Book Antiqua" w:eastAsia="Book Antiqua" w:hAnsi="Book Antiqua" w:cs="Book Antiqua"/>
          <w:color w:val="000000" w:themeColor="text1"/>
        </w:rPr>
        <w:t>https://www.who.int/hepatitis/publications/global-hepatitis-report2017/en/</w:t>
      </w:r>
      <w:r w:rsidRPr="009E0AA2">
        <w:rPr>
          <w:rFonts w:ascii="Book Antiqua" w:eastAsia="Book Antiqua" w:hAnsi="Book Antiqua" w:cs="Book Antiqua"/>
          <w:color w:val="000000" w:themeColor="text1"/>
        </w:rPr>
        <w:t>).</w:t>
      </w:r>
    </w:p>
    <w:p w14:paraId="475DB8E4" w14:textId="77777777" w:rsidR="00A77B3E" w:rsidRPr="009E0AA2" w:rsidRDefault="00004834" w:rsidP="00DF0D77">
      <w:pPr>
        <w:spacing w:line="360" w:lineRule="auto"/>
        <w:ind w:firstLineChars="200" w:firstLine="480"/>
        <w:jc w:val="both"/>
        <w:rPr>
          <w:color w:val="000000" w:themeColor="text1"/>
        </w:rPr>
      </w:pPr>
      <w:r w:rsidRPr="009E0AA2">
        <w:rPr>
          <w:rFonts w:ascii="Book Antiqua" w:eastAsia="Book Antiqua" w:hAnsi="Book Antiqua" w:cs="Book Antiqua"/>
          <w:color w:val="000000" w:themeColor="text1"/>
        </w:rPr>
        <w:t xml:space="preserve">Chronic hepatitis C (CHC) patients are at high risk of developing liver cirrhosis and even hepatocellular carcinoma. Although CHC can now be cured using various direct-acting antivirals, the majority of CHC patients remain undiagnosed and, thus, untreated. Furthermore, a successful antiviral treatment does not prevent HCV reinfection. Therefore, HCV eradication remains a challenge and will probably require an effective </w:t>
      </w:r>
      <w:proofErr w:type="gramStart"/>
      <w:r w:rsidRPr="009E0AA2">
        <w:rPr>
          <w:rFonts w:ascii="Book Antiqua" w:eastAsia="Book Antiqua" w:hAnsi="Book Antiqua" w:cs="Book Antiqua"/>
          <w:color w:val="000000" w:themeColor="text1"/>
        </w:rPr>
        <w:t>vaccine</w:t>
      </w:r>
      <w:r w:rsidR="00B622B9" w:rsidRPr="009E0AA2">
        <w:rPr>
          <w:rFonts w:ascii="Book Antiqua" w:eastAsia="PMingLiU" w:hAnsi="Book Antiqua" w:cs="Book Antiqua" w:hint="eastAsia"/>
          <w:color w:val="000000" w:themeColor="text1"/>
          <w:szCs w:val="30"/>
          <w:vertAlign w:val="superscript"/>
          <w:lang w:eastAsia="zh-TW"/>
        </w:rPr>
        <w:t>[</w:t>
      </w:r>
      <w:proofErr w:type="gramEnd"/>
      <w:r w:rsidRPr="009E0AA2">
        <w:rPr>
          <w:rFonts w:ascii="Book Antiqua" w:eastAsia="Book Antiqua" w:hAnsi="Book Antiqua" w:cs="Book Antiqua"/>
          <w:color w:val="000000" w:themeColor="text1"/>
          <w:szCs w:val="30"/>
          <w:vertAlign w:val="superscript"/>
        </w:rPr>
        <w:t>1]</w:t>
      </w:r>
      <w:r w:rsidRPr="009E0AA2">
        <w:rPr>
          <w:rFonts w:ascii="Book Antiqua" w:eastAsia="Book Antiqua" w:hAnsi="Book Antiqua" w:cs="Book Antiqua"/>
          <w:color w:val="000000" w:themeColor="text1"/>
        </w:rPr>
        <w:t xml:space="preserve"> (for a review see References</w:t>
      </w:r>
      <w:r w:rsidR="00DF0D77" w:rsidRPr="009E0AA2">
        <w:rPr>
          <w:rFonts w:ascii="Book Antiqua" w:eastAsia="Book Antiqua" w:hAnsi="Book Antiqua" w:cs="Book Antiqua"/>
          <w:color w:val="000000" w:themeColor="text1"/>
          <w:szCs w:val="30"/>
          <w:vertAlign w:val="superscript"/>
        </w:rPr>
        <w:t>[2,</w:t>
      </w:r>
      <w:r w:rsidRPr="009E0AA2">
        <w:rPr>
          <w:rFonts w:ascii="Book Antiqua" w:eastAsia="Book Antiqua" w:hAnsi="Book Antiqua" w:cs="Book Antiqua"/>
          <w:color w:val="000000" w:themeColor="text1"/>
          <w:szCs w:val="30"/>
          <w:vertAlign w:val="superscript"/>
        </w:rPr>
        <w:t>3]</w:t>
      </w:r>
      <w:r w:rsidRPr="009E0AA2">
        <w:rPr>
          <w:rFonts w:ascii="Book Antiqua" w:eastAsia="Book Antiqua" w:hAnsi="Book Antiqua" w:cs="Book Antiqua"/>
          <w:color w:val="000000" w:themeColor="text1"/>
        </w:rPr>
        <w:t>).</w:t>
      </w:r>
    </w:p>
    <w:p w14:paraId="718AEE6D"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HCV belongs to the family </w:t>
      </w:r>
      <w:r w:rsidRPr="009E0AA2">
        <w:rPr>
          <w:rFonts w:ascii="Book Antiqua" w:eastAsia="Book Antiqua" w:hAnsi="Book Antiqua" w:cs="Book Antiqua"/>
          <w:i/>
          <w:iCs/>
          <w:color w:val="000000" w:themeColor="text1"/>
        </w:rPr>
        <w:t>Flaviviridae</w:t>
      </w:r>
      <w:r w:rsidRPr="009E0AA2">
        <w:rPr>
          <w:rFonts w:ascii="Book Antiqua" w:eastAsia="Book Antiqua" w:hAnsi="Book Antiqua" w:cs="Book Antiqua"/>
          <w:color w:val="000000" w:themeColor="text1"/>
        </w:rPr>
        <w:t xml:space="preserve"> and genus </w:t>
      </w:r>
      <w:r w:rsidRPr="009E0AA2">
        <w:rPr>
          <w:rFonts w:ascii="Book Antiqua" w:eastAsia="Book Antiqua" w:hAnsi="Book Antiqua" w:cs="Book Antiqua"/>
          <w:i/>
          <w:iCs/>
          <w:color w:val="000000" w:themeColor="text1"/>
        </w:rPr>
        <w:t>Hepacivirus</w:t>
      </w:r>
      <w:r w:rsidRPr="009E0AA2">
        <w:rPr>
          <w:rFonts w:ascii="Book Antiqua" w:eastAsia="Book Antiqua" w:hAnsi="Book Antiqua" w:cs="Book Antiqua"/>
          <w:color w:val="000000" w:themeColor="text1"/>
        </w:rPr>
        <w:t>. Its genome is a single-stranded RNA with positive polarity that is packaged by viral core protein and enveloped by a lipid membrane containing two viral glycoproteins (</w:t>
      </w:r>
      <w:r w:rsidRPr="009E0AA2">
        <w:rPr>
          <w:rFonts w:ascii="Book Antiqua" w:eastAsia="Book Antiqua" w:hAnsi="Book Antiqua" w:cs="Book Antiqua"/>
          <w:i/>
          <w:color w:val="000000" w:themeColor="text1"/>
        </w:rPr>
        <w:t>i.e.</w:t>
      </w:r>
      <w:r w:rsidRPr="009E0AA2">
        <w:rPr>
          <w:rFonts w:ascii="Book Antiqua" w:eastAsia="Book Antiqua" w:hAnsi="Book Antiqua" w:cs="Book Antiqua"/>
          <w:color w:val="000000" w:themeColor="text1"/>
        </w:rPr>
        <w:t xml:space="preserve">, E1 and E2) to form the virion. HCV genomic RNA sequences are highly heterogeneous among different isolates. At present, HCV is classified into at least six major genotypes (1 to 6). HCV heterogeneity hinders the development of an effective vaccine to protect against infection from all HCV genotypes. Despite the sequence variations, all currently recognized HCV genotypes are pathogenic, hepatotropic and preserve the similarity of the life cycle in cells (for a review see </w:t>
      </w:r>
      <w:proofErr w:type="gramStart"/>
      <w:r w:rsidRPr="009E0AA2">
        <w:rPr>
          <w:rFonts w:ascii="Book Antiqua" w:eastAsia="Book Antiqua" w:hAnsi="Book Antiqua" w:cs="Book Antiqua"/>
          <w:color w:val="000000" w:themeColor="text1"/>
        </w:rPr>
        <w:t>References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4,5]</w:t>
      </w:r>
      <w:r w:rsidRPr="009E0AA2">
        <w:rPr>
          <w:rFonts w:ascii="Book Antiqua" w:eastAsia="Book Antiqua" w:hAnsi="Book Antiqua" w:cs="Book Antiqua"/>
          <w:color w:val="000000" w:themeColor="text1"/>
        </w:rPr>
        <w:t>).</w:t>
      </w:r>
    </w:p>
    <w:p w14:paraId="79E9B624"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The HCV life cycle begins with the binding of a virion to its specific entry factors (or receptors) on hepatocytes. After binding, the virion is internalized into the cytoplasm and its genomic RNA is released. Then, the HCV genomic RNA is used for both polyprotein translation and viral replication. HCV replication takes place within the membranous web (MW) in the endoplasmic reticulum (ER). At last, HCV uses the biosynthetic pathway of very-low-density lipoprotein (VLDL) to assemble and release the viral particles from cells (for a review see </w:t>
      </w:r>
      <w:proofErr w:type="gramStart"/>
      <w:r w:rsidRPr="009E0AA2">
        <w:rPr>
          <w:rFonts w:ascii="Book Antiqua" w:eastAsia="Book Antiqua" w:hAnsi="Book Antiqua" w:cs="Book Antiqua"/>
          <w:color w:val="000000" w:themeColor="text1"/>
        </w:rPr>
        <w:t>Reference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6]</w:t>
      </w:r>
      <w:r w:rsidRPr="009E0AA2">
        <w:rPr>
          <w:rFonts w:ascii="Book Antiqua" w:eastAsia="Book Antiqua" w:hAnsi="Book Antiqua" w:cs="Book Antiqua"/>
          <w:color w:val="000000" w:themeColor="text1"/>
        </w:rPr>
        <w:t>).</w:t>
      </w:r>
    </w:p>
    <w:p w14:paraId="15FD8EAC"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HCV relies significantly on its host cells to establish a successful infection due to the fact of its limited genetic content. Hundreds of cellular factors have been identified </w:t>
      </w:r>
      <w:r w:rsidRPr="009E0AA2">
        <w:rPr>
          <w:rFonts w:ascii="Book Antiqua" w:eastAsia="Book Antiqua" w:hAnsi="Book Antiqua" w:cs="Book Antiqua"/>
          <w:color w:val="000000" w:themeColor="text1"/>
        </w:rPr>
        <w:lastRenderedPageBreak/>
        <w:t>as being involved in the HCV life cycle over more than thirty years of research. In this review article, due to the limited space, we can only summarize the well-characterized and recently identified cellular factors involved in the HCV life cycle but not including immune responses against viral infections (for a review see Reference</w:t>
      </w:r>
      <w:r w:rsidRPr="009E0AA2">
        <w:rPr>
          <w:rFonts w:ascii="Book Antiqua" w:eastAsia="Book Antiqua" w:hAnsi="Book Antiqua" w:cs="Book Antiqua"/>
          <w:color w:val="000000" w:themeColor="text1"/>
          <w:szCs w:val="30"/>
          <w:vertAlign w:val="superscript"/>
        </w:rPr>
        <w:t>[7]</w:t>
      </w:r>
      <w:r w:rsidRPr="009E0AA2">
        <w:rPr>
          <w:rFonts w:ascii="Book Antiqua" w:eastAsia="Book Antiqua" w:hAnsi="Book Antiqua" w:cs="Book Antiqua"/>
          <w:color w:val="000000" w:themeColor="text1"/>
        </w:rPr>
        <w:t>).</w:t>
      </w:r>
    </w:p>
    <w:p w14:paraId="3B571F3F" w14:textId="77777777" w:rsidR="00A77B3E" w:rsidRPr="009E0AA2" w:rsidRDefault="00A77B3E">
      <w:pPr>
        <w:spacing w:line="360" w:lineRule="auto"/>
        <w:ind w:firstLine="480"/>
        <w:jc w:val="both"/>
        <w:rPr>
          <w:color w:val="000000" w:themeColor="text1"/>
        </w:rPr>
      </w:pPr>
    </w:p>
    <w:p w14:paraId="185687A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aps/>
          <w:color w:val="000000" w:themeColor="text1"/>
          <w:szCs w:val="32"/>
          <w:u w:val="single"/>
        </w:rPr>
        <w:t>HCV particles</w:t>
      </w:r>
    </w:p>
    <w:p w14:paraId="4A9F14B8" w14:textId="77777777" w:rsidR="00A77B3E" w:rsidRPr="009E0AA2" w:rsidRDefault="00004834" w:rsidP="00004834">
      <w:pPr>
        <w:spacing w:line="360" w:lineRule="auto"/>
        <w:jc w:val="both"/>
        <w:rPr>
          <w:color w:val="000000" w:themeColor="text1"/>
        </w:rPr>
      </w:pPr>
      <w:r w:rsidRPr="009E0AA2">
        <w:rPr>
          <w:rFonts w:ascii="Book Antiqua" w:eastAsia="Book Antiqua" w:hAnsi="Book Antiqua" w:cs="Book Antiqua"/>
          <w:color w:val="000000" w:themeColor="text1"/>
        </w:rPr>
        <w:t>It has been demonstrated that purified HCV particles are spherical and heterogeneous in size (40–100 nm in diameter) with no obvious symmetry under cryo-</w:t>
      </w:r>
      <w:proofErr w:type="gramStart"/>
      <w:r w:rsidRPr="009E0AA2">
        <w:rPr>
          <w:rFonts w:ascii="Book Antiqua" w:eastAsia="Book Antiqua" w:hAnsi="Book Antiqua" w:cs="Book Antiqua"/>
          <w:color w:val="000000" w:themeColor="text1"/>
        </w:rPr>
        <w:t>EM</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8]</w:t>
      </w:r>
      <w:r w:rsidRPr="009E0AA2">
        <w:rPr>
          <w:rFonts w:ascii="Book Antiqua" w:eastAsia="Book Antiqua" w:hAnsi="Book Antiqua" w:cs="Book Antiqua"/>
          <w:color w:val="000000" w:themeColor="text1"/>
        </w:rPr>
        <w:t xml:space="preserve">. The density of HCV particles in the plasma of CHC patients also varied (from 1.03 to 1.25 g/mL). Low-density HCV particles with 81–85 nm diameters are highly </w:t>
      </w:r>
      <w:proofErr w:type="gramStart"/>
      <w:r w:rsidRPr="009E0AA2">
        <w:rPr>
          <w:rFonts w:ascii="Book Antiqua" w:eastAsia="Book Antiqua" w:hAnsi="Book Antiqua" w:cs="Book Antiqua"/>
          <w:color w:val="000000" w:themeColor="text1"/>
        </w:rPr>
        <w:t>infectious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8,9]</w:t>
      </w:r>
      <w:r w:rsidRPr="009E0AA2">
        <w:rPr>
          <w:rFonts w:ascii="Book Antiqua" w:eastAsia="Book Antiqua" w:hAnsi="Book Antiqua" w:cs="Book Antiqua"/>
          <w:color w:val="000000" w:themeColor="text1"/>
        </w:rPr>
        <w:t xml:space="preserve">. The HCV particles with low density are associated with apolipoproteins (Apo such as Apo-E, Apo-AI, Apo-CI and Apo-B), phospholipids </w:t>
      </w:r>
      <w:r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such as phosphatidylcholine and sphingomyelin) and cholesterol (free and esterified), while they have almost no phosphatidylserine (PS) and very little amounts of </w:t>
      </w:r>
      <w:proofErr w:type="gramStart"/>
      <w:r w:rsidRPr="009E0AA2">
        <w:rPr>
          <w:rFonts w:ascii="Book Antiqua" w:eastAsia="Book Antiqua" w:hAnsi="Book Antiqua" w:cs="Book Antiqua"/>
          <w:color w:val="000000" w:themeColor="text1"/>
        </w:rPr>
        <w:t>phosphatidylethanolamine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8,10-12]</w:t>
      </w:r>
      <w:r w:rsidRPr="009E0AA2">
        <w:rPr>
          <w:rFonts w:ascii="Book Antiqua" w:eastAsia="Book Antiqua" w:hAnsi="Book Antiqua" w:cs="Book Antiqua"/>
          <w:color w:val="000000" w:themeColor="text1"/>
        </w:rPr>
        <w:t xml:space="preserve">. HCV particles derived from cultured cells show characteristics similar to those from CHC </w:t>
      </w:r>
      <w:proofErr w:type="gramStart"/>
      <w:r w:rsidRPr="009E0AA2">
        <w:rPr>
          <w:rFonts w:ascii="Book Antiqua" w:eastAsia="Book Antiqua" w:hAnsi="Book Antiqua" w:cs="Book Antiqua"/>
          <w:color w:val="000000" w:themeColor="text1"/>
        </w:rPr>
        <w:t>patients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9,10,13]</w:t>
      </w:r>
      <w:r w:rsidRPr="009E0AA2">
        <w:rPr>
          <w:rFonts w:ascii="Book Antiqua" w:eastAsia="Book Antiqua" w:hAnsi="Book Antiqua" w:cs="Book Antiqua"/>
          <w:color w:val="000000" w:themeColor="text1"/>
        </w:rPr>
        <w:t>. Thus, these circulating HCV particles are referred to as “lipo-viro particles” (LVPs</w:t>
      </w:r>
      <w:proofErr w:type="gramStart"/>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14]</w:t>
      </w:r>
      <w:r w:rsidRPr="009E0AA2">
        <w:rPr>
          <w:rFonts w:ascii="Book Antiqua" w:eastAsia="Book Antiqua" w:hAnsi="Book Antiqua" w:cs="Book Antiqua"/>
          <w:color w:val="000000" w:themeColor="text1"/>
        </w:rPr>
        <w:t xml:space="preserve"> and have very low buoyant densities due to the fact of their interactions with lipoproteins in the blood</w:t>
      </w:r>
      <w:r w:rsidRPr="009E0AA2">
        <w:rPr>
          <w:rFonts w:ascii="Book Antiqua" w:eastAsia="Book Antiqua" w:hAnsi="Book Antiqua" w:cs="Book Antiqua"/>
          <w:color w:val="000000" w:themeColor="text1"/>
          <w:szCs w:val="30"/>
          <w:vertAlign w:val="superscript"/>
        </w:rPr>
        <w:t>[15]</w:t>
      </w:r>
      <w:r w:rsidRPr="009E0AA2">
        <w:rPr>
          <w:rFonts w:ascii="Book Antiqua" w:eastAsia="Book Antiqua" w:hAnsi="Book Antiqua" w:cs="Book Antiqua"/>
          <w:color w:val="000000" w:themeColor="text1"/>
        </w:rPr>
        <w:t xml:space="preserve"> (Figure 1) (for a review see Reference</w:t>
      </w:r>
      <w:r w:rsidRPr="009E0AA2">
        <w:rPr>
          <w:rFonts w:ascii="Book Antiqua" w:eastAsia="Book Antiqua" w:hAnsi="Book Antiqua" w:cs="Book Antiqua"/>
          <w:color w:val="000000" w:themeColor="text1"/>
          <w:szCs w:val="30"/>
          <w:vertAlign w:val="superscript"/>
        </w:rPr>
        <w:t>[16]</w:t>
      </w:r>
      <w:r w:rsidRPr="009E0AA2">
        <w:rPr>
          <w:rFonts w:ascii="Book Antiqua" w:eastAsia="Book Antiqua" w:hAnsi="Book Antiqua" w:cs="Book Antiqua"/>
          <w:color w:val="000000" w:themeColor="text1"/>
        </w:rPr>
        <w:t>).</w:t>
      </w:r>
    </w:p>
    <w:p w14:paraId="53EAA4C5"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Modifications of LVPs could be mediated by lipoprotein lipases (LPLs</w:t>
      </w:r>
      <w:proofErr w:type="gramStart"/>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17,18]</w:t>
      </w:r>
      <w:r w:rsidRPr="009E0AA2">
        <w:rPr>
          <w:rFonts w:ascii="Book Antiqua" w:eastAsia="Book Antiqua" w:hAnsi="Book Antiqua" w:cs="Book Antiqua"/>
          <w:color w:val="000000" w:themeColor="text1"/>
        </w:rPr>
        <w:t xml:space="preserve">. LPL was shown to shift the HCV particles to higher densities with diminished HCV </w:t>
      </w:r>
      <w:proofErr w:type="gramStart"/>
      <w:r w:rsidRPr="009E0AA2">
        <w:rPr>
          <w:rFonts w:ascii="Book Antiqua" w:eastAsia="Book Antiqua" w:hAnsi="Book Antiqua" w:cs="Book Antiqua"/>
          <w:color w:val="000000" w:themeColor="text1"/>
        </w:rPr>
        <w:t>infectivity</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19,20]</w:t>
      </w:r>
      <w:r w:rsidRPr="009E0AA2">
        <w:rPr>
          <w:rFonts w:ascii="Book Antiqua" w:eastAsia="Book Antiqua" w:hAnsi="Book Antiqua" w:cs="Book Antiqua"/>
          <w:color w:val="000000" w:themeColor="text1"/>
        </w:rPr>
        <w:t xml:space="preserve">. Indeed, LPL lipolytic activity in clinical samples has been reported to be inversely correlated with HCV </w:t>
      </w:r>
      <w:proofErr w:type="gramStart"/>
      <w:r w:rsidRPr="009E0AA2">
        <w:rPr>
          <w:rFonts w:ascii="Book Antiqua" w:eastAsia="Book Antiqua" w:hAnsi="Book Antiqua" w:cs="Book Antiqua"/>
          <w:color w:val="000000" w:themeColor="text1"/>
        </w:rPr>
        <w:t>viremia</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21]</w:t>
      </w:r>
      <w:r w:rsidRPr="009E0AA2">
        <w:rPr>
          <w:rFonts w:ascii="Book Antiqua" w:eastAsia="Book Antiqua" w:hAnsi="Book Antiqua" w:cs="Book Antiqua"/>
          <w:color w:val="000000" w:themeColor="text1"/>
        </w:rPr>
        <w:t>.</w:t>
      </w:r>
    </w:p>
    <w:p w14:paraId="6BBFEFCE"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More than 40 cellular proteins were found in the HCV particles recently using proteomics analyses, including heat shock cognate protein 70 (HSC70) and nucleoporin 98 (Nup98); both proteins play a role in virus assembly/release</w:t>
      </w:r>
      <w:r w:rsidRPr="009E0AA2">
        <w:rPr>
          <w:rFonts w:ascii="Book Antiqua" w:eastAsia="Book Antiqua" w:hAnsi="Book Antiqua" w:cs="Book Antiqua"/>
          <w:color w:val="000000" w:themeColor="text1"/>
          <w:szCs w:val="30"/>
          <w:vertAlign w:val="superscript"/>
        </w:rPr>
        <w:t>[22,23]</w:t>
      </w:r>
      <w:r w:rsidRPr="009E0AA2">
        <w:rPr>
          <w:rFonts w:ascii="Book Antiqua" w:eastAsia="Book Antiqua" w:hAnsi="Book Antiqua" w:cs="Book Antiqua"/>
          <w:color w:val="000000" w:themeColor="text1"/>
        </w:rPr>
        <w:t>.</w:t>
      </w:r>
    </w:p>
    <w:p w14:paraId="3D5FB4A9"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Association of HCV particles with host lipoproteins has advantages for the virus: (1) </w:t>
      </w:r>
      <w:r w:rsidRPr="009E0AA2">
        <w:rPr>
          <w:rFonts w:ascii="Book Antiqua" w:hAnsi="Book Antiqua" w:cs="Book Antiqua" w:hint="eastAsia"/>
          <w:color w:val="000000" w:themeColor="text1"/>
          <w:lang w:eastAsia="zh-CN"/>
        </w:rPr>
        <w:t>L</w:t>
      </w:r>
      <w:r w:rsidRPr="009E0AA2">
        <w:rPr>
          <w:rFonts w:ascii="Book Antiqua" w:eastAsia="Book Antiqua" w:hAnsi="Book Antiqua" w:cs="Book Antiqua"/>
          <w:color w:val="000000" w:themeColor="text1"/>
        </w:rPr>
        <w:t xml:space="preserve">ipoproteins likely mask viral epitopes of viral E1 and E2 proteins thus helping the virus escape from the humoral immune response; </w:t>
      </w:r>
      <w:r w:rsidR="00596666" w:rsidRPr="009E0AA2">
        <w:rPr>
          <w:rFonts w:ascii="Book Antiqua" w:hAnsi="Book Antiqua" w:cs="Book Antiqua" w:hint="eastAsia"/>
          <w:color w:val="000000" w:themeColor="text1"/>
          <w:lang w:eastAsia="zh-CN"/>
        </w:rPr>
        <w:t xml:space="preserve">and </w:t>
      </w:r>
      <w:r w:rsidRPr="009E0AA2">
        <w:rPr>
          <w:rFonts w:ascii="Book Antiqua" w:eastAsia="Book Antiqua" w:hAnsi="Book Antiqua" w:cs="Book Antiqua"/>
          <w:color w:val="000000" w:themeColor="text1"/>
        </w:rPr>
        <w:t xml:space="preserve">(2) </w:t>
      </w:r>
      <w:r w:rsidRPr="009E0AA2">
        <w:rPr>
          <w:rFonts w:ascii="Book Antiqua" w:hAnsi="Book Antiqua" w:cs="Book Antiqua" w:hint="eastAsia"/>
          <w:color w:val="000000" w:themeColor="text1"/>
          <w:lang w:eastAsia="zh-CN"/>
        </w:rPr>
        <w:t>L</w:t>
      </w:r>
      <w:r w:rsidRPr="009E0AA2">
        <w:rPr>
          <w:rFonts w:ascii="Book Antiqua" w:eastAsia="Book Antiqua" w:hAnsi="Book Antiqua" w:cs="Book Antiqua"/>
          <w:color w:val="000000" w:themeColor="text1"/>
        </w:rPr>
        <w:t xml:space="preserve">ipoproteins contribute to the hepatotropism of HCV, </w:t>
      </w:r>
      <w:r w:rsidRPr="009E0AA2">
        <w:rPr>
          <w:rFonts w:ascii="Book Antiqua" w:eastAsia="Book Antiqua" w:hAnsi="Book Antiqua" w:cs="Book Antiqua"/>
          <w:i/>
          <w:iCs/>
          <w:color w:val="000000" w:themeColor="text1"/>
        </w:rPr>
        <w:t>e.g.</w:t>
      </w:r>
      <w:r w:rsidRPr="009E0AA2">
        <w:rPr>
          <w:rFonts w:ascii="Book Antiqua" w:eastAsia="Book Antiqua" w:hAnsi="Book Antiqua" w:cs="Book Antiqua"/>
          <w:color w:val="000000" w:themeColor="text1"/>
        </w:rPr>
        <w:t xml:space="preserve">, HCV attachment to hepatocytes involving Apo-E (and/or </w:t>
      </w:r>
      <w:r w:rsidRPr="009E0AA2">
        <w:rPr>
          <w:rFonts w:ascii="Book Antiqua" w:eastAsia="Book Antiqua" w:hAnsi="Book Antiqua" w:cs="Book Antiqua"/>
          <w:color w:val="000000" w:themeColor="text1"/>
        </w:rPr>
        <w:lastRenderedPageBreak/>
        <w:t xml:space="preserve">Apo-B) binding with the cellular factors </w:t>
      </w:r>
      <w:r w:rsidR="008602D5" w:rsidRPr="009E0AA2">
        <w:rPr>
          <w:rFonts w:ascii="Book Antiqua" w:hAnsi="Book Antiqua" w:cs="Book Antiqua" w:hint="eastAsia"/>
          <w:color w:val="000000" w:themeColor="text1"/>
          <w:lang w:eastAsia="zh-CN"/>
        </w:rPr>
        <w:t>[</w:t>
      </w:r>
      <w:r w:rsidRPr="009E0AA2">
        <w:rPr>
          <w:rFonts w:ascii="Book Antiqua" w:eastAsia="Book Antiqua" w:hAnsi="Book Antiqua" w:cs="Book Antiqua"/>
          <w:i/>
          <w:color w:val="000000" w:themeColor="text1"/>
        </w:rPr>
        <w:t>e.g.</w:t>
      </w:r>
      <w:r w:rsidRPr="009E0AA2">
        <w:rPr>
          <w:rFonts w:ascii="Book Antiqua" w:eastAsia="Book Antiqua" w:hAnsi="Book Antiqua" w:cs="Book Antiqua"/>
          <w:color w:val="000000" w:themeColor="text1"/>
        </w:rPr>
        <w:t xml:space="preserve">, low-density lipoprotein receptor (LDLR), highly sulfated heparan sulfate proteoglycans (HSPGs) and </w:t>
      </w:r>
      <w:r w:rsidR="008602D5" w:rsidRPr="009E0AA2">
        <w:rPr>
          <w:rFonts w:ascii="Book Antiqua" w:eastAsia="Book Antiqua" w:hAnsi="Book Antiqua" w:cs="Book Antiqua"/>
          <w:color w:val="000000" w:themeColor="text1"/>
        </w:rPr>
        <w:t>scavenger receptor class B type 1 (SR-B1)</w:t>
      </w:r>
      <w:r w:rsidR="008602D5"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for viral entry</w:t>
      </w:r>
      <w:r w:rsidRPr="009E0AA2">
        <w:rPr>
          <w:rFonts w:ascii="Book Antiqua" w:eastAsia="Book Antiqua" w:hAnsi="Book Antiqua" w:cs="Book Antiqua"/>
          <w:color w:val="000000" w:themeColor="text1"/>
          <w:szCs w:val="30"/>
          <w:vertAlign w:val="superscript"/>
        </w:rPr>
        <w:t>[24]</w:t>
      </w:r>
      <w:r w:rsidRPr="009E0AA2">
        <w:rPr>
          <w:rFonts w:ascii="Book Antiqua" w:eastAsia="Book Antiqua" w:hAnsi="Book Antiqua" w:cs="Book Antiqua"/>
          <w:color w:val="000000" w:themeColor="text1"/>
        </w:rPr>
        <w:t>.</w:t>
      </w:r>
    </w:p>
    <w:p w14:paraId="1BA296EE" w14:textId="77777777" w:rsidR="00A77B3E" w:rsidRPr="009E0AA2" w:rsidRDefault="00A77B3E">
      <w:pPr>
        <w:spacing w:line="360" w:lineRule="auto"/>
        <w:ind w:firstLine="480"/>
        <w:jc w:val="both"/>
        <w:rPr>
          <w:color w:val="000000" w:themeColor="text1"/>
        </w:rPr>
      </w:pPr>
    </w:p>
    <w:p w14:paraId="4784F2A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aps/>
          <w:color w:val="000000" w:themeColor="text1"/>
          <w:szCs w:val="32"/>
          <w:u w:val="single"/>
        </w:rPr>
        <w:t>Viral entry</w:t>
      </w:r>
    </w:p>
    <w:p w14:paraId="525D50AC" w14:textId="77777777" w:rsidR="00A77B3E" w:rsidRPr="009E0AA2" w:rsidRDefault="00004834" w:rsidP="00627025">
      <w:pPr>
        <w:spacing w:line="360" w:lineRule="auto"/>
        <w:jc w:val="both"/>
        <w:rPr>
          <w:color w:val="000000" w:themeColor="text1"/>
        </w:rPr>
      </w:pPr>
      <w:r w:rsidRPr="009E0AA2">
        <w:rPr>
          <w:rFonts w:ascii="Book Antiqua" w:eastAsia="Book Antiqua" w:hAnsi="Book Antiqua" w:cs="Book Antiqua"/>
          <w:color w:val="000000" w:themeColor="text1"/>
        </w:rPr>
        <w:t>HCV can infect hepatocytes and other cells (</w:t>
      </w:r>
      <w:r w:rsidRPr="009E0AA2">
        <w:rPr>
          <w:rFonts w:ascii="Book Antiqua" w:eastAsia="Book Antiqua" w:hAnsi="Book Antiqua" w:cs="Book Antiqua"/>
          <w:i/>
          <w:color w:val="000000" w:themeColor="text1"/>
        </w:rPr>
        <w:t>e.g.</w:t>
      </w:r>
      <w:r w:rsidRPr="009E0AA2">
        <w:rPr>
          <w:rFonts w:ascii="Book Antiqua" w:eastAsia="Book Antiqua" w:hAnsi="Book Antiqua" w:cs="Book Antiqua"/>
          <w:color w:val="000000" w:themeColor="text1"/>
        </w:rPr>
        <w:t xml:space="preserve">, lymphocytes). In general, HCV infects hepatocytes through two distinct routes: </w:t>
      </w:r>
      <w:r w:rsidR="00627025" w:rsidRPr="009E0AA2">
        <w:rPr>
          <w:rFonts w:ascii="Book Antiqua" w:hAnsi="Book Antiqua" w:cs="Book Antiqua" w:hint="eastAsia"/>
          <w:color w:val="000000" w:themeColor="text1"/>
          <w:lang w:eastAsia="zh-CN"/>
        </w:rPr>
        <w:t>C</w:t>
      </w:r>
      <w:r w:rsidRPr="009E0AA2">
        <w:rPr>
          <w:rFonts w:ascii="Book Antiqua" w:eastAsia="Book Antiqua" w:hAnsi="Book Antiqua" w:cs="Book Antiqua"/>
          <w:color w:val="000000" w:themeColor="text1"/>
        </w:rPr>
        <w:t xml:space="preserve">ell-free virus entry and cell-to-cell transmission. Viral entry requires interactions between the components of LPVs (particularly Apo-E and viral envelope proteins) and those of cells (particularly entry factors). Alternatively, HCV may infect cells through exosomes (for a review see </w:t>
      </w:r>
      <w:proofErr w:type="gramStart"/>
      <w:r w:rsidRPr="009E0AA2">
        <w:rPr>
          <w:rFonts w:ascii="Book Antiqua" w:eastAsia="Book Antiqua" w:hAnsi="Book Antiqua" w:cs="Book Antiqua"/>
          <w:color w:val="000000" w:themeColor="text1"/>
        </w:rPr>
        <w:t>Reference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25]</w:t>
      </w:r>
      <w:r w:rsidRPr="009E0AA2">
        <w:rPr>
          <w:rFonts w:ascii="Book Antiqua" w:eastAsia="Book Antiqua" w:hAnsi="Book Antiqua" w:cs="Book Antiqua"/>
          <w:color w:val="000000" w:themeColor="text1"/>
        </w:rPr>
        <w:t>).</w:t>
      </w:r>
    </w:p>
    <w:p w14:paraId="60ECC12E" w14:textId="77777777" w:rsidR="00A77B3E" w:rsidRPr="009E0AA2" w:rsidRDefault="00A77B3E">
      <w:pPr>
        <w:spacing w:line="360" w:lineRule="auto"/>
        <w:ind w:firstLine="480"/>
        <w:jc w:val="both"/>
        <w:rPr>
          <w:color w:val="000000" w:themeColor="text1"/>
        </w:rPr>
      </w:pPr>
    </w:p>
    <w:p w14:paraId="75BBF4B9" w14:textId="77777777" w:rsidR="00A77B3E" w:rsidRPr="009E0AA2" w:rsidRDefault="00004834">
      <w:pPr>
        <w:spacing w:line="360" w:lineRule="auto"/>
        <w:jc w:val="both"/>
        <w:rPr>
          <w:i/>
          <w:color w:val="000000" w:themeColor="text1"/>
        </w:rPr>
      </w:pPr>
      <w:r w:rsidRPr="009E0AA2">
        <w:rPr>
          <w:rFonts w:ascii="Book Antiqua" w:eastAsia="Book Antiqua" w:hAnsi="Book Antiqua" w:cs="Book Antiqua"/>
          <w:b/>
          <w:bCs/>
          <w:i/>
          <w:color w:val="000000" w:themeColor="text1"/>
        </w:rPr>
        <w:t>Cell-free virus entry into hepatocytes</w:t>
      </w:r>
    </w:p>
    <w:p w14:paraId="46A85671" w14:textId="77777777" w:rsidR="00A77B3E" w:rsidRPr="009E0AA2" w:rsidRDefault="00004834" w:rsidP="00627025">
      <w:pPr>
        <w:spacing w:line="360" w:lineRule="auto"/>
        <w:jc w:val="both"/>
        <w:rPr>
          <w:color w:val="000000" w:themeColor="text1"/>
        </w:rPr>
      </w:pPr>
      <w:r w:rsidRPr="009E0AA2">
        <w:rPr>
          <w:rFonts w:ascii="Book Antiqua" w:eastAsia="Book Antiqua" w:hAnsi="Book Antiqua" w:cs="Book Antiqua"/>
          <w:color w:val="000000" w:themeColor="text1"/>
        </w:rPr>
        <w:t xml:space="preserve">HCV transmission is through the parenteral route, and it needs to reach the liver by crossing the endothelium. Before attachment to the hepatocytes, HCV particles may be captured by DC-SIGN on dendritic cells or L-SIGN on </w:t>
      </w:r>
      <w:proofErr w:type="gramStart"/>
      <w:r w:rsidRPr="009E0AA2">
        <w:rPr>
          <w:rFonts w:ascii="Book Antiqua" w:eastAsia="Book Antiqua" w:hAnsi="Book Antiqua" w:cs="Book Antiqua"/>
          <w:color w:val="000000" w:themeColor="text1"/>
        </w:rPr>
        <w:t>endothelium</w:t>
      </w:r>
      <w:r w:rsidR="00627025" w:rsidRPr="009E0AA2">
        <w:rPr>
          <w:rFonts w:ascii="Book Antiqua" w:eastAsia="Book Antiqua" w:hAnsi="Book Antiqua" w:cs="Book Antiqua"/>
          <w:color w:val="000000" w:themeColor="text1"/>
          <w:szCs w:val="30"/>
          <w:vertAlign w:val="superscript"/>
        </w:rPr>
        <w:t>[</w:t>
      </w:r>
      <w:proofErr w:type="gramEnd"/>
      <w:r w:rsidR="00627025" w:rsidRPr="009E0AA2">
        <w:rPr>
          <w:rFonts w:ascii="Book Antiqua" w:eastAsia="Book Antiqua" w:hAnsi="Book Antiqua" w:cs="Book Antiqua"/>
          <w:color w:val="000000" w:themeColor="text1"/>
          <w:szCs w:val="30"/>
          <w:vertAlign w:val="superscript"/>
        </w:rPr>
        <w:t>26,</w:t>
      </w:r>
      <w:r w:rsidRPr="009E0AA2">
        <w:rPr>
          <w:rFonts w:ascii="Book Antiqua" w:eastAsia="Book Antiqua" w:hAnsi="Book Antiqua" w:cs="Book Antiqua"/>
          <w:color w:val="000000" w:themeColor="text1"/>
          <w:szCs w:val="30"/>
          <w:vertAlign w:val="superscript"/>
        </w:rPr>
        <w:t>27]</w:t>
      </w:r>
      <w:r w:rsidRPr="009E0AA2">
        <w:rPr>
          <w:rFonts w:ascii="Book Antiqua" w:eastAsia="Book Antiqua" w:hAnsi="Book Antiqua" w:cs="Book Antiqua"/>
          <w:color w:val="000000" w:themeColor="text1"/>
        </w:rPr>
        <w:t xml:space="preserve"> (Figure 2).</w:t>
      </w:r>
    </w:p>
    <w:p w14:paraId="430902FE"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Cellular factors responsible for HCV entry into hepatocytes are divided into three groups based on their </w:t>
      </w:r>
      <w:proofErr w:type="gramStart"/>
      <w:r w:rsidRPr="009E0AA2">
        <w:rPr>
          <w:rFonts w:ascii="Book Antiqua" w:eastAsia="Book Antiqua" w:hAnsi="Book Antiqua" w:cs="Book Antiqua"/>
          <w:color w:val="000000" w:themeColor="text1"/>
        </w:rPr>
        <w:t>functions</w:t>
      </w:r>
      <w:r w:rsidR="00627025" w:rsidRPr="009E0AA2">
        <w:rPr>
          <w:rFonts w:ascii="Book Antiqua" w:eastAsia="Book Antiqua" w:hAnsi="Book Antiqua" w:cs="Book Antiqua"/>
          <w:color w:val="000000" w:themeColor="text1"/>
          <w:szCs w:val="30"/>
          <w:vertAlign w:val="superscript"/>
        </w:rPr>
        <w:t>[</w:t>
      </w:r>
      <w:proofErr w:type="gramEnd"/>
      <w:r w:rsidR="00627025" w:rsidRPr="009E0AA2">
        <w:rPr>
          <w:rFonts w:ascii="Book Antiqua" w:eastAsia="Book Antiqua" w:hAnsi="Book Antiqua" w:cs="Book Antiqua"/>
          <w:color w:val="000000" w:themeColor="text1"/>
          <w:szCs w:val="30"/>
          <w:vertAlign w:val="superscript"/>
        </w:rPr>
        <w:t>25,</w:t>
      </w:r>
      <w:r w:rsidRPr="009E0AA2">
        <w:rPr>
          <w:rFonts w:ascii="Book Antiqua" w:eastAsia="Book Antiqua" w:hAnsi="Book Antiqua" w:cs="Book Antiqua"/>
          <w:color w:val="000000" w:themeColor="text1"/>
          <w:szCs w:val="30"/>
          <w:vertAlign w:val="superscript"/>
        </w:rPr>
        <w:t>28]</w:t>
      </w:r>
      <w:r w:rsidRPr="009E0AA2">
        <w:rPr>
          <w:rFonts w:ascii="Book Antiqua" w:eastAsia="Book Antiqua" w:hAnsi="Book Antiqua" w:cs="Book Antiqua"/>
          <w:color w:val="000000" w:themeColor="text1"/>
        </w:rPr>
        <w:t xml:space="preserve">: </w:t>
      </w:r>
      <w:r w:rsidR="00627025" w:rsidRPr="009E0AA2">
        <w:rPr>
          <w:rFonts w:ascii="Book Antiqua" w:hAnsi="Book Antiqua" w:cs="Book Antiqua" w:hint="eastAsia"/>
          <w:color w:val="000000" w:themeColor="text1"/>
          <w:lang w:eastAsia="zh-CN"/>
        </w:rPr>
        <w:t>A</w:t>
      </w:r>
      <w:r w:rsidRPr="009E0AA2">
        <w:rPr>
          <w:rFonts w:ascii="Book Antiqua" w:eastAsia="Book Antiqua" w:hAnsi="Book Antiqua" w:cs="Book Antiqua"/>
          <w:color w:val="000000" w:themeColor="text1"/>
        </w:rPr>
        <w:t>ttachment factors, entry factors (or receptors) and entry cofactors (or facilitators). Attachment factors help dock the virus on the cell’s surface, mostly through non-specific interactions. Entry factors mediate specific interactions with viral glycoproteins. Entry cofactors, although not interacting directly with the virus, play an important role in supporting viral entry.</w:t>
      </w:r>
    </w:p>
    <w:p w14:paraId="4BC4B139"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To infect a new hepatocyte, the HCV needs to interact with the attachment factors on the basolateral side of hepatocytes first (Figure 2). The well-known attachment factors include HSPGs, (particularly syndecans: SDC-1 and SDC-2), LDLR and SR-</w:t>
      </w:r>
      <w:proofErr w:type="gramStart"/>
      <w:r w:rsidRPr="009E0AA2">
        <w:rPr>
          <w:rFonts w:ascii="Book Antiqua" w:eastAsia="Book Antiqua" w:hAnsi="Book Antiqua" w:cs="Book Antiqua"/>
          <w:color w:val="000000" w:themeColor="text1"/>
        </w:rPr>
        <w:t>B1</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29-32]</w:t>
      </w:r>
      <w:r w:rsidRPr="009E0AA2">
        <w:rPr>
          <w:rFonts w:ascii="Book Antiqua" w:eastAsia="Book Antiqua" w:hAnsi="Book Antiqua" w:cs="Book Antiqua"/>
          <w:color w:val="000000" w:themeColor="text1"/>
        </w:rPr>
        <w:t>. Attachment of HCV LPVs to host cells is mediated mainly through the virus-associated lipoprotein components (particularly Apo-</w:t>
      </w:r>
      <w:proofErr w:type="gramStart"/>
      <w:r w:rsidRPr="009E0AA2">
        <w:rPr>
          <w:rFonts w:ascii="Book Antiqua" w:eastAsia="Book Antiqua" w:hAnsi="Book Antiqua" w:cs="Book Antiqua"/>
          <w:color w:val="000000" w:themeColor="text1"/>
        </w:rPr>
        <w:t>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33]</w:t>
      </w:r>
      <w:r w:rsidRPr="009E0AA2">
        <w:rPr>
          <w:rFonts w:ascii="Book Antiqua" w:eastAsia="Book Antiqua" w:hAnsi="Book Antiqua" w:cs="Book Antiqua"/>
          <w:color w:val="000000" w:themeColor="text1"/>
        </w:rPr>
        <w:t>) and viral glycoproteins (E1 and E2, particularly E2)</w:t>
      </w:r>
      <w:r w:rsidRPr="009E0AA2">
        <w:rPr>
          <w:rFonts w:ascii="Book Antiqua" w:eastAsia="Book Antiqua" w:hAnsi="Book Antiqua" w:cs="Book Antiqua"/>
          <w:color w:val="000000" w:themeColor="text1"/>
          <w:szCs w:val="30"/>
          <w:vertAlign w:val="superscript"/>
        </w:rPr>
        <w:t>[32</w:t>
      </w:r>
      <w:r w:rsidR="00627025" w:rsidRPr="009E0AA2">
        <w:rPr>
          <w:rFonts w:ascii="Book Antiqua" w:eastAsia="Book Antiqua" w:hAnsi="Book Antiqua" w:cs="Book Antiqua"/>
          <w:color w:val="000000" w:themeColor="text1"/>
          <w:szCs w:val="30"/>
          <w:vertAlign w:val="superscript"/>
        </w:rPr>
        <w:t>,34,</w:t>
      </w:r>
      <w:r w:rsidRPr="009E0AA2">
        <w:rPr>
          <w:rFonts w:ascii="Book Antiqua" w:eastAsia="Book Antiqua" w:hAnsi="Book Antiqua" w:cs="Book Antiqua"/>
          <w:color w:val="000000" w:themeColor="text1"/>
          <w:szCs w:val="30"/>
          <w:vertAlign w:val="superscript"/>
        </w:rPr>
        <w:t>35]</w:t>
      </w:r>
      <w:r w:rsidRPr="009E0AA2">
        <w:rPr>
          <w:rFonts w:ascii="Book Antiqua" w:eastAsia="Book Antiqua" w:hAnsi="Book Antiqua" w:cs="Book Antiqua"/>
          <w:color w:val="000000" w:themeColor="text1"/>
        </w:rPr>
        <w:t xml:space="preserve">. In addition to the binding of Apo-E with attachment factors, Apo-B100 could also interact with </w:t>
      </w:r>
      <w:proofErr w:type="gramStart"/>
      <w:r w:rsidRPr="009E0AA2">
        <w:rPr>
          <w:rFonts w:ascii="Book Antiqua" w:eastAsia="Book Antiqua" w:hAnsi="Book Antiqua" w:cs="Book Antiqua"/>
          <w:color w:val="000000" w:themeColor="text1"/>
        </w:rPr>
        <w:t>LDLR</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36]</w:t>
      </w:r>
      <w:r w:rsidRPr="009E0AA2">
        <w:rPr>
          <w:rFonts w:ascii="Book Antiqua" w:eastAsia="Book Antiqua" w:hAnsi="Book Antiqua" w:cs="Book Antiqua"/>
          <w:color w:val="000000" w:themeColor="text1"/>
        </w:rPr>
        <w:t xml:space="preserve"> and Apo-AI with SR-B1</w:t>
      </w:r>
      <w:r w:rsidRPr="009E0AA2">
        <w:rPr>
          <w:rFonts w:ascii="Book Antiqua" w:eastAsia="Book Antiqua" w:hAnsi="Book Antiqua" w:cs="Book Antiqua"/>
          <w:color w:val="000000" w:themeColor="text1"/>
          <w:szCs w:val="30"/>
          <w:vertAlign w:val="superscript"/>
        </w:rPr>
        <w:t>[37]</w:t>
      </w:r>
      <w:r w:rsidRPr="009E0AA2">
        <w:rPr>
          <w:rFonts w:ascii="Book Antiqua" w:eastAsia="Book Antiqua" w:hAnsi="Book Antiqua" w:cs="Book Antiqua"/>
          <w:color w:val="000000" w:themeColor="text1"/>
        </w:rPr>
        <w:t xml:space="preserve">. Recently, </w:t>
      </w:r>
      <w:r w:rsidRPr="009E0AA2">
        <w:rPr>
          <w:rFonts w:ascii="Book Antiqua" w:eastAsia="Book Antiqua" w:hAnsi="Book Antiqua" w:cs="Book Antiqua"/>
          <w:color w:val="000000" w:themeColor="text1"/>
        </w:rPr>
        <w:lastRenderedPageBreak/>
        <w:t xml:space="preserve">the redundant functions of Apo-C1 and Apo-E in the HCV infection have been </w:t>
      </w:r>
      <w:proofErr w:type="gramStart"/>
      <w:r w:rsidRPr="009E0AA2">
        <w:rPr>
          <w:rFonts w:ascii="Book Antiqua" w:eastAsia="Book Antiqua" w:hAnsi="Book Antiqua" w:cs="Book Antiqua"/>
          <w:color w:val="000000" w:themeColor="text1"/>
        </w:rPr>
        <w:t>demonstrated</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38]</w:t>
      </w:r>
      <w:r w:rsidRPr="009E0AA2">
        <w:rPr>
          <w:rFonts w:ascii="Book Antiqua" w:eastAsia="Book Antiqua" w:hAnsi="Book Antiqua" w:cs="Book Antiqua"/>
          <w:color w:val="000000" w:themeColor="text1"/>
        </w:rPr>
        <w:t xml:space="preserve">. Attachment to SR-B1 may bring HCV particles to entry factor </w:t>
      </w:r>
      <w:r w:rsidR="00627025" w:rsidRPr="009E0AA2">
        <w:rPr>
          <w:rFonts w:ascii="Book Antiqua" w:eastAsia="Book Antiqua" w:hAnsi="Book Antiqua" w:cs="Book Antiqua"/>
          <w:color w:val="000000" w:themeColor="text1"/>
        </w:rPr>
        <w:t>cluster of differentiation 81 (CD81</w:t>
      </w:r>
      <w:proofErr w:type="gramStart"/>
      <w:r w:rsidR="00627025"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39]</w:t>
      </w:r>
      <w:r w:rsidRPr="009E0AA2">
        <w:rPr>
          <w:rFonts w:ascii="Book Antiqua" w:eastAsia="Book Antiqua" w:hAnsi="Book Antiqua" w:cs="Book Antiqua"/>
          <w:color w:val="000000" w:themeColor="text1"/>
        </w:rPr>
        <w:t xml:space="preserve">. SR-B1, as both an entry factor and an attachment factor, has been shown to bind viral envelope </w:t>
      </w:r>
      <w:proofErr w:type="gramStart"/>
      <w:r w:rsidRPr="009E0AA2">
        <w:rPr>
          <w:rFonts w:ascii="Book Antiqua" w:eastAsia="Book Antiqua" w:hAnsi="Book Antiqua" w:cs="Book Antiqua"/>
          <w:color w:val="000000" w:themeColor="text1"/>
        </w:rPr>
        <w:t>proteins</w:t>
      </w:r>
      <w:r w:rsidR="00627025" w:rsidRPr="009E0AA2">
        <w:rPr>
          <w:rFonts w:ascii="Book Antiqua" w:eastAsia="Book Antiqua" w:hAnsi="Book Antiqua" w:cs="Book Antiqua"/>
          <w:color w:val="000000" w:themeColor="text1"/>
          <w:szCs w:val="30"/>
          <w:vertAlign w:val="superscript"/>
        </w:rPr>
        <w:t>[</w:t>
      </w:r>
      <w:proofErr w:type="gramEnd"/>
      <w:r w:rsidR="00627025" w:rsidRPr="009E0AA2">
        <w:rPr>
          <w:rFonts w:ascii="Book Antiqua" w:eastAsia="Book Antiqua" w:hAnsi="Book Antiqua" w:cs="Book Antiqua"/>
          <w:color w:val="000000" w:themeColor="text1"/>
          <w:szCs w:val="30"/>
          <w:vertAlign w:val="superscript"/>
        </w:rPr>
        <w:t>29,</w:t>
      </w:r>
      <w:r w:rsidRPr="009E0AA2">
        <w:rPr>
          <w:rFonts w:ascii="Book Antiqua" w:eastAsia="Book Antiqua" w:hAnsi="Book Antiqua" w:cs="Book Antiqua"/>
          <w:color w:val="000000" w:themeColor="text1"/>
          <w:szCs w:val="30"/>
          <w:vertAlign w:val="superscript"/>
        </w:rPr>
        <w:t>40]</w:t>
      </w:r>
      <w:r w:rsidRPr="009E0AA2">
        <w:rPr>
          <w:rFonts w:ascii="Book Antiqua" w:eastAsia="Book Antiqua" w:hAnsi="Book Antiqua" w:cs="Book Antiqua"/>
          <w:color w:val="000000" w:themeColor="text1"/>
        </w:rPr>
        <w:t xml:space="preserve">. Interaction of HCV with CD81 activates epidermal growth factor receptor (EGFR) signaling and also facilitates CD81 diffusion and formation of the HCV–CD81–CLDN1 </w:t>
      </w:r>
      <w:proofErr w:type="gramStart"/>
      <w:r w:rsidRPr="009E0AA2">
        <w:rPr>
          <w:rFonts w:ascii="Book Antiqua" w:eastAsia="Book Antiqua" w:hAnsi="Book Antiqua" w:cs="Book Antiqua"/>
          <w:color w:val="000000" w:themeColor="text1"/>
        </w:rPr>
        <w:t>complex</w:t>
      </w:r>
      <w:r w:rsidR="00627025" w:rsidRPr="009E0AA2">
        <w:rPr>
          <w:rFonts w:ascii="Book Antiqua" w:eastAsia="Book Antiqua" w:hAnsi="Book Antiqua" w:cs="Book Antiqua"/>
          <w:color w:val="000000" w:themeColor="text1"/>
          <w:szCs w:val="30"/>
          <w:vertAlign w:val="superscript"/>
        </w:rPr>
        <w:t>[</w:t>
      </w:r>
      <w:proofErr w:type="gramEnd"/>
      <w:r w:rsidR="00627025" w:rsidRPr="009E0AA2">
        <w:rPr>
          <w:rFonts w:ascii="Book Antiqua" w:eastAsia="Book Antiqua" w:hAnsi="Book Antiqua" w:cs="Book Antiqua"/>
          <w:color w:val="000000" w:themeColor="text1"/>
          <w:szCs w:val="30"/>
          <w:vertAlign w:val="superscript"/>
        </w:rPr>
        <w:t>39,</w:t>
      </w:r>
      <w:r w:rsidRPr="009E0AA2">
        <w:rPr>
          <w:rFonts w:ascii="Book Antiqua" w:eastAsia="Book Antiqua" w:hAnsi="Book Antiqua" w:cs="Book Antiqua"/>
          <w:color w:val="000000" w:themeColor="text1"/>
          <w:szCs w:val="30"/>
          <w:vertAlign w:val="superscript"/>
        </w:rPr>
        <w:t>41-43]</w:t>
      </w:r>
      <w:r w:rsidRPr="009E0AA2">
        <w:rPr>
          <w:rFonts w:ascii="Book Antiqua" w:eastAsia="Book Antiqua" w:hAnsi="Book Antiqua" w:cs="Book Antiqua"/>
          <w:color w:val="000000" w:themeColor="text1"/>
        </w:rPr>
        <w:t xml:space="preserve">. The HCV–CD81–CLDN1 complex then interacts with OCLN, which is believed to mediate the clathrin-dependent internalization through interacting with GTPase </w:t>
      </w:r>
      <w:proofErr w:type="gramStart"/>
      <w:r w:rsidRPr="009E0AA2">
        <w:rPr>
          <w:rFonts w:ascii="Book Antiqua" w:eastAsia="Book Antiqua" w:hAnsi="Book Antiqua" w:cs="Book Antiqua"/>
          <w:color w:val="000000" w:themeColor="text1"/>
        </w:rPr>
        <w:t>dynamin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44-46]</w:t>
      </w:r>
      <w:r w:rsidRPr="009E0AA2">
        <w:rPr>
          <w:rFonts w:ascii="Book Antiqua" w:eastAsia="Book Antiqua" w:hAnsi="Book Antiqua" w:cs="Book Antiqua"/>
          <w:color w:val="000000" w:themeColor="text1"/>
        </w:rPr>
        <w:t xml:space="preserve">. SR-B1, CD81, CLDN1 and OCLN are four well-characterized entry factors for HCV </w:t>
      </w:r>
      <w:proofErr w:type="gramStart"/>
      <w:r w:rsidRPr="009E0AA2">
        <w:rPr>
          <w:rFonts w:ascii="Book Antiqua" w:eastAsia="Book Antiqua" w:hAnsi="Book Antiqua" w:cs="Book Antiqua"/>
          <w:color w:val="000000" w:themeColor="text1"/>
        </w:rPr>
        <w:t>entry</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28]</w:t>
      </w:r>
      <w:r w:rsidRPr="009E0AA2">
        <w:rPr>
          <w:rFonts w:ascii="Book Antiqua" w:eastAsia="Book Antiqua" w:hAnsi="Book Antiqua" w:cs="Book Antiqua"/>
          <w:color w:val="000000" w:themeColor="text1"/>
        </w:rPr>
        <w:t xml:space="preserve">. In addition, LRL-R could interact with both HCV and E2 proteins and, thus, function as an entry </w:t>
      </w:r>
      <w:proofErr w:type="gramStart"/>
      <w:r w:rsidRPr="009E0AA2">
        <w:rPr>
          <w:rFonts w:ascii="Book Antiqua" w:eastAsia="Book Antiqua" w:hAnsi="Book Antiqua" w:cs="Book Antiqua"/>
          <w:color w:val="000000" w:themeColor="text1"/>
        </w:rPr>
        <w:t>factor</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47]</w:t>
      </w:r>
      <w:r w:rsidRPr="009E0AA2">
        <w:rPr>
          <w:rFonts w:ascii="Book Antiqua" w:eastAsia="Book Antiqua" w:hAnsi="Book Antiqua" w:cs="Book Antiqua"/>
          <w:color w:val="000000" w:themeColor="text1"/>
        </w:rPr>
        <w:t>.</w:t>
      </w:r>
    </w:p>
    <w:p w14:paraId="53CFC793"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HCV particles are then internalized, mature in the acidic endosomes that promote low pH-dependent HCV fusion and, ultimately, release HCV genomic RNAs (un-coating) into </w:t>
      </w:r>
      <w:proofErr w:type="gramStart"/>
      <w:r w:rsidRPr="009E0AA2">
        <w:rPr>
          <w:rFonts w:ascii="Book Antiqua" w:eastAsia="Book Antiqua" w:hAnsi="Book Antiqua" w:cs="Book Antiqua"/>
          <w:color w:val="000000" w:themeColor="text1"/>
        </w:rPr>
        <w:t>cytosol</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48-50]</w:t>
      </w:r>
      <w:r w:rsidRPr="009E0AA2">
        <w:rPr>
          <w:rFonts w:ascii="Book Antiqua" w:eastAsia="Book Antiqua" w:hAnsi="Book Antiqua" w:cs="Book Antiqua"/>
          <w:color w:val="000000" w:themeColor="text1"/>
        </w:rPr>
        <w:t xml:space="preserve"> (Figure 2). Low endosomal pH and interactions of viral glycoproteins with CD81 are thought to induce conformational rearrangements of viral glycoproteins for HCV </w:t>
      </w:r>
      <w:proofErr w:type="gramStart"/>
      <w:r w:rsidRPr="009E0AA2">
        <w:rPr>
          <w:rFonts w:ascii="Book Antiqua" w:eastAsia="Book Antiqua" w:hAnsi="Book Antiqua" w:cs="Book Antiqua"/>
          <w:color w:val="000000" w:themeColor="text1"/>
        </w:rPr>
        <w:t>fusion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51]</w:t>
      </w:r>
      <w:r w:rsidRPr="009E0AA2">
        <w:rPr>
          <w:rFonts w:ascii="Book Antiqua" w:eastAsia="Book Antiqua" w:hAnsi="Book Antiqua" w:cs="Book Antiqua"/>
          <w:color w:val="000000" w:themeColor="text1"/>
        </w:rPr>
        <w:t>, which is controlled by E1 protein</w:t>
      </w:r>
      <w:r w:rsidRPr="009E0AA2">
        <w:rPr>
          <w:rFonts w:ascii="Book Antiqua" w:eastAsia="Book Antiqua" w:hAnsi="Book Antiqua" w:cs="Book Antiqua"/>
          <w:color w:val="000000" w:themeColor="text1"/>
          <w:szCs w:val="30"/>
          <w:vertAlign w:val="superscript"/>
        </w:rPr>
        <w:t>[52]</w:t>
      </w:r>
      <w:r w:rsidRPr="009E0AA2">
        <w:rPr>
          <w:rFonts w:ascii="Book Antiqua" w:eastAsia="Book Antiqua" w:hAnsi="Book Antiqua" w:cs="Book Antiqua"/>
          <w:color w:val="000000" w:themeColor="text1"/>
        </w:rPr>
        <w:t xml:space="preserve">. Recently, cell death-inducing DFFA-like effector </w:t>
      </w:r>
      <w:r w:rsidR="00627025" w:rsidRPr="009E0AA2">
        <w:rPr>
          <w:rFonts w:ascii="Book Antiqua" w:hAnsi="Book Antiqua" w:cs="Book Antiqua" w:hint="eastAsia"/>
          <w:color w:val="000000" w:themeColor="text1"/>
          <w:lang w:eastAsia="zh-CN"/>
        </w:rPr>
        <w:t>B</w:t>
      </w:r>
      <w:r w:rsidRPr="009E0AA2">
        <w:rPr>
          <w:rFonts w:ascii="Book Antiqua" w:eastAsia="Book Antiqua" w:hAnsi="Book Antiqua" w:cs="Book Antiqua"/>
          <w:color w:val="000000" w:themeColor="text1"/>
        </w:rPr>
        <w:t xml:space="preserve"> (CIDEB) protein was identified as an entry cofactor to act at a late membrane fusion </w:t>
      </w:r>
      <w:proofErr w:type="gramStart"/>
      <w:r w:rsidRPr="009E0AA2">
        <w:rPr>
          <w:rFonts w:ascii="Book Antiqua" w:eastAsia="Book Antiqua" w:hAnsi="Book Antiqua" w:cs="Book Antiqua"/>
          <w:color w:val="000000" w:themeColor="text1"/>
        </w:rPr>
        <w:t>event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53]</w:t>
      </w:r>
      <w:r w:rsidRPr="009E0AA2">
        <w:rPr>
          <w:rFonts w:ascii="Book Antiqua" w:eastAsia="Book Antiqua" w:hAnsi="Book Antiqua" w:cs="Book Antiqua"/>
          <w:color w:val="000000" w:themeColor="text1"/>
        </w:rPr>
        <w:t>.</w:t>
      </w:r>
    </w:p>
    <w:p w14:paraId="65283382"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Both HCV and coronavirus </w:t>
      </w:r>
      <w:r w:rsidR="008A0170" w:rsidRPr="009E0AA2">
        <w:rPr>
          <w:rFonts w:ascii="Book Antiqua" w:hAnsi="Book Antiqua" w:cs="Book Antiqua" w:hint="eastAsia"/>
          <w:color w:val="000000" w:themeColor="text1"/>
          <w:lang w:eastAsia="zh-CN"/>
        </w:rPr>
        <w:t>[</w:t>
      </w:r>
      <w:r w:rsidRPr="009E0AA2">
        <w:rPr>
          <w:rFonts w:ascii="Book Antiqua" w:eastAsia="Book Antiqua" w:hAnsi="Book Antiqua" w:cs="Book Antiqua"/>
          <w:i/>
          <w:color w:val="000000" w:themeColor="text1"/>
        </w:rPr>
        <w:t>e.g.</w:t>
      </w:r>
      <w:r w:rsidRPr="009E0AA2">
        <w:rPr>
          <w:rFonts w:ascii="Book Antiqua" w:eastAsia="Book Antiqua" w:hAnsi="Book Antiqua" w:cs="Book Antiqua"/>
          <w:color w:val="000000" w:themeColor="text1"/>
        </w:rPr>
        <w:t xml:space="preserve">, </w:t>
      </w:r>
      <w:r w:rsidR="008A0170" w:rsidRPr="009E0AA2">
        <w:rPr>
          <w:rFonts w:ascii="Book Antiqua" w:eastAsia="Book Antiqua" w:hAnsi="Book Antiqua" w:cs="Book Antiqua"/>
          <w:color w:val="000000" w:themeColor="text1"/>
        </w:rPr>
        <w:t>severe acute respiratory syndrome coronavirus 2 (SARS-CoV-2)</w:t>
      </w:r>
      <w:proofErr w:type="gramStart"/>
      <w:r w:rsidR="008A0170"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54]</w:t>
      </w:r>
      <w:r w:rsidRPr="009E0AA2">
        <w:rPr>
          <w:rFonts w:ascii="Book Antiqua" w:eastAsia="Book Antiqua" w:hAnsi="Book Antiqua" w:cs="Book Antiqua"/>
          <w:color w:val="000000" w:themeColor="text1"/>
        </w:rPr>
        <w:t xml:space="preserve"> are positive-strand RNA viruses. These two viruses enter their target cells through receptor-mediated endocytosis and release their genomic RNAs for translation in the cytosol. However, unlike HCV, coronavirus fusion for viral entry is unusual in that it is often biphasic and can occur at or near the cell’s surface or in late </w:t>
      </w:r>
      <w:proofErr w:type="gramStart"/>
      <w:r w:rsidRPr="009E0AA2">
        <w:rPr>
          <w:rFonts w:ascii="Book Antiqua" w:eastAsia="Book Antiqua" w:hAnsi="Book Antiqua" w:cs="Book Antiqua"/>
          <w:color w:val="000000" w:themeColor="text1"/>
        </w:rPr>
        <w:t>endosomes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55]</w:t>
      </w:r>
      <w:r w:rsidRPr="009E0AA2">
        <w:rPr>
          <w:rFonts w:ascii="Book Antiqua" w:eastAsia="Book Antiqua" w:hAnsi="Book Antiqua" w:cs="Book Antiqua"/>
          <w:color w:val="000000" w:themeColor="text1"/>
        </w:rPr>
        <w:t>.</w:t>
      </w:r>
    </w:p>
    <w:p w14:paraId="524CEBA6"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In addition to HSPGs, LDLR, and SR-B1, interferon receptor IFNAR2 was found as a novel attachment factor to facilitate HCV entry through interacting with Apo-</w:t>
      </w:r>
      <w:proofErr w:type="gramStart"/>
      <w:r w:rsidRPr="009E0AA2">
        <w:rPr>
          <w:rFonts w:ascii="Book Antiqua" w:eastAsia="Book Antiqua" w:hAnsi="Book Antiqua" w:cs="Book Antiqua"/>
          <w:color w:val="000000" w:themeColor="text1"/>
        </w:rPr>
        <w:t>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56]</w:t>
      </w:r>
      <w:r w:rsidRPr="009E0AA2">
        <w:rPr>
          <w:rFonts w:ascii="Book Antiqua" w:eastAsia="Book Antiqua" w:hAnsi="Book Antiqua" w:cs="Book Antiqua"/>
          <w:color w:val="000000" w:themeColor="text1"/>
        </w:rPr>
        <w:t xml:space="preserve">. VLDL receptor (VLDLR), similar to LDLR, could also serve as an attachment factor for HCV </w:t>
      </w:r>
      <w:proofErr w:type="gramStart"/>
      <w:r w:rsidRPr="009E0AA2">
        <w:rPr>
          <w:rFonts w:ascii="Book Antiqua" w:eastAsia="Book Antiqua" w:hAnsi="Book Antiqua" w:cs="Book Antiqua"/>
          <w:color w:val="000000" w:themeColor="text1"/>
        </w:rPr>
        <w:t>entry</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57]</w:t>
      </w:r>
      <w:r w:rsidRPr="009E0AA2">
        <w:rPr>
          <w:rFonts w:ascii="Book Antiqua" w:eastAsia="Book Antiqua" w:hAnsi="Book Antiqua" w:cs="Book Antiqua"/>
          <w:color w:val="000000" w:themeColor="text1"/>
        </w:rPr>
        <w:t xml:space="preserve">. Niemann–Pick C1-like 1 (NPC1L1) contributes to HCV entry possibly through its role as a cholesterol receptor, thus functioning as an HCV entry </w:t>
      </w:r>
      <w:proofErr w:type="gramStart"/>
      <w:r w:rsidRPr="009E0AA2">
        <w:rPr>
          <w:rFonts w:ascii="Book Antiqua" w:eastAsia="Book Antiqua" w:hAnsi="Book Antiqua" w:cs="Book Antiqua"/>
          <w:color w:val="000000" w:themeColor="text1"/>
        </w:rPr>
        <w:t>cofactor</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58]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color w:val="000000" w:themeColor="text1"/>
        </w:rPr>
        <w:lastRenderedPageBreak/>
        <w:t>Similarly, PS receptor (TIM-1/human hepati</w:t>
      </w:r>
      <w:r w:rsidR="008A0170" w:rsidRPr="009E0AA2">
        <w:rPr>
          <w:rFonts w:ascii="Book Antiqua" w:eastAsia="Book Antiqua" w:hAnsi="Book Antiqua" w:cs="Book Antiqua"/>
          <w:color w:val="000000" w:themeColor="text1"/>
        </w:rPr>
        <w:t>tis A virus cellular receptor 1</w:t>
      </w:r>
      <w:r w:rsidRPr="009E0AA2">
        <w:rPr>
          <w:rFonts w:ascii="Book Antiqua" w:eastAsia="Book Antiqua" w:hAnsi="Book Antiqua" w:cs="Book Antiqua"/>
          <w:color w:val="000000" w:themeColor="text1"/>
        </w:rPr>
        <w:t xml:space="preserve">/CD365) has also been identified as an attachment factor through binding with PS on HCV </w:t>
      </w:r>
      <w:proofErr w:type="gramStart"/>
      <w:r w:rsidRPr="009E0AA2">
        <w:rPr>
          <w:rFonts w:ascii="Book Antiqua" w:eastAsia="Book Antiqua" w:hAnsi="Book Antiqua" w:cs="Book Antiqua"/>
          <w:color w:val="000000" w:themeColor="text1"/>
        </w:rPr>
        <w:t>LPVs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59</w:t>
      </w:r>
      <w:r w:rsidR="008A0170"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60]</w:t>
      </w:r>
      <w:r w:rsidRPr="009E0AA2">
        <w:rPr>
          <w:rFonts w:ascii="Book Antiqua" w:eastAsia="Book Antiqua" w:hAnsi="Book Antiqua" w:cs="Book Antiqua"/>
          <w:color w:val="000000" w:themeColor="text1"/>
        </w:rPr>
        <w:t xml:space="preserve">. It should be noticed that only tiny amounts of PS were detected in the HCV </w:t>
      </w:r>
      <w:proofErr w:type="gramStart"/>
      <w:r w:rsidRPr="009E0AA2">
        <w:rPr>
          <w:rFonts w:ascii="Book Antiqua" w:eastAsia="Book Antiqua" w:hAnsi="Book Antiqua" w:cs="Book Antiqua"/>
          <w:color w:val="000000" w:themeColor="text1"/>
        </w:rPr>
        <w:t>particles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12]</w:t>
      </w:r>
      <w:r w:rsidRPr="009E0AA2">
        <w:rPr>
          <w:rFonts w:ascii="Book Antiqua" w:eastAsia="Book Antiqua" w:hAnsi="Book Antiqua" w:cs="Book Antiqua"/>
          <w:color w:val="000000" w:themeColor="text1"/>
        </w:rPr>
        <w:t xml:space="preserve">. On the other hand, LPLs, hepatic triglyceride lipase and long-chain fatty acyl-coenzyme A can inhibit HCV attachment by targeting virus-associated </w:t>
      </w:r>
      <w:proofErr w:type="gramStart"/>
      <w:r w:rsidRPr="009E0AA2">
        <w:rPr>
          <w:rFonts w:ascii="Book Antiqua" w:eastAsia="Book Antiqua" w:hAnsi="Book Antiqua" w:cs="Book Antiqua"/>
          <w:color w:val="000000" w:themeColor="text1"/>
        </w:rPr>
        <w:t>lipoproteins</w:t>
      </w:r>
      <w:r w:rsidR="008A0170" w:rsidRPr="009E0AA2">
        <w:rPr>
          <w:rFonts w:ascii="Book Antiqua" w:eastAsia="Book Antiqua" w:hAnsi="Book Antiqua" w:cs="Book Antiqua"/>
          <w:color w:val="000000" w:themeColor="text1"/>
          <w:szCs w:val="30"/>
          <w:vertAlign w:val="superscript"/>
        </w:rPr>
        <w:t>[</w:t>
      </w:r>
      <w:proofErr w:type="gramEnd"/>
      <w:r w:rsidR="008A0170" w:rsidRPr="009E0AA2">
        <w:rPr>
          <w:rFonts w:ascii="Book Antiqua" w:eastAsia="Book Antiqua" w:hAnsi="Book Antiqua" w:cs="Book Antiqua"/>
          <w:color w:val="000000" w:themeColor="text1"/>
          <w:szCs w:val="30"/>
          <w:vertAlign w:val="superscript"/>
        </w:rPr>
        <w:t>17,18,20,</w:t>
      </w:r>
      <w:r w:rsidRPr="009E0AA2">
        <w:rPr>
          <w:rFonts w:ascii="Book Antiqua" w:eastAsia="Book Antiqua" w:hAnsi="Book Antiqua" w:cs="Book Antiqua"/>
          <w:color w:val="000000" w:themeColor="text1"/>
          <w:szCs w:val="30"/>
          <w:vertAlign w:val="superscript"/>
        </w:rPr>
        <w:t>61]</w:t>
      </w:r>
      <w:r w:rsidRPr="009E0AA2">
        <w:rPr>
          <w:rFonts w:ascii="Book Antiqua" w:eastAsia="Book Antiqua" w:hAnsi="Book Antiqua" w:cs="Book Antiqua"/>
          <w:color w:val="000000" w:themeColor="text1"/>
        </w:rPr>
        <w:t>.</w:t>
      </w:r>
    </w:p>
    <w:p w14:paraId="6BF92EF2"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In addition to CLDN1, other CLDNs (</w:t>
      </w:r>
      <w:r w:rsidRPr="009E0AA2">
        <w:rPr>
          <w:rFonts w:ascii="Book Antiqua" w:eastAsia="Book Antiqua" w:hAnsi="Book Antiqua" w:cs="Book Antiqua"/>
          <w:i/>
          <w:color w:val="000000" w:themeColor="text1"/>
        </w:rPr>
        <w:t>e.g.</w:t>
      </w:r>
      <w:r w:rsidRPr="009E0AA2">
        <w:rPr>
          <w:rFonts w:ascii="Book Antiqua" w:eastAsia="Book Antiqua" w:hAnsi="Book Antiqua" w:cs="Book Antiqua"/>
          <w:color w:val="000000" w:themeColor="text1"/>
        </w:rPr>
        <w:t xml:space="preserve">, CLDN6, CLDN9 and CLDN12) have also been reported as HCV entry factors for some </w:t>
      </w:r>
      <w:proofErr w:type="gramStart"/>
      <w:r w:rsidRPr="009E0AA2">
        <w:rPr>
          <w:rFonts w:ascii="Book Antiqua" w:eastAsia="Book Antiqua" w:hAnsi="Book Antiqua" w:cs="Book Antiqua"/>
          <w:color w:val="000000" w:themeColor="text1"/>
        </w:rPr>
        <w:t>genotypes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62-64]</w:t>
      </w:r>
      <w:r w:rsidRPr="009E0AA2">
        <w:rPr>
          <w:rFonts w:ascii="Book Antiqua" w:eastAsia="Book Antiqua" w:hAnsi="Book Antiqua" w:cs="Book Antiqua"/>
          <w:color w:val="000000" w:themeColor="text1"/>
        </w:rPr>
        <w:t xml:space="preserve">. Recently, CD63 (binding directly with HCV) and CD36 (interacting directly with HCV E1 protein) were demonstrated to be entry </w:t>
      </w:r>
      <w:proofErr w:type="gramStart"/>
      <w:r w:rsidRPr="009E0AA2">
        <w:rPr>
          <w:rFonts w:ascii="Book Antiqua" w:eastAsia="Book Antiqua" w:hAnsi="Book Antiqua" w:cs="Book Antiqua"/>
          <w:color w:val="000000" w:themeColor="text1"/>
        </w:rPr>
        <w:t>factors</w:t>
      </w:r>
      <w:r w:rsidR="008A0170" w:rsidRPr="009E0AA2">
        <w:rPr>
          <w:rFonts w:ascii="Book Antiqua" w:eastAsia="Book Antiqua" w:hAnsi="Book Antiqua" w:cs="Book Antiqua"/>
          <w:color w:val="000000" w:themeColor="text1"/>
          <w:szCs w:val="30"/>
          <w:vertAlign w:val="superscript"/>
        </w:rPr>
        <w:t>[</w:t>
      </w:r>
      <w:proofErr w:type="gramEnd"/>
      <w:r w:rsidR="008A0170" w:rsidRPr="009E0AA2">
        <w:rPr>
          <w:rFonts w:ascii="Book Antiqua" w:eastAsia="Book Antiqua" w:hAnsi="Book Antiqua" w:cs="Book Antiqua"/>
          <w:color w:val="000000" w:themeColor="text1"/>
          <w:szCs w:val="30"/>
          <w:vertAlign w:val="superscript"/>
        </w:rPr>
        <w:t>65,</w:t>
      </w:r>
      <w:r w:rsidRPr="009E0AA2">
        <w:rPr>
          <w:rFonts w:ascii="Book Antiqua" w:eastAsia="Book Antiqua" w:hAnsi="Book Antiqua" w:cs="Book Antiqua"/>
          <w:color w:val="000000" w:themeColor="text1"/>
          <w:szCs w:val="30"/>
          <w:vertAlign w:val="superscript"/>
        </w:rPr>
        <w:t>66]</w:t>
      </w:r>
      <w:r w:rsidRPr="009E0AA2">
        <w:rPr>
          <w:rFonts w:ascii="Book Antiqua" w:eastAsia="Book Antiqua" w:hAnsi="Book Antiqua" w:cs="Book Antiqua"/>
          <w:color w:val="000000" w:themeColor="text1"/>
        </w:rPr>
        <w:t>. Under hypoxic conditions, VLDLR could serve as an entry fac</w:t>
      </w:r>
      <w:r w:rsidR="008A0170" w:rsidRPr="009E0AA2">
        <w:rPr>
          <w:rFonts w:ascii="Book Antiqua" w:eastAsia="Book Antiqua" w:hAnsi="Book Antiqua" w:cs="Book Antiqua"/>
          <w:color w:val="000000" w:themeColor="text1"/>
        </w:rPr>
        <w:t>tor independent of canonical CD</w:t>
      </w:r>
      <w:r w:rsidRPr="009E0AA2">
        <w:rPr>
          <w:rFonts w:ascii="Book Antiqua" w:eastAsia="Book Antiqua" w:hAnsi="Book Antiqua" w:cs="Book Antiqua"/>
          <w:color w:val="000000" w:themeColor="text1"/>
        </w:rPr>
        <w:t xml:space="preserve">81-mediated HCV </w:t>
      </w:r>
      <w:proofErr w:type="gramStart"/>
      <w:r w:rsidRPr="009E0AA2">
        <w:rPr>
          <w:rFonts w:ascii="Book Antiqua" w:eastAsia="Book Antiqua" w:hAnsi="Book Antiqua" w:cs="Book Antiqua"/>
          <w:color w:val="000000" w:themeColor="text1"/>
        </w:rPr>
        <w:t>entry</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67]</w:t>
      </w:r>
      <w:r w:rsidRPr="009E0AA2">
        <w:rPr>
          <w:rFonts w:ascii="Book Antiqua" w:eastAsia="Book Antiqua" w:hAnsi="Book Antiqua" w:cs="Book Antiqua"/>
          <w:color w:val="000000" w:themeColor="text1"/>
        </w:rPr>
        <w:t>.</w:t>
      </w:r>
    </w:p>
    <w:p w14:paraId="518AEC7B"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Most cellular factors, not directly interacting with the virus, involved in viral entry are served as the function of entry </w:t>
      </w:r>
      <w:proofErr w:type="gramStart"/>
      <w:r w:rsidRPr="009E0AA2">
        <w:rPr>
          <w:rFonts w:ascii="Book Antiqua" w:eastAsia="Book Antiqua" w:hAnsi="Book Antiqua" w:cs="Book Antiqua"/>
          <w:color w:val="000000" w:themeColor="text1"/>
        </w:rPr>
        <w:t>cofactors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25]</w:t>
      </w:r>
      <w:r w:rsidRPr="009E0AA2">
        <w:rPr>
          <w:rFonts w:ascii="Book Antiqua" w:eastAsia="Book Antiqua" w:hAnsi="Book Antiqua" w:cs="Book Antiqua"/>
          <w:color w:val="000000" w:themeColor="text1"/>
        </w:rPr>
        <w:t xml:space="preserve">. Some entry cofactors were identified to interact with SR-B1 </w:t>
      </w:r>
      <w:r w:rsidR="00F75C73" w:rsidRPr="009E0AA2">
        <w:rPr>
          <w:rFonts w:ascii="Book Antiqua" w:hAnsi="Book Antiqua" w:cs="Book Antiqua" w:hint="eastAsia"/>
          <w:color w:val="000000" w:themeColor="text1"/>
          <w:lang w:eastAsia="zh-CN"/>
        </w:rPr>
        <w:t>[</w:t>
      </w:r>
      <w:r w:rsidRPr="009E0AA2">
        <w:rPr>
          <w:rFonts w:ascii="Book Antiqua" w:eastAsia="Book Antiqua" w:hAnsi="Book Antiqua" w:cs="Book Antiqua"/>
          <w:i/>
          <w:color w:val="000000" w:themeColor="text1"/>
        </w:rPr>
        <w:t>e.g.</w:t>
      </w:r>
      <w:r w:rsidRPr="009E0AA2">
        <w:rPr>
          <w:rFonts w:ascii="Book Antiqua" w:eastAsia="Book Antiqua" w:hAnsi="Book Antiqua" w:cs="Book Antiqua"/>
          <w:color w:val="000000" w:themeColor="text1"/>
        </w:rPr>
        <w:t>, PDZK1 and UDP-glucose:</w:t>
      </w:r>
      <w:r w:rsidR="00F75C73" w:rsidRPr="009E0AA2">
        <w:rPr>
          <w:rFonts w:ascii="Book Antiqua" w:hAnsi="Book Antiqua" w:cs="Book Antiqua" w:hint="eastAsia"/>
          <w:color w:val="000000" w:themeColor="text1"/>
          <w:lang w:eastAsia="zh-CN"/>
        </w:rPr>
        <w:t xml:space="preserve"> G</w:t>
      </w:r>
      <w:r w:rsidRPr="009E0AA2">
        <w:rPr>
          <w:rFonts w:ascii="Book Antiqua" w:eastAsia="Book Antiqua" w:hAnsi="Book Antiqua" w:cs="Book Antiqua"/>
          <w:color w:val="000000" w:themeColor="text1"/>
        </w:rPr>
        <w:t>lycoprotein glucosyltransferase 1 (UGGT1)</w:t>
      </w:r>
      <w:r w:rsidR="00F75C73"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The scaffold protein PDZK1 may be involved in linking SR-B1 to the actin cytoskeleton and the endocytic </w:t>
      </w:r>
      <w:proofErr w:type="gramStart"/>
      <w:r w:rsidRPr="009E0AA2">
        <w:rPr>
          <w:rFonts w:ascii="Book Antiqua" w:eastAsia="Book Antiqua" w:hAnsi="Book Antiqua" w:cs="Book Antiqua"/>
          <w:color w:val="000000" w:themeColor="text1"/>
        </w:rPr>
        <w:t>network</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68]</w:t>
      </w:r>
      <w:r w:rsidRPr="009E0AA2">
        <w:rPr>
          <w:rFonts w:ascii="Book Antiqua" w:eastAsia="Book Antiqua" w:hAnsi="Book Antiqua" w:cs="Book Antiqua"/>
          <w:color w:val="000000" w:themeColor="text1"/>
        </w:rPr>
        <w:t>, while UGGT1, a key component of the calnexin cycle involved in protein glycosylation, may stabilize SR-B1</w:t>
      </w:r>
      <w:r w:rsidRPr="009E0AA2">
        <w:rPr>
          <w:rFonts w:ascii="Book Antiqua" w:eastAsia="Book Antiqua" w:hAnsi="Book Antiqua" w:cs="Book Antiqua"/>
          <w:color w:val="000000" w:themeColor="text1"/>
          <w:szCs w:val="30"/>
          <w:vertAlign w:val="superscript"/>
        </w:rPr>
        <w:t>[69]</w:t>
      </w:r>
      <w:r w:rsidRPr="009E0AA2">
        <w:rPr>
          <w:rFonts w:ascii="Book Antiqua" w:eastAsia="Book Antiqua" w:hAnsi="Book Antiqua" w:cs="Book Antiqua"/>
          <w:color w:val="000000" w:themeColor="text1"/>
        </w:rPr>
        <w:t>.</w:t>
      </w:r>
    </w:p>
    <w:p w14:paraId="599EFA2E" w14:textId="77777777" w:rsidR="00A77B3E" w:rsidRPr="009E0AA2" w:rsidRDefault="00004834" w:rsidP="00F75C73">
      <w:pPr>
        <w:spacing w:line="360" w:lineRule="auto"/>
        <w:ind w:firstLineChars="200" w:firstLine="480"/>
        <w:jc w:val="both"/>
        <w:rPr>
          <w:color w:val="000000" w:themeColor="text1"/>
        </w:rPr>
      </w:pPr>
      <w:r w:rsidRPr="009E0AA2">
        <w:rPr>
          <w:rFonts w:ascii="Book Antiqua" w:eastAsia="Book Antiqua" w:hAnsi="Book Antiqua" w:cs="Book Antiqua"/>
          <w:color w:val="000000" w:themeColor="text1"/>
        </w:rPr>
        <w:t>In addition to EGFR signaling, the association of CD81–CLDN1 is also regulated by protein kinase A (PKA</w:t>
      </w:r>
      <w:proofErr w:type="gramStart"/>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70]</w:t>
      </w:r>
      <w:r w:rsidRPr="009E0AA2">
        <w:rPr>
          <w:rFonts w:ascii="Book Antiqua" w:eastAsia="Book Antiqua" w:hAnsi="Book Antiqua" w:cs="Book Antiqua"/>
          <w:color w:val="000000" w:themeColor="text1"/>
        </w:rPr>
        <w:t>, ephrin receptor A2</w:t>
      </w:r>
      <w:r w:rsidRPr="009E0AA2">
        <w:rPr>
          <w:rFonts w:ascii="Book Antiqua" w:eastAsia="Book Antiqua" w:hAnsi="Book Antiqua" w:cs="Book Antiqua"/>
          <w:color w:val="000000" w:themeColor="text1"/>
          <w:szCs w:val="30"/>
          <w:vertAlign w:val="superscript"/>
        </w:rPr>
        <w:t>[71]</w:t>
      </w:r>
      <w:r w:rsidRPr="009E0AA2">
        <w:rPr>
          <w:rFonts w:ascii="Book Antiqua" w:eastAsia="Book Antiqua" w:hAnsi="Book Antiqua" w:cs="Book Antiqua"/>
          <w:color w:val="000000" w:themeColor="text1"/>
        </w:rPr>
        <w:t xml:space="preserve"> and phosphatidylinositol 4-kinase type III-alpha/beta</w:t>
      </w:r>
      <w:r w:rsidRPr="009E0AA2">
        <w:rPr>
          <w:rFonts w:ascii="Book Antiqua" w:eastAsia="Book Antiqua" w:hAnsi="Book Antiqua" w:cs="Book Antiqua"/>
          <w:color w:val="000000" w:themeColor="text1"/>
          <w:szCs w:val="30"/>
          <w:vertAlign w:val="superscript"/>
        </w:rPr>
        <w:t>[72]</w:t>
      </w:r>
      <w:r w:rsidRPr="009E0AA2">
        <w:rPr>
          <w:rFonts w:ascii="Book Antiqua" w:eastAsia="Book Antiqua" w:hAnsi="Book Antiqua" w:cs="Book Antiqua"/>
          <w:color w:val="000000" w:themeColor="text1"/>
        </w:rPr>
        <w:t xml:space="preserve">. These are also entry cofactors supporting viral entry. Several other entry cofactors were identified as CD81-associated factors including </w:t>
      </w:r>
      <w:proofErr w:type="gramStart"/>
      <w:r w:rsidRPr="009E0AA2">
        <w:rPr>
          <w:rFonts w:ascii="Book Antiqua" w:eastAsia="Book Antiqua" w:hAnsi="Book Antiqua" w:cs="Book Antiqua"/>
          <w:color w:val="000000" w:themeColor="text1"/>
        </w:rPr>
        <w:t>HRas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39]</w:t>
      </w:r>
      <w:r w:rsidRPr="009E0AA2">
        <w:rPr>
          <w:rFonts w:ascii="Book Antiqua" w:eastAsia="Book Antiqua" w:hAnsi="Book Antiqua" w:cs="Book Antiqua"/>
          <w:color w:val="000000" w:themeColor="text1"/>
        </w:rPr>
        <w:t>, integrin 1 (ITGB1)</w:t>
      </w:r>
      <w:r w:rsidRPr="009E0AA2">
        <w:rPr>
          <w:rFonts w:ascii="Book Antiqua" w:eastAsia="Book Antiqua" w:hAnsi="Book Antiqua" w:cs="Book Antiqua"/>
          <w:color w:val="000000" w:themeColor="text1"/>
          <w:szCs w:val="30"/>
          <w:vertAlign w:val="superscript"/>
        </w:rPr>
        <w:t>[39]</w:t>
      </w:r>
      <w:r w:rsidRPr="009E0AA2">
        <w:rPr>
          <w:rFonts w:ascii="Book Antiqua" w:eastAsia="Book Antiqua" w:hAnsi="Book Antiqua" w:cs="Book Antiqua"/>
          <w:color w:val="000000" w:themeColor="text1"/>
        </w:rPr>
        <w:t>, Ras-related protein Rap2B</w:t>
      </w:r>
      <w:r w:rsidRPr="009E0AA2">
        <w:rPr>
          <w:rFonts w:ascii="Book Antiqua" w:eastAsia="Book Antiqua" w:hAnsi="Book Antiqua" w:cs="Book Antiqua"/>
          <w:color w:val="000000" w:themeColor="text1"/>
          <w:szCs w:val="30"/>
          <w:vertAlign w:val="superscript"/>
        </w:rPr>
        <w:t>[39]</w:t>
      </w:r>
      <w:r w:rsidRPr="009E0AA2">
        <w:rPr>
          <w:rFonts w:ascii="Book Antiqua" w:eastAsia="Book Antiqua" w:hAnsi="Book Antiqua" w:cs="Book Antiqua"/>
          <w:color w:val="000000" w:themeColor="text1"/>
        </w:rPr>
        <w:t>, calpain-5</w:t>
      </w:r>
      <w:r w:rsidRPr="009E0AA2">
        <w:rPr>
          <w:rFonts w:ascii="Book Antiqua" w:eastAsia="Book Antiqua" w:hAnsi="Book Antiqua" w:cs="Book Antiqua"/>
          <w:color w:val="000000" w:themeColor="text1"/>
          <w:szCs w:val="30"/>
          <w:vertAlign w:val="superscript"/>
        </w:rPr>
        <w:t>[73]</w:t>
      </w:r>
      <w:r w:rsidRPr="009E0AA2">
        <w:rPr>
          <w:rFonts w:ascii="Book Antiqua" w:eastAsia="Book Antiqua" w:hAnsi="Book Antiqua" w:cs="Book Antiqua"/>
          <w:color w:val="000000" w:themeColor="text1"/>
        </w:rPr>
        <w:t>, ubiquitin ligase Casitas B-lineage lymphoma proto-oncogene B</w:t>
      </w:r>
      <w:r w:rsidRPr="009E0AA2">
        <w:rPr>
          <w:rFonts w:ascii="Book Antiqua" w:eastAsia="Book Antiqua" w:hAnsi="Book Antiqua" w:cs="Book Antiqua"/>
          <w:color w:val="000000" w:themeColor="text1"/>
          <w:szCs w:val="30"/>
          <w:vertAlign w:val="superscript"/>
        </w:rPr>
        <w:t>[73]</w:t>
      </w:r>
      <w:r w:rsidR="00F75C73" w:rsidRPr="009E0AA2">
        <w:rPr>
          <w:rFonts w:ascii="Book Antiqua" w:hAnsi="Book Antiqua" w:cs="Book Antiqua" w:hint="eastAsia"/>
          <w:color w:val="000000" w:themeColor="text1"/>
          <w:szCs w:val="30"/>
          <w:vertAlign w:val="superscript"/>
          <w:lang w:eastAsia="zh-CN"/>
        </w:rPr>
        <w:t xml:space="preserve"> </w:t>
      </w:r>
      <w:r w:rsidRPr="009E0AA2">
        <w:rPr>
          <w:rFonts w:ascii="Book Antiqua" w:eastAsia="Book Antiqua" w:hAnsi="Book Antiqua" w:cs="Book Antiqua"/>
          <w:color w:val="000000" w:themeColor="text1"/>
        </w:rPr>
        <w:t>and serum response factor binding protein 1</w:t>
      </w:r>
      <w:r w:rsidRPr="009E0AA2">
        <w:rPr>
          <w:rFonts w:ascii="Book Antiqua" w:eastAsia="Book Antiqua" w:hAnsi="Book Antiqua" w:cs="Book Antiqua"/>
          <w:color w:val="000000" w:themeColor="text1"/>
          <w:szCs w:val="30"/>
          <w:vertAlign w:val="superscript"/>
        </w:rPr>
        <w:t>[74]</w:t>
      </w:r>
      <w:r w:rsidRPr="009E0AA2">
        <w:rPr>
          <w:rFonts w:ascii="Book Antiqua" w:eastAsia="Book Antiqua" w:hAnsi="Book Antiqua" w:cs="Book Antiqua"/>
          <w:color w:val="000000" w:themeColor="text1"/>
        </w:rPr>
        <w:t xml:space="preserve">. The membrane lipid composition has been shown to affect CD81 expression on the cell’s surface and, in turn, modulate HCV </w:t>
      </w:r>
      <w:proofErr w:type="gramStart"/>
      <w:r w:rsidRPr="009E0AA2">
        <w:rPr>
          <w:rFonts w:ascii="Book Antiqua" w:eastAsia="Book Antiqua" w:hAnsi="Book Antiqua" w:cs="Book Antiqua"/>
          <w:color w:val="000000" w:themeColor="text1"/>
        </w:rPr>
        <w:t>entry</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75]</w:t>
      </w:r>
      <w:r w:rsidRPr="009E0AA2">
        <w:rPr>
          <w:rFonts w:ascii="Book Antiqua" w:eastAsia="Book Antiqua" w:hAnsi="Book Antiqua" w:cs="Book Antiqua"/>
          <w:color w:val="000000" w:themeColor="text1"/>
        </w:rPr>
        <w:t xml:space="preserve">. Indeed, depleting cholesterol from the plasma membrane has been shown to decrease viral entry owing to reduced CD81 on the cell’s </w:t>
      </w:r>
      <w:proofErr w:type="gramStart"/>
      <w:r w:rsidRPr="009E0AA2">
        <w:rPr>
          <w:rFonts w:ascii="Book Antiqua" w:eastAsia="Book Antiqua" w:hAnsi="Book Antiqua" w:cs="Book Antiqua"/>
          <w:color w:val="000000" w:themeColor="text1"/>
        </w:rPr>
        <w:t>surface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76]</w:t>
      </w:r>
      <w:r w:rsidRPr="009E0AA2">
        <w:rPr>
          <w:rFonts w:ascii="Book Antiqua" w:eastAsia="Book Antiqua" w:hAnsi="Book Antiqua" w:cs="Book Antiqua"/>
          <w:color w:val="000000" w:themeColor="text1"/>
        </w:rPr>
        <w:t xml:space="preserve">. In agreement with these findings, lipid-free Apo-E was demonstrated to induce </w:t>
      </w:r>
      <w:r w:rsidR="00F75C73" w:rsidRPr="009E0AA2">
        <w:rPr>
          <w:rFonts w:ascii="Book Antiqua" w:eastAsia="Book Antiqua" w:hAnsi="Book Antiqua" w:cs="Book Antiqua" w:hint="eastAsia"/>
          <w:color w:val="000000" w:themeColor="text1"/>
        </w:rPr>
        <w:t>a</w:t>
      </w:r>
      <w:r w:rsidR="00F75C73" w:rsidRPr="009E0AA2">
        <w:rPr>
          <w:rFonts w:ascii="Book Antiqua" w:eastAsia="Book Antiqua" w:hAnsi="Book Antiqua" w:cs="Book Antiqua"/>
          <w:color w:val="000000" w:themeColor="text1"/>
        </w:rPr>
        <w:t>denosine triphosphate</w:t>
      </w:r>
      <w:r w:rsidRPr="009E0AA2">
        <w:rPr>
          <w:rFonts w:ascii="Book Antiqua" w:eastAsia="Book Antiqua" w:hAnsi="Book Antiqua" w:cs="Book Antiqua"/>
          <w:color w:val="000000" w:themeColor="text1"/>
        </w:rPr>
        <w:t xml:space="preserve">-binding cassette subfamily G member 1 protein-dependent cholesterol efflux and inhibit HCV </w:t>
      </w:r>
      <w:proofErr w:type="gramStart"/>
      <w:r w:rsidRPr="009E0AA2">
        <w:rPr>
          <w:rFonts w:ascii="Book Antiqua" w:eastAsia="Book Antiqua" w:hAnsi="Book Antiqua" w:cs="Book Antiqua"/>
          <w:color w:val="000000" w:themeColor="text1"/>
        </w:rPr>
        <w:t>replication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77]</w:t>
      </w:r>
      <w:r w:rsidRPr="009E0AA2">
        <w:rPr>
          <w:rFonts w:ascii="Book Antiqua" w:eastAsia="Book Antiqua" w:hAnsi="Book Antiqua" w:cs="Book Antiqua"/>
          <w:color w:val="000000" w:themeColor="text1"/>
        </w:rPr>
        <w:t>.</w:t>
      </w:r>
    </w:p>
    <w:p w14:paraId="42F0AC33"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lastRenderedPageBreak/>
        <w:t xml:space="preserve">Several other entry cofactors affecting CLDN1 and/or OCLN localization are also important in the HCV entry. E-cadherin, tumor-associated calcium signal transducer 2 (TACSTD2) and possibly Rab13 could regulate the localization of CLDN1 and </w:t>
      </w:r>
      <w:proofErr w:type="gramStart"/>
      <w:r w:rsidRPr="009E0AA2">
        <w:rPr>
          <w:rFonts w:ascii="Book Antiqua" w:eastAsia="Book Antiqua" w:hAnsi="Book Antiqua" w:cs="Book Antiqua"/>
          <w:color w:val="000000" w:themeColor="text1"/>
        </w:rPr>
        <w:t>OCLN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78-80]</w:t>
      </w:r>
      <w:r w:rsidRPr="009E0AA2">
        <w:rPr>
          <w:rFonts w:ascii="Book Antiqua" w:eastAsia="Book Antiqua" w:hAnsi="Book Antiqua" w:cs="Book Antiqua"/>
          <w:color w:val="000000" w:themeColor="text1"/>
        </w:rPr>
        <w:t>. Cell surface localization of CLDN1 is also regulated by vesicular transport proteins (such as Sec24C</w:t>
      </w:r>
      <w:proofErr w:type="gramStart"/>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81]</w:t>
      </w:r>
      <w:r w:rsidRPr="009E0AA2">
        <w:rPr>
          <w:rFonts w:ascii="Book Antiqua" w:eastAsia="Book Antiqua" w:hAnsi="Book Antiqua" w:cs="Book Antiqua"/>
          <w:color w:val="000000" w:themeColor="text1"/>
        </w:rPr>
        <w:t xml:space="preserve">. Serotonin 2A receptor (5-HT2AR) is shown to control CLDN1 Localization through </w:t>
      </w:r>
      <w:r w:rsidR="00F75C73" w:rsidRPr="009E0AA2">
        <w:rPr>
          <w:rFonts w:ascii="Book Antiqua" w:eastAsia="Book Antiqua" w:hAnsi="Book Antiqua" w:cs="Book Antiqua"/>
          <w:color w:val="000000" w:themeColor="text1"/>
        </w:rPr>
        <w:t>PKA</w:t>
      </w:r>
      <w:r w:rsidRPr="009E0AA2">
        <w:rPr>
          <w:rFonts w:ascii="Book Antiqua" w:eastAsia="Book Antiqua" w:hAnsi="Book Antiqua" w:cs="Book Antiqua"/>
          <w:color w:val="000000" w:themeColor="text1"/>
        </w:rPr>
        <w:t xml:space="preserve">-mediated </w:t>
      </w:r>
      <w:proofErr w:type="gramStart"/>
      <w:r w:rsidRPr="009E0AA2">
        <w:rPr>
          <w:rFonts w:ascii="Book Antiqua" w:eastAsia="Book Antiqua" w:hAnsi="Book Antiqua" w:cs="Book Antiqua"/>
          <w:color w:val="000000" w:themeColor="text1"/>
        </w:rPr>
        <w:t>phosphorylation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82]</w:t>
      </w:r>
      <w:r w:rsidRPr="009E0AA2">
        <w:rPr>
          <w:rFonts w:ascii="Book Antiqua" w:eastAsia="Book Antiqua" w:hAnsi="Book Antiqua" w:cs="Book Antiqua"/>
          <w:color w:val="000000" w:themeColor="text1"/>
        </w:rPr>
        <w:t>.</w:t>
      </w:r>
    </w:p>
    <w:p w14:paraId="260AF32D"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Several cellular factors Involved in the process of HCV internalization have been identified: </w:t>
      </w:r>
      <w:r w:rsidR="007241B7" w:rsidRPr="009E0AA2">
        <w:rPr>
          <w:rFonts w:ascii="Book Antiqua" w:hAnsi="Book Antiqua" w:cs="Book Antiqua" w:hint="eastAsia"/>
          <w:color w:val="000000" w:themeColor="text1"/>
          <w:lang w:eastAsia="zh-CN"/>
        </w:rPr>
        <w:t>T</w:t>
      </w:r>
      <w:r w:rsidRPr="009E0AA2">
        <w:rPr>
          <w:rFonts w:ascii="Book Antiqua" w:eastAsia="Book Antiqua" w:hAnsi="Book Antiqua" w:cs="Book Antiqua"/>
          <w:color w:val="000000" w:themeColor="text1"/>
        </w:rPr>
        <w:t>he expression level of SR-B1</w:t>
      </w:r>
      <w:r w:rsidR="00F75C73" w:rsidRPr="009E0AA2">
        <w:rPr>
          <w:rFonts w:ascii="Book Antiqua" w:eastAsia="Book Antiqua" w:hAnsi="Book Antiqua" w:cs="Book Antiqua"/>
          <w:color w:val="000000" w:themeColor="text1"/>
          <w:szCs w:val="30"/>
          <w:vertAlign w:val="superscript"/>
        </w:rPr>
        <w:t>[83,</w:t>
      </w:r>
      <w:r w:rsidRPr="009E0AA2">
        <w:rPr>
          <w:rFonts w:ascii="Book Antiqua" w:eastAsia="Book Antiqua" w:hAnsi="Book Antiqua" w:cs="Book Antiqua"/>
          <w:color w:val="000000" w:themeColor="text1"/>
          <w:szCs w:val="30"/>
          <w:vertAlign w:val="superscript"/>
        </w:rPr>
        <w:t>84]</w:t>
      </w:r>
      <w:r w:rsidRPr="009E0AA2">
        <w:rPr>
          <w:rFonts w:ascii="Book Antiqua" w:eastAsia="Book Antiqua" w:hAnsi="Book Antiqua" w:cs="Book Antiqua"/>
          <w:color w:val="000000" w:themeColor="text1"/>
        </w:rPr>
        <w:t>, EGFR–MKNK1 signaling</w:t>
      </w:r>
      <w:r w:rsidR="00F75C73" w:rsidRPr="009E0AA2">
        <w:rPr>
          <w:rFonts w:ascii="Book Antiqua" w:eastAsia="Book Antiqua" w:hAnsi="Book Antiqua" w:cs="Book Antiqua"/>
          <w:color w:val="000000" w:themeColor="text1"/>
          <w:szCs w:val="30"/>
          <w:vertAlign w:val="superscript"/>
        </w:rPr>
        <w:t>[85,</w:t>
      </w:r>
      <w:r w:rsidRPr="009E0AA2">
        <w:rPr>
          <w:rFonts w:ascii="Book Antiqua" w:eastAsia="Book Antiqua" w:hAnsi="Book Antiqua" w:cs="Book Antiqua"/>
          <w:color w:val="000000" w:themeColor="text1"/>
          <w:szCs w:val="30"/>
          <w:vertAlign w:val="superscript"/>
        </w:rPr>
        <w:t>86]</w:t>
      </w:r>
      <w:r w:rsidRPr="009E0AA2">
        <w:rPr>
          <w:rFonts w:ascii="Book Antiqua" w:eastAsia="Book Antiqua" w:hAnsi="Book Antiqua" w:cs="Book Antiqua"/>
          <w:color w:val="000000" w:themeColor="text1"/>
        </w:rPr>
        <w:t>, Abl tyrosine kinase</w:t>
      </w:r>
      <w:r w:rsidRPr="009E0AA2">
        <w:rPr>
          <w:rFonts w:ascii="Book Antiqua" w:eastAsia="Book Antiqua" w:hAnsi="Book Antiqua" w:cs="Book Antiqua"/>
          <w:color w:val="000000" w:themeColor="text1"/>
          <w:szCs w:val="30"/>
          <w:vertAlign w:val="superscript"/>
        </w:rPr>
        <w:t>[87]</w:t>
      </w:r>
      <w:r w:rsidRPr="009E0AA2">
        <w:rPr>
          <w:rFonts w:ascii="Book Antiqua" w:eastAsia="Book Antiqua" w:hAnsi="Book Antiqua" w:cs="Book Antiqua"/>
          <w:color w:val="000000" w:themeColor="text1"/>
        </w:rPr>
        <w:t>, signaling pathways of Rac/Rho/CDC42/mitogen-activated protein kinase</w:t>
      </w:r>
      <w:r w:rsidRPr="009E0AA2">
        <w:rPr>
          <w:rFonts w:ascii="Book Antiqua" w:eastAsia="Book Antiqua" w:hAnsi="Book Antiqua" w:cs="Book Antiqua"/>
          <w:color w:val="000000" w:themeColor="text1"/>
          <w:szCs w:val="30"/>
          <w:vertAlign w:val="superscript"/>
        </w:rPr>
        <w:t>[41]</w:t>
      </w:r>
      <w:r w:rsidRPr="009E0AA2">
        <w:rPr>
          <w:rFonts w:ascii="Book Antiqua" w:eastAsia="Book Antiqua" w:hAnsi="Book Antiqua" w:cs="Book Antiqua"/>
          <w:color w:val="000000" w:themeColor="text1"/>
        </w:rPr>
        <w:t>, actin</w:t>
      </w:r>
      <w:r w:rsidRPr="009E0AA2">
        <w:rPr>
          <w:rFonts w:ascii="Book Antiqua" w:eastAsia="Book Antiqua" w:hAnsi="Book Antiqua" w:cs="Book Antiqua"/>
          <w:color w:val="000000" w:themeColor="text1"/>
          <w:szCs w:val="30"/>
          <w:vertAlign w:val="superscript"/>
        </w:rPr>
        <w:t>[50]</w:t>
      </w:r>
      <w:r w:rsidRPr="009E0AA2">
        <w:rPr>
          <w:rFonts w:ascii="Book Antiqua" w:eastAsia="Book Antiqua" w:hAnsi="Book Antiqua" w:cs="Book Antiqua"/>
          <w:color w:val="000000" w:themeColor="text1"/>
        </w:rPr>
        <w:t>, transferrin receptor 1</w:t>
      </w:r>
      <w:r w:rsidRPr="009E0AA2">
        <w:rPr>
          <w:rFonts w:ascii="Book Antiqua" w:eastAsia="Book Antiqua" w:hAnsi="Book Antiqua" w:cs="Book Antiqua"/>
          <w:color w:val="000000" w:themeColor="text1"/>
          <w:szCs w:val="30"/>
          <w:vertAlign w:val="superscript"/>
        </w:rPr>
        <w:t>[88]</w:t>
      </w:r>
      <w:r w:rsidRPr="009E0AA2">
        <w:rPr>
          <w:rFonts w:ascii="Book Antiqua" w:eastAsia="Book Antiqua" w:hAnsi="Book Antiqua" w:cs="Book Antiqua"/>
          <w:color w:val="000000" w:themeColor="text1"/>
        </w:rPr>
        <w:t xml:space="preserve">, </w:t>
      </w:r>
      <w:r w:rsidR="00851110" w:rsidRPr="009E0AA2">
        <w:rPr>
          <w:rFonts w:ascii="Book Antiqua" w:eastAsia="Book Antiqua" w:hAnsi="Book Antiqua" w:cs="Book Antiqua"/>
          <w:color w:val="000000" w:themeColor="text1"/>
        </w:rPr>
        <w:t xml:space="preserve">adaptor proteins </w:t>
      </w:r>
      <w:r w:rsidR="00851110"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AP</w:t>
      </w:r>
      <w:r w:rsidR="00851110"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-2-associated protein kinase 1</w:t>
      </w:r>
      <w:r w:rsidRPr="009E0AA2">
        <w:rPr>
          <w:rFonts w:ascii="Book Antiqua" w:eastAsia="Book Antiqua" w:hAnsi="Book Antiqua" w:cs="Book Antiqua"/>
          <w:color w:val="000000" w:themeColor="text1"/>
          <w:szCs w:val="30"/>
          <w:vertAlign w:val="superscript"/>
        </w:rPr>
        <w:t>[89]</w:t>
      </w:r>
      <w:r w:rsidRPr="009E0AA2">
        <w:rPr>
          <w:rFonts w:ascii="Book Antiqua" w:eastAsia="Book Antiqua" w:hAnsi="Book Antiqua" w:cs="Book Antiqua"/>
          <w:color w:val="000000" w:themeColor="text1"/>
        </w:rPr>
        <w:t xml:space="preserve"> and cyclin G-associated kinase</w:t>
      </w:r>
      <w:r w:rsidRPr="009E0AA2">
        <w:rPr>
          <w:rFonts w:ascii="Book Antiqua" w:eastAsia="Book Antiqua" w:hAnsi="Book Antiqua" w:cs="Book Antiqua"/>
          <w:color w:val="000000" w:themeColor="text1"/>
          <w:szCs w:val="30"/>
          <w:vertAlign w:val="superscript"/>
        </w:rPr>
        <w:t>[89]</w:t>
      </w:r>
      <w:r w:rsidRPr="009E0AA2">
        <w:rPr>
          <w:rFonts w:ascii="Book Antiqua" w:eastAsia="Book Antiqua" w:hAnsi="Book Antiqua" w:cs="Book Antiqua"/>
          <w:color w:val="000000" w:themeColor="text1"/>
        </w:rPr>
        <w:t>.</w:t>
      </w:r>
    </w:p>
    <w:p w14:paraId="0D1FC63D"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Pim </w:t>
      </w:r>
      <w:proofErr w:type="gramStart"/>
      <w:r w:rsidRPr="009E0AA2">
        <w:rPr>
          <w:rFonts w:ascii="Book Antiqua" w:eastAsia="Book Antiqua" w:hAnsi="Book Antiqua" w:cs="Book Antiqua"/>
          <w:color w:val="000000" w:themeColor="text1"/>
        </w:rPr>
        <w:t>kinase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90]</w:t>
      </w:r>
      <w:r w:rsidRPr="009E0AA2">
        <w:rPr>
          <w:rFonts w:ascii="Book Antiqua" w:eastAsia="Book Antiqua" w:hAnsi="Book Antiqua" w:cs="Book Antiqua"/>
          <w:color w:val="000000" w:themeColor="text1"/>
        </w:rPr>
        <w:t>, Ankyrin repeat domain 1</w:t>
      </w:r>
      <w:r w:rsidRPr="009E0AA2">
        <w:rPr>
          <w:rFonts w:ascii="Book Antiqua" w:eastAsia="Book Antiqua" w:hAnsi="Book Antiqua" w:cs="Book Antiqua"/>
          <w:color w:val="000000" w:themeColor="text1"/>
          <w:szCs w:val="30"/>
          <w:vertAlign w:val="superscript"/>
        </w:rPr>
        <w:t>[91]</w:t>
      </w:r>
      <w:r w:rsidRPr="009E0AA2">
        <w:rPr>
          <w:rFonts w:ascii="Book Antiqua" w:eastAsia="Book Antiqua" w:hAnsi="Book Antiqua" w:cs="Book Antiqua"/>
          <w:color w:val="000000" w:themeColor="text1"/>
        </w:rPr>
        <w:t xml:space="preserve"> and solute carrier family 3 member 2</w:t>
      </w:r>
      <w:r w:rsidRPr="009E0AA2">
        <w:rPr>
          <w:rFonts w:ascii="Book Antiqua" w:eastAsia="Book Antiqua" w:hAnsi="Book Antiqua" w:cs="Book Antiqua"/>
          <w:color w:val="000000" w:themeColor="text1"/>
          <w:szCs w:val="30"/>
          <w:vertAlign w:val="superscript"/>
        </w:rPr>
        <w:t>[92]</w:t>
      </w:r>
      <w:r w:rsidRPr="009E0AA2">
        <w:rPr>
          <w:rFonts w:ascii="Book Antiqua" w:eastAsia="Book Antiqua" w:hAnsi="Book Antiqua" w:cs="Book Antiqua"/>
          <w:color w:val="000000" w:themeColor="text1"/>
        </w:rPr>
        <w:t xml:space="preserve"> proteins are required for HCV entry, though their exact roles are not yet defined. In addition to the clathrin-dependent internalization pathway, HCV could also use clathrin-independent mechanisms to enter different </w:t>
      </w:r>
      <w:proofErr w:type="gramStart"/>
      <w:r w:rsidRPr="009E0AA2">
        <w:rPr>
          <w:rFonts w:ascii="Book Antiqua" w:eastAsia="Book Antiqua" w:hAnsi="Book Antiqua" w:cs="Book Antiqua"/>
          <w:color w:val="000000" w:themeColor="text1"/>
        </w:rPr>
        <w:t>cells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93]</w:t>
      </w:r>
      <w:r w:rsidRPr="009E0AA2">
        <w:rPr>
          <w:rFonts w:ascii="Book Antiqua" w:eastAsia="Book Antiqua" w:hAnsi="Book Antiqua" w:cs="Book Antiqua"/>
          <w:color w:val="000000" w:themeColor="text1"/>
        </w:rPr>
        <w:t>.</w:t>
      </w:r>
    </w:p>
    <w:p w14:paraId="1704D12D" w14:textId="77777777" w:rsidR="00A77B3E" w:rsidRPr="009E0AA2" w:rsidRDefault="00A77B3E">
      <w:pPr>
        <w:spacing w:line="360" w:lineRule="auto"/>
        <w:ind w:firstLine="480"/>
        <w:jc w:val="both"/>
        <w:rPr>
          <w:color w:val="000000" w:themeColor="text1"/>
        </w:rPr>
      </w:pPr>
    </w:p>
    <w:p w14:paraId="2ED97BF9" w14:textId="77777777" w:rsidR="00A77B3E" w:rsidRPr="009E0AA2" w:rsidRDefault="00004834">
      <w:pPr>
        <w:spacing w:line="360" w:lineRule="auto"/>
        <w:jc w:val="both"/>
        <w:rPr>
          <w:i/>
          <w:color w:val="000000" w:themeColor="text1"/>
        </w:rPr>
      </w:pPr>
      <w:r w:rsidRPr="009E0AA2">
        <w:rPr>
          <w:rFonts w:ascii="Book Antiqua" w:eastAsia="Book Antiqua" w:hAnsi="Book Antiqua" w:cs="Book Antiqua"/>
          <w:b/>
          <w:bCs/>
          <w:i/>
          <w:color w:val="000000" w:themeColor="text1"/>
        </w:rPr>
        <w:t xml:space="preserve">Viral </w:t>
      </w:r>
      <w:r w:rsidR="00F75C73" w:rsidRPr="009E0AA2">
        <w:rPr>
          <w:rFonts w:ascii="Book Antiqua" w:hAnsi="Book Antiqua" w:cs="Book Antiqua" w:hint="eastAsia"/>
          <w:b/>
          <w:bCs/>
          <w:i/>
          <w:color w:val="000000" w:themeColor="text1"/>
          <w:lang w:eastAsia="zh-CN"/>
        </w:rPr>
        <w:t>c</w:t>
      </w:r>
      <w:r w:rsidRPr="009E0AA2">
        <w:rPr>
          <w:rFonts w:ascii="Book Antiqua" w:eastAsia="Book Antiqua" w:hAnsi="Book Antiqua" w:cs="Book Antiqua"/>
          <w:b/>
          <w:bCs/>
          <w:i/>
          <w:color w:val="000000" w:themeColor="text1"/>
        </w:rPr>
        <w:t>ell-to-</w:t>
      </w:r>
      <w:r w:rsidR="00F75C73" w:rsidRPr="009E0AA2">
        <w:rPr>
          <w:rFonts w:ascii="Book Antiqua" w:hAnsi="Book Antiqua" w:cs="Book Antiqua" w:hint="eastAsia"/>
          <w:b/>
          <w:bCs/>
          <w:i/>
          <w:color w:val="000000" w:themeColor="text1"/>
          <w:lang w:eastAsia="zh-CN"/>
        </w:rPr>
        <w:t>c</w:t>
      </w:r>
      <w:r w:rsidRPr="009E0AA2">
        <w:rPr>
          <w:rFonts w:ascii="Book Antiqua" w:eastAsia="Book Antiqua" w:hAnsi="Book Antiqua" w:cs="Book Antiqua"/>
          <w:b/>
          <w:bCs/>
          <w:i/>
          <w:color w:val="000000" w:themeColor="text1"/>
        </w:rPr>
        <w:t xml:space="preserve">ell </w:t>
      </w:r>
      <w:r w:rsidR="00F75C73" w:rsidRPr="009E0AA2">
        <w:rPr>
          <w:rFonts w:ascii="Book Antiqua" w:hAnsi="Book Antiqua" w:cs="Book Antiqua" w:hint="eastAsia"/>
          <w:b/>
          <w:bCs/>
          <w:i/>
          <w:color w:val="000000" w:themeColor="text1"/>
          <w:lang w:eastAsia="zh-CN"/>
        </w:rPr>
        <w:t>t</w:t>
      </w:r>
      <w:r w:rsidRPr="009E0AA2">
        <w:rPr>
          <w:rFonts w:ascii="Book Antiqua" w:eastAsia="Book Antiqua" w:hAnsi="Book Antiqua" w:cs="Book Antiqua"/>
          <w:b/>
          <w:bCs/>
          <w:i/>
          <w:color w:val="000000" w:themeColor="text1"/>
        </w:rPr>
        <w:t>ransmission</w:t>
      </w:r>
    </w:p>
    <w:p w14:paraId="6875C404" w14:textId="77777777" w:rsidR="00A77B3E" w:rsidRPr="009E0AA2" w:rsidRDefault="00004834" w:rsidP="00F75C73">
      <w:pPr>
        <w:spacing w:line="360" w:lineRule="auto"/>
        <w:jc w:val="both"/>
        <w:rPr>
          <w:color w:val="000000" w:themeColor="text1"/>
        </w:rPr>
      </w:pPr>
      <w:r w:rsidRPr="009E0AA2">
        <w:rPr>
          <w:rFonts w:ascii="Book Antiqua" w:eastAsia="Book Antiqua" w:hAnsi="Book Antiqua" w:cs="Book Antiqua"/>
          <w:color w:val="000000" w:themeColor="text1"/>
        </w:rPr>
        <w:t xml:space="preserve">In addition to cell-free virus entry into hepatocytes, HCV particles can also transmit directly from an infected hepatocyte to an adjacent </w:t>
      </w:r>
      <w:proofErr w:type="gramStart"/>
      <w:r w:rsidRPr="009E0AA2">
        <w:rPr>
          <w:rFonts w:ascii="Book Antiqua" w:eastAsia="Book Antiqua" w:hAnsi="Book Antiqua" w:cs="Book Antiqua"/>
          <w:color w:val="000000" w:themeColor="text1"/>
        </w:rPr>
        <w:t>hepatocyte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94-96]</w:t>
      </w:r>
      <w:r w:rsidRPr="009E0AA2">
        <w:rPr>
          <w:rFonts w:ascii="Book Antiqua" w:eastAsia="Book Antiqua" w:hAnsi="Book Antiqua" w:cs="Book Antiqua"/>
          <w:color w:val="000000" w:themeColor="text1"/>
        </w:rPr>
        <w:t xml:space="preserve">. A recent study demonstrated that the HCV core, </w:t>
      </w:r>
      <w:r w:rsidRPr="009E0AA2">
        <w:rPr>
          <w:rFonts w:ascii="Book Antiqua" w:eastAsia="Book Antiqua" w:hAnsi="Book Antiqua" w:cs="Book Antiqua"/>
          <w:i/>
          <w:color w:val="000000" w:themeColor="text1"/>
        </w:rPr>
        <w:t>E1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color w:val="000000" w:themeColor="text1"/>
        </w:rPr>
        <w:t>E2</w:t>
      </w:r>
      <w:r w:rsidRPr="009E0AA2">
        <w:rPr>
          <w:rFonts w:ascii="Book Antiqua" w:eastAsia="Book Antiqua" w:hAnsi="Book Antiqua" w:cs="Book Antiqua"/>
          <w:color w:val="000000" w:themeColor="text1"/>
        </w:rPr>
        <w:t xml:space="preserve"> and </w:t>
      </w:r>
      <w:r w:rsidRPr="009E0AA2">
        <w:rPr>
          <w:rFonts w:ascii="Book Antiqua" w:eastAsia="Book Antiqua" w:hAnsi="Book Antiqua" w:cs="Book Antiqua"/>
          <w:i/>
          <w:color w:val="000000" w:themeColor="text1"/>
        </w:rPr>
        <w:t>P7</w:t>
      </w:r>
      <w:r w:rsidRPr="009E0AA2">
        <w:rPr>
          <w:rFonts w:ascii="Book Antiqua" w:eastAsia="Book Antiqua" w:hAnsi="Book Antiqua" w:cs="Book Antiqua"/>
          <w:color w:val="000000" w:themeColor="text1"/>
        </w:rPr>
        <w:t xml:space="preserve"> genes were essential for not only cell-free viral transmission but also cell-to-cell </w:t>
      </w:r>
      <w:proofErr w:type="gramStart"/>
      <w:r w:rsidRPr="009E0AA2">
        <w:rPr>
          <w:rFonts w:ascii="Book Antiqua" w:eastAsia="Book Antiqua" w:hAnsi="Book Antiqua" w:cs="Book Antiqua"/>
          <w:color w:val="000000" w:themeColor="text1"/>
        </w:rPr>
        <w:t>transmission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97]</w:t>
      </w:r>
      <w:r w:rsidRPr="009E0AA2">
        <w:rPr>
          <w:rFonts w:ascii="Book Antiqua" w:eastAsia="Book Antiqua" w:hAnsi="Book Antiqua" w:cs="Book Antiqua"/>
          <w:color w:val="000000" w:themeColor="text1"/>
        </w:rPr>
        <w:t xml:space="preserve">. Several cellular factors were reported to contribute to HCV cell-to-cell transmission, including </w:t>
      </w:r>
      <w:proofErr w:type="gramStart"/>
      <w:r w:rsidRPr="009E0AA2">
        <w:rPr>
          <w:rFonts w:ascii="Book Antiqua" w:eastAsia="Book Antiqua" w:hAnsi="Book Antiqua" w:cs="Book Antiqua"/>
          <w:color w:val="000000" w:themeColor="text1"/>
        </w:rPr>
        <w:t>CD81</w:t>
      </w:r>
      <w:r w:rsidR="0018509D" w:rsidRPr="009E0AA2">
        <w:rPr>
          <w:rFonts w:ascii="Book Antiqua" w:eastAsia="Book Antiqua" w:hAnsi="Book Antiqua" w:cs="Book Antiqua"/>
          <w:color w:val="000000" w:themeColor="text1"/>
          <w:szCs w:val="30"/>
          <w:vertAlign w:val="superscript"/>
        </w:rPr>
        <w:t>[</w:t>
      </w:r>
      <w:proofErr w:type="gramEnd"/>
      <w:r w:rsidR="0018509D" w:rsidRPr="009E0AA2">
        <w:rPr>
          <w:rFonts w:ascii="Book Antiqua" w:eastAsia="Book Antiqua" w:hAnsi="Book Antiqua" w:cs="Book Antiqua"/>
          <w:color w:val="000000" w:themeColor="text1"/>
          <w:szCs w:val="30"/>
          <w:vertAlign w:val="superscript"/>
        </w:rPr>
        <w:t>98,</w:t>
      </w:r>
      <w:r w:rsidRPr="009E0AA2">
        <w:rPr>
          <w:rFonts w:ascii="Book Antiqua" w:eastAsia="Book Antiqua" w:hAnsi="Book Antiqua" w:cs="Book Antiqua"/>
          <w:color w:val="000000" w:themeColor="text1"/>
          <w:szCs w:val="30"/>
          <w:vertAlign w:val="superscript"/>
        </w:rPr>
        <w:t>99]</w:t>
      </w:r>
      <w:r w:rsidRPr="009E0AA2">
        <w:rPr>
          <w:rFonts w:ascii="Book Antiqua" w:eastAsia="Book Antiqua" w:hAnsi="Book Antiqua" w:cs="Book Antiqua"/>
          <w:color w:val="000000" w:themeColor="text1"/>
        </w:rPr>
        <w:t>, SR-B1</w:t>
      </w:r>
      <w:r w:rsidRPr="009E0AA2">
        <w:rPr>
          <w:rFonts w:ascii="Book Antiqua" w:eastAsia="Book Antiqua" w:hAnsi="Book Antiqua" w:cs="Book Antiqua"/>
          <w:color w:val="000000" w:themeColor="text1"/>
          <w:szCs w:val="30"/>
          <w:vertAlign w:val="superscript"/>
        </w:rPr>
        <w:t>[95]</w:t>
      </w:r>
      <w:r w:rsidRPr="009E0AA2">
        <w:rPr>
          <w:rFonts w:ascii="Book Antiqua" w:eastAsia="Book Antiqua" w:hAnsi="Book Antiqua" w:cs="Book Antiqua"/>
          <w:color w:val="000000" w:themeColor="text1"/>
        </w:rPr>
        <w:t>, CLDN1</w:t>
      </w:r>
      <w:r w:rsidRPr="009E0AA2">
        <w:rPr>
          <w:rFonts w:ascii="Book Antiqua" w:eastAsia="Book Antiqua" w:hAnsi="Book Antiqua" w:cs="Book Antiqua"/>
          <w:color w:val="000000" w:themeColor="text1"/>
          <w:szCs w:val="30"/>
          <w:vertAlign w:val="superscript"/>
        </w:rPr>
        <w:t>[98]</w:t>
      </w:r>
      <w:r w:rsidRPr="009E0AA2">
        <w:rPr>
          <w:rFonts w:ascii="Book Antiqua" w:eastAsia="Book Antiqua" w:hAnsi="Book Antiqua" w:cs="Book Antiqua"/>
          <w:color w:val="000000" w:themeColor="text1"/>
        </w:rPr>
        <w:t>, OCLN</w:t>
      </w:r>
      <w:r w:rsidRPr="009E0AA2">
        <w:rPr>
          <w:rFonts w:ascii="Book Antiqua" w:eastAsia="Book Antiqua" w:hAnsi="Book Antiqua" w:cs="Book Antiqua"/>
          <w:color w:val="000000" w:themeColor="text1"/>
          <w:szCs w:val="30"/>
          <w:vertAlign w:val="superscript"/>
        </w:rPr>
        <w:t>[98]</w:t>
      </w:r>
      <w:r w:rsidRPr="009E0AA2">
        <w:rPr>
          <w:rFonts w:ascii="Book Antiqua" w:eastAsia="Book Antiqua" w:hAnsi="Book Antiqua" w:cs="Book Antiqua"/>
          <w:color w:val="000000" w:themeColor="text1"/>
        </w:rPr>
        <w:t>, LDLR</w:t>
      </w:r>
      <w:r w:rsidRPr="009E0AA2">
        <w:rPr>
          <w:rFonts w:ascii="Book Antiqua" w:eastAsia="Book Antiqua" w:hAnsi="Book Antiqua" w:cs="Book Antiqua"/>
          <w:color w:val="000000" w:themeColor="text1"/>
          <w:szCs w:val="30"/>
          <w:vertAlign w:val="superscript"/>
        </w:rPr>
        <w:t>[98]</w:t>
      </w:r>
      <w:r w:rsidRPr="009E0AA2">
        <w:rPr>
          <w:rFonts w:ascii="Book Antiqua" w:eastAsia="Book Antiqua" w:hAnsi="Book Antiqua" w:cs="Book Antiqua"/>
          <w:color w:val="000000" w:themeColor="text1"/>
        </w:rPr>
        <w:t>, SDC-1</w:t>
      </w:r>
      <w:r w:rsidRPr="009E0AA2">
        <w:rPr>
          <w:rFonts w:ascii="Book Antiqua" w:eastAsia="Book Antiqua" w:hAnsi="Book Antiqua" w:cs="Book Antiqua"/>
          <w:color w:val="000000" w:themeColor="text1"/>
          <w:szCs w:val="30"/>
          <w:vertAlign w:val="superscript"/>
        </w:rPr>
        <w:t>[98]</w:t>
      </w:r>
      <w:r w:rsidRPr="009E0AA2">
        <w:rPr>
          <w:rFonts w:ascii="Book Antiqua" w:eastAsia="Book Antiqua" w:hAnsi="Book Antiqua" w:cs="Book Antiqua"/>
          <w:color w:val="000000" w:themeColor="text1"/>
        </w:rPr>
        <w:t>, SDC-2</w:t>
      </w:r>
      <w:r w:rsidRPr="009E0AA2">
        <w:rPr>
          <w:rFonts w:ascii="Book Antiqua" w:eastAsia="Book Antiqua" w:hAnsi="Book Antiqua" w:cs="Book Antiqua"/>
          <w:color w:val="000000" w:themeColor="text1"/>
          <w:szCs w:val="30"/>
          <w:vertAlign w:val="superscript"/>
        </w:rPr>
        <w:t>[98]</w:t>
      </w:r>
      <w:r w:rsidRPr="009E0AA2">
        <w:rPr>
          <w:rFonts w:ascii="Book Antiqua" w:eastAsia="Book Antiqua" w:hAnsi="Book Antiqua" w:cs="Book Antiqua"/>
          <w:color w:val="000000" w:themeColor="text1"/>
        </w:rPr>
        <w:t>, TIM-1</w:t>
      </w:r>
      <w:r w:rsidRPr="009E0AA2">
        <w:rPr>
          <w:rFonts w:ascii="Book Antiqua" w:eastAsia="Book Antiqua" w:hAnsi="Book Antiqua" w:cs="Book Antiqua"/>
          <w:color w:val="000000" w:themeColor="text1"/>
          <w:szCs w:val="30"/>
          <w:vertAlign w:val="superscript"/>
        </w:rPr>
        <w:t>[98]</w:t>
      </w:r>
      <w:r w:rsidRPr="009E0AA2">
        <w:rPr>
          <w:rFonts w:ascii="Book Antiqua" w:eastAsia="Book Antiqua" w:hAnsi="Book Antiqua" w:cs="Book Antiqua"/>
          <w:color w:val="000000" w:themeColor="text1"/>
        </w:rPr>
        <w:t>, Apo-E in mature HCV particles</w:t>
      </w:r>
      <w:r w:rsidR="009217C8" w:rsidRPr="009E0AA2">
        <w:rPr>
          <w:rFonts w:ascii="Book Antiqua" w:eastAsia="Book Antiqua" w:hAnsi="Book Antiqua" w:cs="Book Antiqua"/>
          <w:color w:val="000000" w:themeColor="text1"/>
          <w:szCs w:val="30"/>
          <w:vertAlign w:val="superscript"/>
        </w:rPr>
        <w:t>[33,98,</w:t>
      </w:r>
      <w:r w:rsidRPr="009E0AA2">
        <w:rPr>
          <w:rFonts w:ascii="Book Antiqua" w:eastAsia="Book Antiqua" w:hAnsi="Book Antiqua" w:cs="Book Antiqua"/>
          <w:color w:val="000000" w:themeColor="text1"/>
          <w:szCs w:val="30"/>
          <w:vertAlign w:val="superscript"/>
        </w:rPr>
        <w:t>100]</w:t>
      </w:r>
      <w:r w:rsidR="00061777"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AP-1B and AP-4</w:t>
      </w:r>
      <w:r w:rsidRPr="009E0AA2">
        <w:rPr>
          <w:rFonts w:ascii="Book Antiqua" w:eastAsia="Book Antiqua" w:hAnsi="Book Antiqua" w:cs="Book Antiqua"/>
          <w:color w:val="000000" w:themeColor="text1"/>
          <w:szCs w:val="30"/>
          <w:vertAlign w:val="superscript"/>
        </w:rPr>
        <w:t>[101]</w:t>
      </w:r>
      <w:r w:rsidRPr="009E0AA2">
        <w:rPr>
          <w:rFonts w:ascii="Book Antiqua" w:eastAsia="Book Antiqua" w:hAnsi="Book Antiqua" w:cs="Book Antiqua"/>
          <w:color w:val="000000" w:themeColor="text1"/>
        </w:rPr>
        <w:t>. However, SR-B1-</w:t>
      </w:r>
      <w:proofErr w:type="gramStart"/>
      <w:r w:rsidRPr="009E0AA2">
        <w:rPr>
          <w:rFonts w:ascii="Book Antiqua" w:eastAsia="Book Antiqua" w:hAnsi="Book Antiqua" w:cs="Book Antiqua"/>
          <w:color w:val="000000" w:themeColor="text1"/>
        </w:rPr>
        <w:t>independent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102]</w:t>
      </w:r>
      <w:r w:rsidRPr="009E0AA2">
        <w:rPr>
          <w:rFonts w:ascii="Book Antiqua" w:eastAsia="Book Antiqua" w:hAnsi="Book Antiqua" w:cs="Book Antiqua"/>
          <w:color w:val="000000" w:themeColor="text1"/>
        </w:rPr>
        <w:t xml:space="preserve"> or CD81-independent</w:t>
      </w:r>
      <w:r w:rsidRPr="009E0AA2">
        <w:rPr>
          <w:rFonts w:ascii="Book Antiqua" w:eastAsia="Book Antiqua" w:hAnsi="Book Antiqua" w:cs="Book Antiqua"/>
          <w:color w:val="000000" w:themeColor="text1"/>
          <w:szCs w:val="30"/>
          <w:vertAlign w:val="superscript"/>
        </w:rPr>
        <w:t>[103]</w:t>
      </w:r>
      <w:r w:rsidRPr="009E0AA2">
        <w:rPr>
          <w:rFonts w:ascii="Book Antiqua" w:eastAsia="Book Antiqua" w:hAnsi="Book Antiqua" w:cs="Book Antiqua"/>
          <w:color w:val="000000" w:themeColor="text1"/>
        </w:rPr>
        <w:t xml:space="preserve"> HCV cell-to-cell transmission has also been reported. More studies are needed to clarify this issue.</w:t>
      </w:r>
    </w:p>
    <w:p w14:paraId="08EDAF03" w14:textId="77777777" w:rsidR="00A77B3E" w:rsidRPr="009E0AA2" w:rsidRDefault="00A77B3E">
      <w:pPr>
        <w:spacing w:line="360" w:lineRule="auto"/>
        <w:ind w:firstLine="480"/>
        <w:jc w:val="both"/>
        <w:rPr>
          <w:color w:val="000000" w:themeColor="text1"/>
        </w:rPr>
      </w:pPr>
    </w:p>
    <w:p w14:paraId="215FCC99" w14:textId="77777777" w:rsidR="00A77B3E" w:rsidRPr="009E0AA2" w:rsidRDefault="00004834">
      <w:pPr>
        <w:spacing w:line="360" w:lineRule="auto"/>
        <w:jc w:val="both"/>
        <w:rPr>
          <w:i/>
          <w:color w:val="000000" w:themeColor="text1"/>
        </w:rPr>
      </w:pPr>
      <w:r w:rsidRPr="009E0AA2">
        <w:rPr>
          <w:rFonts w:ascii="Book Antiqua" w:eastAsia="Book Antiqua" w:hAnsi="Book Antiqua" w:cs="Book Antiqua"/>
          <w:b/>
          <w:bCs/>
          <w:i/>
          <w:color w:val="000000" w:themeColor="text1"/>
        </w:rPr>
        <w:t>Viral transmission through exosomes</w:t>
      </w:r>
    </w:p>
    <w:p w14:paraId="7338E07F" w14:textId="77777777" w:rsidR="00A77B3E" w:rsidRPr="009E0AA2" w:rsidRDefault="00004834" w:rsidP="006C0546">
      <w:pPr>
        <w:spacing w:line="360" w:lineRule="auto"/>
        <w:jc w:val="both"/>
        <w:rPr>
          <w:color w:val="000000" w:themeColor="text1"/>
        </w:rPr>
      </w:pPr>
      <w:r w:rsidRPr="009E0AA2">
        <w:rPr>
          <w:rFonts w:ascii="Book Antiqua" w:eastAsia="Book Antiqua" w:hAnsi="Book Antiqua" w:cs="Book Antiqua"/>
          <w:color w:val="000000" w:themeColor="text1"/>
        </w:rPr>
        <w:lastRenderedPageBreak/>
        <w:t xml:space="preserve">Exosomes, small vesicles normally used for intercellular communication, have been reported containing HCV </w:t>
      </w:r>
      <w:proofErr w:type="gramStart"/>
      <w:r w:rsidRPr="009E0AA2">
        <w:rPr>
          <w:rFonts w:ascii="Book Antiqua" w:eastAsia="Book Antiqua" w:hAnsi="Book Antiqua" w:cs="Book Antiqua"/>
          <w:color w:val="000000" w:themeColor="text1"/>
        </w:rPr>
        <w:t>RNA</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104-107]</w:t>
      </w:r>
      <w:r w:rsidRPr="009E0AA2">
        <w:rPr>
          <w:rFonts w:ascii="Book Antiqua" w:eastAsia="Book Antiqua" w:hAnsi="Book Antiqua" w:cs="Book Antiqua"/>
          <w:color w:val="000000" w:themeColor="text1"/>
        </w:rPr>
        <w:t xml:space="preserve">. HCV transmission through exosomes should be independent of any entry factor, and it is resistant to antibody neutralization. However, further investigation is required to understand the mechanisms of transmitting HCV genomic RNA through </w:t>
      </w:r>
      <w:proofErr w:type="gramStart"/>
      <w:r w:rsidRPr="009E0AA2">
        <w:rPr>
          <w:rFonts w:ascii="Book Antiqua" w:eastAsia="Book Antiqua" w:hAnsi="Book Antiqua" w:cs="Book Antiqua"/>
          <w:color w:val="000000" w:themeColor="text1"/>
        </w:rPr>
        <w:t>exosomes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108]</w:t>
      </w:r>
      <w:r w:rsidRPr="009E0AA2">
        <w:rPr>
          <w:rFonts w:ascii="Book Antiqua" w:eastAsia="Book Antiqua" w:hAnsi="Book Antiqua" w:cs="Book Antiqua"/>
          <w:color w:val="000000" w:themeColor="text1"/>
        </w:rPr>
        <w:t>.</w:t>
      </w:r>
    </w:p>
    <w:p w14:paraId="68095CF3" w14:textId="77777777" w:rsidR="00A77B3E" w:rsidRPr="009E0AA2" w:rsidRDefault="00A77B3E">
      <w:pPr>
        <w:spacing w:line="360" w:lineRule="auto"/>
        <w:ind w:firstLine="480"/>
        <w:jc w:val="both"/>
        <w:rPr>
          <w:color w:val="000000" w:themeColor="text1"/>
        </w:rPr>
      </w:pPr>
    </w:p>
    <w:p w14:paraId="4A3FB702" w14:textId="77777777" w:rsidR="00A77B3E" w:rsidRPr="009E0AA2" w:rsidRDefault="00004834">
      <w:pPr>
        <w:spacing w:line="360" w:lineRule="auto"/>
        <w:jc w:val="both"/>
        <w:rPr>
          <w:i/>
          <w:color w:val="000000" w:themeColor="text1"/>
        </w:rPr>
      </w:pPr>
      <w:r w:rsidRPr="009E0AA2">
        <w:rPr>
          <w:rFonts w:ascii="Book Antiqua" w:eastAsia="Book Antiqua" w:hAnsi="Book Antiqua" w:cs="Book Antiqua"/>
          <w:b/>
          <w:bCs/>
          <w:i/>
          <w:color w:val="000000" w:themeColor="text1"/>
        </w:rPr>
        <w:t>Infection of HCV into other cells</w:t>
      </w:r>
    </w:p>
    <w:p w14:paraId="095CB4A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B7.2 (CD86</w:t>
      </w:r>
      <w:proofErr w:type="gramStart"/>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109]</w:t>
      </w:r>
      <w:r w:rsidRPr="009E0AA2">
        <w:rPr>
          <w:rFonts w:ascii="Book Antiqua" w:eastAsia="Book Antiqua" w:hAnsi="Book Antiqua" w:cs="Book Antiqua"/>
          <w:color w:val="000000" w:themeColor="text1"/>
        </w:rPr>
        <w:t xml:space="preserve"> enabling lymph-tropic HCV to infect memory B cells and CD5</w:t>
      </w:r>
      <w:r w:rsidRPr="009E0AA2">
        <w:rPr>
          <w:rFonts w:ascii="Book Antiqua" w:eastAsia="Book Antiqua" w:hAnsi="Book Antiqua" w:cs="Book Antiqua"/>
          <w:color w:val="000000" w:themeColor="text1"/>
          <w:szCs w:val="30"/>
          <w:vertAlign w:val="superscript"/>
        </w:rPr>
        <w:t>[110]</w:t>
      </w:r>
      <w:r w:rsidRPr="009E0AA2">
        <w:rPr>
          <w:rFonts w:ascii="Book Antiqua" w:eastAsia="Book Antiqua" w:hAnsi="Book Antiqua" w:cs="Book Antiqua"/>
          <w:color w:val="000000" w:themeColor="text1"/>
        </w:rPr>
        <w:t xml:space="preserve"> important for HCV entry into human T lymphocytes were identified. HCV enters macrophages mainly through </w:t>
      </w:r>
      <w:proofErr w:type="gramStart"/>
      <w:r w:rsidRPr="009E0AA2">
        <w:rPr>
          <w:rFonts w:ascii="Book Antiqua" w:eastAsia="Book Antiqua" w:hAnsi="Book Antiqua" w:cs="Book Antiqua"/>
          <w:color w:val="000000" w:themeColor="text1"/>
        </w:rPr>
        <w:t>phagocytosis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111]</w:t>
      </w:r>
      <w:r w:rsidRPr="009E0AA2">
        <w:rPr>
          <w:rFonts w:ascii="Book Antiqua" w:eastAsia="Book Antiqua" w:hAnsi="Book Antiqua" w:cs="Book Antiqua"/>
          <w:color w:val="000000" w:themeColor="text1"/>
        </w:rPr>
        <w:t>.</w:t>
      </w:r>
    </w:p>
    <w:p w14:paraId="448C085F" w14:textId="77777777" w:rsidR="00A77B3E" w:rsidRPr="009E0AA2" w:rsidRDefault="00A77B3E">
      <w:pPr>
        <w:spacing w:line="360" w:lineRule="auto"/>
        <w:jc w:val="both"/>
        <w:rPr>
          <w:color w:val="000000" w:themeColor="text1"/>
        </w:rPr>
      </w:pPr>
    </w:p>
    <w:p w14:paraId="4B29EED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aps/>
          <w:color w:val="000000" w:themeColor="text1"/>
          <w:szCs w:val="32"/>
          <w:u w:val="single"/>
        </w:rPr>
        <w:t>Viral protein translation</w:t>
      </w:r>
    </w:p>
    <w:p w14:paraId="22BC8F24" w14:textId="77777777" w:rsidR="00A77B3E" w:rsidRPr="009E0AA2" w:rsidRDefault="00004834" w:rsidP="00E947BC">
      <w:pPr>
        <w:spacing w:line="360" w:lineRule="auto"/>
        <w:jc w:val="both"/>
        <w:rPr>
          <w:color w:val="000000" w:themeColor="text1"/>
        </w:rPr>
      </w:pPr>
      <w:r w:rsidRPr="009E0AA2">
        <w:rPr>
          <w:rFonts w:ascii="Book Antiqua" w:eastAsia="Book Antiqua" w:hAnsi="Book Antiqua" w:cs="Book Antiqua"/>
          <w:color w:val="000000" w:themeColor="text1"/>
        </w:rPr>
        <w:t xml:space="preserve">After the fusion between the viral envelope and the endosomal membrane, HCV positive-strand RNA will be released into the cytosol (Figure 2). Translation of HCV genomic RNA is modulated by the viral RNA structure, cellular translational machinery </w:t>
      </w:r>
      <w:r w:rsidR="00E947BC" w:rsidRPr="009E0AA2">
        <w:rPr>
          <w:rFonts w:ascii="Book Antiqua" w:hAnsi="Book Antiqua" w:cs="Book Antiqua" w:hint="eastAsia"/>
          <w:color w:val="000000" w:themeColor="text1"/>
          <w:lang w:eastAsia="zh-CN"/>
        </w:rPr>
        <w:t>[</w:t>
      </w:r>
      <w:r w:rsidRPr="009E0AA2">
        <w:rPr>
          <w:rFonts w:ascii="Book Antiqua" w:eastAsia="Book Antiqua" w:hAnsi="Book Antiqua" w:cs="Book Antiqua"/>
          <w:i/>
          <w:color w:val="000000" w:themeColor="text1"/>
        </w:rPr>
        <w:t>e.g.</w:t>
      </w:r>
      <w:r w:rsidRPr="009E0AA2">
        <w:rPr>
          <w:rFonts w:ascii="Book Antiqua" w:eastAsia="Book Antiqua" w:hAnsi="Book Antiqua" w:cs="Book Antiqua"/>
          <w:color w:val="000000" w:themeColor="text1"/>
        </w:rPr>
        <w:t>, 40S, translation initiation factors (eIFs)</w:t>
      </w:r>
      <w:r w:rsidR="00E947BC"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and several cellular regulatory factors </w:t>
      </w:r>
      <w:r w:rsidR="00E947BC" w:rsidRPr="009E0AA2">
        <w:rPr>
          <w:rFonts w:ascii="Book Antiqua" w:hAnsi="Book Antiqua" w:cs="Book Antiqua" w:hint="eastAsia"/>
          <w:color w:val="000000" w:themeColor="text1"/>
          <w:lang w:eastAsia="zh-CN"/>
        </w:rPr>
        <w:t>[</w:t>
      </w:r>
      <w:r w:rsidRPr="009E0AA2">
        <w:rPr>
          <w:rFonts w:ascii="Book Antiqua" w:eastAsia="Book Antiqua" w:hAnsi="Book Antiqua" w:cs="Book Antiqua"/>
          <w:i/>
          <w:color w:val="000000" w:themeColor="text1"/>
        </w:rPr>
        <w:t>e.g.</w:t>
      </w:r>
      <w:r w:rsidRPr="009E0AA2">
        <w:rPr>
          <w:rFonts w:ascii="Book Antiqua" w:eastAsia="Book Antiqua" w:hAnsi="Book Antiqua" w:cs="Book Antiqua"/>
          <w:color w:val="000000" w:themeColor="text1"/>
        </w:rPr>
        <w:t xml:space="preserve">, </w:t>
      </w:r>
      <w:r w:rsidR="00A829DB" w:rsidRPr="009E0AA2">
        <w:rPr>
          <w:rFonts w:ascii="Book Antiqua" w:eastAsia="Book Antiqua" w:hAnsi="Book Antiqua" w:cs="Book Antiqua"/>
          <w:color w:val="000000" w:themeColor="text1"/>
        </w:rPr>
        <w:t>microRNA-122 (miR122)</w:t>
      </w:r>
      <w:r w:rsidRPr="009E0AA2">
        <w:rPr>
          <w:rFonts w:ascii="Book Antiqua" w:eastAsia="Book Antiqua" w:hAnsi="Book Antiqua" w:cs="Book Antiqua"/>
          <w:color w:val="000000" w:themeColor="text1"/>
        </w:rPr>
        <w:t xml:space="preserve"> and internal ribosome entry site (IRES) trans-acting factors (ITAFs)</w:t>
      </w:r>
      <w:r w:rsidR="00E947BC"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(for a review see </w:t>
      </w:r>
      <w:proofErr w:type="gramStart"/>
      <w:r w:rsidRPr="009E0AA2">
        <w:rPr>
          <w:rFonts w:ascii="Book Antiqua" w:eastAsia="Book Antiqua" w:hAnsi="Book Antiqua" w:cs="Book Antiqua"/>
          <w:color w:val="000000" w:themeColor="text1"/>
        </w:rPr>
        <w:t>Reference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112]</w:t>
      </w:r>
      <w:r w:rsidRPr="009E0AA2">
        <w:rPr>
          <w:rFonts w:ascii="Book Antiqua" w:eastAsia="Book Antiqua" w:hAnsi="Book Antiqua" w:cs="Book Antiqua"/>
          <w:color w:val="000000" w:themeColor="text1"/>
        </w:rPr>
        <w:t>).</w:t>
      </w:r>
    </w:p>
    <w:p w14:paraId="36CC142C"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The most important structures of the HCV genomic RNA for translational regulation reside in the IRES of the 5’-untranslated region (5’UTR), a short segment of the core gene sequence, the cis-acting replication element (CRE) in the NS5B coding region</w:t>
      </w:r>
      <w:r w:rsidRPr="009E0AA2">
        <w:rPr>
          <w:rFonts w:ascii="Book Antiqua" w:eastAsia="Book Antiqua" w:hAnsi="Book Antiqua" w:cs="Book Antiqua"/>
          <w:color w:val="000000" w:themeColor="text1"/>
          <w:szCs w:val="30"/>
          <w:vertAlign w:val="superscript"/>
        </w:rPr>
        <w:t>[113]</w:t>
      </w:r>
      <w:r w:rsidRPr="009E0AA2">
        <w:rPr>
          <w:rFonts w:ascii="Book Antiqua" w:eastAsia="Book Antiqua" w:hAnsi="Book Antiqua" w:cs="Book Antiqua"/>
          <w:color w:val="000000" w:themeColor="text1"/>
        </w:rPr>
        <w:t xml:space="preserve"> and the entire 3’UTR</w:t>
      </w:r>
      <w:r w:rsidRPr="009E0AA2">
        <w:rPr>
          <w:rFonts w:ascii="Book Antiqua" w:eastAsia="Book Antiqua" w:hAnsi="Book Antiqua" w:cs="Book Antiqua"/>
          <w:color w:val="000000" w:themeColor="text1"/>
          <w:szCs w:val="30"/>
          <w:vertAlign w:val="superscript"/>
        </w:rPr>
        <w:t>[114]</w:t>
      </w:r>
      <w:r w:rsidRPr="009E0AA2">
        <w:rPr>
          <w:rFonts w:ascii="Book Antiqua" w:eastAsia="Book Antiqua" w:hAnsi="Book Antiqua" w:cs="Book Antiqua"/>
          <w:color w:val="000000" w:themeColor="text1"/>
        </w:rPr>
        <w:t xml:space="preserve"> (Figure 3). Many long-range RNA–RNA interactions among different regions of the HCV genomic RNA are involved in translational </w:t>
      </w:r>
      <w:proofErr w:type="gramStart"/>
      <w:r w:rsidRPr="009E0AA2">
        <w:rPr>
          <w:rFonts w:ascii="Book Antiqua" w:eastAsia="Book Antiqua" w:hAnsi="Book Antiqua" w:cs="Book Antiqua"/>
          <w:color w:val="000000" w:themeColor="text1"/>
        </w:rPr>
        <w:t>regulation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115]</w:t>
      </w:r>
      <w:r w:rsidRPr="009E0AA2">
        <w:rPr>
          <w:rFonts w:ascii="Book Antiqua" w:eastAsia="Book Antiqua" w:hAnsi="Book Antiqua" w:cs="Book Antiqua"/>
          <w:color w:val="000000" w:themeColor="text1"/>
        </w:rPr>
        <w:t xml:space="preserve">. The HCV IRES could bind to the ribosomal 40S subunit </w:t>
      </w:r>
      <w:proofErr w:type="gramStart"/>
      <w:r w:rsidRPr="009E0AA2">
        <w:rPr>
          <w:rFonts w:ascii="Book Antiqua" w:eastAsia="Book Antiqua" w:hAnsi="Book Antiqua" w:cs="Book Antiqua"/>
          <w:color w:val="000000" w:themeColor="text1"/>
        </w:rPr>
        <w:t>directly</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116-118]</w:t>
      </w:r>
      <w:r w:rsidRPr="009E0AA2">
        <w:rPr>
          <w:rFonts w:ascii="Book Antiqua" w:eastAsia="Book Antiqua" w:hAnsi="Book Antiqua" w:cs="Book Antiqua"/>
          <w:color w:val="000000" w:themeColor="text1"/>
        </w:rPr>
        <w:t xml:space="preserve">. Interaction between the viral IRES and cellular 18S rRNA consisting of a three-nucleotide base pairing of these two molecules is crucial for HCV </w:t>
      </w:r>
      <w:proofErr w:type="gramStart"/>
      <w:r w:rsidRPr="009E0AA2">
        <w:rPr>
          <w:rFonts w:ascii="Book Antiqua" w:eastAsia="Book Antiqua" w:hAnsi="Book Antiqua" w:cs="Book Antiqua"/>
          <w:color w:val="000000" w:themeColor="text1"/>
        </w:rPr>
        <w:t>translation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119]</w:t>
      </w:r>
      <w:r w:rsidRPr="009E0AA2">
        <w:rPr>
          <w:rFonts w:ascii="Book Antiqua" w:eastAsia="Book Antiqua" w:hAnsi="Book Antiqua" w:cs="Book Antiqua"/>
          <w:color w:val="000000" w:themeColor="text1"/>
        </w:rPr>
        <w:t>.</w:t>
      </w:r>
    </w:p>
    <w:p w14:paraId="4E2EA962"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When eIF2–Met–tRNAi Met is available, canonical eIFs, including eIF3, eIF2, eIF1A, eIF5 and eIF5B, can initiate HCV </w:t>
      </w:r>
      <w:proofErr w:type="gramStart"/>
      <w:r w:rsidRPr="009E0AA2">
        <w:rPr>
          <w:rFonts w:ascii="Book Antiqua" w:eastAsia="Book Antiqua" w:hAnsi="Book Antiqua" w:cs="Book Antiqua"/>
          <w:color w:val="000000" w:themeColor="text1"/>
        </w:rPr>
        <w:t>translation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120]</w:t>
      </w:r>
      <w:r w:rsidRPr="009E0AA2">
        <w:rPr>
          <w:rFonts w:ascii="Book Antiqua" w:eastAsia="Book Antiqua" w:hAnsi="Book Antiqua" w:cs="Book Antiqua"/>
          <w:color w:val="000000" w:themeColor="text1"/>
        </w:rPr>
        <w:t xml:space="preserve">. On the other hand, when eIF2–Met–tRNAi Met is limited, </w:t>
      </w:r>
      <w:proofErr w:type="gramStart"/>
      <w:r w:rsidRPr="009E0AA2">
        <w:rPr>
          <w:rFonts w:ascii="Book Antiqua" w:eastAsia="Book Antiqua" w:hAnsi="Book Antiqua" w:cs="Book Antiqua"/>
          <w:color w:val="000000" w:themeColor="text1"/>
        </w:rPr>
        <w:t>eIF2A</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121]</w:t>
      </w:r>
      <w:r w:rsidRPr="009E0AA2">
        <w:rPr>
          <w:rFonts w:ascii="Book Antiqua" w:eastAsia="Book Antiqua" w:hAnsi="Book Antiqua" w:cs="Book Antiqua"/>
          <w:color w:val="000000" w:themeColor="text1"/>
        </w:rPr>
        <w:t>, eIF2D</w:t>
      </w:r>
      <w:r w:rsidRPr="009E0AA2">
        <w:rPr>
          <w:rFonts w:ascii="Book Antiqua" w:eastAsia="Book Antiqua" w:hAnsi="Book Antiqua" w:cs="Book Antiqua"/>
          <w:color w:val="000000" w:themeColor="text1"/>
          <w:szCs w:val="30"/>
          <w:vertAlign w:val="superscript"/>
        </w:rPr>
        <w:t>[122]</w:t>
      </w:r>
      <w:r w:rsidRPr="009E0AA2">
        <w:rPr>
          <w:rFonts w:ascii="Book Antiqua" w:eastAsia="Book Antiqua" w:hAnsi="Book Antiqua" w:cs="Book Antiqua"/>
          <w:color w:val="000000" w:themeColor="text1"/>
        </w:rPr>
        <w:t>, eIF5B</w:t>
      </w:r>
      <w:r w:rsidRPr="009E0AA2">
        <w:rPr>
          <w:rFonts w:ascii="Book Antiqua" w:eastAsia="Book Antiqua" w:hAnsi="Book Antiqua" w:cs="Book Antiqua"/>
          <w:color w:val="000000" w:themeColor="text1"/>
          <w:szCs w:val="30"/>
          <w:vertAlign w:val="superscript"/>
        </w:rPr>
        <w:t>[123]</w:t>
      </w:r>
      <w:r w:rsidRPr="009E0AA2">
        <w:rPr>
          <w:rFonts w:ascii="Book Antiqua" w:eastAsia="Book Antiqua" w:hAnsi="Book Antiqua" w:cs="Book Antiqua"/>
          <w:color w:val="000000" w:themeColor="text1"/>
        </w:rPr>
        <w:t xml:space="preserve">, a combination of eIF2A and </w:t>
      </w:r>
      <w:r w:rsidRPr="009E0AA2">
        <w:rPr>
          <w:rFonts w:ascii="Book Antiqua" w:eastAsia="Book Antiqua" w:hAnsi="Book Antiqua" w:cs="Book Antiqua"/>
          <w:color w:val="000000" w:themeColor="text1"/>
        </w:rPr>
        <w:lastRenderedPageBreak/>
        <w:t>eIF5B</w:t>
      </w:r>
      <w:r w:rsidRPr="009E0AA2">
        <w:rPr>
          <w:rFonts w:ascii="Book Antiqua" w:eastAsia="Book Antiqua" w:hAnsi="Book Antiqua" w:cs="Book Antiqua"/>
          <w:color w:val="000000" w:themeColor="text1"/>
          <w:szCs w:val="30"/>
          <w:vertAlign w:val="superscript"/>
        </w:rPr>
        <w:t>[124]</w:t>
      </w:r>
      <w:r w:rsidRPr="009E0AA2">
        <w:rPr>
          <w:rFonts w:ascii="Book Antiqua" w:eastAsia="Book Antiqua" w:hAnsi="Book Antiqua" w:cs="Book Antiqua"/>
          <w:color w:val="000000" w:themeColor="text1"/>
        </w:rPr>
        <w:t>, or MCT-1 and a DENR protein complex</w:t>
      </w:r>
      <w:r w:rsidRPr="009E0AA2">
        <w:rPr>
          <w:rFonts w:ascii="Book Antiqua" w:eastAsia="Book Antiqua" w:hAnsi="Book Antiqua" w:cs="Book Antiqua"/>
          <w:color w:val="000000" w:themeColor="text1"/>
          <w:szCs w:val="30"/>
          <w:vertAlign w:val="superscript"/>
        </w:rPr>
        <w:t>[125]</w:t>
      </w:r>
      <w:r w:rsidRPr="009E0AA2">
        <w:rPr>
          <w:rFonts w:ascii="Book Antiqua" w:eastAsia="Book Antiqua" w:hAnsi="Book Antiqua" w:cs="Book Antiqua"/>
          <w:color w:val="000000" w:themeColor="text1"/>
        </w:rPr>
        <w:t xml:space="preserve"> could substitute for eIF2 to initiate the translation (for a review see Reference</w:t>
      </w:r>
      <w:r w:rsidRPr="009E0AA2">
        <w:rPr>
          <w:rFonts w:ascii="Book Antiqua" w:eastAsia="Book Antiqua" w:hAnsi="Book Antiqua" w:cs="Book Antiqua"/>
          <w:color w:val="000000" w:themeColor="text1"/>
          <w:szCs w:val="30"/>
          <w:vertAlign w:val="superscript"/>
        </w:rPr>
        <w:t>[112]</w:t>
      </w:r>
      <w:r w:rsidRPr="009E0AA2">
        <w:rPr>
          <w:rFonts w:ascii="Book Antiqua" w:eastAsia="Book Antiqua" w:hAnsi="Book Antiqua" w:cs="Book Antiqua"/>
          <w:color w:val="000000" w:themeColor="text1"/>
        </w:rPr>
        <w:t xml:space="preserve">). A single RNA loop in domain II of the HCV IRES controls the translation from initiation to </w:t>
      </w:r>
      <w:proofErr w:type="gramStart"/>
      <w:r w:rsidRPr="009E0AA2">
        <w:rPr>
          <w:rFonts w:ascii="Book Antiqua" w:eastAsia="Book Antiqua" w:hAnsi="Book Antiqua" w:cs="Book Antiqua"/>
          <w:color w:val="000000" w:themeColor="text1"/>
        </w:rPr>
        <w:t>elongation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126]</w:t>
      </w:r>
      <w:r w:rsidRPr="009E0AA2">
        <w:rPr>
          <w:rFonts w:ascii="Book Antiqua" w:eastAsia="Book Antiqua" w:hAnsi="Book Antiqua" w:cs="Book Antiqua"/>
          <w:color w:val="000000" w:themeColor="text1"/>
        </w:rPr>
        <w:t>.</w:t>
      </w:r>
    </w:p>
    <w:p w14:paraId="6F2506CA" w14:textId="77777777" w:rsidR="00A77B3E" w:rsidRPr="009E0AA2" w:rsidRDefault="00004834" w:rsidP="00E947BC">
      <w:pPr>
        <w:spacing w:line="360" w:lineRule="auto"/>
        <w:ind w:firstLineChars="200" w:firstLine="480"/>
        <w:jc w:val="both"/>
        <w:rPr>
          <w:color w:val="000000" w:themeColor="text1"/>
        </w:rPr>
      </w:pPr>
      <w:r w:rsidRPr="009E0AA2">
        <w:rPr>
          <w:rFonts w:ascii="Book Antiqua" w:eastAsia="Book Antiqua" w:hAnsi="Book Antiqua" w:cs="Book Antiqua"/>
          <w:color w:val="000000" w:themeColor="text1"/>
        </w:rPr>
        <w:t xml:space="preserve">The most important cellular factor involved in HCV translation is </w:t>
      </w:r>
      <w:r w:rsidR="00E947BC" w:rsidRPr="009E0AA2">
        <w:rPr>
          <w:rFonts w:ascii="Book Antiqua" w:eastAsia="Book Antiqua" w:hAnsi="Book Antiqua" w:cs="Book Antiqua"/>
          <w:color w:val="000000" w:themeColor="text1"/>
        </w:rPr>
        <w:t>miR122. The liver-specific miR</w:t>
      </w:r>
      <w:r w:rsidRPr="009E0AA2">
        <w:rPr>
          <w:rFonts w:ascii="Book Antiqua" w:eastAsia="Book Antiqua" w:hAnsi="Book Antiqua" w:cs="Book Antiqua"/>
          <w:color w:val="000000" w:themeColor="text1"/>
        </w:rPr>
        <w:t xml:space="preserve">122 is crucial for HCV production (for a review see </w:t>
      </w:r>
      <w:proofErr w:type="gramStart"/>
      <w:r w:rsidRPr="009E0AA2">
        <w:rPr>
          <w:rFonts w:ascii="Book Antiqua" w:eastAsia="Book Antiqua" w:hAnsi="Book Antiqua" w:cs="Book Antiqua"/>
          <w:color w:val="000000" w:themeColor="text1"/>
        </w:rPr>
        <w:t>Reference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127]</w:t>
      </w:r>
      <w:r w:rsidR="00E947BC" w:rsidRPr="009E0AA2">
        <w:rPr>
          <w:rFonts w:ascii="Book Antiqua" w:eastAsia="Book Antiqua" w:hAnsi="Book Antiqua" w:cs="Book Antiqua"/>
          <w:color w:val="000000" w:themeColor="text1"/>
        </w:rPr>
        <w:t xml:space="preserve">). </w:t>
      </w:r>
      <w:proofErr w:type="gramStart"/>
      <w:r w:rsidR="00E947BC" w:rsidRPr="009E0AA2">
        <w:rPr>
          <w:rFonts w:ascii="Book Antiqua" w:eastAsia="Book Antiqua" w:hAnsi="Book Antiqua" w:cs="Book Antiqua"/>
          <w:color w:val="000000" w:themeColor="text1"/>
        </w:rPr>
        <w:t>miR</w:t>
      </w:r>
      <w:r w:rsidRPr="009E0AA2">
        <w:rPr>
          <w:rFonts w:ascii="Book Antiqua" w:eastAsia="Book Antiqua" w:hAnsi="Book Antiqua" w:cs="Book Antiqua"/>
          <w:color w:val="000000" w:themeColor="text1"/>
        </w:rPr>
        <w:t>122</w:t>
      </w:r>
      <w:proofErr w:type="gramEnd"/>
      <w:r w:rsidRPr="009E0AA2">
        <w:rPr>
          <w:rFonts w:ascii="Book Antiqua" w:eastAsia="Book Antiqua" w:hAnsi="Book Antiqua" w:cs="Book Antiqua"/>
          <w:color w:val="000000" w:themeColor="text1"/>
        </w:rPr>
        <w:t xml:space="preserve"> can bind to two adjacent recognition sites on the HCV 5’ UTR with the help of human Argonaute protein 2 (hAgo2)</w:t>
      </w:r>
      <w:r w:rsidRPr="009E0AA2">
        <w:rPr>
          <w:rFonts w:ascii="Book Antiqua" w:eastAsia="Book Antiqua" w:hAnsi="Book Antiqua" w:cs="Book Antiqua"/>
          <w:color w:val="000000" w:themeColor="text1"/>
          <w:szCs w:val="30"/>
          <w:vertAlign w:val="superscript"/>
        </w:rPr>
        <w:t>[128-130]</w:t>
      </w:r>
      <w:r w:rsidRPr="009E0AA2">
        <w:rPr>
          <w:rFonts w:ascii="Book Antiqua" w:eastAsia="Book Antiqua" w:hAnsi="Book Antiqua" w:cs="Book Antiqua"/>
          <w:color w:val="000000" w:themeColor="text1"/>
        </w:rPr>
        <w:t>. The hAgo2/m</w:t>
      </w:r>
      <w:r w:rsidR="00E947BC" w:rsidRPr="009E0AA2">
        <w:rPr>
          <w:rFonts w:ascii="Book Antiqua" w:eastAsia="Book Antiqua" w:hAnsi="Book Antiqua" w:cs="Book Antiqua"/>
          <w:color w:val="000000" w:themeColor="text1"/>
        </w:rPr>
        <w:t>iR</w:t>
      </w:r>
      <w:r w:rsidRPr="009E0AA2">
        <w:rPr>
          <w:rFonts w:ascii="Book Antiqua" w:eastAsia="Book Antiqua" w:hAnsi="Book Antiqua" w:cs="Book Antiqua"/>
          <w:color w:val="000000" w:themeColor="text1"/>
        </w:rPr>
        <w:t>122</w:t>
      </w:r>
      <w:r w:rsidR="009A6F91" w:rsidRPr="009E0AA2">
        <w:rPr>
          <w:rFonts w:ascii="Book Antiqua" w:eastAsia="Book Antiqua" w:hAnsi="Book Antiqua" w:cs="Book Antiqua"/>
          <w:color w:val="000000" w:themeColor="text1"/>
        </w:rPr>
        <w:t xml:space="preserve"> complex could alter the HCV 5’</w:t>
      </w:r>
      <w:r w:rsidRPr="009E0AA2">
        <w:rPr>
          <w:rFonts w:ascii="Book Antiqua" w:eastAsia="Book Antiqua" w:hAnsi="Book Antiqua" w:cs="Book Antiqua"/>
          <w:color w:val="000000" w:themeColor="text1"/>
        </w:rPr>
        <w:t xml:space="preserve">UTR structure and promote the IRES formation to enhance viral </w:t>
      </w:r>
      <w:proofErr w:type="gramStart"/>
      <w:r w:rsidRPr="009E0AA2">
        <w:rPr>
          <w:rFonts w:ascii="Book Antiqua" w:eastAsia="Book Antiqua" w:hAnsi="Book Antiqua" w:cs="Book Antiqua"/>
          <w:color w:val="000000" w:themeColor="text1"/>
        </w:rPr>
        <w:t>translation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131]</w:t>
      </w:r>
      <w:r w:rsidRPr="009E0AA2">
        <w:rPr>
          <w:rFonts w:ascii="Book Antiqua" w:eastAsia="Book Antiqua" w:hAnsi="Book Antiqua" w:cs="Book Antiqua"/>
          <w:color w:val="000000" w:themeColor="text1"/>
        </w:rPr>
        <w:t>.</w:t>
      </w:r>
    </w:p>
    <w:p w14:paraId="7A826CB0"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Several cellular proteins could bind to the HCV 5’UTR directly as ITAFs and enhance the viral protein translation such as La</w:t>
      </w:r>
      <w:r w:rsidRPr="009E0AA2">
        <w:rPr>
          <w:rFonts w:ascii="Book Antiqua" w:eastAsia="Book Antiqua" w:hAnsi="Book Antiqua" w:cs="Book Antiqua"/>
          <w:color w:val="000000" w:themeColor="text1"/>
          <w:szCs w:val="30"/>
          <w:vertAlign w:val="superscript"/>
        </w:rPr>
        <w:t>[132]</w:t>
      </w:r>
      <w:r w:rsidRPr="009E0AA2">
        <w:rPr>
          <w:rFonts w:ascii="Book Antiqua" w:eastAsia="Book Antiqua" w:hAnsi="Book Antiqua" w:cs="Book Antiqua"/>
          <w:color w:val="000000" w:themeColor="text1"/>
        </w:rPr>
        <w:t xml:space="preserve">, </w:t>
      </w:r>
      <w:r w:rsidR="009A6F91" w:rsidRPr="009E0AA2">
        <w:rPr>
          <w:rFonts w:ascii="Book Antiqua" w:eastAsia="Book Antiqua" w:hAnsi="Book Antiqua" w:cs="Book Antiqua"/>
          <w:color w:val="000000" w:themeColor="text1"/>
        </w:rPr>
        <w:t xml:space="preserve">heterogeneous nuclear RNA-interacting protein Q </w:t>
      </w:r>
      <w:r w:rsidRPr="009E0AA2">
        <w:rPr>
          <w:rFonts w:ascii="Book Antiqua" w:eastAsia="Book Antiqua" w:hAnsi="Book Antiqua" w:cs="Book Antiqua"/>
          <w:color w:val="000000" w:themeColor="text1"/>
        </w:rPr>
        <w:t>(</w:t>
      </w:r>
      <w:r w:rsidR="009A6F91" w:rsidRPr="009E0AA2">
        <w:rPr>
          <w:rFonts w:ascii="Book Antiqua" w:eastAsia="Book Antiqua" w:hAnsi="Book Antiqua" w:cs="Book Antiqua"/>
          <w:color w:val="000000" w:themeColor="text1"/>
        </w:rPr>
        <w:t>hnRNP Q</w:t>
      </w:r>
      <w:r w:rsidR="00E947BC" w:rsidRPr="009E0AA2">
        <w:rPr>
          <w:rFonts w:ascii="Book Antiqua" w:eastAsia="Book Antiqua" w:hAnsi="Book Antiqua" w:cs="Book Antiqua"/>
          <w:color w:val="000000" w:themeColor="text1"/>
        </w:rPr>
        <w:t>; NSAP1</w:t>
      </w:r>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[133]</w:t>
      </w:r>
      <w:r w:rsidRPr="009E0AA2">
        <w:rPr>
          <w:rFonts w:ascii="Book Antiqua" w:eastAsia="Book Antiqua" w:hAnsi="Book Antiqua" w:cs="Book Antiqua"/>
          <w:color w:val="000000" w:themeColor="text1"/>
        </w:rPr>
        <w:t>, hnRNP L</w:t>
      </w:r>
      <w:r w:rsidRPr="009E0AA2">
        <w:rPr>
          <w:rFonts w:ascii="Book Antiqua" w:eastAsia="Book Antiqua" w:hAnsi="Book Antiqua" w:cs="Book Antiqua"/>
          <w:color w:val="000000" w:themeColor="text1"/>
          <w:szCs w:val="30"/>
          <w:vertAlign w:val="superscript"/>
        </w:rPr>
        <w:t>[134]</w:t>
      </w:r>
      <w:r w:rsidRPr="009E0AA2">
        <w:rPr>
          <w:rFonts w:ascii="Book Antiqua" w:eastAsia="Book Antiqua" w:hAnsi="Book Antiqua" w:cs="Book Antiqua"/>
          <w:color w:val="000000" w:themeColor="text1"/>
        </w:rPr>
        <w:t>, hnRNP D</w:t>
      </w:r>
      <w:r w:rsidRPr="009E0AA2">
        <w:rPr>
          <w:rFonts w:ascii="Book Antiqua" w:eastAsia="Book Antiqua" w:hAnsi="Book Antiqua" w:cs="Book Antiqua"/>
          <w:color w:val="000000" w:themeColor="text1"/>
          <w:szCs w:val="30"/>
          <w:vertAlign w:val="superscript"/>
        </w:rPr>
        <w:t>[135]</w:t>
      </w:r>
      <w:r w:rsidRPr="009E0AA2">
        <w:rPr>
          <w:rFonts w:ascii="Book Antiqua" w:eastAsia="Book Antiqua" w:hAnsi="Book Antiqua" w:cs="Book Antiqua"/>
          <w:color w:val="000000" w:themeColor="text1"/>
        </w:rPr>
        <w:t>, IGF2BP1 (insulin-like growth factor 2 mRNA binding protein 1; IMP-1)</w:t>
      </w:r>
      <w:r w:rsidRPr="009E0AA2">
        <w:rPr>
          <w:rFonts w:ascii="Book Antiqua" w:eastAsia="Book Antiqua" w:hAnsi="Book Antiqua" w:cs="Book Antiqua"/>
          <w:color w:val="000000" w:themeColor="text1"/>
          <w:szCs w:val="30"/>
          <w:vertAlign w:val="superscript"/>
        </w:rPr>
        <w:t>[136]</w:t>
      </w:r>
      <w:r w:rsidRPr="009E0AA2">
        <w:rPr>
          <w:rFonts w:ascii="Book Antiqua" w:eastAsia="Book Antiqua" w:hAnsi="Book Antiqua" w:cs="Book Antiqua"/>
          <w:color w:val="000000" w:themeColor="text1"/>
        </w:rPr>
        <w:t>, poly(C)-binding protein 2 (PCBP2)</w:t>
      </w:r>
      <w:r w:rsidRPr="009E0AA2">
        <w:rPr>
          <w:rFonts w:ascii="Book Antiqua" w:eastAsia="Book Antiqua" w:hAnsi="Book Antiqua" w:cs="Book Antiqua"/>
          <w:color w:val="000000" w:themeColor="text1"/>
          <w:szCs w:val="30"/>
          <w:vertAlign w:val="superscript"/>
        </w:rPr>
        <w:t>[137]</w:t>
      </w:r>
      <w:r w:rsidRPr="009E0AA2">
        <w:rPr>
          <w:rFonts w:ascii="Book Antiqua" w:eastAsia="Book Antiqua" w:hAnsi="Book Antiqua" w:cs="Book Antiqua"/>
          <w:color w:val="000000" w:themeColor="text1"/>
        </w:rPr>
        <w:t>, the LSm1-7 complex</w:t>
      </w:r>
      <w:r w:rsidRPr="009E0AA2">
        <w:rPr>
          <w:rFonts w:ascii="Book Antiqua" w:eastAsia="Book Antiqua" w:hAnsi="Book Antiqua" w:cs="Book Antiqua"/>
          <w:color w:val="000000" w:themeColor="text1"/>
          <w:szCs w:val="30"/>
          <w:vertAlign w:val="superscript"/>
        </w:rPr>
        <w:t>[138]</w:t>
      </w:r>
      <w:r w:rsidRPr="009E0AA2">
        <w:rPr>
          <w:rFonts w:ascii="Book Antiqua" w:eastAsia="Book Antiqua" w:hAnsi="Book Antiqua" w:cs="Book Antiqua"/>
          <w:color w:val="000000" w:themeColor="text1"/>
        </w:rPr>
        <w:t xml:space="preserve"> and polypyrimidine tract binding protein (PTB)</w:t>
      </w:r>
      <w:r w:rsidRPr="009E0AA2">
        <w:rPr>
          <w:rFonts w:ascii="Book Antiqua" w:eastAsia="Book Antiqua" w:hAnsi="Book Antiqua" w:cs="Book Antiqua"/>
          <w:color w:val="000000" w:themeColor="text1"/>
          <w:szCs w:val="30"/>
          <w:vertAlign w:val="superscript"/>
        </w:rPr>
        <w:t>[139]</w:t>
      </w:r>
      <w:r w:rsidRPr="009E0AA2">
        <w:rPr>
          <w:rFonts w:ascii="Book Antiqua" w:eastAsia="Book Antiqua" w:hAnsi="Book Antiqua" w:cs="Book Antiqua"/>
          <w:color w:val="000000" w:themeColor="text1"/>
        </w:rPr>
        <w:t>. On the other hand, RNA binding protein 24</w:t>
      </w:r>
      <w:r w:rsidRPr="009E0AA2">
        <w:rPr>
          <w:rFonts w:ascii="Book Antiqua" w:eastAsia="Book Antiqua" w:hAnsi="Book Antiqua" w:cs="Book Antiqua"/>
          <w:color w:val="000000" w:themeColor="text1"/>
          <w:szCs w:val="30"/>
          <w:vertAlign w:val="superscript"/>
        </w:rPr>
        <w:t>[140]</w:t>
      </w:r>
      <w:r w:rsidRPr="009E0AA2">
        <w:rPr>
          <w:rFonts w:ascii="Book Antiqua" w:eastAsia="Book Antiqua" w:hAnsi="Book Antiqua" w:cs="Book Antiqua"/>
          <w:color w:val="000000" w:themeColor="text1"/>
        </w:rPr>
        <w:t xml:space="preserve"> and Gemin5 would possibly suppress HCV </w:t>
      </w:r>
      <w:proofErr w:type="gramStart"/>
      <w:r w:rsidRPr="009E0AA2">
        <w:rPr>
          <w:rFonts w:ascii="Book Antiqua" w:eastAsia="Book Antiqua" w:hAnsi="Book Antiqua" w:cs="Book Antiqua"/>
          <w:color w:val="000000" w:themeColor="text1"/>
        </w:rPr>
        <w:t>translation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141]</w:t>
      </w:r>
      <w:r w:rsidRPr="009E0AA2">
        <w:rPr>
          <w:rFonts w:ascii="Book Antiqua" w:eastAsia="Book Antiqua" w:hAnsi="Book Antiqua" w:cs="Book Antiqua"/>
          <w:color w:val="000000" w:themeColor="text1"/>
        </w:rPr>
        <w:t>.</w:t>
      </w:r>
    </w:p>
    <w:p w14:paraId="78909F22"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Some proteins do not bind to HCV RNA directly but act through protein–protein interactions to help HCV translation, such as HuR (ELAVL1</w:t>
      </w:r>
      <w:proofErr w:type="gramStart"/>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142]</w:t>
      </w:r>
      <w:r w:rsidRPr="009E0AA2">
        <w:rPr>
          <w:rFonts w:ascii="Book Antiqua" w:eastAsia="Book Antiqua" w:hAnsi="Book Antiqua" w:cs="Book Antiqua"/>
          <w:color w:val="000000" w:themeColor="text1"/>
        </w:rPr>
        <w:t>, and the proteasome subunits</w:t>
      </w:r>
      <w:r w:rsidRPr="009E0AA2">
        <w:rPr>
          <w:rFonts w:ascii="Book Antiqua" w:eastAsia="Book Antiqua" w:hAnsi="Book Antiqua" w:cs="Book Antiqua"/>
          <w:color w:val="000000" w:themeColor="text1"/>
          <w:szCs w:val="30"/>
          <w:vertAlign w:val="superscript"/>
        </w:rPr>
        <w:t>[143]</w:t>
      </w:r>
      <w:r w:rsidRPr="009E0AA2">
        <w:rPr>
          <w:rFonts w:ascii="Book Antiqua" w:eastAsia="Book Antiqua" w:hAnsi="Book Antiqua" w:cs="Book Antiqua"/>
          <w:color w:val="000000" w:themeColor="text1"/>
        </w:rPr>
        <w:t>.</w:t>
      </w:r>
    </w:p>
    <w:p w14:paraId="5F35DDA6"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Several other cellular proteins, identified as positive regulators of HCV translation through different mechanisms include </w:t>
      </w:r>
      <w:r w:rsidR="00692FF7" w:rsidRPr="009E0AA2">
        <w:rPr>
          <w:rFonts w:ascii="Book Antiqua" w:eastAsia="Book Antiqua" w:hAnsi="Book Antiqua" w:cs="Book Antiqua"/>
          <w:color w:val="000000" w:themeColor="text1"/>
        </w:rPr>
        <w:t>MAP kinase interacting serine/threonine kinase 1</w:t>
      </w:r>
      <w:r w:rsidRPr="009E0AA2">
        <w:rPr>
          <w:rFonts w:ascii="Book Antiqua" w:eastAsia="Book Antiqua" w:hAnsi="Book Antiqua" w:cs="Book Antiqua"/>
          <w:color w:val="000000" w:themeColor="text1"/>
        </w:rPr>
        <w:t xml:space="preserve"> (</w:t>
      </w:r>
      <w:r w:rsidR="00692FF7" w:rsidRPr="009E0AA2">
        <w:rPr>
          <w:rFonts w:ascii="Book Antiqua" w:eastAsia="Book Antiqua" w:hAnsi="Book Antiqua" w:cs="Book Antiqua"/>
          <w:color w:val="000000" w:themeColor="text1"/>
        </w:rPr>
        <w:t>MKNK1</w:t>
      </w:r>
      <w:r w:rsidRPr="009E0AA2">
        <w:rPr>
          <w:rFonts w:ascii="Book Antiqua" w:eastAsia="Book Antiqua" w:hAnsi="Book Antiqua" w:cs="Book Antiqua"/>
          <w:color w:val="000000" w:themeColor="text1"/>
        </w:rPr>
        <w:t xml:space="preserve">), </w:t>
      </w:r>
      <w:r w:rsidR="00520B38" w:rsidRPr="009E0AA2">
        <w:rPr>
          <w:rFonts w:ascii="Book Antiqua" w:eastAsia="Book Antiqua" w:hAnsi="Book Antiqua" w:cs="Book Antiqua"/>
          <w:color w:val="000000" w:themeColor="text1"/>
        </w:rPr>
        <w:t xml:space="preserve">phosphatidylinositol 4-kinase catalytical subunit beta </w:t>
      </w:r>
      <w:r w:rsidRPr="009E0AA2">
        <w:rPr>
          <w:rFonts w:ascii="Book Antiqua" w:eastAsia="Book Antiqua" w:hAnsi="Book Antiqua" w:cs="Book Antiqua"/>
          <w:color w:val="000000" w:themeColor="text1"/>
        </w:rPr>
        <w:t>(</w:t>
      </w:r>
      <w:r w:rsidR="00520B38" w:rsidRPr="009E0AA2">
        <w:rPr>
          <w:rFonts w:ascii="Book Antiqua" w:eastAsia="Book Antiqua" w:hAnsi="Book Antiqua" w:cs="Book Antiqua"/>
          <w:color w:val="000000" w:themeColor="text1"/>
        </w:rPr>
        <w:t>PI4K-beta</w:t>
      </w:r>
      <w:proofErr w:type="gramStart"/>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144]</w:t>
      </w:r>
      <w:r w:rsidRPr="009E0AA2">
        <w:rPr>
          <w:rFonts w:ascii="Book Antiqua" w:eastAsia="Book Antiqua" w:hAnsi="Book Antiqua" w:cs="Book Antiqua"/>
          <w:color w:val="000000" w:themeColor="text1"/>
        </w:rPr>
        <w:t xml:space="preserve">, </w:t>
      </w:r>
      <w:r w:rsidR="00520B38" w:rsidRPr="009E0AA2">
        <w:rPr>
          <w:rFonts w:ascii="Book Antiqua" w:eastAsia="Book Antiqua" w:hAnsi="Book Antiqua" w:cs="Book Antiqua"/>
          <w:color w:val="000000" w:themeColor="text1"/>
        </w:rPr>
        <w:t>ubiquitin-specific protease 15</w:t>
      </w:r>
      <w:r w:rsidRPr="009E0AA2">
        <w:rPr>
          <w:rFonts w:ascii="Book Antiqua" w:eastAsia="Book Antiqua" w:hAnsi="Book Antiqua" w:cs="Book Antiqua"/>
          <w:color w:val="000000" w:themeColor="text1"/>
          <w:szCs w:val="30"/>
          <w:vertAlign w:val="superscript"/>
        </w:rPr>
        <w:t>[145]</w:t>
      </w:r>
      <w:r w:rsidRPr="009E0AA2">
        <w:rPr>
          <w:rFonts w:ascii="Book Antiqua" w:eastAsia="Book Antiqua" w:hAnsi="Book Antiqua" w:cs="Book Antiqua"/>
          <w:color w:val="000000" w:themeColor="text1"/>
        </w:rPr>
        <w:t>, NSAP1</w:t>
      </w:r>
      <w:r w:rsidRPr="009E0AA2">
        <w:rPr>
          <w:rFonts w:ascii="Book Antiqua" w:eastAsia="Book Antiqua" w:hAnsi="Book Antiqua" w:cs="Book Antiqua"/>
          <w:color w:val="000000" w:themeColor="text1"/>
          <w:szCs w:val="30"/>
          <w:vertAlign w:val="superscript"/>
        </w:rPr>
        <w:t>[146]</w:t>
      </w:r>
      <w:r w:rsidRPr="009E0AA2">
        <w:rPr>
          <w:rFonts w:ascii="Book Antiqua" w:eastAsia="Book Antiqua" w:hAnsi="Book Antiqua" w:cs="Book Antiqua"/>
          <w:color w:val="000000" w:themeColor="text1"/>
        </w:rPr>
        <w:t>, RNA helicase DDX6 (RCK, p54)</w:t>
      </w:r>
      <w:r w:rsidRPr="009E0AA2">
        <w:rPr>
          <w:rFonts w:ascii="Book Antiqua" w:eastAsia="Book Antiqua" w:hAnsi="Book Antiqua" w:cs="Book Antiqua"/>
          <w:color w:val="000000" w:themeColor="text1"/>
          <w:szCs w:val="30"/>
          <w:vertAlign w:val="superscript"/>
        </w:rPr>
        <w:t>[147]</w:t>
      </w:r>
      <w:r w:rsidRPr="009E0AA2">
        <w:rPr>
          <w:rFonts w:ascii="Book Antiqua" w:eastAsia="Book Antiqua" w:hAnsi="Book Antiqua" w:cs="Book Antiqua"/>
          <w:color w:val="000000" w:themeColor="text1"/>
        </w:rPr>
        <w:t xml:space="preserve"> and </w:t>
      </w:r>
      <w:r w:rsidR="00692FF7" w:rsidRPr="009E0AA2">
        <w:rPr>
          <w:rFonts w:ascii="Book Antiqua" w:eastAsia="Book Antiqua" w:hAnsi="Book Antiqua" w:cs="Book Antiqua"/>
          <w:color w:val="000000" w:themeColor="text1"/>
        </w:rPr>
        <w:t>heat shock protein 70</w:t>
      </w:r>
      <w:r w:rsidRPr="009E0AA2">
        <w:rPr>
          <w:rFonts w:ascii="Book Antiqua" w:eastAsia="Book Antiqua" w:hAnsi="Book Antiqua" w:cs="Book Antiqua"/>
          <w:color w:val="000000" w:themeColor="text1"/>
          <w:szCs w:val="30"/>
          <w:vertAlign w:val="superscript"/>
        </w:rPr>
        <w:t>[148]</w:t>
      </w:r>
      <w:r w:rsidRPr="009E0AA2">
        <w:rPr>
          <w:rFonts w:ascii="Book Antiqua" w:eastAsia="Book Antiqua" w:hAnsi="Book Antiqua" w:cs="Book Antiqua"/>
          <w:color w:val="000000" w:themeColor="text1"/>
        </w:rPr>
        <w:t>.</w:t>
      </w:r>
    </w:p>
    <w:p w14:paraId="308524B6"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In addition to miRNAs and proteins, long non-coding RNA (lncRNA), such as HULC, could enhance HCV </w:t>
      </w:r>
      <w:proofErr w:type="gramStart"/>
      <w:r w:rsidRPr="009E0AA2">
        <w:rPr>
          <w:rFonts w:ascii="Book Antiqua" w:eastAsia="Book Antiqua" w:hAnsi="Book Antiqua" w:cs="Book Antiqua"/>
          <w:color w:val="000000" w:themeColor="text1"/>
        </w:rPr>
        <w:t>translation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149]</w:t>
      </w:r>
      <w:r w:rsidRPr="009E0AA2">
        <w:rPr>
          <w:rFonts w:ascii="Book Antiqua" w:eastAsia="Book Antiqua" w:hAnsi="Book Antiqua" w:cs="Book Antiqua"/>
          <w:color w:val="000000" w:themeColor="text1"/>
        </w:rPr>
        <w:t xml:space="preserve">. Moreover, the PI3K–Akt signal pathway could also upregulate HCV translation through the activation of </w:t>
      </w:r>
      <w:proofErr w:type="gramStart"/>
      <w:r w:rsidRPr="009E0AA2">
        <w:rPr>
          <w:rFonts w:ascii="Book Antiqua" w:eastAsia="Book Antiqua" w:hAnsi="Book Antiqua" w:cs="Book Antiqua"/>
          <w:color w:val="000000" w:themeColor="text1"/>
        </w:rPr>
        <w:t>SREBPs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150]</w:t>
      </w:r>
      <w:r w:rsidRPr="009E0AA2">
        <w:rPr>
          <w:rFonts w:ascii="Book Antiqua" w:eastAsia="Book Antiqua" w:hAnsi="Book Antiqua" w:cs="Book Antiqua"/>
          <w:color w:val="000000" w:themeColor="text1"/>
        </w:rPr>
        <w:t>.</w:t>
      </w:r>
    </w:p>
    <w:p w14:paraId="7EDE3A2C" w14:textId="77777777" w:rsidR="00A77B3E" w:rsidRPr="009E0AA2" w:rsidRDefault="00A77B3E">
      <w:pPr>
        <w:spacing w:line="360" w:lineRule="auto"/>
        <w:ind w:firstLine="480"/>
        <w:jc w:val="both"/>
        <w:rPr>
          <w:color w:val="000000" w:themeColor="text1"/>
        </w:rPr>
      </w:pPr>
    </w:p>
    <w:p w14:paraId="2E6AA4F1" w14:textId="77777777" w:rsidR="00A77B3E" w:rsidRPr="009E0AA2" w:rsidRDefault="00004834">
      <w:pPr>
        <w:spacing w:line="360" w:lineRule="auto"/>
        <w:jc w:val="both"/>
        <w:rPr>
          <w:i/>
          <w:color w:val="000000" w:themeColor="text1"/>
        </w:rPr>
      </w:pPr>
      <w:r w:rsidRPr="009E0AA2">
        <w:rPr>
          <w:rFonts w:ascii="Book Antiqua" w:eastAsia="Book Antiqua" w:hAnsi="Book Antiqua" w:cs="Book Antiqua"/>
          <w:b/>
          <w:bCs/>
          <w:i/>
          <w:color w:val="000000" w:themeColor="text1"/>
        </w:rPr>
        <w:t xml:space="preserve">Expression of the </w:t>
      </w:r>
      <w:r w:rsidR="00520B38" w:rsidRPr="009E0AA2">
        <w:rPr>
          <w:rFonts w:ascii="Book Antiqua" w:hAnsi="Book Antiqua" w:cs="Book Antiqua" w:hint="eastAsia"/>
          <w:b/>
          <w:bCs/>
          <w:i/>
          <w:color w:val="000000" w:themeColor="text1"/>
          <w:lang w:eastAsia="zh-CN"/>
        </w:rPr>
        <w:t>a</w:t>
      </w:r>
      <w:r w:rsidRPr="009E0AA2">
        <w:rPr>
          <w:rFonts w:ascii="Book Antiqua" w:eastAsia="Book Antiqua" w:hAnsi="Book Antiqua" w:cs="Book Antiqua"/>
          <w:b/>
          <w:bCs/>
          <w:i/>
          <w:color w:val="000000" w:themeColor="text1"/>
        </w:rPr>
        <w:t xml:space="preserve">lternative </w:t>
      </w:r>
      <w:r w:rsidR="00520B38" w:rsidRPr="009E0AA2">
        <w:rPr>
          <w:rFonts w:ascii="Book Antiqua" w:hAnsi="Book Antiqua" w:cs="Book Antiqua" w:hint="eastAsia"/>
          <w:b/>
          <w:bCs/>
          <w:i/>
          <w:color w:val="000000" w:themeColor="text1"/>
          <w:lang w:eastAsia="zh-CN"/>
        </w:rPr>
        <w:t>r</w:t>
      </w:r>
      <w:r w:rsidRPr="009E0AA2">
        <w:rPr>
          <w:rFonts w:ascii="Book Antiqua" w:eastAsia="Book Antiqua" w:hAnsi="Book Antiqua" w:cs="Book Antiqua"/>
          <w:b/>
          <w:bCs/>
          <w:i/>
          <w:color w:val="000000" w:themeColor="text1"/>
        </w:rPr>
        <w:t xml:space="preserve">eading </w:t>
      </w:r>
      <w:r w:rsidR="00520B38" w:rsidRPr="009E0AA2">
        <w:rPr>
          <w:rFonts w:ascii="Book Antiqua" w:hAnsi="Book Antiqua" w:cs="Book Antiqua" w:hint="eastAsia"/>
          <w:b/>
          <w:bCs/>
          <w:i/>
          <w:color w:val="000000" w:themeColor="text1"/>
          <w:lang w:eastAsia="zh-CN"/>
        </w:rPr>
        <w:t>f</w:t>
      </w:r>
      <w:r w:rsidRPr="009E0AA2">
        <w:rPr>
          <w:rFonts w:ascii="Book Antiqua" w:eastAsia="Book Antiqua" w:hAnsi="Book Antiqua" w:cs="Book Antiqua"/>
          <w:b/>
          <w:bCs/>
          <w:i/>
          <w:color w:val="000000" w:themeColor="text1"/>
        </w:rPr>
        <w:t>rame/core+1 protein</w:t>
      </w:r>
    </w:p>
    <w:p w14:paraId="4C468E3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 xml:space="preserve">In addition to the synthesis of HCV polyprotein, another viral protein is produced through the core+1 reading frame (for a review see </w:t>
      </w:r>
      <w:proofErr w:type="gramStart"/>
      <w:r w:rsidRPr="009E0AA2">
        <w:rPr>
          <w:rFonts w:ascii="Book Antiqua" w:eastAsia="Book Antiqua" w:hAnsi="Book Antiqua" w:cs="Book Antiqua"/>
          <w:color w:val="000000" w:themeColor="text1"/>
        </w:rPr>
        <w:t>References</w:t>
      </w:r>
      <w:r w:rsidR="00137358" w:rsidRPr="009E0AA2">
        <w:rPr>
          <w:rFonts w:ascii="Book Antiqua" w:eastAsia="Book Antiqua" w:hAnsi="Book Antiqua" w:cs="Book Antiqua"/>
          <w:color w:val="000000" w:themeColor="text1"/>
          <w:szCs w:val="30"/>
          <w:vertAlign w:val="superscript"/>
        </w:rPr>
        <w:t>[</w:t>
      </w:r>
      <w:proofErr w:type="gramEnd"/>
      <w:r w:rsidR="00137358" w:rsidRPr="009E0AA2">
        <w:rPr>
          <w:rFonts w:ascii="Book Antiqua" w:eastAsia="Book Antiqua" w:hAnsi="Book Antiqua" w:cs="Book Antiqua"/>
          <w:color w:val="000000" w:themeColor="text1"/>
          <w:szCs w:val="30"/>
          <w:vertAlign w:val="superscript"/>
        </w:rPr>
        <w:t>151,</w:t>
      </w:r>
      <w:r w:rsidRPr="009E0AA2">
        <w:rPr>
          <w:rFonts w:ascii="Book Antiqua" w:eastAsia="Book Antiqua" w:hAnsi="Book Antiqua" w:cs="Book Antiqua"/>
          <w:color w:val="000000" w:themeColor="text1"/>
          <w:szCs w:val="30"/>
          <w:vertAlign w:val="superscript"/>
        </w:rPr>
        <w:t>152]</w:t>
      </w:r>
      <w:r w:rsidRPr="009E0AA2">
        <w:rPr>
          <w:rFonts w:ascii="Book Antiqua" w:eastAsia="Book Antiqua" w:hAnsi="Book Antiqua" w:cs="Book Antiqua"/>
          <w:color w:val="000000" w:themeColor="text1"/>
        </w:rPr>
        <w:t xml:space="preserve">). Recently, the conserved RNA stem loops (SLs) SL47 and SL87 of the HCV core gene were identified to possess a novel cis-acting element and direct the internal translation initiation of the </w:t>
      </w:r>
      <w:r w:rsidR="00520B38" w:rsidRPr="009E0AA2">
        <w:rPr>
          <w:rFonts w:ascii="Book Antiqua" w:hAnsi="Book Antiqua" w:cs="Book Antiqua" w:hint="eastAsia"/>
          <w:bCs/>
          <w:color w:val="000000" w:themeColor="text1"/>
          <w:lang w:eastAsia="zh-CN"/>
        </w:rPr>
        <w:t>a</w:t>
      </w:r>
      <w:r w:rsidR="00520B38" w:rsidRPr="009E0AA2">
        <w:rPr>
          <w:rFonts w:ascii="Book Antiqua" w:eastAsia="Book Antiqua" w:hAnsi="Book Antiqua" w:cs="Book Antiqua"/>
          <w:bCs/>
          <w:color w:val="000000" w:themeColor="text1"/>
        </w:rPr>
        <w:t xml:space="preserve">lternative </w:t>
      </w:r>
      <w:r w:rsidR="00520B38" w:rsidRPr="009E0AA2">
        <w:rPr>
          <w:rFonts w:ascii="Book Antiqua" w:hAnsi="Book Antiqua" w:cs="Book Antiqua" w:hint="eastAsia"/>
          <w:bCs/>
          <w:color w:val="000000" w:themeColor="text1"/>
          <w:lang w:eastAsia="zh-CN"/>
        </w:rPr>
        <w:t>r</w:t>
      </w:r>
      <w:r w:rsidR="00520B38" w:rsidRPr="009E0AA2">
        <w:rPr>
          <w:rFonts w:ascii="Book Antiqua" w:eastAsia="Book Antiqua" w:hAnsi="Book Antiqua" w:cs="Book Antiqua"/>
          <w:bCs/>
          <w:color w:val="000000" w:themeColor="text1"/>
        </w:rPr>
        <w:t xml:space="preserve">eading </w:t>
      </w:r>
      <w:r w:rsidR="00520B38" w:rsidRPr="009E0AA2">
        <w:rPr>
          <w:rFonts w:ascii="Book Antiqua" w:hAnsi="Book Antiqua" w:cs="Book Antiqua" w:hint="eastAsia"/>
          <w:bCs/>
          <w:color w:val="000000" w:themeColor="text1"/>
          <w:lang w:eastAsia="zh-CN"/>
        </w:rPr>
        <w:t>f</w:t>
      </w:r>
      <w:r w:rsidR="00520B38" w:rsidRPr="009E0AA2">
        <w:rPr>
          <w:rFonts w:ascii="Book Antiqua" w:eastAsia="Book Antiqua" w:hAnsi="Book Antiqua" w:cs="Book Antiqua"/>
          <w:bCs/>
          <w:color w:val="000000" w:themeColor="text1"/>
        </w:rPr>
        <w:t>rame (ARF)</w:t>
      </w:r>
      <w:r w:rsidRPr="009E0AA2">
        <w:rPr>
          <w:rFonts w:ascii="Book Antiqua" w:eastAsia="Book Antiqua" w:hAnsi="Book Antiqua" w:cs="Book Antiqua"/>
          <w:color w:val="000000" w:themeColor="text1"/>
        </w:rPr>
        <w:t>/core+1</w:t>
      </w:r>
      <w:r w:rsidRPr="009E0AA2">
        <w:rPr>
          <w:rFonts w:ascii="Book Antiqua" w:eastAsia="Book Antiqua" w:hAnsi="Book Antiqua" w:cs="Book Antiqua"/>
          <w:color w:val="000000" w:themeColor="text1"/>
          <w:szCs w:val="30"/>
          <w:vertAlign w:val="superscript"/>
        </w:rPr>
        <w:t>[153]</w:t>
      </w:r>
      <w:r w:rsidRPr="009E0AA2">
        <w:rPr>
          <w:rFonts w:ascii="Book Antiqua" w:eastAsia="Book Antiqua" w:hAnsi="Book Antiqua" w:cs="Book Antiqua"/>
          <w:color w:val="000000" w:themeColor="text1"/>
        </w:rPr>
        <w:t>.</w:t>
      </w:r>
    </w:p>
    <w:p w14:paraId="49CB8816" w14:textId="77777777" w:rsidR="00A77B3E" w:rsidRPr="009E0AA2" w:rsidRDefault="00A77B3E">
      <w:pPr>
        <w:spacing w:line="360" w:lineRule="auto"/>
        <w:jc w:val="both"/>
        <w:rPr>
          <w:color w:val="000000" w:themeColor="text1"/>
        </w:rPr>
      </w:pPr>
    </w:p>
    <w:p w14:paraId="20308A3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aps/>
          <w:color w:val="000000" w:themeColor="text1"/>
          <w:szCs w:val="32"/>
          <w:u w:val="single"/>
        </w:rPr>
        <w:t>RNA replication</w:t>
      </w:r>
    </w:p>
    <w:p w14:paraId="0133FC43" w14:textId="77777777" w:rsidR="00A77B3E" w:rsidRPr="009E0AA2" w:rsidRDefault="00004834">
      <w:pPr>
        <w:spacing w:line="360" w:lineRule="auto"/>
        <w:jc w:val="both"/>
        <w:rPr>
          <w:color w:val="000000" w:themeColor="text1"/>
          <w:lang w:eastAsia="zh-CN"/>
        </w:rPr>
      </w:pPr>
      <w:r w:rsidRPr="009E0AA2">
        <w:rPr>
          <w:rFonts w:ascii="Book Antiqua" w:eastAsia="Book Antiqua" w:hAnsi="Book Antiqua" w:cs="Book Antiqua"/>
          <w:color w:val="000000" w:themeColor="text1"/>
        </w:rPr>
        <w:t xml:space="preserve">HCV genomic RNA replication, tightly linked to ER membrane alterations designated the </w:t>
      </w:r>
      <w:proofErr w:type="gramStart"/>
      <w:r w:rsidRPr="009E0AA2">
        <w:rPr>
          <w:rFonts w:ascii="Book Antiqua" w:eastAsia="Book Antiqua" w:hAnsi="Book Antiqua" w:cs="Book Antiqua"/>
          <w:color w:val="000000" w:themeColor="text1"/>
        </w:rPr>
        <w:t>MW</w:t>
      </w:r>
      <w:r w:rsidR="00137358" w:rsidRPr="009E0AA2">
        <w:rPr>
          <w:rFonts w:ascii="Book Antiqua" w:eastAsia="Book Antiqua" w:hAnsi="Book Antiqua" w:cs="Book Antiqua"/>
          <w:color w:val="000000" w:themeColor="text1"/>
          <w:szCs w:val="30"/>
          <w:vertAlign w:val="superscript"/>
        </w:rPr>
        <w:t>[</w:t>
      </w:r>
      <w:proofErr w:type="gramEnd"/>
      <w:r w:rsidR="00137358" w:rsidRPr="009E0AA2">
        <w:rPr>
          <w:rFonts w:ascii="Book Antiqua" w:eastAsia="Book Antiqua" w:hAnsi="Book Antiqua" w:cs="Book Antiqua"/>
          <w:color w:val="000000" w:themeColor="text1"/>
          <w:szCs w:val="30"/>
          <w:vertAlign w:val="superscript"/>
        </w:rPr>
        <w:t>15</w:t>
      </w:r>
      <w:r w:rsidR="00101885" w:rsidRPr="009E0AA2">
        <w:rPr>
          <w:rFonts w:ascii="Book Antiqua" w:hAnsi="Book Antiqua" w:cs="Book Antiqua" w:hint="eastAsia"/>
          <w:color w:val="000000" w:themeColor="text1"/>
          <w:szCs w:val="30"/>
          <w:vertAlign w:val="superscript"/>
          <w:lang w:eastAsia="zh-CN"/>
        </w:rPr>
        <w:t>4</w:t>
      </w:r>
      <w:r w:rsidR="00137358"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15</w:t>
      </w:r>
      <w:r w:rsidR="00101885"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occurs in the replication organelles (ROs)</w:t>
      </w:r>
      <w:r w:rsidRPr="009E0AA2">
        <w:rPr>
          <w:rFonts w:ascii="Book Antiqua" w:eastAsia="Book Antiqua" w:hAnsi="Book Antiqua" w:cs="Book Antiqua"/>
          <w:color w:val="000000" w:themeColor="text1"/>
          <w:szCs w:val="30"/>
          <w:vertAlign w:val="superscript"/>
        </w:rPr>
        <w:t>[1</w:t>
      </w:r>
      <w:r w:rsidR="00101885" w:rsidRPr="009E0AA2">
        <w:rPr>
          <w:rFonts w:ascii="Book Antiqua" w:hAnsi="Book Antiqua" w:cs="Book Antiqua" w:hint="eastAsia"/>
          <w:color w:val="000000" w:themeColor="text1"/>
          <w:szCs w:val="30"/>
          <w:vertAlign w:val="superscript"/>
          <w:lang w:eastAsia="zh-CN"/>
        </w:rPr>
        <w:t>56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mainly consisting of double membrane vesicles (DMVs)</w:t>
      </w:r>
      <w:r w:rsidRPr="009E0AA2">
        <w:rPr>
          <w:rFonts w:ascii="Book Antiqua" w:eastAsia="Book Antiqua" w:hAnsi="Book Antiqua" w:cs="Book Antiqua"/>
          <w:color w:val="000000" w:themeColor="text1"/>
          <w:szCs w:val="30"/>
          <w:vertAlign w:val="superscript"/>
        </w:rPr>
        <w:t>[1</w:t>
      </w:r>
      <w:r w:rsidR="00101885" w:rsidRPr="009E0AA2">
        <w:rPr>
          <w:rFonts w:ascii="Book Antiqua" w:hAnsi="Book Antiqua" w:cs="Book Antiqua" w:hint="eastAsia"/>
          <w:color w:val="000000" w:themeColor="text1"/>
          <w:szCs w:val="30"/>
          <w:vertAlign w:val="superscript"/>
          <w:lang w:eastAsia="zh-CN"/>
        </w:rPr>
        <w:t>57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The HCV RNA replication requires at least viral genomic RNA and viral RNA-dependent RNA polymerase (NS5B protein) in the ROs. Thus, HCV RNA replication could be modulated by the viral RNA structure (</w:t>
      </w:r>
      <w:r w:rsidRPr="009E0AA2">
        <w:rPr>
          <w:rFonts w:ascii="Book Antiqua" w:eastAsia="Book Antiqua" w:hAnsi="Book Antiqua" w:cs="Book Antiqua"/>
          <w:i/>
          <w:color w:val="000000" w:themeColor="text1"/>
        </w:rPr>
        <w:t>i.e.</w:t>
      </w:r>
      <w:r w:rsidRPr="009E0AA2">
        <w:rPr>
          <w:rFonts w:ascii="Book Antiqua" w:eastAsia="Book Antiqua" w:hAnsi="Book Antiqua" w:cs="Book Antiqua"/>
          <w:color w:val="000000" w:themeColor="text1"/>
        </w:rPr>
        <w:t xml:space="preserve">, </w:t>
      </w:r>
      <w:r w:rsidR="00E947BC" w:rsidRPr="009E0AA2">
        <w:rPr>
          <w:rFonts w:ascii="Book Antiqua" w:eastAsia="Book Antiqua" w:hAnsi="Book Antiqua" w:cs="Book Antiqua"/>
          <w:color w:val="000000" w:themeColor="text1"/>
        </w:rPr>
        <w:t>CRE</w:t>
      </w:r>
      <w:r w:rsidRPr="009E0AA2">
        <w:rPr>
          <w:rFonts w:ascii="Book Antiqua" w:eastAsia="Book Antiqua" w:hAnsi="Book Antiqua" w:cs="Book Antiqua"/>
          <w:color w:val="000000" w:themeColor="text1"/>
        </w:rPr>
        <w:t xml:space="preserve">s), viral proteins (particularly, NS5B) and the biogenesis of ROs. Many cellular factors play important roles in the modulation of HCV RNA replication (for a review see </w:t>
      </w:r>
      <w:proofErr w:type="gramStart"/>
      <w:r w:rsidRPr="009E0AA2">
        <w:rPr>
          <w:rFonts w:ascii="Book Antiqua" w:eastAsia="Book Antiqua" w:hAnsi="Book Antiqua" w:cs="Book Antiqua"/>
          <w:color w:val="000000" w:themeColor="text1"/>
        </w:rPr>
        <w:t>References</w:t>
      </w:r>
      <w:r w:rsidR="00137358" w:rsidRPr="009E0AA2">
        <w:rPr>
          <w:rFonts w:ascii="Book Antiqua" w:eastAsia="Book Antiqua" w:hAnsi="Book Antiqua" w:cs="Book Antiqua"/>
          <w:color w:val="000000" w:themeColor="text1"/>
          <w:szCs w:val="30"/>
          <w:vertAlign w:val="superscript"/>
        </w:rPr>
        <w:t>[</w:t>
      </w:r>
      <w:proofErr w:type="gramEnd"/>
      <w:r w:rsidR="00137358" w:rsidRPr="009E0AA2">
        <w:rPr>
          <w:rFonts w:ascii="Book Antiqua" w:eastAsia="Book Antiqua" w:hAnsi="Book Antiqua" w:cs="Book Antiqua"/>
          <w:color w:val="000000" w:themeColor="text1"/>
          <w:szCs w:val="30"/>
          <w:vertAlign w:val="superscript"/>
        </w:rPr>
        <w:t>1</w:t>
      </w:r>
      <w:r w:rsidR="00101885" w:rsidRPr="009E0AA2">
        <w:rPr>
          <w:rFonts w:ascii="Book Antiqua" w:hAnsi="Book Antiqua" w:cs="Book Antiqua" w:hint="eastAsia"/>
          <w:color w:val="000000" w:themeColor="text1"/>
          <w:szCs w:val="30"/>
          <w:vertAlign w:val="superscript"/>
          <w:lang w:eastAsia="zh-CN"/>
        </w:rPr>
        <w:t>58</w:t>
      </w:r>
      <w:r w:rsidR="00137358"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1</w:t>
      </w:r>
      <w:r w:rsidR="00101885" w:rsidRPr="009E0AA2">
        <w:rPr>
          <w:rFonts w:ascii="Book Antiqua" w:hAnsi="Book Antiqua" w:cs="Book Antiqua" w:hint="eastAsia"/>
          <w:color w:val="000000" w:themeColor="text1"/>
          <w:szCs w:val="30"/>
          <w:vertAlign w:val="superscript"/>
          <w:lang w:eastAsia="zh-CN"/>
        </w:rPr>
        <w:t>59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w:t>
      </w:r>
    </w:p>
    <w:p w14:paraId="42614F5C" w14:textId="77777777" w:rsidR="00A77B3E" w:rsidRPr="009E0AA2" w:rsidRDefault="00004834" w:rsidP="00137358">
      <w:pPr>
        <w:spacing w:line="360" w:lineRule="auto"/>
        <w:ind w:firstLineChars="200" w:firstLine="480"/>
        <w:jc w:val="both"/>
        <w:rPr>
          <w:color w:val="000000" w:themeColor="text1"/>
        </w:rPr>
      </w:pPr>
      <w:r w:rsidRPr="009E0AA2">
        <w:rPr>
          <w:rFonts w:ascii="Book Antiqua" w:eastAsia="Book Antiqua" w:hAnsi="Book Antiqua" w:cs="Book Antiqua"/>
          <w:color w:val="000000" w:themeColor="text1"/>
        </w:rPr>
        <w:t xml:space="preserve">The </w:t>
      </w:r>
      <w:r w:rsidR="00E947BC" w:rsidRPr="009E0AA2">
        <w:rPr>
          <w:rFonts w:ascii="Book Antiqua" w:eastAsia="Book Antiqua" w:hAnsi="Book Antiqua" w:cs="Book Antiqua"/>
          <w:color w:val="000000" w:themeColor="text1"/>
        </w:rPr>
        <w:t>CRE</w:t>
      </w:r>
      <w:r w:rsidRPr="009E0AA2">
        <w:rPr>
          <w:rFonts w:ascii="Book Antiqua" w:eastAsia="Book Antiqua" w:hAnsi="Book Antiqua" w:cs="Book Antiqua"/>
          <w:color w:val="000000" w:themeColor="text1"/>
        </w:rPr>
        <w:t xml:space="preserve">s of HCV genomic RNA were identified close to the 5’UTR and 3’UTR of the </w:t>
      </w:r>
      <w:proofErr w:type="gramStart"/>
      <w:r w:rsidRPr="009E0AA2">
        <w:rPr>
          <w:rFonts w:ascii="Book Antiqua" w:eastAsia="Book Antiqua" w:hAnsi="Book Antiqua" w:cs="Book Antiqua"/>
          <w:color w:val="000000" w:themeColor="text1"/>
        </w:rPr>
        <w:t>genome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16</w:t>
      </w:r>
      <w:r w:rsidR="00101885" w:rsidRPr="009E0AA2">
        <w:rPr>
          <w:rFonts w:ascii="Book Antiqua" w:hAnsi="Book Antiqua" w:cs="Book Antiqua" w:hint="eastAsia"/>
          <w:color w:val="000000" w:themeColor="text1"/>
          <w:szCs w:val="30"/>
          <w:vertAlign w:val="superscript"/>
          <w:lang w:eastAsia="zh-CN"/>
        </w:rPr>
        <w:t>0</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Several cellular proteins could bind to the 5’UTR and the 3’UTR of the viral RNA, facilitate the genome circularization and enhance RNA replication. These proteins include </w:t>
      </w:r>
      <w:proofErr w:type="gramStart"/>
      <w:r w:rsidRPr="009E0AA2">
        <w:rPr>
          <w:rFonts w:ascii="Book Antiqua" w:eastAsia="Book Antiqua" w:hAnsi="Book Antiqua" w:cs="Book Antiqua"/>
          <w:color w:val="000000" w:themeColor="text1"/>
        </w:rPr>
        <w:t>La</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16</w:t>
      </w:r>
      <w:r w:rsidR="00101885"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hnRNP L</w:t>
      </w:r>
      <w:r w:rsidRPr="009E0AA2">
        <w:rPr>
          <w:rFonts w:ascii="Book Antiqua" w:eastAsia="Book Antiqua" w:hAnsi="Book Antiqua" w:cs="Book Antiqua"/>
          <w:color w:val="000000" w:themeColor="text1"/>
          <w:szCs w:val="30"/>
          <w:vertAlign w:val="superscript"/>
        </w:rPr>
        <w:t>[16</w:t>
      </w:r>
      <w:r w:rsidR="00101885"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the NFAR protein complex (NF90, NF45, and RHA)</w:t>
      </w:r>
      <w:r w:rsidRPr="009E0AA2">
        <w:rPr>
          <w:rFonts w:ascii="Book Antiqua" w:eastAsia="Book Antiqua" w:hAnsi="Book Antiqua" w:cs="Book Antiqua"/>
          <w:color w:val="000000" w:themeColor="text1"/>
          <w:szCs w:val="30"/>
          <w:vertAlign w:val="superscript"/>
        </w:rPr>
        <w:t>[16</w:t>
      </w:r>
      <w:r w:rsidR="00101885"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PTB</w:t>
      </w:r>
      <w:r w:rsidRPr="009E0AA2">
        <w:rPr>
          <w:rFonts w:ascii="Book Antiqua" w:eastAsia="Book Antiqua" w:hAnsi="Book Antiqua" w:cs="Book Antiqua"/>
          <w:color w:val="000000" w:themeColor="text1"/>
          <w:szCs w:val="30"/>
          <w:vertAlign w:val="superscript"/>
        </w:rPr>
        <w:t>[16</w:t>
      </w:r>
      <w:r w:rsidR="00101885"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PCBP2</w:t>
      </w:r>
      <w:r w:rsidRPr="009E0AA2">
        <w:rPr>
          <w:rFonts w:ascii="Book Antiqua" w:eastAsia="Book Antiqua" w:hAnsi="Book Antiqua" w:cs="Book Antiqua"/>
          <w:color w:val="000000" w:themeColor="text1"/>
          <w:szCs w:val="30"/>
          <w:vertAlign w:val="superscript"/>
        </w:rPr>
        <w:t>[137]</w:t>
      </w:r>
      <w:r w:rsidRPr="009E0AA2">
        <w:rPr>
          <w:rFonts w:ascii="Book Antiqua" w:eastAsia="Book Antiqua" w:hAnsi="Book Antiqua" w:cs="Book Antiqua"/>
          <w:color w:val="000000" w:themeColor="text1"/>
        </w:rPr>
        <w:t>, and RNA binding protein 24</w:t>
      </w:r>
      <w:r w:rsidRPr="009E0AA2">
        <w:rPr>
          <w:rFonts w:ascii="Book Antiqua" w:eastAsia="Book Antiqua" w:hAnsi="Book Antiqua" w:cs="Book Antiqua"/>
          <w:color w:val="000000" w:themeColor="text1"/>
          <w:szCs w:val="30"/>
          <w:vertAlign w:val="superscript"/>
        </w:rPr>
        <w:t>[140]</w:t>
      </w:r>
      <w:r w:rsidRPr="009E0AA2">
        <w:rPr>
          <w:rFonts w:ascii="Book Antiqua" w:eastAsia="Book Antiqua" w:hAnsi="Book Antiqua" w:cs="Book Antiqua"/>
          <w:color w:val="000000" w:themeColor="text1"/>
        </w:rPr>
        <w:t>. High-mobility group box 1 interacting with SL 4 of 5’-UTR</w:t>
      </w:r>
      <w:r w:rsidRPr="009E0AA2">
        <w:rPr>
          <w:rFonts w:ascii="Book Antiqua" w:eastAsia="Book Antiqua" w:hAnsi="Book Antiqua" w:cs="Book Antiqua"/>
          <w:color w:val="000000" w:themeColor="text1"/>
          <w:szCs w:val="30"/>
          <w:vertAlign w:val="superscript"/>
        </w:rPr>
        <w:t>[16</w:t>
      </w:r>
      <w:r w:rsidR="00101885"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Src-associated in mitosis 68 kDa</w:t>
      </w:r>
      <w:r w:rsidR="00E03315" w:rsidRPr="009E0AA2">
        <w:rPr>
          <w:rFonts w:ascii="Book Antiqua" w:hAnsi="Book Antiqua" w:cs="Book Antiqua" w:hint="eastAsia"/>
          <w:color w:val="000000" w:themeColor="text1"/>
          <w:lang w:eastAsia="zh-CN"/>
        </w:rPr>
        <w:t xml:space="preserve"> </w:t>
      </w:r>
      <w:r w:rsidR="00E03315" w:rsidRPr="009E0AA2">
        <w:rPr>
          <w:rFonts w:ascii="Book Antiqua" w:eastAsia="Book Antiqua" w:hAnsi="Book Antiqua" w:cs="Book Antiqua"/>
          <w:color w:val="000000" w:themeColor="text1"/>
        </w:rPr>
        <w:t>protein binding with SL</w:t>
      </w:r>
      <w:r w:rsidRPr="009E0AA2">
        <w:rPr>
          <w:rFonts w:ascii="Book Antiqua" w:eastAsia="Book Antiqua" w:hAnsi="Book Antiqua" w:cs="Book Antiqua"/>
          <w:color w:val="000000" w:themeColor="text1"/>
        </w:rPr>
        <w:t>2 of 5’-UTR</w:t>
      </w:r>
      <w:r w:rsidRPr="009E0AA2">
        <w:rPr>
          <w:rFonts w:ascii="Book Antiqua" w:eastAsia="Book Antiqua" w:hAnsi="Book Antiqua" w:cs="Book Antiqua"/>
          <w:color w:val="000000" w:themeColor="text1"/>
          <w:szCs w:val="30"/>
          <w:vertAlign w:val="superscript"/>
        </w:rPr>
        <w:t>[1</w:t>
      </w:r>
      <w:r w:rsidR="0055215E" w:rsidRPr="009E0AA2">
        <w:rPr>
          <w:rFonts w:ascii="Book Antiqua" w:hAnsi="Book Antiqua" w:cs="Book Antiqua" w:hint="eastAsia"/>
          <w:color w:val="000000" w:themeColor="text1"/>
          <w:szCs w:val="30"/>
          <w:vertAlign w:val="superscript"/>
          <w:lang w:eastAsia="zh-CN"/>
        </w:rPr>
        <w:t>66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H</w:t>
      </w:r>
      <w:r w:rsidRPr="009E0AA2">
        <w:rPr>
          <w:rFonts w:ascii="Book Antiqua" w:hAnsi="Book Antiqua" w:cs="Book Antiqua" w:hint="eastAsia"/>
          <w:color w:val="000000" w:themeColor="text1"/>
          <w:lang w:eastAsia="zh-CN"/>
        </w:rPr>
        <w:t>SC</w:t>
      </w:r>
      <w:r w:rsidRPr="009E0AA2">
        <w:rPr>
          <w:rFonts w:ascii="Book Antiqua" w:eastAsia="Book Antiqua" w:hAnsi="Book Antiqua" w:cs="Book Antiqua"/>
          <w:color w:val="000000" w:themeColor="text1"/>
        </w:rPr>
        <w:t>70 with poly U/UC in the 3’-UTR</w:t>
      </w:r>
      <w:r w:rsidRPr="009E0AA2">
        <w:rPr>
          <w:rFonts w:ascii="Book Antiqua" w:eastAsia="Book Antiqua" w:hAnsi="Book Antiqua" w:cs="Book Antiqua"/>
          <w:color w:val="000000" w:themeColor="text1"/>
          <w:szCs w:val="30"/>
          <w:vertAlign w:val="superscript"/>
        </w:rPr>
        <w:t>[1</w:t>
      </w:r>
      <w:r w:rsidR="0055215E" w:rsidRPr="009E0AA2">
        <w:rPr>
          <w:rFonts w:ascii="Book Antiqua" w:hAnsi="Book Antiqua" w:cs="Book Antiqua" w:hint="eastAsia"/>
          <w:color w:val="000000" w:themeColor="text1"/>
          <w:szCs w:val="30"/>
          <w:vertAlign w:val="superscript"/>
          <w:lang w:eastAsia="zh-CN"/>
        </w:rPr>
        <w:t>67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could also promote HCV replication.</w:t>
      </w:r>
    </w:p>
    <w:p w14:paraId="2A2E5F08"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In addition to cellul</w:t>
      </w:r>
      <w:r w:rsidR="00E947BC" w:rsidRPr="009E0AA2">
        <w:rPr>
          <w:rFonts w:ascii="Book Antiqua" w:eastAsia="Book Antiqua" w:hAnsi="Book Antiqua" w:cs="Book Antiqua"/>
          <w:color w:val="000000" w:themeColor="text1"/>
        </w:rPr>
        <w:t>ar proteins, liver-specific miR</w:t>
      </w:r>
      <w:r w:rsidRPr="009E0AA2">
        <w:rPr>
          <w:rFonts w:ascii="Book Antiqua" w:eastAsia="Book Antiqua" w:hAnsi="Book Antiqua" w:cs="Book Antiqua"/>
          <w:color w:val="000000" w:themeColor="text1"/>
        </w:rPr>
        <w:t xml:space="preserve">122 could bind to the two adjacent sites of HCV </w:t>
      </w:r>
      <w:proofErr w:type="gramStart"/>
      <w:r w:rsidRPr="009E0AA2">
        <w:rPr>
          <w:rFonts w:ascii="Book Antiqua" w:eastAsia="Book Antiqua" w:hAnsi="Book Antiqua" w:cs="Book Antiqua"/>
          <w:color w:val="000000" w:themeColor="text1"/>
        </w:rPr>
        <w:t>5’UTR</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w:t>
      </w:r>
      <w:r w:rsidR="0055215E" w:rsidRPr="009E0AA2">
        <w:rPr>
          <w:rFonts w:ascii="Book Antiqua" w:hAnsi="Book Antiqua" w:cs="Book Antiqua" w:hint="eastAsia"/>
          <w:color w:val="000000" w:themeColor="text1"/>
          <w:szCs w:val="30"/>
          <w:vertAlign w:val="superscript"/>
          <w:lang w:eastAsia="zh-CN"/>
        </w:rPr>
        <w:t>68</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forming a ternary complex</w:t>
      </w:r>
      <w:r w:rsidRPr="009E0AA2">
        <w:rPr>
          <w:rFonts w:ascii="Book Antiqua" w:eastAsia="Book Antiqua" w:hAnsi="Book Antiqua" w:cs="Book Antiqua"/>
          <w:color w:val="000000" w:themeColor="text1"/>
          <w:szCs w:val="30"/>
          <w:vertAlign w:val="superscript"/>
        </w:rPr>
        <w:t>[1</w:t>
      </w:r>
      <w:r w:rsidR="0055215E" w:rsidRPr="009E0AA2">
        <w:rPr>
          <w:rFonts w:ascii="Book Antiqua" w:hAnsi="Book Antiqua" w:cs="Book Antiqua" w:hint="eastAsia"/>
          <w:color w:val="000000" w:themeColor="text1"/>
          <w:szCs w:val="30"/>
          <w:vertAlign w:val="superscript"/>
          <w:lang w:eastAsia="zh-CN"/>
        </w:rPr>
        <w:t>69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Through this interaction, in addition to stimulating </w:t>
      </w:r>
      <w:proofErr w:type="gramStart"/>
      <w:r w:rsidRPr="009E0AA2">
        <w:rPr>
          <w:rFonts w:ascii="Book Antiqua" w:eastAsia="Book Antiqua" w:hAnsi="Book Antiqua" w:cs="Book Antiqua"/>
          <w:color w:val="000000" w:themeColor="text1"/>
        </w:rPr>
        <w:t>translation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128]</w:t>
      </w:r>
      <w:r w:rsidRPr="009E0AA2">
        <w:rPr>
          <w:rFonts w:ascii="Book Antiqua" w:eastAsia="Book Antiqua" w:hAnsi="Book Antiqua" w:cs="Book Antiqua"/>
          <w:color w:val="000000" w:themeColor="text1"/>
        </w:rPr>
        <w:t>, miR122 could protect the genome from cellular DUSP11 pyrophosphatase activity</w:t>
      </w:r>
      <w:r w:rsidRPr="009E0AA2">
        <w:rPr>
          <w:rFonts w:ascii="Book Antiqua" w:eastAsia="Book Antiqua" w:hAnsi="Book Antiqua" w:cs="Book Antiqua"/>
          <w:color w:val="000000" w:themeColor="text1"/>
          <w:szCs w:val="30"/>
          <w:vertAlign w:val="superscript"/>
        </w:rPr>
        <w:t>[17</w:t>
      </w:r>
      <w:r w:rsidR="0055215E" w:rsidRPr="009E0AA2">
        <w:rPr>
          <w:rFonts w:ascii="Book Antiqua" w:hAnsi="Book Antiqua" w:cs="Book Antiqua" w:hint="eastAsia"/>
          <w:color w:val="000000" w:themeColor="text1"/>
          <w:szCs w:val="30"/>
          <w:vertAlign w:val="superscript"/>
          <w:lang w:eastAsia="zh-CN"/>
        </w:rPr>
        <w:t>0</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subsequent degradation by the exonucleases Xrn1</w:t>
      </w:r>
      <w:r w:rsidRPr="009E0AA2">
        <w:rPr>
          <w:rFonts w:ascii="Book Antiqua" w:eastAsia="Book Antiqua" w:hAnsi="Book Antiqua" w:cs="Book Antiqua"/>
          <w:color w:val="000000" w:themeColor="text1"/>
          <w:szCs w:val="30"/>
          <w:vertAlign w:val="superscript"/>
        </w:rPr>
        <w:t>[17</w:t>
      </w:r>
      <w:r w:rsidR="0055215E" w:rsidRPr="009E0AA2">
        <w:rPr>
          <w:rFonts w:ascii="Book Antiqua" w:hAnsi="Book Antiqua" w:cs="Book Antiqua" w:hint="eastAsia"/>
          <w:color w:val="000000" w:themeColor="text1"/>
          <w:szCs w:val="30"/>
          <w:vertAlign w:val="superscript"/>
          <w:lang w:eastAsia="zh-CN"/>
        </w:rPr>
        <w:t>1</w:t>
      </w:r>
      <w:r w:rsidR="00E03315"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17</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Xrn2</w:t>
      </w:r>
      <w:r w:rsidR="00E03315" w:rsidRPr="009E0AA2">
        <w:rPr>
          <w:rFonts w:ascii="Book Antiqua" w:eastAsia="Book Antiqua" w:hAnsi="Book Antiqua" w:cs="Book Antiqua"/>
          <w:color w:val="000000" w:themeColor="text1"/>
          <w:szCs w:val="30"/>
          <w:vertAlign w:val="superscript"/>
        </w:rPr>
        <w:t>[17</w:t>
      </w:r>
      <w:r w:rsidR="0055215E" w:rsidRPr="009E0AA2">
        <w:rPr>
          <w:rFonts w:ascii="Book Antiqua" w:hAnsi="Book Antiqua" w:cs="Book Antiqua" w:hint="eastAsia"/>
          <w:color w:val="000000" w:themeColor="text1"/>
          <w:szCs w:val="30"/>
          <w:vertAlign w:val="superscript"/>
          <w:lang w:eastAsia="zh-CN"/>
        </w:rPr>
        <w:t>2</w:t>
      </w:r>
      <w:r w:rsidR="00E03315"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17</w:t>
      </w:r>
      <w:r w:rsidR="0055215E"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to facilitate RNA replication. Cellular proteins involved in HCV RNA replicatio</w:t>
      </w:r>
      <w:r w:rsidR="00E947BC" w:rsidRPr="009E0AA2">
        <w:rPr>
          <w:rFonts w:ascii="Book Antiqua" w:eastAsia="Book Antiqua" w:hAnsi="Book Antiqua" w:cs="Book Antiqua"/>
          <w:color w:val="000000" w:themeColor="text1"/>
        </w:rPr>
        <w:t>n through the regulation of miR</w:t>
      </w:r>
      <w:r w:rsidRPr="009E0AA2">
        <w:rPr>
          <w:rFonts w:ascii="Book Antiqua" w:eastAsia="Book Antiqua" w:hAnsi="Book Antiqua" w:cs="Book Antiqua"/>
          <w:color w:val="000000" w:themeColor="text1"/>
        </w:rPr>
        <w:t xml:space="preserve">122 include DDB1-Cul4 associate </w:t>
      </w:r>
      <w:r w:rsidRPr="009E0AA2">
        <w:rPr>
          <w:rFonts w:ascii="Book Antiqua" w:eastAsia="Book Antiqua" w:hAnsi="Book Antiqua" w:cs="Book Antiqua"/>
          <w:color w:val="000000" w:themeColor="text1"/>
        </w:rPr>
        <w:lastRenderedPageBreak/>
        <w:t>factor 1</w:t>
      </w:r>
      <w:r w:rsidRPr="009E0AA2">
        <w:rPr>
          <w:rFonts w:ascii="Book Antiqua" w:eastAsia="Book Antiqua" w:hAnsi="Book Antiqua" w:cs="Book Antiqua"/>
          <w:color w:val="000000" w:themeColor="text1"/>
          <w:szCs w:val="30"/>
          <w:vertAlign w:val="superscript"/>
        </w:rPr>
        <w:t>[17</w:t>
      </w:r>
      <w:r w:rsidR="0055215E"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glycogen synthase kinase </w:t>
      </w:r>
      <w:proofErr w:type="gramStart"/>
      <w:r w:rsidRPr="009E0AA2">
        <w:rPr>
          <w:rFonts w:ascii="Book Antiqua" w:eastAsia="Book Antiqua" w:hAnsi="Book Antiqua" w:cs="Book Antiqua"/>
          <w:color w:val="000000" w:themeColor="text1"/>
        </w:rPr>
        <w:t>3b</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17</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GTPase Rab27a</w:t>
      </w:r>
      <w:r w:rsidRPr="009E0AA2">
        <w:rPr>
          <w:rFonts w:ascii="Book Antiqua" w:eastAsia="Book Antiqua" w:hAnsi="Book Antiqua" w:cs="Book Antiqua"/>
          <w:color w:val="000000" w:themeColor="text1"/>
          <w:szCs w:val="30"/>
          <w:vertAlign w:val="superscript"/>
        </w:rPr>
        <w:t>[1</w:t>
      </w:r>
      <w:r w:rsidR="0055215E" w:rsidRPr="009E0AA2">
        <w:rPr>
          <w:rFonts w:ascii="Book Antiqua" w:hAnsi="Book Antiqua" w:cs="Book Antiqua" w:hint="eastAsia"/>
          <w:color w:val="000000" w:themeColor="text1"/>
          <w:szCs w:val="30"/>
          <w:vertAlign w:val="superscript"/>
          <w:lang w:eastAsia="zh-CN"/>
        </w:rPr>
        <w:t>76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heterogeneous ribonucleoprotein K (hnRNP K1)</w:t>
      </w:r>
      <w:r w:rsidRPr="009E0AA2">
        <w:rPr>
          <w:rFonts w:ascii="Book Antiqua" w:eastAsia="Book Antiqua" w:hAnsi="Book Antiqua" w:cs="Book Antiqua"/>
          <w:color w:val="000000" w:themeColor="text1"/>
          <w:szCs w:val="30"/>
          <w:vertAlign w:val="superscript"/>
        </w:rPr>
        <w:t>[1</w:t>
      </w:r>
      <w:r w:rsidR="0055215E" w:rsidRPr="009E0AA2">
        <w:rPr>
          <w:rFonts w:ascii="Book Antiqua" w:hAnsi="Book Antiqua" w:cs="Book Antiqua" w:hint="eastAsia"/>
          <w:color w:val="000000" w:themeColor="text1"/>
          <w:szCs w:val="30"/>
          <w:vertAlign w:val="superscript"/>
          <w:lang w:eastAsia="zh-CN"/>
        </w:rPr>
        <w:t>77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DEAD-box RNA helicase (DDX6)</w:t>
      </w:r>
      <w:r w:rsidRPr="009E0AA2">
        <w:rPr>
          <w:rFonts w:ascii="Book Antiqua" w:eastAsia="Book Antiqua" w:hAnsi="Book Antiqua" w:cs="Book Antiqua"/>
          <w:color w:val="000000" w:themeColor="text1"/>
          <w:szCs w:val="30"/>
          <w:vertAlign w:val="superscript"/>
        </w:rPr>
        <w:t>[1</w:t>
      </w:r>
      <w:r w:rsidR="0055215E" w:rsidRPr="009E0AA2">
        <w:rPr>
          <w:rFonts w:ascii="Book Antiqua" w:hAnsi="Book Antiqua" w:cs="Book Antiqua" w:hint="eastAsia"/>
          <w:color w:val="000000" w:themeColor="text1"/>
          <w:szCs w:val="30"/>
          <w:vertAlign w:val="superscript"/>
          <w:lang w:eastAsia="zh-CN"/>
        </w:rPr>
        <w:t>78</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Interestingly, various miRNAs were found to</w:t>
      </w:r>
      <w:r w:rsidR="00E947BC" w:rsidRPr="009E0AA2">
        <w:rPr>
          <w:rFonts w:ascii="Book Antiqua" w:eastAsia="Book Antiqua" w:hAnsi="Book Antiqua" w:cs="Book Antiqua"/>
          <w:color w:val="000000" w:themeColor="text1"/>
        </w:rPr>
        <w:t xml:space="preserve"> compensate for the role of miR</w:t>
      </w:r>
      <w:r w:rsidRPr="009E0AA2">
        <w:rPr>
          <w:rFonts w:ascii="Book Antiqua" w:eastAsia="Book Antiqua" w:hAnsi="Book Antiqua" w:cs="Book Antiqua"/>
          <w:color w:val="000000" w:themeColor="text1"/>
        </w:rPr>
        <w:t xml:space="preserve">122 on HCV replication in non-hepatic </w:t>
      </w:r>
      <w:proofErr w:type="gramStart"/>
      <w:r w:rsidRPr="009E0AA2">
        <w:rPr>
          <w:rFonts w:ascii="Book Antiqua" w:eastAsia="Book Antiqua" w:hAnsi="Book Antiqua" w:cs="Book Antiqua"/>
          <w:color w:val="000000" w:themeColor="text1"/>
        </w:rPr>
        <w:t>cells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w:t>
      </w:r>
      <w:r w:rsidR="0055215E" w:rsidRPr="009E0AA2">
        <w:rPr>
          <w:rFonts w:ascii="Book Antiqua" w:hAnsi="Book Antiqua" w:cs="Book Antiqua" w:hint="eastAsia"/>
          <w:color w:val="000000" w:themeColor="text1"/>
          <w:szCs w:val="30"/>
          <w:vertAlign w:val="superscript"/>
          <w:lang w:eastAsia="zh-CN"/>
        </w:rPr>
        <w:t>79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50007658" w14:textId="77777777" w:rsidR="00A77B3E" w:rsidRPr="009E0AA2" w:rsidRDefault="00004834" w:rsidP="00E03315">
      <w:pPr>
        <w:spacing w:line="360" w:lineRule="auto"/>
        <w:ind w:firstLineChars="200" w:firstLine="480"/>
        <w:jc w:val="both"/>
        <w:rPr>
          <w:color w:val="000000" w:themeColor="text1"/>
        </w:rPr>
      </w:pPr>
      <w:r w:rsidRPr="009E0AA2">
        <w:rPr>
          <w:rFonts w:ascii="Book Antiqua" w:eastAsia="Book Antiqua" w:hAnsi="Book Antiqua" w:cs="Book Antiqua"/>
          <w:color w:val="000000" w:themeColor="text1"/>
        </w:rPr>
        <w:t xml:space="preserve">The HCV nonstructural proteins, NS3 to NS5B, are required for RNA replication, and NS5B constitutes the catalytic core of the HCV replication </w:t>
      </w:r>
      <w:proofErr w:type="gramStart"/>
      <w:r w:rsidRPr="009E0AA2">
        <w:rPr>
          <w:rFonts w:ascii="Book Antiqua" w:eastAsia="Book Antiqua" w:hAnsi="Book Antiqua" w:cs="Book Antiqua"/>
          <w:color w:val="000000" w:themeColor="text1"/>
        </w:rPr>
        <w:t>complex</w:t>
      </w:r>
      <w:r w:rsidR="00E03315" w:rsidRPr="009E0AA2">
        <w:rPr>
          <w:rFonts w:ascii="Book Antiqua" w:eastAsia="Book Antiqua" w:hAnsi="Book Antiqua" w:cs="Book Antiqua"/>
          <w:color w:val="000000" w:themeColor="text1"/>
          <w:szCs w:val="30"/>
          <w:vertAlign w:val="superscript"/>
        </w:rPr>
        <w:t>[</w:t>
      </w:r>
      <w:proofErr w:type="gramEnd"/>
      <w:r w:rsidR="00E03315" w:rsidRPr="009E0AA2">
        <w:rPr>
          <w:rFonts w:ascii="Book Antiqua" w:eastAsia="Book Antiqua" w:hAnsi="Book Antiqua" w:cs="Book Antiqua"/>
          <w:color w:val="000000" w:themeColor="text1"/>
          <w:szCs w:val="30"/>
          <w:vertAlign w:val="superscript"/>
        </w:rPr>
        <w:t>18</w:t>
      </w:r>
      <w:r w:rsidR="0055215E" w:rsidRPr="009E0AA2">
        <w:rPr>
          <w:rFonts w:ascii="Book Antiqua" w:hAnsi="Book Antiqua" w:cs="Book Antiqua" w:hint="eastAsia"/>
          <w:color w:val="000000" w:themeColor="text1"/>
          <w:szCs w:val="30"/>
          <w:vertAlign w:val="superscript"/>
          <w:lang w:eastAsia="zh-CN"/>
        </w:rPr>
        <w:t>0</w:t>
      </w:r>
      <w:r w:rsidR="00E03315"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18</w:t>
      </w:r>
      <w:r w:rsidR="0055215E"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Cellular protein kinase C-related kinase 2 could phosphorylate NS5B to regulate HCV RNA </w:t>
      </w:r>
      <w:proofErr w:type="gramStart"/>
      <w:r w:rsidRPr="009E0AA2">
        <w:rPr>
          <w:rFonts w:ascii="Book Antiqua" w:eastAsia="Book Antiqua" w:hAnsi="Book Antiqua" w:cs="Book Antiqua"/>
          <w:color w:val="000000" w:themeColor="text1"/>
        </w:rPr>
        <w:t>replication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18</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Several cellular factors were identified to enhance HCV RNA replication through interacting with NS5B, including cellular chaperonin TRiC/</w:t>
      </w:r>
      <w:proofErr w:type="gramStart"/>
      <w:r w:rsidRPr="009E0AA2">
        <w:rPr>
          <w:rFonts w:ascii="Book Antiqua" w:eastAsia="Book Antiqua" w:hAnsi="Book Antiqua" w:cs="Book Antiqua"/>
          <w:color w:val="000000" w:themeColor="text1"/>
        </w:rPr>
        <w:t>CCT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18</w:t>
      </w:r>
      <w:r w:rsidR="0055215E"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ribonucleotide reductase M2</w:t>
      </w:r>
      <w:r w:rsidRPr="009E0AA2">
        <w:rPr>
          <w:rFonts w:ascii="Book Antiqua" w:eastAsia="Book Antiqua" w:hAnsi="Book Antiqua" w:cs="Book Antiqua"/>
          <w:color w:val="000000" w:themeColor="text1"/>
          <w:szCs w:val="30"/>
          <w:vertAlign w:val="superscript"/>
        </w:rPr>
        <w:t>[18</w:t>
      </w:r>
      <w:r w:rsidR="0055215E"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sphingomyelin</w:t>
      </w:r>
      <w:r w:rsidRPr="009E0AA2">
        <w:rPr>
          <w:rFonts w:ascii="Book Antiqua" w:eastAsia="Book Antiqua" w:hAnsi="Book Antiqua" w:cs="Book Antiqua"/>
          <w:color w:val="000000" w:themeColor="text1"/>
          <w:szCs w:val="30"/>
          <w:vertAlign w:val="superscript"/>
        </w:rPr>
        <w:t>[18</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HuR</w:t>
      </w:r>
      <w:r w:rsidRPr="009E0AA2">
        <w:rPr>
          <w:rFonts w:ascii="Book Antiqua" w:eastAsia="Book Antiqua" w:hAnsi="Book Antiqua" w:cs="Book Antiqua"/>
          <w:color w:val="000000" w:themeColor="text1"/>
          <w:szCs w:val="30"/>
          <w:vertAlign w:val="superscript"/>
        </w:rPr>
        <w:t>[1</w:t>
      </w:r>
      <w:r w:rsidR="0055215E" w:rsidRPr="009E0AA2">
        <w:rPr>
          <w:rFonts w:ascii="Book Antiqua" w:hAnsi="Book Antiqua" w:cs="Book Antiqua" w:hint="eastAsia"/>
          <w:color w:val="000000" w:themeColor="text1"/>
          <w:szCs w:val="30"/>
          <w:vertAlign w:val="superscript"/>
          <w:lang w:eastAsia="zh-CN"/>
        </w:rPr>
        <w:t>86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VAPB-MSP</w:t>
      </w:r>
      <w:r w:rsidRPr="009E0AA2">
        <w:rPr>
          <w:rFonts w:ascii="Book Antiqua" w:eastAsia="Book Antiqua" w:hAnsi="Book Antiqua" w:cs="Book Antiqua"/>
          <w:color w:val="000000" w:themeColor="text1"/>
          <w:szCs w:val="30"/>
          <w:vertAlign w:val="superscript"/>
        </w:rPr>
        <w:t>[1</w:t>
      </w:r>
      <w:r w:rsidR="0055215E" w:rsidRPr="009E0AA2">
        <w:rPr>
          <w:rFonts w:ascii="Book Antiqua" w:hAnsi="Book Antiqua" w:cs="Book Antiqua" w:hint="eastAsia"/>
          <w:color w:val="000000" w:themeColor="text1"/>
          <w:szCs w:val="30"/>
          <w:vertAlign w:val="superscript"/>
          <w:lang w:eastAsia="zh-CN"/>
        </w:rPr>
        <w:t>87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CYP4F12</w:t>
      </w:r>
      <w:r w:rsidRPr="009E0AA2">
        <w:rPr>
          <w:rFonts w:ascii="Book Antiqua" w:eastAsia="Book Antiqua" w:hAnsi="Book Antiqua" w:cs="Book Antiqua"/>
          <w:color w:val="000000" w:themeColor="text1"/>
          <w:szCs w:val="30"/>
          <w:vertAlign w:val="superscript"/>
        </w:rPr>
        <w:t>[1</w:t>
      </w:r>
      <w:r w:rsidR="0055215E" w:rsidRPr="009E0AA2">
        <w:rPr>
          <w:rFonts w:ascii="Book Antiqua" w:hAnsi="Book Antiqua" w:cs="Book Antiqua" w:hint="eastAsia"/>
          <w:color w:val="000000" w:themeColor="text1"/>
          <w:szCs w:val="30"/>
          <w:vertAlign w:val="superscript"/>
          <w:lang w:eastAsia="zh-CN"/>
        </w:rPr>
        <w:t>88</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3CC8EFE7"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In addition to NS5B, NS5A is also essential to HCV RNA replication. </w:t>
      </w:r>
      <w:proofErr w:type="gramStart"/>
      <w:r w:rsidRPr="009E0AA2">
        <w:rPr>
          <w:rFonts w:ascii="Book Antiqua" w:eastAsia="Book Antiqua" w:hAnsi="Book Antiqua" w:cs="Book Antiqua"/>
          <w:color w:val="000000" w:themeColor="text1"/>
        </w:rPr>
        <w:t>DDX3</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w:t>
      </w:r>
      <w:r w:rsidR="0055215E" w:rsidRPr="009E0AA2">
        <w:rPr>
          <w:rFonts w:ascii="Book Antiqua" w:hAnsi="Book Antiqua" w:cs="Book Antiqua" w:hint="eastAsia"/>
          <w:color w:val="000000" w:themeColor="text1"/>
          <w:szCs w:val="30"/>
          <w:vertAlign w:val="superscript"/>
          <w:lang w:eastAsia="zh-CN"/>
        </w:rPr>
        <w:t>89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Y-box binding protein 1</w:t>
      </w:r>
      <w:r w:rsidRPr="009E0AA2">
        <w:rPr>
          <w:rFonts w:ascii="Book Antiqua" w:eastAsia="Book Antiqua" w:hAnsi="Book Antiqua" w:cs="Book Antiqua"/>
          <w:color w:val="000000" w:themeColor="text1"/>
          <w:szCs w:val="30"/>
          <w:vertAlign w:val="superscript"/>
        </w:rPr>
        <w:t>[1</w:t>
      </w:r>
      <w:r w:rsidR="0055215E" w:rsidRPr="009E0AA2">
        <w:rPr>
          <w:rFonts w:ascii="Book Antiqua" w:hAnsi="Book Antiqua" w:cs="Book Antiqua" w:hint="eastAsia"/>
          <w:color w:val="000000" w:themeColor="text1"/>
          <w:szCs w:val="30"/>
          <w:vertAlign w:val="superscript"/>
          <w:lang w:eastAsia="zh-CN"/>
        </w:rPr>
        <w:t>89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FKBP6</w:t>
      </w:r>
      <w:r w:rsidRPr="009E0AA2">
        <w:rPr>
          <w:rFonts w:ascii="Book Antiqua" w:eastAsia="Book Antiqua" w:hAnsi="Book Antiqua" w:cs="Book Antiqua"/>
          <w:color w:val="000000" w:themeColor="text1"/>
          <w:szCs w:val="30"/>
          <w:vertAlign w:val="superscript"/>
        </w:rPr>
        <w:t>[19</w:t>
      </w:r>
      <w:r w:rsidR="0055215E" w:rsidRPr="009E0AA2">
        <w:rPr>
          <w:rFonts w:ascii="Book Antiqua" w:hAnsi="Book Antiqua" w:cs="Book Antiqua" w:hint="eastAsia"/>
          <w:color w:val="000000" w:themeColor="text1"/>
          <w:szCs w:val="30"/>
          <w:vertAlign w:val="superscript"/>
          <w:lang w:eastAsia="zh-CN"/>
        </w:rPr>
        <w:t>0</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could interact with NS5A to facilitate HCV RNA replicati</w:t>
      </w:r>
      <w:r w:rsidR="005213A7" w:rsidRPr="009E0AA2">
        <w:rPr>
          <w:rFonts w:ascii="Book Antiqua" w:eastAsia="Book Antiqua" w:hAnsi="Book Antiqua" w:cs="Book Antiqua"/>
          <w:color w:val="000000" w:themeColor="text1"/>
        </w:rPr>
        <w:t>on. Cellular cyclophilin A (Cyp</w:t>
      </w:r>
      <w:r w:rsidRPr="009E0AA2">
        <w:rPr>
          <w:rFonts w:ascii="Book Antiqua" w:eastAsia="Book Antiqua" w:hAnsi="Book Antiqua" w:cs="Book Antiqua"/>
          <w:color w:val="000000" w:themeColor="text1"/>
        </w:rPr>
        <w:t>A</w:t>
      </w:r>
      <w:proofErr w:type="gramStart"/>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19</w:t>
      </w:r>
      <w:r w:rsidR="0055215E" w:rsidRPr="009E0AA2">
        <w:rPr>
          <w:rFonts w:ascii="Book Antiqua" w:hAnsi="Book Antiqua" w:cs="Book Antiqua" w:hint="eastAsia"/>
          <w:color w:val="000000" w:themeColor="text1"/>
          <w:szCs w:val="30"/>
          <w:vertAlign w:val="superscript"/>
          <w:lang w:eastAsia="zh-CN"/>
        </w:rPr>
        <w:t>1</w:t>
      </w:r>
      <w:r w:rsidR="0055215E"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19</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human replication protein A</w:t>
      </w:r>
      <w:r w:rsidRPr="009E0AA2">
        <w:rPr>
          <w:rFonts w:ascii="Book Antiqua" w:eastAsia="Book Antiqua" w:hAnsi="Book Antiqua" w:cs="Book Antiqua"/>
          <w:color w:val="000000" w:themeColor="text1"/>
          <w:szCs w:val="30"/>
          <w:vertAlign w:val="superscript"/>
        </w:rPr>
        <w:t>[19</w:t>
      </w:r>
      <w:r w:rsidR="0055215E"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could bind to NS5A and stimulate the binding of NS5A to NS5B and viral RNA to facilitate HCV RNA replication. Three domains in NS5A protein were identified using biochemical analyses: </w:t>
      </w:r>
      <w:r w:rsidR="0055215E" w:rsidRPr="009E0AA2">
        <w:rPr>
          <w:rFonts w:ascii="Book Antiqua" w:hAnsi="Book Antiqua" w:cs="Book Antiqua" w:hint="eastAsia"/>
          <w:color w:val="000000" w:themeColor="text1"/>
          <w:lang w:eastAsia="zh-CN"/>
        </w:rPr>
        <w:t>D</w:t>
      </w:r>
      <w:r w:rsidRPr="009E0AA2">
        <w:rPr>
          <w:rFonts w:ascii="Book Antiqua" w:eastAsia="Book Antiqua" w:hAnsi="Book Antiqua" w:cs="Book Antiqua"/>
          <w:color w:val="000000" w:themeColor="text1"/>
        </w:rPr>
        <w:t xml:space="preserve">omain I (a.a. 1–213), domain II (a.a. 250–342) and domain III (a.a. 356–448) in </w:t>
      </w:r>
      <w:proofErr w:type="gramStart"/>
      <w:r w:rsidRPr="009E0AA2">
        <w:rPr>
          <w:rFonts w:ascii="Book Antiqua" w:eastAsia="Book Antiqua" w:hAnsi="Book Antiqua" w:cs="Book Antiqua"/>
          <w:color w:val="000000" w:themeColor="text1"/>
        </w:rPr>
        <w:t>NS5A</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19</w:t>
      </w:r>
      <w:r w:rsidR="0055215E"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Domain I, with RNA-binding ability, is essential for RNA </w:t>
      </w:r>
      <w:proofErr w:type="gramStart"/>
      <w:r w:rsidRPr="009E0AA2">
        <w:rPr>
          <w:rFonts w:ascii="Book Antiqua" w:eastAsia="Book Antiqua" w:hAnsi="Book Antiqua" w:cs="Book Antiqua"/>
          <w:color w:val="000000" w:themeColor="text1"/>
        </w:rPr>
        <w:t>replication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19</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while domain III is required for assembly</w:t>
      </w:r>
      <w:r w:rsidRPr="009E0AA2">
        <w:rPr>
          <w:rFonts w:ascii="Book Antiqua" w:eastAsia="Book Antiqua" w:hAnsi="Book Antiqua" w:cs="Book Antiqua"/>
          <w:color w:val="000000" w:themeColor="text1"/>
          <w:szCs w:val="30"/>
          <w:vertAlign w:val="superscript"/>
        </w:rPr>
        <w:t>[</w:t>
      </w:r>
      <w:r w:rsidR="0055215E" w:rsidRPr="009E0AA2">
        <w:rPr>
          <w:rFonts w:ascii="Book Antiqua" w:hAnsi="Book Antiqua" w:cs="Book Antiqua" w:hint="eastAsia"/>
          <w:color w:val="000000" w:themeColor="text1"/>
          <w:szCs w:val="30"/>
          <w:vertAlign w:val="superscript"/>
          <w:lang w:eastAsia="zh-CN"/>
        </w:rPr>
        <w:t>196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 critical ratio between the different phospho-forms of NS5A protein must be maintained for productive HCV RNA </w:t>
      </w:r>
      <w:proofErr w:type="gramStart"/>
      <w:r w:rsidRPr="009E0AA2">
        <w:rPr>
          <w:rFonts w:ascii="Book Antiqua" w:eastAsia="Book Antiqua" w:hAnsi="Book Antiqua" w:cs="Book Antiqua"/>
          <w:color w:val="000000" w:themeColor="text1"/>
        </w:rPr>
        <w:t>replication</w:t>
      </w:r>
      <w:r w:rsidRPr="009E0AA2">
        <w:rPr>
          <w:rFonts w:ascii="Book Antiqua" w:eastAsia="Book Antiqua" w:hAnsi="Book Antiqua" w:cs="Book Antiqua"/>
          <w:color w:val="000000" w:themeColor="text1"/>
          <w:szCs w:val="30"/>
          <w:vertAlign w:val="superscript"/>
        </w:rPr>
        <w:t>[</w:t>
      </w:r>
      <w:proofErr w:type="gramEnd"/>
      <w:r w:rsidR="0055215E" w:rsidRPr="009E0AA2">
        <w:rPr>
          <w:rFonts w:ascii="Book Antiqua" w:hAnsi="Book Antiqua" w:cs="Book Antiqua" w:hint="eastAsia"/>
          <w:color w:val="000000" w:themeColor="text1"/>
          <w:szCs w:val="30"/>
          <w:vertAlign w:val="superscript"/>
          <w:lang w:eastAsia="zh-CN"/>
        </w:rPr>
        <w:t>197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Several cellular kinases could phosphorylate HCV NS5A, including casein kinase II (CKII</w:t>
      </w:r>
      <w:proofErr w:type="gramStart"/>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0055215E" w:rsidRPr="009E0AA2">
        <w:rPr>
          <w:rFonts w:ascii="Book Antiqua" w:hAnsi="Book Antiqua" w:cs="Book Antiqua" w:hint="eastAsia"/>
          <w:color w:val="000000" w:themeColor="text1"/>
          <w:szCs w:val="30"/>
          <w:vertAlign w:val="superscript"/>
          <w:lang w:eastAsia="zh-CN"/>
        </w:rPr>
        <w:t>198</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w:t>
      </w:r>
      <w:r w:rsidR="00576E9F" w:rsidRPr="009E0AA2">
        <w:rPr>
          <w:rFonts w:ascii="Book Antiqua" w:eastAsia="Book Antiqua" w:hAnsi="Book Antiqua" w:cs="Book Antiqua"/>
          <w:color w:val="000000" w:themeColor="text1"/>
        </w:rPr>
        <w:t>CK</w:t>
      </w:r>
      <w:r w:rsidRPr="009E0AA2">
        <w:rPr>
          <w:rFonts w:ascii="Book Antiqua" w:eastAsia="Book Antiqua" w:hAnsi="Book Antiqua" w:cs="Book Antiqua"/>
          <w:color w:val="000000" w:themeColor="text1"/>
        </w:rPr>
        <w:t>1a</w:t>
      </w:r>
      <w:r w:rsidRPr="009E0AA2">
        <w:rPr>
          <w:rFonts w:ascii="Book Antiqua" w:eastAsia="Book Antiqua" w:hAnsi="Book Antiqua" w:cs="Book Antiqua"/>
          <w:color w:val="000000" w:themeColor="text1"/>
          <w:szCs w:val="30"/>
          <w:vertAlign w:val="superscript"/>
        </w:rPr>
        <w:t>[</w:t>
      </w:r>
      <w:r w:rsidR="0055215E" w:rsidRPr="009E0AA2">
        <w:rPr>
          <w:rFonts w:ascii="Book Antiqua" w:hAnsi="Book Antiqua" w:cs="Book Antiqua" w:hint="eastAsia"/>
          <w:color w:val="000000" w:themeColor="text1"/>
          <w:szCs w:val="30"/>
          <w:vertAlign w:val="superscript"/>
          <w:lang w:eastAsia="zh-CN"/>
        </w:rPr>
        <w:t>199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lipid kinase PI4KIIIα</w:t>
      </w:r>
      <w:r w:rsidRPr="009E0AA2">
        <w:rPr>
          <w:rFonts w:ascii="Book Antiqua" w:eastAsia="Book Antiqua" w:hAnsi="Book Antiqua" w:cs="Book Antiqua"/>
          <w:color w:val="000000" w:themeColor="text1"/>
          <w:szCs w:val="30"/>
          <w:vertAlign w:val="superscript"/>
        </w:rPr>
        <w:t>[20</w:t>
      </w:r>
      <w:r w:rsidR="0055215E" w:rsidRPr="009E0AA2">
        <w:rPr>
          <w:rFonts w:ascii="Book Antiqua" w:hAnsi="Book Antiqua" w:cs="Book Antiqua" w:hint="eastAsia"/>
          <w:color w:val="000000" w:themeColor="text1"/>
          <w:szCs w:val="30"/>
          <w:vertAlign w:val="superscript"/>
          <w:lang w:eastAsia="zh-CN"/>
        </w:rPr>
        <w:t>0</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c-Abl tyrosine kinase</w:t>
      </w:r>
      <w:r w:rsidRPr="009E0AA2">
        <w:rPr>
          <w:rFonts w:ascii="Book Antiqua" w:eastAsia="Book Antiqua" w:hAnsi="Book Antiqua" w:cs="Book Antiqua"/>
          <w:color w:val="000000" w:themeColor="text1"/>
          <w:szCs w:val="30"/>
          <w:vertAlign w:val="superscript"/>
        </w:rPr>
        <w:t>[20</w:t>
      </w:r>
      <w:r w:rsidR="0055215E"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These kinases control the switch between virus replication and assembly by phosphorylating </w:t>
      </w:r>
      <w:proofErr w:type="gramStart"/>
      <w:r w:rsidRPr="009E0AA2">
        <w:rPr>
          <w:rFonts w:ascii="Book Antiqua" w:eastAsia="Book Antiqua" w:hAnsi="Book Antiqua" w:cs="Book Antiqua"/>
          <w:color w:val="000000" w:themeColor="text1"/>
        </w:rPr>
        <w:t>NS5A</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20</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Vinexin b also regulates HCV replication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modulating the phosphorylation status of NS5A in a </w:t>
      </w:r>
      <w:r w:rsidR="00576E9F" w:rsidRPr="009E0AA2">
        <w:rPr>
          <w:rFonts w:ascii="Book Antiqua" w:eastAsia="Book Antiqua" w:hAnsi="Book Antiqua" w:cs="Book Antiqua"/>
          <w:color w:val="000000" w:themeColor="text1"/>
        </w:rPr>
        <w:t>CK</w:t>
      </w:r>
      <w:r w:rsidRPr="009E0AA2">
        <w:rPr>
          <w:rFonts w:ascii="Book Antiqua" w:eastAsia="Book Antiqua" w:hAnsi="Book Antiqua" w:cs="Book Antiqua"/>
          <w:color w:val="000000" w:themeColor="text1"/>
        </w:rPr>
        <w:t xml:space="preserve">1a-dependent </w:t>
      </w:r>
      <w:proofErr w:type="gramStart"/>
      <w:r w:rsidRPr="009E0AA2">
        <w:rPr>
          <w:rFonts w:ascii="Book Antiqua" w:eastAsia="Book Antiqua" w:hAnsi="Book Antiqua" w:cs="Book Antiqua"/>
          <w:color w:val="000000" w:themeColor="text1"/>
        </w:rPr>
        <w:t>manner</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20</w:t>
      </w:r>
      <w:r w:rsidR="0055215E"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Notably, association of vesicle-associated membrane protein A (VAP-A) with NS5A depends on the phosphorylation status of </w:t>
      </w:r>
      <w:proofErr w:type="gramStart"/>
      <w:r w:rsidRPr="009E0AA2">
        <w:rPr>
          <w:rFonts w:ascii="Book Antiqua" w:eastAsia="Book Antiqua" w:hAnsi="Book Antiqua" w:cs="Book Antiqua"/>
          <w:color w:val="000000" w:themeColor="text1"/>
        </w:rPr>
        <w:t>NS5A</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20</w:t>
      </w:r>
      <w:r w:rsidR="0055215E"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VAP-A binds to hypophosphorylated NS5A and contributes to HCV RNA replication</w:t>
      </w:r>
      <w:r w:rsidRPr="009E0AA2">
        <w:rPr>
          <w:rFonts w:ascii="Book Antiqua" w:eastAsia="Book Antiqua" w:hAnsi="Book Antiqua" w:cs="Book Antiqua"/>
          <w:color w:val="000000" w:themeColor="text1"/>
          <w:szCs w:val="30"/>
          <w:vertAlign w:val="superscript"/>
        </w:rPr>
        <w:t>[20</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F-box/LRR-repeat protein 2, when geranylgeranylated, could also interact with NS5A and promote </w:t>
      </w:r>
      <w:r w:rsidRPr="009E0AA2">
        <w:rPr>
          <w:rFonts w:ascii="Book Antiqua" w:eastAsia="Book Antiqua" w:hAnsi="Book Antiqua" w:cs="Book Antiqua"/>
          <w:color w:val="000000" w:themeColor="text1"/>
        </w:rPr>
        <w:lastRenderedPageBreak/>
        <w:t xml:space="preserve">HCV </w:t>
      </w:r>
      <w:proofErr w:type="gramStart"/>
      <w:r w:rsidRPr="009E0AA2">
        <w:rPr>
          <w:rFonts w:ascii="Book Antiqua" w:eastAsia="Book Antiqua" w:hAnsi="Book Antiqua" w:cs="Book Antiqua"/>
          <w:color w:val="000000" w:themeColor="text1"/>
        </w:rPr>
        <w:t>replication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20</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On the other hand, proprotein con</w:t>
      </w:r>
      <w:r w:rsidR="00576E9F" w:rsidRPr="009E0AA2">
        <w:rPr>
          <w:rFonts w:ascii="Book Antiqua" w:eastAsia="Book Antiqua" w:hAnsi="Book Antiqua" w:cs="Book Antiqua"/>
          <w:color w:val="000000" w:themeColor="text1"/>
        </w:rPr>
        <w:t>vertase subtilisin/kexin type 9</w:t>
      </w:r>
      <w:r w:rsidRPr="009E0AA2">
        <w:rPr>
          <w:rFonts w:ascii="Book Antiqua" w:eastAsia="Book Antiqua" w:hAnsi="Book Antiqua" w:cs="Book Antiqua"/>
          <w:color w:val="000000" w:themeColor="text1"/>
        </w:rPr>
        <w:t xml:space="preserve"> interacts with NS5A and inhibits HCV replication, possibly through preventing the dimerization of </w:t>
      </w:r>
      <w:proofErr w:type="gramStart"/>
      <w:r w:rsidRPr="009E0AA2">
        <w:rPr>
          <w:rFonts w:ascii="Book Antiqua" w:eastAsia="Book Antiqua" w:hAnsi="Book Antiqua" w:cs="Book Antiqua"/>
          <w:color w:val="000000" w:themeColor="text1"/>
        </w:rPr>
        <w:t>NS5A</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06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SPRY domain- and SOSC box-containing protein 2 induces NS5A ubiquitination and degradation to suppress HCV </w:t>
      </w:r>
      <w:proofErr w:type="gramStart"/>
      <w:r w:rsidRPr="009E0AA2">
        <w:rPr>
          <w:rFonts w:ascii="Book Antiqua" w:eastAsia="Book Antiqua" w:hAnsi="Book Antiqua" w:cs="Book Antiqua"/>
          <w:color w:val="000000" w:themeColor="text1"/>
        </w:rPr>
        <w:t>replication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07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03A833E8"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Viral NS3 protein is also an important component of HCV replication complex. </w:t>
      </w:r>
      <w:proofErr w:type="gramStart"/>
      <w:r w:rsidRPr="009E0AA2">
        <w:rPr>
          <w:rFonts w:ascii="Book Antiqua" w:eastAsia="Book Antiqua" w:hAnsi="Book Antiqua" w:cs="Book Antiqua"/>
          <w:color w:val="000000" w:themeColor="text1"/>
        </w:rPr>
        <w:t>Rad51</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08</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GBF1</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09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could interact with NS3 and promote HCV RNA replication.</w:t>
      </w:r>
    </w:p>
    <w:p w14:paraId="66DC0D97" w14:textId="77777777" w:rsidR="00A77B3E" w:rsidRPr="009E0AA2" w:rsidRDefault="00004834" w:rsidP="00576E9F">
      <w:pPr>
        <w:spacing w:line="360" w:lineRule="auto"/>
        <w:ind w:firstLineChars="200" w:firstLine="480"/>
        <w:jc w:val="both"/>
        <w:rPr>
          <w:color w:val="000000" w:themeColor="text1"/>
        </w:rPr>
      </w:pPr>
      <w:r w:rsidRPr="009E0AA2">
        <w:rPr>
          <w:rFonts w:ascii="Book Antiqua" w:eastAsia="Book Antiqua" w:hAnsi="Book Antiqua" w:cs="Book Antiqua"/>
          <w:color w:val="000000" w:themeColor="text1"/>
        </w:rPr>
        <w:t xml:space="preserve">HCV NS3–NS5B proteins, in collaboration with cellular factors, could induce MW formation. Among these viral proteins, NS5A and NS4B play a major role in the induction of </w:t>
      </w:r>
      <w:proofErr w:type="gramStart"/>
      <w:r w:rsidRPr="009E0AA2">
        <w:rPr>
          <w:rFonts w:ascii="Book Antiqua" w:eastAsia="Book Antiqua" w:hAnsi="Book Antiqua" w:cs="Book Antiqua"/>
          <w:color w:val="000000" w:themeColor="text1"/>
        </w:rPr>
        <w:t>MW</w:t>
      </w:r>
      <w:r w:rsidR="00576E9F" w:rsidRPr="009E0AA2">
        <w:rPr>
          <w:rFonts w:ascii="Book Antiqua" w:eastAsia="Book Antiqua" w:hAnsi="Book Antiqua" w:cs="Book Antiqua"/>
          <w:color w:val="000000" w:themeColor="text1"/>
          <w:szCs w:val="30"/>
          <w:vertAlign w:val="superscript"/>
        </w:rPr>
        <w:t>[</w:t>
      </w:r>
      <w:proofErr w:type="gramEnd"/>
      <w:r w:rsidR="00576E9F" w:rsidRPr="009E0AA2">
        <w:rPr>
          <w:rFonts w:ascii="Book Antiqua" w:eastAsia="Book Antiqua" w:hAnsi="Book Antiqua" w:cs="Book Antiqua"/>
          <w:color w:val="000000" w:themeColor="text1"/>
          <w:szCs w:val="30"/>
          <w:vertAlign w:val="superscript"/>
        </w:rPr>
        <w:t>21</w:t>
      </w:r>
      <w:r w:rsidR="0055215E" w:rsidRPr="009E0AA2">
        <w:rPr>
          <w:rFonts w:ascii="Book Antiqua" w:hAnsi="Book Antiqua" w:cs="Book Antiqua" w:hint="eastAsia"/>
          <w:color w:val="000000" w:themeColor="text1"/>
          <w:szCs w:val="30"/>
          <w:vertAlign w:val="superscript"/>
          <w:lang w:eastAsia="zh-CN"/>
        </w:rPr>
        <w:t>0</w:t>
      </w:r>
      <w:r w:rsidR="00576E9F"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21</w:t>
      </w:r>
      <w:r w:rsidR="0055215E"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Cellular factors could modulate HCV replication through affecting MW biogenesis. For example, </w:t>
      </w:r>
      <w:r w:rsidR="005213A7" w:rsidRPr="009E0AA2">
        <w:rPr>
          <w:rFonts w:ascii="Book Antiqua" w:eastAsia="Book Antiqua" w:hAnsi="Book Antiqua" w:cs="Book Antiqua"/>
          <w:color w:val="000000" w:themeColor="text1"/>
        </w:rPr>
        <w:t>CypA</w:t>
      </w:r>
      <w:r w:rsidRPr="009E0AA2">
        <w:rPr>
          <w:rFonts w:ascii="Book Antiqua" w:eastAsia="Book Antiqua" w:hAnsi="Book Antiqua" w:cs="Book Antiqua"/>
          <w:color w:val="000000" w:themeColor="text1"/>
        </w:rPr>
        <w:t xml:space="preserve"> plays a role in the formation of DMVs through interacting with NS5A, in addition to its role in facilitating HCV RNA </w:t>
      </w:r>
      <w:proofErr w:type="gramStart"/>
      <w:r w:rsidRPr="009E0AA2">
        <w:rPr>
          <w:rFonts w:ascii="Book Antiqua" w:eastAsia="Book Antiqua" w:hAnsi="Book Antiqua" w:cs="Book Antiqua"/>
          <w:color w:val="000000" w:themeColor="text1"/>
        </w:rPr>
        <w:t>replication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21</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Similarly, receptor f</w:t>
      </w:r>
      <w:r w:rsidR="00576E9F" w:rsidRPr="009E0AA2">
        <w:rPr>
          <w:rFonts w:ascii="Book Antiqua" w:eastAsia="Book Antiqua" w:hAnsi="Book Antiqua" w:cs="Book Antiqua"/>
          <w:color w:val="000000" w:themeColor="text1"/>
        </w:rPr>
        <w:t>or activated protein C kinase 1</w:t>
      </w:r>
      <w:r w:rsidRPr="009E0AA2">
        <w:rPr>
          <w:rFonts w:ascii="Book Antiqua" w:eastAsia="Book Antiqua" w:hAnsi="Book Antiqua" w:cs="Book Antiqua"/>
          <w:color w:val="000000" w:themeColor="text1"/>
        </w:rPr>
        <w:t xml:space="preserve"> and ATG14L were found to participate in the DMV formation through interacting </w:t>
      </w:r>
      <w:proofErr w:type="gramStart"/>
      <w:r w:rsidRPr="009E0AA2">
        <w:rPr>
          <w:rFonts w:ascii="Book Antiqua" w:eastAsia="Book Antiqua" w:hAnsi="Book Antiqua" w:cs="Book Antiqua"/>
          <w:color w:val="000000" w:themeColor="text1"/>
        </w:rPr>
        <w:t>NS5A</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21</w:t>
      </w:r>
      <w:r w:rsidR="0055215E"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2302508B"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Proline–serine–threonine phosphatase interacting protein 2, a protein with membrane-deforming activity, is critical for MW formation through directly interacting with NS4B and </w:t>
      </w:r>
      <w:proofErr w:type="gramStart"/>
      <w:r w:rsidRPr="009E0AA2">
        <w:rPr>
          <w:rFonts w:ascii="Book Antiqua" w:eastAsia="Book Antiqua" w:hAnsi="Book Antiqua" w:cs="Book Antiqua"/>
          <w:color w:val="000000" w:themeColor="text1"/>
        </w:rPr>
        <w:t>NS5A</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21</w:t>
      </w:r>
      <w:r w:rsidR="0055215E"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Cytosolic </w:t>
      </w:r>
      <w:r w:rsidR="002C19F6" w:rsidRPr="009E0AA2">
        <w:rPr>
          <w:rFonts w:ascii="Book Antiqua" w:hAnsi="Book Antiqua" w:cs="Book Antiqua" w:hint="eastAsia"/>
          <w:color w:val="000000" w:themeColor="text1"/>
          <w:lang w:eastAsia="zh-CN"/>
        </w:rPr>
        <w:t>p</w:t>
      </w:r>
      <w:r w:rsidR="002C19F6" w:rsidRPr="009E0AA2">
        <w:rPr>
          <w:rFonts w:ascii="Book Antiqua" w:eastAsia="Book Antiqua" w:hAnsi="Book Antiqua" w:cs="Book Antiqua"/>
          <w:color w:val="000000" w:themeColor="text1"/>
        </w:rPr>
        <w:t>hospholipase A2 gamma group IVC (PLA2G4C)</w:t>
      </w:r>
      <w:r w:rsidRPr="009E0AA2">
        <w:rPr>
          <w:rFonts w:ascii="Book Antiqua" w:eastAsia="Book Antiqua" w:hAnsi="Book Antiqua" w:cs="Book Antiqua"/>
          <w:color w:val="000000" w:themeColor="text1"/>
        </w:rPr>
        <w:t xml:space="preserve"> is also required in the biogenesis of the MW. PLA2G4C expression was upregulated after HCV infection, contributing to HCV replication and assembly through interacting with NS5A and </w:t>
      </w:r>
      <w:proofErr w:type="gramStart"/>
      <w:r w:rsidRPr="009E0AA2">
        <w:rPr>
          <w:rFonts w:ascii="Book Antiqua" w:eastAsia="Book Antiqua" w:hAnsi="Book Antiqua" w:cs="Book Antiqua"/>
          <w:color w:val="000000" w:themeColor="text1"/>
        </w:rPr>
        <w:t>NS4B</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21</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2AD8B38C"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The cellular protein Surf4, maintaining ER-Golgi intermediate compartments and the Golgi compartment, was recruited into ROs by NS4B and was involved in the formation of </w:t>
      </w:r>
      <w:proofErr w:type="gramStart"/>
      <w:r w:rsidRPr="009E0AA2">
        <w:rPr>
          <w:rFonts w:ascii="Book Antiqua" w:eastAsia="Book Antiqua" w:hAnsi="Book Antiqua" w:cs="Book Antiqua"/>
          <w:color w:val="000000" w:themeColor="text1"/>
        </w:rPr>
        <w:t>DMVs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16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Another cellular protein </w:t>
      </w:r>
      <w:r w:rsidR="00576E9F" w:rsidRPr="009E0AA2">
        <w:rPr>
          <w:rFonts w:ascii="Book Antiqua" w:eastAsia="Book Antiqua" w:hAnsi="Book Antiqua" w:cs="Book Antiqua"/>
          <w:color w:val="000000" w:themeColor="text1"/>
        </w:rPr>
        <w:t>prolactin regulatory element binding</w:t>
      </w:r>
      <w:r w:rsidRPr="009E0AA2">
        <w:rPr>
          <w:rFonts w:ascii="Book Antiqua" w:eastAsia="Book Antiqua" w:hAnsi="Book Antiqua" w:cs="Book Antiqua"/>
          <w:color w:val="000000" w:themeColor="text1"/>
        </w:rPr>
        <w:t xml:space="preserve"> could promote HCV RNA replication by interacting with NS4B and participating in the formation of </w:t>
      </w:r>
      <w:proofErr w:type="gramStart"/>
      <w:r w:rsidRPr="009E0AA2">
        <w:rPr>
          <w:rFonts w:ascii="Book Antiqua" w:eastAsia="Book Antiqua" w:hAnsi="Book Antiqua" w:cs="Book Antiqua"/>
          <w:color w:val="000000" w:themeColor="text1"/>
        </w:rPr>
        <w:t>DMVs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17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566CCD89"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HCV replication also depends on the GBF1-Arf1-COPI </w:t>
      </w:r>
      <w:proofErr w:type="gramStart"/>
      <w:r w:rsidRPr="009E0AA2">
        <w:rPr>
          <w:rFonts w:ascii="Book Antiqua" w:eastAsia="Book Antiqua" w:hAnsi="Book Antiqua" w:cs="Book Antiqua"/>
          <w:color w:val="000000" w:themeColor="text1"/>
        </w:rPr>
        <w:t>complex</w:t>
      </w:r>
      <w:r w:rsidR="00576E9F" w:rsidRPr="009E0AA2">
        <w:rPr>
          <w:rFonts w:ascii="Book Antiqua" w:eastAsia="Book Antiqua" w:hAnsi="Book Antiqua" w:cs="Book Antiqua"/>
          <w:color w:val="000000" w:themeColor="text1"/>
          <w:szCs w:val="30"/>
          <w:vertAlign w:val="superscript"/>
        </w:rPr>
        <w:t>[</w:t>
      </w:r>
      <w:proofErr w:type="gramEnd"/>
      <w:r w:rsidR="00576E9F"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18</w:t>
      </w:r>
      <w:r w:rsidR="00576E9F"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19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phosphatidic acid phosphatase lipin1</w:t>
      </w:r>
      <w:r w:rsidRPr="009E0AA2">
        <w:rPr>
          <w:rFonts w:ascii="Book Antiqua" w:eastAsia="Book Antiqua" w:hAnsi="Book Antiqua" w:cs="Book Antiqua"/>
          <w:color w:val="000000" w:themeColor="text1"/>
          <w:szCs w:val="30"/>
          <w:vertAlign w:val="superscript"/>
        </w:rPr>
        <w:t>[22</w:t>
      </w:r>
      <w:r w:rsidR="0055215E" w:rsidRPr="009E0AA2">
        <w:rPr>
          <w:rFonts w:ascii="Book Antiqua" w:hAnsi="Book Antiqua" w:cs="Book Antiqua" w:hint="eastAsia"/>
          <w:color w:val="000000" w:themeColor="text1"/>
          <w:szCs w:val="30"/>
          <w:vertAlign w:val="superscript"/>
          <w:lang w:eastAsia="zh-CN"/>
        </w:rPr>
        <w:t>0</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possibly due to their involvement in the MW biogenesis. Sphingomyelin and ceramide transfer protein (CERT), which is in the sphingomyelin biosynthesis pathway, are also essential for the biosynthesis of </w:t>
      </w:r>
      <w:proofErr w:type="gramStart"/>
      <w:r w:rsidRPr="009E0AA2">
        <w:rPr>
          <w:rFonts w:ascii="Book Antiqua" w:eastAsia="Book Antiqua" w:hAnsi="Book Antiqua" w:cs="Book Antiqua"/>
          <w:color w:val="000000" w:themeColor="text1"/>
        </w:rPr>
        <w:t>DMVs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22</w:t>
      </w:r>
      <w:r w:rsidR="0055215E"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2715EC25" w14:textId="77777777" w:rsidR="00A77B3E" w:rsidRPr="009E0AA2" w:rsidRDefault="00004834" w:rsidP="00576E9F">
      <w:pPr>
        <w:spacing w:line="360" w:lineRule="auto"/>
        <w:ind w:firstLineChars="200" w:firstLine="480"/>
        <w:jc w:val="both"/>
        <w:rPr>
          <w:color w:val="000000" w:themeColor="text1"/>
        </w:rPr>
      </w:pPr>
      <w:r w:rsidRPr="009E0AA2">
        <w:rPr>
          <w:rFonts w:ascii="Book Antiqua" w:eastAsia="Book Antiqua" w:hAnsi="Book Antiqua" w:cs="Book Antiqua"/>
          <w:color w:val="000000" w:themeColor="text1"/>
        </w:rPr>
        <w:lastRenderedPageBreak/>
        <w:t>Several Rabs (the Ras superfamily of small GTPases) are involved in the formation of HCV RNA replication machinery: (1) Rab5 can be recruited by NS4B and involved in HCV genome replication</w:t>
      </w:r>
      <w:r w:rsidRPr="009E0AA2">
        <w:rPr>
          <w:rFonts w:ascii="Book Antiqua" w:eastAsia="Book Antiqua" w:hAnsi="Book Antiqua" w:cs="Book Antiqua"/>
          <w:color w:val="000000" w:themeColor="text1"/>
          <w:szCs w:val="30"/>
          <w:vertAlign w:val="superscript"/>
        </w:rPr>
        <w:t>[22</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(2) Rab5 and 7 co-localize with NS4B and Rab2, 5 and 7 are required for HCV RNA replication</w:t>
      </w:r>
      <w:r w:rsidRPr="009E0AA2">
        <w:rPr>
          <w:rFonts w:ascii="Book Antiqua" w:eastAsia="Book Antiqua" w:hAnsi="Book Antiqua" w:cs="Book Antiqua"/>
          <w:color w:val="000000" w:themeColor="text1"/>
          <w:szCs w:val="30"/>
          <w:vertAlign w:val="superscript"/>
        </w:rPr>
        <w:t>[22</w:t>
      </w:r>
      <w:r w:rsidR="0055215E"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(3) Rab1b and its negative regulator TBC1D20 are involved in the HCV replication</w:t>
      </w:r>
      <w:r w:rsidR="00576E9F" w:rsidRPr="009E0AA2">
        <w:rPr>
          <w:rFonts w:ascii="Book Antiqua" w:eastAsia="Book Antiqua" w:hAnsi="Book Antiqua" w:cs="Book Antiqua"/>
          <w:color w:val="000000" w:themeColor="text1"/>
          <w:szCs w:val="30"/>
          <w:vertAlign w:val="superscript"/>
        </w:rPr>
        <w:t>[22</w:t>
      </w:r>
      <w:r w:rsidR="0055215E" w:rsidRPr="009E0AA2">
        <w:rPr>
          <w:rFonts w:ascii="Book Antiqua" w:hAnsi="Book Antiqua" w:cs="Book Antiqua" w:hint="eastAsia"/>
          <w:color w:val="000000" w:themeColor="text1"/>
          <w:szCs w:val="30"/>
          <w:vertAlign w:val="superscript"/>
          <w:lang w:eastAsia="zh-CN"/>
        </w:rPr>
        <w:t>4</w:t>
      </w:r>
      <w:r w:rsidR="00576E9F"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22</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w:t>
      </w:r>
      <w:r w:rsidR="00576E9F" w:rsidRPr="009E0AA2">
        <w:rPr>
          <w:rFonts w:ascii="Book Antiqua" w:hAnsi="Book Antiqua" w:cs="Book Antiqua" w:hint="eastAsia"/>
          <w:color w:val="000000" w:themeColor="text1"/>
          <w:lang w:eastAsia="zh-CN"/>
        </w:rPr>
        <w:t xml:space="preserve">and </w:t>
      </w:r>
      <w:r w:rsidRPr="009E0AA2">
        <w:rPr>
          <w:rFonts w:ascii="Book Antiqua" w:eastAsia="Book Antiqua" w:hAnsi="Book Antiqua" w:cs="Book Antiqua"/>
          <w:color w:val="000000" w:themeColor="text1"/>
        </w:rPr>
        <w:t>(4) Rab18, through associating with NS5A directly, is believed to promote the physical interaction between LDs and Ros</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26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0F110616" w14:textId="77777777" w:rsidR="00A77B3E" w:rsidRPr="009E0AA2" w:rsidRDefault="00004834" w:rsidP="00576E9F">
      <w:pPr>
        <w:spacing w:line="360" w:lineRule="auto"/>
        <w:ind w:firstLineChars="200" w:firstLine="480"/>
        <w:jc w:val="both"/>
        <w:rPr>
          <w:color w:val="000000" w:themeColor="text1"/>
        </w:rPr>
      </w:pPr>
      <w:r w:rsidRPr="009E0AA2">
        <w:rPr>
          <w:rFonts w:ascii="Book Antiqua" w:eastAsia="Book Antiqua" w:hAnsi="Book Antiqua" w:cs="Book Antiqua"/>
          <w:color w:val="000000" w:themeColor="text1"/>
        </w:rPr>
        <w:t xml:space="preserve">Proteins in the nuclear transport machinery </w:t>
      </w:r>
      <w:r w:rsidR="00576E9F"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including soluble nuclear transport factors, </w:t>
      </w:r>
      <w:r w:rsidRPr="009E0AA2">
        <w:rPr>
          <w:rFonts w:ascii="Book Antiqua" w:eastAsia="Book Antiqua" w:hAnsi="Book Antiqua" w:cs="Book Antiqua"/>
          <w:i/>
          <w:iCs/>
          <w:color w:val="000000" w:themeColor="text1"/>
        </w:rPr>
        <w:t>e.g.</w:t>
      </w:r>
      <w:r w:rsidRPr="009E0AA2">
        <w:rPr>
          <w:rFonts w:ascii="Book Antiqua" w:eastAsia="Book Antiqua" w:hAnsi="Book Antiqua" w:cs="Book Antiqua"/>
          <w:color w:val="000000" w:themeColor="text1"/>
        </w:rPr>
        <w:t>, karyopherins (Kaps)</w:t>
      </w:r>
      <w:r w:rsidR="00576E9F"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and nucleoporins (Nups) in the nuclear pore complexes are involved in the HCV life </w:t>
      </w:r>
      <w:proofErr w:type="gramStart"/>
      <w:r w:rsidRPr="009E0AA2">
        <w:rPr>
          <w:rFonts w:ascii="Book Antiqua" w:eastAsia="Book Antiqua" w:hAnsi="Book Antiqua" w:cs="Book Antiqua"/>
          <w:color w:val="000000" w:themeColor="text1"/>
        </w:rPr>
        <w:t>cycle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27</w:t>
      </w:r>
      <w:r w:rsidR="007241B7" w:rsidRPr="009E0AA2">
        <w:rPr>
          <w:rFonts w:ascii="Book Antiqua" w:hAnsi="Book Antiqua" w:cs="Book Antiqua" w:hint="eastAsia"/>
          <w:color w:val="000000" w:themeColor="text1"/>
          <w:szCs w:val="30"/>
          <w:vertAlign w:val="superscript"/>
          <w:lang w:eastAsia="zh-CN"/>
        </w:rPr>
        <w:t>,</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28</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Interaction of various HCV proteins with Nups and Kaps could potentially alter host cell nucleocytoplasmic transport to facilitate HCV </w:t>
      </w:r>
      <w:proofErr w:type="gramStart"/>
      <w:r w:rsidRPr="009E0AA2">
        <w:rPr>
          <w:rFonts w:ascii="Book Antiqua" w:eastAsia="Book Antiqua" w:hAnsi="Book Antiqua" w:cs="Book Antiqua"/>
          <w:color w:val="000000" w:themeColor="text1"/>
        </w:rPr>
        <w:t>replication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29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1B2327C7" w14:textId="77777777" w:rsidR="00A77B3E" w:rsidRPr="009E0AA2" w:rsidRDefault="00004834" w:rsidP="00576E9F">
      <w:pPr>
        <w:spacing w:line="360" w:lineRule="auto"/>
        <w:ind w:firstLineChars="200" w:firstLine="480"/>
        <w:jc w:val="both"/>
        <w:rPr>
          <w:color w:val="000000" w:themeColor="text1"/>
        </w:rPr>
      </w:pPr>
      <w:r w:rsidRPr="009E0AA2">
        <w:rPr>
          <w:rFonts w:ascii="Book Antiqua" w:eastAsia="Book Antiqua" w:hAnsi="Book Antiqua" w:cs="Book Antiqua"/>
          <w:color w:val="000000" w:themeColor="text1"/>
        </w:rPr>
        <w:t xml:space="preserve">Several studies have demonstrated that autophagy plays an early role in establishing HCV </w:t>
      </w:r>
      <w:proofErr w:type="gramStart"/>
      <w:r w:rsidRPr="009E0AA2">
        <w:rPr>
          <w:rFonts w:ascii="Book Antiqua" w:eastAsia="Book Antiqua" w:hAnsi="Book Antiqua" w:cs="Book Antiqua"/>
          <w:color w:val="000000" w:themeColor="text1"/>
        </w:rPr>
        <w:t>replication</w:t>
      </w:r>
      <w:r w:rsidR="00576E9F" w:rsidRPr="009E0AA2">
        <w:rPr>
          <w:rFonts w:ascii="Book Antiqua" w:eastAsia="Book Antiqua" w:hAnsi="Book Antiqua" w:cs="Book Antiqua"/>
          <w:color w:val="000000" w:themeColor="text1"/>
          <w:szCs w:val="30"/>
          <w:vertAlign w:val="superscript"/>
        </w:rPr>
        <w:t>[</w:t>
      </w:r>
      <w:proofErr w:type="gramEnd"/>
      <w:r w:rsidR="00576E9F" w:rsidRPr="009E0AA2">
        <w:rPr>
          <w:rFonts w:ascii="Book Antiqua" w:eastAsia="Book Antiqua" w:hAnsi="Book Antiqua" w:cs="Book Antiqua"/>
          <w:color w:val="000000" w:themeColor="text1"/>
          <w:szCs w:val="30"/>
          <w:vertAlign w:val="superscript"/>
        </w:rPr>
        <w:t>23</w:t>
      </w:r>
      <w:r w:rsidR="0055215E" w:rsidRPr="009E0AA2">
        <w:rPr>
          <w:rFonts w:ascii="Book Antiqua" w:hAnsi="Book Antiqua" w:cs="Book Antiqua" w:hint="eastAsia"/>
          <w:color w:val="000000" w:themeColor="text1"/>
          <w:szCs w:val="30"/>
          <w:vertAlign w:val="superscript"/>
          <w:lang w:eastAsia="zh-CN"/>
        </w:rPr>
        <w:t>0</w:t>
      </w:r>
      <w:r w:rsidR="00576E9F"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23</w:t>
      </w:r>
      <w:r w:rsidR="0055215E"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Indeed, DMVs induced by HCV accumulate at the MW and morphologically resemble </w:t>
      </w:r>
      <w:proofErr w:type="gramStart"/>
      <w:r w:rsidRPr="009E0AA2">
        <w:rPr>
          <w:rFonts w:ascii="Book Antiqua" w:eastAsia="Book Antiqua" w:hAnsi="Book Antiqua" w:cs="Book Antiqua"/>
          <w:color w:val="000000" w:themeColor="text1"/>
        </w:rPr>
        <w:t>autophagosomes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23</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Thus, autophagy may help to induce the MW formation during HCV </w:t>
      </w:r>
      <w:proofErr w:type="gramStart"/>
      <w:r w:rsidRPr="009E0AA2">
        <w:rPr>
          <w:rFonts w:ascii="Book Antiqua" w:eastAsia="Book Antiqua" w:hAnsi="Book Antiqua" w:cs="Book Antiqua"/>
          <w:color w:val="000000" w:themeColor="text1"/>
        </w:rPr>
        <w:t>replication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23</w:t>
      </w:r>
      <w:r w:rsidR="0055215E"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However, the role of autophagy in HCV replication is still a matter of </w:t>
      </w:r>
      <w:proofErr w:type="gramStart"/>
      <w:r w:rsidRPr="009E0AA2">
        <w:rPr>
          <w:rFonts w:ascii="Book Antiqua" w:eastAsia="Book Antiqua" w:hAnsi="Book Antiqua" w:cs="Book Antiqua"/>
          <w:color w:val="000000" w:themeColor="text1"/>
        </w:rPr>
        <w:t>controversy</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23</w:t>
      </w:r>
      <w:r w:rsidR="0055215E"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(for a review see Reference</w:t>
      </w:r>
      <w:r w:rsidRPr="009E0AA2">
        <w:rPr>
          <w:rFonts w:ascii="Book Antiqua" w:eastAsia="Book Antiqua" w:hAnsi="Book Antiqua" w:cs="Book Antiqua"/>
          <w:color w:val="000000" w:themeColor="text1"/>
          <w:szCs w:val="30"/>
          <w:vertAlign w:val="superscript"/>
        </w:rPr>
        <w:t>[23</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2EB9B019"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To shape an ER membrane into an RO requires not only viral and cellular proteins but also lipid synthesis (for a review see </w:t>
      </w:r>
      <w:proofErr w:type="gramStart"/>
      <w:r w:rsidRPr="009E0AA2">
        <w:rPr>
          <w:rFonts w:ascii="Book Antiqua" w:eastAsia="Book Antiqua" w:hAnsi="Book Antiqua" w:cs="Book Antiqua"/>
          <w:color w:val="000000" w:themeColor="text1"/>
        </w:rPr>
        <w:t>Refenence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36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Many studies have shown that HCV could modulate lipid metabolism (</w:t>
      </w:r>
      <w:r w:rsidRPr="009E0AA2">
        <w:rPr>
          <w:rFonts w:ascii="Book Antiqua" w:eastAsia="Book Antiqua" w:hAnsi="Book Antiqua" w:cs="Book Antiqua"/>
          <w:i/>
          <w:color w:val="000000" w:themeColor="text1"/>
        </w:rPr>
        <w:t>e.g.</w:t>
      </w:r>
      <w:r w:rsidRPr="009E0AA2">
        <w:rPr>
          <w:rFonts w:ascii="Book Antiqua" w:eastAsia="Book Antiqua" w:hAnsi="Book Antiqua" w:cs="Book Antiqua"/>
          <w:color w:val="000000" w:themeColor="text1"/>
        </w:rPr>
        <w:t xml:space="preserve">, cholesterol and fatty acid biosynthesis) to promote viral </w:t>
      </w:r>
      <w:proofErr w:type="gramStart"/>
      <w:r w:rsidRPr="009E0AA2">
        <w:rPr>
          <w:rFonts w:ascii="Book Antiqua" w:eastAsia="Book Antiqua" w:hAnsi="Book Antiqua" w:cs="Book Antiqua"/>
          <w:color w:val="000000" w:themeColor="text1"/>
        </w:rPr>
        <w:t>replication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37</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39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Furthermore, to achieve robust HCV replication, it is necessary to limit the oxidative degradation of </w:t>
      </w:r>
      <w:proofErr w:type="gramStart"/>
      <w:r w:rsidRPr="009E0AA2">
        <w:rPr>
          <w:rFonts w:ascii="Book Antiqua" w:eastAsia="Book Antiqua" w:hAnsi="Book Antiqua" w:cs="Book Antiqua"/>
          <w:color w:val="000000" w:themeColor="text1"/>
        </w:rPr>
        <w:t>lipids</w:t>
      </w:r>
      <w:r w:rsidRPr="009E0AA2">
        <w:rPr>
          <w:rFonts w:ascii="Book Antiqua" w:eastAsia="Book Antiqua" w:hAnsi="Book Antiqua" w:cs="Book Antiqua"/>
          <w:color w:val="000000" w:themeColor="text1"/>
          <w:vertAlign w:val="superscript"/>
        </w:rPr>
        <w:t>[</w:t>
      </w:r>
      <w:proofErr w:type="gramEnd"/>
      <w:r w:rsidRPr="009E0AA2">
        <w:rPr>
          <w:rFonts w:ascii="Book Antiqua" w:eastAsia="Book Antiqua" w:hAnsi="Book Antiqua" w:cs="Book Antiqua"/>
          <w:color w:val="000000" w:themeColor="text1"/>
          <w:vertAlign w:val="superscript"/>
        </w:rPr>
        <w:t>24</w:t>
      </w:r>
      <w:r w:rsidR="0055215E" w:rsidRPr="009E0AA2">
        <w:rPr>
          <w:rFonts w:ascii="Book Antiqua" w:hAnsi="Book Antiqua" w:cs="Book Antiqua" w:hint="eastAsia"/>
          <w:color w:val="000000" w:themeColor="text1"/>
          <w:vertAlign w:val="superscript"/>
          <w:lang w:eastAsia="zh-CN"/>
        </w:rPr>
        <w:t>0</w:t>
      </w:r>
      <w:r w:rsidRPr="009E0AA2">
        <w:rPr>
          <w:rFonts w:ascii="Book Antiqua" w:eastAsia="Book Antiqua" w:hAnsi="Book Antiqua" w:cs="Book Antiqua"/>
          <w:color w:val="000000" w:themeColor="text1"/>
          <w:vertAlign w:val="superscript"/>
        </w:rPr>
        <w:t>]</w:t>
      </w:r>
      <w:r w:rsidRPr="009E0AA2">
        <w:rPr>
          <w:rFonts w:ascii="Book Antiqua" w:eastAsia="Book Antiqua" w:hAnsi="Book Antiqua" w:cs="Book Antiqua"/>
          <w:color w:val="000000" w:themeColor="text1"/>
        </w:rPr>
        <w:t xml:space="preserve">. Sphingolipid is also required for HCV replication and might contribute to detergent resistance of HCV replication </w:t>
      </w:r>
      <w:proofErr w:type="gramStart"/>
      <w:r w:rsidRPr="009E0AA2">
        <w:rPr>
          <w:rFonts w:ascii="Book Antiqua" w:eastAsia="Book Antiqua" w:hAnsi="Book Antiqua" w:cs="Book Antiqua"/>
          <w:color w:val="000000" w:themeColor="text1"/>
        </w:rPr>
        <w:t>sites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24</w:t>
      </w:r>
      <w:r w:rsidR="0055215E"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Modulation of the lipid environment of RO by HCV includes the recruitment and activation of the lipid kinase PI4KIIIα by NS5A and NS5B proteins to generate enhanced levels of phosphatidylinositol 4-phosphate (PI4P) at the </w:t>
      </w:r>
      <w:proofErr w:type="gramStart"/>
      <w:r w:rsidRPr="009E0AA2">
        <w:rPr>
          <w:rFonts w:ascii="Book Antiqua" w:eastAsia="Book Antiqua" w:hAnsi="Book Antiqua" w:cs="Book Antiqua"/>
          <w:color w:val="000000" w:themeColor="text1"/>
        </w:rPr>
        <w:t>RO</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20</w:t>
      </w:r>
      <w:r w:rsidR="0055215E" w:rsidRPr="009E0AA2">
        <w:rPr>
          <w:rFonts w:ascii="Book Antiqua" w:hAnsi="Book Antiqua" w:cs="Book Antiqua" w:hint="eastAsia"/>
          <w:color w:val="000000" w:themeColor="text1"/>
          <w:szCs w:val="30"/>
          <w:vertAlign w:val="superscript"/>
          <w:lang w:eastAsia="zh-CN"/>
        </w:rPr>
        <w:t>0</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PI4P could attract lipid transport proteins </w:t>
      </w:r>
      <w:r w:rsidR="00576E9F"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oxysterolbinding protein (OSBP), four-phosphate adaptor protein 2 and </w:t>
      </w:r>
      <w:r w:rsidR="00576E9F" w:rsidRPr="009E0AA2">
        <w:rPr>
          <w:rFonts w:ascii="Book Antiqua" w:eastAsia="Book Antiqua" w:hAnsi="Book Antiqua" w:cs="Book Antiqua"/>
          <w:color w:val="000000" w:themeColor="text1"/>
        </w:rPr>
        <w:t>CERT</w:t>
      </w:r>
      <w:r w:rsidRPr="009E0AA2">
        <w:rPr>
          <w:rFonts w:ascii="Book Antiqua" w:eastAsia="Book Antiqua" w:hAnsi="Book Antiqua" w:cs="Book Antiqua"/>
          <w:color w:val="000000" w:themeColor="text1"/>
        </w:rPr>
        <w:t>)</w:t>
      </w:r>
      <w:r w:rsidR="00576E9F"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to deliver glycosphingolipids, cholesterol and ceramide respectively to the </w:t>
      </w:r>
      <w:proofErr w:type="gramStart"/>
      <w:r w:rsidRPr="009E0AA2">
        <w:rPr>
          <w:rFonts w:ascii="Book Antiqua" w:eastAsia="Book Antiqua" w:hAnsi="Book Antiqua" w:cs="Book Antiqua"/>
          <w:color w:val="000000" w:themeColor="text1"/>
        </w:rPr>
        <w:t>RO</w:t>
      </w:r>
      <w:r w:rsidR="00576E9F" w:rsidRPr="009E0AA2">
        <w:rPr>
          <w:rFonts w:ascii="Book Antiqua" w:eastAsia="Book Antiqua" w:hAnsi="Book Antiqua" w:cs="Book Antiqua"/>
          <w:color w:val="000000" w:themeColor="text1"/>
          <w:szCs w:val="30"/>
          <w:vertAlign w:val="superscript"/>
        </w:rPr>
        <w:t>[</w:t>
      </w:r>
      <w:proofErr w:type="gramEnd"/>
      <w:r w:rsidR="00576E9F" w:rsidRPr="009E0AA2">
        <w:rPr>
          <w:rFonts w:ascii="Book Antiqua" w:eastAsia="Book Antiqua" w:hAnsi="Book Antiqua" w:cs="Book Antiqua"/>
          <w:color w:val="000000" w:themeColor="text1"/>
          <w:szCs w:val="30"/>
          <w:vertAlign w:val="superscript"/>
        </w:rPr>
        <w:t>24</w:t>
      </w:r>
      <w:r w:rsidR="0055215E" w:rsidRPr="009E0AA2">
        <w:rPr>
          <w:rFonts w:ascii="Book Antiqua" w:hAnsi="Book Antiqua" w:cs="Book Antiqua" w:hint="eastAsia"/>
          <w:color w:val="000000" w:themeColor="text1"/>
          <w:szCs w:val="30"/>
          <w:vertAlign w:val="superscript"/>
          <w:lang w:eastAsia="zh-CN"/>
        </w:rPr>
        <w:t>2</w:t>
      </w:r>
      <w:r w:rsidR="00576E9F"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24</w:t>
      </w:r>
      <w:r w:rsidR="0055215E"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OSBP and CERT could interact with the human </w:t>
      </w:r>
      <w:r w:rsidR="002C19F6" w:rsidRPr="009E0AA2">
        <w:rPr>
          <w:rFonts w:ascii="Book Antiqua" w:eastAsia="Book Antiqua" w:hAnsi="Book Antiqua" w:cs="Book Antiqua"/>
          <w:color w:val="000000" w:themeColor="text1"/>
        </w:rPr>
        <w:t>VAP</w:t>
      </w:r>
      <w:r w:rsidRPr="009E0AA2">
        <w:rPr>
          <w:rFonts w:ascii="Book Antiqua" w:eastAsia="Book Antiqua" w:hAnsi="Book Antiqua" w:cs="Book Antiqua"/>
          <w:color w:val="000000" w:themeColor="text1"/>
        </w:rPr>
        <w:t xml:space="preserve"> residing in the </w:t>
      </w:r>
      <w:proofErr w:type="gramStart"/>
      <w:r w:rsidRPr="009E0AA2">
        <w:rPr>
          <w:rFonts w:ascii="Book Antiqua" w:eastAsia="Book Antiqua" w:hAnsi="Book Antiqua" w:cs="Book Antiqua"/>
          <w:color w:val="000000" w:themeColor="text1"/>
        </w:rPr>
        <w:t>ER</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24</w:t>
      </w:r>
      <w:r w:rsidR="0055215E"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Both VAP-A and VAP-B, enriched in purified </w:t>
      </w:r>
      <w:proofErr w:type="gramStart"/>
      <w:r w:rsidRPr="009E0AA2">
        <w:rPr>
          <w:rFonts w:ascii="Book Antiqua" w:eastAsia="Book Antiqua" w:hAnsi="Book Antiqua" w:cs="Book Antiqua"/>
          <w:color w:val="000000" w:themeColor="text1"/>
        </w:rPr>
        <w:t>DMVs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24</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interact </w:t>
      </w:r>
      <w:r w:rsidRPr="009E0AA2">
        <w:rPr>
          <w:rFonts w:ascii="Book Antiqua" w:eastAsia="Book Antiqua" w:hAnsi="Book Antiqua" w:cs="Book Antiqua"/>
          <w:color w:val="000000" w:themeColor="text1"/>
        </w:rPr>
        <w:lastRenderedPageBreak/>
        <w:t>with NS5A and NS5B and assist in the formation of the replicase complex</w:t>
      </w:r>
      <w:r w:rsidR="002C19F6" w:rsidRPr="009E0AA2">
        <w:rPr>
          <w:rFonts w:ascii="Book Antiqua" w:eastAsia="Book Antiqua" w:hAnsi="Book Antiqua" w:cs="Book Antiqua"/>
          <w:color w:val="000000" w:themeColor="text1"/>
          <w:szCs w:val="30"/>
          <w:vertAlign w:val="superscript"/>
        </w:rPr>
        <w:t>[20</w:t>
      </w:r>
      <w:r w:rsidR="0055215E" w:rsidRPr="009E0AA2">
        <w:rPr>
          <w:rFonts w:ascii="Book Antiqua" w:hAnsi="Book Antiqua" w:cs="Book Antiqua" w:hint="eastAsia"/>
          <w:color w:val="000000" w:themeColor="text1"/>
          <w:szCs w:val="30"/>
          <w:vertAlign w:val="superscript"/>
          <w:lang w:eastAsia="zh-CN"/>
        </w:rPr>
        <w:t>4</w:t>
      </w:r>
      <w:r w:rsidR="002C19F6"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24</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Two types of lncRNAs, lin-IGF2-AS and lnc-7SK, are involved in HCV replication through regulating </w:t>
      </w:r>
      <w:proofErr w:type="gramStart"/>
      <w:r w:rsidRPr="009E0AA2">
        <w:rPr>
          <w:rFonts w:ascii="Book Antiqua" w:eastAsia="Book Antiqua" w:hAnsi="Book Antiqua" w:cs="Book Antiqua"/>
          <w:color w:val="000000" w:themeColor="text1"/>
        </w:rPr>
        <w:t>PI4P</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46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Recently, HCV NS3/4A protease was reported to control the activity of 24-dehydrocholesterol reductase, catalyzing the conversion of desmosterol to cholesterol, to regulate the lipid environment for HCV RNA </w:t>
      </w:r>
      <w:proofErr w:type="gramStart"/>
      <w:r w:rsidRPr="009E0AA2">
        <w:rPr>
          <w:rFonts w:ascii="Book Antiqua" w:eastAsia="Book Antiqua" w:hAnsi="Book Antiqua" w:cs="Book Antiqua"/>
          <w:color w:val="000000" w:themeColor="text1"/>
        </w:rPr>
        <w:t>replication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47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24A56867" w14:textId="77777777" w:rsidR="00A77B3E" w:rsidRPr="009E0AA2" w:rsidRDefault="00004834" w:rsidP="002C19F6">
      <w:pPr>
        <w:spacing w:line="360" w:lineRule="auto"/>
        <w:ind w:firstLineChars="200" w:firstLine="480"/>
        <w:jc w:val="both"/>
        <w:rPr>
          <w:color w:val="000000" w:themeColor="text1"/>
        </w:rPr>
      </w:pPr>
      <w:r w:rsidRPr="009E0AA2">
        <w:rPr>
          <w:rFonts w:ascii="Book Antiqua" w:eastAsia="Book Antiqua" w:hAnsi="Book Antiqua" w:cs="Book Antiqua"/>
          <w:color w:val="000000" w:themeColor="text1"/>
        </w:rPr>
        <w:t xml:space="preserve">FUSE binding protein 1 is reported to be an essential cellular factor required for HCV replication through inhibiting the function of tumor suppressor </w:t>
      </w:r>
      <w:proofErr w:type="gramStart"/>
      <w:r w:rsidRPr="009E0AA2">
        <w:rPr>
          <w:rFonts w:ascii="Book Antiqua" w:eastAsia="Book Antiqua" w:hAnsi="Book Antiqua" w:cs="Book Antiqua"/>
          <w:color w:val="000000" w:themeColor="text1"/>
        </w:rPr>
        <w:t>p53</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48</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Several other cellular factors were involved in the HCV RNA replication, </w:t>
      </w:r>
      <w:proofErr w:type="gramStart"/>
      <w:r w:rsidRPr="009E0AA2">
        <w:rPr>
          <w:rFonts w:ascii="Book Antiqua" w:eastAsia="Book Antiqua" w:hAnsi="Book Antiqua" w:cs="Book Antiqua"/>
          <w:color w:val="000000" w:themeColor="text1"/>
        </w:rPr>
        <w:t>mTORC1</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49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chloride channel</w:t>
      </w:r>
      <w:r w:rsidRPr="009E0AA2">
        <w:rPr>
          <w:rFonts w:ascii="Book Antiqua" w:eastAsia="Book Antiqua" w:hAnsi="Book Antiqua" w:cs="Book Antiqua"/>
          <w:color w:val="000000" w:themeColor="text1"/>
          <w:szCs w:val="30"/>
          <w:vertAlign w:val="superscript"/>
        </w:rPr>
        <w:t>[25</w:t>
      </w:r>
      <w:r w:rsidR="0055215E" w:rsidRPr="009E0AA2">
        <w:rPr>
          <w:rFonts w:ascii="Book Antiqua" w:hAnsi="Book Antiqua" w:cs="Book Antiqua" w:hint="eastAsia"/>
          <w:color w:val="000000" w:themeColor="text1"/>
          <w:szCs w:val="30"/>
          <w:vertAlign w:val="superscript"/>
          <w:lang w:eastAsia="zh-CN"/>
        </w:rPr>
        <w:t>0</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but their exact roles are not yet defined.</w:t>
      </w:r>
    </w:p>
    <w:p w14:paraId="78A30F88" w14:textId="77777777" w:rsidR="00A77B3E" w:rsidRPr="009E0AA2" w:rsidRDefault="00A77B3E">
      <w:pPr>
        <w:spacing w:line="360" w:lineRule="auto"/>
        <w:jc w:val="both"/>
        <w:rPr>
          <w:color w:val="000000" w:themeColor="text1"/>
        </w:rPr>
      </w:pPr>
    </w:p>
    <w:p w14:paraId="2297C5A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aps/>
          <w:color w:val="000000" w:themeColor="text1"/>
          <w:szCs w:val="32"/>
          <w:u w:val="single"/>
        </w:rPr>
        <w:t>Viral assembly and release</w:t>
      </w:r>
    </w:p>
    <w:p w14:paraId="33855049" w14:textId="77777777" w:rsidR="00A77B3E" w:rsidRPr="009E0AA2" w:rsidRDefault="00004834" w:rsidP="002C19F6">
      <w:pPr>
        <w:spacing w:line="360" w:lineRule="auto"/>
        <w:jc w:val="both"/>
        <w:rPr>
          <w:color w:val="000000" w:themeColor="text1"/>
        </w:rPr>
      </w:pPr>
      <w:r w:rsidRPr="009E0AA2">
        <w:rPr>
          <w:rFonts w:ascii="Book Antiqua" w:eastAsia="Book Antiqua" w:hAnsi="Book Antiqua" w:cs="Book Antiqua"/>
          <w:color w:val="000000" w:themeColor="text1"/>
        </w:rPr>
        <w:t xml:space="preserve">Assembly of HCV particles requires a viral genomic RNA, core proteins (for the capsid formation) and the viral envelope glycoproteins (E1 and E2). In addition to these viral factors, other viral nonstructural proteins and cellular factors, especially VLDL synthesis and secretion, are essential for the HCV assembly (for a review see </w:t>
      </w:r>
      <w:proofErr w:type="gramStart"/>
      <w:r w:rsidRPr="009E0AA2">
        <w:rPr>
          <w:rFonts w:ascii="Book Antiqua" w:eastAsia="Book Antiqua" w:hAnsi="Book Antiqua" w:cs="Book Antiqua"/>
          <w:color w:val="000000" w:themeColor="text1"/>
        </w:rPr>
        <w:t>Reference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25</w:t>
      </w:r>
      <w:r w:rsidR="0055215E"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1C65CD19"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Cleavage at the HCV core protein C-terminus by the intramembrane signal peptide peptidase is required for its maturation and targeting to </w:t>
      </w:r>
      <w:proofErr w:type="gramStart"/>
      <w:r w:rsidRPr="009E0AA2">
        <w:rPr>
          <w:rFonts w:ascii="Book Antiqua" w:eastAsia="Book Antiqua" w:hAnsi="Book Antiqua" w:cs="Book Antiqua"/>
          <w:color w:val="000000" w:themeColor="text1"/>
        </w:rPr>
        <w:t>LDs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25</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The mature core protein, forming the viral capsid, comprises two domains: </w:t>
      </w:r>
      <w:r w:rsidR="002C19F6" w:rsidRPr="009E0AA2">
        <w:rPr>
          <w:rFonts w:ascii="Book Antiqua" w:hAnsi="Book Antiqua" w:cs="Book Antiqua" w:hint="eastAsia"/>
          <w:color w:val="000000" w:themeColor="text1"/>
          <w:lang w:eastAsia="zh-CN"/>
        </w:rPr>
        <w:t>T</w:t>
      </w:r>
      <w:r w:rsidRPr="009E0AA2">
        <w:rPr>
          <w:rFonts w:ascii="Book Antiqua" w:eastAsia="Book Antiqua" w:hAnsi="Book Antiqua" w:cs="Book Antiqua"/>
          <w:color w:val="000000" w:themeColor="text1"/>
        </w:rPr>
        <w:t>he amino-terminal domain (D1; a.a. 1–118) and a central domain (D2; a.a. 119–177</w:t>
      </w:r>
      <w:proofErr w:type="gramStart"/>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25</w:t>
      </w:r>
      <w:r w:rsidR="0055215E"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D1 harbors basic aa residues that interact with viral </w:t>
      </w:r>
      <w:proofErr w:type="gramStart"/>
      <w:r w:rsidRPr="009E0AA2">
        <w:rPr>
          <w:rFonts w:ascii="Book Antiqua" w:eastAsia="Book Antiqua" w:hAnsi="Book Antiqua" w:cs="Book Antiqua"/>
          <w:color w:val="000000" w:themeColor="text1"/>
        </w:rPr>
        <w:t>RNA</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25</w:t>
      </w:r>
      <w:r w:rsidR="0055215E"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while D2 is hydrophobic and associated with LDs</w:t>
      </w:r>
      <w:r w:rsidRPr="009E0AA2">
        <w:rPr>
          <w:rFonts w:ascii="Book Antiqua" w:eastAsia="Book Antiqua" w:hAnsi="Book Antiqua" w:cs="Book Antiqua"/>
          <w:color w:val="000000" w:themeColor="text1"/>
          <w:szCs w:val="30"/>
          <w:vertAlign w:val="superscript"/>
        </w:rPr>
        <w:t>[25</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LDs are important for the production of infectious HCV </w:t>
      </w:r>
      <w:proofErr w:type="gramStart"/>
      <w:r w:rsidRPr="009E0AA2">
        <w:rPr>
          <w:rFonts w:ascii="Book Antiqua" w:eastAsia="Book Antiqua" w:hAnsi="Book Antiqua" w:cs="Book Antiqua"/>
          <w:color w:val="000000" w:themeColor="text1"/>
        </w:rPr>
        <w:t>particles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25</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As expected, a reduction in the volume of LDs by the suppression of HSC70 </w:t>
      </w:r>
      <w:proofErr w:type="gramStart"/>
      <w:r w:rsidRPr="009E0AA2">
        <w:rPr>
          <w:rFonts w:ascii="Book Antiqua" w:eastAsia="Book Antiqua" w:hAnsi="Book Antiqua" w:cs="Book Antiqua"/>
          <w:color w:val="000000" w:themeColor="text1"/>
        </w:rPr>
        <w:t>expression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23]</w:t>
      </w:r>
      <w:r w:rsidRPr="009E0AA2">
        <w:rPr>
          <w:rFonts w:ascii="Book Antiqua" w:eastAsia="Book Antiqua" w:hAnsi="Book Antiqua" w:cs="Book Antiqua"/>
          <w:color w:val="000000" w:themeColor="text1"/>
        </w:rPr>
        <w:t xml:space="preserve"> or disruption of LDs by the inhibitor of aryl hydrocarbon (AhR)</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56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would inhibit HCV production. Thus, </w:t>
      </w:r>
      <w:r w:rsidR="002C19F6" w:rsidRPr="009E0AA2">
        <w:rPr>
          <w:rFonts w:ascii="Book Antiqua" w:eastAsia="Book Antiqua" w:hAnsi="Book Antiqua" w:cs="Book Antiqua"/>
          <w:color w:val="000000" w:themeColor="text1"/>
        </w:rPr>
        <w:t>ADP-ribosylation factor-related protein 1</w:t>
      </w:r>
      <w:r w:rsidR="002C19F6" w:rsidRPr="009E0AA2">
        <w:rPr>
          <w:rFonts w:ascii="Book Antiqua" w:hAnsi="Book Antiqua" w:cs="Book Antiqua" w:hint="eastAsia"/>
          <w:color w:val="000000" w:themeColor="text1"/>
          <w:lang w:eastAsia="zh-CN"/>
        </w:rPr>
        <w:t xml:space="preserve"> </w:t>
      </w:r>
      <w:r w:rsidRPr="009E0AA2">
        <w:rPr>
          <w:rFonts w:ascii="Book Antiqua" w:eastAsia="Book Antiqua" w:hAnsi="Book Antiqua" w:cs="Book Antiqua"/>
          <w:color w:val="000000" w:themeColor="text1"/>
        </w:rPr>
        <w:t xml:space="preserve">essential for LD growth is required for HCV </w:t>
      </w:r>
      <w:proofErr w:type="gramStart"/>
      <w:r w:rsidRPr="009E0AA2">
        <w:rPr>
          <w:rFonts w:ascii="Book Antiqua" w:eastAsia="Book Antiqua" w:hAnsi="Book Antiqua" w:cs="Book Antiqua"/>
          <w:color w:val="000000" w:themeColor="text1"/>
        </w:rPr>
        <w:t>propagation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57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while N-</w:t>
      </w:r>
      <w:r w:rsidR="002C19F6" w:rsidRPr="009E0AA2">
        <w:rPr>
          <w:rFonts w:ascii="Book Antiqua" w:eastAsia="Book Antiqua" w:hAnsi="Book Antiqua" w:cs="Book Antiqua"/>
          <w:color w:val="000000" w:themeColor="text1"/>
        </w:rPr>
        <w:t>Myc Downstream-Regulated Gene 1</w:t>
      </w:r>
      <w:r w:rsidRPr="009E0AA2">
        <w:rPr>
          <w:rFonts w:ascii="Book Antiqua" w:eastAsia="Book Antiqua" w:hAnsi="Book Antiqua" w:cs="Book Antiqua"/>
          <w:color w:val="000000" w:themeColor="text1"/>
        </w:rPr>
        <w:t xml:space="preserve"> restricts HCV assembly by limiting LD formation</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58</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087A03FD"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Several cellular factors are involved in the association of the core with LDs. Diacylglycerol acyltransferase-1 (DGAT1) interacts with both the core and NS5A </w:t>
      </w:r>
      <w:r w:rsidRPr="009E0AA2">
        <w:rPr>
          <w:rFonts w:ascii="Book Antiqua" w:eastAsia="Book Antiqua" w:hAnsi="Book Antiqua" w:cs="Book Antiqua"/>
          <w:color w:val="000000" w:themeColor="text1"/>
        </w:rPr>
        <w:lastRenderedPageBreak/>
        <w:t>proteins and is required for the trafficking of these two proteins to LDs</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59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w:t>
      </w:r>
      <w:r w:rsidR="002C19F6" w:rsidRPr="009E0AA2">
        <w:rPr>
          <w:rFonts w:ascii="Book Antiqua" w:eastAsia="Book Antiqua" w:hAnsi="Book Antiqua" w:cs="Book Antiqua"/>
          <w:color w:val="000000" w:themeColor="text1"/>
        </w:rPr>
        <w:t>PLA2G4A</w:t>
      </w:r>
      <w:r w:rsidRPr="009E0AA2">
        <w:rPr>
          <w:rFonts w:ascii="Book Antiqua" w:eastAsia="Book Antiqua" w:hAnsi="Book Antiqua" w:cs="Book Antiqua"/>
          <w:color w:val="000000" w:themeColor="text1"/>
        </w:rPr>
        <w:t xml:space="preserve"> also plays a role in recruiting core to LDs, and its specific cleavage of lipids containing arachidonic acid is essential for the production of infectious viral </w:t>
      </w:r>
      <w:proofErr w:type="gramStart"/>
      <w:r w:rsidRPr="009E0AA2">
        <w:rPr>
          <w:rFonts w:ascii="Book Antiqua" w:eastAsia="Book Antiqua" w:hAnsi="Book Antiqua" w:cs="Book Antiqua"/>
          <w:color w:val="000000" w:themeColor="text1"/>
        </w:rPr>
        <w:t>particles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26</w:t>
      </w:r>
      <w:r w:rsidR="0055215E" w:rsidRPr="009E0AA2">
        <w:rPr>
          <w:rFonts w:ascii="Book Antiqua" w:hAnsi="Book Antiqua" w:cs="Book Antiqua" w:hint="eastAsia"/>
          <w:color w:val="000000" w:themeColor="text1"/>
          <w:szCs w:val="30"/>
          <w:vertAlign w:val="superscript"/>
          <w:lang w:eastAsia="zh-CN"/>
        </w:rPr>
        <w:t>0</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Interaction of core and Nup98 in LDs is important for HCV </w:t>
      </w:r>
      <w:proofErr w:type="gramStart"/>
      <w:r w:rsidRPr="009E0AA2">
        <w:rPr>
          <w:rFonts w:ascii="Book Antiqua" w:eastAsia="Book Antiqua" w:hAnsi="Book Antiqua" w:cs="Book Antiqua"/>
          <w:color w:val="000000" w:themeColor="text1"/>
        </w:rPr>
        <w:t>propagation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22]</w:t>
      </w:r>
      <w:r w:rsidRPr="009E0AA2">
        <w:rPr>
          <w:rFonts w:ascii="Book Antiqua" w:eastAsia="Book Antiqua" w:hAnsi="Book Antiqua" w:cs="Book Antiqua"/>
          <w:color w:val="000000" w:themeColor="text1"/>
        </w:rPr>
        <w:t>, while heterogene</w:t>
      </w:r>
      <w:r w:rsidR="002C19F6" w:rsidRPr="009E0AA2">
        <w:rPr>
          <w:rFonts w:ascii="Book Antiqua" w:eastAsia="Book Antiqua" w:hAnsi="Book Antiqua" w:cs="Book Antiqua"/>
          <w:color w:val="000000" w:themeColor="text1"/>
        </w:rPr>
        <w:t>ous nuclear ribonucleoprotein K</w:t>
      </w:r>
      <w:r w:rsidRPr="009E0AA2">
        <w:rPr>
          <w:rFonts w:ascii="Book Antiqua" w:eastAsia="Book Antiqua" w:hAnsi="Book Antiqua" w:cs="Book Antiqua"/>
          <w:color w:val="000000" w:themeColor="text1"/>
        </w:rPr>
        <w:t xml:space="preserve"> is recruited to sites in close proximity to LDs and suppress HCV production</w:t>
      </w:r>
      <w:r w:rsidRPr="009E0AA2">
        <w:rPr>
          <w:rFonts w:ascii="Book Antiqua" w:eastAsia="Book Antiqua" w:hAnsi="Book Antiqua" w:cs="Book Antiqua"/>
          <w:color w:val="000000" w:themeColor="text1"/>
          <w:szCs w:val="30"/>
          <w:vertAlign w:val="superscript"/>
        </w:rPr>
        <w:t>[26</w:t>
      </w:r>
      <w:r w:rsidR="0055215E"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4BF7B476"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HCV genomic RNAs synthesized by the HCV replication complex (NS3–NS5B proteins) in the DMVs will be transferred by NS5A and NS3-4A proteins and encapsidated by the viral capsid to form the nucleocapsid. The HCV RNA structure</w:t>
      </w:r>
      <w:r w:rsidRPr="009E0AA2">
        <w:rPr>
          <w:rFonts w:ascii="Book Antiqua" w:eastAsia="Book Antiqua" w:hAnsi="Book Antiqua" w:cs="Book Antiqua"/>
          <w:color w:val="000000" w:themeColor="text1"/>
          <w:szCs w:val="30"/>
          <w:vertAlign w:val="superscript"/>
        </w:rPr>
        <w:t>[26</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responsible for its encapsidation by core proteins has been suggested to be (1) a highly conserved secondary structure within the core D2 region</w:t>
      </w:r>
      <w:r w:rsidRPr="009E0AA2">
        <w:rPr>
          <w:rFonts w:ascii="Book Antiqua" w:eastAsia="Book Antiqua" w:hAnsi="Book Antiqua" w:cs="Book Antiqua"/>
          <w:color w:val="000000" w:themeColor="text1"/>
          <w:szCs w:val="30"/>
          <w:vertAlign w:val="superscript"/>
        </w:rPr>
        <w:t>[26</w:t>
      </w:r>
      <w:r w:rsidR="0055215E"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(2) the conserved apical motifs of the 3’X region</w:t>
      </w:r>
      <w:r w:rsidRPr="009E0AA2">
        <w:rPr>
          <w:rFonts w:ascii="Book Antiqua" w:eastAsia="Book Antiqua" w:hAnsi="Book Antiqua" w:cs="Book Antiqua"/>
          <w:color w:val="000000" w:themeColor="text1"/>
          <w:szCs w:val="30"/>
          <w:vertAlign w:val="superscript"/>
        </w:rPr>
        <w:t>[26</w:t>
      </w:r>
      <w:r w:rsidR="0055215E"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or (3) multiple RNA motifs with a secondary structure</w:t>
      </w:r>
      <w:r w:rsidRPr="009E0AA2">
        <w:rPr>
          <w:rFonts w:ascii="Book Antiqua" w:eastAsia="Book Antiqua" w:hAnsi="Book Antiqua" w:cs="Book Antiqua"/>
          <w:color w:val="000000" w:themeColor="text1"/>
          <w:szCs w:val="30"/>
          <w:vertAlign w:val="superscript"/>
        </w:rPr>
        <w:t>[26</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78D2EB81"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Lipid mobilization from cytoplasmic LDs favors the morphogenesis and secretion of HCV </w:t>
      </w:r>
      <w:proofErr w:type="gramStart"/>
      <w:r w:rsidRPr="009E0AA2">
        <w:rPr>
          <w:rFonts w:ascii="Book Antiqua" w:eastAsia="Book Antiqua" w:hAnsi="Book Antiqua" w:cs="Book Antiqua"/>
          <w:color w:val="000000" w:themeColor="text1"/>
        </w:rPr>
        <w:t>particles</w:t>
      </w:r>
      <w:r w:rsidR="002C19F6" w:rsidRPr="009E0AA2">
        <w:rPr>
          <w:rFonts w:ascii="Book Antiqua" w:eastAsia="Book Antiqua" w:hAnsi="Book Antiqua" w:cs="Book Antiqua"/>
          <w:color w:val="000000" w:themeColor="text1"/>
          <w:szCs w:val="30"/>
          <w:vertAlign w:val="superscript"/>
        </w:rPr>
        <w:t>[</w:t>
      </w:r>
      <w:proofErr w:type="gramEnd"/>
      <w:r w:rsidR="002C19F6"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66</w:t>
      </w:r>
      <w:r w:rsidR="002C19F6"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67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HCV infection suppresses the cellular lysophosphatidylcholine acyltransferase 1 expression resulting in altered lipid metabolism and, in turn, increases the production of infectious viral particles with low </w:t>
      </w:r>
      <w:proofErr w:type="gramStart"/>
      <w:r w:rsidRPr="009E0AA2">
        <w:rPr>
          <w:rFonts w:ascii="Book Antiqua" w:eastAsia="Book Antiqua" w:hAnsi="Book Antiqua" w:cs="Book Antiqua"/>
          <w:color w:val="000000" w:themeColor="text1"/>
        </w:rPr>
        <w:t>density</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67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w:t>
      </w:r>
      <w:proofErr w:type="gramStart"/>
      <w:r w:rsidRPr="009E0AA2">
        <w:rPr>
          <w:rFonts w:ascii="Book Antiqua" w:eastAsia="Book Antiqua" w:hAnsi="Book Antiqua" w:cs="Book Antiqua"/>
          <w:color w:val="000000" w:themeColor="text1"/>
        </w:rPr>
        <w:t>α/β</w:t>
      </w:r>
      <w:proofErr w:type="gramEnd"/>
      <w:r w:rsidRPr="009E0AA2">
        <w:rPr>
          <w:rFonts w:ascii="Book Antiqua" w:eastAsia="Book Antiqua" w:hAnsi="Book Antiqua" w:cs="Book Antiqua"/>
          <w:color w:val="000000" w:themeColor="text1"/>
        </w:rPr>
        <w:t xml:space="preserve"> hydrolase domain-containing protein 5/CGI-58</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66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ATGL lipase</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68</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also mobilize lipids in LDs for the production of HCV particles.</w:t>
      </w:r>
    </w:p>
    <w:p w14:paraId="4EA1AF7F" w14:textId="77777777" w:rsidR="00A77B3E" w:rsidRPr="009E0AA2" w:rsidRDefault="00004834">
      <w:pPr>
        <w:spacing w:line="360" w:lineRule="auto"/>
        <w:ind w:firstLine="480"/>
        <w:jc w:val="both"/>
        <w:rPr>
          <w:color w:val="000000" w:themeColor="text1"/>
        </w:rPr>
      </w:pPr>
      <w:proofErr w:type="gramStart"/>
      <w:r w:rsidRPr="009E0AA2">
        <w:rPr>
          <w:rFonts w:ascii="Book Antiqua" w:eastAsia="Book Antiqua" w:hAnsi="Book Antiqua" w:cs="Book Antiqua"/>
          <w:color w:val="000000" w:themeColor="text1"/>
        </w:rPr>
        <w:t>PLA2G4C</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21</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AAM-B</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69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recruit the NS4B protein to LDs. Thus, these two proteins may bridge the steps of HCV RNA replication and assembly by translocation of RCs to LDs. In addition to DGAT1, CD2AP also participates in the transfer of NS5A to </w:t>
      </w:r>
      <w:proofErr w:type="gramStart"/>
      <w:r w:rsidRPr="009E0AA2">
        <w:rPr>
          <w:rFonts w:ascii="Book Antiqua" w:eastAsia="Book Antiqua" w:hAnsi="Book Antiqua" w:cs="Book Antiqua"/>
          <w:color w:val="000000" w:themeColor="text1"/>
        </w:rPr>
        <w:t>LDs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27</w:t>
      </w:r>
      <w:r w:rsidR="0055215E" w:rsidRPr="009E0AA2">
        <w:rPr>
          <w:rFonts w:ascii="Book Antiqua" w:hAnsi="Book Antiqua" w:cs="Book Antiqua" w:hint="eastAsia"/>
          <w:color w:val="000000" w:themeColor="text1"/>
          <w:szCs w:val="30"/>
          <w:vertAlign w:val="superscript"/>
          <w:lang w:eastAsia="zh-CN"/>
        </w:rPr>
        <w:t>0</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Interactions between NS5A and core proteins are crucial for productive HCV </w:t>
      </w:r>
      <w:proofErr w:type="gramStart"/>
      <w:r w:rsidRPr="009E0AA2">
        <w:rPr>
          <w:rFonts w:ascii="Book Antiqua" w:eastAsia="Book Antiqua" w:hAnsi="Book Antiqua" w:cs="Book Antiqua"/>
          <w:color w:val="000000" w:themeColor="text1"/>
        </w:rPr>
        <w:t>infection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27</w:t>
      </w:r>
      <w:r w:rsidR="0055215E"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w:t>
      </w:r>
      <w:r w:rsidR="002C19F6" w:rsidRPr="009E0AA2">
        <w:rPr>
          <w:rFonts w:ascii="Book Antiqua" w:hAnsi="Book Antiqua" w:cs="Book Antiqua" w:hint="eastAsia"/>
          <w:color w:val="000000" w:themeColor="text1"/>
          <w:lang w:eastAsia="zh-CN"/>
        </w:rPr>
        <w:t>P</w:t>
      </w:r>
      <w:r w:rsidRPr="009E0AA2">
        <w:rPr>
          <w:rFonts w:ascii="Book Antiqua" w:eastAsia="Book Antiqua" w:hAnsi="Book Antiqua" w:cs="Book Antiqua"/>
          <w:color w:val="000000" w:themeColor="text1"/>
        </w:rPr>
        <w:t xml:space="preserve">rotein kinase C and </w:t>
      </w:r>
      <w:r w:rsidR="00576E9F" w:rsidRPr="009E0AA2">
        <w:rPr>
          <w:rFonts w:ascii="Book Antiqua" w:eastAsia="Book Antiqua" w:hAnsi="Book Antiqua" w:cs="Book Antiqua"/>
          <w:color w:val="000000" w:themeColor="text1"/>
        </w:rPr>
        <w:t>CK</w:t>
      </w:r>
      <w:r w:rsidRPr="009E0AA2">
        <w:rPr>
          <w:rFonts w:ascii="Book Antiqua" w:eastAsia="Book Antiqua" w:hAnsi="Book Antiqua" w:cs="Book Antiqua"/>
          <w:color w:val="000000" w:themeColor="text1"/>
        </w:rPr>
        <w:t xml:space="preserve"> substrate in neurons protein 2</w:t>
      </w:r>
      <w:r w:rsidRPr="009E0AA2">
        <w:rPr>
          <w:rFonts w:ascii="Book Antiqua" w:eastAsia="Book Antiqua" w:hAnsi="Book Antiqua" w:cs="Book Antiqua"/>
          <w:color w:val="000000" w:themeColor="text1"/>
          <w:szCs w:val="30"/>
          <w:vertAlign w:val="superscript"/>
        </w:rPr>
        <w:t>[27</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w:t>
      </w:r>
      <w:proofErr w:type="gramStart"/>
      <w:r w:rsidRPr="009E0AA2">
        <w:rPr>
          <w:rFonts w:ascii="Book Antiqua" w:eastAsia="Book Antiqua" w:hAnsi="Book Antiqua" w:cs="Book Antiqua"/>
          <w:color w:val="000000" w:themeColor="text1"/>
        </w:rPr>
        <w:t>cortactin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27</w:t>
      </w:r>
      <w:r w:rsidR="0055215E"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promote interactions between HCV core and NS5A in the LDs. HCV NS5A protein domain I interacts with the D1 region of core protein</w:t>
      </w:r>
      <w:r w:rsidRPr="009E0AA2">
        <w:rPr>
          <w:rFonts w:ascii="Book Antiqua" w:eastAsia="Book Antiqua" w:hAnsi="Book Antiqua" w:cs="Book Antiqua"/>
          <w:color w:val="000000" w:themeColor="text1"/>
          <w:szCs w:val="30"/>
          <w:vertAlign w:val="superscript"/>
        </w:rPr>
        <w:t>[27</w:t>
      </w:r>
      <w:r w:rsidR="0055215E"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Indeed, core and NS5A proteins are found associated with LDs at 12 h post-</w:t>
      </w:r>
      <w:proofErr w:type="gramStart"/>
      <w:r w:rsidRPr="009E0AA2">
        <w:rPr>
          <w:rFonts w:ascii="Book Antiqua" w:eastAsia="Book Antiqua" w:hAnsi="Book Antiqua" w:cs="Book Antiqua"/>
          <w:color w:val="000000" w:themeColor="text1"/>
        </w:rPr>
        <w:t>infection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27</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The LDs associated with core and NS5A proteins are close to the DMVs and the assembly sites on the ER membrane (Figure 4). Several studies suggested that the NS5A protein might link DMVs with assembly sites. Two LD-associated proteins, </w:t>
      </w:r>
      <w:proofErr w:type="gramStart"/>
      <w:r w:rsidRPr="009E0AA2">
        <w:rPr>
          <w:rFonts w:ascii="Book Antiqua" w:eastAsia="Book Antiqua" w:hAnsi="Book Antiqua" w:cs="Book Antiqua"/>
          <w:color w:val="000000" w:themeColor="text1"/>
        </w:rPr>
        <w:t>Rab18</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26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TIP47</w:t>
      </w:r>
      <w:r w:rsidR="002C19F6"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76</w:t>
      </w:r>
      <w:r w:rsidR="002C19F6"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77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color w:val="000000" w:themeColor="text1"/>
        </w:rPr>
        <w:lastRenderedPageBreak/>
        <w:t>were found to interact with NS5A and might help the juxtaposition of replication and assembly sites.</w:t>
      </w:r>
    </w:p>
    <w:p w14:paraId="2BD669E3"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Formation of HCV nucleocapsid may occur in the LDs and/or assembly sites (Figure 4). Then, HCV nucleocapsid will move to the assembly sites and interact with viral E1/E2 proteins (envelopment) and bud into the ER lumen (egress) (Figure 4). All viral proteins are involved in HCV </w:t>
      </w:r>
      <w:proofErr w:type="gramStart"/>
      <w:r w:rsidRPr="009E0AA2">
        <w:rPr>
          <w:rFonts w:ascii="Book Antiqua" w:eastAsia="Book Antiqua" w:hAnsi="Book Antiqua" w:cs="Book Antiqua"/>
          <w:color w:val="000000" w:themeColor="text1"/>
        </w:rPr>
        <w:t>assembly</w:t>
      </w:r>
      <w:r w:rsidR="002C19F6" w:rsidRPr="009E0AA2">
        <w:rPr>
          <w:rFonts w:ascii="Book Antiqua" w:eastAsia="Book Antiqua" w:hAnsi="Book Antiqua" w:cs="Book Antiqua"/>
          <w:color w:val="000000" w:themeColor="text1"/>
          <w:szCs w:val="30"/>
          <w:vertAlign w:val="superscript"/>
        </w:rPr>
        <w:t>[</w:t>
      </w:r>
      <w:proofErr w:type="gramEnd"/>
      <w:r w:rsidR="002C19F6"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78</w:t>
      </w:r>
      <w:r w:rsidR="002C19F6"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79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The core and E1/E2 proteins are the integral protein components of an HCV particle. The other viral proteins do help viral assembly and egress, especially NS5A, p7, and </w:t>
      </w:r>
      <w:proofErr w:type="gramStart"/>
      <w:r w:rsidRPr="009E0AA2">
        <w:rPr>
          <w:rFonts w:ascii="Book Antiqua" w:eastAsia="Book Antiqua" w:hAnsi="Book Antiqua" w:cs="Book Antiqua"/>
          <w:color w:val="000000" w:themeColor="text1"/>
        </w:rPr>
        <w:t>NS2</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78</w:t>
      </w:r>
      <w:r w:rsidRPr="009E0AA2">
        <w:rPr>
          <w:rFonts w:ascii="Book Antiqua" w:eastAsia="Book Antiqua" w:hAnsi="Book Antiqua" w:cs="Book Antiqua"/>
          <w:color w:val="000000" w:themeColor="text1"/>
          <w:szCs w:val="30"/>
          <w:vertAlign w:val="superscript"/>
        </w:rPr>
        <w:t>-28</w:t>
      </w:r>
      <w:r w:rsidR="0055215E"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NS2, ubiquitinated by </w:t>
      </w:r>
      <w:proofErr w:type="gramStart"/>
      <w:r w:rsidRPr="009E0AA2">
        <w:rPr>
          <w:rFonts w:ascii="Book Antiqua" w:eastAsia="Book Antiqua" w:hAnsi="Book Antiqua" w:cs="Book Antiqua"/>
          <w:color w:val="000000" w:themeColor="text1"/>
        </w:rPr>
        <w:t>MARCH8</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28</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is a key regulator of viral assembly by bringing together the structural and nonstructural proteins required for particle formation. The cellular signal peptidase complex subunit 1 interacts with both NS2 and E2 proteins and mediates membrane association of the NS2–E2 complex to control HCV </w:t>
      </w:r>
      <w:proofErr w:type="gramStart"/>
      <w:r w:rsidRPr="009E0AA2">
        <w:rPr>
          <w:rFonts w:ascii="Book Antiqua" w:eastAsia="Book Antiqua" w:hAnsi="Book Antiqua" w:cs="Book Antiqua"/>
          <w:color w:val="000000" w:themeColor="text1"/>
        </w:rPr>
        <w:t>assembly</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28</w:t>
      </w:r>
      <w:r w:rsidR="0055215E"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Then, PLA1A plays a role in bridging NS2–E2 complex and NS5A-associated replication complex through its interaction with E2, NS2 and </w:t>
      </w:r>
      <w:proofErr w:type="gramStart"/>
      <w:r w:rsidRPr="009E0AA2">
        <w:rPr>
          <w:rFonts w:ascii="Book Antiqua" w:eastAsia="Book Antiqua" w:hAnsi="Book Antiqua" w:cs="Book Antiqua"/>
          <w:color w:val="000000" w:themeColor="text1"/>
        </w:rPr>
        <w:t>NS5A</w:t>
      </w:r>
      <w:r w:rsidR="002C19F6" w:rsidRPr="009E0AA2">
        <w:rPr>
          <w:rFonts w:ascii="Book Antiqua" w:eastAsia="Book Antiqua" w:hAnsi="Book Antiqua" w:cs="Book Antiqua"/>
          <w:color w:val="000000" w:themeColor="text1"/>
          <w:szCs w:val="30"/>
          <w:vertAlign w:val="superscript"/>
        </w:rPr>
        <w:t>[</w:t>
      </w:r>
      <w:proofErr w:type="gramEnd"/>
      <w:r w:rsidR="002C19F6" w:rsidRPr="009E0AA2">
        <w:rPr>
          <w:rFonts w:ascii="Book Antiqua" w:eastAsia="Book Antiqua" w:hAnsi="Book Antiqua" w:cs="Book Antiqua"/>
          <w:color w:val="000000" w:themeColor="text1"/>
          <w:szCs w:val="30"/>
          <w:vertAlign w:val="superscript"/>
        </w:rPr>
        <w:t>28</w:t>
      </w:r>
      <w:r w:rsidR="0055215E" w:rsidRPr="009E0AA2">
        <w:rPr>
          <w:rFonts w:ascii="Book Antiqua" w:hAnsi="Book Antiqua" w:cs="Book Antiqua" w:hint="eastAsia"/>
          <w:color w:val="000000" w:themeColor="text1"/>
          <w:szCs w:val="30"/>
          <w:vertAlign w:val="superscript"/>
          <w:lang w:eastAsia="zh-CN"/>
        </w:rPr>
        <w:t>4</w:t>
      </w:r>
      <w:r w:rsidR="002C19F6"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28</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It is likely that NS2 protein brings E1, E2, NS3, NS5A and core proteins together to form a complex within the detergent-resistant membranes in the ER as an assembly platform to initiate HCV </w:t>
      </w:r>
      <w:proofErr w:type="gramStart"/>
      <w:r w:rsidRPr="009E0AA2">
        <w:rPr>
          <w:rFonts w:ascii="Book Antiqua" w:eastAsia="Book Antiqua" w:hAnsi="Book Antiqua" w:cs="Book Antiqua"/>
          <w:color w:val="000000" w:themeColor="text1"/>
        </w:rPr>
        <w:t>assembly</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86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Meanwhile, the clathrin Adaptor Related Protein Complex 2 Subunit Mu 1</w:t>
      </w:r>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87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a small GTPase, </w:t>
      </w:r>
      <w:proofErr w:type="gramStart"/>
      <w:r w:rsidRPr="009E0AA2">
        <w:rPr>
          <w:rFonts w:ascii="Book Antiqua" w:eastAsia="Book Antiqua" w:hAnsi="Book Antiqua" w:cs="Book Antiqua"/>
          <w:color w:val="000000" w:themeColor="text1"/>
        </w:rPr>
        <w:t>Rab32</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88</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may transfer nucleocapsids to the sites of envelopment. HRS (hepatocyte growth factor-regulated tyrosine kinase substrate), an </w:t>
      </w:r>
      <w:r w:rsidR="00A44523" w:rsidRPr="009E0AA2">
        <w:rPr>
          <w:rFonts w:ascii="Book Antiqua" w:eastAsia="Book Antiqua" w:hAnsi="Book Antiqua" w:cs="Book Antiqua"/>
          <w:color w:val="000000" w:themeColor="text1"/>
        </w:rPr>
        <w:t>endosomal-sorting complex required for transport (ESCRT)</w:t>
      </w:r>
      <w:r w:rsidRPr="009E0AA2">
        <w:rPr>
          <w:rFonts w:ascii="Book Antiqua" w:eastAsia="Book Antiqua" w:hAnsi="Book Antiqua" w:cs="Book Antiqua"/>
          <w:color w:val="000000" w:themeColor="text1"/>
        </w:rPr>
        <w:t xml:space="preserve">-0 complex component, is involved in the viral </w:t>
      </w:r>
      <w:proofErr w:type="gramStart"/>
      <w:r w:rsidRPr="009E0AA2">
        <w:rPr>
          <w:rFonts w:ascii="Book Antiqua" w:eastAsia="Book Antiqua" w:hAnsi="Book Antiqua" w:cs="Book Antiqua"/>
          <w:color w:val="000000" w:themeColor="text1"/>
        </w:rPr>
        <w:t>envelopment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w:t>
      </w:r>
      <w:r w:rsidR="0055215E" w:rsidRPr="009E0AA2">
        <w:rPr>
          <w:rFonts w:ascii="Book Antiqua" w:hAnsi="Book Antiqua" w:cs="Book Antiqua" w:hint="eastAsia"/>
          <w:color w:val="000000" w:themeColor="text1"/>
          <w:szCs w:val="30"/>
          <w:vertAlign w:val="superscript"/>
          <w:lang w:eastAsia="zh-CN"/>
        </w:rPr>
        <w:t>89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5BA8FFA2"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HCV assembly and envelopment are linked to the VLDL synthesis and </w:t>
      </w:r>
      <w:proofErr w:type="gramStart"/>
      <w:r w:rsidRPr="009E0AA2">
        <w:rPr>
          <w:rFonts w:ascii="Book Antiqua" w:eastAsia="Book Antiqua" w:hAnsi="Book Antiqua" w:cs="Book Antiqua"/>
          <w:color w:val="000000" w:themeColor="text1"/>
        </w:rPr>
        <w:t>secretion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29</w:t>
      </w:r>
      <w:r w:rsidR="0055215E" w:rsidRPr="009E0AA2">
        <w:rPr>
          <w:rFonts w:ascii="Book Antiqua" w:hAnsi="Book Antiqua" w:cs="Book Antiqua" w:hint="eastAsia"/>
          <w:color w:val="000000" w:themeColor="text1"/>
          <w:szCs w:val="30"/>
          <w:vertAlign w:val="superscript"/>
          <w:lang w:eastAsia="zh-CN"/>
        </w:rPr>
        <w:t>0</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Indeed, CIDEB, an important regulator of the VLDL pathway, contributes to the HCV assembly through interacting with </w:t>
      </w:r>
      <w:proofErr w:type="gramStart"/>
      <w:r w:rsidRPr="009E0AA2">
        <w:rPr>
          <w:rFonts w:ascii="Book Antiqua" w:eastAsia="Book Antiqua" w:hAnsi="Book Antiqua" w:cs="Book Antiqua"/>
          <w:color w:val="000000" w:themeColor="text1"/>
        </w:rPr>
        <w:t>NS5A</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29</w:t>
      </w:r>
      <w:r w:rsidR="0055215E"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However, inhibitors of microsomal triglyceride transfer protein (MTTP) affect secretion of HCV more severely than that of </w:t>
      </w:r>
      <w:proofErr w:type="gramStart"/>
      <w:r w:rsidRPr="009E0AA2">
        <w:rPr>
          <w:rFonts w:ascii="Book Antiqua" w:eastAsia="Book Antiqua" w:hAnsi="Book Antiqua" w:cs="Book Antiqua"/>
          <w:color w:val="000000" w:themeColor="text1"/>
        </w:rPr>
        <w:t>VLDL</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29</w:t>
      </w:r>
      <w:r w:rsidR="0055215E"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HCV is also reported to modify VLDL </w:t>
      </w:r>
      <w:proofErr w:type="gramStart"/>
      <w:r w:rsidRPr="009E0AA2">
        <w:rPr>
          <w:rFonts w:ascii="Book Antiqua" w:eastAsia="Book Antiqua" w:hAnsi="Book Antiqua" w:cs="Book Antiqua"/>
          <w:color w:val="000000" w:themeColor="text1"/>
        </w:rPr>
        <w:t>secretion</w:t>
      </w:r>
      <w:r w:rsidR="002C19F6" w:rsidRPr="009E0AA2">
        <w:rPr>
          <w:rFonts w:ascii="Book Antiqua" w:eastAsia="Book Antiqua" w:hAnsi="Book Antiqua" w:cs="Book Antiqua"/>
          <w:color w:val="000000" w:themeColor="text1"/>
          <w:szCs w:val="30"/>
          <w:vertAlign w:val="superscript"/>
        </w:rPr>
        <w:t>[</w:t>
      </w:r>
      <w:proofErr w:type="gramEnd"/>
      <w:r w:rsidR="002C19F6" w:rsidRPr="009E0AA2">
        <w:rPr>
          <w:rFonts w:ascii="Book Antiqua" w:eastAsia="Book Antiqua" w:hAnsi="Book Antiqua" w:cs="Book Antiqua"/>
          <w:color w:val="000000" w:themeColor="text1"/>
          <w:szCs w:val="30"/>
          <w:vertAlign w:val="superscript"/>
        </w:rPr>
        <w:t>29</w:t>
      </w:r>
      <w:r w:rsidR="0055215E" w:rsidRPr="009E0AA2">
        <w:rPr>
          <w:rFonts w:ascii="Book Antiqua" w:hAnsi="Book Antiqua" w:cs="Book Antiqua" w:hint="eastAsia"/>
          <w:color w:val="000000" w:themeColor="text1"/>
          <w:szCs w:val="30"/>
          <w:vertAlign w:val="superscript"/>
          <w:lang w:eastAsia="zh-CN"/>
        </w:rPr>
        <w:t>3</w:t>
      </w:r>
      <w:r w:rsidR="002C19F6"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29</w:t>
      </w:r>
      <w:r w:rsidR="0055215E"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These results suggest that HCV assembly occurs possibly through modification of the VLDL secretion. Indeed, colocalization of the core with Apo-E but not with Apo-B was </w:t>
      </w:r>
      <w:proofErr w:type="gramStart"/>
      <w:r w:rsidRPr="009E0AA2">
        <w:rPr>
          <w:rFonts w:ascii="Book Antiqua" w:eastAsia="Book Antiqua" w:hAnsi="Book Antiqua" w:cs="Book Antiqua"/>
          <w:color w:val="000000" w:themeColor="text1"/>
        </w:rPr>
        <w:t>demonstrated</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29</w:t>
      </w:r>
      <w:r w:rsidR="0055215E"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Therefore, it is more likely that HCV suppresses VLDL secretion and then uses the </w:t>
      </w:r>
      <w:r w:rsidRPr="009E0AA2">
        <w:rPr>
          <w:rFonts w:ascii="Book Antiqua" w:eastAsia="Book Antiqua" w:hAnsi="Book Antiqua" w:cs="Book Antiqua"/>
          <w:color w:val="000000" w:themeColor="text1"/>
        </w:rPr>
        <w:lastRenderedPageBreak/>
        <w:t xml:space="preserve">excess lipid to produce lipid-rich viral particles. Components of VLDL synthesis, such as </w:t>
      </w:r>
      <w:proofErr w:type="gramStart"/>
      <w:r w:rsidRPr="009E0AA2">
        <w:rPr>
          <w:rFonts w:ascii="Book Antiqua" w:eastAsia="Book Antiqua" w:hAnsi="Book Antiqua" w:cs="Book Antiqua"/>
          <w:color w:val="000000" w:themeColor="text1"/>
        </w:rPr>
        <w:t>MTTP</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29</w:t>
      </w:r>
      <w:r w:rsidR="0055215E" w:rsidRPr="009E0AA2">
        <w:rPr>
          <w:rFonts w:ascii="Book Antiqua" w:hAnsi="Book Antiqua" w:cs="Book Antiqua" w:hint="eastAsia"/>
          <w:color w:val="000000" w:themeColor="text1"/>
          <w:szCs w:val="30"/>
          <w:vertAlign w:val="superscript"/>
          <w:lang w:eastAsia="zh-CN"/>
        </w:rPr>
        <w:t>0</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Apo-B</w:t>
      </w:r>
      <w:r w:rsidRPr="009E0AA2">
        <w:rPr>
          <w:rFonts w:ascii="Book Antiqua" w:eastAsia="Book Antiqua" w:hAnsi="Book Antiqua" w:cs="Book Antiqua"/>
          <w:color w:val="000000" w:themeColor="text1"/>
          <w:szCs w:val="30"/>
          <w:vertAlign w:val="superscript"/>
        </w:rPr>
        <w:t>[</w:t>
      </w:r>
      <w:r w:rsidR="0055215E" w:rsidRPr="009E0AA2">
        <w:rPr>
          <w:rFonts w:ascii="Book Antiqua" w:hAnsi="Book Antiqua" w:cs="Book Antiqua" w:hint="eastAsia"/>
          <w:color w:val="000000" w:themeColor="text1"/>
          <w:szCs w:val="30"/>
          <w:vertAlign w:val="superscript"/>
          <w:lang w:eastAsia="zh-CN"/>
        </w:rPr>
        <w:t>296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especially Apo-E</w:t>
      </w:r>
      <w:r w:rsidRPr="009E0AA2">
        <w:rPr>
          <w:rFonts w:ascii="Book Antiqua" w:eastAsia="Book Antiqua" w:hAnsi="Book Antiqua" w:cs="Book Antiqua"/>
          <w:color w:val="000000" w:themeColor="text1"/>
          <w:szCs w:val="30"/>
          <w:vertAlign w:val="superscript"/>
        </w:rPr>
        <w:t>[10]</w:t>
      </w:r>
      <w:r w:rsidRPr="009E0AA2">
        <w:rPr>
          <w:rFonts w:ascii="Book Antiqua" w:eastAsia="Book Antiqua" w:hAnsi="Book Antiqua" w:cs="Book Antiqua"/>
          <w:color w:val="000000" w:themeColor="text1"/>
        </w:rPr>
        <w:t>, have been implicated in HCV assembly. HCV production in HuH7 cells</w:t>
      </w:r>
      <w:r w:rsidR="002C19F6" w:rsidRPr="009E0AA2">
        <w:rPr>
          <w:rFonts w:ascii="Book Antiqua" w:eastAsia="Book Antiqua" w:hAnsi="Book Antiqua" w:cs="Book Antiqua"/>
          <w:color w:val="000000" w:themeColor="text1"/>
        </w:rPr>
        <w:t xml:space="preserve"> with double knockout of Apo-B/</w:t>
      </w:r>
      <w:r w:rsidRPr="009E0AA2">
        <w:rPr>
          <w:rFonts w:ascii="Book Antiqua" w:eastAsia="Book Antiqua" w:hAnsi="Book Antiqua" w:cs="Book Antiqua"/>
          <w:color w:val="000000" w:themeColor="text1"/>
        </w:rPr>
        <w:t>Apo-E was reduced significantly compared to that of single knockout cells, and ectopic expression of Apo-E in cells with double knockout</w:t>
      </w:r>
      <w:r w:rsidR="002C19F6" w:rsidRPr="009E0AA2">
        <w:rPr>
          <w:rFonts w:ascii="Book Antiqua" w:eastAsia="Book Antiqua" w:hAnsi="Book Antiqua" w:cs="Book Antiqua"/>
          <w:color w:val="000000" w:themeColor="text1"/>
        </w:rPr>
        <w:t xml:space="preserve"> of Apo-B/</w:t>
      </w:r>
      <w:r w:rsidRPr="009E0AA2">
        <w:rPr>
          <w:rFonts w:ascii="Book Antiqua" w:eastAsia="Book Antiqua" w:hAnsi="Book Antiqua" w:cs="Book Antiqua"/>
          <w:color w:val="000000" w:themeColor="text1"/>
        </w:rPr>
        <w:t xml:space="preserve">Apo-E restored production of infectious viruses. Furthermore, ectopic expression of Apo-E or MTTP in cells with double knockout of Apo-B/MTTP could restore infectious virus </w:t>
      </w:r>
      <w:proofErr w:type="gramStart"/>
      <w:r w:rsidRPr="009E0AA2">
        <w:rPr>
          <w:rFonts w:ascii="Book Antiqua" w:eastAsia="Book Antiqua" w:hAnsi="Book Antiqua" w:cs="Book Antiqua"/>
          <w:color w:val="000000" w:themeColor="text1"/>
        </w:rPr>
        <w:t>production</w:t>
      </w:r>
      <w:r w:rsidRPr="009E0AA2">
        <w:rPr>
          <w:rFonts w:ascii="Book Antiqua" w:eastAsia="Book Antiqua" w:hAnsi="Book Antiqua" w:cs="Book Antiqua"/>
          <w:color w:val="000000" w:themeColor="text1"/>
          <w:szCs w:val="30"/>
          <w:vertAlign w:val="superscript"/>
        </w:rPr>
        <w:t>[</w:t>
      </w:r>
      <w:proofErr w:type="gramEnd"/>
      <w:r w:rsidR="0055215E" w:rsidRPr="009E0AA2">
        <w:rPr>
          <w:rFonts w:ascii="Book Antiqua" w:hAnsi="Book Antiqua" w:cs="Book Antiqua" w:hint="eastAsia"/>
          <w:color w:val="000000" w:themeColor="text1"/>
          <w:szCs w:val="30"/>
          <w:vertAlign w:val="superscript"/>
          <w:lang w:eastAsia="zh-CN"/>
        </w:rPr>
        <w:t>297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These studies suggested that there are Apo-B-dependent and -independent virus assembly pathways (Figure 4). Similar to the effect of ectopic expression of Apo-E in Apo-B/Apo-E double knockout cells, expression of exchangeable apolipoproteins (</w:t>
      </w:r>
      <w:r w:rsidRPr="009E0AA2">
        <w:rPr>
          <w:rFonts w:ascii="Book Antiqua" w:eastAsia="Book Antiqua" w:hAnsi="Book Antiqua" w:cs="Book Antiqua"/>
          <w:i/>
          <w:color w:val="000000" w:themeColor="text1"/>
        </w:rPr>
        <w:t>e.g.</w:t>
      </w:r>
      <w:r w:rsidRPr="009E0AA2">
        <w:rPr>
          <w:rFonts w:ascii="Book Antiqua" w:eastAsia="Book Antiqua" w:hAnsi="Book Antiqua" w:cs="Book Antiqua"/>
          <w:color w:val="000000" w:themeColor="text1"/>
        </w:rPr>
        <w:t>, Apo-A1, A2, C1, C2 and C3), the peptides of amphipathic α-helices containing the amino-terminal domain of Apo-E</w:t>
      </w:r>
      <w:r w:rsidRPr="009E0AA2">
        <w:rPr>
          <w:rFonts w:ascii="Book Antiqua" w:eastAsia="Book Antiqua" w:hAnsi="Book Antiqua" w:cs="Book Antiqua"/>
          <w:color w:val="000000" w:themeColor="text1"/>
          <w:szCs w:val="30"/>
          <w:vertAlign w:val="superscript"/>
        </w:rPr>
        <w:t>[</w:t>
      </w:r>
      <w:r w:rsidR="00ED0ED6" w:rsidRPr="009E0AA2">
        <w:rPr>
          <w:rFonts w:ascii="Book Antiqua" w:hAnsi="Book Antiqua" w:cs="Book Antiqua" w:hint="eastAsia"/>
          <w:color w:val="000000" w:themeColor="text1"/>
          <w:szCs w:val="30"/>
          <w:vertAlign w:val="superscript"/>
          <w:lang w:eastAsia="zh-CN"/>
        </w:rPr>
        <w:t>297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or even human cathelicidin antimicrobial peptide</w:t>
      </w:r>
      <w:r w:rsidRPr="009E0AA2">
        <w:rPr>
          <w:rFonts w:ascii="Book Antiqua" w:eastAsia="Book Antiqua" w:hAnsi="Book Antiqua" w:cs="Book Antiqua"/>
          <w:color w:val="000000" w:themeColor="text1"/>
          <w:szCs w:val="30"/>
          <w:vertAlign w:val="superscript"/>
        </w:rPr>
        <w:t>[</w:t>
      </w:r>
      <w:r w:rsidR="00ED0ED6" w:rsidRPr="009E0AA2">
        <w:rPr>
          <w:rFonts w:ascii="Book Antiqua" w:hAnsi="Book Antiqua" w:cs="Book Antiqua" w:hint="eastAsia"/>
          <w:color w:val="000000" w:themeColor="text1"/>
          <w:szCs w:val="30"/>
          <w:vertAlign w:val="superscript"/>
          <w:lang w:eastAsia="zh-CN"/>
        </w:rPr>
        <w:t>298</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also restored infectious virus production. These results suggest that infectious virus production is regulated redundantly by exchangeable apolipoproteins expressed in the liver. Annexin A3 (ANXA3) through facilitating the incorporation of Apo-</w:t>
      </w:r>
      <w:proofErr w:type="gramStart"/>
      <w:r w:rsidRPr="009E0AA2">
        <w:rPr>
          <w:rFonts w:ascii="Book Antiqua" w:eastAsia="Book Antiqua" w:hAnsi="Book Antiqua" w:cs="Book Antiqua"/>
          <w:color w:val="000000" w:themeColor="text1"/>
        </w:rPr>
        <w:t>E</w:t>
      </w:r>
      <w:r w:rsidRPr="009E0AA2">
        <w:rPr>
          <w:rFonts w:ascii="Book Antiqua" w:eastAsia="Book Antiqua" w:hAnsi="Book Antiqua" w:cs="Book Antiqua"/>
          <w:color w:val="000000" w:themeColor="text1"/>
          <w:szCs w:val="30"/>
          <w:vertAlign w:val="superscript"/>
        </w:rPr>
        <w:t>[</w:t>
      </w:r>
      <w:proofErr w:type="gramEnd"/>
      <w:r w:rsidR="00ED0ED6" w:rsidRPr="009E0AA2">
        <w:rPr>
          <w:rFonts w:ascii="Book Antiqua" w:hAnsi="Book Antiqua" w:cs="Book Antiqua" w:hint="eastAsia"/>
          <w:color w:val="000000" w:themeColor="text1"/>
          <w:szCs w:val="30"/>
          <w:vertAlign w:val="superscript"/>
          <w:lang w:eastAsia="zh-CN"/>
        </w:rPr>
        <w:t>299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and Golgi protein 73, a resident Golgi membrane protein, through facilitating the interaction of HCV NS5A with Apo-E</w:t>
      </w:r>
      <w:r w:rsidRPr="009E0AA2">
        <w:rPr>
          <w:rFonts w:ascii="Book Antiqua" w:eastAsia="Book Antiqua" w:hAnsi="Book Antiqua" w:cs="Book Antiqua"/>
          <w:color w:val="000000" w:themeColor="text1"/>
          <w:szCs w:val="30"/>
          <w:vertAlign w:val="superscript"/>
        </w:rPr>
        <w:t>[30</w:t>
      </w:r>
      <w:r w:rsidR="00ED0ED6" w:rsidRPr="009E0AA2">
        <w:rPr>
          <w:rFonts w:ascii="Book Antiqua" w:hAnsi="Book Antiqua" w:cs="Book Antiqua" w:hint="eastAsia"/>
          <w:color w:val="000000" w:themeColor="text1"/>
          <w:szCs w:val="30"/>
          <w:vertAlign w:val="superscript"/>
          <w:lang w:eastAsia="zh-CN"/>
        </w:rPr>
        <w:t>0</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promote HCV virion maturation. Recently, Apo-M, interacting with E2, was reported to be a novel virus particle-associated </w:t>
      </w:r>
      <w:proofErr w:type="gramStart"/>
      <w:r w:rsidRPr="009E0AA2">
        <w:rPr>
          <w:rFonts w:ascii="Book Antiqua" w:eastAsia="Book Antiqua" w:hAnsi="Book Antiqua" w:cs="Book Antiqua"/>
          <w:color w:val="000000" w:themeColor="text1"/>
        </w:rPr>
        <w:t>protein</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30</w:t>
      </w:r>
      <w:r w:rsidR="00ED0ED6"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7D63BF57"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 xml:space="preserve">After envelopment, HCV particles then traffic to Golgi likely within COPII secretory </w:t>
      </w:r>
      <w:proofErr w:type="gramStart"/>
      <w:r w:rsidRPr="009E0AA2">
        <w:rPr>
          <w:rFonts w:ascii="Book Antiqua" w:eastAsia="Book Antiqua" w:hAnsi="Book Antiqua" w:cs="Book Antiqua"/>
          <w:color w:val="000000" w:themeColor="text1"/>
        </w:rPr>
        <w:t>vesicles</w:t>
      </w:r>
      <w:r w:rsidR="00A44523" w:rsidRPr="009E0AA2">
        <w:rPr>
          <w:rFonts w:ascii="Book Antiqua" w:eastAsia="Book Antiqua" w:hAnsi="Book Antiqua" w:cs="Book Antiqua"/>
          <w:color w:val="000000" w:themeColor="text1"/>
          <w:szCs w:val="30"/>
          <w:vertAlign w:val="superscript"/>
        </w:rPr>
        <w:t>[</w:t>
      </w:r>
      <w:proofErr w:type="gramEnd"/>
      <w:r w:rsidR="00A44523" w:rsidRPr="009E0AA2">
        <w:rPr>
          <w:rFonts w:ascii="Book Antiqua" w:eastAsia="Book Antiqua" w:hAnsi="Book Antiqua" w:cs="Book Antiqua"/>
          <w:color w:val="000000" w:themeColor="text1"/>
          <w:szCs w:val="30"/>
          <w:vertAlign w:val="superscript"/>
        </w:rPr>
        <w:t>29</w:t>
      </w:r>
      <w:r w:rsidR="00ED0ED6" w:rsidRPr="009E0AA2">
        <w:rPr>
          <w:rFonts w:ascii="Book Antiqua" w:hAnsi="Book Antiqua" w:cs="Book Antiqua" w:hint="eastAsia"/>
          <w:color w:val="000000" w:themeColor="text1"/>
          <w:szCs w:val="30"/>
          <w:vertAlign w:val="superscript"/>
          <w:lang w:eastAsia="zh-CN"/>
        </w:rPr>
        <w:t>5</w:t>
      </w:r>
      <w:r w:rsidR="00A44523"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szCs w:val="30"/>
          <w:vertAlign w:val="superscript"/>
        </w:rPr>
        <w:t>30</w:t>
      </w:r>
      <w:r w:rsidR="00ED0ED6"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Secretion of infectious HCV particles relies in part on components of the </w:t>
      </w:r>
      <w:r w:rsidR="00A44523" w:rsidRPr="009E0AA2">
        <w:rPr>
          <w:rFonts w:ascii="Book Antiqua" w:eastAsia="Book Antiqua" w:hAnsi="Book Antiqua" w:cs="Book Antiqua"/>
          <w:color w:val="000000" w:themeColor="text1"/>
        </w:rPr>
        <w:t>ESCRT</w:t>
      </w:r>
      <w:r w:rsidRPr="009E0AA2">
        <w:rPr>
          <w:rFonts w:ascii="Book Antiqua" w:eastAsia="Book Antiqua" w:hAnsi="Book Antiqua" w:cs="Book Antiqua"/>
          <w:color w:val="000000" w:themeColor="text1"/>
        </w:rPr>
        <w:t xml:space="preserve"> </w:t>
      </w:r>
      <w:proofErr w:type="gramStart"/>
      <w:r w:rsidRPr="009E0AA2">
        <w:rPr>
          <w:rFonts w:ascii="Book Antiqua" w:eastAsia="Book Antiqua" w:hAnsi="Book Antiqua" w:cs="Book Antiqua"/>
          <w:color w:val="000000" w:themeColor="text1"/>
        </w:rPr>
        <w:t>pathway</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30</w:t>
      </w:r>
      <w:r w:rsidR="00ED0ED6"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HCV egress but not VLDL secretion is blocked by silencing Rabs and the transGolgi network (TGN)-associating </w:t>
      </w:r>
      <w:proofErr w:type="gramStart"/>
      <w:r w:rsidRPr="009E0AA2">
        <w:rPr>
          <w:rFonts w:ascii="Book Antiqua" w:eastAsia="Book Antiqua" w:hAnsi="Book Antiqua" w:cs="Book Antiqua"/>
          <w:color w:val="000000" w:themeColor="text1"/>
        </w:rPr>
        <w:t>adaptors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30</w:t>
      </w:r>
      <w:r w:rsidR="00ED0ED6"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Moreover, inhibition of Apo-E secretion using monensin does not impair HCV release. These results suggested that HCV and VLDL use distinct secretion </w:t>
      </w:r>
      <w:proofErr w:type="gramStart"/>
      <w:r w:rsidRPr="009E0AA2">
        <w:rPr>
          <w:rFonts w:ascii="Book Antiqua" w:eastAsia="Book Antiqua" w:hAnsi="Book Antiqua" w:cs="Book Antiqua"/>
          <w:color w:val="000000" w:themeColor="text1"/>
        </w:rPr>
        <w:t>pathways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30</w:t>
      </w:r>
      <w:r w:rsidR="00ED0ED6"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Altogether, these results suggest that the release of HCV particles occur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a TGN-endosomal secretion pathway that is different from that of VLDL. The lipid-associated TM6SF2 (transmembrane 6 superfamily 2) has been demonstrated to promote lipidation and secretion of HCV </w:t>
      </w:r>
      <w:proofErr w:type="gramStart"/>
      <w:r w:rsidRPr="009E0AA2">
        <w:rPr>
          <w:rFonts w:ascii="Book Antiqua" w:eastAsia="Book Antiqua" w:hAnsi="Book Antiqua" w:cs="Book Antiqua"/>
          <w:color w:val="000000" w:themeColor="text1"/>
        </w:rPr>
        <w:t>particles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w:t>
      </w:r>
      <w:r w:rsidR="00ED0ED6" w:rsidRPr="009E0AA2">
        <w:rPr>
          <w:rFonts w:ascii="Book Antiqua" w:hAnsi="Book Antiqua" w:cs="Book Antiqua" w:hint="eastAsia"/>
          <w:color w:val="000000" w:themeColor="text1"/>
          <w:szCs w:val="30"/>
          <w:vertAlign w:val="superscript"/>
          <w:lang w:eastAsia="zh-CN"/>
        </w:rPr>
        <w:t>06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The secreted HCV particle is likely a single particle fusion of viral structural proteins with various apolipoproteins and lipids (Figure 1).</w:t>
      </w:r>
    </w:p>
    <w:p w14:paraId="76B07678"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lastRenderedPageBreak/>
        <w:t xml:space="preserve">Autophagy triggered by HCV-induced oxidative stress favors the release of HCV </w:t>
      </w:r>
      <w:proofErr w:type="gramStart"/>
      <w:r w:rsidRPr="009E0AA2">
        <w:rPr>
          <w:rFonts w:ascii="Book Antiqua" w:eastAsia="Book Antiqua" w:hAnsi="Book Antiqua" w:cs="Book Antiqua"/>
          <w:color w:val="000000" w:themeColor="text1"/>
        </w:rPr>
        <w:t>particles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w:t>
      </w:r>
      <w:r w:rsidR="00ED0ED6" w:rsidRPr="009E0AA2">
        <w:rPr>
          <w:rFonts w:ascii="Book Antiqua" w:hAnsi="Book Antiqua" w:cs="Book Antiqua" w:hint="eastAsia"/>
          <w:color w:val="000000" w:themeColor="text1"/>
          <w:szCs w:val="30"/>
          <w:vertAlign w:val="superscript"/>
          <w:lang w:eastAsia="zh-CN"/>
        </w:rPr>
        <w:t>07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Thus, autophagy may play a role not only in the induction of DMVs but also in the secretion of HCV particles (for a review see </w:t>
      </w:r>
      <w:proofErr w:type="gramStart"/>
      <w:r w:rsidRPr="009E0AA2">
        <w:rPr>
          <w:rFonts w:ascii="Book Antiqua" w:eastAsia="Book Antiqua" w:hAnsi="Book Antiqua" w:cs="Book Antiqua"/>
          <w:color w:val="000000" w:themeColor="text1"/>
        </w:rPr>
        <w:t>Reference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23</w:t>
      </w:r>
      <w:r w:rsidR="00ED0ED6" w:rsidRPr="009E0AA2">
        <w:rPr>
          <w:rFonts w:ascii="Book Antiqua" w:hAnsi="Book Antiqua" w:cs="Book Antiqua" w:hint="eastAsia"/>
          <w:color w:val="000000" w:themeColor="text1"/>
          <w:szCs w:val="30"/>
          <w:vertAlign w:val="superscript"/>
          <w:lang w:eastAsia="zh-CN"/>
        </w:rPr>
        <w:t>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6ABDE230" w14:textId="77777777" w:rsidR="00A77B3E" w:rsidRPr="009E0AA2" w:rsidRDefault="00004834" w:rsidP="00A44523">
      <w:pPr>
        <w:spacing w:line="360" w:lineRule="auto"/>
        <w:ind w:firstLineChars="200" w:firstLine="480"/>
        <w:jc w:val="both"/>
        <w:rPr>
          <w:color w:val="000000" w:themeColor="text1"/>
        </w:rPr>
      </w:pPr>
      <w:r w:rsidRPr="009E0AA2">
        <w:rPr>
          <w:rFonts w:ascii="Book Antiqua" w:eastAsia="Book Antiqua" w:hAnsi="Book Antiqua" w:cs="Book Antiqua"/>
          <w:color w:val="000000" w:themeColor="text1"/>
        </w:rPr>
        <w:t xml:space="preserve">HCV particles from the sera of HCV-infected patients harbor higher amounts of Apo-E than those derived from cell </w:t>
      </w:r>
      <w:proofErr w:type="gramStart"/>
      <w:r w:rsidRPr="009E0AA2">
        <w:rPr>
          <w:rFonts w:ascii="Book Antiqua" w:eastAsia="Book Antiqua" w:hAnsi="Book Antiqua" w:cs="Book Antiqua"/>
          <w:color w:val="000000" w:themeColor="text1"/>
        </w:rPr>
        <w:t>culture</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w:t>
      </w:r>
      <w:r w:rsidR="00ED0ED6" w:rsidRPr="009E0AA2">
        <w:rPr>
          <w:rFonts w:ascii="Book Antiqua" w:hAnsi="Book Antiqua" w:cs="Book Antiqua" w:hint="eastAsia"/>
          <w:color w:val="000000" w:themeColor="text1"/>
          <w:szCs w:val="30"/>
          <w:vertAlign w:val="superscript"/>
          <w:lang w:eastAsia="zh-CN"/>
        </w:rPr>
        <w:t>08</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The interaction of Apo-E and HCV enhances specific infectivity and may aid HCV in evading neutralizing </w:t>
      </w:r>
      <w:proofErr w:type="gramStart"/>
      <w:r w:rsidRPr="009E0AA2">
        <w:rPr>
          <w:rFonts w:ascii="Book Antiqua" w:eastAsia="Book Antiqua" w:hAnsi="Book Antiqua" w:cs="Book Antiqua"/>
          <w:color w:val="000000" w:themeColor="text1"/>
        </w:rPr>
        <w:t>antibodies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w:t>
      </w:r>
      <w:r w:rsidR="00ED0ED6" w:rsidRPr="009E0AA2">
        <w:rPr>
          <w:rFonts w:ascii="Book Antiqua" w:hAnsi="Book Antiqua" w:cs="Book Antiqua" w:hint="eastAsia"/>
          <w:color w:val="000000" w:themeColor="text1"/>
          <w:szCs w:val="30"/>
          <w:vertAlign w:val="superscript"/>
          <w:lang w:eastAsia="zh-CN"/>
        </w:rPr>
        <w:t>09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HCV particles from the blood of HCV-infected patients contain Apo-B100 or Apo-B48, indicating that a significant fraction of HCV particles in blood is also associated with Apo-B48-containing </w:t>
      </w:r>
      <w:proofErr w:type="gramStart"/>
      <w:r w:rsidRPr="009E0AA2">
        <w:rPr>
          <w:rFonts w:ascii="Book Antiqua" w:eastAsia="Book Antiqua" w:hAnsi="Book Antiqua" w:cs="Book Antiqua"/>
          <w:color w:val="000000" w:themeColor="text1"/>
        </w:rPr>
        <w:t>lipoproteins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31</w:t>
      </w:r>
      <w:r w:rsidR="00ED0ED6" w:rsidRPr="009E0AA2">
        <w:rPr>
          <w:rFonts w:ascii="Book Antiqua" w:hAnsi="Book Antiqua" w:cs="Book Antiqua" w:hint="eastAsia"/>
          <w:color w:val="000000" w:themeColor="text1"/>
          <w:szCs w:val="30"/>
          <w:vertAlign w:val="superscript"/>
          <w:lang w:eastAsia="zh-CN"/>
        </w:rPr>
        <w:t>0</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These results suggested that the interactions between HCV particles and lipoproteins (</w:t>
      </w:r>
      <w:r w:rsidRPr="009E0AA2">
        <w:rPr>
          <w:rFonts w:ascii="Book Antiqua" w:eastAsia="Book Antiqua" w:hAnsi="Book Antiqua" w:cs="Book Antiqua"/>
          <w:i/>
          <w:color w:val="000000" w:themeColor="text1"/>
        </w:rPr>
        <w:t>e.g.</w:t>
      </w:r>
      <w:r w:rsidRPr="009E0AA2">
        <w:rPr>
          <w:rFonts w:ascii="Book Antiqua" w:eastAsia="Book Antiqua" w:hAnsi="Book Antiqua" w:cs="Book Antiqua"/>
          <w:color w:val="000000" w:themeColor="text1"/>
        </w:rPr>
        <w:t>, Apo-E and Apo-B48) in the blood of HCV patients (Figure 1</w:t>
      </w:r>
      <w:r w:rsidR="00A44523" w:rsidRPr="009E0AA2">
        <w:rPr>
          <w:rFonts w:ascii="Book Antiqua" w:hAnsi="Book Antiqua" w:cs="Book Antiqua" w:hint="eastAsia"/>
          <w:color w:val="000000" w:themeColor="text1"/>
          <w:lang w:eastAsia="zh-CN"/>
        </w:rPr>
        <w:t>B</w:t>
      </w:r>
      <w:r w:rsidRPr="009E0AA2">
        <w:rPr>
          <w:rFonts w:ascii="Book Antiqua" w:eastAsia="Book Antiqua" w:hAnsi="Book Antiqua" w:cs="Book Antiqua"/>
          <w:color w:val="000000" w:themeColor="text1"/>
        </w:rPr>
        <w:t xml:space="preserve">). Besides lipoproteins, specific serum factors, including albumin, also promote extracellular maturation of HCV </w:t>
      </w:r>
      <w:proofErr w:type="gramStart"/>
      <w:r w:rsidRPr="009E0AA2">
        <w:rPr>
          <w:rFonts w:ascii="Book Antiqua" w:eastAsia="Book Antiqua" w:hAnsi="Book Antiqua" w:cs="Book Antiqua"/>
          <w:color w:val="000000" w:themeColor="text1"/>
        </w:rPr>
        <w:t>particles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31</w:t>
      </w:r>
      <w:r w:rsidR="00ED0ED6" w:rsidRPr="009E0AA2">
        <w:rPr>
          <w:rFonts w:ascii="Book Antiqua" w:hAnsi="Book Antiqua" w:cs="Book Antiqua" w:hint="eastAsia"/>
          <w:color w:val="000000" w:themeColor="text1"/>
          <w:szCs w:val="30"/>
          <w:vertAlign w:val="superscript"/>
          <w:lang w:eastAsia="zh-CN"/>
        </w:rPr>
        <w:t>1</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w:t>
      </w:r>
    </w:p>
    <w:p w14:paraId="119B2A60" w14:textId="77777777" w:rsidR="00A77B3E" w:rsidRPr="009E0AA2" w:rsidRDefault="00004834" w:rsidP="00A44523">
      <w:pPr>
        <w:spacing w:line="360" w:lineRule="auto"/>
        <w:ind w:firstLineChars="200" w:firstLine="480"/>
        <w:jc w:val="both"/>
        <w:rPr>
          <w:color w:val="000000" w:themeColor="text1"/>
        </w:rPr>
      </w:pPr>
      <w:r w:rsidRPr="009E0AA2">
        <w:rPr>
          <w:rFonts w:ascii="Book Antiqua" w:eastAsia="Book Antiqua" w:hAnsi="Book Antiqua" w:cs="Book Antiqua"/>
          <w:color w:val="000000" w:themeColor="text1"/>
        </w:rPr>
        <w:t xml:space="preserve">Several cellular factors were involved in the assembly and secretion of HCV particles, such as </w:t>
      </w:r>
      <w:proofErr w:type="gramStart"/>
      <w:r w:rsidRPr="009E0AA2">
        <w:rPr>
          <w:rFonts w:ascii="Book Antiqua" w:eastAsia="Book Antiqua" w:hAnsi="Book Antiqua" w:cs="Book Antiqua"/>
          <w:color w:val="000000" w:themeColor="text1"/>
        </w:rPr>
        <w:t>ANXA2</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31</w:t>
      </w:r>
      <w:r w:rsidR="00ED0ED6" w:rsidRPr="009E0AA2">
        <w:rPr>
          <w:rFonts w:ascii="Book Antiqua" w:hAnsi="Book Antiqua" w:cs="Book Antiqua" w:hint="eastAsia"/>
          <w:color w:val="000000" w:themeColor="text1"/>
          <w:szCs w:val="30"/>
          <w:vertAlign w:val="superscript"/>
          <w:lang w:eastAsia="zh-CN"/>
        </w:rPr>
        <w:t>2</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sorcin (soluble resistance-related calcium-binding protein)</w:t>
      </w:r>
      <w:r w:rsidRPr="009E0AA2">
        <w:rPr>
          <w:rFonts w:ascii="Book Antiqua" w:eastAsia="Book Antiqua" w:hAnsi="Book Antiqua" w:cs="Book Antiqua"/>
          <w:color w:val="000000" w:themeColor="text1"/>
          <w:szCs w:val="30"/>
          <w:vertAlign w:val="superscript"/>
        </w:rPr>
        <w:t>[31</w:t>
      </w:r>
      <w:r w:rsidR="00ED0ED6" w:rsidRPr="009E0AA2">
        <w:rPr>
          <w:rFonts w:ascii="Book Antiqua" w:hAnsi="Book Antiqua" w:cs="Book Antiqua" w:hint="eastAsia"/>
          <w:color w:val="000000" w:themeColor="text1"/>
          <w:szCs w:val="30"/>
          <w:vertAlign w:val="superscript"/>
          <w:lang w:eastAsia="zh-CN"/>
        </w:rPr>
        <w:t>3</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AP-1A, AP-1B, AP-4</w:t>
      </w:r>
      <w:r w:rsidRPr="009E0AA2">
        <w:rPr>
          <w:rFonts w:ascii="Book Antiqua" w:eastAsia="Book Antiqua" w:hAnsi="Book Antiqua" w:cs="Book Antiqua"/>
          <w:color w:val="000000" w:themeColor="text1"/>
          <w:szCs w:val="30"/>
          <w:vertAlign w:val="superscript"/>
        </w:rPr>
        <w:t>[101]</w:t>
      </w:r>
      <w:r w:rsidRPr="009E0AA2">
        <w:rPr>
          <w:rFonts w:ascii="Book Antiqua" w:eastAsia="Book Antiqua" w:hAnsi="Book Antiqua" w:cs="Book Antiqua"/>
          <w:color w:val="000000" w:themeColor="text1"/>
        </w:rPr>
        <w:t xml:space="preserve"> and O-linked N-acetylglucosamine transferase</w:t>
      </w:r>
      <w:r w:rsidRPr="009E0AA2">
        <w:rPr>
          <w:rFonts w:ascii="Book Antiqua" w:eastAsia="Book Antiqua" w:hAnsi="Book Antiqua" w:cs="Book Antiqua"/>
          <w:color w:val="000000" w:themeColor="text1"/>
          <w:szCs w:val="30"/>
          <w:vertAlign w:val="superscript"/>
        </w:rPr>
        <w:t>[31</w:t>
      </w:r>
      <w:r w:rsidR="00ED0ED6" w:rsidRPr="009E0AA2">
        <w:rPr>
          <w:rFonts w:ascii="Book Antiqua" w:hAnsi="Book Antiqua" w:cs="Book Antiqua" w:hint="eastAsia"/>
          <w:color w:val="000000" w:themeColor="text1"/>
          <w:szCs w:val="30"/>
          <w:vertAlign w:val="superscript"/>
          <w:lang w:eastAsia="zh-CN"/>
        </w:rPr>
        <w:t>4</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but their exact roles are not yet defined.</w:t>
      </w:r>
    </w:p>
    <w:p w14:paraId="08B55DAD" w14:textId="77777777" w:rsidR="00A77B3E" w:rsidRPr="009E0AA2" w:rsidRDefault="00A77B3E">
      <w:pPr>
        <w:spacing w:line="360" w:lineRule="auto"/>
        <w:jc w:val="both"/>
        <w:rPr>
          <w:color w:val="000000" w:themeColor="text1"/>
        </w:rPr>
      </w:pPr>
    </w:p>
    <w:p w14:paraId="30D75D3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caps/>
          <w:color w:val="000000" w:themeColor="text1"/>
          <w:u w:val="single"/>
        </w:rPr>
        <w:t>CONCLUSION</w:t>
      </w:r>
    </w:p>
    <w:p w14:paraId="511EBBC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Study on the life cycle of the HCV has progressed tremendously after the development of </w:t>
      </w:r>
      <w:r w:rsidRPr="009E0AA2">
        <w:rPr>
          <w:rFonts w:ascii="Book Antiqua" w:eastAsia="Book Antiqua" w:hAnsi="Book Antiqua" w:cs="Book Antiqua"/>
          <w:i/>
          <w:iCs/>
          <w:color w:val="000000" w:themeColor="text1"/>
        </w:rPr>
        <w:t>in vitro</w:t>
      </w:r>
      <w:r w:rsidRPr="009E0AA2">
        <w:rPr>
          <w:rFonts w:ascii="Book Antiqua" w:eastAsia="Book Antiqua" w:hAnsi="Book Antiqua" w:cs="Book Antiqua"/>
          <w:color w:val="000000" w:themeColor="text1"/>
        </w:rPr>
        <w:t xml:space="preserve"> HCV culture </w:t>
      </w:r>
      <w:proofErr w:type="gramStart"/>
      <w:r w:rsidRPr="009E0AA2">
        <w:rPr>
          <w:rFonts w:ascii="Book Antiqua" w:eastAsia="Book Antiqua" w:hAnsi="Book Antiqua" w:cs="Book Antiqua"/>
          <w:color w:val="000000" w:themeColor="text1"/>
        </w:rPr>
        <w:t>systems</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w:t>
      </w:r>
      <w:r w:rsidR="00ED0ED6" w:rsidRPr="009E0AA2">
        <w:rPr>
          <w:rFonts w:ascii="Book Antiqua" w:hAnsi="Book Antiqua" w:cs="Book Antiqua" w:hint="eastAsia"/>
          <w:color w:val="000000" w:themeColor="text1"/>
          <w:szCs w:val="30"/>
          <w:vertAlign w:val="superscript"/>
          <w:lang w:eastAsia="zh-CN"/>
        </w:rPr>
        <w:t>15</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Understanding the HCV replication cycle led to the huge success of direct-acting anti-virals (DAAs) targeting NS3, NS5A, and NS5B. Hundreds of cellular factors involved in various stages of the HCV’s life cycle have also been identified after more than 30 years of research on HCV–host cell interactions. Some of these cellular factors have been selected as targets for anti-HCV therapy (</w:t>
      </w:r>
      <w:r w:rsidRPr="009E0AA2">
        <w:rPr>
          <w:rFonts w:ascii="Book Antiqua" w:eastAsia="Book Antiqua" w:hAnsi="Book Antiqua" w:cs="Book Antiqua"/>
          <w:i/>
          <w:color w:val="000000" w:themeColor="text1"/>
        </w:rPr>
        <w:t>e.g.</w:t>
      </w:r>
      <w:r w:rsidRPr="009E0AA2">
        <w:rPr>
          <w:rFonts w:ascii="Book Antiqua" w:eastAsia="Book Antiqua" w:hAnsi="Book Antiqua" w:cs="Book Antiqua"/>
          <w:color w:val="000000" w:themeColor="text1"/>
        </w:rPr>
        <w:t>, SR-B1, EGFR, NPC1L1, miR122, CypA</w:t>
      </w:r>
      <w:proofErr w:type="gramStart"/>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7]</w:t>
      </w:r>
      <w:r w:rsidRPr="009E0AA2">
        <w:rPr>
          <w:rFonts w:ascii="Book Antiqua" w:eastAsia="Book Antiqua" w:hAnsi="Book Antiqua" w:cs="Book Antiqua"/>
          <w:color w:val="000000" w:themeColor="text1"/>
        </w:rPr>
        <w:t>. Inhibitors against these cellular factors may complement existing DAAs. A successful vaccine for HCV is still a challenge in the near future. Understanding the mechanisms of viral entry, especially E2–CD81 interactions, should help in the development of a vaccine.</w:t>
      </w:r>
    </w:p>
    <w:p w14:paraId="231683C2" w14:textId="77777777" w:rsidR="00A77B3E" w:rsidRPr="009E0AA2" w:rsidRDefault="00004834" w:rsidP="00831024">
      <w:pPr>
        <w:spacing w:line="360" w:lineRule="auto"/>
        <w:ind w:firstLineChars="200" w:firstLine="480"/>
        <w:jc w:val="both"/>
        <w:rPr>
          <w:color w:val="000000" w:themeColor="text1"/>
        </w:rPr>
      </w:pPr>
      <w:r w:rsidRPr="009E0AA2">
        <w:rPr>
          <w:rFonts w:ascii="Book Antiqua" w:eastAsia="Book Antiqua" w:hAnsi="Book Antiqua" w:cs="Book Antiqua"/>
          <w:color w:val="000000" w:themeColor="text1"/>
        </w:rPr>
        <w:lastRenderedPageBreak/>
        <w:t xml:space="preserve">HCV particle, a hybrid lipo-viro-particle, does not look like a canonical enveloped virus. Thus, HCV has become a unique model for studying virus–host interactions, </w:t>
      </w:r>
      <w:r w:rsidRPr="009E0AA2">
        <w:rPr>
          <w:rFonts w:ascii="Book Antiqua" w:eastAsia="Book Antiqua" w:hAnsi="Book Antiqua" w:cs="Book Antiqua"/>
          <w:i/>
          <w:iCs/>
          <w:color w:val="000000" w:themeColor="text1"/>
        </w:rPr>
        <w:t>e.g.</w:t>
      </w:r>
      <w:r w:rsidRPr="009E0AA2">
        <w:rPr>
          <w:rFonts w:ascii="Book Antiqua" w:eastAsia="Book Antiqua" w:hAnsi="Book Antiqua" w:cs="Book Antiqua"/>
          <w:color w:val="000000" w:themeColor="text1"/>
        </w:rPr>
        <w:t xml:space="preserve">, between HCV and cellular lipid metabolisms. Furthermore, all positive-strand RNA viruses, including coronaviruses and picornaviruses, induce the reorganization of cellular membranes to replicate their genomes, similar to </w:t>
      </w:r>
      <w:proofErr w:type="gramStart"/>
      <w:r w:rsidRPr="009E0AA2">
        <w:rPr>
          <w:rFonts w:ascii="Book Antiqua" w:eastAsia="Book Antiqua" w:hAnsi="Book Antiqua" w:cs="Book Antiqua"/>
          <w:color w:val="000000" w:themeColor="text1"/>
        </w:rPr>
        <w:t>HCV</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w:t>
      </w:r>
      <w:r w:rsidR="00ED0ED6" w:rsidRPr="009E0AA2">
        <w:rPr>
          <w:rFonts w:ascii="Book Antiqua" w:hAnsi="Book Antiqua" w:cs="Book Antiqua" w:hint="eastAsia"/>
          <w:color w:val="000000" w:themeColor="text1"/>
          <w:szCs w:val="30"/>
          <w:vertAlign w:val="superscript"/>
          <w:lang w:eastAsia="zh-CN"/>
        </w:rPr>
        <w:t>16</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Using HCV as a paradigm to study how HCV induces cellular membrane re-organization may lead to identification of broad-spectrum antivirals targeting cellular factors commonly used by these viruses.</w:t>
      </w:r>
    </w:p>
    <w:p w14:paraId="31C96160" w14:textId="77777777" w:rsidR="00A77B3E" w:rsidRPr="009E0AA2" w:rsidRDefault="00004834">
      <w:pPr>
        <w:spacing w:line="360" w:lineRule="auto"/>
        <w:ind w:firstLine="480"/>
        <w:jc w:val="both"/>
        <w:rPr>
          <w:color w:val="000000" w:themeColor="text1"/>
        </w:rPr>
      </w:pPr>
      <w:r w:rsidRPr="009E0AA2">
        <w:rPr>
          <w:rFonts w:ascii="Book Antiqua" w:eastAsia="Book Antiqua" w:hAnsi="Book Antiqua" w:cs="Book Antiqua"/>
          <w:color w:val="000000" w:themeColor="text1"/>
        </w:rPr>
        <w:t>Despite the impressive advances, many issues are still far from being clarified regarding HCV–host cell interactions. More studies are needed to understand the detailed mechanisms.</w:t>
      </w:r>
    </w:p>
    <w:p w14:paraId="15A966AF" w14:textId="77777777" w:rsidR="00A77B3E" w:rsidRPr="009E0AA2" w:rsidRDefault="00A77B3E" w:rsidP="00E51EDF">
      <w:pPr>
        <w:spacing w:line="360" w:lineRule="auto"/>
        <w:jc w:val="both"/>
        <w:rPr>
          <w:color w:val="000000" w:themeColor="text1"/>
          <w:lang w:eastAsia="zh-CN"/>
        </w:rPr>
      </w:pPr>
    </w:p>
    <w:p w14:paraId="1ED51401" w14:textId="77777777" w:rsidR="00A77B3E" w:rsidRPr="009E0AA2" w:rsidRDefault="00004834" w:rsidP="00E51EDF">
      <w:pPr>
        <w:spacing w:line="360" w:lineRule="auto"/>
        <w:jc w:val="both"/>
        <w:rPr>
          <w:color w:val="000000" w:themeColor="text1"/>
        </w:rPr>
      </w:pPr>
      <w:r w:rsidRPr="009E0AA2">
        <w:rPr>
          <w:rFonts w:ascii="Book Antiqua" w:eastAsia="Book Antiqua" w:hAnsi="Book Antiqua" w:cs="Book Antiqua"/>
          <w:b/>
          <w:color w:val="000000" w:themeColor="text1"/>
        </w:rPr>
        <w:t>REFERENCES</w:t>
      </w:r>
    </w:p>
    <w:p w14:paraId="6F6D2854" w14:textId="77777777" w:rsidR="00A77B3E" w:rsidRPr="009E0AA2" w:rsidRDefault="00004834">
      <w:pPr>
        <w:spacing w:line="360" w:lineRule="auto"/>
        <w:jc w:val="both"/>
        <w:rPr>
          <w:color w:val="000000" w:themeColor="text1"/>
        </w:rPr>
      </w:pPr>
      <w:bookmarkStart w:id="5" w:name="OLE_LINK5"/>
      <w:r w:rsidRPr="009E0AA2">
        <w:rPr>
          <w:rFonts w:ascii="Book Antiqua" w:eastAsia="Book Antiqua" w:hAnsi="Book Antiqua" w:cs="Book Antiqua"/>
          <w:color w:val="000000" w:themeColor="text1"/>
        </w:rPr>
        <w:t xml:space="preserve">1 </w:t>
      </w:r>
      <w:r w:rsidRPr="009E0AA2">
        <w:rPr>
          <w:rFonts w:ascii="Book Antiqua" w:eastAsia="Book Antiqua" w:hAnsi="Book Antiqua" w:cs="Book Antiqua"/>
          <w:b/>
          <w:bCs/>
          <w:color w:val="000000" w:themeColor="text1"/>
        </w:rPr>
        <w:t>Roingeard P</w:t>
      </w:r>
      <w:r w:rsidRPr="009E0AA2">
        <w:rPr>
          <w:rFonts w:ascii="Book Antiqua" w:eastAsia="Book Antiqua" w:hAnsi="Book Antiqua" w:cs="Book Antiqua"/>
          <w:color w:val="000000" w:themeColor="text1"/>
        </w:rPr>
        <w:t xml:space="preserve">, Beaumont E. Hepatitis C Vaccine: 10 Good Reasons for Continuing. </w:t>
      </w:r>
      <w:r w:rsidRPr="009E0AA2">
        <w:rPr>
          <w:rFonts w:ascii="Book Antiqua" w:eastAsia="Book Antiqua" w:hAnsi="Book Antiqua" w:cs="Book Antiqua"/>
          <w:i/>
          <w:iCs/>
          <w:color w:val="000000" w:themeColor="text1"/>
        </w:rPr>
        <w:t>Hepatology</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71</w:t>
      </w:r>
      <w:r w:rsidRPr="009E0AA2">
        <w:rPr>
          <w:rFonts w:ascii="Book Antiqua" w:eastAsia="Book Antiqua" w:hAnsi="Book Antiqua" w:cs="Book Antiqua"/>
          <w:color w:val="000000" w:themeColor="text1"/>
        </w:rPr>
        <w:t>: 1845-1850 [PMID: 32060946 DOI: 10.1002/hep.31182]</w:t>
      </w:r>
    </w:p>
    <w:p w14:paraId="49B100A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2 </w:t>
      </w:r>
      <w:r w:rsidRPr="009E0AA2">
        <w:rPr>
          <w:rFonts w:ascii="Book Antiqua" w:eastAsia="Book Antiqua" w:hAnsi="Book Antiqua" w:cs="Book Antiqua"/>
          <w:b/>
          <w:bCs/>
          <w:color w:val="000000" w:themeColor="text1"/>
        </w:rPr>
        <w:t>Ansaldi F</w:t>
      </w:r>
      <w:r w:rsidRPr="009E0AA2">
        <w:rPr>
          <w:rFonts w:ascii="Book Antiqua" w:eastAsia="Book Antiqua" w:hAnsi="Book Antiqua" w:cs="Book Antiqua"/>
          <w:color w:val="000000" w:themeColor="text1"/>
        </w:rPr>
        <w:t xml:space="preserve">, Orsi A, Sticchi L, Bruzzone B, Icardi G. Hepatitis C virus in the new era: perspectives in epidemiology, prevention, diagnostics and predictors of response to therapy. </w:t>
      </w:r>
      <w:r w:rsidRPr="009E0AA2">
        <w:rPr>
          <w:rFonts w:ascii="Book Antiqua" w:eastAsia="Book Antiqua" w:hAnsi="Book Antiqua" w:cs="Book Antiqua"/>
          <w:i/>
          <w:iCs/>
          <w:color w:val="000000" w:themeColor="text1"/>
        </w:rPr>
        <w:t>World J Gastroenterol</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20</w:t>
      </w:r>
      <w:r w:rsidRPr="009E0AA2">
        <w:rPr>
          <w:rFonts w:ascii="Book Antiqua" w:eastAsia="Book Antiqua" w:hAnsi="Book Antiqua" w:cs="Book Antiqua"/>
          <w:color w:val="000000" w:themeColor="text1"/>
        </w:rPr>
        <w:t>: 9633-9652 [PMID: 25110404 DOI: 10.3748/wjg.v20.i29.9633]</w:t>
      </w:r>
    </w:p>
    <w:p w14:paraId="26739E87"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3 </w:t>
      </w:r>
      <w:r w:rsidRPr="009E0AA2">
        <w:rPr>
          <w:rFonts w:ascii="Book Antiqua" w:eastAsia="Book Antiqua" w:hAnsi="Book Antiqua" w:cs="Book Antiqua"/>
          <w:b/>
          <w:bCs/>
          <w:color w:val="000000" w:themeColor="text1"/>
        </w:rPr>
        <w:t>Li HC</w:t>
      </w:r>
      <w:r w:rsidRPr="009E0AA2">
        <w:rPr>
          <w:rFonts w:ascii="Book Antiqua" w:eastAsia="Book Antiqua" w:hAnsi="Book Antiqua" w:cs="Book Antiqua"/>
          <w:color w:val="000000" w:themeColor="text1"/>
        </w:rPr>
        <w:t>, Lo SY.</w:t>
      </w:r>
      <w:proofErr w:type="gramEnd"/>
      <w:r w:rsidRPr="009E0AA2">
        <w:rPr>
          <w:rFonts w:ascii="Book Antiqua" w:eastAsia="Book Antiqua" w:hAnsi="Book Antiqua" w:cs="Book Antiqua"/>
          <w:color w:val="000000" w:themeColor="text1"/>
        </w:rPr>
        <w:t xml:space="preserve"> Hepatitis C virus: Virology, diagnosis and treatment. </w:t>
      </w:r>
      <w:r w:rsidRPr="009E0AA2">
        <w:rPr>
          <w:rFonts w:ascii="Book Antiqua" w:eastAsia="Book Antiqua" w:hAnsi="Book Antiqua" w:cs="Book Antiqua"/>
          <w:i/>
          <w:iCs/>
          <w:color w:val="000000" w:themeColor="text1"/>
        </w:rPr>
        <w:t>World J Hepatol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7</w:t>
      </w:r>
      <w:r w:rsidRPr="009E0AA2">
        <w:rPr>
          <w:rFonts w:ascii="Book Antiqua" w:eastAsia="Book Antiqua" w:hAnsi="Book Antiqua" w:cs="Book Antiqua"/>
          <w:color w:val="000000" w:themeColor="text1"/>
        </w:rPr>
        <w:t>: 1377-1389 [PMID: 26052383 DOI: 10.4254/wjh.v7.i10.1377]</w:t>
      </w:r>
    </w:p>
    <w:p w14:paraId="3C9564E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4 </w:t>
      </w:r>
      <w:r w:rsidRPr="009E0AA2">
        <w:rPr>
          <w:rFonts w:ascii="Book Antiqua" w:eastAsia="Book Antiqua" w:hAnsi="Book Antiqua" w:cs="Book Antiqua"/>
          <w:b/>
          <w:bCs/>
          <w:color w:val="000000" w:themeColor="text1"/>
        </w:rPr>
        <w:t>Jacka B</w:t>
      </w:r>
      <w:r w:rsidRPr="009E0AA2">
        <w:rPr>
          <w:rFonts w:ascii="Book Antiqua" w:eastAsia="Book Antiqua" w:hAnsi="Book Antiqua" w:cs="Book Antiqua"/>
          <w:color w:val="000000" w:themeColor="text1"/>
        </w:rPr>
        <w:t xml:space="preserve">, Lamoury F, Simmonds P, Dore GJ, Grebely J, Applegate T. Sequencing of the Hepatitis C Virus: A Systematic Review. </w:t>
      </w:r>
      <w:r w:rsidRPr="009E0AA2">
        <w:rPr>
          <w:rFonts w:ascii="Book Antiqua" w:eastAsia="Book Antiqua" w:hAnsi="Book Antiqua" w:cs="Book Antiqua"/>
          <w:i/>
          <w:iCs/>
          <w:color w:val="000000" w:themeColor="text1"/>
        </w:rPr>
        <w:t>PLoS One</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e67073 [PMID: 23826196 DOI: 10.1371/journal.pone.0067073]</w:t>
      </w:r>
    </w:p>
    <w:p w14:paraId="4A4DC7A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5 </w:t>
      </w:r>
      <w:r w:rsidRPr="009E0AA2">
        <w:rPr>
          <w:rFonts w:ascii="Book Antiqua" w:eastAsia="Book Antiqua" w:hAnsi="Book Antiqua" w:cs="Book Antiqua"/>
          <w:b/>
          <w:bCs/>
          <w:color w:val="000000" w:themeColor="text1"/>
        </w:rPr>
        <w:t>Houghton M</w:t>
      </w:r>
      <w:r w:rsidRPr="009E0AA2">
        <w:rPr>
          <w:rFonts w:ascii="Book Antiqua" w:eastAsia="Book Antiqua" w:hAnsi="Book Antiqua" w:cs="Book Antiqua"/>
          <w:color w:val="000000" w:themeColor="text1"/>
        </w:rPr>
        <w:t xml:space="preserve">. Hepatitis C Virus: 30 Years after Its Discovery. </w:t>
      </w:r>
      <w:r w:rsidRPr="009E0AA2">
        <w:rPr>
          <w:rFonts w:ascii="Book Antiqua" w:eastAsia="Book Antiqua" w:hAnsi="Book Antiqua" w:cs="Book Antiqua"/>
          <w:i/>
          <w:iCs/>
          <w:color w:val="000000" w:themeColor="text1"/>
        </w:rPr>
        <w:t>Cold Spring Harb Perspect Med</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xml:space="preserve"> [PMID: 31501269 DOI: 10.1101/cshperspect.a037069]</w:t>
      </w:r>
    </w:p>
    <w:p w14:paraId="24F1B05B"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6 </w:t>
      </w:r>
      <w:r w:rsidRPr="009E0AA2">
        <w:rPr>
          <w:rFonts w:ascii="Book Antiqua" w:eastAsia="Book Antiqua" w:hAnsi="Book Antiqua" w:cs="Book Antiqua"/>
          <w:b/>
          <w:bCs/>
          <w:color w:val="000000" w:themeColor="text1"/>
        </w:rPr>
        <w:t>Alazard-Dany N</w:t>
      </w:r>
      <w:r w:rsidRPr="009E0AA2">
        <w:rPr>
          <w:rFonts w:ascii="Book Antiqua" w:eastAsia="Book Antiqua" w:hAnsi="Book Antiqua" w:cs="Book Antiqua"/>
          <w:color w:val="000000" w:themeColor="text1"/>
        </w:rPr>
        <w:t>, Denolly S, Boson B, Cosset FL. Overview of HCV Life Cycle with a Special Focus on Current and Possible Future Antiviral Targets.</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Viruses</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11</w:t>
      </w:r>
      <w:r w:rsidRPr="009E0AA2">
        <w:rPr>
          <w:rFonts w:ascii="Book Antiqua" w:eastAsia="Book Antiqua" w:hAnsi="Book Antiqua" w:cs="Book Antiqua"/>
          <w:color w:val="000000" w:themeColor="text1"/>
        </w:rPr>
        <w:t xml:space="preserve"> [PMID: 30621318 DOI: 10.3390/v11010030]</w:t>
      </w:r>
    </w:p>
    <w:p w14:paraId="6707669A" w14:textId="228979D2" w:rsidR="00A77B3E" w:rsidRPr="009E0AA2" w:rsidRDefault="00004834">
      <w:pPr>
        <w:spacing w:line="360" w:lineRule="auto"/>
        <w:jc w:val="both"/>
        <w:rPr>
          <w:color w:val="000000" w:themeColor="text1"/>
          <w:lang w:eastAsia="zh-CN"/>
        </w:rPr>
      </w:pPr>
      <w:proofErr w:type="gramStart"/>
      <w:r w:rsidRPr="009E0AA2">
        <w:rPr>
          <w:rFonts w:ascii="Book Antiqua" w:eastAsia="Book Antiqua" w:hAnsi="Book Antiqua" w:cs="Book Antiqua"/>
          <w:color w:val="000000" w:themeColor="text1"/>
        </w:rPr>
        <w:lastRenderedPageBreak/>
        <w:t xml:space="preserve">7 </w:t>
      </w:r>
      <w:r w:rsidRPr="009E0AA2">
        <w:rPr>
          <w:rFonts w:ascii="Book Antiqua" w:eastAsia="Book Antiqua" w:hAnsi="Book Antiqua" w:cs="Book Antiqua"/>
          <w:b/>
          <w:bCs/>
          <w:color w:val="000000" w:themeColor="text1"/>
        </w:rPr>
        <w:t>Shulla A,</w:t>
      </w:r>
      <w:r w:rsidRPr="009E0AA2">
        <w:rPr>
          <w:rFonts w:ascii="Book Antiqua" w:eastAsia="Book Antiqua" w:hAnsi="Book Antiqua" w:cs="Book Antiqua"/>
          <w:color w:val="000000" w:themeColor="text1"/>
        </w:rPr>
        <w:t xml:space="preserve"> Randall G. Hepatitis C Virus-Host Interactions</w:t>
      </w:r>
      <w:r w:rsidR="009A3033" w:rsidRPr="009E0AA2">
        <w:rPr>
          <w:rFonts w:ascii="Book Antiqua" w:hAnsi="Book Antiqua" w:cs="Book Antiqua" w:hint="eastAsia"/>
          <w:color w:val="000000" w:themeColor="text1"/>
          <w:lang w:eastAsia="zh-CN"/>
        </w:rPr>
        <w:t>.</w:t>
      </w:r>
      <w:proofErr w:type="gramEnd"/>
      <w:r w:rsidR="009A3033" w:rsidRPr="009E0AA2">
        <w:rPr>
          <w:rFonts w:ascii="Book Antiqua" w:eastAsia="Book Antiqua" w:hAnsi="Book Antiqua" w:cs="Book Antiqua"/>
          <w:color w:val="000000" w:themeColor="text1"/>
        </w:rPr>
        <w:t xml:space="preserve"> </w:t>
      </w:r>
      <w:r w:rsidR="009A3033" w:rsidRPr="009E0AA2">
        <w:rPr>
          <w:rFonts w:ascii="Book Antiqua" w:eastAsia="Book Antiqua" w:hAnsi="Book Antiqua" w:cs="Book Antiqua"/>
          <w:iCs/>
          <w:color w:val="000000" w:themeColor="text1"/>
        </w:rPr>
        <w:t>Springer</w:t>
      </w:r>
      <w:r w:rsidR="00255457" w:rsidRPr="009E0AA2">
        <w:rPr>
          <w:rFonts w:ascii="Book Antiqua" w:eastAsia="Book Antiqua" w:hAnsi="Book Antiqua" w:cs="Book Antiqua"/>
          <w:iCs/>
          <w:color w:val="000000" w:themeColor="text1"/>
        </w:rPr>
        <w:t>,</w:t>
      </w:r>
      <w:r w:rsidRPr="009E0AA2">
        <w:rPr>
          <w:rFonts w:ascii="Book Antiqua" w:eastAsia="Book Antiqua" w:hAnsi="Book Antiqua" w:cs="Book Antiqua"/>
          <w:iCs/>
          <w:color w:val="000000" w:themeColor="text1"/>
        </w:rPr>
        <w:t xml:space="preserve"> </w:t>
      </w:r>
      <w:r w:rsidRPr="009E0AA2">
        <w:rPr>
          <w:rFonts w:ascii="Book Antiqua" w:eastAsia="Book Antiqua" w:hAnsi="Book Antiqua" w:cs="Book Antiqua"/>
          <w:color w:val="000000" w:themeColor="text1"/>
        </w:rPr>
        <w:t>2016</w:t>
      </w:r>
      <w:r w:rsidR="00255457" w:rsidRPr="009E0AA2">
        <w:rPr>
          <w:rFonts w:ascii="Book Antiqua" w:hAnsi="Book Antiqua" w:cs="Book Antiqua"/>
          <w:color w:val="000000" w:themeColor="text1"/>
          <w:lang w:eastAsia="zh-CN"/>
        </w:rPr>
        <w:t>:</w:t>
      </w:r>
      <w:r w:rsidRPr="009E0AA2">
        <w:rPr>
          <w:rFonts w:ascii="Book Antiqua" w:eastAsia="Book Antiqua" w:hAnsi="Book Antiqua" w:cs="Book Antiqua"/>
          <w:color w:val="000000" w:themeColor="text1"/>
        </w:rPr>
        <w:t xml:space="preserve"> 197-233</w:t>
      </w:r>
      <w:r w:rsidR="009A3033" w:rsidRPr="009E0AA2">
        <w:rPr>
          <w:rFonts w:ascii="Book Antiqua" w:hAnsi="Book Antiqua" w:cs="Book Antiqua" w:hint="eastAsia"/>
          <w:color w:val="000000" w:themeColor="text1"/>
          <w:lang w:eastAsia="zh-CN"/>
        </w:rPr>
        <w:t xml:space="preserve"> [DOI: </w:t>
      </w:r>
      <w:r w:rsidR="009A3033" w:rsidRPr="009E0AA2">
        <w:rPr>
          <w:rFonts w:ascii="Book Antiqua" w:hAnsi="Book Antiqua" w:cs="Book Antiqua"/>
          <w:color w:val="000000" w:themeColor="text1"/>
          <w:lang w:eastAsia="zh-CN"/>
        </w:rPr>
        <w:t>10.1007/978-4-431-56098-2_9</w:t>
      </w:r>
      <w:r w:rsidR="009A3033" w:rsidRPr="009E0AA2">
        <w:rPr>
          <w:rFonts w:ascii="Book Antiqua" w:hAnsi="Book Antiqua" w:cs="Book Antiqua" w:hint="eastAsia"/>
          <w:color w:val="000000" w:themeColor="text1"/>
          <w:lang w:eastAsia="zh-CN"/>
        </w:rPr>
        <w:t>]</w:t>
      </w:r>
    </w:p>
    <w:p w14:paraId="21F81018"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8 </w:t>
      </w:r>
      <w:r w:rsidRPr="009E0AA2">
        <w:rPr>
          <w:rFonts w:ascii="Book Antiqua" w:eastAsia="Book Antiqua" w:hAnsi="Book Antiqua" w:cs="Book Antiqua"/>
          <w:b/>
          <w:bCs/>
          <w:color w:val="000000" w:themeColor="text1"/>
        </w:rPr>
        <w:t>Catanese MT</w:t>
      </w:r>
      <w:r w:rsidRPr="009E0AA2">
        <w:rPr>
          <w:rFonts w:ascii="Book Antiqua" w:eastAsia="Book Antiqua" w:hAnsi="Book Antiqua" w:cs="Book Antiqua"/>
          <w:color w:val="000000" w:themeColor="text1"/>
        </w:rPr>
        <w:t xml:space="preserve">, Uryu K, Kopp M, Edwards TJ, Andrus L, Rice WJ, Silvestry M, Kuhn RJ, Rice CM. Ultrastructural analysis of hepatitis C virus particles.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110</w:t>
      </w:r>
      <w:r w:rsidRPr="009E0AA2">
        <w:rPr>
          <w:rFonts w:ascii="Book Antiqua" w:eastAsia="Book Antiqua" w:hAnsi="Book Antiqua" w:cs="Book Antiqua"/>
          <w:color w:val="000000" w:themeColor="text1"/>
        </w:rPr>
        <w:t>: 9505-9510 [PMID: 23690609 DOI: 10.1073/pnas.1307527110]</w:t>
      </w:r>
    </w:p>
    <w:p w14:paraId="448E1CA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9 </w:t>
      </w:r>
      <w:r w:rsidRPr="009E0AA2">
        <w:rPr>
          <w:rFonts w:ascii="Book Antiqua" w:eastAsia="Book Antiqua" w:hAnsi="Book Antiqua" w:cs="Book Antiqua"/>
          <w:b/>
          <w:bCs/>
          <w:color w:val="000000" w:themeColor="text1"/>
        </w:rPr>
        <w:t>Bradley D</w:t>
      </w:r>
      <w:r w:rsidRPr="009E0AA2">
        <w:rPr>
          <w:rFonts w:ascii="Book Antiqua" w:eastAsia="Book Antiqua" w:hAnsi="Book Antiqua" w:cs="Book Antiqua"/>
          <w:color w:val="000000" w:themeColor="text1"/>
        </w:rPr>
        <w:t xml:space="preserve">, McCaustland K, Krawczynski K, Spelbring J, Humphrey C, Cook EH. Hepatitis C virus: buoyant density of the factor VIII-derived isolate in sucrose. </w:t>
      </w:r>
      <w:r w:rsidRPr="009E0AA2">
        <w:rPr>
          <w:rFonts w:ascii="Book Antiqua" w:eastAsia="Book Antiqua" w:hAnsi="Book Antiqua" w:cs="Book Antiqua"/>
          <w:i/>
          <w:iCs/>
          <w:color w:val="000000" w:themeColor="text1"/>
        </w:rPr>
        <w:t>J Med Virol</w:t>
      </w:r>
      <w:r w:rsidRPr="009E0AA2">
        <w:rPr>
          <w:rFonts w:ascii="Book Antiqua" w:eastAsia="Book Antiqua" w:hAnsi="Book Antiqua" w:cs="Book Antiqua"/>
          <w:color w:val="000000" w:themeColor="text1"/>
        </w:rPr>
        <w:t xml:space="preserve"> 1991; </w:t>
      </w:r>
      <w:r w:rsidRPr="009E0AA2">
        <w:rPr>
          <w:rFonts w:ascii="Book Antiqua" w:eastAsia="Book Antiqua" w:hAnsi="Book Antiqua" w:cs="Book Antiqua"/>
          <w:b/>
          <w:bCs/>
          <w:color w:val="000000" w:themeColor="text1"/>
        </w:rPr>
        <w:t>34</w:t>
      </w:r>
      <w:r w:rsidRPr="009E0AA2">
        <w:rPr>
          <w:rFonts w:ascii="Book Antiqua" w:eastAsia="Book Antiqua" w:hAnsi="Book Antiqua" w:cs="Book Antiqua"/>
          <w:color w:val="000000" w:themeColor="text1"/>
        </w:rPr>
        <w:t>: 206-208 [PMID: 1655970 DOI: 10.1002/jmv.1890340315]</w:t>
      </w:r>
    </w:p>
    <w:p w14:paraId="1AEDBB1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10 </w:t>
      </w:r>
      <w:r w:rsidRPr="009E0AA2">
        <w:rPr>
          <w:rFonts w:ascii="Book Antiqua" w:eastAsia="Book Antiqua" w:hAnsi="Book Antiqua" w:cs="Book Antiqua"/>
          <w:b/>
          <w:bCs/>
          <w:color w:val="000000" w:themeColor="text1"/>
        </w:rPr>
        <w:t>Chang KS</w:t>
      </w:r>
      <w:r w:rsidRPr="009E0AA2">
        <w:rPr>
          <w:rFonts w:ascii="Book Antiqua" w:eastAsia="Book Antiqua" w:hAnsi="Book Antiqua" w:cs="Book Antiqua"/>
          <w:color w:val="000000" w:themeColor="text1"/>
        </w:rPr>
        <w:t xml:space="preserve">, Jiang J, Cai Z, Luo G. Human apolipoprotein e is required for infectivity and production of hepatitis C virus in cell culture.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2007; </w:t>
      </w:r>
      <w:r w:rsidRPr="009E0AA2">
        <w:rPr>
          <w:rFonts w:ascii="Book Antiqua" w:eastAsia="Book Antiqua" w:hAnsi="Book Antiqua" w:cs="Book Antiqua"/>
          <w:b/>
          <w:bCs/>
          <w:color w:val="000000" w:themeColor="text1"/>
        </w:rPr>
        <w:t>81</w:t>
      </w:r>
      <w:r w:rsidRPr="009E0AA2">
        <w:rPr>
          <w:rFonts w:ascii="Book Antiqua" w:eastAsia="Book Antiqua" w:hAnsi="Book Antiqua" w:cs="Book Antiqua"/>
          <w:color w:val="000000" w:themeColor="text1"/>
        </w:rPr>
        <w:t>: 13783-13793 [PMID: 17913825 DOI: 10.1128/JVI.01091-07]</w:t>
      </w:r>
    </w:p>
    <w:p w14:paraId="2D2E157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11 </w:t>
      </w:r>
      <w:r w:rsidRPr="009E0AA2">
        <w:rPr>
          <w:rFonts w:ascii="Book Antiqua" w:eastAsia="Book Antiqua" w:hAnsi="Book Antiqua" w:cs="Book Antiqua"/>
          <w:b/>
          <w:bCs/>
          <w:color w:val="000000" w:themeColor="text1"/>
        </w:rPr>
        <w:t>Dreux M</w:t>
      </w:r>
      <w:r w:rsidRPr="009E0AA2">
        <w:rPr>
          <w:rFonts w:ascii="Book Antiqua" w:eastAsia="Book Antiqua" w:hAnsi="Book Antiqua" w:cs="Book Antiqua"/>
          <w:color w:val="000000" w:themeColor="text1"/>
        </w:rPr>
        <w:t xml:space="preserve">, Boson B, Ricard-Blum S, Molle J, Lavillette D, Bartosch B, Pécheur EI, Cosset FL. The exchangeable apolipoprotein ApoC-I promotes membrane fusion of hepatitis C virus.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2007; </w:t>
      </w:r>
      <w:r w:rsidRPr="009E0AA2">
        <w:rPr>
          <w:rFonts w:ascii="Book Antiqua" w:eastAsia="Book Antiqua" w:hAnsi="Book Antiqua" w:cs="Book Antiqua"/>
          <w:b/>
          <w:bCs/>
          <w:color w:val="000000" w:themeColor="text1"/>
        </w:rPr>
        <w:t>282</w:t>
      </w:r>
      <w:r w:rsidRPr="009E0AA2">
        <w:rPr>
          <w:rFonts w:ascii="Book Antiqua" w:eastAsia="Book Antiqua" w:hAnsi="Book Antiqua" w:cs="Book Antiqua"/>
          <w:color w:val="000000" w:themeColor="text1"/>
        </w:rPr>
        <w:t>: 32357-32369 [PMID: 17761674 DOI: 10.1074/jbc.M705358200]</w:t>
      </w:r>
    </w:p>
    <w:p w14:paraId="5BFAB9C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12 </w:t>
      </w:r>
      <w:r w:rsidRPr="009E0AA2">
        <w:rPr>
          <w:rFonts w:ascii="Book Antiqua" w:eastAsia="Book Antiqua" w:hAnsi="Book Antiqua" w:cs="Book Antiqua"/>
          <w:b/>
          <w:bCs/>
          <w:color w:val="000000" w:themeColor="text1"/>
        </w:rPr>
        <w:t>Merz A</w:t>
      </w:r>
      <w:r w:rsidRPr="009E0AA2">
        <w:rPr>
          <w:rFonts w:ascii="Book Antiqua" w:eastAsia="Book Antiqua" w:hAnsi="Book Antiqua" w:cs="Book Antiqua"/>
          <w:color w:val="000000" w:themeColor="text1"/>
        </w:rPr>
        <w:t xml:space="preserve">, Long G, Hiet MS, Brügger B, Chlanda P, Andre P, Wieland F, Krijnse-Locker J, Bartenschlager R. Biochemical and morphological properties of hepatitis C virus particles and determination of their lipidome.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286</w:t>
      </w:r>
      <w:r w:rsidRPr="009E0AA2">
        <w:rPr>
          <w:rFonts w:ascii="Book Antiqua" w:eastAsia="Book Antiqua" w:hAnsi="Book Antiqua" w:cs="Book Antiqua"/>
          <w:color w:val="000000" w:themeColor="text1"/>
        </w:rPr>
        <w:t>: 3018-3032 [PMID: 21056986 DOI: 10.1074/jbc.M110.175018]</w:t>
      </w:r>
    </w:p>
    <w:p w14:paraId="3CB67DB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13 </w:t>
      </w:r>
      <w:r w:rsidRPr="009E0AA2">
        <w:rPr>
          <w:rFonts w:ascii="Book Antiqua" w:eastAsia="Book Antiqua" w:hAnsi="Book Antiqua" w:cs="Book Antiqua"/>
          <w:b/>
          <w:bCs/>
          <w:color w:val="000000" w:themeColor="text1"/>
        </w:rPr>
        <w:t>Lindenbach BD</w:t>
      </w:r>
      <w:r w:rsidRPr="009E0AA2">
        <w:rPr>
          <w:rFonts w:ascii="Book Antiqua" w:eastAsia="Book Antiqua" w:hAnsi="Book Antiqua" w:cs="Book Antiqua"/>
          <w:color w:val="000000" w:themeColor="text1"/>
        </w:rPr>
        <w:t xml:space="preserve">, Meuleman P, Ploss A, Vanwolleghem T, Syder AJ, McKeating JA, Lanford RE, Feinstone SM, Major ME, Leroux-Roels G, Rice CM. Cell culture-grown hepatitis C virus is infectious </w:t>
      </w:r>
      <w:r w:rsidRPr="009E0AA2">
        <w:rPr>
          <w:rFonts w:ascii="Book Antiqua" w:eastAsia="Book Antiqua" w:hAnsi="Book Antiqua" w:cs="Book Antiqua"/>
          <w:i/>
          <w:iCs/>
          <w:color w:val="000000" w:themeColor="text1"/>
        </w:rPr>
        <w:t>in vivo</w:t>
      </w:r>
      <w:r w:rsidRPr="009E0AA2">
        <w:rPr>
          <w:rFonts w:ascii="Book Antiqua" w:eastAsia="Book Antiqua" w:hAnsi="Book Antiqua" w:cs="Book Antiqua"/>
          <w:color w:val="000000" w:themeColor="text1"/>
        </w:rPr>
        <w:t xml:space="preserve"> and can be recultured in vitro.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2006; </w:t>
      </w:r>
      <w:r w:rsidRPr="009E0AA2">
        <w:rPr>
          <w:rFonts w:ascii="Book Antiqua" w:eastAsia="Book Antiqua" w:hAnsi="Book Antiqua" w:cs="Book Antiqua"/>
          <w:b/>
          <w:bCs/>
          <w:color w:val="000000" w:themeColor="text1"/>
        </w:rPr>
        <w:t>103</w:t>
      </w:r>
      <w:r w:rsidRPr="009E0AA2">
        <w:rPr>
          <w:rFonts w:ascii="Book Antiqua" w:eastAsia="Book Antiqua" w:hAnsi="Book Antiqua" w:cs="Book Antiqua"/>
          <w:color w:val="000000" w:themeColor="text1"/>
        </w:rPr>
        <w:t>: 3805-3809 [PMID: 16484368 DOI: 10.1073/pnas.0511218103]</w:t>
      </w:r>
    </w:p>
    <w:p w14:paraId="400258B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14 </w:t>
      </w:r>
      <w:r w:rsidRPr="009E0AA2">
        <w:rPr>
          <w:rFonts w:ascii="Book Antiqua" w:eastAsia="Book Antiqua" w:hAnsi="Book Antiqua" w:cs="Book Antiqua"/>
          <w:b/>
          <w:bCs/>
          <w:color w:val="000000" w:themeColor="text1"/>
        </w:rPr>
        <w:t>André P</w:t>
      </w:r>
      <w:r w:rsidRPr="009E0AA2">
        <w:rPr>
          <w:rFonts w:ascii="Book Antiqua" w:eastAsia="Book Antiqua" w:hAnsi="Book Antiqua" w:cs="Book Antiqua"/>
          <w:color w:val="000000" w:themeColor="text1"/>
        </w:rPr>
        <w:t xml:space="preserve">, Komurian-Pradel F, Deforges S, Perret M, Berland JL, Sodoyer M, Pol S, Bréchot C, Paranhos-Baccalà G, Lotteau V. Characterization of low- and very-low-density hepatitis C virus RNA-containing particles.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2002; </w:t>
      </w:r>
      <w:r w:rsidRPr="009E0AA2">
        <w:rPr>
          <w:rFonts w:ascii="Book Antiqua" w:eastAsia="Book Antiqua" w:hAnsi="Book Antiqua" w:cs="Book Antiqua"/>
          <w:b/>
          <w:bCs/>
          <w:color w:val="000000" w:themeColor="text1"/>
        </w:rPr>
        <w:t>76</w:t>
      </w:r>
      <w:r w:rsidRPr="009E0AA2">
        <w:rPr>
          <w:rFonts w:ascii="Book Antiqua" w:eastAsia="Book Antiqua" w:hAnsi="Book Antiqua" w:cs="Book Antiqua"/>
          <w:color w:val="000000" w:themeColor="text1"/>
        </w:rPr>
        <w:t>: 6919-6928 [PMID: 12072493 DOI: 10.1128/jvi.76.14.6919-6928.2002]</w:t>
      </w:r>
    </w:p>
    <w:p w14:paraId="3512EA0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15 </w:t>
      </w:r>
      <w:r w:rsidRPr="009E0AA2">
        <w:rPr>
          <w:rFonts w:ascii="Book Antiqua" w:eastAsia="Book Antiqua" w:hAnsi="Book Antiqua" w:cs="Book Antiqua"/>
          <w:b/>
          <w:bCs/>
          <w:color w:val="000000" w:themeColor="text1"/>
        </w:rPr>
        <w:t>Hijikata M</w:t>
      </w:r>
      <w:r w:rsidRPr="009E0AA2">
        <w:rPr>
          <w:rFonts w:ascii="Book Antiqua" w:eastAsia="Book Antiqua" w:hAnsi="Book Antiqua" w:cs="Book Antiqua"/>
          <w:color w:val="000000" w:themeColor="text1"/>
        </w:rPr>
        <w:t xml:space="preserve">, Shimizu YK, Kato H, Iwamoto A, Shih JW, Alter HJ, Purcell RH, Yoshikura H. Equilibrium centrifugation studies of hepatitis C virus: evidence for </w:t>
      </w:r>
      <w:r w:rsidRPr="009E0AA2">
        <w:rPr>
          <w:rFonts w:ascii="Book Antiqua" w:eastAsia="Book Antiqua" w:hAnsi="Book Antiqua" w:cs="Book Antiqua"/>
          <w:color w:val="000000" w:themeColor="text1"/>
        </w:rPr>
        <w:lastRenderedPageBreak/>
        <w:t xml:space="preserve">circulating immune complexes.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1993; </w:t>
      </w:r>
      <w:r w:rsidRPr="009E0AA2">
        <w:rPr>
          <w:rFonts w:ascii="Book Antiqua" w:eastAsia="Book Antiqua" w:hAnsi="Book Antiqua" w:cs="Book Antiqua"/>
          <w:b/>
          <w:bCs/>
          <w:color w:val="000000" w:themeColor="text1"/>
        </w:rPr>
        <w:t>67</w:t>
      </w:r>
      <w:r w:rsidRPr="009E0AA2">
        <w:rPr>
          <w:rFonts w:ascii="Book Antiqua" w:eastAsia="Book Antiqua" w:hAnsi="Book Antiqua" w:cs="Book Antiqua"/>
          <w:color w:val="000000" w:themeColor="text1"/>
        </w:rPr>
        <w:t>: 1953-1958 [PMID: 8383220 DOI: 10.1128/JVI.67.4.1953-1958.1993]</w:t>
      </w:r>
    </w:p>
    <w:p w14:paraId="31A9F90C" w14:textId="3E6B77FC"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16 </w:t>
      </w:r>
      <w:r w:rsidR="0088702C" w:rsidRPr="009E0AA2">
        <w:rPr>
          <w:rFonts w:ascii="Book Antiqua" w:eastAsia="Book Antiqua" w:hAnsi="Book Antiqua" w:cs="Book Antiqua"/>
          <w:b/>
          <w:bCs/>
          <w:color w:val="000000" w:themeColor="text1"/>
        </w:rPr>
        <w:t>Marcotrigiano</w:t>
      </w:r>
      <w:r w:rsidR="0088702C" w:rsidRPr="009E0AA2">
        <w:rPr>
          <w:rFonts w:ascii="Book Antiqua" w:hAnsi="Book Antiqua" w:cs="Book Antiqua" w:hint="eastAsia"/>
          <w:b/>
          <w:bCs/>
          <w:color w:val="000000" w:themeColor="text1"/>
          <w:lang w:eastAsia="zh-CN"/>
        </w:rPr>
        <w:t xml:space="preserve"> J</w:t>
      </w:r>
      <w:r w:rsidRPr="009E0AA2">
        <w:rPr>
          <w:rFonts w:ascii="Book Antiqua" w:eastAsia="Book Antiqua" w:hAnsi="Book Antiqua" w:cs="Book Antiqua"/>
          <w:b/>
          <w:bCs/>
          <w:color w:val="000000" w:themeColor="text1"/>
        </w:rPr>
        <w:t>,</w:t>
      </w:r>
      <w:r w:rsidRPr="009E0AA2">
        <w:rPr>
          <w:rFonts w:ascii="Book Antiqua" w:eastAsia="Book Antiqua" w:hAnsi="Book Antiqua" w:cs="Book Antiqua"/>
          <w:color w:val="000000" w:themeColor="text1"/>
        </w:rPr>
        <w:t xml:space="preserve"> Catanese MT. </w:t>
      </w:r>
      <w:proofErr w:type="gramStart"/>
      <w:r w:rsidRPr="009E0AA2">
        <w:rPr>
          <w:rFonts w:ascii="Book Antiqua" w:eastAsia="Book Antiqua" w:hAnsi="Book Antiqua" w:cs="Book Antiqua"/>
          <w:color w:val="000000" w:themeColor="text1"/>
        </w:rPr>
        <w:t>The Structure of HCV</w:t>
      </w:r>
      <w:r w:rsidR="0088702C" w:rsidRPr="009E0AA2">
        <w:rPr>
          <w:rFonts w:ascii="Book Antiqua" w:hAnsi="Book Antiqua" w:cs="Book Antiqua" w:hint="eastAsia"/>
          <w:color w:val="000000" w:themeColor="text1"/>
          <w:lang w:eastAsia="zh-CN"/>
        </w:rPr>
        <w:t>.</w:t>
      </w:r>
      <w:proofErr w:type="gramEnd"/>
      <w:r w:rsidR="0088702C" w:rsidRPr="009E0AA2">
        <w:rPr>
          <w:rFonts w:ascii="Book Antiqua" w:eastAsia="Book Antiqua" w:hAnsi="Book Antiqua" w:cs="Book Antiqua"/>
          <w:color w:val="000000" w:themeColor="text1"/>
        </w:rPr>
        <w:t xml:space="preserve"> </w:t>
      </w:r>
      <w:r w:rsidR="0088702C" w:rsidRPr="009E0AA2">
        <w:rPr>
          <w:rFonts w:ascii="Book Antiqua" w:eastAsia="Book Antiqua" w:hAnsi="Book Antiqua" w:cs="Book Antiqua"/>
          <w:iCs/>
          <w:color w:val="000000" w:themeColor="text1"/>
        </w:rPr>
        <w:t>Springer</w:t>
      </w:r>
      <w:r w:rsidR="00255457" w:rsidRPr="009E0AA2">
        <w:rPr>
          <w:rFonts w:ascii="Book Antiqua" w:eastAsia="Book Antiqua" w:hAnsi="Book Antiqua" w:cs="Book Antiqua"/>
          <w:iCs/>
          <w:color w:val="000000" w:themeColor="text1"/>
        </w:rPr>
        <w:t>,</w:t>
      </w:r>
      <w:r w:rsidRPr="009E0AA2">
        <w:rPr>
          <w:rFonts w:ascii="Book Antiqua" w:eastAsia="Book Antiqua" w:hAnsi="Book Antiqua" w:cs="Book Antiqua"/>
          <w:i/>
          <w:color w:val="000000" w:themeColor="text1"/>
        </w:rPr>
        <w:t xml:space="preserve"> </w:t>
      </w:r>
      <w:r w:rsidRPr="009E0AA2">
        <w:rPr>
          <w:rFonts w:ascii="Book Antiqua" w:eastAsia="Book Antiqua" w:hAnsi="Book Antiqua" w:cs="Book Antiqua"/>
          <w:color w:val="000000" w:themeColor="text1"/>
        </w:rPr>
        <w:t>2016</w:t>
      </w:r>
      <w:r w:rsidR="00255457" w:rsidRPr="009E0AA2">
        <w:rPr>
          <w:rFonts w:ascii="Book Antiqua" w:hAnsi="Book Antiqua" w:cs="Book Antiqua"/>
          <w:color w:val="000000" w:themeColor="text1"/>
          <w:lang w:eastAsia="zh-CN"/>
        </w:rPr>
        <w:t>:</w:t>
      </w:r>
      <w:r w:rsidRPr="009E0AA2">
        <w:rPr>
          <w:rFonts w:ascii="Book Antiqua" w:eastAsia="Book Antiqua" w:hAnsi="Book Antiqua" w:cs="Book Antiqua"/>
          <w:color w:val="000000" w:themeColor="text1"/>
        </w:rPr>
        <w:t xml:space="preserve"> 31-64</w:t>
      </w:r>
    </w:p>
    <w:p w14:paraId="60C412A8"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17 </w:t>
      </w:r>
      <w:r w:rsidRPr="009E0AA2">
        <w:rPr>
          <w:rFonts w:ascii="Book Antiqua" w:eastAsia="Book Antiqua" w:hAnsi="Book Antiqua" w:cs="Book Antiqua"/>
          <w:b/>
          <w:bCs/>
          <w:color w:val="000000" w:themeColor="text1"/>
        </w:rPr>
        <w:t>Andréo U</w:t>
      </w:r>
      <w:r w:rsidRPr="009E0AA2">
        <w:rPr>
          <w:rFonts w:ascii="Book Antiqua" w:eastAsia="Book Antiqua" w:hAnsi="Book Antiqua" w:cs="Book Antiqua"/>
          <w:color w:val="000000" w:themeColor="text1"/>
        </w:rPr>
        <w:t xml:space="preserve">, Maillard P, Kalinina O, Walic M, Meurs E, Martinot M, Marcellin P, Budkowska A. Lipoprotein lipase mediates hepatitis C virus (HCV) cell entry and inhibits HCV infection. </w:t>
      </w:r>
      <w:r w:rsidRPr="009E0AA2">
        <w:rPr>
          <w:rFonts w:ascii="Book Antiqua" w:eastAsia="Book Antiqua" w:hAnsi="Book Antiqua" w:cs="Book Antiqua"/>
          <w:i/>
          <w:iCs/>
          <w:color w:val="000000" w:themeColor="text1"/>
        </w:rPr>
        <w:t>Cell Microbiol</w:t>
      </w:r>
      <w:r w:rsidRPr="009E0AA2">
        <w:rPr>
          <w:rFonts w:ascii="Book Antiqua" w:eastAsia="Book Antiqua" w:hAnsi="Book Antiqua" w:cs="Book Antiqua"/>
          <w:color w:val="000000" w:themeColor="text1"/>
        </w:rPr>
        <w:t xml:space="preserve"> 2007;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2445-2456 [PMID: 17517063 DOI: 10.1111/j.1462-5822.2007.00972.x]</w:t>
      </w:r>
    </w:p>
    <w:p w14:paraId="5D0C93F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18 </w:t>
      </w:r>
      <w:r w:rsidRPr="009E0AA2">
        <w:rPr>
          <w:rFonts w:ascii="Book Antiqua" w:eastAsia="Book Antiqua" w:hAnsi="Book Antiqua" w:cs="Book Antiqua"/>
          <w:b/>
          <w:bCs/>
          <w:color w:val="000000" w:themeColor="text1"/>
        </w:rPr>
        <w:t>Shimizu Y</w:t>
      </w:r>
      <w:r w:rsidRPr="009E0AA2">
        <w:rPr>
          <w:rFonts w:ascii="Book Antiqua" w:eastAsia="Book Antiqua" w:hAnsi="Book Antiqua" w:cs="Book Antiqua"/>
          <w:color w:val="000000" w:themeColor="text1"/>
        </w:rPr>
        <w:t xml:space="preserve">, Hishiki T, Sugiyama K, Ogawa K, Funami K, Kato A, Ohsaki Y, Fujimoto T, Takaku H, Shimotohno K. Lipoprotein lipase and hepatic triglyceride lipase reduce the infectivity of hepatitis C virus (HCV) through their catalytic activities on HCV-associated lipoproteins. </w:t>
      </w:r>
      <w:r w:rsidRPr="009E0AA2">
        <w:rPr>
          <w:rFonts w:ascii="Book Antiqua" w:eastAsia="Book Antiqua" w:hAnsi="Book Antiqua" w:cs="Book Antiqua"/>
          <w:i/>
          <w:iCs/>
          <w:color w:val="000000" w:themeColor="text1"/>
        </w:rPr>
        <w:t>Virology</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407</w:t>
      </w:r>
      <w:r w:rsidRPr="009E0AA2">
        <w:rPr>
          <w:rFonts w:ascii="Book Antiqua" w:eastAsia="Book Antiqua" w:hAnsi="Book Antiqua" w:cs="Book Antiqua"/>
          <w:color w:val="000000" w:themeColor="text1"/>
        </w:rPr>
        <w:t>: 152-159 [PMID: 20822787 DOI: 10.1016/j.virol.2010.08.011]</w:t>
      </w:r>
    </w:p>
    <w:p w14:paraId="46946762"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19 </w:t>
      </w:r>
      <w:r w:rsidRPr="009E0AA2">
        <w:rPr>
          <w:rFonts w:ascii="Book Antiqua" w:eastAsia="Book Antiqua" w:hAnsi="Book Antiqua" w:cs="Book Antiqua"/>
          <w:b/>
          <w:bCs/>
          <w:color w:val="000000" w:themeColor="text1"/>
        </w:rPr>
        <w:t>Thomssen R</w:t>
      </w:r>
      <w:r w:rsidRPr="009E0AA2">
        <w:rPr>
          <w:rFonts w:ascii="Book Antiqua" w:eastAsia="Book Antiqua" w:hAnsi="Book Antiqua" w:cs="Book Antiqua"/>
          <w:color w:val="000000" w:themeColor="text1"/>
        </w:rPr>
        <w:t>, Bonk S. Virolytic action of lipoprotein lipase on hepatitis C virus in human sera.</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Med Microbiol Immunol</w:t>
      </w:r>
      <w:r w:rsidRPr="009E0AA2">
        <w:rPr>
          <w:rFonts w:ascii="Book Antiqua" w:eastAsia="Book Antiqua" w:hAnsi="Book Antiqua" w:cs="Book Antiqua"/>
          <w:color w:val="000000" w:themeColor="text1"/>
        </w:rPr>
        <w:t xml:space="preserve"> 2002; </w:t>
      </w:r>
      <w:r w:rsidRPr="009E0AA2">
        <w:rPr>
          <w:rFonts w:ascii="Book Antiqua" w:eastAsia="Book Antiqua" w:hAnsi="Book Antiqua" w:cs="Book Antiqua"/>
          <w:b/>
          <w:bCs/>
          <w:color w:val="000000" w:themeColor="text1"/>
        </w:rPr>
        <w:t>191</w:t>
      </w:r>
      <w:r w:rsidRPr="009E0AA2">
        <w:rPr>
          <w:rFonts w:ascii="Book Antiqua" w:eastAsia="Book Antiqua" w:hAnsi="Book Antiqua" w:cs="Book Antiqua"/>
          <w:color w:val="000000" w:themeColor="text1"/>
        </w:rPr>
        <w:t>: 17-24 [PMID: 12137195 DOI: 10.1007/s00430-001-0106-x]</w:t>
      </w:r>
    </w:p>
    <w:p w14:paraId="464EE47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20 </w:t>
      </w:r>
      <w:r w:rsidRPr="009E0AA2">
        <w:rPr>
          <w:rFonts w:ascii="Book Antiqua" w:eastAsia="Book Antiqua" w:hAnsi="Book Antiqua" w:cs="Book Antiqua"/>
          <w:b/>
          <w:bCs/>
          <w:color w:val="000000" w:themeColor="text1"/>
        </w:rPr>
        <w:t>Maillard P</w:t>
      </w:r>
      <w:r w:rsidRPr="009E0AA2">
        <w:rPr>
          <w:rFonts w:ascii="Book Antiqua" w:eastAsia="Book Antiqua" w:hAnsi="Book Antiqua" w:cs="Book Antiqua"/>
          <w:color w:val="000000" w:themeColor="text1"/>
        </w:rPr>
        <w:t xml:space="preserve">, Walic M, Meuleman P, Roohvand F, Huby T, Le Goff W, Leroux-Roels G, Pécheur EI, Budkowska A. Lipoprotein lipase inhibits hepatitis C virus (HCV) infection by blocking virus cell entry. </w:t>
      </w:r>
      <w:r w:rsidRPr="009E0AA2">
        <w:rPr>
          <w:rFonts w:ascii="Book Antiqua" w:eastAsia="Book Antiqua" w:hAnsi="Book Antiqua" w:cs="Book Antiqua"/>
          <w:i/>
          <w:iCs/>
          <w:color w:val="000000" w:themeColor="text1"/>
        </w:rPr>
        <w:t>PLoS One</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6</w:t>
      </w:r>
      <w:r w:rsidRPr="009E0AA2">
        <w:rPr>
          <w:rFonts w:ascii="Book Antiqua" w:eastAsia="Book Antiqua" w:hAnsi="Book Antiqua" w:cs="Book Antiqua"/>
          <w:color w:val="000000" w:themeColor="text1"/>
        </w:rPr>
        <w:t>: e26637 [PMID: 22039521 DOI: 10.1371/journal.pone.0026637]</w:t>
      </w:r>
    </w:p>
    <w:p w14:paraId="5BA0204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21 </w:t>
      </w:r>
      <w:r w:rsidRPr="009E0AA2">
        <w:rPr>
          <w:rFonts w:ascii="Book Antiqua" w:eastAsia="Book Antiqua" w:hAnsi="Book Antiqua" w:cs="Book Antiqua"/>
          <w:b/>
          <w:bCs/>
          <w:color w:val="000000" w:themeColor="text1"/>
        </w:rPr>
        <w:t>Sun HY</w:t>
      </w:r>
      <w:r w:rsidRPr="009E0AA2">
        <w:rPr>
          <w:rFonts w:ascii="Book Antiqua" w:eastAsia="Book Antiqua" w:hAnsi="Book Antiqua" w:cs="Book Antiqua"/>
          <w:color w:val="000000" w:themeColor="text1"/>
        </w:rPr>
        <w:t xml:space="preserve">, Lin CC, Lee JC, Wang SW, Cheng PN, Wu IC, Chang TT, Lai MD, Shieh DB, Young KC. Very low-density lipoprotein/Lipo-viro particles reverse lipoprotein lipase-mediated inhibition of hepatitis C virus infection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apolipoprotein C-III. </w:t>
      </w:r>
      <w:r w:rsidRPr="009E0AA2">
        <w:rPr>
          <w:rFonts w:ascii="Book Antiqua" w:eastAsia="Book Antiqua" w:hAnsi="Book Antiqua" w:cs="Book Antiqua"/>
          <w:i/>
          <w:iCs/>
          <w:color w:val="000000" w:themeColor="text1"/>
        </w:rPr>
        <w:t>Gut</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62</w:t>
      </w:r>
      <w:r w:rsidRPr="009E0AA2">
        <w:rPr>
          <w:rFonts w:ascii="Book Antiqua" w:eastAsia="Book Antiqua" w:hAnsi="Book Antiqua" w:cs="Book Antiqua"/>
          <w:color w:val="000000" w:themeColor="text1"/>
        </w:rPr>
        <w:t>: 1193-1203 [PMID: 22689516 DOI: 10.1136/gutjnl-2011-301798]</w:t>
      </w:r>
    </w:p>
    <w:p w14:paraId="2902CBE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22 </w:t>
      </w:r>
      <w:r w:rsidRPr="009E0AA2">
        <w:rPr>
          <w:rFonts w:ascii="Book Antiqua" w:eastAsia="Book Antiqua" w:hAnsi="Book Antiqua" w:cs="Book Antiqua"/>
          <w:b/>
          <w:bCs/>
          <w:color w:val="000000" w:themeColor="text1"/>
        </w:rPr>
        <w:t>Lussignol M</w:t>
      </w:r>
      <w:r w:rsidRPr="009E0AA2">
        <w:rPr>
          <w:rFonts w:ascii="Book Antiqua" w:eastAsia="Book Antiqua" w:hAnsi="Book Antiqua" w:cs="Book Antiqua"/>
          <w:color w:val="000000" w:themeColor="text1"/>
        </w:rPr>
        <w:t xml:space="preserve">, Kopp M, Molloy K, Vizcay-Barrena G, Fleck RA, Dorner M, Bell KL, Chait BT, Rice CM, Catanese MT. Proteomics of HCV virions reveals an essential role for the nucleoporin Nup98 in virus morphogenesis.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113</w:t>
      </w:r>
      <w:r w:rsidRPr="009E0AA2">
        <w:rPr>
          <w:rFonts w:ascii="Book Antiqua" w:eastAsia="Book Antiqua" w:hAnsi="Book Antiqua" w:cs="Book Antiqua"/>
          <w:color w:val="000000" w:themeColor="text1"/>
        </w:rPr>
        <w:t>: 2484-2489 [PMID: 26884193 DOI: 10.1073/pnas.1518934113]</w:t>
      </w:r>
    </w:p>
    <w:p w14:paraId="6B548E9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 xml:space="preserve">23 </w:t>
      </w:r>
      <w:proofErr w:type="gramStart"/>
      <w:r w:rsidRPr="009E0AA2">
        <w:rPr>
          <w:rFonts w:ascii="Book Antiqua" w:eastAsia="Book Antiqua" w:hAnsi="Book Antiqua" w:cs="Book Antiqua"/>
          <w:b/>
          <w:bCs/>
          <w:color w:val="000000" w:themeColor="text1"/>
        </w:rPr>
        <w:t>Parent</w:t>
      </w:r>
      <w:proofErr w:type="gramEnd"/>
      <w:r w:rsidRPr="009E0AA2">
        <w:rPr>
          <w:rFonts w:ascii="Book Antiqua" w:eastAsia="Book Antiqua" w:hAnsi="Book Antiqua" w:cs="Book Antiqua"/>
          <w:b/>
          <w:bCs/>
          <w:color w:val="000000" w:themeColor="text1"/>
        </w:rPr>
        <w:t xml:space="preserve"> R</w:t>
      </w:r>
      <w:r w:rsidRPr="009E0AA2">
        <w:rPr>
          <w:rFonts w:ascii="Book Antiqua" w:eastAsia="Book Antiqua" w:hAnsi="Book Antiqua" w:cs="Book Antiqua"/>
          <w:color w:val="000000" w:themeColor="text1"/>
        </w:rPr>
        <w:t xml:space="preserve">, Qu X, Petit MA, Beretta L. The heat shock cognate protein 70 is associated with hepatitis C virus particles and modulates virus infectivity. </w:t>
      </w:r>
      <w:r w:rsidRPr="009E0AA2">
        <w:rPr>
          <w:rFonts w:ascii="Book Antiqua" w:eastAsia="Book Antiqua" w:hAnsi="Book Antiqua" w:cs="Book Antiqua"/>
          <w:i/>
          <w:iCs/>
          <w:color w:val="000000" w:themeColor="text1"/>
        </w:rPr>
        <w:t>Hepatology</w:t>
      </w:r>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49</w:t>
      </w:r>
      <w:r w:rsidRPr="009E0AA2">
        <w:rPr>
          <w:rFonts w:ascii="Book Antiqua" w:eastAsia="Book Antiqua" w:hAnsi="Book Antiqua" w:cs="Book Antiqua"/>
          <w:color w:val="000000" w:themeColor="text1"/>
        </w:rPr>
        <w:t>: 1798-1809 [PMID: 19434724 DOI: 10.1002/hep.22852]</w:t>
      </w:r>
    </w:p>
    <w:p w14:paraId="25F0245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24 </w:t>
      </w:r>
      <w:r w:rsidRPr="009E0AA2">
        <w:rPr>
          <w:rFonts w:ascii="Book Antiqua" w:eastAsia="Book Antiqua" w:hAnsi="Book Antiqua" w:cs="Book Antiqua"/>
          <w:b/>
          <w:bCs/>
          <w:color w:val="000000" w:themeColor="text1"/>
        </w:rPr>
        <w:t>Zeisel MB</w:t>
      </w:r>
      <w:r w:rsidRPr="009E0AA2">
        <w:rPr>
          <w:rFonts w:ascii="Book Antiqua" w:eastAsia="Book Antiqua" w:hAnsi="Book Antiqua" w:cs="Book Antiqua"/>
          <w:color w:val="000000" w:themeColor="text1"/>
        </w:rPr>
        <w:t xml:space="preserve">, Felmlee DJ, Baumert TF. </w:t>
      </w:r>
      <w:proofErr w:type="gramStart"/>
      <w:r w:rsidRPr="009E0AA2">
        <w:rPr>
          <w:rFonts w:ascii="Book Antiqua" w:eastAsia="Book Antiqua" w:hAnsi="Book Antiqua" w:cs="Book Antiqua"/>
          <w:color w:val="000000" w:themeColor="text1"/>
        </w:rPr>
        <w:t>Hepatitis C virus entry.</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Curr Top Microbiol Immunol</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369</w:t>
      </w:r>
      <w:r w:rsidRPr="009E0AA2">
        <w:rPr>
          <w:rFonts w:ascii="Book Antiqua" w:eastAsia="Book Antiqua" w:hAnsi="Book Antiqua" w:cs="Book Antiqua"/>
          <w:color w:val="000000" w:themeColor="text1"/>
        </w:rPr>
        <w:t>: 87-112 [PMID: 23463198 DOI: 10.1007/978-3-642-27340-7_4]</w:t>
      </w:r>
    </w:p>
    <w:p w14:paraId="08AF92B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25 </w:t>
      </w:r>
      <w:r w:rsidRPr="009E0AA2">
        <w:rPr>
          <w:rFonts w:ascii="Book Antiqua" w:eastAsia="Book Antiqua" w:hAnsi="Book Antiqua" w:cs="Book Antiqua"/>
          <w:b/>
          <w:bCs/>
          <w:color w:val="000000" w:themeColor="text1"/>
        </w:rPr>
        <w:t>Gerold G</w:t>
      </w:r>
      <w:r w:rsidRPr="009E0AA2">
        <w:rPr>
          <w:rFonts w:ascii="Book Antiqua" w:eastAsia="Book Antiqua" w:hAnsi="Book Antiqua" w:cs="Book Antiqua"/>
          <w:color w:val="000000" w:themeColor="text1"/>
        </w:rPr>
        <w:t xml:space="preserve">, Moeller R, Pietschmann T. Hepatitis C Virus Entry: Protein Interactions and Fusion Determinants Governing Productive Hepatocyte Invasion. </w:t>
      </w:r>
      <w:r w:rsidRPr="009E0AA2">
        <w:rPr>
          <w:rFonts w:ascii="Book Antiqua" w:eastAsia="Book Antiqua" w:hAnsi="Book Antiqua" w:cs="Book Antiqua"/>
          <w:i/>
          <w:iCs/>
          <w:color w:val="000000" w:themeColor="text1"/>
        </w:rPr>
        <w:t>Cold Spring Harb Perspect Med</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10</w:t>
      </w:r>
      <w:r w:rsidRPr="009E0AA2">
        <w:rPr>
          <w:rFonts w:ascii="Book Antiqua" w:eastAsia="Book Antiqua" w:hAnsi="Book Antiqua" w:cs="Book Antiqua"/>
          <w:color w:val="000000" w:themeColor="text1"/>
        </w:rPr>
        <w:t xml:space="preserve"> [PMID: 31427285 DOI: 10.1101/cshperspect.a036830]</w:t>
      </w:r>
    </w:p>
    <w:p w14:paraId="529B961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26 </w:t>
      </w:r>
      <w:r w:rsidRPr="009E0AA2">
        <w:rPr>
          <w:rFonts w:ascii="Book Antiqua" w:eastAsia="Book Antiqua" w:hAnsi="Book Antiqua" w:cs="Book Antiqua"/>
          <w:b/>
          <w:bCs/>
          <w:color w:val="000000" w:themeColor="text1"/>
        </w:rPr>
        <w:t>Pöhlmann S</w:t>
      </w:r>
      <w:r w:rsidRPr="009E0AA2">
        <w:rPr>
          <w:rFonts w:ascii="Book Antiqua" w:eastAsia="Book Antiqua" w:hAnsi="Book Antiqua" w:cs="Book Antiqua"/>
          <w:color w:val="000000" w:themeColor="text1"/>
        </w:rPr>
        <w:t xml:space="preserve">, Zhang J, Baribaud F, Chen Z, Leslie GJ, Lin G, Granelli-Piperno A, Doms RW, Rice CM, McKeating JA. Hepatitis C virus glycoproteins interact with DC-SIGN and DC-SIGNR.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2003; </w:t>
      </w:r>
      <w:r w:rsidRPr="009E0AA2">
        <w:rPr>
          <w:rFonts w:ascii="Book Antiqua" w:eastAsia="Book Antiqua" w:hAnsi="Book Antiqua" w:cs="Book Antiqua"/>
          <w:b/>
          <w:bCs/>
          <w:color w:val="000000" w:themeColor="text1"/>
        </w:rPr>
        <w:t>77</w:t>
      </w:r>
      <w:r w:rsidRPr="009E0AA2">
        <w:rPr>
          <w:rFonts w:ascii="Book Antiqua" w:eastAsia="Book Antiqua" w:hAnsi="Book Antiqua" w:cs="Book Antiqua"/>
          <w:color w:val="000000" w:themeColor="text1"/>
        </w:rPr>
        <w:t>: 4070-4080 [PMID: 12634366 DOI: 10.1128/jvi.77.7.4070-4080.2003]</w:t>
      </w:r>
    </w:p>
    <w:p w14:paraId="35DB0CD6"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27 </w:t>
      </w:r>
      <w:r w:rsidRPr="009E0AA2">
        <w:rPr>
          <w:rFonts w:ascii="Book Antiqua" w:eastAsia="Book Antiqua" w:hAnsi="Book Antiqua" w:cs="Book Antiqua"/>
          <w:b/>
          <w:bCs/>
          <w:color w:val="000000" w:themeColor="text1"/>
        </w:rPr>
        <w:t>Gardner JP</w:t>
      </w:r>
      <w:r w:rsidRPr="009E0AA2">
        <w:rPr>
          <w:rFonts w:ascii="Book Antiqua" w:eastAsia="Book Antiqua" w:hAnsi="Book Antiqua" w:cs="Book Antiqua"/>
          <w:color w:val="000000" w:themeColor="text1"/>
        </w:rPr>
        <w:t>, Durso RJ, Arrigale RR, Donovan GP, Maddon PJ, Dragic T, Olson WC.</w:t>
      </w:r>
      <w:proofErr w:type="gramEnd"/>
      <w:r w:rsidRPr="009E0AA2">
        <w:rPr>
          <w:rFonts w:ascii="Book Antiqua" w:eastAsia="Book Antiqua" w:hAnsi="Book Antiqua" w:cs="Book Antiqua"/>
          <w:color w:val="000000" w:themeColor="text1"/>
        </w:rPr>
        <w:t xml:space="preserve"> L-SIGN (CD 209L) is a liver-specific capture receptor for hepatitis C virus.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2003; </w:t>
      </w:r>
      <w:r w:rsidRPr="009E0AA2">
        <w:rPr>
          <w:rFonts w:ascii="Book Antiqua" w:eastAsia="Book Antiqua" w:hAnsi="Book Antiqua" w:cs="Book Antiqua"/>
          <w:b/>
          <w:bCs/>
          <w:color w:val="000000" w:themeColor="text1"/>
        </w:rPr>
        <w:t>100</w:t>
      </w:r>
      <w:r w:rsidRPr="009E0AA2">
        <w:rPr>
          <w:rFonts w:ascii="Book Antiqua" w:eastAsia="Book Antiqua" w:hAnsi="Book Antiqua" w:cs="Book Antiqua"/>
          <w:color w:val="000000" w:themeColor="text1"/>
        </w:rPr>
        <w:t>: 4498-4503 [PMID: 12676990 DOI: 10.1073/pnas.0831128100]</w:t>
      </w:r>
    </w:p>
    <w:p w14:paraId="2F8844F6" w14:textId="3279A6FC" w:rsidR="00A77B3E" w:rsidRPr="009E0AA2" w:rsidRDefault="00004834">
      <w:pPr>
        <w:spacing w:line="360" w:lineRule="auto"/>
        <w:jc w:val="both"/>
        <w:rPr>
          <w:rFonts w:ascii="Book Antiqua" w:eastAsia="Book Antiqua" w:hAnsi="Book Antiqua" w:cs="Book Antiqua"/>
          <w:color w:val="000000" w:themeColor="text1"/>
        </w:rPr>
      </w:pPr>
      <w:proofErr w:type="gramStart"/>
      <w:r w:rsidRPr="009E0AA2">
        <w:rPr>
          <w:rFonts w:ascii="Book Antiqua" w:eastAsia="Book Antiqua" w:hAnsi="Book Antiqua" w:cs="Book Antiqua"/>
          <w:color w:val="000000" w:themeColor="text1"/>
        </w:rPr>
        <w:t xml:space="preserve">28 </w:t>
      </w:r>
      <w:r w:rsidRPr="009E0AA2">
        <w:rPr>
          <w:rFonts w:ascii="Book Antiqua" w:eastAsia="Book Antiqua" w:hAnsi="Book Antiqua" w:cs="Book Antiqua"/>
          <w:b/>
          <w:bCs/>
          <w:color w:val="000000" w:themeColor="text1"/>
        </w:rPr>
        <w:t>Tawar RG,</w:t>
      </w:r>
      <w:r w:rsidRPr="009E0AA2">
        <w:rPr>
          <w:rFonts w:ascii="Book Antiqua" w:eastAsia="Book Antiqua" w:hAnsi="Book Antiqua" w:cs="Book Antiqua"/>
          <w:color w:val="000000" w:themeColor="text1"/>
        </w:rPr>
        <w:t xml:space="preserve"> Schuster C, Baumert TF.</w:t>
      </w:r>
      <w:proofErr w:type="gramEnd"/>
      <w:r w:rsidRPr="009E0AA2">
        <w:rPr>
          <w:rFonts w:ascii="Book Antiqua" w:eastAsia="Book Antiqua" w:hAnsi="Book Antiqua" w:cs="Book Antiqua"/>
          <w:color w:val="000000" w:themeColor="text1"/>
        </w:rPr>
        <w:t xml:space="preserve"> </w:t>
      </w:r>
      <w:proofErr w:type="gramStart"/>
      <w:r w:rsidRPr="009E0AA2">
        <w:rPr>
          <w:rFonts w:ascii="Book Antiqua" w:eastAsia="Book Antiqua" w:hAnsi="Book Antiqua" w:cs="Book Antiqua"/>
          <w:color w:val="000000" w:themeColor="text1"/>
        </w:rPr>
        <w:t>HCV Receptors and Virus Entry</w:t>
      </w:r>
      <w:r w:rsidR="00C21A5E" w:rsidRPr="009E0AA2">
        <w:rPr>
          <w:rFonts w:ascii="Book Antiqua" w:hAnsi="Book Antiqua" w:cs="Book Antiqua" w:hint="eastAsia"/>
          <w:color w:val="000000" w:themeColor="text1"/>
          <w:lang w:eastAsia="zh-CN"/>
        </w:rPr>
        <w:t>.</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Cs/>
          <w:color w:val="000000" w:themeColor="text1"/>
        </w:rPr>
        <w:t>Springer</w:t>
      </w:r>
      <w:r w:rsidR="00255457" w:rsidRPr="009E0AA2">
        <w:rPr>
          <w:rFonts w:ascii="Book Antiqua" w:eastAsia="Book Antiqua" w:hAnsi="Book Antiqua" w:cs="Book Antiqua"/>
          <w:iCs/>
          <w:color w:val="000000" w:themeColor="text1"/>
        </w:rPr>
        <w:t>,</w:t>
      </w:r>
      <w:r w:rsidRPr="009E0AA2">
        <w:rPr>
          <w:rFonts w:ascii="Book Antiqua" w:eastAsia="Book Antiqua" w:hAnsi="Book Antiqua" w:cs="Book Antiqua"/>
          <w:iCs/>
          <w:color w:val="000000" w:themeColor="text1"/>
        </w:rPr>
        <w:t xml:space="preserve"> </w:t>
      </w:r>
      <w:r w:rsidRPr="009E0AA2">
        <w:rPr>
          <w:rFonts w:ascii="Book Antiqua" w:eastAsia="Book Antiqua" w:hAnsi="Book Antiqua" w:cs="Book Antiqua"/>
          <w:color w:val="000000" w:themeColor="text1"/>
        </w:rPr>
        <w:t>2016</w:t>
      </w:r>
      <w:r w:rsidR="00C21A5E"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81-103</w:t>
      </w:r>
      <w:r w:rsidR="00C21A5E" w:rsidRPr="009E0AA2">
        <w:rPr>
          <w:rFonts w:ascii="Book Antiqua" w:hAnsi="Book Antiqua" w:cs="Book Antiqua" w:hint="eastAsia"/>
          <w:color w:val="000000" w:themeColor="text1"/>
          <w:lang w:eastAsia="zh-CN"/>
        </w:rPr>
        <w:t xml:space="preserve"> [DO</w:t>
      </w:r>
      <w:r w:rsidR="00C21A5E" w:rsidRPr="009E0AA2">
        <w:rPr>
          <w:rFonts w:ascii="Book Antiqua" w:eastAsia="Book Antiqua" w:hAnsi="Book Antiqua" w:cs="Book Antiqua" w:hint="eastAsia"/>
          <w:color w:val="000000" w:themeColor="text1"/>
        </w:rPr>
        <w:t>I: 10.1007/978-4-431-56098-2_5]</w:t>
      </w:r>
    </w:p>
    <w:p w14:paraId="19CA555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29 </w:t>
      </w:r>
      <w:r w:rsidRPr="009E0AA2">
        <w:rPr>
          <w:rFonts w:ascii="Book Antiqua" w:eastAsia="Book Antiqua" w:hAnsi="Book Antiqua" w:cs="Book Antiqua"/>
          <w:b/>
          <w:bCs/>
          <w:color w:val="000000" w:themeColor="text1"/>
        </w:rPr>
        <w:t>Scarselli E</w:t>
      </w:r>
      <w:r w:rsidRPr="009E0AA2">
        <w:rPr>
          <w:rFonts w:ascii="Book Antiqua" w:eastAsia="Book Antiqua" w:hAnsi="Book Antiqua" w:cs="Book Antiqua"/>
          <w:color w:val="000000" w:themeColor="text1"/>
        </w:rPr>
        <w:t xml:space="preserve">, Ansuini H, Cerino R, Roccasecca RM, Acali S, Filocamo G, Traboni C, Nicosia A, Cortese R, Vitelli A. The human scavenger receptor class B type I is a novel candidate receptor for the hepatitis C virus. </w:t>
      </w:r>
      <w:r w:rsidRPr="009E0AA2">
        <w:rPr>
          <w:rFonts w:ascii="Book Antiqua" w:eastAsia="Book Antiqua" w:hAnsi="Book Antiqua" w:cs="Book Antiqua"/>
          <w:i/>
          <w:iCs/>
          <w:color w:val="000000" w:themeColor="text1"/>
        </w:rPr>
        <w:t>EMBO J</w:t>
      </w:r>
      <w:r w:rsidRPr="009E0AA2">
        <w:rPr>
          <w:rFonts w:ascii="Book Antiqua" w:eastAsia="Book Antiqua" w:hAnsi="Book Antiqua" w:cs="Book Antiqua"/>
          <w:color w:val="000000" w:themeColor="text1"/>
        </w:rPr>
        <w:t xml:space="preserve"> 2002; </w:t>
      </w:r>
      <w:r w:rsidRPr="009E0AA2">
        <w:rPr>
          <w:rFonts w:ascii="Book Antiqua" w:eastAsia="Book Antiqua" w:hAnsi="Book Antiqua" w:cs="Book Antiqua"/>
          <w:b/>
          <w:bCs/>
          <w:color w:val="000000" w:themeColor="text1"/>
        </w:rPr>
        <w:t>21</w:t>
      </w:r>
      <w:r w:rsidRPr="009E0AA2">
        <w:rPr>
          <w:rFonts w:ascii="Book Antiqua" w:eastAsia="Book Antiqua" w:hAnsi="Book Antiqua" w:cs="Book Antiqua"/>
          <w:color w:val="000000" w:themeColor="text1"/>
        </w:rPr>
        <w:t>: 5017-5025 [PMID: 12356718 DOI: 10.1093/emboj/cdf529]</w:t>
      </w:r>
    </w:p>
    <w:p w14:paraId="023847B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30 </w:t>
      </w:r>
      <w:r w:rsidRPr="009E0AA2">
        <w:rPr>
          <w:rFonts w:ascii="Book Antiqua" w:eastAsia="Book Antiqua" w:hAnsi="Book Antiqua" w:cs="Book Antiqua"/>
          <w:b/>
          <w:bCs/>
          <w:color w:val="000000" w:themeColor="text1"/>
        </w:rPr>
        <w:t>Owen DM</w:t>
      </w:r>
      <w:r w:rsidRPr="009E0AA2">
        <w:rPr>
          <w:rFonts w:ascii="Book Antiqua" w:eastAsia="Book Antiqua" w:hAnsi="Book Antiqua" w:cs="Book Antiqua"/>
          <w:color w:val="000000" w:themeColor="text1"/>
        </w:rPr>
        <w:t xml:space="preserve">, Huang H, Ye J, Gale M Jr. Apolipoprotein E on hepatitis C virion facilitates infection through interaction with low-density lipoprotein receptor. </w:t>
      </w:r>
      <w:r w:rsidRPr="009E0AA2">
        <w:rPr>
          <w:rFonts w:ascii="Book Antiqua" w:eastAsia="Book Antiqua" w:hAnsi="Book Antiqua" w:cs="Book Antiqua"/>
          <w:i/>
          <w:iCs/>
          <w:color w:val="000000" w:themeColor="text1"/>
        </w:rPr>
        <w:t>Virology</w:t>
      </w:r>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394</w:t>
      </w:r>
      <w:r w:rsidRPr="009E0AA2">
        <w:rPr>
          <w:rFonts w:ascii="Book Antiqua" w:eastAsia="Book Antiqua" w:hAnsi="Book Antiqua" w:cs="Book Antiqua"/>
          <w:color w:val="000000" w:themeColor="text1"/>
        </w:rPr>
        <w:t>: 99-108 [PMID: 19751943 DOI: 10.1016/j.virol.2009.08.037]</w:t>
      </w:r>
    </w:p>
    <w:p w14:paraId="4423126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31 </w:t>
      </w:r>
      <w:r w:rsidRPr="009E0AA2">
        <w:rPr>
          <w:rFonts w:ascii="Book Antiqua" w:eastAsia="Book Antiqua" w:hAnsi="Book Antiqua" w:cs="Book Antiqua"/>
          <w:b/>
          <w:bCs/>
          <w:color w:val="000000" w:themeColor="text1"/>
        </w:rPr>
        <w:t>Shi Q</w:t>
      </w:r>
      <w:r w:rsidRPr="009E0AA2">
        <w:rPr>
          <w:rFonts w:ascii="Book Antiqua" w:eastAsia="Book Antiqua" w:hAnsi="Book Antiqua" w:cs="Book Antiqua"/>
          <w:color w:val="000000" w:themeColor="text1"/>
        </w:rPr>
        <w:t xml:space="preserve">, Jiang J, Luo G. Syndecan-1 serves as the major receptor for attachment of hepatitis C virus to the surfaces of hepatocytes.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87</w:t>
      </w:r>
      <w:r w:rsidRPr="009E0AA2">
        <w:rPr>
          <w:rFonts w:ascii="Book Antiqua" w:eastAsia="Book Antiqua" w:hAnsi="Book Antiqua" w:cs="Book Antiqua"/>
          <w:color w:val="000000" w:themeColor="text1"/>
        </w:rPr>
        <w:t>: 6866-6875 [PMID: 23576506 DOI: 10.1128/JVI.03475-12]</w:t>
      </w:r>
    </w:p>
    <w:p w14:paraId="1086406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32 </w:t>
      </w:r>
      <w:r w:rsidRPr="009E0AA2">
        <w:rPr>
          <w:rFonts w:ascii="Book Antiqua" w:eastAsia="Book Antiqua" w:hAnsi="Book Antiqua" w:cs="Book Antiqua"/>
          <w:b/>
          <w:bCs/>
          <w:color w:val="000000" w:themeColor="text1"/>
        </w:rPr>
        <w:t>Lefèvre M</w:t>
      </w:r>
      <w:r w:rsidRPr="009E0AA2">
        <w:rPr>
          <w:rFonts w:ascii="Book Antiqua" w:eastAsia="Book Antiqua" w:hAnsi="Book Antiqua" w:cs="Book Antiqua"/>
          <w:color w:val="000000" w:themeColor="text1"/>
        </w:rPr>
        <w:t xml:space="preserve">, Felmlee DJ, Parnot M, Baumert TF, Schuster C. Syndecan 4 is involved in mediating HCV entry through interaction with lipoviral particle-associated </w:t>
      </w:r>
      <w:r w:rsidRPr="009E0AA2">
        <w:rPr>
          <w:rFonts w:ascii="Book Antiqua" w:eastAsia="Book Antiqua" w:hAnsi="Book Antiqua" w:cs="Book Antiqua"/>
          <w:color w:val="000000" w:themeColor="text1"/>
        </w:rPr>
        <w:lastRenderedPageBreak/>
        <w:t xml:space="preserve">apolipoprotein E. </w:t>
      </w:r>
      <w:r w:rsidRPr="009E0AA2">
        <w:rPr>
          <w:rFonts w:ascii="Book Antiqua" w:eastAsia="Book Antiqua" w:hAnsi="Book Antiqua" w:cs="Book Antiqua"/>
          <w:i/>
          <w:iCs/>
          <w:color w:val="000000" w:themeColor="text1"/>
        </w:rPr>
        <w:t>PLoS One</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e95550 [PMID: 24751902 DOI: 10.1371/journal.pone.0095550]</w:t>
      </w:r>
    </w:p>
    <w:p w14:paraId="0962973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33 </w:t>
      </w:r>
      <w:r w:rsidRPr="009E0AA2">
        <w:rPr>
          <w:rFonts w:ascii="Book Antiqua" w:eastAsia="Book Antiqua" w:hAnsi="Book Antiqua" w:cs="Book Antiqua"/>
          <w:b/>
          <w:bCs/>
          <w:color w:val="000000" w:themeColor="text1"/>
        </w:rPr>
        <w:t>Qiao L</w:t>
      </w:r>
      <w:r w:rsidRPr="009E0AA2">
        <w:rPr>
          <w:rFonts w:ascii="Book Antiqua" w:eastAsia="Book Antiqua" w:hAnsi="Book Antiqua" w:cs="Book Antiqua"/>
          <w:color w:val="000000" w:themeColor="text1"/>
        </w:rPr>
        <w:t xml:space="preserve">, Luo GG. </w:t>
      </w:r>
      <w:proofErr w:type="gramStart"/>
      <w:r w:rsidRPr="009E0AA2">
        <w:rPr>
          <w:rFonts w:ascii="Book Antiqua" w:eastAsia="Book Antiqua" w:hAnsi="Book Antiqua" w:cs="Book Antiqua"/>
          <w:color w:val="000000" w:themeColor="text1"/>
        </w:rPr>
        <w:t>Functional Characterization of Apolipoproteins in the HCV Life Cycle.</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Methods Mol Biol</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1911</w:t>
      </w:r>
      <w:r w:rsidRPr="009E0AA2">
        <w:rPr>
          <w:rFonts w:ascii="Book Antiqua" w:eastAsia="Book Antiqua" w:hAnsi="Book Antiqua" w:cs="Book Antiqua"/>
          <w:color w:val="000000" w:themeColor="text1"/>
        </w:rPr>
        <w:t>: 235-246 [PMID: 30593630 DOI: 10.1007/978-1-4939-8976-8_16]</w:t>
      </w:r>
    </w:p>
    <w:p w14:paraId="265048B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34 </w:t>
      </w:r>
      <w:r w:rsidRPr="009E0AA2">
        <w:rPr>
          <w:rFonts w:ascii="Book Antiqua" w:eastAsia="Book Antiqua" w:hAnsi="Book Antiqua" w:cs="Book Antiqua"/>
          <w:b/>
          <w:bCs/>
          <w:color w:val="000000" w:themeColor="text1"/>
        </w:rPr>
        <w:t>Barth H</w:t>
      </w:r>
      <w:r w:rsidRPr="009E0AA2">
        <w:rPr>
          <w:rFonts w:ascii="Book Antiqua" w:eastAsia="Book Antiqua" w:hAnsi="Book Antiqua" w:cs="Book Antiqua"/>
          <w:color w:val="000000" w:themeColor="text1"/>
        </w:rPr>
        <w:t xml:space="preserve">, Schafer C, Adah MI, Zhang F, Linhardt RJ, Toyoda H, Kinoshita-Toyoda A, Toida T, Van Kuppevelt TH, Depla E, Von Weizsacker F, Blum HE, Baumert TF. Cellular binding of hepatitis C virus envelope glycoprotein E2 requires cell surface heparan sulfate.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2003; </w:t>
      </w:r>
      <w:r w:rsidRPr="009E0AA2">
        <w:rPr>
          <w:rFonts w:ascii="Book Antiqua" w:eastAsia="Book Antiqua" w:hAnsi="Book Antiqua" w:cs="Book Antiqua"/>
          <w:b/>
          <w:bCs/>
          <w:color w:val="000000" w:themeColor="text1"/>
        </w:rPr>
        <w:t>278</w:t>
      </w:r>
      <w:r w:rsidRPr="009E0AA2">
        <w:rPr>
          <w:rFonts w:ascii="Book Antiqua" w:eastAsia="Book Antiqua" w:hAnsi="Book Antiqua" w:cs="Book Antiqua"/>
          <w:color w:val="000000" w:themeColor="text1"/>
        </w:rPr>
        <w:t>: 41003-41012 [PMID: 12867431 DOI: 10.1074/jbc.M302267200]</w:t>
      </w:r>
    </w:p>
    <w:p w14:paraId="71015FC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35 </w:t>
      </w:r>
      <w:r w:rsidRPr="009E0AA2">
        <w:rPr>
          <w:rFonts w:ascii="Book Antiqua" w:eastAsia="Book Antiqua" w:hAnsi="Book Antiqua" w:cs="Book Antiqua"/>
          <w:b/>
          <w:bCs/>
          <w:color w:val="000000" w:themeColor="text1"/>
        </w:rPr>
        <w:t>Jiang J</w:t>
      </w:r>
      <w:r w:rsidRPr="009E0AA2">
        <w:rPr>
          <w:rFonts w:ascii="Book Antiqua" w:eastAsia="Book Antiqua" w:hAnsi="Book Antiqua" w:cs="Book Antiqua"/>
          <w:color w:val="000000" w:themeColor="text1"/>
        </w:rPr>
        <w:t xml:space="preserve">, Wu X, Tang H, Luo G. Apolipoprotein E mediates attachment of clinical hepatitis C virus to hepatocytes by binding to cell surface heparan sulfate proteoglycan receptors. </w:t>
      </w:r>
      <w:r w:rsidRPr="009E0AA2">
        <w:rPr>
          <w:rFonts w:ascii="Book Antiqua" w:eastAsia="Book Antiqua" w:hAnsi="Book Antiqua" w:cs="Book Antiqua"/>
          <w:i/>
          <w:iCs/>
          <w:color w:val="000000" w:themeColor="text1"/>
        </w:rPr>
        <w:t>PLoS One</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e67982 [PMID: 23844141 DOI: 10.1371/journal.pone.0067982]</w:t>
      </w:r>
    </w:p>
    <w:p w14:paraId="5CC3447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36 </w:t>
      </w:r>
      <w:r w:rsidRPr="009E0AA2">
        <w:rPr>
          <w:rFonts w:ascii="Book Antiqua" w:eastAsia="Book Antiqua" w:hAnsi="Book Antiqua" w:cs="Book Antiqua"/>
          <w:b/>
          <w:bCs/>
          <w:color w:val="000000" w:themeColor="text1"/>
        </w:rPr>
        <w:t>Wattis JA</w:t>
      </w:r>
      <w:r w:rsidRPr="009E0AA2">
        <w:rPr>
          <w:rFonts w:ascii="Book Antiqua" w:eastAsia="Book Antiqua" w:hAnsi="Book Antiqua" w:cs="Book Antiqua"/>
          <w:color w:val="000000" w:themeColor="text1"/>
        </w:rPr>
        <w:t xml:space="preserve">, O'Malley B, Blackburn H, Pickersgill L, Panovska J, Byrne HM, Jackson KG. </w:t>
      </w:r>
      <w:proofErr w:type="gramStart"/>
      <w:r w:rsidRPr="009E0AA2">
        <w:rPr>
          <w:rFonts w:ascii="Book Antiqua" w:eastAsia="Book Antiqua" w:hAnsi="Book Antiqua" w:cs="Book Antiqua"/>
          <w:color w:val="000000" w:themeColor="text1"/>
        </w:rPr>
        <w:t>Mathematical model for low density lipoprotein (LDL) endocytosis by hepatocytes.</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Bull Math Biol</w:t>
      </w:r>
      <w:r w:rsidRPr="009E0AA2">
        <w:rPr>
          <w:rFonts w:ascii="Book Antiqua" w:eastAsia="Book Antiqua" w:hAnsi="Book Antiqua" w:cs="Book Antiqua"/>
          <w:color w:val="000000" w:themeColor="text1"/>
        </w:rPr>
        <w:t xml:space="preserve"> 2008; </w:t>
      </w:r>
      <w:r w:rsidRPr="009E0AA2">
        <w:rPr>
          <w:rFonts w:ascii="Book Antiqua" w:eastAsia="Book Antiqua" w:hAnsi="Book Antiqua" w:cs="Book Antiqua"/>
          <w:b/>
          <w:bCs/>
          <w:color w:val="000000" w:themeColor="text1"/>
        </w:rPr>
        <w:t>70</w:t>
      </w:r>
      <w:r w:rsidRPr="009E0AA2">
        <w:rPr>
          <w:rFonts w:ascii="Book Antiqua" w:eastAsia="Book Antiqua" w:hAnsi="Book Antiqua" w:cs="Book Antiqua"/>
          <w:color w:val="000000" w:themeColor="text1"/>
        </w:rPr>
        <w:t>: 2303-2333 [PMID: 18716843 DOI: 10.1007/s11538-008-9347-9]</w:t>
      </w:r>
    </w:p>
    <w:p w14:paraId="4A26122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37 </w:t>
      </w:r>
      <w:r w:rsidRPr="009E0AA2">
        <w:rPr>
          <w:rFonts w:ascii="Book Antiqua" w:eastAsia="Book Antiqua" w:hAnsi="Book Antiqua" w:cs="Book Antiqua"/>
          <w:b/>
          <w:bCs/>
          <w:color w:val="000000" w:themeColor="text1"/>
        </w:rPr>
        <w:t>Li Y</w:t>
      </w:r>
      <w:r w:rsidRPr="009E0AA2">
        <w:rPr>
          <w:rFonts w:ascii="Book Antiqua" w:eastAsia="Book Antiqua" w:hAnsi="Book Antiqua" w:cs="Book Antiqua"/>
          <w:color w:val="000000" w:themeColor="text1"/>
        </w:rPr>
        <w:t xml:space="preserve">, Kakinami C, Li Q, Yang B, Li H. Human apolipoprotein A-I is associated with dengue virus and enhances virus infection through SR-BI. </w:t>
      </w:r>
      <w:r w:rsidRPr="009E0AA2">
        <w:rPr>
          <w:rFonts w:ascii="Book Antiqua" w:eastAsia="Book Antiqua" w:hAnsi="Book Antiqua" w:cs="Book Antiqua"/>
          <w:i/>
          <w:iCs/>
          <w:color w:val="000000" w:themeColor="text1"/>
        </w:rPr>
        <w:t>PLoS One</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e70390 [PMID: 23894648 DOI: 10.1371/journal.pone.0070390]</w:t>
      </w:r>
    </w:p>
    <w:p w14:paraId="319306E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38 </w:t>
      </w:r>
      <w:r w:rsidRPr="009E0AA2">
        <w:rPr>
          <w:rFonts w:ascii="Book Antiqua" w:eastAsia="Book Antiqua" w:hAnsi="Book Antiqua" w:cs="Book Antiqua"/>
          <w:b/>
          <w:bCs/>
          <w:color w:val="000000" w:themeColor="text1"/>
        </w:rPr>
        <w:t>Zhang H</w:t>
      </w:r>
      <w:r w:rsidRPr="009E0AA2">
        <w:rPr>
          <w:rFonts w:ascii="Book Antiqua" w:eastAsia="Book Antiqua" w:hAnsi="Book Antiqua" w:cs="Book Antiqua"/>
          <w:color w:val="000000" w:themeColor="text1"/>
        </w:rPr>
        <w:t xml:space="preserve">, Qiao L, Luo G. Characterization of apolipoprotein C1 in hepatitis C virus infection and morphogenesis. </w:t>
      </w:r>
      <w:r w:rsidRPr="009E0AA2">
        <w:rPr>
          <w:rFonts w:ascii="Book Antiqua" w:eastAsia="Book Antiqua" w:hAnsi="Book Antiqua" w:cs="Book Antiqua"/>
          <w:i/>
          <w:iCs/>
          <w:color w:val="000000" w:themeColor="text1"/>
        </w:rPr>
        <w:t>Virology</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524</w:t>
      </w:r>
      <w:r w:rsidRPr="009E0AA2">
        <w:rPr>
          <w:rFonts w:ascii="Book Antiqua" w:eastAsia="Book Antiqua" w:hAnsi="Book Antiqua" w:cs="Book Antiqua"/>
          <w:color w:val="000000" w:themeColor="text1"/>
        </w:rPr>
        <w:t>: 1-9 [PMID: 30130702 DOI: 10.1016/j.virol.2018.08.004]</w:t>
      </w:r>
    </w:p>
    <w:p w14:paraId="707BE61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39 </w:t>
      </w:r>
      <w:r w:rsidRPr="009E0AA2">
        <w:rPr>
          <w:rFonts w:ascii="Book Antiqua" w:eastAsia="Book Antiqua" w:hAnsi="Book Antiqua" w:cs="Book Antiqua"/>
          <w:b/>
          <w:bCs/>
          <w:color w:val="000000" w:themeColor="text1"/>
        </w:rPr>
        <w:t>Zona L</w:t>
      </w:r>
      <w:r w:rsidRPr="009E0AA2">
        <w:rPr>
          <w:rFonts w:ascii="Book Antiqua" w:eastAsia="Book Antiqua" w:hAnsi="Book Antiqua" w:cs="Book Antiqua"/>
          <w:color w:val="000000" w:themeColor="text1"/>
        </w:rPr>
        <w:t xml:space="preserve">, Lupberger J, Sidahmed-Adrar N, Thumann C, Harris HJ, Barnes A, Florentin J, Tawar RG, Xiao F, Turek M, Durand SC, Duong FH, Heim MH, Cosset FL, Hirsch I, Samuel D, Brino L, Zeisel MB, Le Naour F, McKeating JA, Baumert TF. HRas signal transduction promotes hepatitis C virus cell entry by triggering assembly of the host tetraspanin receptor complex. </w:t>
      </w:r>
      <w:r w:rsidRPr="009E0AA2">
        <w:rPr>
          <w:rFonts w:ascii="Book Antiqua" w:eastAsia="Book Antiqua" w:hAnsi="Book Antiqua" w:cs="Book Antiqua"/>
          <w:i/>
          <w:iCs/>
          <w:color w:val="000000" w:themeColor="text1"/>
        </w:rPr>
        <w:t>Cell Host Microbe</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13</w:t>
      </w:r>
      <w:r w:rsidRPr="009E0AA2">
        <w:rPr>
          <w:rFonts w:ascii="Book Antiqua" w:eastAsia="Book Antiqua" w:hAnsi="Book Antiqua" w:cs="Book Antiqua"/>
          <w:color w:val="000000" w:themeColor="text1"/>
        </w:rPr>
        <w:t>: 302-313 [PMID: 23498955 DOI: 10.1016/j.chom.2013.02.006]</w:t>
      </w:r>
    </w:p>
    <w:p w14:paraId="5C36DFF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 xml:space="preserve">40 </w:t>
      </w:r>
      <w:r w:rsidRPr="009E0AA2">
        <w:rPr>
          <w:rFonts w:ascii="Book Antiqua" w:eastAsia="Book Antiqua" w:hAnsi="Book Antiqua" w:cs="Book Antiqua"/>
          <w:b/>
          <w:bCs/>
          <w:color w:val="000000" w:themeColor="text1"/>
        </w:rPr>
        <w:t>Douam F</w:t>
      </w:r>
      <w:r w:rsidRPr="009E0AA2">
        <w:rPr>
          <w:rFonts w:ascii="Book Antiqua" w:eastAsia="Book Antiqua" w:hAnsi="Book Antiqua" w:cs="Book Antiqua"/>
          <w:color w:val="000000" w:themeColor="text1"/>
        </w:rPr>
        <w:t xml:space="preserve">, Dao Thi VL, Maurin G, Fresquet J, Mompelat D, Zeisel MB, Baumert TF, Cosset FL, Lavillette D. Critical interaction between E1 and E2 glycoproteins determines binding and fusion properties of hepatitis C virus during cell entry. </w:t>
      </w:r>
      <w:r w:rsidRPr="009E0AA2">
        <w:rPr>
          <w:rFonts w:ascii="Book Antiqua" w:eastAsia="Book Antiqua" w:hAnsi="Book Antiqua" w:cs="Book Antiqua"/>
          <w:i/>
          <w:iCs/>
          <w:color w:val="000000" w:themeColor="text1"/>
        </w:rPr>
        <w:t>Hepatology</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59</w:t>
      </w:r>
      <w:r w:rsidRPr="009E0AA2">
        <w:rPr>
          <w:rFonts w:ascii="Book Antiqua" w:eastAsia="Book Antiqua" w:hAnsi="Book Antiqua" w:cs="Book Antiqua"/>
          <w:color w:val="000000" w:themeColor="text1"/>
        </w:rPr>
        <w:t>: 776-788 [PMID: 24038151 DOI: 10.1002/hep.26733]</w:t>
      </w:r>
    </w:p>
    <w:p w14:paraId="403AD7E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41 </w:t>
      </w:r>
      <w:r w:rsidRPr="009E0AA2">
        <w:rPr>
          <w:rFonts w:ascii="Book Antiqua" w:eastAsia="Book Antiqua" w:hAnsi="Book Antiqua" w:cs="Book Antiqua"/>
          <w:b/>
          <w:bCs/>
          <w:color w:val="000000" w:themeColor="text1"/>
        </w:rPr>
        <w:t>Brazzoli M</w:t>
      </w:r>
      <w:r w:rsidRPr="009E0AA2">
        <w:rPr>
          <w:rFonts w:ascii="Book Antiqua" w:eastAsia="Book Antiqua" w:hAnsi="Book Antiqua" w:cs="Book Antiqua"/>
          <w:color w:val="000000" w:themeColor="text1"/>
        </w:rPr>
        <w:t xml:space="preserve">, Bianchi A, Filippini S, Weiner A, Zhu Q, Pizza M, Crotta S. CD81 is a central regulator of cellular events required for hepatitis C virus infection of human hepatocytes.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2008; </w:t>
      </w:r>
      <w:r w:rsidRPr="009E0AA2">
        <w:rPr>
          <w:rFonts w:ascii="Book Antiqua" w:eastAsia="Book Antiqua" w:hAnsi="Book Antiqua" w:cs="Book Antiqua"/>
          <w:b/>
          <w:bCs/>
          <w:color w:val="000000" w:themeColor="text1"/>
        </w:rPr>
        <w:t>82</w:t>
      </w:r>
      <w:r w:rsidRPr="009E0AA2">
        <w:rPr>
          <w:rFonts w:ascii="Book Antiqua" w:eastAsia="Book Antiqua" w:hAnsi="Book Antiqua" w:cs="Book Antiqua"/>
          <w:color w:val="000000" w:themeColor="text1"/>
        </w:rPr>
        <w:t>: 8316-8329 [PMID: 18579606 DOI: 10.1128/JVI.00665-08]</w:t>
      </w:r>
    </w:p>
    <w:p w14:paraId="2C78A1B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42 </w:t>
      </w:r>
      <w:r w:rsidRPr="009E0AA2">
        <w:rPr>
          <w:rFonts w:ascii="Book Antiqua" w:eastAsia="Book Antiqua" w:hAnsi="Book Antiqua" w:cs="Book Antiqua"/>
          <w:b/>
          <w:bCs/>
          <w:color w:val="000000" w:themeColor="text1"/>
        </w:rPr>
        <w:t>Diao J</w:t>
      </w:r>
      <w:r w:rsidRPr="009E0AA2">
        <w:rPr>
          <w:rFonts w:ascii="Book Antiqua" w:eastAsia="Book Antiqua" w:hAnsi="Book Antiqua" w:cs="Book Antiqua"/>
          <w:color w:val="000000" w:themeColor="text1"/>
        </w:rPr>
        <w:t xml:space="preserve">, Pantua H, Ngu H, Komuves L, Diehl L, Schaefer G, Kapadia SB. Hepatitis C virus induces epidermal growth factor receptor activation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CD81 binding for viral internalization and entry.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86</w:t>
      </w:r>
      <w:r w:rsidRPr="009E0AA2">
        <w:rPr>
          <w:rFonts w:ascii="Book Antiqua" w:eastAsia="Book Antiqua" w:hAnsi="Book Antiqua" w:cs="Book Antiqua"/>
          <w:color w:val="000000" w:themeColor="text1"/>
        </w:rPr>
        <w:t>: 10935-10949 [PMID: 22855500 DOI: 10.1128/JVI.00750-12]</w:t>
      </w:r>
    </w:p>
    <w:p w14:paraId="2AE0AE3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43 </w:t>
      </w:r>
      <w:r w:rsidRPr="009E0AA2">
        <w:rPr>
          <w:rFonts w:ascii="Book Antiqua" w:eastAsia="Book Antiqua" w:hAnsi="Book Antiqua" w:cs="Book Antiqua"/>
          <w:b/>
          <w:bCs/>
          <w:color w:val="000000" w:themeColor="text1"/>
        </w:rPr>
        <w:t>Davis C</w:t>
      </w:r>
      <w:r w:rsidRPr="009E0AA2">
        <w:rPr>
          <w:rFonts w:ascii="Book Antiqua" w:eastAsia="Book Antiqua" w:hAnsi="Book Antiqua" w:cs="Book Antiqua"/>
          <w:color w:val="000000" w:themeColor="text1"/>
        </w:rPr>
        <w:t xml:space="preserve">, Harris HJ, Hu K, Drummer HE, McKeating JA, Mullins JG, Balfe P. In silico directed mutagenesis identifies the CD81/claudin-1 hepatitis C virus receptor interface. </w:t>
      </w:r>
      <w:r w:rsidRPr="009E0AA2">
        <w:rPr>
          <w:rFonts w:ascii="Book Antiqua" w:eastAsia="Book Antiqua" w:hAnsi="Book Antiqua" w:cs="Book Antiqua"/>
          <w:i/>
          <w:iCs/>
          <w:color w:val="000000" w:themeColor="text1"/>
        </w:rPr>
        <w:t>Cell Microbiol</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14</w:t>
      </w:r>
      <w:r w:rsidRPr="009E0AA2">
        <w:rPr>
          <w:rFonts w:ascii="Book Antiqua" w:eastAsia="Book Antiqua" w:hAnsi="Book Antiqua" w:cs="Book Antiqua"/>
          <w:color w:val="000000" w:themeColor="text1"/>
        </w:rPr>
        <w:t>: 1892-1903 [PMID: 22897233 DOI: 10.1111/cmi.12008]</w:t>
      </w:r>
    </w:p>
    <w:p w14:paraId="088756E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44 </w:t>
      </w:r>
      <w:r w:rsidRPr="009E0AA2">
        <w:rPr>
          <w:rFonts w:ascii="Book Antiqua" w:eastAsia="Book Antiqua" w:hAnsi="Book Antiqua" w:cs="Book Antiqua"/>
          <w:b/>
          <w:bCs/>
          <w:color w:val="000000" w:themeColor="text1"/>
        </w:rPr>
        <w:t>Farquhar MJ</w:t>
      </w:r>
      <w:r w:rsidRPr="009E0AA2">
        <w:rPr>
          <w:rFonts w:ascii="Book Antiqua" w:eastAsia="Book Antiqua" w:hAnsi="Book Antiqua" w:cs="Book Antiqua"/>
          <w:color w:val="000000" w:themeColor="text1"/>
        </w:rPr>
        <w:t xml:space="preserve">, Hu K, Harris HJ, Davis C, Brimacombe CL, Fletcher SJ, Baumert TF, Rappoport JZ, Balfe P, McKeating JA. Hepatitis C virus induces CD81 and claudin-1 endocytosis.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86</w:t>
      </w:r>
      <w:r w:rsidRPr="009E0AA2">
        <w:rPr>
          <w:rFonts w:ascii="Book Antiqua" w:eastAsia="Book Antiqua" w:hAnsi="Book Antiqua" w:cs="Book Antiqua"/>
          <w:color w:val="000000" w:themeColor="text1"/>
        </w:rPr>
        <w:t>: 4305-4316 [PMID: 22318146 DOI: 10.1128/JVI.06996-11]</w:t>
      </w:r>
    </w:p>
    <w:p w14:paraId="4B1ECD1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45 </w:t>
      </w:r>
      <w:r w:rsidRPr="009E0AA2">
        <w:rPr>
          <w:rFonts w:ascii="Book Antiqua" w:eastAsia="Book Antiqua" w:hAnsi="Book Antiqua" w:cs="Book Antiqua"/>
          <w:b/>
          <w:bCs/>
          <w:color w:val="000000" w:themeColor="text1"/>
        </w:rPr>
        <w:t>Sourisseau M</w:t>
      </w:r>
      <w:r w:rsidRPr="009E0AA2">
        <w:rPr>
          <w:rFonts w:ascii="Book Antiqua" w:eastAsia="Book Antiqua" w:hAnsi="Book Antiqua" w:cs="Book Antiqua"/>
          <w:color w:val="000000" w:themeColor="text1"/>
        </w:rPr>
        <w:t xml:space="preserve">, Michta ML, Zony C, Israelow B, Hopcraft SE, Narbus CM, Parra Martín A, Evans MJ. Temporal analysis of hepatitis C virus cell entry with occludin directed blocking antibodies.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e1003244 [PMID: 23555257 DOI: 10.1371/journal.ppat.1003244]</w:t>
      </w:r>
    </w:p>
    <w:p w14:paraId="77AEC30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46 </w:t>
      </w:r>
      <w:r w:rsidRPr="009E0AA2">
        <w:rPr>
          <w:rFonts w:ascii="Book Antiqua" w:eastAsia="Book Antiqua" w:hAnsi="Book Antiqua" w:cs="Book Antiqua"/>
          <w:b/>
          <w:bCs/>
          <w:color w:val="000000" w:themeColor="text1"/>
        </w:rPr>
        <w:t>Liu S</w:t>
      </w:r>
      <w:r w:rsidRPr="009E0AA2">
        <w:rPr>
          <w:rFonts w:ascii="Book Antiqua" w:eastAsia="Book Antiqua" w:hAnsi="Book Antiqua" w:cs="Book Antiqua"/>
          <w:color w:val="000000" w:themeColor="text1"/>
        </w:rPr>
        <w:t xml:space="preserve">, Kuo W, Yang W, Liu W, Gibson GA, Dorko K, Watkins SC, Strom SC, Wang T. The second extracellular loop dictates Occludin-mediated HCV entry. </w:t>
      </w:r>
      <w:r w:rsidRPr="009E0AA2">
        <w:rPr>
          <w:rFonts w:ascii="Book Antiqua" w:eastAsia="Book Antiqua" w:hAnsi="Book Antiqua" w:cs="Book Antiqua"/>
          <w:i/>
          <w:iCs/>
          <w:color w:val="000000" w:themeColor="text1"/>
        </w:rPr>
        <w:t>Virology</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407</w:t>
      </w:r>
      <w:r w:rsidRPr="009E0AA2">
        <w:rPr>
          <w:rFonts w:ascii="Book Antiqua" w:eastAsia="Book Antiqua" w:hAnsi="Book Antiqua" w:cs="Book Antiqua"/>
          <w:color w:val="000000" w:themeColor="text1"/>
        </w:rPr>
        <w:t>: 160-170 [PMID: 20822789 DOI: 10.1016/j.virol.2010.08.009]</w:t>
      </w:r>
    </w:p>
    <w:p w14:paraId="067C849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47 </w:t>
      </w:r>
      <w:r w:rsidRPr="009E0AA2">
        <w:rPr>
          <w:rFonts w:ascii="Book Antiqua" w:eastAsia="Book Antiqua" w:hAnsi="Book Antiqua" w:cs="Book Antiqua"/>
          <w:b/>
          <w:bCs/>
          <w:color w:val="000000" w:themeColor="text1"/>
        </w:rPr>
        <w:t>Wünschmann S</w:t>
      </w:r>
      <w:r w:rsidRPr="009E0AA2">
        <w:rPr>
          <w:rFonts w:ascii="Book Antiqua" w:eastAsia="Book Antiqua" w:hAnsi="Book Antiqua" w:cs="Book Antiqua"/>
          <w:color w:val="000000" w:themeColor="text1"/>
        </w:rPr>
        <w:t xml:space="preserve">, Medh JD, Klinzmann D, Schmidt WN, Stapleton JT. Characterization of hepatitis C virus (HCV) and HCV E2 interactions with CD81 and the low-density lipoprotein receptor.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2000; </w:t>
      </w:r>
      <w:r w:rsidRPr="009E0AA2">
        <w:rPr>
          <w:rFonts w:ascii="Book Antiqua" w:eastAsia="Book Antiqua" w:hAnsi="Book Antiqua" w:cs="Book Antiqua"/>
          <w:b/>
          <w:bCs/>
          <w:color w:val="000000" w:themeColor="text1"/>
        </w:rPr>
        <w:t>74</w:t>
      </w:r>
      <w:r w:rsidRPr="009E0AA2">
        <w:rPr>
          <w:rFonts w:ascii="Book Antiqua" w:eastAsia="Book Antiqua" w:hAnsi="Book Antiqua" w:cs="Book Antiqua"/>
          <w:color w:val="000000" w:themeColor="text1"/>
        </w:rPr>
        <w:t>: 10055-10062 [PMID: 11024134 DOI: 10.1128/jvi.74.21.10055-10062.2000]</w:t>
      </w:r>
    </w:p>
    <w:p w14:paraId="71F74C6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 xml:space="preserve">48 </w:t>
      </w:r>
      <w:r w:rsidRPr="009E0AA2">
        <w:rPr>
          <w:rFonts w:ascii="Book Antiqua" w:eastAsia="Book Antiqua" w:hAnsi="Book Antiqua" w:cs="Book Antiqua"/>
          <w:b/>
          <w:bCs/>
          <w:color w:val="000000" w:themeColor="text1"/>
        </w:rPr>
        <w:t>Tscherne DM</w:t>
      </w:r>
      <w:r w:rsidRPr="009E0AA2">
        <w:rPr>
          <w:rFonts w:ascii="Book Antiqua" w:eastAsia="Book Antiqua" w:hAnsi="Book Antiqua" w:cs="Book Antiqua"/>
          <w:color w:val="000000" w:themeColor="text1"/>
        </w:rPr>
        <w:t xml:space="preserve">, Jones CT, Evans MJ, Lindenbach BD, McKeating JA, Rice CM. Time- and temperature-dependent activation of hepatitis C virus for low-pH-triggered entry.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2006; </w:t>
      </w:r>
      <w:r w:rsidRPr="009E0AA2">
        <w:rPr>
          <w:rFonts w:ascii="Book Antiqua" w:eastAsia="Book Antiqua" w:hAnsi="Book Antiqua" w:cs="Book Antiqua"/>
          <w:b/>
          <w:bCs/>
          <w:color w:val="000000" w:themeColor="text1"/>
        </w:rPr>
        <w:t>80</w:t>
      </w:r>
      <w:r w:rsidRPr="009E0AA2">
        <w:rPr>
          <w:rFonts w:ascii="Book Antiqua" w:eastAsia="Book Antiqua" w:hAnsi="Book Antiqua" w:cs="Book Antiqua"/>
          <w:color w:val="000000" w:themeColor="text1"/>
        </w:rPr>
        <w:t>: 1734-1741 [PMID: 16439530 DOI: 10.1128/JVI.80.4.1734-1741.2006]</w:t>
      </w:r>
    </w:p>
    <w:p w14:paraId="3739EF91"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49 </w:t>
      </w:r>
      <w:r w:rsidRPr="009E0AA2">
        <w:rPr>
          <w:rFonts w:ascii="Book Antiqua" w:eastAsia="Book Antiqua" w:hAnsi="Book Antiqua" w:cs="Book Antiqua"/>
          <w:b/>
          <w:bCs/>
          <w:color w:val="000000" w:themeColor="text1"/>
        </w:rPr>
        <w:t>Hsu M</w:t>
      </w:r>
      <w:r w:rsidRPr="009E0AA2">
        <w:rPr>
          <w:rFonts w:ascii="Book Antiqua" w:eastAsia="Book Antiqua" w:hAnsi="Book Antiqua" w:cs="Book Antiqua"/>
          <w:color w:val="000000" w:themeColor="text1"/>
        </w:rPr>
        <w:t>, Zhang J, Flint M, Logvinoff C, Cheng-Mayer C, Rice CM, McKeating JA.</w:t>
      </w:r>
      <w:proofErr w:type="gramEnd"/>
      <w:r w:rsidRPr="009E0AA2">
        <w:rPr>
          <w:rFonts w:ascii="Book Antiqua" w:eastAsia="Book Antiqua" w:hAnsi="Book Antiqua" w:cs="Book Antiqua"/>
          <w:color w:val="000000" w:themeColor="text1"/>
        </w:rPr>
        <w:t xml:space="preserve"> Hepatitis C virus glycoproteins mediate pH-dependent cell entry of pseudotyped retroviral particles.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2003; </w:t>
      </w:r>
      <w:r w:rsidRPr="009E0AA2">
        <w:rPr>
          <w:rFonts w:ascii="Book Antiqua" w:eastAsia="Book Antiqua" w:hAnsi="Book Antiqua" w:cs="Book Antiqua"/>
          <w:b/>
          <w:bCs/>
          <w:color w:val="000000" w:themeColor="text1"/>
        </w:rPr>
        <w:t>100</w:t>
      </w:r>
      <w:r w:rsidRPr="009E0AA2">
        <w:rPr>
          <w:rFonts w:ascii="Book Antiqua" w:eastAsia="Book Antiqua" w:hAnsi="Book Antiqua" w:cs="Book Antiqua"/>
          <w:color w:val="000000" w:themeColor="text1"/>
        </w:rPr>
        <w:t>: 7271-7276 [PMID: 12761383 DOI: 10.1073/pnas.0832180100]</w:t>
      </w:r>
    </w:p>
    <w:p w14:paraId="44A86EB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50 </w:t>
      </w:r>
      <w:r w:rsidRPr="009E0AA2">
        <w:rPr>
          <w:rFonts w:ascii="Book Antiqua" w:eastAsia="Book Antiqua" w:hAnsi="Book Antiqua" w:cs="Book Antiqua"/>
          <w:b/>
          <w:bCs/>
          <w:color w:val="000000" w:themeColor="text1"/>
        </w:rPr>
        <w:t>Coller KE</w:t>
      </w:r>
      <w:r w:rsidRPr="009E0AA2">
        <w:rPr>
          <w:rFonts w:ascii="Book Antiqua" w:eastAsia="Book Antiqua" w:hAnsi="Book Antiqua" w:cs="Book Antiqua"/>
          <w:color w:val="000000" w:themeColor="text1"/>
        </w:rPr>
        <w:t xml:space="preserve">, Berger KL, Heaton NS, Cooper JD, Yoon R, Randall G. RNA interference and single particle tracking analysis of hepatitis C virus endocytosis.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5</w:t>
      </w:r>
      <w:r w:rsidRPr="009E0AA2">
        <w:rPr>
          <w:rFonts w:ascii="Book Antiqua" w:eastAsia="Book Antiqua" w:hAnsi="Book Antiqua" w:cs="Book Antiqua"/>
          <w:color w:val="000000" w:themeColor="text1"/>
        </w:rPr>
        <w:t>: e1000702 [PMID: 20041214 DOI: 10.1371/journal.ppat.1000702]</w:t>
      </w:r>
    </w:p>
    <w:p w14:paraId="0CABF83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51 </w:t>
      </w:r>
      <w:r w:rsidRPr="009E0AA2">
        <w:rPr>
          <w:rFonts w:ascii="Book Antiqua" w:eastAsia="Book Antiqua" w:hAnsi="Book Antiqua" w:cs="Book Antiqua"/>
          <w:b/>
          <w:bCs/>
          <w:color w:val="000000" w:themeColor="text1"/>
        </w:rPr>
        <w:t>Sharma NR</w:t>
      </w:r>
      <w:r w:rsidRPr="009E0AA2">
        <w:rPr>
          <w:rFonts w:ascii="Book Antiqua" w:eastAsia="Book Antiqua" w:hAnsi="Book Antiqua" w:cs="Book Antiqua"/>
          <w:color w:val="000000" w:themeColor="text1"/>
        </w:rPr>
        <w:t xml:space="preserve">, Mateu G, Dreux M, Grakoui A, Cosset FL, Melikyan GB. Hepatitis C virus is primed by CD81 protein for low pH-dependent fusion.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286</w:t>
      </w:r>
      <w:r w:rsidRPr="009E0AA2">
        <w:rPr>
          <w:rFonts w:ascii="Book Antiqua" w:eastAsia="Book Antiqua" w:hAnsi="Book Antiqua" w:cs="Book Antiqua"/>
          <w:color w:val="000000" w:themeColor="text1"/>
        </w:rPr>
        <w:t>: 30361-30376 [PMID: 21737455 DOI: 10.1074/jbc.M111.263350]</w:t>
      </w:r>
    </w:p>
    <w:p w14:paraId="3C5DFD0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52 </w:t>
      </w:r>
      <w:r w:rsidRPr="009E0AA2">
        <w:rPr>
          <w:rFonts w:ascii="Book Antiqua" w:eastAsia="Book Antiqua" w:hAnsi="Book Antiqua" w:cs="Book Antiqua"/>
          <w:b/>
          <w:bCs/>
          <w:color w:val="000000" w:themeColor="text1"/>
        </w:rPr>
        <w:t>Banda DH</w:t>
      </w:r>
      <w:r w:rsidRPr="009E0AA2">
        <w:rPr>
          <w:rFonts w:ascii="Book Antiqua" w:eastAsia="Book Antiqua" w:hAnsi="Book Antiqua" w:cs="Book Antiqua"/>
          <w:color w:val="000000" w:themeColor="text1"/>
        </w:rPr>
        <w:t xml:space="preserve">, Perin PM, Brown RJP, Todt D, Solodenko W, Hoffmeyer P, Kumar Sahu K, Houghton M, Meuleman P, Müller R, Kirschning A, Pietschmann T. A central hydrophobic E1 region controls the pH range of hepatitis C virus membrane fusion and susceptibility to fusion inhibitors. </w:t>
      </w:r>
      <w:r w:rsidRPr="009E0AA2">
        <w:rPr>
          <w:rFonts w:ascii="Book Antiqua" w:eastAsia="Book Antiqua" w:hAnsi="Book Antiqua" w:cs="Book Antiqua"/>
          <w:i/>
          <w:iCs/>
          <w:color w:val="000000" w:themeColor="text1"/>
        </w:rPr>
        <w:t>J Hepatol</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70</w:t>
      </w:r>
      <w:r w:rsidRPr="009E0AA2">
        <w:rPr>
          <w:rFonts w:ascii="Book Antiqua" w:eastAsia="Book Antiqua" w:hAnsi="Book Antiqua" w:cs="Book Antiqua"/>
          <w:color w:val="000000" w:themeColor="text1"/>
        </w:rPr>
        <w:t>: 1082-1092 [PMID: 30769006 DOI: 10.1016/j.jhep.2019.01.033]</w:t>
      </w:r>
    </w:p>
    <w:p w14:paraId="7CC074A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53 </w:t>
      </w:r>
      <w:r w:rsidRPr="009E0AA2">
        <w:rPr>
          <w:rFonts w:ascii="Book Antiqua" w:eastAsia="Book Antiqua" w:hAnsi="Book Antiqua" w:cs="Book Antiqua"/>
          <w:b/>
          <w:bCs/>
          <w:color w:val="000000" w:themeColor="text1"/>
        </w:rPr>
        <w:t>Wu X</w:t>
      </w:r>
      <w:r w:rsidRPr="009E0AA2">
        <w:rPr>
          <w:rFonts w:ascii="Book Antiqua" w:eastAsia="Book Antiqua" w:hAnsi="Book Antiqua" w:cs="Book Antiqua"/>
          <w:color w:val="000000" w:themeColor="text1"/>
        </w:rPr>
        <w:t xml:space="preserve">, Lee EM, Hammack C, Robotham JM, Basu M, Lang J, Brinton MA, Tang H. Cell death-inducing DFFA-like effector b is required for hepatitis C virus entry into hepatocytes.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88</w:t>
      </w:r>
      <w:r w:rsidRPr="009E0AA2">
        <w:rPr>
          <w:rFonts w:ascii="Book Antiqua" w:eastAsia="Book Antiqua" w:hAnsi="Book Antiqua" w:cs="Book Antiqua"/>
          <w:color w:val="000000" w:themeColor="text1"/>
        </w:rPr>
        <w:t>: 8433-8444 [PMID: 24829338 DOI: 10.1128/JVI.00081-14]</w:t>
      </w:r>
    </w:p>
    <w:p w14:paraId="7E47B0E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54 </w:t>
      </w:r>
      <w:r w:rsidRPr="009E0AA2">
        <w:rPr>
          <w:rFonts w:ascii="Book Antiqua" w:eastAsia="Book Antiqua" w:hAnsi="Book Antiqua" w:cs="Book Antiqua"/>
          <w:b/>
          <w:bCs/>
          <w:color w:val="000000" w:themeColor="text1"/>
        </w:rPr>
        <w:t>V'kovski P</w:t>
      </w:r>
      <w:r w:rsidRPr="009E0AA2">
        <w:rPr>
          <w:rFonts w:ascii="Book Antiqua" w:eastAsia="Book Antiqua" w:hAnsi="Book Antiqua" w:cs="Book Antiqua"/>
          <w:color w:val="000000" w:themeColor="text1"/>
        </w:rPr>
        <w:t xml:space="preserve">, Kratzel A, Steiner S, Stalder H, Thiel V. Coronavirus biology and replication: implications for SARS-CoV-2. </w:t>
      </w:r>
      <w:r w:rsidRPr="009E0AA2">
        <w:rPr>
          <w:rFonts w:ascii="Book Antiqua" w:eastAsia="Book Antiqua" w:hAnsi="Book Antiqua" w:cs="Book Antiqua"/>
          <w:i/>
          <w:iCs/>
          <w:color w:val="000000" w:themeColor="text1"/>
        </w:rPr>
        <w:t>Nat Rev Microbiol</w:t>
      </w:r>
      <w:r w:rsidRPr="009E0AA2">
        <w:rPr>
          <w:rFonts w:ascii="Book Antiqua" w:eastAsia="Book Antiqua" w:hAnsi="Book Antiqua" w:cs="Book Antiqua"/>
          <w:color w:val="000000" w:themeColor="text1"/>
        </w:rPr>
        <w:t xml:space="preserve"> 2021; </w:t>
      </w:r>
      <w:r w:rsidRPr="009E0AA2">
        <w:rPr>
          <w:rFonts w:ascii="Book Antiqua" w:eastAsia="Book Antiqua" w:hAnsi="Book Antiqua" w:cs="Book Antiqua"/>
          <w:b/>
          <w:bCs/>
          <w:color w:val="000000" w:themeColor="text1"/>
        </w:rPr>
        <w:t>19</w:t>
      </w:r>
      <w:r w:rsidRPr="009E0AA2">
        <w:rPr>
          <w:rFonts w:ascii="Book Antiqua" w:eastAsia="Book Antiqua" w:hAnsi="Book Antiqua" w:cs="Book Antiqua"/>
          <w:color w:val="000000" w:themeColor="text1"/>
        </w:rPr>
        <w:t>: 155-170 [PMID: 33116300 DOI: 10.1038/s41579-020-00468-6]</w:t>
      </w:r>
    </w:p>
    <w:p w14:paraId="1F59D14E"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55 </w:t>
      </w:r>
      <w:r w:rsidRPr="009E0AA2">
        <w:rPr>
          <w:rFonts w:ascii="Book Antiqua" w:eastAsia="Book Antiqua" w:hAnsi="Book Antiqua" w:cs="Book Antiqua"/>
          <w:b/>
          <w:bCs/>
          <w:color w:val="000000" w:themeColor="text1"/>
        </w:rPr>
        <w:t>Millet JK</w:t>
      </w:r>
      <w:r w:rsidRPr="009E0AA2">
        <w:rPr>
          <w:rFonts w:ascii="Book Antiqua" w:eastAsia="Book Antiqua" w:hAnsi="Book Antiqua" w:cs="Book Antiqua"/>
          <w:color w:val="000000" w:themeColor="text1"/>
        </w:rPr>
        <w:t>, Whittaker GR. Physiological and molecular triggers for SARS-CoV membrane fusion and entry into host cells.</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Virology</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517</w:t>
      </w:r>
      <w:r w:rsidRPr="009E0AA2">
        <w:rPr>
          <w:rFonts w:ascii="Book Antiqua" w:eastAsia="Book Antiqua" w:hAnsi="Book Antiqua" w:cs="Book Antiqua"/>
          <w:color w:val="000000" w:themeColor="text1"/>
        </w:rPr>
        <w:t>: 3-8 [PMID: 29275820 DOI: 10.1016/j.virol.2017.12.015]</w:t>
      </w:r>
    </w:p>
    <w:p w14:paraId="53BF52E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56 </w:t>
      </w:r>
      <w:r w:rsidRPr="009E0AA2">
        <w:rPr>
          <w:rFonts w:ascii="Book Antiqua" w:eastAsia="Book Antiqua" w:hAnsi="Book Antiqua" w:cs="Book Antiqua"/>
          <w:b/>
          <w:bCs/>
          <w:color w:val="000000" w:themeColor="text1"/>
        </w:rPr>
        <w:t>Qing J</w:t>
      </w:r>
      <w:r w:rsidRPr="009E0AA2">
        <w:rPr>
          <w:rFonts w:ascii="Book Antiqua" w:eastAsia="Book Antiqua" w:hAnsi="Book Antiqua" w:cs="Book Antiqua"/>
          <w:color w:val="000000" w:themeColor="text1"/>
        </w:rPr>
        <w:t xml:space="preserve">, Wu M, Luo R, Chen J, Cao L, Zeng D, Shang L, Nong J, Wu Q, Ding BS, Chen X, Rao Z, Liu L, Lou Z. Identification of Interferon Receptor IFNAR2 As a Novel HCV </w:t>
      </w:r>
      <w:r w:rsidRPr="009E0AA2">
        <w:rPr>
          <w:rFonts w:ascii="Book Antiqua" w:eastAsia="Book Antiqua" w:hAnsi="Book Antiqua" w:cs="Book Antiqua"/>
          <w:color w:val="000000" w:themeColor="text1"/>
        </w:rPr>
        <w:lastRenderedPageBreak/>
        <w:t xml:space="preserve">Entry Factor by Using Chemical Probes. </w:t>
      </w:r>
      <w:r w:rsidRPr="009E0AA2">
        <w:rPr>
          <w:rFonts w:ascii="Book Antiqua" w:eastAsia="Book Antiqua" w:hAnsi="Book Antiqua" w:cs="Book Antiqua"/>
          <w:i/>
          <w:iCs/>
          <w:color w:val="000000" w:themeColor="text1"/>
        </w:rPr>
        <w:t>ACS Chem Biol</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15</w:t>
      </w:r>
      <w:r w:rsidRPr="009E0AA2">
        <w:rPr>
          <w:rFonts w:ascii="Book Antiqua" w:eastAsia="Book Antiqua" w:hAnsi="Book Antiqua" w:cs="Book Antiqua"/>
          <w:color w:val="000000" w:themeColor="text1"/>
        </w:rPr>
        <w:t>: 1232-1241 [PMID: 31972076 DOI: 10.1021/acschembio.9b00912]</w:t>
      </w:r>
    </w:p>
    <w:p w14:paraId="6DDC899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57 </w:t>
      </w:r>
      <w:r w:rsidRPr="009E0AA2">
        <w:rPr>
          <w:rFonts w:ascii="Book Antiqua" w:eastAsia="Book Antiqua" w:hAnsi="Book Antiqua" w:cs="Book Antiqua"/>
          <w:b/>
          <w:bCs/>
          <w:color w:val="000000" w:themeColor="text1"/>
        </w:rPr>
        <w:t>Yamamoto S</w:t>
      </w:r>
      <w:r w:rsidRPr="009E0AA2">
        <w:rPr>
          <w:rFonts w:ascii="Book Antiqua" w:eastAsia="Book Antiqua" w:hAnsi="Book Antiqua" w:cs="Book Antiqua"/>
          <w:color w:val="000000" w:themeColor="text1"/>
        </w:rPr>
        <w:t xml:space="preserve">, Fukuhara T, Ono C, Uemura K, Kawachi Y, Shiokawa M, Mori H, Wada M, Shima R, Okamoto T, Hiraga N, Suzuki R, Chayama K, Wakita T, Matsuura Y. Lipoprotein Receptors Redundantly Participate in Entry of Hepatitis C Virus.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12</w:t>
      </w:r>
      <w:r w:rsidRPr="009E0AA2">
        <w:rPr>
          <w:rFonts w:ascii="Book Antiqua" w:eastAsia="Book Antiqua" w:hAnsi="Book Antiqua" w:cs="Book Antiqua"/>
          <w:color w:val="000000" w:themeColor="text1"/>
        </w:rPr>
        <w:t>: e1005610 [PMID: 27152966 DOI: 10.1371/journal.ppat.1005610]</w:t>
      </w:r>
    </w:p>
    <w:p w14:paraId="4098252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58 </w:t>
      </w:r>
      <w:r w:rsidRPr="009E0AA2">
        <w:rPr>
          <w:rFonts w:ascii="Book Antiqua" w:eastAsia="Book Antiqua" w:hAnsi="Book Antiqua" w:cs="Book Antiqua"/>
          <w:b/>
          <w:bCs/>
          <w:color w:val="000000" w:themeColor="text1"/>
        </w:rPr>
        <w:t>Sainz B Jr</w:t>
      </w:r>
      <w:r w:rsidRPr="009E0AA2">
        <w:rPr>
          <w:rFonts w:ascii="Book Antiqua" w:eastAsia="Book Antiqua" w:hAnsi="Book Antiqua" w:cs="Book Antiqua"/>
          <w:color w:val="000000" w:themeColor="text1"/>
        </w:rPr>
        <w:t xml:space="preserve">, Barretto N, Martin DN, Hiraga N, Imamura M, Hussain S, Marsh KA, Yu X, Chayama K, Alrefai WA, Uprichard SL. Identification of the Niemann-Pick C1-like 1 cholesterol absorption receptor as a new hepatitis C virus entry factor. </w:t>
      </w:r>
      <w:r w:rsidRPr="009E0AA2">
        <w:rPr>
          <w:rFonts w:ascii="Book Antiqua" w:eastAsia="Book Antiqua" w:hAnsi="Book Antiqua" w:cs="Book Antiqua"/>
          <w:i/>
          <w:iCs/>
          <w:color w:val="000000" w:themeColor="text1"/>
        </w:rPr>
        <w:t>Nat Med</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18</w:t>
      </w:r>
      <w:r w:rsidRPr="009E0AA2">
        <w:rPr>
          <w:rFonts w:ascii="Book Antiqua" w:eastAsia="Book Antiqua" w:hAnsi="Book Antiqua" w:cs="Book Antiqua"/>
          <w:color w:val="000000" w:themeColor="text1"/>
        </w:rPr>
        <w:t>: 281-285 [PMID: 22231557 DOI: 10.1038/nm.2581]</w:t>
      </w:r>
    </w:p>
    <w:p w14:paraId="27D5156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59 </w:t>
      </w:r>
      <w:r w:rsidRPr="009E0AA2">
        <w:rPr>
          <w:rFonts w:ascii="Book Antiqua" w:eastAsia="Book Antiqua" w:hAnsi="Book Antiqua" w:cs="Book Antiqua"/>
          <w:b/>
          <w:bCs/>
          <w:color w:val="000000" w:themeColor="text1"/>
        </w:rPr>
        <w:t>Wang J</w:t>
      </w:r>
      <w:r w:rsidRPr="009E0AA2">
        <w:rPr>
          <w:rFonts w:ascii="Book Antiqua" w:eastAsia="Book Antiqua" w:hAnsi="Book Antiqua" w:cs="Book Antiqua"/>
          <w:color w:val="000000" w:themeColor="text1"/>
        </w:rPr>
        <w:t xml:space="preserve">, Qiao L, Hou Z, Luo G. TIM-1 Promotes Hepatitis C Virus Cell Attachment and Infection.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91</w:t>
      </w:r>
      <w:r w:rsidRPr="009E0AA2">
        <w:rPr>
          <w:rFonts w:ascii="Book Antiqua" w:eastAsia="Book Antiqua" w:hAnsi="Book Antiqua" w:cs="Book Antiqua"/>
          <w:color w:val="000000" w:themeColor="text1"/>
        </w:rPr>
        <w:t xml:space="preserve"> [PMID: 27807228 DOI: 10.1128/JVI.01583-16]</w:t>
      </w:r>
    </w:p>
    <w:p w14:paraId="34A366B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60 </w:t>
      </w:r>
      <w:r w:rsidRPr="009E0AA2">
        <w:rPr>
          <w:rFonts w:ascii="Book Antiqua" w:eastAsia="Book Antiqua" w:hAnsi="Book Antiqua" w:cs="Book Antiqua"/>
          <w:b/>
          <w:bCs/>
          <w:color w:val="000000" w:themeColor="text1"/>
        </w:rPr>
        <w:t>Kachko A</w:t>
      </w:r>
      <w:r w:rsidRPr="009E0AA2">
        <w:rPr>
          <w:rFonts w:ascii="Book Antiqua" w:eastAsia="Book Antiqua" w:hAnsi="Book Antiqua" w:cs="Book Antiqua"/>
          <w:color w:val="000000" w:themeColor="text1"/>
        </w:rPr>
        <w:t xml:space="preserve">, Costafreda MI, Zubkova I, Jacques J, Takeda K, Wells F, Kaplan G, Major ME. Determinants in the Ig Variable Domain of Human HAVCR1 (TIM-1) Are Required To Enhance Hepatitis C Virus Entry.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92</w:t>
      </w:r>
      <w:r w:rsidRPr="009E0AA2">
        <w:rPr>
          <w:rFonts w:ascii="Book Antiqua" w:eastAsia="Book Antiqua" w:hAnsi="Book Antiqua" w:cs="Book Antiqua"/>
          <w:color w:val="000000" w:themeColor="text1"/>
        </w:rPr>
        <w:t xml:space="preserve"> [PMID: 29321304 DOI: 10.1128/JVI.01742-17]</w:t>
      </w:r>
    </w:p>
    <w:p w14:paraId="7BA840D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61 </w:t>
      </w:r>
      <w:r w:rsidRPr="009E0AA2">
        <w:rPr>
          <w:rFonts w:ascii="Book Antiqua" w:eastAsia="Book Antiqua" w:hAnsi="Book Antiqua" w:cs="Book Antiqua"/>
          <w:b/>
          <w:bCs/>
          <w:color w:val="000000" w:themeColor="text1"/>
        </w:rPr>
        <w:t>Li X</w:t>
      </w:r>
      <w:r w:rsidRPr="009E0AA2">
        <w:rPr>
          <w:rFonts w:ascii="Book Antiqua" w:eastAsia="Book Antiqua" w:hAnsi="Book Antiqua" w:cs="Book Antiqua"/>
          <w:color w:val="000000" w:themeColor="text1"/>
        </w:rPr>
        <w:t xml:space="preserve">, Li J, Feng Y, Cai H, Li YP, Peng T. Long-chain fatty acyl-coenzyme A suppresses hepatitis C virus infection by targeting virion-bound lipoproteins. </w:t>
      </w:r>
      <w:r w:rsidRPr="009E0AA2">
        <w:rPr>
          <w:rFonts w:ascii="Book Antiqua" w:eastAsia="Book Antiqua" w:hAnsi="Book Antiqua" w:cs="Book Antiqua"/>
          <w:i/>
          <w:iCs/>
          <w:color w:val="000000" w:themeColor="text1"/>
        </w:rPr>
        <w:t>Antiviral Res</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177</w:t>
      </w:r>
      <w:r w:rsidRPr="009E0AA2">
        <w:rPr>
          <w:rFonts w:ascii="Book Antiqua" w:eastAsia="Book Antiqua" w:hAnsi="Book Antiqua" w:cs="Book Antiqua"/>
          <w:color w:val="000000" w:themeColor="text1"/>
        </w:rPr>
        <w:t>: 104734 [PMID: 32057770 DOI: 10.1016/j.antiviral.2020.104734]</w:t>
      </w:r>
    </w:p>
    <w:p w14:paraId="00CC411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62 </w:t>
      </w:r>
      <w:r w:rsidRPr="009E0AA2">
        <w:rPr>
          <w:rFonts w:ascii="Book Antiqua" w:eastAsia="Book Antiqua" w:hAnsi="Book Antiqua" w:cs="Book Antiqua"/>
          <w:b/>
          <w:bCs/>
          <w:color w:val="000000" w:themeColor="text1"/>
        </w:rPr>
        <w:t>Zheng A</w:t>
      </w:r>
      <w:r w:rsidRPr="009E0AA2">
        <w:rPr>
          <w:rFonts w:ascii="Book Antiqua" w:eastAsia="Book Antiqua" w:hAnsi="Book Antiqua" w:cs="Book Antiqua"/>
          <w:color w:val="000000" w:themeColor="text1"/>
        </w:rPr>
        <w:t xml:space="preserve">, Yuan F, Li Y, Zhu F, Hou P, Li J, Song X, Ding M, Deng H. Claudin-6 and claudin-9 function as additional coreceptors for hepatitis C virus.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2007; </w:t>
      </w:r>
      <w:r w:rsidRPr="009E0AA2">
        <w:rPr>
          <w:rFonts w:ascii="Book Antiqua" w:eastAsia="Book Antiqua" w:hAnsi="Book Antiqua" w:cs="Book Antiqua"/>
          <w:b/>
          <w:bCs/>
          <w:color w:val="000000" w:themeColor="text1"/>
        </w:rPr>
        <w:t>81</w:t>
      </w:r>
      <w:r w:rsidRPr="009E0AA2">
        <w:rPr>
          <w:rFonts w:ascii="Book Antiqua" w:eastAsia="Book Antiqua" w:hAnsi="Book Antiqua" w:cs="Book Antiqua"/>
          <w:color w:val="000000" w:themeColor="text1"/>
        </w:rPr>
        <w:t>: 12465-12471 [PMID: 17804490 DOI: 10.1128/JVI.01457-07]</w:t>
      </w:r>
    </w:p>
    <w:p w14:paraId="36E9BFD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63 </w:t>
      </w:r>
      <w:r w:rsidRPr="009E0AA2">
        <w:rPr>
          <w:rFonts w:ascii="Book Antiqua" w:eastAsia="Book Antiqua" w:hAnsi="Book Antiqua" w:cs="Book Antiqua"/>
          <w:b/>
          <w:bCs/>
          <w:color w:val="000000" w:themeColor="text1"/>
        </w:rPr>
        <w:t>Meertens L</w:t>
      </w:r>
      <w:r w:rsidRPr="009E0AA2">
        <w:rPr>
          <w:rFonts w:ascii="Book Antiqua" w:eastAsia="Book Antiqua" w:hAnsi="Book Antiqua" w:cs="Book Antiqua"/>
          <w:color w:val="000000" w:themeColor="text1"/>
        </w:rPr>
        <w:t xml:space="preserve">, Bertaux C, Cukierman L, Cormier E, Lavillette D, Cosset FL, Dragic T. The tight junction proteins claudin-1, -6, and -9 are entry cofactors for hepatitis C virus.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2008; </w:t>
      </w:r>
      <w:r w:rsidRPr="009E0AA2">
        <w:rPr>
          <w:rFonts w:ascii="Book Antiqua" w:eastAsia="Book Antiqua" w:hAnsi="Book Antiqua" w:cs="Book Antiqua"/>
          <w:b/>
          <w:bCs/>
          <w:color w:val="000000" w:themeColor="text1"/>
        </w:rPr>
        <w:t>82</w:t>
      </w:r>
      <w:r w:rsidRPr="009E0AA2">
        <w:rPr>
          <w:rFonts w:ascii="Book Antiqua" w:eastAsia="Book Antiqua" w:hAnsi="Book Antiqua" w:cs="Book Antiqua"/>
          <w:color w:val="000000" w:themeColor="text1"/>
        </w:rPr>
        <w:t>: 3555-3560 [PMID: 18234789 DOI: 10.1128/JVI.01977-07]</w:t>
      </w:r>
    </w:p>
    <w:p w14:paraId="40713C3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64 </w:t>
      </w:r>
      <w:r w:rsidRPr="009E0AA2">
        <w:rPr>
          <w:rFonts w:ascii="Book Antiqua" w:eastAsia="Book Antiqua" w:hAnsi="Book Antiqua" w:cs="Book Antiqua"/>
          <w:b/>
          <w:bCs/>
          <w:color w:val="000000" w:themeColor="text1"/>
        </w:rPr>
        <w:t>Huang J</w:t>
      </w:r>
      <w:r w:rsidRPr="009E0AA2">
        <w:rPr>
          <w:rFonts w:ascii="Book Antiqua" w:eastAsia="Book Antiqua" w:hAnsi="Book Antiqua" w:cs="Book Antiqua"/>
          <w:color w:val="000000" w:themeColor="text1"/>
        </w:rPr>
        <w:t xml:space="preserve">, Yin P, Zhang L. COPII cargo claudin-12 promotes hepatitis C virus entry. </w:t>
      </w:r>
      <w:r w:rsidRPr="009E0AA2">
        <w:rPr>
          <w:rFonts w:ascii="Book Antiqua" w:eastAsia="Book Antiqua" w:hAnsi="Book Antiqua" w:cs="Book Antiqua"/>
          <w:i/>
          <w:iCs/>
          <w:color w:val="000000" w:themeColor="text1"/>
        </w:rPr>
        <w:t>J Viral Hepat</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26</w:t>
      </w:r>
      <w:r w:rsidRPr="009E0AA2">
        <w:rPr>
          <w:rFonts w:ascii="Book Antiqua" w:eastAsia="Book Antiqua" w:hAnsi="Book Antiqua" w:cs="Book Antiqua"/>
          <w:color w:val="000000" w:themeColor="text1"/>
        </w:rPr>
        <w:t>: 308-312 [PMID: 30339745 DOI: 10.1111/jvh.13026]</w:t>
      </w:r>
    </w:p>
    <w:p w14:paraId="532046F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 xml:space="preserve">65 </w:t>
      </w:r>
      <w:r w:rsidRPr="009E0AA2">
        <w:rPr>
          <w:rFonts w:ascii="Book Antiqua" w:eastAsia="Book Antiqua" w:hAnsi="Book Antiqua" w:cs="Book Antiqua"/>
          <w:b/>
          <w:bCs/>
          <w:color w:val="000000" w:themeColor="text1"/>
        </w:rPr>
        <w:t>Park JH</w:t>
      </w:r>
      <w:r w:rsidRPr="009E0AA2">
        <w:rPr>
          <w:rFonts w:ascii="Book Antiqua" w:eastAsia="Book Antiqua" w:hAnsi="Book Antiqua" w:cs="Book Antiqua"/>
          <w:color w:val="000000" w:themeColor="text1"/>
        </w:rPr>
        <w:t xml:space="preserve">, Park S, Yang JS, Kwon OS, Kim S, Jang SK. Discovery of cellular proteins required for the early steps of HCV infection using integrative genomics. </w:t>
      </w:r>
      <w:r w:rsidRPr="009E0AA2">
        <w:rPr>
          <w:rFonts w:ascii="Book Antiqua" w:eastAsia="Book Antiqua" w:hAnsi="Book Antiqua" w:cs="Book Antiqua"/>
          <w:i/>
          <w:iCs/>
          <w:color w:val="000000" w:themeColor="text1"/>
        </w:rPr>
        <w:t>PLoS One</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e60333 [PMID: 23593195 DOI: 10.1371/journal.pone.0060333]</w:t>
      </w:r>
    </w:p>
    <w:p w14:paraId="184EB5D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66 </w:t>
      </w:r>
      <w:r w:rsidRPr="009E0AA2">
        <w:rPr>
          <w:rFonts w:ascii="Book Antiqua" w:eastAsia="Book Antiqua" w:hAnsi="Book Antiqua" w:cs="Book Antiqua"/>
          <w:b/>
          <w:bCs/>
          <w:color w:val="000000" w:themeColor="text1"/>
        </w:rPr>
        <w:t>Cheng JJ</w:t>
      </w:r>
      <w:r w:rsidRPr="009E0AA2">
        <w:rPr>
          <w:rFonts w:ascii="Book Antiqua" w:eastAsia="Book Antiqua" w:hAnsi="Book Antiqua" w:cs="Book Antiqua"/>
          <w:color w:val="000000" w:themeColor="text1"/>
        </w:rPr>
        <w:t xml:space="preserve">, Li JR, Huang MH, Ma LL, Wu ZY, Jiang CC, Li WJ, Li YH, Han YX, Li H, Chen JH, Wang YX, Song DQ, Peng ZG, Jiang JD. CD36 is a co-receptor for hepatitis C virus E1 protein attachment. </w:t>
      </w:r>
      <w:r w:rsidRPr="009E0AA2">
        <w:rPr>
          <w:rFonts w:ascii="Book Antiqua" w:eastAsia="Book Antiqua" w:hAnsi="Book Antiqua" w:cs="Book Antiqua"/>
          <w:i/>
          <w:iCs/>
          <w:color w:val="000000" w:themeColor="text1"/>
        </w:rPr>
        <w:t>Sci Rep</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6</w:t>
      </w:r>
      <w:r w:rsidRPr="009E0AA2">
        <w:rPr>
          <w:rFonts w:ascii="Book Antiqua" w:eastAsia="Book Antiqua" w:hAnsi="Book Antiqua" w:cs="Book Antiqua"/>
          <w:color w:val="000000" w:themeColor="text1"/>
        </w:rPr>
        <w:t>: 21808 [PMID: 26898231 DOI: 10.1038/srep21808]</w:t>
      </w:r>
    </w:p>
    <w:p w14:paraId="1EA3B41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67 </w:t>
      </w:r>
      <w:r w:rsidRPr="009E0AA2">
        <w:rPr>
          <w:rFonts w:ascii="Book Antiqua" w:eastAsia="Book Antiqua" w:hAnsi="Book Antiqua" w:cs="Book Antiqua"/>
          <w:b/>
          <w:bCs/>
          <w:color w:val="000000" w:themeColor="text1"/>
        </w:rPr>
        <w:t>Ujino S</w:t>
      </w:r>
      <w:r w:rsidRPr="009E0AA2">
        <w:rPr>
          <w:rFonts w:ascii="Book Antiqua" w:eastAsia="Book Antiqua" w:hAnsi="Book Antiqua" w:cs="Book Antiqua"/>
          <w:color w:val="000000" w:themeColor="text1"/>
        </w:rPr>
        <w:t xml:space="preserve">, Nishitsuji H, Hishiki T, Sugiyama K, Takaku H, Shimotohno K. Hepatitis C virus utilizes VLDLR as a novel entry pathway.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113</w:t>
      </w:r>
      <w:r w:rsidRPr="009E0AA2">
        <w:rPr>
          <w:rFonts w:ascii="Book Antiqua" w:eastAsia="Book Antiqua" w:hAnsi="Book Antiqua" w:cs="Book Antiqua"/>
          <w:color w:val="000000" w:themeColor="text1"/>
        </w:rPr>
        <w:t>: 188-193 [PMID: 26699506 DOI: 10.1073/pnas.1506524113]</w:t>
      </w:r>
    </w:p>
    <w:p w14:paraId="09413AF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68 </w:t>
      </w:r>
      <w:r w:rsidRPr="009E0AA2">
        <w:rPr>
          <w:rFonts w:ascii="Book Antiqua" w:eastAsia="Book Antiqua" w:hAnsi="Book Antiqua" w:cs="Book Antiqua"/>
          <w:b/>
          <w:bCs/>
          <w:color w:val="000000" w:themeColor="text1"/>
        </w:rPr>
        <w:t>Eyre NS</w:t>
      </w:r>
      <w:r w:rsidRPr="009E0AA2">
        <w:rPr>
          <w:rFonts w:ascii="Book Antiqua" w:eastAsia="Book Antiqua" w:hAnsi="Book Antiqua" w:cs="Book Antiqua"/>
          <w:color w:val="000000" w:themeColor="text1"/>
        </w:rPr>
        <w:t xml:space="preserve">, Drummer HE, Beard MR. </w:t>
      </w:r>
      <w:proofErr w:type="gramStart"/>
      <w:r w:rsidRPr="009E0AA2">
        <w:rPr>
          <w:rFonts w:ascii="Book Antiqua" w:eastAsia="Book Antiqua" w:hAnsi="Book Antiqua" w:cs="Book Antiqua"/>
          <w:color w:val="000000" w:themeColor="text1"/>
        </w:rPr>
        <w:t>The</w:t>
      </w:r>
      <w:proofErr w:type="gramEnd"/>
      <w:r w:rsidRPr="009E0AA2">
        <w:rPr>
          <w:rFonts w:ascii="Book Antiqua" w:eastAsia="Book Antiqua" w:hAnsi="Book Antiqua" w:cs="Book Antiqua"/>
          <w:color w:val="000000" w:themeColor="text1"/>
        </w:rPr>
        <w:t xml:space="preserve"> SR-BI partner PDZK1 facilitates hepatitis C virus entry.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6</w:t>
      </w:r>
      <w:r w:rsidRPr="009E0AA2">
        <w:rPr>
          <w:rFonts w:ascii="Book Antiqua" w:eastAsia="Book Antiqua" w:hAnsi="Book Antiqua" w:cs="Book Antiqua"/>
          <w:color w:val="000000" w:themeColor="text1"/>
        </w:rPr>
        <w:t>: e1001130 [PMID: 20949066 DOI: 10.1371/journal.ppat.1001130]</w:t>
      </w:r>
    </w:p>
    <w:p w14:paraId="267FD05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69 </w:t>
      </w:r>
      <w:r w:rsidRPr="009E0AA2">
        <w:rPr>
          <w:rFonts w:ascii="Book Antiqua" w:eastAsia="Book Antiqua" w:hAnsi="Book Antiqua" w:cs="Book Antiqua"/>
          <w:b/>
          <w:bCs/>
          <w:color w:val="000000" w:themeColor="text1"/>
        </w:rPr>
        <w:t>Huang J</w:t>
      </w:r>
      <w:r w:rsidRPr="009E0AA2">
        <w:rPr>
          <w:rFonts w:ascii="Book Antiqua" w:eastAsia="Book Antiqua" w:hAnsi="Book Antiqua" w:cs="Book Antiqua"/>
          <w:color w:val="000000" w:themeColor="text1"/>
        </w:rPr>
        <w:t xml:space="preserve">, Yin H, Yin P, Jian X, Song S, Luan J, Zhang L. SR-BI Interactome Analysis Reveals a Proviral Role for UGGT1 in Hepatitis C Virus Entry. </w:t>
      </w:r>
      <w:r w:rsidRPr="009E0AA2">
        <w:rPr>
          <w:rFonts w:ascii="Book Antiqua" w:eastAsia="Book Antiqua" w:hAnsi="Book Antiqua" w:cs="Book Antiqua"/>
          <w:i/>
          <w:iCs/>
          <w:color w:val="000000" w:themeColor="text1"/>
        </w:rPr>
        <w:t>Front Microbiol</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10</w:t>
      </w:r>
      <w:r w:rsidRPr="009E0AA2">
        <w:rPr>
          <w:rFonts w:ascii="Book Antiqua" w:eastAsia="Book Antiqua" w:hAnsi="Book Antiqua" w:cs="Book Antiqua"/>
          <w:color w:val="000000" w:themeColor="text1"/>
        </w:rPr>
        <w:t>: 2043 [PMID: 31551978 DOI: 10.3389/fmicb.2019.02043]</w:t>
      </w:r>
    </w:p>
    <w:p w14:paraId="1067DBA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70 </w:t>
      </w:r>
      <w:r w:rsidRPr="009E0AA2">
        <w:rPr>
          <w:rFonts w:ascii="Book Antiqua" w:eastAsia="Book Antiqua" w:hAnsi="Book Antiqua" w:cs="Book Antiqua"/>
          <w:b/>
          <w:bCs/>
          <w:color w:val="000000" w:themeColor="text1"/>
        </w:rPr>
        <w:t>Farquhar MJ</w:t>
      </w:r>
      <w:r w:rsidRPr="009E0AA2">
        <w:rPr>
          <w:rFonts w:ascii="Book Antiqua" w:eastAsia="Book Antiqua" w:hAnsi="Book Antiqua" w:cs="Book Antiqua"/>
          <w:color w:val="000000" w:themeColor="text1"/>
        </w:rPr>
        <w:t xml:space="preserve">, Harris HJ, Diskar M, Jones S, Mee CJ, Nielsen SU, Brimacombe CL, Molina S, Toms GL, Maurel P, Howl J, Herberg FW, van Ijzendoorn SC, Balfe P, McKeating JA. Protein kinase A-dependent step(s) in hepatitis C virus entry and infectivity.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2008; </w:t>
      </w:r>
      <w:r w:rsidRPr="009E0AA2">
        <w:rPr>
          <w:rFonts w:ascii="Book Antiqua" w:eastAsia="Book Antiqua" w:hAnsi="Book Antiqua" w:cs="Book Antiqua"/>
          <w:b/>
          <w:bCs/>
          <w:color w:val="000000" w:themeColor="text1"/>
        </w:rPr>
        <w:t>82</w:t>
      </w:r>
      <w:r w:rsidRPr="009E0AA2">
        <w:rPr>
          <w:rFonts w:ascii="Book Antiqua" w:eastAsia="Book Antiqua" w:hAnsi="Book Antiqua" w:cs="Book Antiqua"/>
          <w:color w:val="000000" w:themeColor="text1"/>
        </w:rPr>
        <w:t>: 8797-8811 [PMID: 18579596 DOI: 10.1128/JVI.00592-08]</w:t>
      </w:r>
    </w:p>
    <w:p w14:paraId="7B61F41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71 </w:t>
      </w:r>
      <w:r w:rsidRPr="009E0AA2">
        <w:rPr>
          <w:rFonts w:ascii="Book Antiqua" w:eastAsia="Book Antiqua" w:hAnsi="Book Antiqua" w:cs="Book Antiqua"/>
          <w:b/>
          <w:bCs/>
          <w:color w:val="000000" w:themeColor="text1"/>
        </w:rPr>
        <w:t>Lupberger J</w:t>
      </w:r>
      <w:r w:rsidRPr="009E0AA2">
        <w:rPr>
          <w:rFonts w:ascii="Book Antiqua" w:eastAsia="Book Antiqua" w:hAnsi="Book Antiqua" w:cs="Book Antiqua"/>
          <w:color w:val="000000" w:themeColor="text1"/>
        </w:rPr>
        <w:t xml:space="preserve">, Zeisel MB, Xiao F, Thumann C, Fofana I, Zona L, Davis C, Mee CJ, Turek M, Gorke S, Royer C, Fischer B, Zahid MN, Lavillette D, Fresquet J, Cosset FL, Rothenberg SM, Pietschmann T, Patel AH, Pessaux P, Doffoël M, Raffelsberger W, Poch O, McKeating JA, Brino L, Baumert TF. EGFR and EphA2 are host factors for hepatitis C virus entry and possible targets for antiviral therapy. </w:t>
      </w:r>
      <w:r w:rsidRPr="009E0AA2">
        <w:rPr>
          <w:rFonts w:ascii="Book Antiqua" w:eastAsia="Book Antiqua" w:hAnsi="Book Antiqua" w:cs="Book Antiqua"/>
          <w:i/>
          <w:iCs/>
          <w:color w:val="000000" w:themeColor="text1"/>
        </w:rPr>
        <w:t>Nat Med</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17</w:t>
      </w:r>
      <w:r w:rsidRPr="009E0AA2">
        <w:rPr>
          <w:rFonts w:ascii="Book Antiqua" w:eastAsia="Book Antiqua" w:hAnsi="Book Antiqua" w:cs="Book Antiqua"/>
          <w:color w:val="000000" w:themeColor="text1"/>
        </w:rPr>
        <w:t>: 589-595 [PMID: 21516087 DOI: 10.1038/nm.2341]</w:t>
      </w:r>
    </w:p>
    <w:p w14:paraId="77DE54E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72 </w:t>
      </w:r>
      <w:r w:rsidRPr="009E0AA2">
        <w:rPr>
          <w:rFonts w:ascii="Book Antiqua" w:eastAsia="Book Antiqua" w:hAnsi="Book Antiqua" w:cs="Book Antiqua"/>
          <w:b/>
          <w:bCs/>
          <w:color w:val="000000" w:themeColor="text1"/>
        </w:rPr>
        <w:t>Trotard M</w:t>
      </w:r>
      <w:r w:rsidRPr="009E0AA2">
        <w:rPr>
          <w:rFonts w:ascii="Book Antiqua" w:eastAsia="Book Antiqua" w:hAnsi="Book Antiqua" w:cs="Book Antiqua"/>
          <w:color w:val="000000" w:themeColor="text1"/>
        </w:rPr>
        <w:t xml:space="preserve">, Lepère-Douard C, Régeard M, Piquet-Pellorce C, Lavillette D, Cosset FL, Gripon P, Le Seyec J. Kinases required in hepatitis C virus entry and replication </w:t>
      </w:r>
      <w:r w:rsidRPr="009E0AA2">
        <w:rPr>
          <w:rFonts w:ascii="Book Antiqua" w:eastAsia="Book Antiqua" w:hAnsi="Book Antiqua" w:cs="Book Antiqua"/>
          <w:color w:val="000000" w:themeColor="text1"/>
        </w:rPr>
        <w:lastRenderedPageBreak/>
        <w:t xml:space="preserve">highlighted by small interference RNA screening. </w:t>
      </w:r>
      <w:r w:rsidRPr="009E0AA2">
        <w:rPr>
          <w:rFonts w:ascii="Book Antiqua" w:eastAsia="Book Antiqua" w:hAnsi="Book Antiqua" w:cs="Book Antiqua"/>
          <w:i/>
          <w:iCs/>
          <w:color w:val="000000" w:themeColor="text1"/>
        </w:rPr>
        <w:t>FASEB J</w:t>
      </w:r>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23</w:t>
      </w:r>
      <w:r w:rsidRPr="009E0AA2">
        <w:rPr>
          <w:rFonts w:ascii="Book Antiqua" w:eastAsia="Book Antiqua" w:hAnsi="Book Antiqua" w:cs="Book Antiqua"/>
          <w:color w:val="000000" w:themeColor="text1"/>
        </w:rPr>
        <w:t>: 3780-3789 [PMID: 19608626 DOI: 10.1096/fj.09-131920]</w:t>
      </w:r>
    </w:p>
    <w:p w14:paraId="276BD21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73 </w:t>
      </w:r>
      <w:r w:rsidRPr="009E0AA2">
        <w:rPr>
          <w:rFonts w:ascii="Book Antiqua" w:eastAsia="Book Antiqua" w:hAnsi="Book Antiqua" w:cs="Book Antiqua"/>
          <w:b/>
          <w:bCs/>
          <w:color w:val="000000" w:themeColor="text1"/>
        </w:rPr>
        <w:t>Bruening J</w:t>
      </w:r>
      <w:r w:rsidRPr="009E0AA2">
        <w:rPr>
          <w:rFonts w:ascii="Book Antiqua" w:eastAsia="Book Antiqua" w:hAnsi="Book Antiqua" w:cs="Book Antiqua"/>
          <w:color w:val="000000" w:themeColor="text1"/>
        </w:rPr>
        <w:t xml:space="preserve">, Lasswitz L, Banse P, Kahl S, Marinach C, Vondran FW, Kaderali L, Silvie O, Pietschmann T, Meissner F, Gerold G. Hepatitis C virus enters liver cells using the CD81 receptor complex proteins calpain-5 and CBLB.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14</w:t>
      </w:r>
      <w:r w:rsidRPr="009E0AA2">
        <w:rPr>
          <w:rFonts w:ascii="Book Antiqua" w:eastAsia="Book Antiqua" w:hAnsi="Book Antiqua" w:cs="Book Antiqua"/>
          <w:color w:val="000000" w:themeColor="text1"/>
        </w:rPr>
        <w:t>: e1007111 [PMID: 30024968 DOI: 10.1371/journal.ppat.1007111]</w:t>
      </w:r>
    </w:p>
    <w:p w14:paraId="6E67DB2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74 </w:t>
      </w:r>
      <w:r w:rsidRPr="009E0AA2">
        <w:rPr>
          <w:rFonts w:ascii="Book Antiqua" w:eastAsia="Book Antiqua" w:hAnsi="Book Antiqua" w:cs="Book Antiqua"/>
          <w:b/>
          <w:bCs/>
          <w:color w:val="000000" w:themeColor="text1"/>
        </w:rPr>
        <w:t>Gerold G</w:t>
      </w:r>
      <w:r w:rsidRPr="009E0AA2">
        <w:rPr>
          <w:rFonts w:ascii="Book Antiqua" w:eastAsia="Book Antiqua" w:hAnsi="Book Antiqua" w:cs="Book Antiqua"/>
          <w:color w:val="000000" w:themeColor="text1"/>
        </w:rPr>
        <w:t xml:space="preserve">, Meissner F, Bruening J, Welsch K, Perin PM, Baumert TF, Vondran FW, Kaderali L, Marcotrigiano J, Khan AG, Mann M, Rice CM, Pietschmann T. Quantitative Proteomics Identifies Serum Response Factor Binding Protein 1 as a Host Factor for Hepatitis C Virus Entry. </w:t>
      </w:r>
      <w:r w:rsidRPr="009E0AA2">
        <w:rPr>
          <w:rFonts w:ascii="Book Antiqua" w:eastAsia="Book Antiqua" w:hAnsi="Book Antiqua" w:cs="Book Antiqua"/>
          <w:i/>
          <w:iCs/>
          <w:color w:val="000000" w:themeColor="text1"/>
        </w:rPr>
        <w:t>Cell Rep</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12</w:t>
      </w:r>
      <w:r w:rsidRPr="009E0AA2">
        <w:rPr>
          <w:rFonts w:ascii="Book Antiqua" w:eastAsia="Book Antiqua" w:hAnsi="Book Antiqua" w:cs="Book Antiqua"/>
          <w:color w:val="000000" w:themeColor="text1"/>
        </w:rPr>
        <w:t>: 864-878 [PMID: 26212323 DOI: 10.1016/j.celrep.2015.06.063]</w:t>
      </w:r>
    </w:p>
    <w:p w14:paraId="214E56D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75 </w:t>
      </w:r>
      <w:r w:rsidRPr="009E0AA2">
        <w:rPr>
          <w:rFonts w:ascii="Book Antiqua" w:eastAsia="Book Antiqua" w:hAnsi="Book Antiqua" w:cs="Book Antiqua"/>
          <w:b/>
          <w:bCs/>
          <w:color w:val="000000" w:themeColor="text1"/>
        </w:rPr>
        <w:t>Voisset C</w:t>
      </w:r>
      <w:r w:rsidRPr="009E0AA2">
        <w:rPr>
          <w:rFonts w:ascii="Book Antiqua" w:eastAsia="Book Antiqua" w:hAnsi="Book Antiqua" w:cs="Book Antiqua"/>
          <w:color w:val="000000" w:themeColor="text1"/>
        </w:rPr>
        <w:t xml:space="preserve">, Lavie M, Helle F, Op De Beeck A, Bilheu A, Bertrand-Michel J, Tercé F, Cocquerel L, Wychowski C, Vu-Dac N, Dubuisson J. Ceramide enrichment of the plasma membrane induces CD81 internalization and inhibits hepatitis C virus entry. </w:t>
      </w:r>
      <w:r w:rsidRPr="009E0AA2">
        <w:rPr>
          <w:rFonts w:ascii="Book Antiqua" w:eastAsia="Book Antiqua" w:hAnsi="Book Antiqua" w:cs="Book Antiqua"/>
          <w:i/>
          <w:iCs/>
          <w:color w:val="000000" w:themeColor="text1"/>
        </w:rPr>
        <w:t>Cell Microbiol</w:t>
      </w:r>
      <w:r w:rsidRPr="009E0AA2">
        <w:rPr>
          <w:rFonts w:ascii="Book Antiqua" w:eastAsia="Book Antiqua" w:hAnsi="Book Antiqua" w:cs="Book Antiqua"/>
          <w:color w:val="000000" w:themeColor="text1"/>
        </w:rPr>
        <w:t xml:space="preserve"> 2008; </w:t>
      </w:r>
      <w:r w:rsidRPr="009E0AA2">
        <w:rPr>
          <w:rFonts w:ascii="Book Antiqua" w:eastAsia="Book Antiqua" w:hAnsi="Book Antiqua" w:cs="Book Antiqua"/>
          <w:b/>
          <w:bCs/>
          <w:color w:val="000000" w:themeColor="text1"/>
        </w:rPr>
        <w:t>10</w:t>
      </w:r>
      <w:r w:rsidRPr="009E0AA2">
        <w:rPr>
          <w:rFonts w:ascii="Book Antiqua" w:eastAsia="Book Antiqua" w:hAnsi="Book Antiqua" w:cs="Book Antiqua"/>
          <w:color w:val="000000" w:themeColor="text1"/>
        </w:rPr>
        <w:t>: 606-617 [PMID: 17979982 DOI: 10.1111/j.1462-5822.2007.01070.x]</w:t>
      </w:r>
    </w:p>
    <w:p w14:paraId="5566EFB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76 </w:t>
      </w:r>
      <w:r w:rsidRPr="009E0AA2">
        <w:rPr>
          <w:rFonts w:ascii="Book Antiqua" w:eastAsia="Book Antiqua" w:hAnsi="Book Antiqua" w:cs="Book Antiqua"/>
          <w:b/>
          <w:bCs/>
          <w:color w:val="000000" w:themeColor="text1"/>
        </w:rPr>
        <w:t>Kapadia SB</w:t>
      </w:r>
      <w:r w:rsidRPr="009E0AA2">
        <w:rPr>
          <w:rFonts w:ascii="Book Antiqua" w:eastAsia="Book Antiqua" w:hAnsi="Book Antiqua" w:cs="Book Antiqua"/>
          <w:color w:val="000000" w:themeColor="text1"/>
        </w:rPr>
        <w:t xml:space="preserve">, Barth H, Baumert T, McKeating JA, Chisari FV. Initiation of hepatitis C virus infection is dependent on cholesterol and cooperativity between CD81 and scavenger receptor B type I.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2007; </w:t>
      </w:r>
      <w:r w:rsidRPr="009E0AA2">
        <w:rPr>
          <w:rFonts w:ascii="Book Antiqua" w:eastAsia="Book Antiqua" w:hAnsi="Book Antiqua" w:cs="Book Antiqua"/>
          <w:b/>
          <w:bCs/>
          <w:color w:val="000000" w:themeColor="text1"/>
        </w:rPr>
        <w:t>81</w:t>
      </w:r>
      <w:r w:rsidRPr="009E0AA2">
        <w:rPr>
          <w:rFonts w:ascii="Book Antiqua" w:eastAsia="Book Antiqua" w:hAnsi="Book Antiqua" w:cs="Book Antiqua"/>
          <w:color w:val="000000" w:themeColor="text1"/>
        </w:rPr>
        <w:t>: 374-383 [PMID: 17050612 DOI: 10.1128/JVI.01134-06]</w:t>
      </w:r>
    </w:p>
    <w:p w14:paraId="690634D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77 </w:t>
      </w:r>
      <w:r w:rsidRPr="009E0AA2">
        <w:rPr>
          <w:rFonts w:ascii="Book Antiqua" w:eastAsia="Book Antiqua" w:hAnsi="Book Antiqua" w:cs="Book Antiqua"/>
          <w:b/>
          <w:bCs/>
          <w:color w:val="000000" w:themeColor="text1"/>
        </w:rPr>
        <w:t>Crouchet E</w:t>
      </w:r>
      <w:r w:rsidRPr="009E0AA2">
        <w:rPr>
          <w:rFonts w:ascii="Book Antiqua" w:eastAsia="Book Antiqua" w:hAnsi="Book Antiqua" w:cs="Book Antiqua"/>
          <w:color w:val="000000" w:themeColor="text1"/>
        </w:rPr>
        <w:t xml:space="preserve">, Lefèvre M, Verrier ER, Oudot MA, Baumert TF, Schuster C. Extracellular lipid-free apolipoprotein E inhibits HCV replication and induces ABCG1-dependent cholesterol efflux. </w:t>
      </w:r>
      <w:r w:rsidRPr="009E0AA2">
        <w:rPr>
          <w:rFonts w:ascii="Book Antiqua" w:eastAsia="Book Antiqua" w:hAnsi="Book Antiqua" w:cs="Book Antiqua"/>
          <w:i/>
          <w:iCs/>
          <w:color w:val="000000" w:themeColor="text1"/>
        </w:rPr>
        <w:t>Gut</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66</w:t>
      </w:r>
      <w:r w:rsidRPr="009E0AA2">
        <w:rPr>
          <w:rFonts w:ascii="Book Antiqua" w:eastAsia="Book Antiqua" w:hAnsi="Book Antiqua" w:cs="Book Antiqua"/>
          <w:color w:val="000000" w:themeColor="text1"/>
        </w:rPr>
        <w:t>: 896-907 [PMID: 27609828 DOI: 10.1136/gutjnl-2015-311289]</w:t>
      </w:r>
    </w:p>
    <w:p w14:paraId="2E26DAC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78 </w:t>
      </w:r>
      <w:r w:rsidRPr="009E0AA2">
        <w:rPr>
          <w:rFonts w:ascii="Book Antiqua" w:eastAsia="Book Antiqua" w:hAnsi="Book Antiqua" w:cs="Book Antiqua"/>
          <w:b/>
          <w:bCs/>
          <w:color w:val="000000" w:themeColor="text1"/>
        </w:rPr>
        <w:t>Sekhar V</w:t>
      </w:r>
      <w:r w:rsidRPr="009E0AA2">
        <w:rPr>
          <w:rFonts w:ascii="Book Antiqua" w:eastAsia="Book Antiqua" w:hAnsi="Book Antiqua" w:cs="Book Antiqua"/>
          <w:color w:val="000000" w:themeColor="text1"/>
        </w:rPr>
        <w:t xml:space="preserve">, Pollicino T, Diaz G, Engle RE, Alayli F, Melis M, Kabat J, Tice A, Pomerenke A, Altan-Bonnet N, Zamboni F, Lusso P, Emerson SU, Farci P. Infection with hepatitis C virus depends on TACSTD2, a regulator of claudin-1 and occludin highly downregulated in hepatocellular carcinoma.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14</w:t>
      </w:r>
      <w:r w:rsidRPr="009E0AA2">
        <w:rPr>
          <w:rFonts w:ascii="Book Antiqua" w:eastAsia="Book Antiqua" w:hAnsi="Book Antiqua" w:cs="Book Antiqua"/>
          <w:color w:val="000000" w:themeColor="text1"/>
        </w:rPr>
        <w:t>: e1006916 [PMID: 29538454 DOI: 10.1371/journal.ppat.1006916]</w:t>
      </w:r>
    </w:p>
    <w:p w14:paraId="23A3CBA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 xml:space="preserve">79 </w:t>
      </w:r>
      <w:r w:rsidRPr="009E0AA2">
        <w:rPr>
          <w:rFonts w:ascii="Book Antiqua" w:eastAsia="Book Antiqua" w:hAnsi="Book Antiqua" w:cs="Book Antiqua"/>
          <w:b/>
          <w:bCs/>
          <w:color w:val="000000" w:themeColor="text1"/>
        </w:rPr>
        <w:t>Li Q</w:t>
      </w:r>
      <w:r w:rsidRPr="009E0AA2">
        <w:rPr>
          <w:rFonts w:ascii="Book Antiqua" w:eastAsia="Book Antiqua" w:hAnsi="Book Antiqua" w:cs="Book Antiqua"/>
          <w:color w:val="000000" w:themeColor="text1"/>
        </w:rPr>
        <w:t xml:space="preserve">, Sodroski C, Lowey B, Schweitzer CJ, Cha H, Zhang F, Liang TJ. Hepatitis C virus depends on E-cadherin as an entry factor and regulates its expression in epithelial-to-mesenchymal transition.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113</w:t>
      </w:r>
      <w:r w:rsidRPr="009E0AA2">
        <w:rPr>
          <w:rFonts w:ascii="Book Antiqua" w:eastAsia="Book Antiqua" w:hAnsi="Book Antiqua" w:cs="Book Antiqua"/>
          <w:color w:val="000000" w:themeColor="text1"/>
        </w:rPr>
        <w:t>: 7620-7625 [PMID: 27298373 DOI: 10.1073/pnas.1602701113]</w:t>
      </w:r>
    </w:p>
    <w:p w14:paraId="5DC78FF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80 </w:t>
      </w:r>
      <w:r w:rsidRPr="009E0AA2">
        <w:rPr>
          <w:rFonts w:ascii="Book Antiqua" w:eastAsia="Book Antiqua" w:hAnsi="Book Antiqua" w:cs="Book Antiqua"/>
          <w:b/>
          <w:bCs/>
          <w:color w:val="000000" w:themeColor="text1"/>
        </w:rPr>
        <w:t>Takeda M</w:t>
      </w:r>
      <w:r w:rsidRPr="009E0AA2">
        <w:rPr>
          <w:rFonts w:ascii="Book Antiqua" w:eastAsia="Book Antiqua" w:hAnsi="Book Antiqua" w:cs="Book Antiqua"/>
          <w:color w:val="000000" w:themeColor="text1"/>
        </w:rPr>
        <w:t xml:space="preserve">, Ikeda M, Satoh S, Dansako H, Wakita T, Kato N. Rab13 Is Involved in the Entry Step of Hepatitis C Virus Infection. </w:t>
      </w:r>
      <w:r w:rsidRPr="009E0AA2">
        <w:rPr>
          <w:rFonts w:ascii="Book Antiqua" w:eastAsia="Book Antiqua" w:hAnsi="Book Antiqua" w:cs="Book Antiqua"/>
          <w:i/>
          <w:iCs/>
          <w:color w:val="000000" w:themeColor="text1"/>
        </w:rPr>
        <w:t>Acta Med Okayama</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70</w:t>
      </w:r>
      <w:r w:rsidRPr="009E0AA2">
        <w:rPr>
          <w:rFonts w:ascii="Book Antiqua" w:eastAsia="Book Antiqua" w:hAnsi="Book Antiqua" w:cs="Book Antiqua"/>
          <w:color w:val="000000" w:themeColor="text1"/>
        </w:rPr>
        <w:t>: 111-118 [PMID: 27094836 DOI: 10.18926/AMO/54190]</w:t>
      </w:r>
    </w:p>
    <w:p w14:paraId="4BEAE49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81 </w:t>
      </w:r>
      <w:proofErr w:type="gramStart"/>
      <w:r w:rsidRPr="009E0AA2">
        <w:rPr>
          <w:rFonts w:ascii="Book Antiqua" w:eastAsia="Book Antiqua" w:hAnsi="Book Antiqua" w:cs="Book Antiqua"/>
          <w:b/>
          <w:bCs/>
          <w:color w:val="000000" w:themeColor="text1"/>
        </w:rPr>
        <w:t>Yin</w:t>
      </w:r>
      <w:proofErr w:type="gramEnd"/>
      <w:r w:rsidRPr="009E0AA2">
        <w:rPr>
          <w:rFonts w:ascii="Book Antiqua" w:eastAsia="Book Antiqua" w:hAnsi="Book Antiqua" w:cs="Book Antiqua"/>
          <w:b/>
          <w:bCs/>
          <w:color w:val="000000" w:themeColor="text1"/>
        </w:rPr>
        <w:t xml:space="preserve"> P</w:t>
      </w:r>
      <w:r w:rsidRPr="009E0AA2">
        <w:rPr>
          <w:rFonts w:ascii="Book Antiqua" w:eastAsia="Book Antiqua" w:hAnsi="Book Antiqua" w:cs="Book Antiqua"/>
          <w:color w:val="000000" w:themeColor="text1"/>
        </w:rPr>
        <w:t xml:space="preserve">, Li Y, Zhang L. Sec24C-Dependent Transport of Claudin-1 Regulates Hepatitis C Virus Entry.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91</w:t>
      </w:r>
      <w:r w:rsidRPr="009E0AA2">
        <w:rPr>
          <w:rFonts w:ascii="Book Antiqua" w:eastAsia="Book Antiqua" w:hAnsi="Book Antiqua" w:cs="Book Antiqua"/>
          <w:color w:val="000000" w:themeColor="text1"/>
        </w:rPr>
        <w:t xml:space="preserve"> [PMID: 28679754 DOI: 10.1128/JVI.00629-17]</w:t>
      </w:r>
    </w:p>
    <w:p w14:paraId="0D4FC02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82 </w:t>
      </w:r>
      <w:r w:rsidRPr="009E0AA2">
        <w:rPr>
          <w:rFonts w:ascii="Book Antiqua" w:eastAsia="Book Antiqua" w:hAnsi="Book Antiqua" w:cs="Book Antiqua"/>
          <w:b/>
          <w:bCs/>
          <w:color w:val="000000" w:themeColor="text1"/>
        </w:rPr>
        <w:t>Cao L</w:t>
      </w:r>
      <w:r w:rsidRPr="009E0AA2">
        <w:rPr>
          <w:rFonts w:ascii="Book Antiqua" w:eastAsia="Book Antiqua" w:hAnsi="Book Antiqua" w:cs="Book Antiqua"/>
          <w:color w:val="000000" w:themeColor="text1"/>
        </w:rPr>
        <w:t xml:space="preserve">, Chen J, Wang Y, Yang Y, Qing J, Rao Z, Chen X, Lou Z. Identification of serotonin 2A receptor as a novel HCV entry factor by a chemical biology strategy. </w:t>
      </w:r>
      <w:r w:rsidRPr="009E0AA2">
        <w:rPr>
          <w:rFonts w:ascii="Book Antiqua" w:eastAsia="Book Antiqua" w:hAnsi="Book Antiqua" w:cs="Book Antiqua"/>
          <w:i/>
          <w:iCs/>
          <w:color w:val="000000" w:themeColor="text1"/>
        </w:rPr>
        <w:t>Protein Cell</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10</w:t>
      </w:r>
      <w:r w:rsidRPr="009E0AA2">
        <w:rPr>
          <w:rFonts w:ascii="Book Antiqua" w:eastAsia="Book Antiqua" w:hAnsi="Book Antiqua" w:cs="Book Antiqua"/>
          <w:color w:val="000000" w:themeColor="text1"/>
        </w:rPr>
        <w:t>: 178-195 [PMID: 29542010 DOI: 10.1007/s13238-018-0521-z]</w:t>
      </w:r>
    </w:p>
    <w:p w14:paraId="478C8A5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83 </w:t>
      </w:r>
      <w:r w:rsidRPr="009E0AA2">
        <w:rPr>
          <w:rFonts w:ascii="Book Antiqua" w:eastAsia="Book Antiqua" w:hAnsi="Book Antiqua" w:cs="Book Antiqua"/>
          <w:b/>
          <w:bCs/>
          <w:color w:val="000000" w:themeColor="text1"/>
        </w:rPr>
        <w:t>Grove J</w:t>
      </w:r>
      <w:r w:rsidRPr="009E0AA2">
        <w:rPr>
          <w:rFonts w:ascii="Book Antiqua" w:eastAsia="Book Antiqua" w:hAnsi="Book Antiqua" w:cs="Book Antiqua"/>
          <w:color w:val="000000" w:themeColor="text1"/>
        </w:rPr>
        <w:t xml:space="preserve">, Huby T, Stamataki Z, Vanwolleghem T, Meuleman P, Farquhar M, Schwarz A, Moreau M, Owen JS, Leroux-Roels G, Balfe P, McKeating JA. Scavenger receptor BI and BII expression levels modulate hepatitis C virus infectivity.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2007; </w:t>
      </w:r>
      <w:r w:rsidRPr="009E0AA2">
        <w:rPr>
          <w:rFonts w:ascii="Book Antiqua" w:eastAsia="Book Antiqua" w:hAnsi="Book Antiqua" w:cs="Book Antiqua"/>
          <w:b/>
          <w:bCs/>
          <w:color w:val="000000" w:themeColor="text1"/>
        </w:rPr>
        <w:t>81</w:t>
      </w:r>
      <w:r w:rsidRPr="009E0AA2">
        <w:rPr>
          <w:rFonts w:ascii="Book Antiqua" w:eastAsia="Book Antiqua" w:hAnsi="Book Antiqua" w:cs="Book Antiqua"/>
          <w:color w:val="000000" w:themeColor="text1"/>
        </w:rPr>
        <w:t>: 3162-3169 [PMID: 17215280 DOI: 10.1128/JVI.02356-06]</w:t>
      </w:r>
    </w:p>
    <w:p w14:paraId="75A3049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84 </w:t>
      </w:r>
      <w:r w:rsidRPr="009E0AA2">
        <w:rPr>
          <w:rFonts w:ascii="Book Antiqua" w:eastAsia="Book Antiqua" w:hAnsi="Book Antiqua" w:cs="Book Antiqua"/>
          <w:b/>
          <w:bCs/>
          <w:color w:val="000000" w:themeColor="text1"/>
        </w:rPr>
        <w:t>Schwarz AK</w:t>
      </w:r>
      <w:r w:rsidRPr="009E0AA2">
        <w:rPr>
          <w:rFonts w:ascii="Book Antiqua" w:eastAsia="Book Antiqua" w:hAnsi="Book Antiqua" w:cs="Book Antiqua"/>
          <w:color w:val="000000" w:themeColor="text1"/>
        </w:rPr>
        <w:t xml:space="preserve">, Grove J, Hu K, Mee CJ, Balfe P, McKeating JA. Hepatoma cell density promotes claudin-1 and scavenger receptor BI expression and hepatitis C virus internalization.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83</w:t>
      </w:r>
      <w:r w:rsidRPr="009E0AA2">
        <w:rPr>
          <w:rFonts w:ascii="Book Antiqua" w:eastAsia="Book Antiqua" w:hAnsi="Book Antiqua" w:cs="Book Antiqua"/>
          <w:color w:val="000000" w:themeColor="text1"/>
        </w:rPr>
        <w:t>: 12407-12414 [PMID: 19776133 DOI: 10.1128/JVI.01552-09]</w:t>
      </w:r>
    </w:p>
    <w:p w14:paraId="09F3F36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85 </w:t>
      </w:r>
      <w:r w:rsidRPr="009E0AA2">
        <w:rPr>
          <w:rFonts w:ascii="Book Antiqua" w:eastAsia="Book Antiqua" w:hAnsi="Book Antiqua" w:cs="Book Antiqua"/>
          <w:b/>
          <w:bCs/>
          <w:color w:val="000000" w:themeColor="text1"/>
        </w:rPr>
        <w:t>Baktash Y</w:t>
      </w:r>
      <w:r w:rsidRPr="009E0AA2">
        <w:rPr>
          <w:rFonts w:ascii="Book Antiqua" w:eastAsia="Book Antiqua" w:hAnsi="Book Antiqua" w:cs="Book Antiqua"/>
          <w:color w:val="000000" w:themeColor="text1"/>
        </w:rPr>
        <w:t xml:space="preserve">, Madhav A, Coller KE, Randall G. Single Particle Imaging of Polarized Hepatoma Organoids upon Hepatitis C Virus Infection Reveals an Ordered and Sequential Entry Process. </w:t>
      </w:r>
      <w:r w:rsidRPr="009E0AA2">
        <w:rPr>
          <w:rFonts w:ascii="Book Antiqua" w:eastAsia="Book Antiqua" w:hAnsi="Book Antiqua" w:cs="Book Antiqua"/>
          <w:i/>
          <w:iCs/>
          <w:color w:val="000000" w:themeColor="text1"/>
        </w:rPr>
        <w:t>Cell Host Microbe</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23</w:t>
      </w:r>
      <w:r w:rsidRPr="009E0AA2">
        <w:rPr>
          <w:rFonts w:ascii="Book Antiqua" w:eastAsia="Book Antiqua" w:hAnsi="Book Antiqua" w:cs="Book Antiqua"/>
          <w:color w:val="000000" w:themeColor="text1"/>
        </w:rPr>
        <w:t>: 382-394.e5 [PMID: 29544098 DOI: 10.1016/j.chom.2018.02.005]</w:t>
      </w:r>
    </w:p>
    <w:p w14:paraId="6ECE0C5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86 </w:t>
      </w:r>
      <w:r w:rsidRPr="009E0AA2">
        <w:rPr>
          <w:rFonts w:ascii="Book Antiqua" w:eastAsia="Book Antiqua" w:hAnsi="Book Antiqua" w:cs="Book Antiqua"/>
          <w:b/>
          <w:bCs/>
          <w:color w:val="000000" w:themeColor="text1"/>
        </w:rPr>
        <w:t>Kim S</w:t>
      </w:r>
      <w:r w:rsidRPr="009E0AA2">
        <w:rPr>
          <w:rFonts w:ascii="Book Antiqua" w:eastAsia="Book Antiqua" w:hAnsi="Book Antiqua" w:cs="Book Antiqua"/>
          <w:color w:val="000000" w:themeColor="text1"/>
        </w:rPr>
        <w:t xml:space="preserve">, Ishida H, Yamane D, Yi M, Swinney DC, </w:t>
      </w:r>
      <w:proofErr w:type="gramStart"/>
      <w:r w:rsidRPr="009E0AA2">
        <w:rPr>
          <w:rFonts w:ascii="Book Antiqua" w:eastAsia="Book Antiqua" w:hAnsi="Book Antiqua" w:cs="Book Antiqua"/>
          <w:color w:val="000000" w:themeColor="text1"/>
        </w:rPr>
        <w:t>Foung</w:t>
      </w:r>
      <w:proofErr w:type="gramEnd"/>
      <w:r w:rsidRPr="009E0AA2">
        <w:rPr>
          <w:rFonts w:ascii="Book Antiqua" w:eastAsia="Book Antiqua" w:hAnsi="Book Antiqua" w:cs="Book Antiqua"/>
          <w:color w:val="000000" w:themeColor="text1"/>
        </w:rPr>
        <w:t xml:space="preserve"> S, Lemon SM. Contrasting roles of mitogen-activated protein kinases in cellular entry and replication of hepatitis C virus: MKNK1 facilitates cell entry.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87</w:t>
      </w:r>
      <w:r w:rsidRPr="009E0AA2">
        <w:rPr>
          <w:rFonts w:ascii="Book Antiqua" w:eastAsia="Book Antiqua" w:hAnsi="Book Antiqua" w:cs="Book Antiqua"/>
          <w:color w:val="000000" w:themeColor="text1"/>
        </w:rPr>
        <w:t>: 4214-4224 [PMID: 23365451 DOI: 10.1128/JVI.00954-12]</w:t>
      </w:r>
    </w:p>
    <w:p w14:paraId="71BC2F7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 xml:space="preserve">87 </w:t>
      </w:r>
      <w:r w:rsidRPr="009E0AA2">
        <w:rPr>
          <w:rFonts w:ascii="Book Antiqua" w:eastAsia="Book Antiqua" w:hAnsi="Book Antiqua" w:cs="Book Antiqua"/>
          <w:b/>
          <w:bCs/>
          <w:color w:val="000000" w:themeColor="text1"/>
        </w:rPr>
        <w:t>Min S</w:t>
      </w:r>
      <w:r w:rsidRPr="009E0AA2">
        <w:rPr>
          <w:rFonts w:ascii="Book Antiqua" w:eastAsia="Book Antiqua" w:hAnsi="Book Antiqua" w:cs="Book Antiqua"/>
          <w:color w:val="000000" w:themeColor="text1"/>
        </w:rPr>
        <w:t xml:space="preserve">, Lim YS, Shin D, Park C, Park JB, Kim S, Windisch MP, Hwang SB. Abl Tyrosine Kinase Regulates Hepatitis C Virus Entry. </w:t>
      </w:r>
      <w:r w:rsidRPr="009E0AA2">
        <w:rPr>
          <w:rFonts w:ascii="Book Antiqua" w:eastAsia="Book Antiqua" w:hAnsi="Book Antiqua" w:cs="Book Antiqua"/>
          <w:i/>
          <w:iCs/>
          <w:color w:val="000000" w:themeColor="text1"/>
        </w:rPr>
        <w:t>Front Microbiol</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1129 [PMID: 28674529 DOI: 10.3389/fmicb.2017.01129]</w:t>
      </w:r>
    </w:p>
    <w:p w14:paraId="5B7685C8"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88 </w:t>
      </w:r>
      <w:r w:rsidRPr="009E0AA2">
        <w:rPr>
          <w:rFonts w:ascii="Book Antiqua" w:eastAsia="Book Antiqua" w:hAnsi="Book Antiqua" w:cs="Book Antiqua"/>
          <w:b/>
          <w:bCs/>
          <w:color w:val="000000" w:themeColor="text1"/>
        </w:rPr>
        <w:t>Martin DN</w:t>
      </w:r>
      <w:r w:rsidRPr="009E0AA2">
        <w:rPr>
          <w:rFonts w:ascii="Book Antiqua" w:eastAsia="Book Antiqua" w:hAnsi="Book Antiqua" w:cs="Book Antiqua"/>
          <w:color w:val="000000" w:themeColor="text1"/>
        </w:rPr>
        <w:t>, Uprichard SL. Identification of transferrin receptor 1 as a hepatitis C virus entry factor.</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110</w:t>
      </w:r>
      <w:r w:rsidRPr="009E0AA2">
        <w:rPr>
          <w:rFonts w:ascii="Book Antiqua" w:eastAsia="Book Antiqua" w:hAnsi="Book Antiqua" w:cs="Book Antiqua"/>
          <w:color w:val="000000" w:themeColor="text1"/>
        </w:rPr>
        <w:t>: 10777-10782 [PMID: 23754414 DOI: 10.1073/pnas.1301764110]</w:t>
      </w:r>
    </w:p>
    <w:p w14:paraId="6CF72C7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89 </w:t>
      </w:r>
      <w:r w:rsidRPr="009E0AA2">
        <w:rPr>
          <w:rFonts w:ascii="Book Antiqua" w:eastAsia="Book Antiqua" w:hAnsi="Book Antiqua" w:cs="Book Antiqua"/>
          <w:b/>
          <w:bCs/>
          <w:color w:val="000000" w:themeColor="text1"/>
        </w:rPr>
        <w:t>Neveu G</w:t>
      </w:r>
      <w:r w:rsidRPr="009E0AA2">
        <w:rPr>
          <w:rFonts w:ascii="Book Antiqua" w:eastAsia="Book Antiqua" w:hAnsi="Book Antiqua" w:cs="Book Antiqua"/>
          <w:color w:val="000000" w:themeColor="text1"/>
        </w:rPr>
        <w:t xml:space="preserve">, Ziv-Av A, Barouch-Bentov R, Berkerman E, Mulholland J, Einav S. AP-2-associated protein kinase 1 and cyclin G-associated kinase regulate hepatitis C virus entry and are potential drug targets.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89</w:t>
      </w:r>
      <w:r w:rsidRPr="009E0AA2">
        <w:rPr>
          <w:rFonts w:ascii="Book Antiqua" w:eastAsia="Book Antiqua" w:hAnsi="Book Antiqua" w:cs="Book Antiqua"/>
          <w:color w:val="000000" w:themeColor="text1"/>
        </w:rPr>
        <w:t>: 4387-4404 [PMID: 25653444 DOI: 10.1128/JVI.02705-14]</w:t>
      </w:r>
    </w:p>
    <w:p w14:paraId="6172814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90 </w:t>
      </w:r>
      <w:r w:rsidRPr="009E0AA2">
        <w:rPr>
          <w:rFonts w:ascii="Book Antiqua" w:eastAsia="Book Antiqua" w:hAnsi="Book Antiqua" w:cs="Book Antiqua"/>
          <w:b/>
          <w:bCs/>
          <w:color w:val="000000" w:themeColor="text1"/>
        </w:rPr>
        <w:t>Park C</w:t>
      </w:r>
      <w:r w:rsidRPr="009E0AA2">
        <w:rPr>
          <w:rFonts w:ascii="Book Antiqua" w:eastAsia="Book Antiqua" w:hAnsi="Book Antiqua" w:cs="Book Antiqua"/>
          <w:color w:val="000000" w:themeColor="text1"/>
        </w:rPr>
        <w:t xml:space="preserve">, Min S, Park EM, Lim YS, Kang S, Suzuki T, Shin EC, Hwang SB. Pim Kinase Interacts with Nonstructural 5A Protein and Regulates Hepatitis C Virus Entry.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89</w:t>
      </w:r>
      <w:r w:rsidRPr="009E0AA2">
        <w:rPr>
          <w:rFonts w:ascii="Book Antiqua" w:eastAsia="Book Antiqua" w:hAnsi="Book Antiqua" w:cs="Book Antiqua"/>
          <w:color w:val="000000" w:themeColor="text1"/>
        </w:rPr>
        <w:t>: 10073-10086 [PMID: 26202252 DOI: 10.1128/JVI.01707-15]</w:t>
      </w:r>
    </w:p>
    <w:p w14:paraId="00D6D19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91 </w:t>
      </w:r>
      <w:r w:rsidRPr="009E0AA2">
        <w:rPr>
          <w:rFonts w:ascii="Book Antiqua" w:eastAsia="Book Antiqua" w:hAnsi="Book Antiqua" w:cs="Book Antiqua"/>
          <w:b/>
          <w:bCs/>
          <w:color w:val="000000" w:themeColor="text1"/>
        </w:rPr>
        <w:t>Than TT</w:t>
      </w:r>
      <w:r w:rsidRPr="009E0AA2">
        <w:rPr>
          <w:rFonts w:ascii="Book Antiqua" w:eastAsia="Book Antiqua" w:hAnsi="Book Antiqua" w:cs="Book Antiqua"/>
          <w:color w:val="000000" w:themeColor="text1"/>
        </w:rPr>
        <w:t xml:space="preserve">, Tran GV, Son K, Park EM, Kim S, Lim YS, Hwang SB. Ankyrin Repeat Domain 1 is Up-regulated During Hepatitis C Virus Infection and Regulates Hepatitis C Virus Entry. </w:t>
      </w:r>
      <w:r w:rsidRPr="009E0AA2">
        <w:rPr>
          <w:rFonts w:ascii="Book Antiqua" w:eastAsia="Book Antiqua" w:hAnsi="Book Antiqua" w:cs="Book Antiqua"/>
          <w:i/>
          <w:iCs/>
          <w:color w:val="000000" w:themeColor="text1"/>
        </w:rPr>
        <w:t>Sci Rep</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6</w:t>
      </w:r>
      <w:r w:rsidRPr="009E0AA2">
        <w:rPr>
          <w:rFonts w:ascii="Book Antiqua" w:eastAsia="Book Antiqua" w:hAnsi="Book Antiqua" w:cs="Book Antiqua"/>
          <w:color w:val="000000" w:themeColor="text1"/>
        </w:rPr>
        <w:t>: 20819 [PMID: 26860204 DOI: 10.1038/srep20819]</w:t>
      </w:r>
    </w:p>
    <w:p w14:paraId="4C347D2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92 </w:t>
      </w:r>
      <w:r w:rsidRPr="009E0AA2">
        <w:rPr>
          <w:rFonts w:ascii="Book Antiqua" w:eastAsia="Book Antiqua" w:hAnsi="Book Antiqua" w:cs="Book Antiqua"/>
          <w:b/>
          <w:bCs/>
          <w:color w:val="000000" w:themeColor="text1"/>
        </w:rPr>
        <w:t>Nguyen NNT</w:t>
      </w:r>
      <w:r w:rsidRPr="009E0AA2">
        <w:rPr>
          <w:rFonts w:ascii="Book Antiqua" w:eastAsia="Book Antiqua" w:hAnsi="Book Antiqua" w:cs="Book Antiqua"/>
          <w:color w:val="000000" w:themeColor="text1"/>
        </w:rPr>
        <w:t xml:space="preserve">, Lim YS, Nguyen LP, Tran SC, Luong TTD, Nguyen TTT, Pham HT, Mai HN, Choi JW, Han SS, Hwang SB. Hepatitis C Virus Modulates Solute carrier family 3 member 2 for Viral Propagation. </w:t>
      </w:r>
      <w:r w:rsidRPr="009E0AA2">
        <w:rPr>
          <w:rFonts w:ascii="Book Antiqua" w:eastAsia="Book Antiqua" w:hAnsi="Book Antiqua" w:cs="Book Antiqua"/>
          <w:i/>
          <w:iCs/>
          <w:color w:val="000000" w:themeColor="text1"/>
        </w:rPr>
        <w:t>Sci Rep</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15486 [PMID: 30341327 DOI: 10.1038/s41598-018-33861-6]</w:t>
      </w:r>
    </w:p>
    <w:p w14:paraId="14B22A7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93 </w:t>
      </w:r>
      <w:r w:rsidRPr="009E0AA2">
        <w:rPr>
          <w:rFonts w:ascii="Book Antiqua" w:eastAsia="Book Antiqua" w:hAnsi="Book Antiqua" w:cs="Book Antiqua"/>
          <w:b/>
          <w:bCs/>
          <w:color w:val="000000" w:themeColor="text1"/>
        </w:rPr>
        <w:t>Matsuda M</w:t>
      </w:r>
      <w:r w:rsidRPr="009E0AA2">
        <w:rPr>
          <w:rFonts w:ascii="Book Antiqua" w:eastAsia="Book Antiqua" w:hAnsi="Book Antiqua" w:cs="Book Antiqua"/>
          <w:color w:val="000000" w:themeColor="text1"/>
        </w:rPr>
        <w:t xml:space="preserve">, Suzuki R, Kataoka C, Watashi K, Aizaki H, Kato N, Matsuura Y, Suzuki T, Wakita T. Alternative endocytosis pathway for productive entry of hepatitis C virus. </w:t>
      </w:r>
      <w:r w:rsidRPr="009E0AA2">
        <w:rPr>
          <w:rFonts w:ascii="Book Antiqua" w:eastAsia="Book Antiqua" w:hAnsi="Book Antiqua" w:cs="Book Antiqua"/>
          <w:i/>
          <w:iCs/>
          <w:color w:val="000000" w:themeColor="text1"/>
        </w:rPr>
        <w:t>J Gen Virol</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95</w:t>
      </w:r>
      <w:r w:rsidRPr="009E0AA2">
        <w:rPr>
          <w:rFonts w:ascii="Book Antiqua" w:eastAsia="Book Antiqua" w:hAnsi="Book Antiqua" w:cs="Book Antiqua"/>
          <w:color w:val="000000" w:themeColor="text1"/>
        </w:rPr>
        <w:t>: 2658-2667 [PMID: 25096815 DOI: 10.1099/vir.0.068528-0]</w:t>
      </w:r>
    </w:p>
    <w:p w14:paraId="12131E3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94 </w:t>
      </w:r>
      <w:r w:rsidRPr="009E0AA2">
        <w:rPr>
          <w:rFonts w:ascii="Book Antiqua" w:eastAsia="Book Antiqua" w:hAnsi="Book Antiqua" w:cs="Book Antiqua"/>
          <w:b/>
          <w:bCs/>
          <w:color w:val="000000" w:themeColor="text1"/>
        </w:rPr>
        <w:t>Timpe JM</w:t>
      </w:r>
      <w:r w:rsidRPr="009E0AA2">
        <w:rPr>
          <w:rFonts w:ascii="Book Antiqua" w:eastAsia="Book Antiqua" w:hAnsi="Book Antiqua" w:cs="Book Antiqua"/>
          <w:color w:val="000000" w:themeColor="text1"/>
        </w:rPr>
        <w:t xml:space="preserve">, Stamataki Z, Jennings A, Hu K, Farquhar MJ, Harris HJ, Schwarz A, Desombere I, Roels GL, Balfe P, McKeating JA. Hepatitis C virus cell-cell transmission in hepatoma cells in the presence of neutralizing antibodies. </w:t>
      </w:r>
      <w:r w:rsidRPr="009E0AA2">
        <w:rPr>
          <w:rFonts w:ascii="Book Antiqua" w:eastAsia="Book Antiqua" w:hAnsi="Book Antiqua" w:cs="Book Antiqua"/>
          <w:i/>
          <w:iCs/>
          <w:color w:val="000000" w:themeColor="text1"/>
        </w:rPr>
        <w:t>Hepatology</w:t>
      </w:r>
      <w:r w:rsidRPr="009E0AA2">
        <w:rPr>
          <w:rFonts w:ascii="Book Antiqua" w:eastAsia="Book Antiqua" w:hAnsi="Book Antiqua" w:cs="Book Antiqua"/>
          <w:color w:val="000000" w:themeColor="text1"/>
        </w:rPr>
        <w:t xml:space="preserve"> 2008; </w:t>
      </w:r>
      <w:r w:rsidRPr="009E0AA2">
        <w:rPr>
          <w:rFonts w:ascii="Book Antiqua" w:eastAsia="Book Antiqua" w:hAnsi="Book Antiqua" w:cs="Book Antiqua"/>
          <w:b/>
          <w:bCs/>
          <w:color w:val="000000" w:themeColor="text1"/>
        </w:rPr>
        <w:t>47</w:t>
      </w:r>
      <w:r w:rsidRPr="009E0AA2">
        <w:rPr>
          <w:rFonts w:ascii="Book Antiqua" w:eastAsia="Book Antiqua" w:hAnsi="Book Antiqua" w:cs="Book Antiqua"/>
          <w:color w:val="000000" w:themeColor="text1"/>
        </w:rPr>
        <w:t>: 17-24 [PMID: 17941058 DOI: 10.1002/hep.21959]</w:t>
      </w:r>
    </w:p>
    <w:p w14:paraId="027B3D2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95 </w:t>
      </w:r>
      <w:r w:rsidRPr="009E0AA2">
        <w:rPr>
          <w:rFonts w:ascii="Book Antiqua" w:eastAsia="Book Antiqua" w:hAnsi="Book Antiqua" w:cs="Book Antiqua"/>
          <w:b/>
          <w:bCs/>
          <w:color w:val="000000" w:themeColor="text1"/>
        </w:rPr>
        <w:t>Brimacombe CL</w:t>
      </w:r>
      <w:r w:rsidRPr="009E0AA2">
        <w:rPr>
          <w:rFonts w:ascii="Book Antiqua" w:eastAsia="Book Antiqua" w:hAnsi="Book Antiqua" w:cs="Book Antiqua"/>
          <w:color w:val="000000" w:themeColor="text1"/>
        </w:rPr>
        <w:t xml:space="preserve">, Grove J, Meredith LW, Hu K, Syder AJ, Flores MV, Timpe JM, Krieger SE, Baumert TF, Tellinghuisen TL, Wong-Staal F, Balfe P, McKeating JA. </w:t>
      </w:r>
      <w:proofErr w:type="gramStart"/>
      <w:r w:rsidRPr="009E0AA2">
        <w:rPr>
          <w:rFonts w:ascii="Book Antiqua" w:eastAsia="Book Antiqua" w:hAnsi="Book Antiqua" w:cs="Book Antiqua"/>
          <w:color w:val="000000" w:themeColor="text1"/>
        </w:rPr>
        <w:lastRenderedPageBreak/>
        <w:t>Neutralizing antibody-resistant hepatitis C virus cell-to-cell transmission.</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85</w:t>
      </w:r>
      <w:r w:rsidRPr="009E0AA2">
        <w:rPr>
          <w:rFonts w:ascii="Book Antiqua" w:eastAsia="Book Antiqua" w:hAnsi="Book Antiqua" w:cs="Book Antiqua"/>
          <w:color w:val="000000" w:themeColor="text1"/>
        </w:rPr>
        <w:t>: 596-605 [PMID: 20962076 DOI: 10.1128/JVI.01592-10]</w:t>
      </w:r>
    </w:p>
    <w:p w14:paraId="4CE525A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96 </w:t>
      </w:r>
      <w:r w:rsidRPr="009E0AA2">
        <w:rPr>
          <w:rFonts w:ascii="Book Antiqua" w:eastAsia="Book Antiqua" w:hAnsi="Book Antiqua" w:cs="Book Antiqua"/>
          <w:b/>
          <w:bCs/>
          <w:color w:val="000000" w:themeColor="text1"/>
        </w:rPr>
        <w:t>Xiao F</w:t>
      </w:r>
      <w:r w:rsidRPr="009E0AA2">
        <w:rPr>
          <w:rFonts w:ascii="Book Antiqua" w:eastAsia="Book Antiqua" w:hAnsi="Book Antiqua" w:cs="Book Antiqua"/>
          <w:color w:val="000000" w:themeColor="text1"/>
        </w:rPr>
        <w:t xml:space="preserve">, Fofana I, Heydmann L, Barth H, Soulier E, Habersetzer F, Doffoël M, Bukh J, Patel AH, Zeisel MB, Baumert TF. </w:t>
      </w:r>
      <w:proofErr w:type="gramStart"/>
      <w:r w:rsidRPr="009E0AA2">
        <w:rPr>
          <w:rFonts w:ascii="Book Antiqua" w:eastAsia="Book Antiqua" w:hAnsi="Book Antiqua" w:cs="Book Antiqua"/>
          <w:color w:val="000000" w:themeColor="text1"/>
        </w:rPr>
        <w:t>Hepatitis C virus cell-cell transmission and resistance to direct-acting antiviral agents.</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10</w:t>
      </w:r>
      <w:r w:rsidRPr="009E0AA2">
        <w:rPr>
          <w:rFonts w:ascii="Book Antiqua" w:eastAsia="Book Antiqua" w:hAnsi="Book Antiqua" w:cs="Book Antiqua"/>
          <w:color w:val="000000" w:themeColor="text1"/>
        </w:rPr>
        <w:t>: e1004128 [PMID: 24830295 DOI: 10.1371/journal.ppat.1004128]</w:t>
      </w:r>
    </w:p>
    <w:p w14:paraId="0DE3665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97 </w:t>
      </w:r>
      <w:r w:rsidRPr="009E0AA2">
        <w:rPr>
          <w:rFonts w:ascii="Book Antiqua" w:eastAsia="Book Antiqua" w:hAnsi="Book Antiqua" w:cs="Book Antiqua"/>
          <w:b/>
          <w:bCs/>
          <w:color w:val="000000" w:themeColor="text1"/>
        </w:rPr>
        <w:t>Zhao F</w:t>
      </w:r>
      <w:r w:rsidRPr="009E0AA2">
        <w:rPr>
          <w:rFonts w:ascii="Book Antiqua" w:eastAsia="Book Antiqua" w:hAnsi="Book Antiqua" w:cs="Book Antiqua"/>
          <w:color w:val="000000" w:themeColor="text1"/>
        </w:rPr>
        <w:t xml:space="preserve">, Zhao T, Deng L, Lv D, Zhang X, Pan X, Xu J, Long G. Visualizing the Essential Role of Complete Virion Assembly Machinery in Efficient Hepatitis C Virus Cell-to-Cell Transmission by a Viral Infection-Activated Split-Intein-Mediated Reporter System.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91</w:t>
      </w:r>
      <w:r w:rsidRPr="009E0AA2">
        <w:rPr>
          <w:rFonts w:ascii="Book Antiqua" w:eastAsia="Book Antiqua" w:hAnsi="Book Antiqua" w:cs="Book Antiqua"/>
          <w:color w:val="000000" w:themeColor="text1"/>
        </w:rPr>
        <w:t xml:space="preserve"> [PMID: 27852847 DOI: 10.1128/JVI.01720-16]</w:t>
      </w:r>
    </w:p>
    <w:p w14:paraId="67DB130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98 </w:t>
      </w:r>
      <w:r w:rsidRPr="009E0AA2">
        <w:rPr>
          <w:rFonts w:ascii="Book Antiqua" w:eastAsia="Book Antiqua" w:hAnsi="Book Antiqua" w:cs="Book Antiqua"/>
          <w:b/>
          <w:bCs/>
          <w:color w:val="000000" w:themeColor="text1"/>
        </w:rPr>
        <w:t>Fan H</w:t>
      </w:r>
      <w:r w:rsidRPr="009E0AA2">
        <w:rPr>
          <w:rFonts w:ascii="Book Antiqua" w:eastAsia="Book Antiqua" w:hAnsi="Book Antiqua" w:cs="Book Antiqua"/>
          <w:color w:val="000000" w:themeColor="text1"/>
        </w:rPr>
        <w:t xml:space="preserve">, Qiao L, Kang KD, Fan J, Wei W, Luo G. Attachment and Postattachment Receptors Important for Hepatitis C Virus Infection and Cell-to-Cell Transmission.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91</w:t>
      </w:r>
      <w:r w:rsidRPr="009E0AA2">
        <w:rPr>
          <w:rFonts w:ascii="Book Antiqua" w:eastAsia="Book Antiqua" w:hAnsi="Book Antiqua" w:cs="Book Antiqua"/>
          <w:color w:val="000000" w:themeColor="text1"/>
        </w:rPr>
        <w:t xml:space="preserve"> [PMID: 28404852 DOI: 10.1128/JVI.00280-17]</w:t>
      </w:r>
    </w:p>
    <w:p w14:paraId="5A76603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99 </w:t>
      </w:r>
      <w:r w:rsidRPr="009E0AA2">
        <w:rPr>
          <w:rFonts w:ascii="Book Antiqua" w:eastAsia="Book Antiqua" w:hAnsi="Book Antiqua" w:cs="Book Antiqua"/>
          <w:b/>
          <w:bCs/>
          <w:color w:val="000000" w:themeColor="text1"/>
        </w:rPr>
        <w:t>Fofana I</w:t>
      </w:r>
      <w:r w:rsidRPr="009E0AA2">
        <w:rPr>
          <w:rFonts w:ascii="Book Antiqua" w:eastAsia="Book Antiqua" w:hAnsi="Book Antiqua" w:cs="Book Antiqua"/>
          <w:color w:val="000000" w:themeColor="text1"/>
        </w:rPr>
        <w:t xml:space="preserve">, Xiao F, Thumann C, Turek M, Zona L, Tawar RG, Grunert F, Thompson J, Zeisel MB, Baumert TF. A novel monoclonal anti-CD81 antibody produced by genetic immunization efficiently inhibits Hepatitis C virus cell-cell transmission. </w:t>
      </w:r>
      <w:r w:rsidRPr="009E0AA2">
        <w:rPr>
          <w:rFonts w:ascii="Book Antiqua" w:eastAsia="Book Antiqua" w:hAnsi="Book Antiqua" w:cs="Book Antiqua"/>
          <w:i/>
          <w:iCs/>
          <w:color w:val="000000" w:themeColor="text1"/>
        </w:rPr>
        <w:t>PLoS One</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e64221 [PMID: 23704981 DOI: 10.1371/journal.pone.0064221]</w:t>
      </w:r>
    </w:p>
    <w:p w14:paraId="0A56FCC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100 </w:t>
      </w:r>
      <w:r w:rsidRPr="009E0AA2">
        <w:rPr>
          <w:rFonts w:ascii="Book Antiqua" w:eastAsia="Book Antiqua" w:hAnsi="Book Antiqua" w:cs="Book Antiqua"/>
          <w:b/>
          <w:bCs/>
          <w:color w:val="000000" w:themeColor="text1"/>
        </w:rPr>
        <w:t>Gondar V</w:t>
      </w:r>
      <w:r w:rsidRPr="009E0AA2">
        <w:rPr>
          <w:rFonts w:ascii="Book Antiqua" w:eastAsia="Book Antiqua" w:hAnsi="Book Antiqua" w:cs="Book Antiqua"/>
          <w:color w:val="000000" w:themeColor="text1"/>
        </w:rPr>
        <w:t xml:space="preserve">, Molina-Jiménez F, Hishiki T, García-Buey L, Koutsoudakis G, Shimotohno K, Benedicto I, Majano PL. Apolipoprotein E, but Not Apolipoprotein B, Is Essential for Efficient Cell-to-Cell Transmission of Hepatitis C Virus.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89</w:t>
      </w:r>
      <w:r w:rsidRPr="009E0AA2">
        <w:rPr>
          <w:rFonts w:ascii="Book Antiqua" w:eastAsia="Book Antiqua" w:hAnsi="Book Antiqua" w:cs="Book Antiqua"/>
          <w:color w:val="000000" w:themeColor="text1"/>
        </w:rPr>
        <w:t>: 9962-9973 [PMID: 26202245 DOI: 10.1128/JVI.00577-15]</w:t>
      </w:r>
    </w:p>
    <w:p w14:paraId="462CE28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101 </w:t>
      </w:r>
      <w:r w:rsidRPr="009E0AA2">
        <w:rPr>
          <w:rFonts w:ascii="Book Antiqua" w:eastAsia="Book Antiqua" w:hAnsi="Book Antiqua" w:cs="Book Antiqua"/>
          <w:b/>
          <w:bCs/>
          <w:color w:val="000000" w:themeColor="text1"/>
        </w:rPr>
        <w:t>Xiao F</w:t>
      </w:r>
      <w:r w:rsidRPr="009E0AA2">
        <w:rPr>
          <w:rFonts w:ascii="Book Antiqua" w:eastAsia="Book Antiqua" w:hAnsi="Book Antiqua" w:cs="Book Antiqua"/>
          <w:color w:val="000000" w:themeColor="text1"/>
        </w:rPr>
        <w:t xml:space="preserve">, Wang S, Barouch-Bentov R, Neveu G, Pu S, Beer M, Schor S, Kumar S, Nicolaescu V, Lindenbach BD, Randall G, Einav S. Interactions between the Hepatitis C Virus Nonstructural 2 Protein and Host Adaptor Proteins 1 and 4 Orchestrate Virus Release. </w:t>
      </w:r>
      <w:proofErr w:type="gramStart"/>
      <w:r w:rsidRPr="009E0AA2">
        <w:rPr>
          <w:rFonts w:ascii="Book Antiqua" w:eastAsia="Book Antiqua" w:hAnsi="Book Antiqua" w:cs="Book Antiqua"/>
          <w:i/>
          <w:iCs/>
          <w:color w:val="000000" w:themeColor="text1"/>
        </w:rPr>
        <w:t>mBio</w:t>
      </w:r>
      <w:proofErr w:type="gramEnd"/>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xml:space="preserve"> [PMID: 29535204 DOI: 10.1128/mBio.02233-17]</w:t>
      </w:r>
    </w:p>
    <w:p w14:paraId="42FADBF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102 </w:t>
      </w:r>
      <w:r w:rsidRPr="009E0AA2">
        <w:rPr>
          <w:rFonts w:ascii="Book Antiqua" w:eastAsia="Book Antiqua" w:hAnsi="Book Antiqua" w:cs="Book Antiqua"/>
          <w:b/>
          <w:bCs/>
          <w:color w:val="000000" w:themeColor="text1"/>
        </w:rPr>
        <w:t>Catanese MT</w:t>
      </w:r>
      <w:r w:rsidRPr="009E0AA2">
        <w:rPr>
          <w:rFonts w:ascii="Book Antiqua" w:eastAsia="Book Antiqua" w:hAnsi="Book Antiqua" w:cs="Book Antiqua"/>
          <w:color w:val="000000" w:themeColor="text1"/>
        </w:rPr>
        <w:t xml:space="preserve">, Loureiro J, Jones CT, Dorner M, von Hahn T, Rice CM. Different requirements for scavenger receptor class B type I in hepatitis C virus cell-free </w:t>
      </w:r>
      <w:r w:rsidRPr="009E0AA2">
        <w:rPr>
          <w:rFonts w:ascii="Book Antiqua" w:eastAsia="Book Antiqua" w:hAnsi="Book Antiqua" w:cs="Book Antiqua"/>
          <w:i/>
          <w:iCs/>
          <w:color w:val="000000" w:themeColor="text1"/>
        </w:rPr>
        <w:t>vs</w:t>
      </w:r>
      <w:r w:rsidRPr="009E0AA2">
        <w:rPr>
          <w:rFonts w:ascii="Book Antiqua" w:eastAsia="Book Antiqua" w:hAnsi="Book Antiqua" w:cs="Book Antiqua"/>
          <w:color w:val="000000" w:themeColor="text1"/>
        </w:rPr>
        <w:t xml:space="preserve"> cell-to-cell transmission.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87</w:t>
      </w:r>
      <w:r w:rsidRPr="009E0AA2">
        <w:rPr>
          <w:rFonts w:ascii="Book Antiqua" w:eastAsia="Book Antiqua" w:hAnsi="Book Antiqua" w:cs="Book Antiqua"/>
          <w:color w:val="000000" w:themeColor="text1"/>
        </w:rPr>
        <w:t>: 8282-8293 [PMID: 23698298 DOI: 10.1128/JVI.01102-13]</w:t>
      </w:r>
    </w:p>
    <w:p w14:paraId="2CD454F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 xml:space="preserve">103 </w:t>
      </w:r>
      <w:r w:rsidRPr="009E0AA2">
        <w:rPr>
          <w:rFonts w:ascii="Book Antiqua" w:eastAsia="Book Antiqua" w:hAnsi="Book Antiqua" w:cs="Book Antiqua"/>
          <w:b/>
          <w:bCs/>
          <w:color w:val="000000" w:themeColor="text1"/>
        </w:rPr>
        <w:t>Witteveldt J</w:t>
      </w:r>
      <w:r w:rsidRPr="009E0AA2">
        <w:rPr>
          <w:rFonts w:ascii="Book Antiqua" w:eastAsia="Book Antiqua" w:hAnsi="Book Antiqua" w:cs="Book Antiqua"/>
          <w:color w:val="000000" w:themeColor="text1"/>
        </w:rPr>
        <w:t xml:space="preserve">, Evans MJ, Bitzegeio J, Koutsoudakis G, Owsianka AM, Angus AG, Keck ZY, Foung SK, Pietschmann T, Rice CM, Patel AH. CD81 is dispensable for hepatitis C virus cell-to-cell transmission in hepatoma cells. </w:t>
      </w:r>
      <w:r w:rsidRPr="009E0AA2">
        <w:rPr>
          <w:rFonts w:ascii="Book Antiqua" w:eastAsia="Book Antiqua" w:hAnsi="Book Antiqua" w:cs="Book Antiqua"/>
          <w:i/>
          <w:iCs/>
          <w:color w:val="000000" w:themeColor="text1"/>
        </w:rPr>
        <w:t>J Gen Virol</w:t>
      </w:r>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90</w:t>
      </w:r>
      <w:r w:rsidRPr="009E0AA2">
        <w:rPr>
          <w:rFonts w:ascii="Book Antiqua" w:eastAsia="Book Antiqua" w:hAnsi="Book Antiqua" w:cs="Book Antiqua"/>
          <w:color w:val="000000" w:themeColor="text1"/>
        </w:rPr>
        <w:t>: 48-58 [PMID: 19088272 DOI: 10.1099/vir.0.006700-0]</w:t>
      </w:r>
    </w:p>
    <w:p w14:paraId="68CB515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104 </w:t>
      </w:r>
      <w:r w:rsidRPr="009E0AA2">
        <w:rPr>
          <w:rFonts w:ascii="Book Antiqua" w:eastAsia="Book Antiqua" w:hAnsi="Book Antiqua" w:cs="Book Antiqua"/>
          <w:b/>
          <w:bCs/>
          <w:color w:val="000000" w:themeColor="text1"/>
        </w:rPr>
        <w:t>Ramakrishnaiah V</w:t>
      </w:r>
      <w:r w:rsidRPr="009E0AA2">
        <w:rPr>
          <w:rFonts w:ascii="Book Antiqua" w:eastAsia="Book Antiqua" w:hAnsi="Book Antiqua" w:cs="Book Antiqua"/>
          <w:color w:val="000000" w:themeColor="text1"/>
        </w:rPr>
        <w:t xml:space="preserve">, Thumann C, Fofana I, Habersetzer F, Pan Q, de Ruiter PE, Willemsen R, Demmers JA, Stalin Raj V, Jenster G, Kwekkeboom J, Tilanus HW, Haagmans BL, Baumert TF, van der Laan LJ. </w:t>
      </w:r>
      <w:proofErr w:type="gramStart"/>
      <w:r w:rsidRPr="009E0AA2">
        <w:rPr>
          <w:rFonts w:ascii="Book Antiqua" w:eastAsia="Book Antiqua" w:hAnsi="Book Antiqua" w:cs="Book Antiqua"/>
          <w:color w:val="000000" w:themeColor="text1"/>
        </w:rPr>
        <w:t>Exosome-mediated transmission of hepatitis C virus between human hepatoma Huh7.5 cells.</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110</w:t>
      </w:r>
      <w:r w:rsidRPr="009E0AA2">
        <w:rPr>
          <w:rFonts w:ascii="Book Antiqua" w:eastAsia="Book Antiqua" w:hAnsi="Book Antiqua" w:cs="Book Antiqua"/>
          <w:color w:val="000000" w:themeColor="text1"/>
        </w:rPr>
        <w:t>: 13109-13113 [PMID: 23878230 DOI: 10.1073/pnas.1221899110]</w:t>
      </w:r>
    </w:p>
    <w:p w14:paraId="5AFCE58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105 </w:t>
      </w:r>
      <w:r w:rsidRPr="009E0AA2">
        <w:rPr>
          <w:rFonts w:ascii="Book Antiqua" w:eastAsia="Book Antiqua" w:hAnsi="Book Antiqua" w:cs="Book Antiqua"/>
          <w:b/>
          <w:bCs/>
          <w:color w:val="000000" w:themeColor="text1"/>
        </w:rPr>
        <w:t>Bukong TN</w:t>
      </w:r>
      <w:r w:rsidRPr="009E0AA2">
        <w:rPr>
          <w:rFonts w:ascii="Book Antiqua" w:eastAsia="Book Antiqua" w:hAnsi="Book Antiqua" w:cs="Book Antiqua"/>
          <w:color w:val="000000" w:themeColor="text1"/>
        </w:rPr>
        <w:t xml:space="preserve">, Momen-Heravi F, Kodys K, Bala S, Szabo G. Exosomes from hepatitis C infected patients transmit HCV infection and contain replication competent viral RNA in complex with Ago2-miR122-HSP90.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10</w:t>
      </w:r>
      <w:r w:rsidRPr="009E0AA2">
        <w:rPr>
          <w:rFonts w:ascii="Book Antiqua" w:eastAsia="Book Antiqua" w:hAnsi="Book Antiqua" w:cs="Book Antiqua"/>
          <w:color w:val="000000" w:themeColor="text1"/>
        </w:rPr>
        <w:t>: e1004424 [PMID: 25275643 DOI: 10.1371/journal.ppat.1004424]</w:t>
      </w:r>
    </w:p>
    <w:p w14:paraId="32FF35B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106 </w:t>
      </w:r>
      <w:r w:rsidRPr="009E0AA2">
        <w:rPr>
          <w:rFonts w:ascii="Book Antiqua" w:eastAsia="Book Antiqua" w:hAnsi="Book Antiqua" w:cs="Book Antiqua"/>
          <w:b/>
          <w:bCs/>
          <w:color w:val="000000" w:themeColor="text1"/>
        </w:rPr>
        <w:t>Longatti A</w:t>
      </w:r>
      <w:r w:rsidRPr="009E0AA2">
        <w:rPr>
          <w:rFonts w:ascii="Book Antiqua" w:eastAsia="Book Antiqua" w:hAnsi="Book Antiqua" w:cs="Book Antiqua"/>
          <w:color w:val="000000" w:themeColor="text1"/>
        </w:rPr>
        <w:t xml:space="preserve">, Boyd B, Chisari FV. </w:t>
      </w:r>
      <w:proofErr w:type="gramStart"/>
      <w:r w:rsidRPr="009E0AA2">
        <w:rPr>
          <w:rFonts w:ascii="Book Antiqua" w:eastAsia="Book Antiqua" w:hAnsi="Book Antiqua" w:cs="Book Antiqua"/>
          <w:color w:val="000000" w:themeColor="text1"/>
        </w:rPr>
        <w:t>Virion-independent transfer of replication-competent hepatitis C virus RNA between permissive cells.</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89</w:t>
      </w:r>
      <w:r w:rsidRPr="009E0AA2">
        <w:rPr>
          <w:rFonts w:ascii="Book Antiqua" w:eastAsia="Book Antiqua" w:hAnsi="Book Antiqua" w:cs="Book Antiqua"/>
          <w:color w:val="000000" w:themeColor="text1"/>
        </w:rPr>
        <w:t>: 2956-2961 [PMID: 25505060 DOI: 10.1128/JVI.02721-14]</w:t>
      </w:r>
    </w:p>
    <w:p w14:paraId="03BD02C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107 </w:t>
      </w:r>
      <w:r w:rsidRPr="009E0AA2">
        <w:rPr>
          <w:rFonts w:ascii="Book Antiqua" w:eastAsia="Book Antiqua" w:hAnsi="Book Antiqua" w:cs="Book Antiqua"/>
          <w:b/>
          <w:bCs/>
          <w:color w:val="000000" w:themeColor="text1"/>
        </w:rPr>
        <w:t>Shrivastava S</w:t>
      </w:r>
      <w:r w:rsidRPr="009E0AA2">
        <w:rPr>
          <w:rFonts w:ascii="Book Antiqua" w:eastAsia="Book Antiqua" w:hAnsi="Book Antiqua" w:cs="Book Antiqua"/>
          <w:color w:val="000000" w:themeColor="text1"/>
        </w:rPr>
        <w:t xml:space="preserve">, Devhare P, Sujijantarat N, Steele R, Kwon YC, Ray R, Ray RB. Knockdown of Autophagy Inhibits Infectious Hepatitis C Virus Release by the Exosomal Pathway.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90</w:t>
      </w:r>
      <w:r w:rsidRPr="009E0AA2">
        <w:rPr>
          <w:rFonts w:ascii="Book Antiqua" w:eastAsia="Book Antiqua" w:hAnsi="Book Antiqua" w:cs="Book Antiqua"/>
          <w:color w:val="000000" w:themeColor="text1"/>
        </w:rPr>
        <w:t>: 1387-1396 [PMID: 26581990 DOI: 10.1128/JVI.02383-15]</w:t>
      </w:r>
    </w:p>
    <w:p w14:paraId="05215156"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108 </w:t>
      </w:r>
      <w:r w:rsidRPr="009E0AA2">
        <w:rPr>
          <w:rFonts w:ascii="Book Antiqua" w:eastAsia="Book Antiqua" w:hAnsi="Book Antiqua" w:cs="Book Antiqua"/>
          <w:b/>
          <w:bCs/>
          <w:color w:val="000000" w:themeColor="text1"/>
        </w:rPr>
        <w:t>Medvedev R</w:t>
      </w:r>
      <w:r w:rsidRPr="009E0AA2">
        <w:rPr>
          <w:rFonts w:ascii="Book Antiqua" w:eastAsia="Book Antiqua" w:hAnsi="Book Antiqua" w:cs="Book Antiqua"/>
          <w:color w:val="000000" w:themeColor="text1"/>
        </w:rPr>
        <w:t>, Hildt E, Ploen D. Look who's talking-the crosstalk between oxidative stress and autophagy supports exosomal-dependent release of HCV particles.</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Cell Biol Toxicol</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33</w:t>
      </w:r>
      <w:r w:rsidRPr="009E0AA2">
        <w:rPr>
          <w:rFonts w:ascii="Book Antiqua" w:eastAsia="Book Antiqua" w:hAnsi="Book Antiqua" w:cs="Book Antiqua"/>
          <w:color w:val="000000" w:themeColor="text1"/>
        </w:rPr>
        <w:t>: 211-231 [PMID: 27987184 DOI: 10.1007/s10565-016-9376-3]</w:t>
      </w:r>
    </w:p>
    <w:p w14:paraId="6A3A021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109 </w:t>
      </w:r>
      <w:r w:rsidRPr="009E0AA2">
        <w:rPr>
          <w:rFonts w:ascii="Book Antiqua" w:eastAsia="Book Antiqua" w:hAnsi="Book Antiqua" w:cs="Book Antiqua"/>
          <w:b/>
          <w:bCs/>
          <w:color w:val="000000" w:themeColor="text1"/>
        </w:rPr>
        <w:t>Chen CL</w:t>
      </w:r>
      <w:r w:rsidRPr="009E0AA2">
        <w:rPr>
          <w:rFonts w:ascii="Book Antiqua" w:eastAsia="Book Antiqua" w:hAnsi="Book Antiqua" w:cs="Book Antiqua"/>
          <w:color w:val="000000" w:themeColor="text1"/>
        </w:rPr>
        <w:t xml:space="preserve">, Huang JY, Wang CH, Tahara SM, Zhou L, Kondo Y, Schechter J, Su L, Lai MM, Wakita T, Cosset FL, Jung JU, Machida K. Hepatitis C virus has a genetically determined lymphotropism through co-receptor B7.2. </w:t>
      </w:r>
      <w:r w:rsidRPr="009E0AA2">
        <w:rPr>
          <w:rFonts w:ascii="Book Antiqua" w:eastAsia="Book Antiqua" w:hAnsi="Book Antiqua" w:cs="Book Antiqua"/>
          <w:i/>
          <w:iCs/>
          <w:color w:val="000000" w:themeColor="text1"/>
        </w:rPr>
        <w:t>Nat Commun</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13882 [PMID: 28067225 DOI: 10.1038/ncomms13882]</w:t>
      </w:r>
    </w:p>
    <w:p w14:paraId="4E6E3E5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 xml:space="preserve">110 </w:t>
      </w:r>
      <w:r w:rsidRPr="009E0AA2">
        <w:rPr>
          <w:rFonts w:ascii="Book Antiqua" w:eastAsia="Book Antiqua" w:hAnsi="Book Antiqua" w:cs="Book Antiqua"/>
          <w:b/>
          <w:bCs/>
          <w:color w:val="000000" w:themeColor="text1"/>
        </w:rPr>
        <w:t>Sarhan MA</w:t>
      </w:r>
      <w:r w:rsidRPr="009E0AA2">
        <w:rPr>
          <w:rFonts w:ascii="Book Antiqua" w:eastAsia="Book Antiqua" w:hAnsi="Book Antiqua" w:cs="Book Antiqua"/>
          <w:color w:val="000000" w:themeColor="text1"/>
        </w:rPr>
        <w:t xml:space="preserve">, Pham TN, Chen AY, Michalak TI. Hepatitis C virus infection of human T lymphocytes is mediated by CD5.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86</w:t>
      </w:r>
      <w:r w:rsidRPr="009E0AA2">
        <w:rPr>
          <w:rFonts w:ascii="Book Antiqua" w:eastAsia="Book Antiqua" w:hAnsi="Book Antiqua" w:cs="Book Antiqua"/>
          <w:color w:val="000000" w:themeColor="text1"/>
        </w:rPr>
        <w:t>: 3723-3735 [PMID: 22278227 DOI: 10.1128/JVI.06956-11]</w:t>
      </w:r>
    </w:p>
    <w:p w14:paraId="765B36B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111 </w:t>
      </w:r>
      <w:r w:rsidRPr="009E0AA2">
        <w:rPr>
          <w:rFonts w:ascii="Book Antiqua" w:eastAsia="Book Antiqua" w:hAnsi="Book Antiqua" w:cs="Book Antiqua"/>
          <w:b/>
          <w:bCs/>
          <w:color w:val="000000" w:themeColor="text1"/>
        </w:rPr>
        <w:t>Liu Y</w:t>
      </w:r>
      <w:r w:rsidRPr="009E0AA2">
        <w:rPr>
          <w:rFonts w:ascii="Book Antiqua" w:eastAsia="Book Antiqua" w:hAnsi="Book Antiqua" w:cs="Book Antiqua"/>
          <w:color w:val="000000" w:themeColor="text1"/>
        </w:rPr>
        <w:t xml:space="preserve">, Wang W, Zou Z, Hu Z, Fan Q, Xiong J. Hepatitis C Virus Entry into Macrophages/Monocytes Mainly Depends on the Phagocytosis of Macrophages. </w:t>
      </w:r>
      <w:r w:rsidRPr="009E0AA2">
        <w:rPr>
          <w:rFonts w:ascii="Book Antiqua" w:eastAsia="Book Antiqua" w:hAnsi="Book Antiqua" w:cs="Book Antiqua"/>
          <w:i/>
          <w:iCs/>
          <w:color w:val="000000" w:themeColor="text1"/>
        </w:rPr>
        <w:t>Dig Dis Sci</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64</w:t>
      </w:r>
      <w:r w:rsidRPr="009E0AA2">
        <w:rPr>
          <w:rFonts w:ascii="Book Antiqua" w:eastAsia="Book Antiqua" w:hAnsi="Book Antiqua" w:cs="Book Antiqua"/>
          <w:color w:val="000000" w:themeColor="text1"/>
        </w:rPr>
        <w:t>: 1226-1237 [PMID: 30535782 DOI: 10.1007/s10620-018-5401-0]</w:t>
      </w:r>
    </w:p>
    <w:p w14:paraId="245029BC"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112 </w:t>
      </w:r>
      <w:r w:rsidRPr="009E0AA2">
        <w:rPr>
          <w:rFonts w:ascii="Book Antiqua" w:eastAsia="Book Antiqua" w:hAnsi="Book Antiqua" w:cs="Book Antiqua"/>
          <w:b/>
          <w:bCs/>
          <w:color w:val="000000" w:themeColor="text1"/>
        </w:rPr>
        <w:t>Niepmann M</w:t>
      </w:r>
      <w:r w:rsidRPr="009E0AA2">
        <w:rPr>
          <w:rFonts w:ascii="Book Antiqua" w:eastAsia="Book Antiqua" w:hAnsi="Book Antiqua" w:cs="Book Antiqua"/>
          <w:color w:val="000000" w:themeColor="text1"/>
        </w:rPr>
        <w:t>, Gerresheim GK.</w:t>
      </w:r>
      <w:proofErr w:type="gramEnd"/>
      <w:r w:rsidRPr="009E0AA2">
        <w:rPr>
          <w:rFonts w:ascii="Book Antiqua" w:eastAsia="Book Antiqua" w:hAnsi="Book Antiqua" w:cs="Book Antiqua"/>
          <w:color w:val="000000" w:themeColor="text1"/>
        </w:rPr>
        <w:t xml:space="preserve"> </w:t>
      </w:r>
      <w:proofErr w:type="gramStart"/>
      <w:r w:rsidRPr="009E0AA2">
        <w:rPr>
          <w:rFonts w:ascii="Book Antiqua" w:eastAsia="Book Antiqua" w:hAnsi="Book Antiqua" w:cs="Book Antiqua"/>
          <w:color w:val="000000" w:themeColor="text1"/>
        </w:rPr>
        <w:t>Hepatitis C Virus Translation Regulation.</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Int J Mol Sci</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21</w:t>
      </w:r>
      <w:r w:rsidRPr="009E0AA2">
        <w:rPr>
          <w:rFonts w:ascii="Book Antiqua" w:eastAsia="Book Antiqua" w:hAnsi="Book Antiqua" w:cs="Book Antiqua"/>
          <w:color w:val="000000" w:themeColor="text1"/>
        </w:rPr>
        <w:t xml:space="preserve"> [PMID: 32230899 DOI: 10.3390/ijms21072328]</w:t>
      </w:r>
    </w:p>
    <w:p w14:paraId="325DDDF3"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113 </w:t>
      </w:r>
      <w:r w:rsidRPr="009E0AA2">
        <w:rPr>
          <w:rFonts w:ascii="Book Antiqua" w:eastAsia="Book Antiqua" w:hAnsi="Book Antiqua" w:cs="Book Antiqua"/>
          <w:b/>
          <w:bCs/>
          <w:color w:val="000000" w:themeColor="text1"/>
        </w:rPr>
        <w:t>Romero-López C</w:t>
      </w:r>
      <w:r w:rsidRPr="009E0AA2">
        <w:rPr>
          <w:rFonts w:ascii="Book Antiqua" w:eastAsia="Book Antiqua" w:hAnsi="Book Antiqua" w:cs="Book Antiqua"/>
          <w:color w:val="000000" w:themeColor="text1"/>
        </w:rPr>
        <w:t>, Ríos-Marco P, Berzal-Herranz B</w:t>
      </w:r>
      <w:proofErr w:type="gramEnd"/>
      <w:r w:rsidRPr="009E0AA2">
        <w:rPr>
          <w:rFonts w:ascii="Book Antiqua" w:eastAsia="Book Antiqua" w:hAnsi="Book Antiqua" w:cs="Book Antiqua"/>
          <w:color w:val="000000" w:themeColor="text1"/>
        </w:rPr>
        <w:t xml:space="preserve">, Berzal-Herranz A. The HCV genome domains 5BSL3.1 and 5BSL3.3 act as managers of translation. </w:t>
      </w:r>
      <w:r w:rsidRPr="009E0AA2">
        <w:rPr>
          <w:rFonts w:ascii="Book Antiqua" w:eastAsia="Book Antiqua" w:hAnsi="Book Antiqua" w:cs="Book Antiqua"/>
          <w:i/>
          <w:iCs/>
          <w:color w:val="000000" w:themeColor="text1"/>
        </w:rPr>
        <w:t>Sci Rep</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16101 [PMID: 30382192 DOI: 10.1038/s41598-018-34422-7]</w:t>
      </w:r>
    </w:p>
    <w:p w14:paraId="56188626"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114 </w:t>
      </w:r>
      <w:r w:rsidRPr="009E0AA2">
        <w:rPr>
          <w:rFonts w:ascii="Book Antiqua" w:eastAsia="Book Antiqua" w:hAnsi="Book Antiqua" w:cs="Book Antiqua"/>
          <w:b/>
          <w:bCs/>
          <w:color w:val="000000" w:themeColor="text1"/>
        </w:rPr>
        <w:t>Tsukiyama-Kohara K</w:t>
      </w:r>
      <w:r w:rsidRPr="009E0AA2">
        <w:rPr>
          <w:rFonts w:ascii="Book Antiqua" w:eastAsia="Book Antiqua" w:hAnsi="Book Antiqua" w:cs="Book Antiqua"/>
          <w:color w:val="000000" w:themeColor="text1"/>
        </w:rPr>
        <w:t>, Iizuka N, Kohara M, Nomoto A. Internal ribosome entry site within hepatitis C virus RNA.</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1992; </w:t>
      </w:r>
      <w:r w:rsidRPr="009E0AA2">
        <w:rPr>
          <w:rFonts w:ascii="Book Antiqua" w:eastAsia="Book Antiqua" w:hAnsi="Book Antiqua" w:cs="Book Antiqua"/>
          <w:b/>
          <w:bCs/>
          <w:color w:val="000000" w:themeColor="text1"/>
        </w:rPr>
        <w:t>66</w:t>
      </w:r>
      <w:r w:rsidRPr="009E0AA2">
        <w:rPr>
          <w:rFonts w:ascii="Book Antiqua" w:eastAsia="Book Antiqua" w:hAnsi="Book Antiqua" w:cs="Book Antiqua"/>
          <w:color w:val="000000" w:themeColor="text1"/>
        </w:rPr>
        <w:t>: 1476-1483 [PMID: 1310759 DOI: 10.1128/JVI.66.3.1476-1483.1992]</w:t>
      </w:r>
    </w:p>
    <w:p w14:paraId="05DF359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115 </w:t>
      </w:r>
      <w:r w:rsidRPr="009E0AA2">
        <w:rPr>
          <w:rFonts w:ascii="Book Antiqua" w:eastAsia="Book Antiqua" w:hAnsi="Book Antiqua" w:cs="Book Antiqua"/>
          <w:b/>
          <w:bCs/>
          <w:color w:val="000000" w:themeColor="text1"/>
        </w:rPr>
        <w:t>Fricke M</w:t>
      </w:r>
      <w:r w:rsidRPr="009E0AA2">
        <w:rPr>
          <w:rFonts w:ascii="Book Antiqua" w:eastAsia="Book Antiqua" w:hAnsi="Book Antiqua" w:cs="Book Antiqua"/>
          <w:color w:val="000000" w:themeColor="text1"/>
        </w:rPr>
        <w:t xml:space="preserve">, Dünnes N, Zayas M, Bartenschlager R, Niepmann M, Marz M. Conserved RNA secondary structures and long-range interactions in hepatitis C viruses. </w:t>
      </w:r>
      <w:r w:rsidRPr="009E0AA2">
        <w:rPr>
          <w:rFonts w:ascii="Book Antiqua" w:eastAsia="Book Antiqua" w:hAnsi="Book Antiqua" w:cs="Book Antiqua"/>
          <w:i/>
          <w:iCs/>
          <w:color w:val="000000" w:themeColor="text1"/>
        </w:rPr>
        <w:t>RNA</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21</w:t>
      </w:r>
      <w:r w:rsidRPr="009E0AA2">
        <w:rPr>
          <w:rFonts w:ascii="Book Antiqua" w:eastAsia="Book Antiqua" w:hAnsi="Book Antiqua" w:cs="Book Antiqua"/>
          <w:color w:val="000000" w:themeColor="text1"/>
        </w:rPr>
        <w:t>: 1219-1232 [PMID: 25964384 DOI: 10.1261/rna.049338.114]</w:t>
      </w:r>
    </w:p>
    <w:p w14:paraId="5F180798"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116 </w:t>
      </w:r>
      <w:r w:rsidRPr="009E0AA2">
        <w:rPr>
          <w:rFonts w:ascii="Book Antiqua" w:eastAsia="Book Antiqua" w:hAnsi="Book Antiqua" w:cs="Book Antiqua"/>
          <w:b/>
          <w:bCs/>
          <w:color w:val="000000" w:themeColor="text1"/>
        </w:rPr>
        <w:t>Spahn CM</w:t>
      </w:r>
      <w:r w:rsidRPr="009E0AA2">
        <w:rPr>
          <w:rFonts w:ascii="Book Antiqua" w:eastAsia="Book Antiqua" w:hAnsi="Book Antiqua" w:cs="Book Antiqua"/>
          <w:color w:val="000000" w:themeColor="text1"/>
        </w:rPr>
        <w:t xml:space="preserve">, Kieft JS, Grassucci RA, Penczek PA, Zhou K, Doudna JA, Frank J. Hepatitis C virus IRES RNA-induced changes in the conformation of the 40s ribosomal subunit. </w:t>
      </w:r>
      <w:r w:rsidRPr="009E0AA2">
        <w:rPr>
          <w:rFonts w:ascii="Book Antiqua" w:eastAsia="Book Antiqua" w:hAnsi="Book Antiqua" w:cs="Book Antiqua"/>
          <w:i/>
          <w:iCs/>
          <w:color w:val="000000" w:themeColor="text1"/>
        </w:rPr>
        <w:t>Science</w:t>
      </w:r>
      <w:r w:rsidRPr="009E0AA2">
        <w:rPr>
          <w:rFonts w:ascii="Book Antiqua" w:eastAsia="Book Antiqua" w:hAnsi="Book Antiqua" w:cs="Book Antiqua"/>
          <w:color w:val="000000" w:themeColor="text1"/>
        </w:rPr>
        <w:t xml:space="preserve"> 2001; </w:t>
      </w:r>
      <w:r w:rsidRPr="009E0AA2">
        <w:rPr>
          <w:rFonts w:ascii="Book Antiqua" w:eastAsia="Book Antiqua" w:hAnsi="Book Antiqua" w:cs="Book Antiqua"/>
          <w:b/>
          <w:bCs/>
          <w:color w:val="000000" w:themeColor="text1"/>
        </w:rPr>
        <w:t>291</w:t>
      </w:r>
      <w:r w:rsidRPr="009E0AA2">
        <w:rPr>
          <w:rFonts w:ascii="Book Antiqua" w:eastAsia="Book Antiqua" w:hAnsi="Book Antiqua" w:cs="Book Antiqua"/>
          <w:color w:val="000000" w:themeColor="text1"/>
        </w:rPr>
        <w:t>: 1959-1962 [PMID: 11239155 DOI: 10.1126/science.1058409]</w:t>
      </w:r>
    </w:p>
    <w:p w14:paraId="37E84A5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117 </w:t>
      </w:r>
      <w:r w:rsidRPr="009E0AA2">
        <w:rPr>
          <w:rFonts w:ascii="Book Antiqua" w:eastAsia="Book Antiqua" w:hAnsi="Book Antiqua" w:cs="Book Antiqua"/>
          <w:b/>
          <w:bCs/>
          <w:color w:val="000000" w:themeColor="text1"/>
        </w:rPr>
        <w:t>Lytle JR</w:t>
      </w:r>
      <w:r w:rsidRPr="009E0AA2">
        <w:rPr>
          <w:rFonts w:ascii="Book Antiqua" w:eastAsia="Book Antiqua" w:hAnsi="Book Antiqua" w:cs="Book Antiqua"/>
          <w:color w:val="000000" w:themeColor="text1"/>
        </w:rPr>
        <w:t xml:space="preserve">, Wu L, Robertson HD. </w:t>
      </w:r>
      <w:proofErr w:type="gramStart"/>
      <w:r w:rsidRPr="009E0AA2">
        <w:rPr>
          <w:rFonts w:ascii="Book Antiqua" w:eastAsia="Book Antiqua" w:hAnsi="Book Antiqua" w:cs="Book Antiqua"/>
          <w:color w:val="000000" w:themeColor="text1"/>
        </w:rPr>
        <w:t>The ribosome binding site of hepatitis C virus mRNA.</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2001; </w:t>
      </w:r>
      <w:r w:rsidRPr="009E0AA2">
        <w:rPr>
          <w:rFonts w:ascii="Book Antiqua" w:eastAsia="Book Antiqua" w:hAnsi="Book Antiqua" w:cs="Book Antiqua"/>
          <w:b/>
          <w:bCs/>
          <w:color w:val="000000" w:themeColor="text1"/>
        </w:rPr>
        <w:t>75</w:t>
      </w:r>
      <w:r w:rsidRPr="009E0AA2">
        <w:rPr>
          <w:rFonts w:ascii="Book Antiqua" w:eastAsia="Book Antiqua" w:hAnsi="Book Antiqua" w:cs="Book Antiqua"/>
          <w:color w:val="000000" w:themeColor="text1"/>
        </w:rPr>
        <w:t>: 7629-7636 [PMID: 11462035 DOI: 10.1128/JVI.75.16.7629-7636.2001]</w:t>
      </w:r>
    </w:p>
    <w:p w14:paraId="657858D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118 </w:t>
      </w:r>
      <w:r w:rsidRPr="009E0AA2">
        <w:rPr>
          <w:rFonts w:ascii="Book Antiqua" w:eastAsia="Book Antiqua" w:hAnsi="Book Antiqua" w:cs="Book Antiqua"/>
          <w:b/>
          <w:bCs/>
          <w:color w:val="000000" w:themeColor="text1"/>
        </w:rPr>
        <w:t>Yamamoto H</w:t>
      </w:r>
      <w:r w:rsidRPr="009E0AA2">
        <w:rPr>
          <w:rFonts w:ascii="Book Antiqua" w:eastAsia="Book Antiqua" w:hAnsi="Book Antiqua" w:cs="Book Antiqua"/>
          <w:color w:val="000000" w:themeColor="text1"/>
        </w:rPr>
        <w:t xml:space="preserve">, Collier M, Loerke J, Ismer J, Schmidt A, Hilal T, Sprink T, Yamamoto K, Mielke T, Bürger J, Shaikh TR, Dabrowski M, Hildebrand PW, Scheerer P, Spahn CM. Molecular architecture of the ribosome-bound Hepatitis C Virus internal ribosomal entry site RNA. </w:t>
      </w:r>
      <w:r w:rsidRPr="009E0AA2">
        <w:rPr>
          <w:rFonts w:ascii="Book Antiqua" w:eastAsia="Book Antiqua" w:hAnsi="Book Antiqua" w:cs="Book Antiqua"/>
          <w:i/>
          <w:iCs/>
          <w:color w:val="000000" w:themeColor="text1"/>
        </w:rPr>
        <w:t>EMBO J</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34</w:t>
      </w:r>
      <w:r w:rsidRPr="009E0AA2">
        <w:rPr>
          <w:rFonts w:ascii="Book Antiqua" w:eastAsia="Book Antiqua" w:hAnsi="Book Antiqua" w:cs="Book Antiqua"/>
          <w:color w:val="000000" w:themeColor="text1"/>
        </w:rPr>
        <w:t>: 3042-3058 [PMID: 26604301 DOI: 10.15252/embj.201592469]</w:t>
      </w:r>
    </w:p>
    <w:p w14:paraId="54F6537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 xml:space="preserve">119 </w:t>
      </w:r>
      <w:r w:rsidRPr="009E0AA2">
        <w:rPr>
          <w:rFonts w:ascii="Book Antiqua" w:eastAsia="Book Antiqua" w:hAnsi="Book Antiqua" w:cs="Book Antiqua"/>
          <w:b/>
          <w:bCs/>
          <w:color w:val="000000" w:themeColor="text1"/>
        </w:rPr>
        <w:t>Hashem Y</w:t>
      </w:r>
      <w:r w:rsidRPr="009E0AA2">
        <w:rPr>
          <w:rFonts w:ascii="Book Antiqua" w:eastAsia="Book Antiqua" w:hAnsi="Book Antiqua" w:cs="Book Antiqua"/>
          <w:color w:val="000000" w:themeColor="text1"/>
        </w:rPr>
        <w:t xml:space="preserve">, des Georges A, Dhote V, Langlois R, Liao HY, Grassucci RA, Pestova TV, Hellen CU, Frank J. Hepatitis-C-virus-like internal ribosome entry sites displace eIF3 to gain access to the 40S subunit. </w:t>
      </w:r>
      <w:r w:rsidRPr="009E0AA2">
        <w:rPr>
          <w:rFonts w:ascii="Book Antiqua" w:eastAsia="Book Antiqua" w:hAnsi="Book Antiqua" w:cs="Book Antiqua"/>
          <w:i/>
          <w:iCs/>
          <w:color w:val="000000" w:themeColor="text1"/>
        </w:rPr>
        <w:t>Nature</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503</w:t>
      </w:r>
      <w:r w:rsidRPr="009E0AA2">
        <w:rPr>
          <w:rFonts w:ascii="Book Antiqua" w:eastAsia="Book Antiqua" w:hAnsi="Book Antiqua" w:cs="Book Antiqua"/>
          <w:color w:val="000000" w:themeColor="text1"/>
        </w:rPr>
        <w:t>: 539-543 [PMID: 24185006 DOI: 10.1038/nature12658]</w:t>
      </w:r>
    </w:p>
    <w:p w14:paraId="08ED61D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120 </w:t>
      </w:r>
      <w:r w:rsidRPr="009E0AA2">
        <w:rPr>
          <w:rFonts w:ascii="Book Antiqua" w:eastAsia="Book Antiqua" w:hAnsi="Book Antiqua" w:cs="Book Antiqua"/>
          <w:b/>
          <w:bCs/>
          <w:color w:val="000000" w:themeColor="text1"/>
        </w:rPr>
        <w:t>Ji H</w:t>
      </w:r>
      <w:r w:rsidRPr="009E0AA2">
        <w:rPr>
          <w:rFonts w:ascii="Book Antiqua" w:eastAsia="Book Antiqua" w:hAnsi="Book Antiqua" w:cs="Book Antiqua"/>
          <w:color w:val="000000" w:themeColor="text1"/>
        </w:rPr>
        <w:t xml:space="preserve">, Fraser CS, Yu Y, Leary J, Doudna JA. </w:t>
      </w:r>
      <w:proofErr w:type="gramStart"/>
      <w:r w:rsidRPr="009E0AA2">
        <w:rPr>
          <w:rFonts w:ascii="Book Antiqua" w:eastAsia="Book Antiqua" w:hAnsi="Book Antiqua" w:cs="Book Antiqua"/>
          <w:color w:val="000000" w:themeColor="text1"/>
        </w:rPr>
        <w:t>Coordinated assembly of human translation initiation complexes by the hepatitis C virus internal ribosome entry site RNA.</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2004; </w:t>
      </w:r>
      <w:r w:rsidRPr="009E0AA2">
        <w:rPr>
          <w:rFonts w:ascii="Book Antiqua" w:eastAsia="Book Antiqua" w:hAnsi="Book Antiqua" w:cs="Book Antiqua"/>
          <w:b/>
          <w:bCs/>
          <w:color w:val="000000" w:themeColor="text1"/>
        </w:rPr>
        <w:t>101</w:t>
      </w:r>
      <w:r w:rsidRPr="009E0AA2">
        <w:rPr>
          <w:rFonts w:ascii="Book Antiqua" w:eastAsia="Book Antiqua" w:hAnsi="Book Antiqua" w:cs="Book Antiqua"/>
          <w:color w:val="000000" w:themeColor="text1"/>
        </w:rPr>
        <w:t>: 16990-16995 [PMID: 15563596 DOI: 10.1073/pnas.0407402101]</w:t>
      </w:r>
    </w:p>
    <w:p w14:paraId="15CE310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121 </w:t>
      </w:r>
      <w:r w:rsidRPr="009E0AA2">
        <w:rPr>
          <w:rFonts w:ascii="Book Antiqua" w:eastAsia="Book Antiqua" w:hAnsi="Book Antiqua" w:cs="Book Antiqua"/>
          <w:b/>
          <w:bCs/>
          <w:color w:val="000000" w:themeColor="text1"/>
        </w:rPr>
        <w:t>Kim JH</w:t>
      </w:r>
      <w:r w:rsidRPr="009E0AA2">
        <w:rPr>
          <w:rFonts w:ascii="Book Antiqua" w:eastAsia="Book Antiqua" w:hAnsi="Book Antiqua" w:cs="Book Antiqua"/>
          <w:color w:val="000000" w:themeColor="text1"/>
        </w:rPr>
        <w:t xml:space="preserve">, Park SM, Park JH, Keum SJ, Jang SK. eIF2A mediates translation of hepatitis C viral mRNA under stress conditions. </w:t>
      </w:r>
      <w:r w:rsidRPr="009E0AA2">
        <w:rPr>
          <w:rFonts w:ascii="Book Antiqua" w:eastAsia="Book Antiqua" w:hAnsi="Book Antiqua" w:cs="Book Antiqua"/>
          <w:i/>
          <w:iCs/>
          <w:color w:val="000000" w:themeColor="text1"/>
        </w:rPr>
        <w:t>EMBO J</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30</w:t>
      </w:r>
      <w:r w:rsidRPr="009E0AA2">
        <w:rPr>
          <w:rFonts w:ascii="Book Antiqua" w:eastAsia="Book Antiqua" w:hAnsi="Book Antiqua" w:cs="Book Antiqua"/>
          <w:color w:val="000000" w:themeColor="text1"/>
        </w:rPr>
        <w:t>: 2454-2464 [PMID: 21556050 DOI: 10.1038/emboj.2011.146]</w:t>
      </w:r>
    </w:p>
    <w:p w14:paraId="223B5918"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122 </w:t>
      </w:r>
      <w:r w:rsidRPr="009E0AA2">
        <w:rPr>
          <w:rFonts w:ascii="Book Antiqua" w:eastAsia="Book Antiqua" w:hAnsi="Book Antiqua" w:cs="Book Antiqua"/>
          <w:b/>
          <w:bCs/>
          <w:color w:val="000000" w:themeColor="text1"/>
        </w:rPr>
        <w:t>Dmitriev SE</w:t>
      </w:r>
      <w:r w:rsidRPr="009E0AA2">
        <w:rPr>
          <w:rFonts w:ascii="Book Antiqua" w:eastAsia="Book Antiqua" w:hAnsi="Book Antiqua" w:cs="Book Antiqua"/>
          <w:color w:val="000000" w:themeColor="text1"/>
        </w:rPr>
        <w:t xml:space="preserve">, Terenin IM, Andreev DE, Ivanov PA, Dunaevsky JE, Merrick WC, Shatsky IN. GTP-independent tRNA delivery to the ribosomal P-site by a novel eukaryotic translation factor.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285</w:t>
      </w:r>
      <w:r w:rsidRPr="009E0AA2">
        <w:rPr>
          <w:rFonts w:ascii="Book Antiqua" w:eastAsia="Book Antiqua" w:hAnsi="Book Antiqua" w:cs="Book Antiqua"/>
          <w:color w:val="000000" w:themeColor="text1"/>
        </w:rPr>
        <w:t>: 26779-26787 [PMID: 20566627 DOI: 10.1074/jbc.M110.119693]</w:t>
      </w:r>
    </w:p>
    <w:p w14:paraId="59D5C41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123 </w:t>
      </w:r>
      <w:r w:rsidRPr="009E0AA2">
        <w:rPr>
          <w:rFonts w:ascii="Book Antiqua" w:eastAsia="Book Antiqua" w:hAnsi="Book Antiqua" w:cs="Book Antiqua"/>
          <w:b/>
          <w:bCs/>
          <w:color w:val="000000" w:themeColor="text1"/>
        </w:rPr>
        <w:t>Terenin IM</w:t>
      </w:r>
      <w:r w:rsidRPr="009E0AA2">
        <w:rPr>
          <w:rFonts w:ascii="Book Antiqua" w:eastAsia="Book Antiqua" w:hAnsi="Book Antiqua" w:cs="Book Antiqua"/>
          <w:color w:val="000000" w:themeColor="text1"/>
        </w:rPr>
        <w:t xml:space="preserve">, Dmitriev SE, Andreev DE, Shatsky IN. Eukaryotic translation initiation machinery can operate in a bacterial-like mode without eIF2. </w:t>
      </w:r>
      <w:r w:rsidRPr="009E0AA2">
        <w:rPr>
          <w:rFonts w:ascii="Book Antiqua" w:eastAsia="Book Antiqua" w:hAnsi="Book Antiqua" w:cs="Book Antiqua"/>
          <w:i/>
          <w:iCs/>
          <w:color w:val="000000" w:themeColor="text1"/>
        </w:rPr>
        <w:t>Nat Struct Mol Biol</w:t>
      </w:r>
      <w:r w:rsidRPr="009E0AA2">
        <w:rPr>
          <w:rFonts w:ascii="Book Antiqua" w:eastAsia="Book Antiqua" w:hAnsi="Book Antiqua" w:cs="Book Antiqua"/>
          <w:color w:val="000000" w:themeColor="text1"/>
        </w:rPr>
        <w:t xml:space="preserve"> 2008; </w:t>
      </w:r>
      <w:r w:rsidRPr="009E0AA2">
        <w:rPr>
          <w:rFonts w:ascii="Book Antiqua" w:eastAsia="Book Antiqua" w:hAnsi="Book Antiqua" w:cs="Book Antiqua"/>
          <w:b/>
          <w:bCs/>
          <w:color w:val="000000" w:themeColor="text1"/>
        </w:rPr>
        <w:t>15</w:t>
      </w:r>
      <w:r w:rsidRPr="009E0AA2">
        <w:rPr>
          <w:rFonts w:ascii="Book Antiqua" w:eastAsia="Book Antiqua" w:hAnsi="Book Antiqua" w:cs="Book Antiqua"/>
          <w:color w:val="000000" w:themeColor="text1"/>
        </w:rPr>
        <w:t>: 836-841 [PMID: 18604219 DOI: 10.1038/nsmb.1445]</w:t>
      </w:r>
    </w:p>
    <w:p w14:paraId="78D1509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124 </w:t>
      </w:r>
      <w:r w:rsidRPr="009E0AA2">
        <w:rPr>
          <w:rFonts w:ascii="Book Antiqua" w:eastAsia="Book Antiqua" w:hAnsi="Book Antiqua" w:cs="Book Antiqua"/>
          <w:b/>
          <w:bCs/>
          <w:color w:val="000000" w:themeColor="text1"/>
        </w:rPr>
        <w:t>Kim E</w:t>
      </w:r>
      <w:r w:rsidRPr="009E0AA2">
        <w:rPr>
          <w:rFonts w:ascii="Book Antiqua" w:eastAsia="Book Antiqua" w:hAnsi="Book Antiqua" w:cs="Book Antiqua"/>
          <w:color w:val="000000" w:themeColor="text1"/>
        </w:rPr>
        <w:t xml:space="preserve">, Kim JH, Seo K, Hong KY, An SWA, Kwon J, Lee SV, Jang SK. eIF2A, an initiator tRNA carrier refractory to eIF2α kinases, functions synergistically with eIF5B. </w:t>
      </w:r>
      <w:r w:rsidRPr="009E0AA2">
        <w:rPr>
          <w:rFonts w:ascii="Book Antiqua" w:eastAsia="Book Antiqua" w:hAnsi="Book Antiqua" w:cs="Book Antiqua"/>
          <w:i/>
          <w:iCs/>
          <w:color w:val="000000" w:themeColor="text1"/>
        </w:rPr>
        <w:t>Cell Mol Life Sci</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75</w:t>
      </w:r>
      <w:r w:rsidRPr="009E0AA2">
        <w:rPr>
          <w:rFonts w:ascii="Book Antiqua" w:eastAsia="Book Antiqua" w:hAnsi="Book Antiqua" w:cs="Book Antiqua"/>
          <w:color w:val="000000" w:themeColor="text1"/>
        </w:rPr>
        <w:t>: 4287-4300 [PMID: 30019215 DOI: 10.1007/s00018-018-2870-4]</w:t>
      </w:r>
    </w:p>
    <w:p w14:paraId="110CC82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125 </w:t>
      </w:r>
      <w:r w:rsidRPr="009E0AA2">
        <w:rPr>
          <w:rFonts w:ascii="Book Antiqua" w:eastAsia="Book Antiqua" w:hAnsi="Book Antiqua" w:cs="Book Antiqua"/>
          <w:b/>
          <w:bCs/>
          <w:color w:val="000000" w:themeColor="text1"/>
        </w:rPr>
        <w:t>Skabkin MA</w:t>
      </w:r>
      <w:r w:rsidRPr="009E0AA2">
        <w:rPr>
          <w:rFonts w:ascii="Book Antiqua" w:eastAsia="Book Antiqua" w:hAnsi="Book Antiqua" w:cs="Book Antiqua"/>
          <w:color w:val="000000" w:themeColor="text1"/>
        </w:rPr>
        <w:t xml:space="preserve">, Skabkina OV, Dhote V, Komar AA, Hellen CU, Pestova TV. </w:t>
      </w:r>
      <w:proofErr w:type="gramStart"/>
      <w:r w:rsidRPr="009E0AA2">
        <w:rPr>
          <w:rFonts w:ascii="Book Antiqua" w:eastAsia="Book Antiqua" w:hAnsi="Book Antiqua" w:cs="Book Antiqua"/>
          <w:color w:val="000000" w:themeColor="text1"/>
        </w:rPr>
        <w:t>Activities of Ligatin and MCT-1/DENR in eukaryotic translation initiation and ribosomal recycling.</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Genes Dev</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24</w:t>
      </w:r>
      <w:r w:rsidRPr="009E0AA2">
        <w:rPr>
          <w:rFonts w:ascii="Book Antiqua" w:eastAsia="Book Antiqua" w:hAnsi="Book Antiqua" w:cs="Book Antiqua"/>
          <w:color w:val="000000" w:themeColor="text1"/>
        </w:rPr>
        <w:t>: 1787-1801 [PMID: 20713520 DOI: 10.1101/gad.1957510]</w:t>
      </w:r>
    </w:p>
    <w:p w14:paraId="3268702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126 </w:t>
      </w:r>
      <w:r w:rsidRPr="009E0AA2">
        <w:rPr>
          <w:rFonts w:ascii="Book Antiqua" w:eastAsia="Book Antiqua" w:hAnsi="Book Antiqua" w:cs="Book Antiqua"/>
          <w:b/>
          <w:bCs/>
          <w:color w:val="000000" w:themeColor="text1"/>
        </w:rPr>
        <w:t>Filbin ME</w:t>
      </w:r>
      <w:r w:rsidRPr="009E0AA2">
        <w:rPr>
          <w:rFonts w:ascii="Book Antiqua" w:eastAsia="Book Antiqua" w:hAnsi="Book Antiqua" w:cs="Book Antiqua"/>
          <w:color w:val="000000" w:themeColor="text1"/>
        </w:rPr>
        <w:t xml:space="preserve">, Vollmar BS, Shi D, Gonen T, Kieft JS. HCV IRES manipulates the ribosome to promote the switch from translation initiation to elongation. </w:t>
      </w:r>
      <w:r w:rsidRPr="009E0AA2">
        <w:rPr>
          <w:rFonts w:ascii="Book Antiqua" w:eastAsia="Book Antiqua" w:hAnsi="Book Antiqua" w:cs="Book Antiqua"/>
          <w:i/>
          <w:iCs/>
          <w:color w:val="000000" w:themeColor="text1"/>
        </w:rPr>
        <w:t>Nat Struct Mol Biol</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20</w:t>
      </w:r>
      <w:r w:rsidRPr="009E0AA2">
        <w:rPr>
          <w:rFonts w:ascii="Book Antiqua" w:eastAsia="Book Antiqua" w:hAnsi="Book Antiqua" w:cs="Book Antiqua"/>
          <w:color w:val="000000" w:themeColor="text1"/>
        </w:rPr>
        <w:t>: 150-158 [PMID: 23262488 DOI: 10.1038/nsmb.2465]</w:t>
      </w:r>
    </w:p>
    <w:p w14:paraId="6BA2F057"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lastRenderedPageBreak/>
        <w:t xml:space="preserve">127 </w:t>
      </w:r>
      <w:r w:rsidRPr="009E0AA2">
        <w:rPr>
          <w:rFonts w:ascii="Book Antiqua" w:eastAsia="Book Antiqua" w:hAnsi="Book Antiqua" w:cs="Book Antiqua"/>
          <w:b/>
          <w:bCs/>
          <w:color w:val="000000" w:themeColor="text1"/>
        </w:rPr>
        <w:t>Kunden RD</w:t>
      </w:r>
      <w:r w:rsidRPr="009E0AA2">
        <w:rPr>
          <w:rFonts w:ascii="Book Antiqua" w:eastAsia="Book Antiqua" w:hAnsi="Book Antiqua" w:cs="Book Antiqua"/>
          <w:color w:val="000000" w:themeColor="text1"/>
        </w:rPr>
        <w:t>, Khan JQ, Ghezelbash S, Wilson JA.</w:t>
      </w:r>
      <w:proofErr w:type="gramEnd"/>
      <w:r w:rsidRPr="009E0AA2">
        <w:rPr>
          <w:rFonts w:ascii="Book Antiqua" w:eastAsia="Book Antiqua" w:hAnsi="Book Antiqua" w:cs="Book Antiqua"/>
          <w:color w:val="000000" w:themeColor="text1"/>
        </w:rPr>
        <w:t xml:space="preserve"> </w:t>
      </w:r>
      <w:proofErr w:type="gramStart"/>
      <w:r w:rsidRPr="009E0AA2">
        <w:rPr>
          <w:rFonts w:ascii="Book Antiqua" w:eastAsia="Book Antiqua" w:hAnsi="Book Antiqua" w:cs="Book Antiqua"/>
          <w:color w:val="000000" w:themeColor="text1"/>
        </w:rPr>
        <w:t>The Role of the Liver-Specific microRNA, miRNA-122 in the HCV Replication Cycle.</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Int J Mol Sci</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21</w:t>
      </w:r>
      <w:r w:rsidRPr="009E0AA2">
        <w:rPr>
          <w:rFonts w:ascii="Book Antiqua" w:eastAsia="Book Antiqua" w:hAnsi="Book Antiqua" w:cs="Book Antiqua"/>
          <w:color w:val="000000" w:themeColor="text1"/>
        </w:rPr>
        <w:t xml:space="preserve"> [PMID: 32784807 DOI: 10.3390/ijms21165677]</w:t>
      </w:r>
    </w:p>
    <w:p w14:paraId="64EB1C9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128 </w:t>
      </w:r>
      <w:r w:rsidRPr="009E0AA2">
        <w:rPr>
          <w:rFonts w:ascii="Book Antiqua" w:eastAsia="Book Antiqua" w:hAnsi="Book Antiqua" w:cs="Book Antiqua"/>
          <w:b/>
          <w:bCs/>
          <w:color w:val="000000" w:themeColor="text1"/>
        </w:rPr>
        <w:t>Henke JI</w:t>
      </w:r>
      <w:r w:rsidRPr="009E0AA2">
        <w:rPr>
          <w:rFonts w:ascii="Book Antiqua" w:eastAsia="Book Antiqua" w:hAnsi="Book Antiqua" w:cs="Book Antiqua"/>
          <w:color w:val="000000" w:themeColor="text1"/>
        </w:rPr>
        <w:t xml:space="preserve">, Goergen D, Zheng J, Song Y, Schüttler CG, Fehr C, Jünemann C, Niepmann M. microRNA-122 stimulates translation of hepatitis C virus RNA. </w:t>
      </w:r>
      <w:r w:rsidRPr="009E0AA2">
        <w:rPr>
          <w:rFonts w:ascii="Book Antiqua" w:eastAsia="Book Antiqua" w:hAnsi="Book Antiqua" w:cs="Book Antiqua"/>
          <w:i/>
          <w:iCs/>
          <w:color w:val="000000" w:themeColor="text1"/>
        </w:rPr>
        <w:t>EMBO J</w:t>
      </w:r>
      <w:r w:rsidRPr="009E0AA2">
        <w:rPr>
          <w:rFonts w:ascii="Book Antiqua" w:eastAsia="Book Antiqua" w:hAnsi="Book Antiqua" w:cs="Book Antiqua"/>
          <w:color w:val="000000" w:themeColor="text1"/>
        </w:rPr>
        <w:t xml:space="preserve"> 2008; </w:t>
      </w:r>
      <w:r w:rsidRPr="009E0AA2">
        <w:rPr>
          <w:rFonts w:ascii="Book Antiqua" w:eastAsia="Book Antiqua" w:hAnsi="Book Antiqua" w:cs="Book Antiqua"/>
          <w:b/>
          <w:bCs/>
          <w:color w:val="000000" w:themeColor="text1"/>
        </w:rPr>
        <w:t>27</w:t>
      </w:r>
      <w:r w:rsidRPr="009E0AA2">
        <w:rPr>
          <w:rFonts w:ascii="Book Antiqua" w:eastAsia="Book Antiqua" w:hAnsi="Book Antiqua" w:cs="Book Antiqua"/>
          <w:color w:val="000000" w:themeColor="text1"/>
        </w:rPr>
        <w:t>: 3300-3310 [PMID: 19020517 DOI: 10.1038/emboj.2008.244]</w:t>
      </w:r>
    </w:p>
    <w:p w14:paraId="2AB47E6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129 </w:t>
      </w:r>
      <w:r w:rsidRPr="009E0AA2">
        <w:rPr>
          <w:rFonts w:ascii="Book Antiqua" w:eastAsia="Book Antiqua" w:hAnsi="Book Antiqua" w:cs="Book Antiqua"/>
          <w:b/>
          <w:bCs/>
          <w:color w:val="000000" w:themeColor="text1"/>
        </w:rPr>
        <w:t>Roberts AP</w:t>
      </w:r>
      <w:r w:rsidRPr="009E0AA2">
        <w:rPr>
          <w:rFonts w:ascii="Book Antiqua" w:eastAsia="Book Antiqua" w:hAnsi="Book Antiqua" w:cs="Book Antiqua"/>
          <w:color w:val="000000" w:themeColor="text1"/>
        </w:rPr>
        <w:t xml:space="preserve">, Lewis AP, Jopling CL. miR-122 activates hepatitis C virus translation by a specialized mechanism requiring particular RNA components. </w:t>
      </w:r>
      <w:r w:rsidRPr="009E0AA2">
        <w:rPr>
          <w:rFonts w:ascii="Book Antiqua" w:eastAsia="Book Antiqua" w:hAnsi="Book Antiqua" w:cs="Book Antiqua"/>
          <w:i/>
          <w:iCs/>
          <w:color w:val="000000" w:themeColor="text1"/>
        </w:rPr>
        <w:t>Nucleic Acids Res</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39</w:t>
      </w:r>
      <w:r w:rsidRPr="009E0AA2">
        <w:rPr>
          <w:rFonts w:ascii="Book Antiqua" w:eastAsia="Book Antiqua" w:hAnsi="Book Antiqua" w:cs="Book Antiqua"/>
          <w:color w:val="000000" w:themeColor="text1"/>
        </w:rPr>
        <w:t>: 7716-7729 [PMID: 21653556 DOI: 10.1093/nar/gkr426]</w:t>
      </w:r>
    </w:p>
    <w:p w14:paraId="696151E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130 </w:t>
      </w:r>
      <w:r w:rsidRPr="009E0AA2">
        <w:rPr>
          <w:rFonts w:ascii="Book Antiqua" w:eastAsia="Book Antiqua" w:hAnsi="Book Antiqua" w:cs="Book Antiqua"/>
          <w:b/>
          <w:bCs/>
          <w:color w:val="000000" w:themeColor="text1"/>
        </w:rPr>
        <w:t>Nieder-Röhrmann A</w:t>
      </w:r>
      <w:r w:rsidRPr="009E0AA2">
        <w:rPr>
          <w:rFonts w:ascii="Book Antiqua" w:eastAsia="Book Antiqua" w:hAnsi="Book Antiqua" w:cs="Book Antiqua"/>
          <w:color w:val="000000" w:themeColor="text1"/>
        </w:rPr>
        <w:t xml:space="preserve">, Dünnes N, Gerresheim GK, Shalamova LA, Herchenröther A, Niepmann M. Cooperative enhancement of translation by two adjacent microRNA-122/Argonaute 2 complexes binding to the 5' untranslated region of hepatitis C virus RNA. </w:t>
      </w:r>
      <w:r w:rsidRPr="009E0AA2">
        <w:rPr>
          <w:rFonts w:ascii="Book Antiqua" w:eastAsia="Book Antiqua" w:hAnsi="Book Antiqua" w:cs="Book Antiqua"/>
          <w:i/>
          <w:iCs/>
          <w:color w:val="000000" w:themeColor="text1"/>
        </w:rPr>
        <w:t>J Gen Virol</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98</w:t>
      </w:r>
      <w:r w:rsidRPr="009E0AA2">
        <w:rPr>
          <w:rFonts w:ascii="Book Antiqua" w:eastAsia="Book Antiqua" w:hAnsi="Book Antiqua" w:cs="Book Antiqua"/>
          <w:color w:val="000000" w:themeColor="text1"/>
        </w:rPr>
        <w:t>: 212-224 [PMID: 28008821 DOI: 10.1099/jgv.0.000697]</w:t>
      </w:r>
    </w:p>
    <w:p w14:paraId="55904F7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131 </w:t>
      </w:r>
      <w:r w:rsidRPr="009E0AA2">
        <w:rPr>
          <w:rFonts w:ascii="Book Antiqua" w:eastAsia="Book Antiqua" w:hAnsi="Book Antiqua" w:cs="Book Antiqua"/>
          <w:b/>
          <w:bCs/>
          <w:color w:val="000000" w:themeColor="text1"/>
        </w:rPr>
        <w:t>Chahal J</w:t>
      </w:r>
      <w:r w:rsidRPr="009E0AA2">
        <w:rPr>
          <w:rFonts w:ascii="Book Antiqua" w:eastAsia="Book Antiqua" w:hAnsi="Book Antiqua" w:cs="Book Antiqua"/>
          <w:color w:val="000000" w:themeColor="text1"/>
        </w:rPr>
        <w:t xml:space="preserve">, Gebert LFR, Gan HH, Camacho E, Gunsalus KC, MacRae IJ, Sagan SM. miR-122 and Ago interactions with the HCV genome alter the structure of the viral 5' terminus. </w:t>
      </w:r>
      <w:r w:rsidRPr="009E0AA2">
        <w:rPr>
          <w:rFonts w:ascii="Book Antiqua" w:eastAsia="Book Antiqua" w:hAnsi="Book Antiqua" w:cs="Book Antiqua"/>
          <w:i/>
          <w:iCs/>
          <w:color w:val="000000" w:themeColor="text1"/>
        </w:rPr>
        <w:t>Nucleic Acids Res</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47</w:t>
      </w:r>
      <w:r w:rsidRPr="009E0AA2">
        <w:rPr>
          <w:rFonts w:ascii="Book Antiqua" w:eastAsia="Book Antiqua" w:hAnsi="Book Antiqua" w:cs="Book Antiqua"/>
          <w:color w:val="000000" w:themeColor="text1"/>
        </w:rPr>
        <w:t>: 5307-5324 [PMID: 30941417 DOI: 10.1093/nar/gkz194]</w:t>
      </w:r>
    </w:p>
    <w:p w14:paraId="1C44FFFE"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132 </w:t>
      </w:r>
      <w:r w:rsidRPr="009E0AA2">
        <w:rPr>
          <w:rFonts w:ascii="Book Antiqua" w:eastAsia="Book Antiqua" w:hAnsi="Book Antiqua" w:cs="Book Antiqua"/>
          <w:b/>
          <w:bCs/>
          <w:color w:val="000000" w:themeColor="text1"/>
        </w:rPr>
        <w:t>Ali N</w:t>
      </w:r>
      <w:r w:rsidRPr="009E0AA2">
        <w:rPr>
          <w:rFonts w:ascii="Book Antiqua" w:eastAsia="Book Antiqua" w:hAnsi="Book Antiqua" w:cs="Book Antiqua"/>
          <w:color w:val="000000" w:themeColor="text1"/>
        </w:rPr>
        <w:t>, Siddiqui A.</w:t>
      </w:r>
      <w:proofErr w:type="gramEnd"/>
      <w:r w:rsidRPr="009E0AA2">
        <w:rPr>
          <w:rFonts w:ascii="Book Antiqua" w:eastAsia="Book Antiqua" w:hAnsi="Book Antiqua" w:cs="Book Antiqua"/>
          <w:color w:val="000000" w:themeColor="text1"/>
        </w:rPr>
        <w:t xml:space="preserve"> The La antigen binds 5' noncoding region of the hepatitis C virus RNA in the context of the initiator AUG codon and stimulates internal ribosome entry site-mediated translation.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1997; </w:t>
      </w:r>
      <w:r w:rsidRPr="009E0AA2">
        <w:rPr>
          <w:rFonts w:ascii="Book Antiqua" w:eastAsia="Book Antiqua" w:hAnsi="Book Antiqua" w:cs="Book Antiqua"/>
          <w:b/>
          <w:bCs/>
          <w:color w:val="000000" w:themeColor="text1"/>
        </w:rPr>
        <w:t>94</w:t>
      </w:r>
      <w:r w:rsidRPr="009E0AA2">
        <w:rPr>
          <w:rFonts w:ascii="Book Antiqua" w:eastAsia="Book Antiqua" w:hAnsi="Book Antiqua" w:cs="Book Antiqua"/>
          <w:color w:val="000000" w:themeColor="text1"/>
        </w:rPr>
        <w:t>: 2249-2254 [PMID: 9122180 DOI: 10.1073/pnas.94.6.2249]</w:t>
      </w:r>
    </w:p>
    <w:p w14:paraId="1E1D6780"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133 </w:t>
      </w:r>
      <w:r w:rsidRPr="009E0AA2">
        <w:rPr>
          <w:rFonts w:ascii="Book Antiqua" w:eastAsia="Book Antiqua" w:hAnsi="Book Antiqua" w:cs="Book Antiqua"/>
          <w:b/>
          <w:bCs/>
          <w:color w:val="000000" w:themeColor="text1"/>
        </w:rPr>
        <w:t>Kim JH</w:t>
      </w:r>
      <w:r w:rsidRPr="009E0AA2">
        <w:rPr>
          <w:rFonts w:ascii="Book Antiqua" w:eastAsia="Book Antiqua" w:hAnsi="Book Antiqua" w:cs="Book Antiqua"/>
          <w:color w:val="000000" w:themeColor="text1"/>
        </w:rPr>
        <w:t>, Paek KY, Ha SH, Cho S, Choi K, Kim CS, Ryu SH, Jang SK.</w:t>
      </w:r>
      <w:proofErr w:type="gramEnd"/>
      <w:r w:rsidRPr="009E0AA2">
        <w:rPr>
          <w:rFonts w:ascii="Book Antiqua" w:eastAsia="Book Antiqua" w:hAnsi="Book Antiqua" w:cs="Book Antiqua"/>
          <w:color w:val="000000" w:themeColor="text1"/>
        </w:rPr>
        <w:t xml:space="preserve"> A cellular RNA-binding protein enhances internal ribosomal entry site-dependent translation through an interaction downstream of the hepatitis C virus polyprotein initiation codon. </w:t>
      </w:r>
      <w:r w:rsidRPr="009E0AA2">
        <w:rPr>
          <w:rFonts w:ascii="Book Antiqua" w:eastAsia="Book Antiqua" w:hAnsi="Book Antiqua" w:cs="Book Antiqua"/>
          <w:i/>
          <w:iCs/>
          <w:color w:val="000000" w:themeColor="text1"/>
        </w:rPr>
        <w:t>Mol Cell Biol</w:t>
      </w:r>
      <w:r w:rsidRPr="009E0AA2">
        <w:rPr>
          <w:rFonts w:ascii="Book Antiqua" w:eastAsia="Book Antiqua" w:hAnsi="Book Antiqua" w:cs="Book Antiqua"/>
          <w:color w:val="000000" w:themeColor="text1"/>
        </w:rPr>
        <w:t xml:space="preserve"> 2004; </w:t>
      </w:r>
      <w:r w:rsidRPr="009E0AA2">
        <w:rPr>
          <w:rFonts w:ascii="Book Antiqua" w:eastAsia="Book Antiqua" w:hAnsi="Book Antiqua" w:cs="Book Antiqua"/>
          <w:b/>
          <w:bCs/>
          <w:color w:val="000000" w:themeColor="text1"/>
        </w:rPr>
        <w:t>24</w:t>
      </w:r>
      <w:r w:rsidRPr="009E0AA2">
        <w:rPr>
          <w:rFonts w:ascii="Book Antiqua" w:eastAsia="Book Antiqua" w:hAnsi="Book Antiqua" w:cs="Book Antiqua"/>
          <w:color w:val="000000" w:themeColor="text1"/>
        </w:rPr>
        <w:t>: 7878-7890 [PMID: 15340051 DOI: 10.1128/MCB.24.18.7878-7890.2004]</w:t>
      </w:r>
    </w:p>
    <w:p w14:paraId="6918642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134 </w:t>
      </w:r>
      <w:r w:rsidRPr="009E0AA2">
        <w:rPr>
          <w:rFonts w:ascii="Book Antiqua" w:eastAsia="Book Antiqua" w:hAnsi="Book Antiqua" w:cs="Book Antiqua"/>
          <w:b/>
          <w:bCs/>
          <w:color w:val="000000" w:themeColor="text1"/>
        </w:rPr>
        <w:t>Hahm B</w:t>
      </w:r>
      <w:r w:rsidRPr="009E0AA2">
        <w:rPr>
          <w:rFonts w:ascii="Book Antiqua" w:eastAsia="Book Antiqua" w:hAnsi="Book Antiqua" w:cs="Book Antiqua"/>
          <w:color w:val="000000" w:themeColor="text1"/>
        </w:rPr>
        <w:t xml:space="preserve">, Kim YK, Kim JH, Kim TY, Jang SK. Heterogeneous nuclear ribonucleoprotein L interacts with the 3' border of the internal ribosomal entry site of </w:t>
      </w:r>
      <w:r w:rsidRPr="009E0AA2">
        <w:rPr>
          <w:rFonts w:ascii="Book Antiqua" w:eastAsia="Book Antiqua" w:hAnsi="Book Antiqua" w:cs="Book Antiqua"/>
          <w:color w:val="000000" w:themeColor="text1"/>
        </w:rPr>
        <w:lastRenderedPageBreak/>
        <w:t xml:space="preserve">hepatitis C virus.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1998; </w:t>
      </w:r>
      <w:r w:rsidRPr="009E0AA2">
        <w:rPr>
          <w:rFonts w:ascii="Book Antiqua" w:eastAsia="Book Antiqua" w:hAnsi="Book Antiqua" w:cs="Book Antiqua"/>
          <w:b/>
          <w:bCs/>
          <w:color w:val="000000" w:themeColor="text1"/>
        </w:rPr>
        <w:t>72</w:t>
      </w:r>
      <w:r w:rsidRPr="009E0AA2">
        <w:rPr>
          <w:rFonts w:ascii="Book Antiqua" w:eastAsia="Book Antiqua" w:hAnsi="Book Antiqua" w:cs="Book Antiqua"/>
          <w:color w:val="000000" w:themeColor="text1"/>
        </w:rPr>
        <w:t>: 8782-8788 [PMID: 9765422 DOI: 10.1128/JVI.72.11.8782-8788.1998]</w:t>
      </w:r>
    </w:p>
    <w:p w14:paraId="67C61C8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135 </w:t>
      </w:r>
      <w:r w:rsidRPr="009E0AA2">
        <w:rPr>
          <w:rFonts w:ascii="Book Antiqua" w:eastAsia="Book Antiqua" w:hAnsi="Book Antiqua" w:cs="Book Antiqua"/>
          <w:b/>
          <w:bCs/>
          <w:color w:val="000000" w:themeColor="text1"/>
        </w:rPr>
        <w:t>Paek KY</w:t>
      </w:r>
      <w:r w:rsidRPr="009E0AA2">
        <w:rPr>
          <w:rFonts w:ascii="Book Antiqua" w:eastAsia="Book Antiqua" w:hAnsi="Book Antiqua" w:cs="Book Antiqua"/>
          <w:color w:val="000000" w:themeColor="text1"/>
        </w:rPr>
        <w:t xml:space="preserve">, Kim CS, Park SM, Kim JH, Jang SK. RNA-binding protein hnRNP D modulates internal ribosome entry site-dependent translation of hepatitis C virus RNA.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2008; </w:t>
      </w:r>
      <w:r w:rsidRPr="009E0AA2">
        <w:rPr>
          <w:rFonts w:ascii="Book Antiqua" w:eastAsia="Book Antiqua" w:hAnsi="Book Antiqua" w:cs="Book Antiqua"/>
          <w:b/>
          <w:bCs/>
          <w:color w:val="000000" w:themeColor="text1"/>
        </w:rPr>
        <w:t>82</w:t>
      </w:r>
      <w:r w:rsidRPr="009E0AA2">
        <w:rPr>
          <w:rFonts w:ascii="Book Antiqua" w:eastAsia="Book Antiqua" w:hAnsi="Book Antiqua" w:cs="Book Antiqua"/>
          <w:color w:val="000000" w:themeColor="text1"/>
        </w:rPr>
        <w:t>: 12082-12093 [PMID: 18842733 DOI: 10.1128/JVI.01405-08]</w:t>
      </w:r>
    </w:p>
    <w:p w14:paraId="36415F6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136 </w:t>
      </w:r>
      <w:r w:rsidRPr="009E0AA2">
        <w:rPr>
          <w:rFonts w:ascii="Book Antiqua" w:eastAsia="Book Antiqua" w:hAnsi="Book Antiqua" w:cs="Book Antiqua"/>
          <w:b/>
          <w:bCs/>
          <w:color w:val="000000" w:themeColor="text1"/>
        </w:rPr>
        <w:t>Weinlich S</w:t>
      </w:r>
      <w:r w:rsidRPr="009E0AA2">
        <w:rPr>
          <w:rFonts w:ascii="Book Antiqua" w:eastAsia="Book Antiqua" w:hAnsi="Book Antiqua" w:cs="Book Antiqua"/>
          <w:color w:val="000000" w:themeColor="text1"/>
        </w:rPr>
        <w:t xml:space="preserve">, Hüttelmaier S, Schierhorn A, Behrens SE, Ostareck-Lederer A, Ostareck DH. IGF2BP1 enhances HCV IRES-mediated translation initiation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the 3'UTR. </w:t>
      </w:r>
      <w:r w:rsidRPr="009E0AA2">
        <w:rPr>
          <w:rFonts w:ascii="Book Antiqua" w:eastAsia="Book Antiqua" w:hAnsi="Book Antiqua" w:cs="Book Antiqua"/>
          <w:i/>
          <w:iCs/>
          <w:color w:val="000000" w:themeColor="text1"/>
        </w:rPr>
        <w:t>RNA</w:t>
      </w:r>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15</w:t>
      </w:r>
      <w:r w:rsidRPr="009E0AA2">
        <w:rPr>
          <w:rFonts w:ascii="Book Antiqua" w:eastAsia="Book Antiqua" w:hAnsi="Book Antiqua" w:cs="Book Antiqua"/>
          <w:color w:val="000000" w:themeColor="text1"/>
        </w:rPr>
        <w:t>: 1528-1542 [PMID: 19541769 DOI: 10.1261/rna.1578409]</w:t>
      </w:r>
    </w:p>
    <w:p w14:paraId="04F4DB2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137 </w:t>
      </w:r>
      <w:r w:rsidRPr="009E0AA2">
        <w:rPr>
          <w:rFonts w:ascii="Book Antiqua" w:eastAsia="Book Antiqua" w:hAnsi="Book Antiqua" w:cs="Book Antiqua"/>
          <w:b/>
          <w:bCs/>
          <w:color w:val="000000" w:themeColor="text1"/>
        </w:rPr>
        <w:t>Wang L</w:t>
      </w:r>
      <w:r w:rsidRPr="009E0AA2">
        <w:rPr>
          <w:rFonts w:ascii="Book Antiqua" w:eastAsia="Book Antiqua" w:hAnsi="Book Antiqua" w:cs="Book Antiqua"/>
          <w:color w:val="000000" w:themeColor="text1"/>
        </w:rPr>
        <w:t xml:space="preserve">, Jeng KS, Lai MM. Poly(C)-binding protein 2 interacts with sequences required for viral replication in the hepatitis C virus (HCV) 5' untranslated region and directs HCV RNA replication through circularizing the viral genome.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85</w:t>
      </w:r>
      <w:r w:rsidRPr="009E0AA2">
        <w:rPr>
          <w:rFonts w:ascii="Book Antiqua" w:eastAsia="Book Antiqua" w:hAnsi="Book Antiqua" w:cs="Book Antiqua"/>
          <w:color w:val="000000" w:themeColor="text1"/>
        </w:rPr>
        <w:t>: 7954-7964 [PMID: 21632751 DOI: 10.1128/JVI.00339-11]</w:t>
      </w:r>
    </w:p>
    <w:p w14:paraId="4087B1D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138 </w:t>
      </w:r>
      <w:r w:rsidRPr="009E0AA2">
        <w:rPr>
          <w:rFonts w:ascii="Book Antiqua" w:eastAsia="Book Antiqua" w:hAnsi="Book Antiqua" w:cs="Book Antiqua"/>
          <w:b/>
          <w:bCs/>
          <w:color w:val="000000" w:themeColor="text1"/>
        </w:rPr>
        <w:t>Scheller N</w:t>
      </w:r>
      <w:r w:rsidRPr="009E0AA2">
        <w:rPr>
          <w:rFonts w:ascii="Book Antiqua" w:eastAsia="Book Antiqua" w:hAnsi="Book Antiqua" w:cs="Book Antiqua"/>
          <w:color w:val="000000" w:themeColor="text1"/>
        </w:rPr>
        <w:t xml:space="preserve">, Mina LB, Galão RP, Chari A, Giménez-Barcons M, Noueiry A, Fischer U, Meyerhans A, Díez J. Translation and replication of hepatitis C virus genomic RNA depends on ancient cellular proteins that control mRNA fates.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106</w:t>
      </w:r>
      <w:r w:rsidRPr="009E0AA2">
        <w:rPr>
          <w:rFonts w:ascii="Book Antiqua" w:eastAsia="Book Antiqua" w:hAnsi="Book Antiqua" w:cs="Book Antiqua"/>
          <w:color w:val="000000" w:themeColor="text1"/>
        </w:rPr>
        <w:t>: 13517-13522 [PMID: 19628699 DOI: 10.1073/pnas.0906413106]</w:t>
      </w:r>
    </w:p>
    <w:p w14:paraId="30BD928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139 </w:t>
      </w:r>
      <w:r w:rsidRPr="009E0AA2">
        <w:rPr>
          <w:rFonts w:ascii="Book Antiqua" w:eastAsia="Book Antiqua" w:hAnsi="Book Antiqua" w:cs="Book Antiqua"/>
          <w:b/>
          <w:bCs/>
          <w:color w:val="000000" w:themeColor="text1"/>
        </w:rPr>
        <w:t>Gosert R</w:t>
      </w:r>
      <w:r w:rsidRPr="009E0AA2">
        <w:rPr>
          <w:rFonts w:ascii="Book Antiqua" w:eastAsia="Book Antiqua" w:hAnsi="Book Antiqua" w:cs="Book Antiqua"/>
          <w:color w:val="000000" w:themeColor="text1"/>
        </w:rPr>
        <w:t xml:space="preserve">, Chang KH, Rijnbrand R, Yi M, Sangar DV, Lemon SM. Transient expression of cellular polypyrimidine-tract binding protein stimulates cap-independent translation directed by both picornaviral and flaviviral internal ribosome entry sites In vivo. </w:t>
      </w:r>
      <w:r w:rsidRPr="009E0AA2">
        <w:rPr>
          <w:rFonts w:ascii="Book Antiqua" w:eastAsia="Book Antiqua" w:hAnsi="Book Antiqua" w:cs="Book Antiqua"/>
          <w:i/>
          <w:iCs/>
          <w:color w:val="000000" w:themeColor="text1"/>
        </w:rPr>
        <w:t>Mol Cell Biol</w:t>
      </w:r>
      <w:r w:rsidRPr="009E0AA2">
        <w:rPr>
          <w:rFonts w:ascii="Book Antiqua" w:eastAsia="Book Antiqua" w:hAnsi="Book Antiqua" w:cs="Book Antiqua"/>
          <w:color w:val="000000" w:themeColor="text1"/>
        </w:rPr>
        <w:t xml:space="preserve"> 2000; </w:t>
      </w:r>
      <w:r w:rsidRPr="009E0AA2">
        <w:rPr>
          <w:rFonts w:ascii="Book Antiqua" w:eastAsia="Book Antiqua" w:hAnsi="Book Antiqua" w:cs="Book Antiqua"/>
          <w:b/>
          <w:bCs/>
          <w:color w:val="000000" w:themeColor="text1"/>
        </w:rPr>
        <w:t>20</w:t>
      </w:r>
      <w:r w:rsidRPr="009E0AA2">
        <w:rPr>
          <w:rFonts w:ascii="Book Antiqua" w:eastAsia="Book Antiqua" w:hAnsi="Book Antiqua" w:cs="Book Antiqua"/>
          <w:color w:val="000000" w:themeColor="text1"/>
        </w:rPr>
        <w:t>: 1583-1595 [PMID: 10669736 DOI: 10.1128/mcb.20.5.1583-1595.2000]</w:t>
      </w:r>
    </w:p>
    <w:p w14:paraId="73AB9C6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140 </w:t>
      </w:r>
      <w:r w:rsidRPr="009E0AA2">
        <w:rPr>
          <w:rFonts w:ascii="Book Antiqua" w:eastAsia="Book Antiqua" w:hAnsi="Book Antiqua" w:cs="Book Antiqua"/>
          <w:b/>
          <w:bCs/>
          <w:color w:val="000000" w:themeColor="text1"/>
        </w:rPr>
        <w:t>Cao H</w:t>
      </w:r>
      <w:r w:rsidRPr="009E0AA2">
        <w:rPr>
          <w:rFonts w:ascii="Book Antiqua" w:eastAsia="Book Antiqua" w:hAnsi="Book Antiqua" w:cs="Book Antiqua"/>
          <w:color w:val="000000" w:themeColor="text1"/>
        </w:rPr>
        <w:t xml:space="preserve">, Zhao K, Yao Y, Guo J, Gao X, Yang Q, Guo M, Zhu W, Wang Y, Wu C, Chen J, Zhou Y, Hu X, Lu M, Chen X, Pei R. RNA binding protein 24 regulates the translation and replication of hepatitis C virus. </w:t>
      </w:r>
      <w:r w:rsidRPr="009E0AA2">
        <w:rPr>
          <w:rFonts w:ascii="Book Antiqua" w:eastAsia="Book Antiqua" w:hAnsi="Book Antiqua" w:cs="Book Antiqua"/>
          <w:i/>
          <w:iCs/>
          <w:color w:val="000000" w:themeColor="text1"/>
        </w:rPr>
        <w:t>Protein Cell</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930-944 [PMID: 29380205 DOI: 10.1007/s13238-018-0507-x]</w:t>
      </w:r>
    </w:p>
    <w:p w14:paraId="199B5D28"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141 </w:t>
      </w:r>
      <w:r w:rsidRPr="009E0AA2">
        <w:rPr>
          <w:rFonts w:ascii="Book Antiqua" w:eastAsia="Book Antiqua" w:hAnsi="Book Antiqua" w:cs="Book Antiqua"/>
          <w:b/>
          <w:bCs/>
          <w:color w:val="000000" w:themeColor="text1"/>
        </w:rPr>
        <w:t>Francisco-Velilla R</w:t>
      </w:r>
      <w:r w:rsidRPr="009E0AA2">
        <w:rPr>
          <w:rFonts w:ascii="Book Antiqua" w:eastAsia="Book Antiqua" w:hAnsi="Book Antiqua" w:cs="Book Antiqua"/>
          <w:color w:val="000000" w:themeColor="text1"/>
        </w:rPr>
        <w:t xml:space="preserve">, Azman EB, Martinez-Salas E. Impact of RNA-Protein Interaction Modes on Translation Control: The Versatile Multidomain Protein Gemin5. </w:t>
      </w:r>
      <w:r w:rsidRPr="009E0AA2">
        <w:rPr>
          <w:rFonts w:ascii="Book Antiqua" w:eastAsia="Book Antiqua" w:hAnsi="Book Antiqua" w:cs="Book Antiqua"/>
          <w:i/>
          <w:iCs/>
          <w:color w:val="000000" w:themeColor="text1"/>
        </w:rPr>
        <w:t>Bioessays</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41</w:t>
      </w:r>
      <w:r w:rsidRPr="009E0AA2">
        <w:rPr>
          <w:rFonts w:ascii="Book Antiqua" w:eastAsia="Book Antiqua" w:hAnsi="Book Antiqua" w:cs="Book Antiqua"/>
          <w:color w:val="000000" w:themeColor="text1"/>
        </w:rPr>
        <w:t>: e1800241 [PMID: 30919488 DOI: 10.1002/bies.201800241]</w:t>
      </w:r>
    </w:p>
    <w:p w14:paraId="78517D4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 xml:space="preserve">142 </w:t>
      </w:r>
      <w:r w:rsidRPr="009E0AA2">
        <w:rPr>
          <w:rFonts w:ascii="Book Antiqua" w:eastAsia="Book Antiqua" w:hAnsi="Book Antiqua" w:cs="Book Antiqua"/>
          <w:b/>
          <w:bCs/>
          <w:color w:val="000000" w:themeColor="text1"/>
        </w:rPr>
        <w:t>Rivas-Aravena A</w:t>
      </w:r>
      <w:r w:rsidRPr="009E0AA2">
        <w:rPr>
          <w:rFonts w:ascii="Book Antiqua" w:eastAsia="Book Antiqua" w:hAnsi="Book Antiqua" w:cs="Book Antiqua"/>
          <w:color w:val="000000" w:themeColor="text1"/>
        </w:rPr>
        <w:t xml:space="preserve">, Ramdohr P, Vallejos M, Valiente-Echeverría F, Dormoy-Raclet V, Rodríguez F, Pino K, Holzmann C, Huidobro-Toro JP, Gallouzi IE, López-Lastra M. The Elav-like protein HuR exerts translational control of viral internal ribosome entry sites. </w:t>
      </w:r>
      <w:r w:rsidRPr="009E0AA2">
        <w:rPr>
          <w:rFonts w:ascii="Book Antiqua" w:eastAsia="Book Antiqua" w:hAnsi="Book Antiqua" w:cs="Book Antiqua"/>
          <w:i/>
          <w:iCs/>
          <w:color w:val="000000" w:themeColor="text1"/>
        </w:rPr>
        <w:t>Virology</w:t>
      </w:r>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392</w:t>
      </w:r>
      <w:r w:rsidRPr="009E0AA2">
        <w:rPr>
          <w:rFonts w:ascii="Book Antiqua" w:eastAsia="Book Antiqua" w:hAnsi="Book Antiqua" w:cs="Book Antiqua"/>
          <w:color w:val="000000" w:themeColor="text1"/>
        </w:rPr>
        <w:t>: 178-185 [PMID: 19647848 DOI: 10.1016/j.virol.2009.06.050]</w:t>
      </w:r>
    </w:p>
    <w:p w14:paraId="693F098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143 </w:t>
      </w:r>
      <w:r w:rsidRPr="009E0AA2">
        <w:rPr>
          <w:rFonts w:ascii="Book Antiqua" w:eastAsia="Book Antiqua" w:hAnsi="Book Antiqua" w:cs="Book Antiqua"/>
          <w:b/>
          <w:bCs/>
          <w:color w:val="000000" w:themeColor="text1"/>
        </w:rPr>
        <w:t>Fedorova OA</w:t>
      </w:r>
      <w:r w:rsidRPr="009E0AA2">
        <w:rPr>
          <w:rFonts w:ascii="Book Antiqua" w:eastAsia="Book Antiqua" w:hAnsi="Book Antiqua" w:cs="Book Antiqua"/>
          <w:color w:val="000000" w:themeColor="text1"/>
        </w:rPr>
        <w:t xml:space="preserve">, Moiseeva TN, Nikiforov AA, Tsimokha AS, Livinskaya VA, Hodson M, Bottrill A, Evteeva IN, Ermolayeva JB, Kuznetzova IM, Turoverov KK, Eperon I, Barlev NA. Proteomic analysis of the 20S proteasome (PSMA3)-interacting proteins reveals a functional link between the proteasome and mRNA metabolism. </w:t>
      </w:r>
      <w:r w:rsidRPr="009E0AA2">
        <w:rPr>
          <w:rFonts w:ascii="Book Antiqua" w:eastAsia="Book Antiqua" w:hAnsi="Book Antiqua" w:cs="Book Antiqua"/>
          <w:i/>
          <w:iCs/>
          <w:color w:val="000000" w:themeColor="text1"/>
        </w:rPr>
        <w:t>Biochem Biophys Res Commun</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416</w:t>
      </w:r>
      <w:r w:rsidRPr="009E0AA2">
        <w:rPr>
          <w:rFonts w:ascii="Book Antiqua" w:eastAsia="Book Antiqua" w:hAnsi="Book Antiqua" w:cs="Book Antiqua"/>
          <w:color w:val="000000" w:themeColor="text1"/>
        </w:rPr>
        <w:t>: 258-265 [PMID: 22079093 DOI: 10.1016/j.bbrc.2011.10.126]</w:t>
      </w:r>
    </w:p>
    <w:p w14:paraId="325D042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144 </w:t>
      </w:r>
      <w:r w:rsidRPr="009E0AA2">
        <w:rPr>
          <w:rFonts w:ascii="Book Antiqua" w:eastAsia="Book Antiqua" w:hAnsi="Book Antiqua" w:cs="Book Antiqua"/>
          <w:b/>
          <w:bCs/>
          <w:color w:val="000000" w:themeColor="text1"/>
        </w:rPr>
        <w:t>Lupberger J</w:t>
      </w:r>
      <w:r w:rsidRPr="009E0AA2">
        <w:rPr>
          <w:rFonts w:ascii="Book Antiqua" w:eastAsia="Book Antiqua" w:hAnsi="Book Antiqua" w:cs="Book Antiqua"/>
          <w:color w:val="000000" w:themeColor="text1"/>
        </w:rPr>
        <w:t xml:space="preserve">, Casanova C, Fischer B, Weiss A, Fofana I, Fontaine N, Fujiwara T, Renaud M, Kopp A, Schuster C, Brino L, Baumert TF, Thoma C. PI4K-beta and MKNK1 are regulators of hepatitis C virus IRES-dependent translation. </w:t>
      </w:r>
      <w:r w:rsidRPr="009E0AA2">
        <w:rPr>
          <w:rFonts w:ascii="Book Antiqua" w:eastAsia="Book Antiqua" w:hAnsi="Book Antiqua" w:cs="Book Antiqua"/>
          <w:i/>
          <w:iCs/>
          <w:color w:val="000000" w:themeColor="text1"/>
        </w:rPr>
        <w:t>Sci Rep</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5</w:t>
      </w:r>
      <w:r w:rsidRPr="009E0AA2">
        <w:rPr>
          <w:rFonts w:ascii="Book Antiqua" w:eastAsia="Book Antiqua" w:hAnsi="Book Antiqua" w:cs="Book Antiqua"/>
          <w:color w:val="000000" w:themeColor="text1"/>
        </w:rPr>
        <w:t>: 13344 [PMID: 26323588 DOI: 10.1038/srep13344]</w:t>
      </w:r>
    </w:p>
    <w:p w14:paraId="357598B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145 </w:t>
      </w:r>
      <w:r w:rsidRPr="009E0AA2">
        <w:rPr>
          <w:rFonts w:ascii="Book Antiqua" w:eastAsia="Book Antiqua" w:hAnsi="Book Antiqua" w:cs="Book Antiqua"/>
          <w:b/>
          <w:bCs/>
          <w:color w:val="000000" w:themeColor="text1"/>
        </w:rPr>
        <w:t>Kusakabe S</w:t>
      </w:r>
      <w:r w:rsidRPr="009E0AA2">
        <w:rPr>
          <w:rFonts w:ascii="Book Antiqua" w:eastAsia="Book Antiqua" w:hAnsi="Book Antiqua" w:cs="Book Antiqua"/>
          <w:color w:val="000000" w:themeColor="text1"/>
        </w:rPr>
        <w:t xml:space="preserve">, Suzuki T, Sugiyama Y, Haga S, Horike K, Tokunaga M, Hirano J, Zhang H, Chen DV, Ishiga H, Komoda Y, Ono C, Fukuhara T, Yamamoto M, Ikawa M, Satoh T, Akira S, Tanaka T, Moriishi K, Fukai M, Taketomi A, Yoshio S, Kanto T, Suzuki T, Okamoto T, Matsuura Y. USP15 Participates in Hepatitis C Virus Propagation through Regulation of Viral RNA Translation and Lipid Droplet Formation.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93</w:t>
      </w:r>
      <w:r w:rsidRPr="009E0AA2">
        <w:rPr>
          <w:rFonts w:ascii="Book Antiqua" w:eastAsia="Book Antiqua" w:hAnsi="Book Antiqua" w:cs="Book Antiqua"/>
          <w:color w:val="000000" w:themeColor="text1"/>
        </w:rPr>
        <w:t xml:space="preserve"> [PMID: 30626683 DOI: 10.1128/JVI.01708-18]</w:t>
      </w:r>
    </w:p>
    <w:p w14:paraId="7B70C66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146 </w:t>
      </w:r>
      <w:r w:rsidRPr="009E0AA2">
        <w:rPr>
          <w:rFonts w:ascii="Book Antiqua" w:eastAsia="Book Antiqua" w:hAnsi="Book Antiqua" w:cs="Book Antiqua"/>
          <w:b/>
          <w:bCs/>
          <w:color w:val="000000" w:themeColor="text1"/>
        </w:rPr>
        <w:t>Park SM</w:t>
      </w:r>
      <w:r w:rsidRPr="009E0AA2">
        <w:rPr>
          <w:rFonts w:ascii="Book Antiqua" w:eastAsia="Book Antiqua" w:hAnsi="Book Antiqua" w:cs="Book Antiqua"/>
          <w:color w:val="000000" w:themeColor="text1"/>
        </w:rPr>
        <w:t xml:space="preserve">, Paek KY, Hong KY, Jang CJ, Cho S, Park JH, Kim JH, Jan E, Jang SK. Translation-competent 48S complex formation on HCV IRES requires the RNA-binding protein NSAP1. </w:t>
      </w:r>
      <w:r w:rsidRPr="009E0AA2">
        <w:rPr>
          <w:rFonts w:ascii="Book Antiqua" w:eastAsia="Book Antiqua" w:hAnsi="Book Antiqua" w:cs="Book Antiqua"/>
          <w:i/>
          <w:iCs/>
          <w:color w:val="000000" w:themeColor="text1"/>
        </w:rPr>
        <w:t>Nucleic Acids Res</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39</w:t>
      </w:r>
      <w:r w:rsidRPr="009E0AA2">
        <w:rPr>
          <w:rFonts w:ascii="Book Antiqua" w:eastAsia="Book Antiqua" w:hAnsi="Book Antiqua" w:cs="Book Antiqua"/>
          <w:color w:val="000000" w:themeColor="text1"/>
        </w:rPr>
        <w:t>: 7791-7802 [PMID: 21715376 DOI: 10.1093/nar/gkr509]</w:t>
      </w:r>
    </w:p>
    <w:p w14:paraId="3078250D"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147 </w:t>
      </w:r>
      <w:r w:rsidRPr="009E0AA2">
        <w:rPr>
          <w:rFonts w:ascii="Book Antiqua" w:eastAsia="Book Antiqua" w:hAnsi="Book Antiqua" w:cs="Book Antiqua"/>
          <w:b/>
          <w:bCs/>
          <w:color w:val="000000" w:themeColor="text1"/>
        </w:rPr>
        <w:t>Huys A</w:t>
      </w:r>
      <w:r w:rsidRPr="009E0AA2">
        <w:rPr>
          <w:rFonts w:ascii="Book Antiqua" w:eastAsia="Book Antiqua" w:hAnsi="Book Antiqua" w:cs="Book Antiqua"/>
          <w:color w:val="000000" w:themeColor="text1"/>
        </w:rPr>
        <w:t>, Thibault PA, Wilson JA.</w:t>
      </w:r>
      <w:proofErr w:type="gramEnd"/>
      <w:r w:rsidRPr="009E0AA2">
        <w:rPr>
          <w:rFonts w:ascii="Book Antiqua" w:eastAsia="Book Antiqua" w:hAnsi="Book Antiqua" w:cs="Book Antiqua"/>
          <w:color w:val="000000" w:themeColor="text1"/>
        </w:rPr>
        <w:t xml:space="preserve"> Modulation of hepatitis C virus RNA accumulation and translation by DDX6 and miR-122 are mediated by separate mechanisms. </w:t>
      </w:r>
      <w:r w:rsidRPr="009E0AA2">
        <w:rPr>
          <w:rFonts w:ascii="Book Antiqua" w:eastAsia="Book Antiqua" w:hAnsi="Book Antiqua" w:cs="Book Antiqua"/>
          <w:i/>
          <w:iCs/>
          <w:color w:val="000000" w:themeColor="text1"/>
        </w:rPr>
        <w:t>PLoS One</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e67437 [PMID: 23826300 DOI: 10.1371/journal.pone.0067437]</w:t>
      </w:r>
    </w:p>
    <w:p w14:paraId="0C32301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148 </w:t>
      </w:r>
      <w:r w:rsidRPr="009E0AA2">
        <w:rPr>
          <w:rFonts w:ascii="Book Antiqua" w:eastAsia="Book Antiqua" w:hAnsi="Book Antiqua" w:cs="Book Antiqua"/>
          <w:b/>
          <w:bCs/>
          <w:color w:val="000000" w:themeColor="text1"/>
        </w:rPr>
        <w:t>Khachatoorian R</w:t>
      </w:r>
      <w:r w:rsidRPr="009E0AA2">
        <w:rPr>
          <w:rFonts w:ascii="Book Antiqua" w:eastAsia="Book Antiqua" w:hAnsi="Book Antiqua" w:cs="Book Antiqua"/>
          <w:color w:val="000000" w:themeColor="text1"/>
        </w:rPr>
        <w:t xml:space="preserve">, Riahi R, Ganapathy E, Shao H, Wheatley NM, Sundberg C, Jung CL, Ruchala P, Dasgupta A, Arumugaswami V, Gestwicki JE, French SW. Allosteric </w:t>
      </w:r>
      <w:r w:rsidRPr="009E0AA2">
        <w:rPr>
          <w:rFonts w:ascii="Book Antiqua" w:eastAsia="Book Antiqua" w:hAnsi="Book Antiqua" w:cs="Book Antiqua"/>
          <w:color w:val="000000" w:themeColor="text1"/>
        </w:rPr>
        <w:lastRenderedPageBreak/>
        <w:t xml:space="preserve">heat shock protein 70 inhibitors block hepatitis C virus assembly. </w:t>
      </w:r>
      <w:r w:rsidRPr="009E0AA2">
        <w:rPr>
          <w:rFonts w:ascii="Book Antiqua" w:eastAsia="Book Antiqua" w:hAnsi="Book Antiqua" w:cs="Book Antiqua"/>
          <w:i/>
          <w:iCs/>
          <w:color w:val="000000" w:themeColor="text1"/>
        </w:rPr>
        <w:t>Int J Antimicrob Agents</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47</w:t>
      </w:r>
      <w:r w:rsidRPr="009E0AA2">
        <w:rPr>
          <w:rFonts w:ascii="Book Antiqua" w:eastAsia="Book Antiqua" w:hAnsi="Book Antiqua" w:cs="Book Antiqua"/>
          <w:color w:val="000000" w:themeColor="text1"/>
        </w:rPr>
        <w:t>: 289-296 [PMID: 27013001 DOI: 10.1016/j.ijantimicag.2016.01.012]</w:t>
      </w:r>
    </w:p>
    <w:p w14:paraId="7C6B264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149 </w:t>
      </w:r>
      <w:r w:rsidRPr="009E0AA2">
        <w:rPr>
          <w:rFonts w:ascii="Book Antiqua" w:eastAsia="Book Antiqua" w:hAnsi="Book Antiqua" w:cs="Book Antiqua"/>
          <w:b/>
          <w:bCs/>
          <w:color w:val="000000" w:themeColor="text1"/>
        </w:rPr>
        <w:t>Kitabayashi J</w:t>
      </w:r>
      <w:r w:rsidRPr="009E0AA2">
        <w:rPr>
          <w:rFonts w:ascii="Book Antiqua" w:eastAsia="Book Antiqua" w:hAnsi="Book Antiqua" w:cs="Book Antiqua"/>
          <w:color w:val="000000" w:themeColor="text1"/>
        </w:rPr>
        <w:t xml:space="preserve">, Shirasaki T, Shimakami T, Nishiyama T, Welsch C, Funaki M, Murai K, Sumiyadorj A, Takatori H, Kitamura K, Kawaguchi K, Arai K, Yamashita T, Sakai Y, Yamashita T, Mizukoshi E, Honda M, Kaneko S; Hokuriku Liver Study Group. </w:t>
      </w:r>
      <w:proofErr w:type="gramStart"/>
      <w:r w:rsidRPr="009E0AA2">
        <w:rPr>
          <w:rFonts w:ascii="Book Antiqua" w:eastAsia="Book Antiqua" w:hAnsi="Book Antiqua" w:cs="Book Antiqua"/>
          <w:color w:val="000000" w:themeColor="text1"/>
        </w:rPr>
        <w:t>Upregulation of the Long Non-Coding RNA HULC by Hepatitis C Virus and its Regulation of Viral Replication.</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J Infect Dis</w:t>
      </w:r>
      <w:r w:rsidRPr="009E0AA2">
        <w:rPr>
          <w:rFonts w:ascii="Book Antiqua" w:eastAsia="Book Antiqua" w:hAnsi="Book Antiqua" w:cs="Book Antiqua"/>
          <w:color w:val="000000" w:themeColor="text1"/>
        </w:rPr>
        <w:t xml:space="preserve"> 2020 [PMID: 32515477 DOI: 10.1093/infdis/jiaa325]</w:t>
      </w:r>
    </w:p>
    <w:p w14:paraId="35A7BE9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150 </w:t>
      </w:r>
      <w:r w:rsidRPr="009E0AA2">
        <w:rPr>
          <w:rFonts w:ascii="Book Antiqua" w:eastAsia="Book Antiqua" w:hAnsi="Book Antiqua" w:cs="Book Antiqua"/>
          <w:b/>
          <w:bCs/>
          <w:color w:val="000000" w:themeColor="text1"/>
        </w:rPr>
        <w:t>Shi Q</w:t>
      </w:r>
      <w:r w:rsidRPr="009E0AA2">
        <w:rPr>
          <w:rFonts w:ascii="Book Antiqua" w:eastAsia="Book Antiqua" w:hAnsi="Book Antiqua" w:cs="Book Antiqua"/>
          <w:color w:val="000000" w:themeColor="text1"/>
        </w:rPr>
        <w:t xml:space="preserve">, Hoffman B, Liu Q. PI3K-Akt signaling pathway upregulates hepatitis C virus RNA translation through the activation of SREBPs. </w:t>
      </w:r>
      <w:r w:rsidRPr="009E0AA2">
        <w:rPr>
          <w:rFonts w:ascii="Book Antiqua" w:eastAsia="Book Antiqua" w:hAnsi="Book Antiqua" w:cs="Book Antiqua"/>
          <w:i/>
          <w:iCs/>
          <w:color w:val="000000" w:themeColor="text1"/>
        </w:rPr>
        <w:t>Virology</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490</w:t>
      </w:r>
      <w:r w:rsidRPr="009E0AA2">
        <w:rPr>
          <w:rFonts w:ascii="Book Antiqua" w:eastAsia="Book Antiqua" w:hAnsi="Book Antiqua" w:cs="Book Antiqua"/>
          <w:color w:val="000000" w:themeColor="text1"/>
        </w:rPr>
        <w:t>: 99-108 [PMID: 26855332 DOI: 10.1016/j.virol.2016.01.012]</w:t>
      </w:r>
    </w:p>
    <w:p w14:paraId="7F488AFC"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151 </w:t>
      </w:r>
      <w:r w:rsidRPr="009E0AA2">
        <w:rPr>
          <w:rFonts w:ascii="Book Antiqua" w:eastAsia="Book Antiqua" w:hAnsi="Book Antiqua" w:cs="Book Antiqua"/>
          <w:b/>
          <w:bCs/>
          <w:color w:val="000000" w:themeColor="text1"/>
        </w:rPr>
        <w:t>Vassilaki N</w:t>
      </w:r>
      <w:r w:rsidRPr="009E0AA2">
        <w:rPr>
          <w:rFonts w:ascii="Book Antiqua" w:eastAsia="Book Antiqua" w:hAnsi="Book Antiqua" w:cs="Book Antiqua"/>
          <w:color w:val="000000" w:themeColor="text1"/>
        </w:rPr>
        <w:t>, Mavromara P.</w:t>
      </w:r>
      <w:proofErr w:type="gramEnd"/>
      <w:r w:rsidRPr="009E0AA2">
        <w:rPr>
          <w:rFonts w:ascii="Book Antiqua" w:eastAsia="Book Antiqua" w:hAnsi="Book Antiqua" w:cs="Book Antiqua"/>
          <w:color w:val="000000" w:themeColor="text1"/>
        </w:rPr>
        <w:t xml:space="preserve"> The HCV ARFP/F/core+1 protein: production and functional analysis of an unconventional viral product. </w:t>
      </w:r>
      <w:r w:rsidRPr="009E0AA2">
        <w:rPr>
          <w:rFonts w:ascii="Book Antiqua" w:eastAsia="Book Antiqua" w:hAnsi="Book Antiqua" w:cs="Book Antiqua"/>
          <w:i/>
          <w:iCs/>
          <w:color w:val="000000" w:themeColor="text1"/>
        </w:rPr>
        <w:t>IUBMB Life</w:t>
      </w:r>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61</w:t>
      </w:r>
      <w:r w:rsidRPr="009E0AA2">
        <w:rPr>
          <w:rFonts w:ascii="Book Antiqua" w:eastAsia="Book Antiqua" w:hAnsi="Book Antiqua" w:cs="Book Antiqua"/>
          <w:color w:val="000000" w:themeColor="text1"/>
        </w:rPr>
        <w:t>: 739-752 [PMID: 19548320 DOI: 10.1002/iub.201]</w:t>
      </w:r>
    </w:p>
    <w:p w14:paraId="1D08F2B7"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 xml:space="preserve">152 </w:t>
      </w:r>
      <w:r w:rsidRPr="009E0AA2">
        <w:rPr>
          <w:rFonts w:ascii="Book Antiqua" w:eastAsia="Book Antiqua" w:hAnsi="Book Antiqua" w:cs="Book Antiqua"/>
          <w:b/>
          <w:bCs/>
          <w:color w:val="000000" w:themeColor="text1"/>
        </w:rPr>
        <w:t>Li HC</w:t>
      </w:r>
      <w:r w:rsidRPr="009E0AA2">
        <w:rPr>
          <w:rFonts w:ascii="Book Antiqua" w:eastAsia="Book Antiqua" w:hAnsi="Book Antiqua" w:cs="Book Antiqua"/>
          <w:color w:val="000000" w:themeColor="text1"/>
        </w:rPr>
        <w:t>, Ma HC, Yang CH, Lo SY.</w:t>
      </w:r>
      <w:proofErr w:type="gramEnd"/>
      <w:r w:rsidRPr="009E0AA2">
        <w:rPr>
          <w:rFonts w:ascii="Book Antiqua" w:eastAsia="Book Antiqua" w:hAnsi="Book Antiqua" w:cs="Book Antiqua"/>
          <w:color w:val="000000" w:themeColor="text1"/>
        </w:rPr>
        <w:t xml:space="preserve"> Production and pathogenicity of hepatitis C virus core gene products. </w:t>
      </w:r>
      <w:r w:rsidRPr="009E0AA2">
        <w:rPr>
          <w:rFonts w:ascii="Book Antiqua" w:eastAsia="Book Antiqua" w:hAnsi="Book Antiqua" w:cs="Book Antiqua"/>
          <w:i/>
          <w:iCs/>
          <w:color w:val="000000" w:themeColor="text1"/>
        </w:rPr>
        <w:t>World J Gastroenterol</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20</w:t>
      </w:r>
      <w:r w:rsidRPr="009E0AA2">
        <w:rPr>
          <w:rFonts w:ascii="Book Antiqua" w:eastAsia="Book Antiqua" w:hAnsi="Book Antiqua" w:cs="Book Antiqua"/>
          <w:color w:val="000000" w:themeColor="text1"/>
        </w:rPr>
        <w:t>: 7104-7122 [PMID: 24966583 DOI: 10.3748/wjg.v20.i23.7104]</w:t>
      </w:r>
    </w:p>
    <w:p w14:paraId="7B54120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153 </w:t>
      </w:r>
      <w:r w:rsidRPr="009E0AA2">
        <w:rPr>
          <w:rFonts w:ascii="Book Antiqua" w:eastAsia="Book Antiqua" w:hAnsi="Book Antiqua" w:cs="Book Antiqua"/>
          <w:b/>
          <w:bCs/>
          <w:color w:val="000000" w:themeColor="text1"/>
        </w:rPr>
        <w:t>Vassilaki N</w:t>
      </w:r>
      <w:r w:rsidRPr="009E0AA2">
        <w:rPr>
          <w:rFonts w:ascii="Book Antiqua" w:eastAsia="Book Antiqua" w:hAnsi="Book Antiqua" w:cs="Book Antiqua"/>
          <w:color w:val="000000" w:themeColor="text1"/>
        </w:rPr>
        <w:t xml:space="preserve">, Frakolaki E, Kalliampakou KI, Sakellariou P, Kotta-Loizou I, Bartenschlager R, Mavromara P. A Novel Cis-Acting RNA Structural Element Embedded in the Core Coding Region of the Hepatitis C Virus Genome Directs Internal Translation Initiation of the Overlapping Core+1 ORF. </w:t>
      </w:r>
      <w:r w:rsidRPr="009E0AA2">
        <w:rPr>
          <w:rFonts w:ascii="Book Antiqua" w:eastAsia="Book Antiqua" w:hAnsi="Book Antiqua" w:cs="Book Antiqua"/>
          <w:i/>
          <w:iCs/>
          <w:color w:val="000000" w:themeColor="text1"/>
        </w:rPr>
        <w:t>Int J Mol Sci</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21</w:t>
      </w:r>
      <w:r w:rsidRPr="009E0AA2">
        <w:rPr>
          <w:rFonts w:ascii="Book Antiqua" w:eastAsia="Book Antiqua" w:hAnsi="Book Antiqua" w:cs="Book Antiqua"/>
          <w:color w:val="000000" w:themeColor="text1"/>
        </w:rPr>
        <w:t xml:space="preserve"> [PMID: 32972019 DOI: 10.3390/ijms21186974]</w:t>
      </w:r>
    </w:p>
    <w:p w14:paraId="63453FB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15</w:t>
      </w:r>
      <w:r w:rsidR="00AA6953"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Gosert R</w:t>
      </w:r>
      <w:r w:rsidRPr="009E0AA2">
        <w:rPr>
          <w:rFonts w:ascii="Book Antiqua" w:eastAsia="Book Antiqua" w:hAnsi="Book Antiqua" w:cs="Book Antiqua"/>
          <w:color w:val="000000" w:themeColor="text1"/>
        </w:rPr>
        <w:t xml:space="preserve">, Egger D, Lohmann V, Bartenschlager R, Blum HE, Bienz K, Moradpour D. Identification of the hepatitis C virus RNA replication complex in Huh-7 cells harboring subgenomic replicons.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2003; </w:t>
      </w:r>
      <w:r w:rsidRPr="009E0AA2">
        <w:rPr>
          <w:rFonts w:ascii="Book Antiqua" w:eastAsia="Book Antiqua" w:hAnsi="Book Antiqua" w:cs="Book Antiqua"/>
          <w:b/>
          <w:bCs/>
          <w:color w:val="000000" w:themeColor="text1"/>
        </w:rPr>
        <w:t>77</w:t>
      </w:r>
      <w:r w:rsidRPr="009E0AA2">
        <w:rPr>
          <w:rFonts w:ascii="Book Antiqua" w:eastAsia="Book Antiqua" w:hAnsi="Book Antiqua" w:cs="Book Antiqua"/>
          <w:color w:val="000000" w:themeColor="text1"/>
        </w:rPr>
        <w:t>: 5487-5492 [PMID: 12692249 DOI: 10.1128/jvi.77.9.5487-5492.2003]</w:t>
      </w:r>
    </w:p>
    <w:p w14:paraId="72A9EB9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15</w:t>
      </w:r>
      <w:r w:rsidR="00AA6953"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Moradpour D</w:t>
      </w:r>
      <w:r w:rsidRPr="009E0AA2">
        <w:rPr>
          <w:rFonts w:ascii="Book Antiqua" w:eastAsia="Book Antiqua" w:hAnsi="Book Antiqua" w:cs="Book Antiqua"/>
          <w:color w:val="000000" w:themeColor="text1"/>
        </w:rPr>
        <w:t xml:space="preserve">, Gosert R, Egger D, Penin F, Blum HE, Bienz K. Membrane association of hepatitis C virus nonstructural proteins and identification of the </w:t>
      </w:r>
      <w:r w:rsidRPr="009E0AA2">
        <w:rPr>
          <w:rFonts w:ascii="Book Antiqua" w:eastAsia="Book Antiqua" w:hAnsi="Book Antiqua" w:cs="Book Antiqua"/>
          <w:color w:val="000000" w:themeColor="text1"/>
        </w:rPr>
        <w:lastRenderedPageBreak/>
        <w:t xml:space="preserve">membrane alteration that harbors the viral replication complex. </w:t>
      </w:r>
      <w:r w:rsidRPr="009E0AA2">
        <w:rPr>
          <w:rFonts w:ascii="Book Antiqua" w:eastAsia="Book Antiqua" w:hAnsi="Book Antiqua" w:cs="Book Antiqua"/>
          <w:i/>
          <w:iCs/>
          <w:color w:val="000000" w:themeColor="text1"/>
        </w:rPr>
        <w:t>Antiviral Res</w:t>
      </w:r>
      <w:r w:rsidRPr="009E0AA2">
        <w:rPr>
          <w:rFonts w:ascii="Book Antiqua" w:eastAsia="Book Antiqua" w:hAnsi="Book Antiqua" w:cs="Book Antiqua"/>
          <w:color w:val="000000" w:themeColor="text1"/>
        </w:rPr>
        <w:t xml:space="preserve"> 2003; </w:t>
      </w:r>
      <w:r w:rsidRPr="009E0AA2">
        <w:rPr>
          <w:rFonts w:ascii="Book Antiqua" w:eastAsia="Book Antiqua" w:hAnsi="Book Antiqua" w:cs="Book Antiqua"/>
          <w:b/>
          <w:bCs/>
          <w:color w:val="000000" w:themeColor="text1"/>
        </w:rPr>
        <w:t>60</w:t>
      </w:r>
      <w:r w:rsidRPr="009E0AA2">
        <w:rPr>
          <w:rFonts w:ascii="Book Antiqua" w:eastAsia="Book Antiqua" w:hAnsi="Book Antiqua" w:cs="Book Antiqua"/>
          <w:color w:val="000000" w:themeColor="text1"/>
        </w:rPr>
        <w:t>: 103-109 [PMID: 14638405 DOI: 10.1016/j.antiviral.2003.08.017]</w:t>
      </w:r>
    </w:p>
    <w:p w14:paraId="7BBF6B0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56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den Boon JA</w:t>
      </w:r>
      <w:r w:rsidRPr="009E0AA2">
        <w:rPr>
          <w:rFonts w:ascii="Book Antiqua" w:eastAsia="Book Antiqua" w:hAnsi="Book Antiqua" w:cs="Book Antiqua"/>
          <w:color w:val="000000" w:themeColor="text1"/>
        </w:rPr>
        <w:t xml:space="preserve">, Ahlquist P. Organelle-like membrane compartmentalization of positive-strand RNA virus replication factories. </w:t>
      </w:r>
      <w:r w:rsidRPr="009E0AA2">
        <w:rPr>
          <w:rFonts w:ascii="Book Antiqua" w:eastAsia="Book Antiqua" w:hAnsi="Book Antiqua" w:cs="Book Antiqua"/>
          <w:i/>
          <w:iCs/>
          <w:color w:val="000000" w:themeColor="text1"/>
        </w:rPr>
        <w:t>Annu Rev Microbiol</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64</w:t>
      </w:r>
      <w:r w:rsidRPr="009E0AA2">
        <w:rPr>
          <w:rFonts w:ascii="Book Antiqua" w:eastAsia="Book Antiqua" w:hAnsi="Book Antiqua" w:cs="Book Antiqua"/>
          <w:color w:val="000000" w:themeColor="text1"/>
        </w:rPr>
        <w:t>: 241-256 [PMID: 20825348 DOI: 10.1146/annurev.micro.112408.134012]</w:t>
      </w:r>
    </w:p>
    <w:p w14:paraId="7979B27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57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Shi ST</w:t>
      </w:r>
      <w:r w:rsidRPr="009E0AA2">
        <w:rPr>
          <w:rFonts w:ascii="Book Antiqua" w:eastAsia="Book Antiqua" w:hAnsi="Book Antiqua" w:cs="Book Antiqua"/>
          <w:color w:val="000000" w:themeColor="text1"/>
        </w:rPr>
        <w:t xml:space="preserve">, Lee KJ, Aizaki H, Hwang SB, </w:t>
      </w:r>
      <w:proofErr w:type="gramStart"/>
      <w:r w:rsidRPr="009E0AA2">
        <w:rPr>
          <w:rFonts w:ascii="Book Antiqua" w:eastAsia="Book Antiqua" w:hAnsi="Book Antiqua" w:cs="Book Antiqua"/>
          <w:color w:val="000000" w:themeColor="text1"/>
        </w:rPr>
        <w:t>Lai</w:t>
      </w:r>
      <w:proofErr w:type="gramEnd"/>
      <w:r w:rsidRPr="009E0AA2">
        <w:rPr>
          <w:rFonts w:ascii="Book Antiqua" w:eastAsia="Book Antiqua" w:hAnsi="Book Antiqua" w:cs="Book Antiqua"/>
          <w:color w:val="000000" w:themeColor="text1"/>
        </w:rPr>
        <w:t xml:space="preserve"> MM. Hepatitis C virus RNA replication occurs on a detergent-resistant membrane that cofractionates with caveolin-2.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2003; </w:t>
      </w:r>
      <w:r w:rsidRPr="009E0AA2">
        <w:rPr>
          <w:rFonts w:ascii="Book Antiqua" w:eastAsia="Book Antiqua" w:hAnsi="Book Antiqua" w:cs="Book Antiqua"/>
          <w:b/>
          <w:bCs/>
          <w:color w:val="000000" w:themeColor="text1"/>
        </w:rPr>
        <w:t>77</w:t>
      </w:r>
      <w:r w:rsidRPr="009E0AA2">
        <w:rPr>
          <w:rFonts w:ascii="Book Antiqua" w:eastAsia="Book Antiqua" w:hAnsi="Book Antiqua" w:cs="Book Antiqua"/>
          <w:color w:val="000000" w:themeColor="text1"/>
        </w:rPr>
        <w:t>: 4160-4168 [PMID: 12634374 DOI: 10.1128/jvi.77.7.4160-4168.2003]</w:t>
      </w:r>
    </w:p>
    <w:p w14:paraId="4CC1B2F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58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Tabata K</w:t>
      </w:r>
      <w:r w:rsidRPr="009E0AA2">
        <w:rPr>
          <w:rFonts w:ascii="Book Antiqua" w:eastAsia="Book Antiqua" w:hAnsi="Book Antiqua" w:cs="Book Antiqua"/>
          <w:color w:val="000000" w:themeColor="text1"/>
        </w:rPr>
        <w:t xml:space="preserve">, Neufeldt CJ, Bartenschlager R. Hepatitis C Virus Replication. </w:t>
      </w:r>
      <w:r w:rsidRPr="009E0AA2">
        <w:rPr>
          <w:rFonts w:ascii="Book Antiqua" w:eastAsia="Book Antiqua" w:hAnsi="Book Antiqua" w:cs="Book Antiqua"/>
          <w:i/>
          <w:iCs/>
          <w:color w:val="000000" w:themeColor="text1"/>
        </w:rPr>
        <w:t>Cold Spring Harb Perspect Med</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10</w:t>
      </w:r>
      <w:r w:rsidRPr="009E0AA2">
        <w:rPr>
          <w:rFonts w:ascii="Book Antiqua" w:eastAsia="Book Antiqua" w:hAnsi="Book Antiqua" w:cs="Book Antiqua"/>
          <w:color w:val="000000" w:themeColor="text1"/>
        </w:rPr>
        <w:t xml:space="preserve"> [PMID: 31570388 DOI: 10.1101/cshperspect.a037093]</w:t>
      </w:r>
    </w:p>
    <w:p w14:paraId="3DFA8451" w14:textId="42B1749B" w:rsidR="00A77B3E" w:rsidRPr="009E0AA2" w:rsidRDefault="00004834">
      <w:pPr>
        <w:spacing w:line="360" w:lineRule="auto"/>
        <w:jc w:val="both"/>
        <w:rPr>
          <w:rFonts w:ascii="Book Antiqua" w:eastAsia="Book Antiqua" w:hAnsi="Book Antiqua" w:cs="Book Antiqua"/>
          <w:color w:val="000000" w:themeColor="text1"/>
        </w:rPr>
      </w:pPr>
      <w:proofErr w:type="gramStart"/>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59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Romero-Brey I</w:t>
      </w:r>
      <w:proofErr w:type="gramEnd"/>
      <w:r w:rsidRPr="009E0AA2">
        <w:rPr>
          <w:rFonts w:ascii="Book Antiqua" w:eastAsia="Book Antiqua" w:hAnsi="Book Antiqua" w:cs="Book Antiqua"/>
          <w:b/>
          <w:bCs/>
          <w:color w:val="000000" w:themeColor="text1"/>
        </w:rPr>
        <w:t>,</w:t>
      </w:r>
      <w:r w:rsidRPr="009E0AA2">
        <w:rPr>
          <w:rFonts w:ascii="Book Antiqua" w:eastAsia="Book Antiqua" w:hAnsi="Book Antiqua" w:cs="Book Antiqua"/>
          <w:color w:val="000000" w:themeColor="text1"/>
        </w:rPr>
        <w:t xml:space="preserve"> Lohmann V. </w:t>
      </w:r>
      <w:proofErr w:type="gramStart"/>
      <w:r w:rsidRPr="009E0AA2">
        <w:rPr>
          <w:rFonts w:ascii="Book Antiqua" w:eastAsia="Book Antiqua" w:hAnsi="Book Antiqua" w:cs="Book Antiqua"/>
          <w:color w:val="000000" w:themeColor="text1"/>
        </w:rPr>
        <w:t>The HCV Replicase Complex an</w:t>
      </w:r>
      <w:r w:rsidR="00761AB2" w:rsidRPr="009E0AA2">
        <w:rPr>
          <w:rFonts w:ascii="Book Antiqua" w:eastAsia="Book Antiqua" w:hAnsi="Book Antiqua" w:cs="Book Antiqua"/>
          <w:color w:val="000000" w:themeColor="text1"/>
        </w:rPr>
        <w:t>d Viral RNA Synthesis</w:t>
      </w:r>
      <w:r w:rsidR="00761AB2" w:rsidRPr="009E0AA2">
        <w:rPr>
          <w:rFonts w:ascii="Book Antiqua" w:hAnsi="Book Antiqua" w:cs="Book Antiqua" w:hint="eastAsia"/>
          <w:color w:val="000000" w:themeColor="text1"/>
          <w:lang w:eastAsia="zh-CN"/>
        </w:rPr>
        <w:t>.</w:t>
      </w:r>
      <w:proofErr w:type="gramEnd"/>
      <w:r w:rsidR="00761AB2" w:rsidRPr="009E0AA2">
        <w:rPr>
          <w:rFonts w:ascii="Book Antiqua" w:eastAsia="Book Antiqua" w:hAnsi="Book Antiqua" w:cs="Book Antiqua"/>
          <w:color w:val="000000" w:themeColor="text1"/>
        </w:rPr>
        <w:t xml:space="preserve"> </w:t>
      </w:r>
      <w:r w:rsidR="00761AB2" w:rsidRPr="009E0AA2">
        <w:rPr>
          <w:rFonts w:ascii="Book Antiqua" w:eastAsia="Book Antiqua" w:hAnsi="Book Antiqua" w:cs="Book Antiqua"/>
          <w:iCs/>
          <w:color w:val="000000" w:themeColor="text1"/>
        </w:rPr>
        <w:t>Springer</w:t>
      </w:r>
      <w:r w:rsidR="00255457" w:rsidRPr="009E0AA2">
        <w:rPr>
          <w:rFonts w:ascii="Book Antiqua" w:eastAsia="Book Antiqua" w:hAnsi="Book Antiqua" w:cs="Book Antiqua"/>
          <w:iCs/>
          <w:color w:val="000000" w:themeColor="text1"/>
        </w:rPr>
        <w:t>,</w:t>
      </w:r>
      <w:r w:rsidRPr="009E0AA2">
        <w:rPr>
          <w:rFonts w:ascii="Book Antiqua" w:eastAsia="Book Antiqua" w:hAnsi="Book Antiqua" w:cs="Book Antiqua"/>
          <w:iCs/>
          <w:color w:val="000000" w:themeColor="text1"/>
        </w:rPr>
        <w:t xml:space="preserve"> </w:t>
      </w:r>
      <w:r w:rsidRPr="009E0AA2">
        <w:rPr>
          <w:rFonts w:ascii="Book Antiqua" w:eastAsia="Book Antiqua" w:hAnsi="Book Antiqua" w:cs="Book Antiqua"/>
          <w:color w:val="000000" w:themeColor="text1"/>
        </w:rPr>
        <w:t>2016</w:t>
      </w:r>
      <w:r w:rsidR="00255457" w:rsidRPr="009E0AA2">
        <w:rPr>
          <w:rFonts w:ascii="Book Antiqua" w:hAnsi="Book Antiqua" w:cs="Book Antiqua"/>
          <w:color w:val="000000" w:themeColor="text1"/>
          <w:lang w:eastAsia="zh-CN"/>
        </w:rPr>
        <w:t>:</w:t>
      </w:r>
      <w:r w:rsidRPr="009E0AA2">
        <w:rPr>
          <w:rFonts w:ascii="Book Antiqua" w:eastAsia="Book Antiqua" w:hAnsi="Book Antiqua" w:cs="Book Antiqua"/>
          <w:color w:val="000000" w:themeColor="text1"/>
        </w:rPr>
        <w:t xml:space="preserve"> 149-196</w:t>
      </w:r>
      <w:r w:rsidR="00556B16" w:rsidRPr="009E0AA2">
        <w:rPr>
          <w:rFonts w:ascii="Book Antiqua" w:hAnsi="Book Antiqua" w:cs="Book Antiqua" w:hint="eastAsia"/>
          <w:color w:val="000000" w:themeColor="text1"/>
          <w:lang w:eastAsia="zh-CN"/>
        </w:rPr>
        <w:t xml:space="preserve"> [DOI:</w:t>
      </w:r>
      <w:r w:rsidR="00556B16" w:rsidRPr="009E0AA2">
        <w:rPr>
          <w:rFonts w:ascii="Book Antiqua" w:eastAsia="Book Antiqua" w:hAnsi="Book Antiqua" w:cs="Book Antiqua" w:hint="eastAsia"/>
          <w:color w:val="000000" w:themeColor="text1"/>
        </w:rPr>
        <w:t xml:space="preserve"> </w:t>
      </w:r>
      <w:r w:rsidR="00556B16" w:rsidRPr="009E0AA2">
        <w:rPr>
          <w:rFonts w:ascii="Book Antiqua" w:eastAsia="Book Antiqua" w:hAnsi="Book Antiqua" w:cs="Book Antiqua"/>
          <w:color w:val="000000" w:themeColor="text1"/>
        </w:rPr>
        <w:t>10.1007/978-4-431-56098-2_8</w:t>
      </w:r>
      <w:r w:rsidR="00556B16" w:rsidRPr="009E0AA2">
        <w:rPr>
          <w:rFonts w:ascii="Book Antiqua" w:eastAsia="Book Antiqua" w:hAnsi="Book Antiqua" w:cs="Book Antiqua" w:hint="eastAsia"/>
          <w:color w:val="000000" w:themeColor="text1"/>
        </w:rPr>
        <w:t>]</w:t>
      </w:r>
    </w:p>
    <w:p w14:paraId="4EB2FD2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16</w:t>
      </w:r>
      <w:r w:rsidR="00AA6953"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color w:val="000000" w:themeColor="text1"/>
        </w:rPr>
        <w:t>Romero-López C,</w:t>
      </w:r>
      <w:r w:rsidRPr="009E0AA2">
        <w:rPr>
          <w:rFonts w:ascii="Book Antiqua" w:eastAsia="Book Antiqua" w:hAnsi="Book Antiqua" w:cs="Book Antiqua"/>
          <w:color w:val="000000" w:themeColor="text1"/>
        </w:rPr>
        <w:t xml:space="preserve"> Barroso-Deljesus A, García-Sacristán A, Briones C, Berzal-Herranz A. End-to-end crosstalk within the hepatitis C virus genome mediates the conformational switch of the 3'X-tail region. </w:t>
      </w:r>
      <w:r w:rsidRPr="009E0AA2">
        <w:rPr>
          <w:rFonts w:ascii="Book Antiqua" w:eastAsia="Book Antiqua" w:hAnsi="Book Antiqua" w:cs="Book Antiqua"/>
          <w:i/>
          <w:iCs/>
          <w:color w:val="000000" w:themeColor="text1"/>
        </w:rPr>
        <w:t>Nucleic Acids Res</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42</w:t>
      </w:r>
      <w:r w:rsidRPr="009E0AA2">
        <w:rPr>
          <w:rFonts w:ascii="Book Antiqua" w:eastAsia="Book Antiqua" w:hAnsi="Book Antiqua" w:cs="Book Antiqua"/>
          <w:color w:val="000000" w:themeColor="text1"/>
        </w:rPr>
        <w:t>: 567-582 [PMID: 24049069 DOI: 10.1093/nar/gkt841]</w:t>
      </w:r>
    </w:p>
    <w:p w14:paraId="43A79AD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16</w:t>
      </w:r>
      <w:r w:rsidR="00AA6953"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Kumar A</w:t>
      </w:r>
      <w:r w:rsidRPr="009E0AA2">
        <w:rPr>
          <w:rFonts w:ascii="Book Antiqua" w:eastAsia="Book Antiqua" w:hAnsi="Book Antiqua" w:cs="Book Antiqua"/>
          <w:color w:val="000000" w:themeColor="text1"/>
        </w:rPr>
        <w:t xml:space="preserve">, Ray U, Das S. Human La protein interaction with GCAC near the initiator AUG enhances hepatitis C Virus RNA replication by promoting linkage between 5' and 3' untranslated regions.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87</w:t>
      </w:r>
      <w:r w:rsidRPr="009E0AA2">
        <w:rPr>
          <w:rFonts w:ascii="Book Antiqua" w:eastAsia="Book Antiqua" w:hAnsi="Book Antiqua" w:cs="Book Antiqua"/>
          <w:color w:val="000000" w:themeColor="text1"/>
        </w:rPr>
        <w:t>: 6713-6726 [PMID: 23552417 DOI: 10.1128/JVI.00525-13]</w:t>
      </w:r>
    </w:p>
    <w:p w14:paraId="0FEAF3E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16</w:t>
      </w:r>
      <w:r w:rsidR="00AA6953"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Li Y</w:t>
      </w:r>
      <w:r w:rsidRPr="009E0AA2">
        <w:rPr>
          <w:rFonts w:ascii="Book Antiqua" w:eastAsia="Book Antiqua" w:hAnsi="Book Antiqua" w:cs="Book Antiqua"/>
          <w:color w:val="000000" w:themeColor="text1"/>
        </w:rPr>
        <w:t xml:space="preserve">, Masaki T, Shimakami T, Lemon SM. hnRNP L and NF90 interact with hepatitis C virus 5'-terminal untranslated RNA and promote efficient replication.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88</w:t>
      </w:r>
      <w:r w:rsidRPr="009E0AA2">
        <w:rPr>
          <w:rFonts w:ascii="Book Antiqua" w:eastAsia="Book Antiqua" w:hAnsi="Book Antiqua" w:cs="Book Antiqua"/>
          <w:color w:val="000000" w:themeColor="text1"/>
        </w:rPr>
        <w:t>: 7199-7209 [PMID: 24719423 DOI: 10.1128/JVI.00225-14]</w:t>
      </w:r>
    </w:p>
    <w:p w14:paraId="439AE22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16</w:t>
      </w:r>
      <w:r w:rsidR="00AA6953"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Isken O</w:t>
      </w:r>
      <w:r w:rsidRPr="009E0AA2">
        <w:rPr>
          <w:rFonts w:ascii="Book Antiqua" w:eastAsia="Book Antiqua" w:hAnsi="Book Antiqua" w:cs="Book Antiqua"/>
          <w:color w:val="000000" w:themeColor="text1"/>
        </w:rPr>
        <w:t xml:space="preserve">, Baroth M, Grassmann CW, Weinlich S, Ostareck DH, Ostareck-Lederer A, Behrens SE. Nuclear factors are involved in hepatitis C virus RNA replication. </w:t>
      </w:r>
      <w:r w:rsidRPr="009E0AA2">
        <w:rPr>
          <w:rFonts w:ascii="Book Antiqua" w:eastAsia="Book Antiqua" w:hAnsi="Book Antiqua" w:cs="Book Antiqua"/>
          <w:i/>
          <w:iCs/>
          <w:color w:val="000000" w:themeColor="text1"/>
        </w:rPr>
        <w:t>RNA</w:t>
      </w:r>
      <w:r w:rsidRPr="009E0AA2">
        <w:rPr>
          <w:rFonts w:ascii="Book Antiqua" w:eastAsia="Book Antiqua" w:hAnsi="Book Antiqua" w:cs="Book Antiqua"/>
          <w:color w:val="000000" w:themeColor="text1"/>
        </w:rPr>
        <w:t xml:space="preserve"> 2007; </w:t>
      </w:r>
      <w:r w:rsidRPr="009E0AA2">
        <w:rPr>
          <w:rFonts w:ascii="Book Antiqua" w:eastAsia="Book Antiqua" w:hAnsi="Book Antiqua" w:cs="Book Antiqua"/>
          <w:b/>
          <w:bCs/>
          <w:color w:val="000000" w:themeColor="text1"/>
        </w:rPr>
        <w:t>13</w:t>
      </w:r>
      <w:r w:rsidRPr="009E0AA2">
        <w:rPr>
          <w:rFonts w:ascii="Book Antiqua" w:eastAsia="Book Antiqua" w:hAnsi="Book Antiqua" w:cs="Book Antiqua"/>
          <w:color w:val="000000" w:themeColor="text1"/>
        </w:rPr>
        <w:t>: 1675-1692 [PMID: 17684232 DOI: 10.1261/rna.594207]</w:t>
      </w:r>
    </w:p>
    <w:p w14:paraId="27E366E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16</w:t>
      </w:r>
      <w:r w:rsidR="00AA6953"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Tsuchihara K</w:t>
      </w:r>
      <w:r w:rsidRPr="009E0AA2">
        <w:rPr>
          <w:rFonts w:ascii="Book Antiqua" w:eastAsia="Book Antiqua" w:hAnsi="Book Antiqua" w:cs="Book Antiqua"/>
          <w:color w:val="000000" w:themeColor="text1"/>
        </w:rPr>
        <w:t xml:space="preserve">, Tanaka T, Hijikata M, Kuge S, Toyoda H, Nomoto A, Yamamoto N, Shimotohno K. Specific interaction of polypyrimidine tract-binding protein with the </w:t>
      </w:r>
      <w:r w:rsidRPr="009E0AA2">
        <w:rPr>
          <w:rFonts w:ascii="Book Antiqua" w:eastAsia="Book Antiqua" w:hAnsi="Book Antiqua" w:cs="Book Antiqua"/>
          <w:color w:val="000000" w:themeColor="text1"/>
        </w:rPr>
        <w:lastRenderedPageBreak/>
        <w:t xml:space="preserve">extreme 3'-terminal structure of the hepatitis C virus genome, the 3'X.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1997; </w:t>
      </w:r>
      <w:r w:rsidRPr="009E0AA2">
        <w:rPr>
          <w:rFonts w:ascii="Book Antiqua" w:eastAsia="Book Antiqua" w:hAnsi="Book Antiqua" w:cs="Book Antiqua"/>
          <w:b/>
          <w:bCs/>
          <w:color w:val="000000" w:themeColor="text1"/>
        </w:rPr>
        <w:t>71</w:t>
      </w:r>
      <w:r w:rsidRPr="009E0AA2">
        <w:rPr>
          <w:rFonts w:ascii="Book Antiqua" w:eastAsia="Book Antiqua" w:hAnsi="Book Antiqua" w:cs="Book Antiqua"/>
          <w:color w:val="000000" w:themeColor="text1"/>
        </w:rPr>
        <w:t>: 6720-6726 [PMID: 9261396 DOI: 10.1128/JVI.71.9.6720-6726.1997]</w:t>
      </w:r>
    </w:p>
    <w:p w14:paraId="59EECF1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16</w:t>
      </w:r>
      <w:r w:rsidR="00AA6953"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Yu R</w:t>
      </w:r>
      <w:r w:rsidRPr="009E0AA2">
        <w:rPr>
          <w:rFonts w:ascii="Book Antiqua" w:eastAsia="Book Antiqua" w:hAnsi="Book Antiqua" w:cs="Book Antiqua"/>
          <w:color w:val="000000" w:themeColor="text1"/>
        </w:rPr>
        <w:t xml:space="preserve">, Yang D, Lei S, Wang X, Meng X, Xue B, Zhu H. HMGB1 Promotes Hepatitis C Virus Replication by Interaction with Stem-Loop 4 in the Viral 5' Untranslated Region.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90</w:t>
      </w:r>
      <w:r w:rsidRPr="009E0AA2">
        <w:rPr>
          <w:rFonts w:ascii="Book Antiqua" w:eastAsia="Book Antiqua" w:hAnsi="Book Antiqua" w:cs="Book Antiqua"/>
          <w:color w:val="000000" w:themeColor="text1"/>
        </w:rPr>
        <w:t>: 2332-2344 [PMID: 26656705 DOI: 10.1128/JVI.02795-15]</w:t>
      </w:r>
    </w:p>
    <w:p w14:paraId="398B307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66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Qin Y</w:t>
      </w:r>
      <w:r w:rsidRPr="009E0AA2">
        <w:rPr>
          <w:rFonts w:ascii="Book Antiqua" w:eastAsia="Book Antiqua" w:hAnsi="Book Antiqua" w:cs="Book Antiqua"/>
          <w:color w:val="000000" w:themeColor="text1"/>
        </w:rPr>
        <w:t xml:space="preserve">, Xun Z, Guo Y, Chen S, Zhu H. Sam68 Promotes Hepatitis C Virus Replication by Interaction with Stem-Loop 2 of Viral 5' Untranslated Region.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93</w:t>
      </w:r>
      <w:r w:rsidRPr="009E0AA2">
        <w:rPr>
          <w:rFonts w:ascii="Book Antiqua" w:eastAsia="Book Antiqua" w:hAnsi="Book Antiqua" w:cs="Book Antiqua"/>
          <w:color w:val="000000" w:themeColor="text1"/>
        </w:rPr>
        <w:t xml:space="preserve"> [PMID: 31068419 DOI: 10.1128/JVI.00693-19]</w:t>
      </w:r>
    </w:p>
    <w:p w14:paraId="2BCE5AC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67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Wang Y</w:t>
      </w:r>
      <w:r w:rsidRPr="009E0AA2">
        <w:rPr>
          <w:rFonts w:ascii="Book Antiqua" w:eastAsia="Book Antiqua" w:hAnsi="Book Antiqua" w:cs="Book Antiqua"/>
          <w:color w:val="000000" w:themeColor="text1"/>
        </w:rPr>
        <w:t xml:space="preserve">, Lee S, Ha Y, Lam W, Chen SR, Dutschman GE, Gullen EA, Grill SP, Cheng Y, Fürstner A, Francis S, Baker DC, Yang X, Lee KH, Cheng YC. Tylophorine Analogs Allosterically Regulates Heat Shock Cognate Protein 70 </w:t>
      </w:r>
      <w:proofErr w:type="gramStart"/>
      <w:r w:rsidRPr="009E0AA2">
        <w:rPr>
          <w:rFonts w:ascii="Book Antiqua" w:eastAsia="Book Antiqua" w:hAnsi="Book Antiqua" w:cs="Book Antiqua"/>
          <w:color w:val="000000" w:themeColor="text1"/>
        </w:rPr>
        <w:t>And</w:t>
      </w:r>
      <w:proofErr w:type="gramEnd"/>
      <w:r w:rsidRPr="009E0AA2">
        <w:rPr>
          <w:rFonts w:ascii="Book Antiqua" w:eastAsia="Book Antiqua" w:hAnsi="Book Antiqua" w:cs="Book Antiqua"/>
          <w:color w:val="000000" w:themeColor="text1"/>
        </w:rPr>
        <w:t xml:space="preserve"> Inhibits Hepatitis C Virus Replication. </w:t>
      </w:r>
      <w:r w:rsidRPr="009E0AA2">
        <w:rPr>
          <w:rFonts w:ascii="Book Antiqua" w:eastAsia="Book Antiqua" w:hAnsi="Book Antiqua" w:cs="Book Antiqua"/>
          <w:i/>
          <w:iCs/>
          <w:color w:val="000000" w:themeColor="text1"/>
        </w:rPr>
        <w:t>Sci Rep</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7</w:t>
      </w:r>
      <w:r w:rsidRPr="009E0AA2">
        <w:rPr>
          <w:rFonts w:ascii="Book Antiqua" w:eastAsia="Book Antiqua" w:hAnsi="Book Antiqua" w:cs="Book Antiqua"/>
          <w:color w:val="000000" w:themeColor="text1"/>
        </w:rPr>
        <w:t>: 10037 [PMID: 28855547 DOI: 10.1038/s41598-017-08815-z]</w:t>
      </w:r>
    </w:p>
    <w:p w14:paraId="267C9A0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68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Machlin ES</w:t>
      </w:r>
      <w:r w:rsidRPr="009E0AA2">
        <w:rPr>
          <w:rFonts w:ascii="Book Antiqua" w:eastAsia="Book Antiqua" w:hAnsi="Book Antiqua" w:cs="Book Antiqua"/>
          <w:color w:val="000000" w:themeColor="text1"/>
        </w:rPr>
        <w:t xml:space="preserve">, Sarnow P, Sagan SM. </w:t>
      </w:r>
      <w:proofErr w:type="gramStart"/>
      <w:r w:rsidRPr="009E0AA2">
        <w:rPr>
          <w:rFonts w:ascii="Book Antiqua" w:eastAsia="Book Antiqua" w:hAnsi="Book Antiqua" w:cs="Book Antiqua"/>
          <w:color w:val="000000" w:themeColor="text1"/>
        </w:rPr>
        <w:t>Masking</w:t>
      </w:r>
      <w:proofErr w:type="gramEnd"/>
      <w:r w:rsidRPr="009E0AA2">
        <w:rPr>
          <w:rFonts w:ascii="Book Antiqua" w:eastAsia="Book Antiqua" w:hAnsi="Book Antiqua" w:cs="Book Antiqua"/>
          <w:color w:val="000000" w:themeColor="text1"/>
        </w:rPr>
        <w:t xml:space="preserve"> the 5' terminal nucleotides of the hepatitis C virus genome by an unconventional microRNA-target RNA complex.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108</w:t>
      </w:r>
      <w:r w:rsidRPr="009E0AA2">
        <w:rPr>
          <w:rFonts w:ascii="Book Antiqua" w:eastAsia="Book Antiqua" w:hAnsi="Book Antiqua" w:cs="Book Antiqua"/>
          <w:color w:val="000000" w:themeColor="text1"/>
        </w:rPr>
        <w:t>: 3193-3198 [PMID: 21220300 DOI: 10.1073/pnas.1012464108]</w:t>
      </w:r>
    </w:p>
    <w:p w14:paraId="152E827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69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Mortimer SA</w:t>
      </w:r>
      <w:r w:rsidRPr="009E0AA2">
        <w:rPr>
          <w:rFonts w:ascii="Book Antiqua" w:eastAsia="Book Antiqua" w:hAnsi="Book Antiqua" w:cs="Book Antiqua"/>
          <w:color w:val="000000" w:themeColor="text1"/>
        </w:rPr>
        <w:t xml:space="preserve">, Doudna JA. Unconventional miR-122 binding stabilizes the HCV genome by forming a trimolecular RNA structure. </w:t>
      </w:r>
      <w:r w:rsidRPr="009E0AA2">
        <w:rPr>
          <w:rFonts w:ascii="Book Antiqua" w:eastAsia="Book Antiqua" w:hAnsi="Book Antiqua" w:cs="Book Antiqua"/>
          <w:i/>
          <w:iCs/>
          <w:color w:val="000000" w:themeColor="text1"/>
        </w:rPr>
        <w:t>Nucleic Acids Res</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41</w:t>
      </w:r>
      <w:r w:rsidRPr="009E0AA2">
        <w:rPr>
          <w:rFonts w:ascii="Book Antiqua" w:eastAsia="Book Antiqua" w:hAnsi="Book Antiqua" w:cs="Book Antiqua"/>
          <w:color w:val="000000" w:themeColor="text1"/>
        </w:rPr>
        <w:t>: 4230-4240 [PMID: 23416544 DOI: 10.1093/nar/gkt075]</w:t>
      </w:r>
    </w:p>
    <w:p w14:paraId="345013B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17</w:t>
      </w:r>
      <w:r w:rsidR="00AA6953"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Kincaid RP</w:t>
      </w:r>
      <w:r w:rsidRPr="009E0AA2">
        <w:rPr>
          <w:rFonts w:ascii="Book Antiqua" w:eastAsia="Book Antiqua" w:hAnsi="Book Antiqua" w:cs="Book Antiqua"/>
          <w:color w:val="000000" w:themeColor="text1"/>
        </w:rPr>
        <w:t xml:space="preserve">, Lam VL, Chirayil RP, Randall G, Sullivan CS. RNA triphosphatase DUSP11 enables exonuclease XRN-mediated restriction of hepatitis C virus.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115</w:t>
      </w:r>
      <w:r w:rsidRPr="009E0AA2">
        <w:rPr>
          <w:rFonts w:ascii="Book Antiqua" w:eastAsia="Book Antiqua" w:hAnsi="Book Antiqua" w:cs="Book Antiqua"/>
          <w:color w:val="000000" w:themeColor="text1"/>
        </w:rPr>
        <w:t>: 8197-8202 [PMID: 30038017 DOI: 10.1073/pnas.1802326115]</w:t>
      </w:r>
    </w:p>
    <w:p w14:paraId="7F10BF9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17</w:t>
      </w:r>
      <w:r w:rsidR="00AA6953"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Li Y</w:t>
      </w:r>
      <w:r w:rsidRPr="009E0AA2">
        <w:rPr>
          <w:rFonts w:ascii="Book Antiqua" w:eastAsia="Book Antiqua" w:hAnsi="Book Antiqua" w:cs="Book Antiqua"/>
          <w:color w:val="000000" w:themeColor="text1"/>
        </w:rPr>
        <w:t xml:space="preserve">, Masaki T, Yamane D, McGivern DR, Lemon SM. Competing and noncompeting activities of miR-122 and the 5' exonuclease Xrn1 in regulation of hepatitis C virus replication.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110</w:t>
      </w:r>
      <w:r w:rsidRPr="009E0AA2">
        <w:rPr>
          <w:rFonts w:ascii="Book Antiqua" w:eastAsia="Book Antiqua" w:hAnsi="Book Antiqua" w:cs="Book Antiqua"/>
          <w:color w:val="000000" w:themeColor="text1"/>
        </w:rPr>
        <w:t>: 1881-1886 [PMID: 23248316 DOI: 10.1073/pnas.1213515110]</w:t>
      </w:r>
    </w:p>
    <w:p w14:paraId="409431C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17</w:t>
      </w:r>
      <w:r w:rsidR="00AA6953"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Li Y</w:t>
      </w:r>
      <w:r w:rsidRPr="009E0AA2">
        <w:rPr>
          <w:rFonts w:ascii="Book Antiqua" w:eastAsia="Book Antiqua" w:hAnsi="Book Antiqua" w:cs="Book Antiqua"/>
          <w:color w:val="000000" w:themeColor="text1"/>
        </w:rPr>
        <w:t xml:space="preserve">, Yamane D, Lemon SM. Dissecting the roles of the 5' exoribonucleases Xrn1 and Xrn2 in restricting hepatitis C virus replication.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89</w:t>
      </w:r>
      <w:r w:rsidRPr="009E0AA2">
        <w:rPr>
          <w:rFonts w:ascii="Book Antiqua" w:eastAsia="Book Antiqua" w:hAnsi="Book Antiqua" w:cs="Book Antiqua"/>
          <w:color w:val="000000" w:themeColor="text1"/>
        </w:rPr>
        <w:t>: 4857-4865 [PMID: 25673723 DOI: 10.1128/JVI.03692-14]</w:t>
      </w:r>
    </w:p>
    <w:p w14:paraId="10471C7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17</w:t>
      </w:r>
      <w:r w:rsidR="00AA6953"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Sedano CD</w:t>
      </w:r>
      <w:r w:rsidRPr="009E0AA2">
        <w:rPr>
          <w:rFonts w:ascii="Book Antiqua" w:eastAsia="Book Antiqua" w:hAnsi="Book Antiqua" w:cs="Book Antiqua"/>
          <w:color w:val="000000" w:themeColor="text1"/>
        </w:rPr>
        <w:t xml:space="preserve">, Sarnow P. Hepatitis C virus subverts liver-specific miR-122 to protect the viral genome from exoribonuclease Xrn2. </w:t>
      </w:r>
      <w:r w:rsidRPr="009E0AA2">
        <w:rPr>
          <w:rFonts w:ascii="Book Antiqua" w:eastAsia="Book Antiqua" w:hAnsi="Book Antiqua" w:cs="Book Antiqua"/>
          <w:i/>
          <w:iCs/>
          <w:color w:val="000000" w:themeColor="text1"/>
        </w:rPr>
        <w:t>Cell Host Microbe</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16</w:t>
      </w:r>
      <w:r w:rsidRPr="009E0AA2">
        <w:rPr>
          <w:rFonts w:ascii="Book Antiqua" w:eastAsia="Book Antiqua" w:hAnsi="Book Antiqua" w:cs="Book Antiqua"/>
          <w:color w:val="000000" w:themeColor="text1"/>
        </w:rPr>
        <w:t>: 257-264 [PMID: 25121753 DOI: 10.1016/j.chom.2014.07.006]</w:t>
      </w:r>
    </w:p>
    <w:p w14:paraId="131C451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17</w:t>
      </w:r>
      <w:r w:rsidR="00AA6953"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Yan Y</w:t>
      </w:r>
      <w:r w:rsidRPr="009E0AA2">
        <w:rPr>
          <w:rFonts w:ascii="Book Antiqua" w:eastAsia="Book Antiqua" w:hAnsi="Book Antiqua" w:cs="Book Antiqua"/>
          <w:color w:val="000000" w:themeColor="text1"/>
        </w:rPr>
        <w:t xml:space="preserve">, Li C, Sun B, Yang R. DCAF1 is involved in HCV replication through regulation of miR-122. </w:t>
      </w:r>
      <w:r w:rsidRPr="009E0AA2">
        <w:rPr>
          <w:rFonts w:ascii="Book Antiqua" w:eastAsia="Book Antiqua" w:hAnsi="Book Antiqua" w:cs="Book Antiqua"/>
          <w:i/>
          <w:iCs/>
          <w:color w:val="000000" w:themeColor="text1"/>
        </w:rPr>
        <w:t>Arch Virol</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163</w:t>
      </w:r>
      <w:r w:rsidRPr="009E0AA2">
        <w:rPr>
          <w:rFonts w:ascii="Book Antiqua" w:eastAsia="Book Antiqua" w:hAnsi="Book Antiqua" w:cs="Book Antiqua"/>
          <w:color w:val="000000" w:themeColor="text1"/>
        </w:rPr>
        <w:t>: 977-985 [PMID: 29327233 DOI: 10.1007/s00705-017-3691-8]</w:t>
      </w:r>
    </w:p>
    <w:p w14:paraId="3E937C3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17</w:t>
      </w:r>
      <w:r w:rsidR="00AA6953"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Saleh M</w:t>
      </w:r>
      <w:r w:rsidRPr="009E0AA2">
        <w:rPr>
          <w:rFonts w:ascii="Book Antiqua" w:eastAsia="Book Antiqua" w:hAnsi="Book Antiqua" w:cs="Book Antiqua"/>
          <w:color w:val="000000" w:themeColor="text1"/>
        </w:rPr>
        <w:t xml:space="preserve">, Rüschenbaum S, Welsch C, Zeuzem S, Moradpour D, Gouttenoire J, Lange CM. Glycogen Synthase Kinase 3β Enhances Hepatitis C Virus Replication by Supporting miR-122. </w:t>
      </w:r>
      <w:r w:rsidRPr="009E0AA2">
        <w:rPr>
          <w:rFonts w:ascii="Book Antiqua" w:eastAsia="Book Antiqua" w:hAnsi="Book Antiqua" w:cs="Book Antiqua"/>
          <w:i/>
          <w:iCs/>
          <w:color w:val="000000" w:themeColor="text1"/>
        </w:rPr>
        <w:t>Front Microbiol</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2949 [PMID: 30542341 DOI: 10.3389/fmicb.2018.02949]</w:t>
      </w:r>
    </w:p>
    <w:p w14:paraId="3B11234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76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Chen TC</w:t>
      </w:r>
      <w:r w:rsidRPr="009E0AA2">
        <w:rPr>
          <w:rFonts w:ascii="Book Antiqua" w:eastAsia="Book Antiqua" w:hAnsi="Book Antiqua" w:cs="Book Antiqua"/>
          <w:color w:val="000000" w:themeColor="text1"/>
        </w:rPr>
        <w:t xml:space="preserve">, Hsieh CH, Sarnow P. Supporting Role for GTPase Rab27a in Hepatitis C Virus RNA Replication through a Novel miR-122-Mediated Effect.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11</w:t>
      </w:r>
      <w:r w:rsidRPr="009E0AA2">
        <w:rPr>
          <w:rFonts w:ascii="Book Antiqua" w:eastAsia="Book Antiqua" w:hAnsi="Book Antiqua" w:cs="Book Antiqua"/>
          <w:color w:val="000000" w:themeColor="text1"/>
        </w:rPr>
        <w:t>: e1005116 [PMID: 26305877 DOI: 10.1371/journal.ppat.1005116]</w:t>
      </w:r>
    </w:p>
    <w:p w14:paraId="1B83E1D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77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Fan B</w:t>
      </w:r>
      <w:r w:rsidRPr="009E0AA2">
        <w:rPr>
          <w:rFonts w:ascii="Book Antiqua" w:eastAsia="Book Antiqua" w:hAnsi="Book Antiqua" w:cs="Book Antiqua"/>
          <w:color w:val="000000" w:themeColor="text1"/>
        </w:rPr>
        <w:t xml:space="preserve">, Sutandy FX, Syu GD, Middleton S, Yi G, Lu KY, Chen CS, Kao CC. Heterogeneous Ribonucleoprotein K (hnRNP K) Binds miR-122, a Mature Liver-Specific MicroRNA Required for Hepatitis C Virus Replication. </w:t>
      </w:r>
      <w:r w:rsidRPr="009E0AA2">
        <w:rPr>
          <w:rFonts w:ascii="Book Antiqua" w:eastAsia="Book Antiqua" w:hAnsi="Book Antiqua" w:cs="Book Antiqua"/>
          <w:i/>
          <w:iCs/>
          <w:color w:val="000000" w:themeColor="text1"/>
        </w:rPr>
        <w:t>Mol Cell Proteomics</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14</w:t>
      </w:r>
      <w:r w:rsidRPr="009E0AA2">
        <w:rPr>
          <w:rFonts w:ascii="Book Antiqua" w:eastAsia="Book Antiqua" w:hAnsi="Book Antiqua" w:cs="Book Antiqua"/>
          <w:color w:val="000000" w:themeColor="text1"/>
        </w:rPr>
        <w:t>: 2878-2886 [PMID: 26330540 DOI: 10.1074/mcp.M115.050344]</w:t>
      </w:r>
    </w:p>
    <w:p w14:paraId="2D7CD18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78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Biegel JM</w:t>
      </w:r>
      <w:r w:rsidRPr="009E0AA2">
        <w:rPr>
          <w:rFonts w:ascii="Book Antiqua" w:eastAsia="Book Antiqua" w:hAnsi="Book Antiqua" w:cs="Book Antiqua"/>
          <w:color w:val="000000" w:themeColor="text1"/>
        </w:rPr>
        <w:t xml:space="preserve">, Henderson E, Cox EM, Bonenfant G, Netzband R, Kahn S, Eager R, Pager CT. Cellular DEAD-box RNA helicase DDX6 modulates interaction of miR-122 with the 5' untranslated region of hepatitis C virus RNA. </w:t>
      </w:r>
      <w:r w:rsidRPr="009E0AA2">
        <w:rPr>
          <w:rFonts w:ascii="Book Antiqua" w:eastAsia="Book Antiqua" w:hAnsi="Book Antiqua" w:cs="Book Antiqua"/>
          <w:i/>
          <w:iCs/>
          <w:color w:val="000000" w:themeColor="text1"/>
        </w:rPr>
        <w:t>Virology</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507</w:t>
      </w:r>
      <w:r w:rsidRPr="009E0AA2">
        <w:rPr>
          <w:rFonts w:ascii="Book Antiqua" w:eastAsia="Book Antiqua" w:hAnsi="Book Antiqua" w:cs="Book Antiqua"/>
          <w:color w:val="000000" w:themeColor="text1"/>
        </w:rPr>
        <w:t>: 231-241 [PMID: 28456022 DOI: 10.1016/j.virol.2017.04.014]</w:t>
      </w:r>
    </w:p>
    <w:p w14:paraId="287ECD4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79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Ono C</w:t>
      </w:r>
      <w:r w:rsidRPr="009E0AA2">
        <w:rPr>
          <w:rFonts w:ascii="Book Antiqua" w:eastAsia="Book Antiqua" w:hAnsi="Book Antiqua" w:cs="Book Antiqua"/>
          <w:color w:val="000000" w:themeColor="text1"/>
        </w:rPr>
        <w:t xml:space="preserve">, Fukuhara T, Li S, Wang J, Sato A, Izumi T, Fauzyah Y, Yamamoto T, Morioka Y, Dokholyan NV, Standley DM, Matsuura Y. Various miRNAs compensate the role of miR-122 on HCV replication.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16</w:t>
      </w:r>
      <w:r w:rsidRPr="009E0AA2">
        <w:rPr>
          <w:rFonts w:ascii="Book Antiqua" w:eastAsia="Book Antiqua" w:hAnsi="Book Antiqua" w:cs="Book Antiqua"/>
          <w:color w:val="000000" w:themeColor="text1"/>
        </w:rPr>
        <w:t>: e1008308 [PMID: 32574204 DOI: 10.1371/journal.ppat.1008308]</w:t>
      </w:r>
    </w:p>
    <w:p w14:paraId="2396279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18</w:t>
      </w:r>
      <w:r w:rsidR="00AA6953"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Lohmann V</w:t>
      </w:r>
      <w:r w:rsidRPr="009E0AA2">
        <w:rPr>
          <w:rFonts w:ascii="Book Antiqua" w:eastAsia="Book Antiqua" w:hAnsi="Book Antiqua" w:cs="Book Antiqua"/>
          <w:color w:val="000000" w:themeColor="text1"/>
        </w:rPr>
        <w:t xml:space="preserve">, Overton H, Bartenschlager R. Selective stimulation of hepatitis C virus and pestivirus NS5B RNA polymerase activity by GTP.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1999; </w:t>
      </w:r>
      <w:r w:rsidRPr="009E0AA2">
        <w:rPr>
          <w:rFonts w:ascii="Book Antiqua" w:eastAsia="Book Antiqua" w:hAnsi="Book Antiqua" w:cs="Book Antiqua"/>
          <w:b/>
          <w:bCs/>
          <w:color w:val="000000" w:themeColor="text1"/>
        </w:rPr>
        <w:t>274</w:t>
      </w:r>
      <w:r w:rsidRPr="009E0AA2">
        <w:rPr>
          <w:rFonts w:ascii="Book Antiqua" w:eastAsia="Book Antiqua" w:hAnsi="Book Antiqua" w:cs="Book Antiqua"/>
          <w:color w:val="000000" w:themeColor="text1"/>
        </w:rPr>
        <w:t>: 10807-10815 [PMID: 10196156 DOI: 10.1074/jbc.274.16.10807]</w:t>
      </w:r>
    </w:p>
    <w:p w14:paraId="52788213"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lastRenderedPageBreak/>
        <w:t>18</w:t>
      </w:r>
      <w:r w:rsidR="00AA6953"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Blight KJ</w:t>
      </w:r>
      <w:r w:rsidRPr="009E0AA2">
        <w:rPr>
          <w:rFonts w:ascii="Book Antiqua" w:eastAsia="Book Antiqua" w:hAnsi="Book Antiqua" w:cs="Book Antiqua"/>
          <w:color w:val="000000" w:themeColor="text1"/>
        </w:rPr>
        <w:t>, Kolykhalov AA, Rice CM. Efficient initiation of HCV RNA replication in cell culture.</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Science</w:t>
      </w:r>
      <w:r w:rsidRPr="009E0AA2">
        <w:rPr>
          <w:rFonts w:ascii="Book Antiqua" w:eastAsia="Book Antiqua" w:hAnsi="Book Antiqua" w:cs="Book Antiqua"/>
          <w:color w:val="000000" w:themeColor="text1"/>
        </w:rPr>
        <w:t xml:space="preserve"> 2000; </w:t>
      </w:r>
      <w:r w:rsidRPr="009E0AA2">
        <w:rPr>
          <w:rFonts w:ascii="Book Antiqua" w:eastAsia="Book Antiqua" w:hAnsi="Book Antiqua" w:cs="Book Antiqua"/>
          <w:b/>
          <w:bCs/>
          <w:color w:val="000000" w:themeColor="text1"/>
        </w:rPr>
        <w:t>290</w:t>
      </w:r>
      <w:r w:rsidRPr="009E0AA2">
        <w:rPr>
          <w:rFonts w:ascii="Book Antiqua" w:eastAsia="Book Antiqua" w:hAnsi="Book Antiqua" w:cs="Book Antiqua"/>
          <w:color w:val="000000" w:themeColor="text1"/>
        </w:rPr>
        <w:t>: 1972-1974 [PMID: 11110665 DOI: 10.1126/science.290.5498.1972]</w:t>
      </w:r>
    </w:p>
    <w:p w14:paraId="7422E6AB"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18</w:t>
      </w:r>
      <w:r w:rsidR="00AA6953"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Kim SJ</w:t>
      </w:r>
      <w:r w:rsidRPr="009E0AA2">
        <w:rPr>
          <w:rFonts w:ascii="Book Antiqua" w:eastAsia="Book Antiqua" w:hAnsi="Book Antiqua" w:cs="Book Antiqua"/>
          <w:color w:val="000000" w:themeColor="text1"/>
        </w:rPr>
        <w:t>, Kim JH, Kim YG, Lim HS, Oh JW.</w:t>
      </w:r>
      <w:proofErr w:type="gramEnd"/>
      <w:r w:rsidRPr="009E0AA2">
        <w:rPr>
          <w:rFonts w:ascii="Book Antiqua" w:eastAsia="Book Antiqua" w:hAnsi="Book Antiqua" w:cs="Book Antiqua"/>
          <w:color w:val="000000" w:themeColor="text1"/>
        </w:rPr>
        <w:t xml:space="preserve"> Protein kinase C-related kinase 2 regulates hepatitis C virus RNA polymerase function by phosphorylation.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2004; </w:t>
      </w:r>
      <w:r w:rsidRPr="009E0AA2">
        <w:rPr>
          <w:rFonts w:ascii="Book Antiqua" w:eastAsia="Book Antiqua" w:hAnsi="Book Antiqua" w:cs="Book Antiqua"/>
          <w:b/>
          <w:bCs/>
          <w:color w:val="000000" w:themeColor="text1"/>
        </w:rPr>
        <w:t>279</w:t>
      </w:r>
      <w:r w:rsidRPr="009E0AA2">
        <w:rPr>
          <w:rFonts w:ascii="Book Antiqua" w:eastAsia="Book Antiqua" w:hAnsi="Book Antiqua" w:cs="Book Antiqua"/>
          <w:color w:val="000000" w:themeColor="text1"/>
        </w:rPr>
        <w:t>: 50031-50041 [PMID: 15364941 DOI: 10.1074/jbc.M408617200]</w:t>
      </w:r>
    </w:p>
    <w:p w14:paraId="79F8312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18</w:t>
      </w:r>
      <w:r w:rsidR="00AA6953"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Inoue Y</w:t>
      </w:r>
      <w:r w:rsidRPr="009E0AA2">
        <w:rPr>
          <w:rFonts w:ascii="Book Antiqua" w:eastAsia="Book Antiqua" w:hAnsi="Book Antiqua" w:cs="Book Antiqua"/>
          <w:color w:val="000000" w:themeColor="text1"/>
        </w:rPr>
        <w:t xml:space="preserve">, Aizaki H, Hara H, Matsuda M, Ando T, Shimoji T, Murakami K, Masaki T, Shoji I, Homma S, Matsuura Y, Miyamura T, Wakita T, Suzuki T. Chaperonin TRiC/CCT participates in replication of hepatitis C virus genome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interaction with the viral NS5B protein. </w:t>
      </w:r>
      <w:r w:rsidRPr="009E0AA2">
        <w:rPr>
          <w:rFonts w:ascii="Book Antiqua" w:eastAsia="Book Antiqua" w:hAnsi="Book Antiqua" w:cs="Book Antiqua"/>
          <w:i/>
          <w:iCs/>
          <w:color w:val="000000" w:themeColor="text1"/>
        </w:rPr>
        <w:t>Virology</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410</w:t>
      </w:r>
      <w:r w:rsidRPr="009E0AA2">
        <w:rPr>
          <w:rFonts w:ascii="Book Antiqua" w:eastAsia="Book Antiqua" w:hAnsi="Book Antiqua" w:cs="Book Antiqua"/>
          <w:color w:val="000000" w:themeColor="text1"/>
        </w:rPr>
        <w:t>: 38-47 [PMID: 21093005 DOI: 10.1016/j.virol.2010.10.026]</w:t>
      </w:r>
    </w:p>
    <w:p w14:paraId="418332F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18</w:t>
      </w:r>
      <w:r w:rsidR="00AA6953"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Kitab B</w:t>
      </w:r>
      <w:r w:rsidRPr="009E0AA2">
        <w:rPr>
          <w:rFonts w:ascii="Book Antiqua" w:eastAsia="Book Antiqua" w:hAnsi="Book Antiqua" w:cs="Book Antiqua"/>
          <w:color w:val="000000" w:themeColor="text1"/>
        </w:rPr>
        <w:t xml:space="preserve">, Satoh M, Ohmori Y, Munakata T, Sudoh M, Kohara M, Tsukiyama-Kohara K. Ribonucleotide reductase M2 promotes RNA replication of hepatitis C virus by protecting NS5B protein from hPLIC1-dependent proteasomal degradation.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294</w:t>
      </w:r>
      <w:r w:rsidRPr="009E0AA2">
        <w:rPr>
          <w:rFonts w:ascii="Book Antiqua" w:eastAsia="Book Antiqua" w:hAnsi="Book Antiqua" w:cs="Book Antiqua"/>
          <w:color w:val="000000" w:themeColor="text1"/>
        </w:rPr>
        <w:t>: 5759-5773 [PMID: 30755480 DOI: 10.1074/jbc.RA118.004397]</w:t>
      </w:r>
    </w:p>
    <w:p w14:paraId="6147CAD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18</w:t>
      </w:r>
      <w:r w:rsidR="00AA6953"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Weng L</w:t>
      </w:r>
      <w:r w:rsidRPr="009E0AA2">
        <w:rPr>
          <w:rFonts w:ascii="Book Antiqua" w:eastAsia="Book Antiqua" w:hAnsi="Book Antiqua" w:cs="Book Antiqua"/>
          <w:color w:val="000000" w:themeColor="text1"/>
        </w:rPr>
        <w:t xml:space="preserve">, Hirata Y, Arai M, Kohara M, Wakita T, Watashi K, Shimotohno K, He Y, Zhong J, Toyoda T. Sphingomyelin activates hepatitis C virus RNA polymerase in a genotype-specific manner.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84</w:t>
      </w:r>
      <w:r w:rsidRPr="009E0AA2">
        <w:rPr>
          <w:rFonts w:ascii="Book Antiqua" w:eastAsia="Book Antiqua" w:hAnsi="Book Antiqua" w:cs="Book Antiqua"/>
          <w:color w:val="000000" w:themeColor="text1"/>
        </w:rPr>
        <w:t>: 11761-11770 [PMID: 20844041 DOI: 10.1128/JVI.00638-10]</w:t>
      </w:r>
    </w:p>
    <w:p w14:paraId="1A3D2CB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86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Shwetha S</w:t>
      </w:r>
      <w:r w:rsidRPr="009E0AA2">
        <w:rPr>
          <w:rFonts w:ascii="Book Antiqua" w:eastAsia="Book Antiqua" w:hAnsi="Book Antiqua" w:cs="Book Antiqua"/>
          <w:color w:val="000000" w:themeColor="text1"/>
        </w:rPr>
        <w:t xml:space="preserve">, Kumar A, Mullick R, Vasudevan D, Mukherjee N, Das S. HuR Displaces Polypyrimidine Tract Binding Protein To Facilitate La Binding to the 3' Untranslated Region and Enhances Hepatitis C Virus Replication.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89</w:t>
      </w:r>
      <w:r w:rsidRPr="009E0AA2">
        <w:rPr>
          <w:rFonts w:ascii="Book Antiqua" w:eastAsia="Book Antiqua" w:hAnsi="Book Antiqua" w:cs="Book Antiqua"/>
          <w:color w:val="000000" w:themeColor="text1"/>
        </w:rPr>
        <w:t>: 11356-11371 [PMID: 26339049 DOI: 10.1128/JVI.01714-15]</w:t>
      </w:r>
    </w:p>
    <w:p w14:paraId="37E8379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87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Gupta G</w:t>
      </w:r>
      <w:r w:rsidRPr="009E0AA2">
        <w:rPr>
          <w:rFonts w:ascii="Book Antiqua" w:eastAsia="Book Antiqua" w:hAnsi="Book Antiqua" w:cs="Book Antiqua"/>
          <w:color w:val="000000" w:themeColor="text1"/>
        </w:rPr>
        <w:t xml:space="preserve">, Song J. C-Terminal Auto-Regulatory Motif of Hepatitis C Virus NS5B Interacts with Human VAPB-MSP to Form a Dynamic Replication Complex. </w:t>
      </w:r>
      <w:r w:rsidRPr="009E0AA2">
        <w:rPr>
          <w:rFonts w:ascii="Book Antiqua" w:eastAsia="Book Antiqua" w:hAnsi="Book Antiqua" w:cs="Book Antiqua"/>
          <w:i/>
          <w:iCs/>
          <w:color w:val="000000" w:themeColor="text1"/>
        </w:rPr>
        <w:t>PLoS One</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11</w:t>
      </w:r>
      <w:r w:rsidRPr="009E0AA2">
        <w:rPr>
          <w:rFonts w:ascii="Book Antiqua" w:eastAsia="Book Antiqua" w:hAnsi="Book Antiqua" w:cs="Book Antiqua"/>
          <w:color w:val="000000" w:themeColor="text1"/>
        </w:rPr>
        <w:t>: e0147278 [PMID: 26784321 DOI: 10.1371/journal.pone.0147278]</w:t>
      </w:r>
    </w:p>
    <w:p w14:paraId="62A8E1D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88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Zhu SL</w:t>
      </w:r>
      <w:r w:rsidRPr="009E0AA2">
        <w:rPr>
          <w:rFonts w:ascii="Book Antiqua" w:eastAsia="Book Antiqua" w:hAnsi="Book Antiqua" w:cs="Book Antiqua"/>
          <w:color w:val="000000" w:themeColor="text1"/>
        </w:rPr>
        <w:t xml:space="preserve">, Wang L, Cao ZY, Wang J, Jing MZ, Xia ZC, Ao F, Ye LB, Liu S, Zhu Y. Inducible CYP4F12 enhances Hepatitis C virus infection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association with viral </w:t>
      </w:r>
      <w:r w:rsidRPr="009E0AA2">
        <w:rPr>
          <w:rFonts w:ascii="Book Antiqua" w:eastAsia="Book Antiqua" w:hAnsi="Book Antiqua" w:cs="Book Antiqua"/>
          <w:color w:val="000000" w:themeColor="text1"/>
        </w:rPr>
        <w:lastRenderedPageBreak/>
        <w:t xml:space="preserve">nonstructural protein 5B. </w:t>
      </w:r>
      <w:r w:rsidRPr="009E0AA2">
        <w:rPr>
          <w:rFonts w:ascii="Book Antiqua" w:eastAsia="Book Antiqua" w:hAnsi="Book Antiqua" w:cs="Book Antiqua"/>
          <w:i/>
          <w:iCs/>
          <w:color w:val="000000" w:themeColor="text1"/>
        </w:rPr>
        <w:t>Biochem Biophys Res Commun</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471</w:t>
      </w:r>
      <w:r w:rsidRPr="009E0AA2">
        <w:rPr>
          <w:rFonts w:ascii="Book Antiqua" w:eastAsia="Book Antiqua" w:hAnsi="Book Antiqua" w:cs="Book Antiqua"/>
          <w:color w:val="000000" w:themeColor="text1"/>
        </w:rPr>
        <w:t>: 95-102 [PMID: 26845356 DOI: 10.1016/j.bbrc.2016.01.173]</w:t>
      </w:r>
    </w:p>
    <w:p w14:paraId="03ED9E8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w:t>
      </w:r>
      <w:r w:rsidR="00AA6953" w:rsidRPr="009E0AA2">
        <w:rPr>
          <w:rFonts w:ascii="Book Antiqua" w:hAnsi="Book Antiqua" w:cs="Book Antiqua" w:hint="eastAsia"/>
          <w:color w:val="000000" w:themeColor="text1"/>
          <w:lang w:eastAsia="zh-CN"/>
        </w:rPr>
        <w:t>89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Wang WT</w:t>
      </w:r>
      <w:r w:rsidRPr="009E0AA2">
        <w:rPr>
          <w:rFonts w:ascii="Book Antiqua" w:eastAsia="Book Antiqua" w:hAnsi="Book Antiqua" w:cs="Book Antiqua"/>
          <w:color w:val="000000" w:themeColor="text1"/>
        </w:rPr>
        <w:t xml:space="preserve">, Tsai TY, Chao CH, Lai BY, Wu Lee YH. Y-Box Binding Protein 1 Stabilizes Hepatitis C Virus NS5A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Phosphorylation-Mediated Interaction with NS5A To Regulate Viral Propagation.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89</w:t>
      </w:r>
      <w:r w:rsidRPr="009E0AA2">
        <w:rPr>
          <w:rFonts w:ascii="Book Antiqua" w:eastAsia="Book Antiqua" w:hAnsi="Book Antiqua" w:cs="Book Antiqua"/>
          <w:color w:val="000000" w:themeColor="text1"/>
        </w:rPr>
        <w:t>: 11584-11602 [PMID: 26355086 DOI: 10.1128/JVI.01513-15]</w:t>
      </w:r>
    </w:p>
    <w:p w14:paraId="4DE6455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19</w:t>
      </w:r>
      <w:r w:rsidR="00AA6953"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Kasai H</w:t>
      </w:r>
      <w:r w:rsidRPr="009E0AA2">
        <w:rPr>
          <w:rFonts w:ascii="Book Antiqua" w:eastAsia="Book Antiqua" w:hAnsi="Book Antiqua" w:cs="Book Antiqua"/>
          <w:color w:val="000000" w:themeColor="text1"/>
        </w:rPr>
        <w:t xml:space="preserve">, Kawakami K, Yokoe H, Yoshimura K, Matsuda M, Yasumoto J, Maekawa S, Yamashita A, Tanaka T, Ikeda M, Kato N, Okamoto T, Matsuura Y, Sakamoto N, Enomoto N, Takeda S, Fujii H, Tsubuki M, Kusunoki M, Moriishi K. Involvement of FKBP6 in hepatitis C virus replication. </w:t>
      </w:r>
      <w:r w:rsidRPr="009E0AA2">
        <w:rPr>
          <w:rFonts w:ascii="Book Antiqua" w:eastAsia="Book Antiqua" w:hAnsi="Book Antiqua" w:cs="Book Antiqua"/>
          <w:i/>
          <w:iCs/>
          <w:color w:val="000000" w:themeColor="text1"/>
        </w:rPr>
        <w:t>Sci Rep</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5</w:t>
      </w:r>
      <w:r w:rsidRPr="009E0AA2">
        <w:rPr>
          <w:rFonts w:ascii="Book Antiqua" w:eastAsia="Book Antiqua" w:hAnsi="Book Antiqua" w:cs="Book Antiqua"/>
          <w:color w:val="000000" w:themeColor="text1"/>
        </w:rPr>
        <w:t>: 16699 [PMID: 26567527 DOI: 10.1038/srep16699]</w:t>
      </w:r>
    </w:p>
    <w:p w14:paraId="15FF780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19</w:t>
      </w:r>
      <w:r w:rsidR="00AA6953"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Liu Z</w:t>
      </w:r>
      <w:r w:rsidRPr="009E0AA2">
        <w:rPr>
          <w:rFonts w:ascii="Book Antiqua" w:eastAsia="Book Antiqua" w:hAnsi="Book Antiqua" w:cs="Book Antiqua"/>
          <w:color w:val="000000" w:themeColor="text1"/>
        </w:rPr>
        <w:t xml:space="preserve">, Yang F, Robotham JM, Tang H. Critical role of cyclophilin A and its prolyl-peptidyl isomerase activity in the structure and function of the hepatitis C virus replication complex.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83</w:t>
      </w:r>
      <w:r w:rsidRPr="009E0AA2">
        <w:rPr>
          <w:rFonts w:ascii="Book Antiqua" w:eastAsia="Book Antiqua" w:hAnsi="Book Antiqua" w:cs="Book Antiqua"/>
          <w:color w:val="000000" w:themeColor="text1"/>
        </w:rPr>
        <w:t>: 6554-6565 [PMID: 19386705 DOI: 10.1128/JVI.02550-08]</w:t>
      </w:r>
    </w:p>
    <w:p w14:paraId="04AC27F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19</w:t>
      </w:r>
      <w:r w:rsidR="00AA6953"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Foster TL</w:t>
      </w:r>
      <w:r w:rsidRPr="009E0AA2">
        <w:rPr>
          <w:rFonts w:ascii="Book Antiqua" w:eastAsia="Book Antiqua" w:hAnsi="Book Antiqua" w:cs="Book Antiqua"/>
          <w:color w:val="000000" w:themeColor="text1"/>
        </w:rPr>
        <w:t xml:space="preserve">, Gallay P, Stonehouse NJ, Harris M. Cyclophilin A interacts with domain II of hepatitis C virus NS5A and stimulates RNA binding in an isomerase-dependent manner.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85</w:t>
      </w:r>
      <w:r w:rsidRPr="009E0AA2">
        <w:rPr>
          <w:rFonts w:ascii="Book Antiqua" w:eastAsia="Book Antiqua" w:hAnsi="Book Antiqua" w:cs="Book Antiqua"/>
          <w:color w:val="000000" w:themeColor="text1"/>
        </w:rPr>
        <w:t>: 7460-7464 [PMID: 21593166 DOI: 10.1128/JVI.00393-11]</w:t>
      </w:r>
    </w:p>
    <w:p w14:paraId="5B86FC6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19</w:t>
      </w:r>
      <w:r w:rsidR="00AA6953"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Mani N</w:t>
      </w:r>
      <w:r w:rsidRPr="009E0AA2">
        <w:rPr>
          <w:rFonts w:ascii="Book Antiqua" w:eastAsia="Book Antiqua" w:hAnsi="Book Antiqua" w:cs="Book Antiqua"/>
          <w:color w:val="000000" w:themeColor="text1"/>
        </w:rPr>
        <w:t xml:space="preserve">, Yuzhakov A, Yuzhakov O, Coll JT, Black J, Saxena K, Fulghum JR, Lippke JA, Rao BG, Rijnbrand R, Kwong AD. Nonstructural protein 5A (NS5A) and human replication protein A increase the processivity of hepatitis C virus NS5B polymerase activity in vitro.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89</w:t>
      </w:r>
      <w:r w:rsidRPr="009E0AA2">
        <w:rPr>
          <w:rFonts w:ascii="Book Antiqua" w:eastAsia="Book Antiqua" w:hAnsi="Book Antiqua" w:cs="Book Antiqua"/>
          <w:color w:val="000000" w:themeColor="text1"/>
        </w:rPr>
        <w:t>: 165-180 [PMID: 25320291 DOI: 10.1128/JVI.01677-14]</w:t>
      </w:r>
    </w:p>
    <w:p w14:paraId="648D35E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19</w:t>
      </w:r>
      <w:r w:rsidR="00AA6953"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Tellinghuisen TL</w:t>
      </w:r>
      <w:r w:rsidRPr="009E0AA2">
        <w:rPr>
          <w:rFonts w:ascii="Book Antiqua" w:eastAsia="Book Antiqua" w:hAnsi="Book Antiqua" w:cs="Book Antiqua"/>
          <w:color w:val="000000" w:themeColor="text1"/>
        </w:rPr>
        <w:t xml:space="preserve">, Marcotrigiano J, Gorbalenya AE, Rice CM. The NS5A protein of hepatitis C virus is a zinc metalloprotein.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2004; </w:t>
      </w:r>
      <w:r w:rsidRPr="009E0AA2">
        <w:rPr>
          <w:rFonts w:ascii="Book Antiqua" w:eastAsia="Book Antiqua" w:hAnsi="Book Antiqua" w:cs="Book Antiqua"/>
          <w:b/>
          <w:bCs/>
          <w:color w:val="000000" w:themeColor="text1"/>
        </w:rPr>
        <w:t>279</w:t>
      </w:r>
      <w:r w:rsidRPr="009E0AA2">
        <w:rPr>
          <w:rFonts w:ascii="Book Antiqua" w:eastAsia="Book Antiqua" w:hAnsi="Book Antiqua" w:cs="Book Antiqua"/>
          <w:color w:val="000000" w:themeColor="text1"/>
        </w:rPr>
        <w:t>: 48576-48587 [PMID: 15339921 DOI: 10.1074/jbc.M407787200]</w:t>
      </w:r>
    </w:p>
    <w:p w14:paraId="185909BA"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19</w:t>
      </w:r>
      <w:r w:rsidR="00AA6953"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Huang L</w:t>
      </w:r>
      <w:r w:rsidRPr="009E0AA2">
        <w:rPr>
          <w:rFonts w:ascii="Book Antiqua" w:eastAsia="Book Antiqua" w:hAnsi="Book Antiqua" w:cs="Book Antiqua"/>
          <w:color w:val="000000" w:themeColor="text1"/>
        </w:rPr>
        <w:t>, Hwang J, Sharma SD, Hargittai MR, Chen Y, Arnold JJ, Raney KD, Cameron CE.</w:t>
      </w:r>
      <w:proofErr w:type="gramEnd"/>
      <w:r w:rsidRPr="009E0AA2">
        <w:rPr>
          <w:rFonts w:ascii="Book Antiqua" w:eastAsia="Book Antiqua" w:hAnsi="Book Antiqua" w:cs="Book Antiqua"/>
          <w:color w:val="000000" w:themeColor="text1"/>
        </w:rPr>
        <w:t xml:space="preserve"> Hepatitis C virus nonstructural protein 5A (NS5A) is an RNA-binding protein.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2005; </w:t>
      </w:r>
      <w:r w:rsidRPr="009E0AA2">
        <w:rPr>
          <w:rFonts w:ascii="Book Antiqua" w:eastAsia="Book Antiqua" w:hAnsi="Book Antiqua" w:cs="Book Antiqua"/>
          <w:b/>
          <w:bCs/>
          <w:color w:val="000000" w:themeColor="text1"/>
        </w:rPr>
        <w:t>280</w:t>
      </w:r>
      <w:r w:rsidRPr="009E0AA2">
        <w:rPr>
          <w:rFonts w:ascii="Book Antiqua" w:eastAsia="Book Antiqua" w:hAnsi="Book Antiqua" w:cs="Book Antiqua"/>
          <w:color w:val="000000" w:themeColor="text1"/>
        </w:rPr>
        <w:t>: 36417-36428 [PMID: 16126720 DOI: 10.1074/jbc.M508175200]</w:t>
      </w:r>
    </w:p>
    <w:p w14:paraId="2AD6EA41" w14:textId="77777777" w:rsidR="00A77B3E" w:rsidRPr="009E0AA2" w:rsidRDefault="00AA6953">
      <w:pPr>
        <w:spacing w:line="360" w:lineRule="auto"/>
        <w:jc w:val="both"/>
        <w:rPr>
          <w:color w:val="000000" w:themeColor="text1"/>
        </w:rPr>
      </w:pPr>
      <w:r w:rsidRPr="009E0AA2">
        <w:rPr>
          <w:rFonts w:ascii="Book Antiqua" w:hAnsi="Book Antiqua" w:cs="Book Antiqua" w:hint="eastAsia"/>
          <w:color w:val="000000" w:themeColor="text1"/>
          <w:lang w:eastAsia="zh-CN"/>
        </w:rPr>
        <w:lastRenderedPageBreak/>
        <w:t>196</w:t>
      </w:r>
      <w:r w:rsidR="00004834" w:rsidRPr="009E0AA2">
        <w:rPr>
          <w:rFonts w:ascii="Book Antiqua" w:eastAsia="Book Antiqua" w:hAnsi="Book Antiqua" w:cs="Book Antiqua"/>
          <w:color w:val="000000" w:themeColor="text1"/>
        </w:rPr>
        <w:t xml:space="preserve"> </w:t>
      </w:r>
      <w:r w:rsidR="00004834" w:rsidRPr="009E0AA2">
        <w:rPr>
          <w:rFonts w:ascii="Book Antiqua" w:eastAsia="Book Antiqua" w:hAnsi="Book Antiqua" w:cs="Book Antiqua"/>
          <w:b/>
          <w:bCs/>
          <w:color w:val="000000" w:themeColor="text1"/>
        </w:rPr>
        <w:t>Tellinghuisen TL</w:t>
      </w:r>
      <w:r w:rsidR="00004834" w:rsidRPr="009E0AA2">
        <w:rPr>
          <w:rFonts w:ascii="Book Antiqua" w:eastAsia="Book Antiqua" w:hAnsi="Book Antiqua" w:cs="Book Antiqua"/>
          <w:color w:val="000000" w:themeColor="text1"/>
        </w:rPr>
        <w:t xml:space="preserve">, Foss KL, Treadaway JC, Rice CM. Identification of residues required for RNA replication in domains II and III of the hepatitis C virus NS5A protein. </w:t>
      </w:r>
      <w:r w:rsidR="00004834" w:rsidRPr="009E0AA2">
        <w:rPr>
          <w:rFonts w:ascii="Book Antiqua" w:eastAsia="Book Antiqua" w:hAnsi="Book Antiqua" w:cs="Book Antiqua"/>
          <w:i/>
          <w:iCs/>
          <w:color w:val="000000" w:themeColor="text1"/>
        </w:rPr>
        <w:t>J Virol</w:t>
      </w:r>
      <w:r w:rsidR="00004834" w:rsidRPr="009E0AA2">
        <w:rPr>
          <w:rFonts w:ascii="Book Antiqua" w:eastAsia="Book Antiqua" w:hAnsi="Book Antiqua" w:cs="Book Antiqua"/>
          <w:color w:val="000000" w:themeColor="text1"/>
        </w:rPr>
        <w:t xml:space="preserve"> 2008; </w:t>
      </w:r>
      <w:r w:rsidR="00004834" w:rsidRPr="009E0AA2">
        <w:rPr>
          <w:rFonts w:ascii="Book Antiqua" w:eastAsia="Book Antiqua" w:hAnsi="Book Antiqua" w:cs="Book Antiqua"/>
          <w:b/>
          <w:bCs/>
          <w:color w:val="000000" w:themeColor="text1"/>
        </w:rPr>
        <w:t>82</w:t>
      </w:r>
      <w:r w:rsidR="00004834" w:rsidRPr="009E0AA2">
        <w:rPr>
          <w:rFonts w:ascii="Book Antiqua" w:eastAsia="Book Antiqua" w:hAnsi="Book Antiqua" w:cs="Book Antiqua"/>
          <w:color w:val="000000" w:themeColor="text1"/>
        </w:rPr>
        <w:t>: 1073-1083 [PMID: 18032500 DOI: 10.1128/JVI.00328-07]</w:t>
      </w:r>
    </w:p>
    <w:p w14:paraId="11E5969C" w14:textId="77777777" w:rsidR="00A77B3E" w:rsidRPr="009E0AA2" w:rsidRDefault="00AA6953">
      <w:pPr>
        <w:spacing w:line="360" w:lineRule="auto"/>
        <w:jc w:val="both"/>
        <w:rPr>
          <w:color w:val="000000" w:themeColor="text1"/>
        </w:rPr>
      </w:pPr>
      <w:r w:rsidRPr="009E0AA2">
        <w:rPr>
          <w:rFonts w:ascii="Book Antiqua" w:hAnsi="Book Antiqua" w:cs="Book Antiqua" w:hint="eastAsia"/>
          <w:color w:val="000000" w:themeColor="text1"/>
          <w:lang w:eastAsia="zh-CN"/>
        </w:rPr>
        <w:t>197</w:t>
      </w:r>
      <w:r w:rsidR="00004834" w:rsidRPr="009E0AA2">
        <w:rPr>
          <w:rFonts w:ascii="Book Antiqua" w:eastAsia="Book Antiqua" w:hAnsi="Book Antiqua" w:cs="Book Antiqua"/>
          <w:color w:val="000000" w:themeColor="text1"/>
        </w:rPr>
        <w:t xml:space="preserve"> </w:t>
      </w:r>
      <w:r w:rsidR="00004834" w:rsidRPr="009E0AA2">
        <w:rPr>
          <w:rFonts w:ascii="Book Antiqua" w:eastAsia="Book Antiqua" w:hAnsi="Book Antiqua" w:cs="Book Antiqua"/>
          <w:b/>
          <w:bCs/>
          <w:color w:val="000000" w:themeColor="text1"/>
        </w:rPr>
        <w:t>Neddermann P</w:t>
      </w:r>
      <w:r w:rsidR="00004834" w:rsidRPr="009E0AA2">
        <w:rPr>
          <w:rFonts w:ascii="Book Antiqua" w:eastAsia="Book Antiqua" w:hAnsi="Book Antiqua" w:cs="Book Antiqua"/>
          <w:color w:val="000000" w:themeColor="text1"/>
        </w:rPr>
        <w:t xml:space="preserve">, Quintavalle M, Di Pietro C, Clementi A, Cerretani M, Altamura S, Bartholomew L, De Francesco R. Reduction of hepatitis C virus NS5A hyperphosphorylation by selective inhibition of cellular kinases activates viral RNA replication in cell culture. </w:t>
      </w:r>
      <w:r w:rsidR="00004834" w:rsidRPr="009E0AA2">
        <w:rPr>
          <w:rFonts w:ascii="Book Antiqua" w:eastAsia="Book Antiqua" w:hAnsi="Book Antiqua" w:cs="Book Antiqua"/>
          <w:i/>
          <w:iCs/>
          <w:color w:val="000000" w:themeColor="text1"/>
        </w:rPr>
        <w:t>J Virol</w:t>
      </w:r>
      <w:r w:rsidR="00004834" w:rsidRPr="009E0AA2">
        <w:rPr>
          <w:rFonts w:ascii="Book Antiqua" w:eastAsia="Book Antiqua" w:hAnsi="Book Antiqua" w:cs="Book Antiqua"/>
          <w:color w:val="000000" w:themeColor="text1"/>
        </w:rPr>
        <w:t xml:space="preserve"> 2004; </w:t>
      </w:r>
      <w:r w:rsidR="00004834" w:rsidRPr="009E0AA2">
        <w:rPr>
          <w:rFonts w:ascii="Book Antiqua" w:eastAsia="Book Antiqua" w:hAnsi="Book Antiqua" w:cs="Book Antiqua"/>
          <w:b/>
          <w:bCs/>
          <w:color w:val="000000" w:themeColor="text1"/>
        </w:rPr>
        <w:t>78</w:t>
      </w:r>
      <w:r w:rsidR="00004834" w:rsidRPr="009E0AA2">
        <w:rPr>
          <w:rFonts w:ascii="Book Antiqua" w:eastAsia="Book Antiqua" w:hAnsi="Book Antiqua" w:cs="Book Antiqua"/>
          <w:color w:val="000000" w:themeColor="text1"/>
        </w:rPr>
        <w:t>: 13306-13314 [PMID: 15542681 DOI: 10.1128/JVI.78.23.13306-13314.2004]</w:t>
      </w:r>
    </w:p>
    <w:p w14:paraId="2FCF8DBA" w14:textId="77777777" w:rsidR="00A77B3E" w:rsidRPr="009E0AA2" w:rsidRDefault="00AA6953">
      <w:pPr>
        <w:spacing w:line="360" w:lineRule="auto"/>
        <w:jc w:val="both"/>
        <w:rPr>
          <w:color w:val="000000" w:themeColor="text1"/>
        </w:rPr>
      </w:pPr>
      <w:r w:rsidRPr="009E0AA2">
        <w:rPr>
          <w:rFonts w:ascii="Book Antiqua" w:hAnsi="Book Antiqua" w:cs="Book Antiqua" w:hint="eastAsia"/>
          <w:color w:val="000000" w:themeColor="text1"/>
          <w:lang w:eastAsia="zh-CN"/>
        </w:rPr>
        <w:t>198</w:t>
      </w:r>
      <w:r w:rsidR="00004834" w:rsidRPr="009E0AA2">
        <w:rPr>
          <w:rFonts w:ascii="Book Antiqua" w:eastAsia="Book Antiqua" w:hAnsi="Book Antiqua" w:cs="Book Antiqua"/>
          <w:color w:val="000000" w:themeColor="text1"/>
        </w:rPr>
        <w:t xml:space="preserve"> </w:t>
      </w:r>
      <w:r w:rsidR="00004834" w:rsidRPr="009E0AA2">
        <w:rPr>
          <w:rFonts w:ascii="Book Antiqua" w:eastAsia="Book Antiqua" w:hAnsi="Book Antiqua" w:cs="Book Antiqua"/>
          <w:b/>
          <w:bCs/>
          <w:color w:val="000000" w:themeColor="text1"/>
        </w:rPr>
        <w:t>Kim J</w:t>
      </w:r>
      <w:r w:rsidR="00004834" w:rsidRPr="009E0AA2">
        <w:rPr>
          <w:rFonts w:ascii="Book Antiqua" w:eastAsia="Book Antiqua" w:hAnsi="Book Antiqua" w:cs="Book Antiqua"/>
          <w:color w:val="000000" w:themeColor="text1"/>
        </w:rPr>
        <w:t xml:space="preserve">, Lee D, Choe J. Hepatitis C virus NS5A protein is phosphorylated by casein kinase II. </w:t>
      </w:r>
      <w:r w:rsidR="00004834" w:rsidRPr="009E0AA2">
        <w:rPr>
          <w:rFonts w:ascii="Book Antiqua" w:eastAsia="Book Antiqua" w:hAnsi="Book Antiqua" w:cs="Book Antiqua"/>
          <w:i/>
          <w:iCs/>
          <w:color w:val="000000" w:themeColor="text1"/>
        </w:rPr>
        <w:t>Biochem Biophys Res Commun</w:t>
      </w:r>
      <w:r w:rsidR="00004834" w:rsidRPr="009E0AA2">
        <w:rPr>
          <w:rFonts w:ascii="Book Antiqua" w:eastAsia="Book Antiqua" w:hAnsi="Book Antiqua" w:cs="Book Antiqua"/>
          <w:color w:val="000000" w:themeColor="text1"/>
        </w:rPr>
        <w:t xml:space="preserve"> 1999; </w:t>
      </w:r>
      <w:r w:rsidR="00004834" w:rsidRPr="009E0AA2">
        <w:rPr>
          <w:rFonts w:ascii="Book Antiqua" w:eastAsia="Book Antiqua" w:hAnsi="Book Antiqua" w:cs="Book Antiqua"/>
          <w:b/>
          <w:bCs/>
          <w:color w:val="000000" w:themeColor="text1"/>
        </w:rPr>
        <w:t>257</w:t>
      </w:r>
      <w:r w:rsidR="00004834" w:rsidRPr="009E0AA2">
        <w:rPr>
          <w:rFonts w:ascii="Book Antiqua" w:eastAsia="Book Antiqua" w:hAnsi="Book Antiqua" w:cs="Book Antiqua"/>
          <w:color w:val="000000" w:themeColor="text1"/>
        </w:rPr>
        <w:t>: 777-781 [PMID: 10208859 DOI: 10.1006/bbrc.1999.0460]</w:t>
      </w:r>
    </w:p>
    <w:p w14:paraId="487CF51B" w14:textId="77777777" w:rsidR="00A77B3E" w:rsidRPr="009E0AA2" w:rsidRDefault="00AA6953">
      <w:pPr>
        <w:spacing w:line="360" w:lineRule="auto"/>
        <w:jc w:val="both"/>
        <w:rPr>
          <w:color w:val="000000" w:themeColor="text1"/>
        </w:rPr>
      </w:pPr>
      <w:r w:rsidRPr="009E0AA2">
        <w:rPr>
          <w:rFonts w:ascii="Book Antiqua" w:hAnsi="Book Antiqua" w:cs="Book Antiqua" w:hint="eastAsia"/>
          <w:color w:val="000000" w:themeColor="text1"/>
          <w:lang w:eastAsia="zh-CN"/>
        </w:rPr>
        <w:t>199</w:t>
      </w:r>
      <w:r w:rsidR="00004834" w:rsidRPr="009E0AA2">
        <w:rPr>
          <w:rFonts w:ascii="Book Antiqua" w:eastAsia="Book Antiqua" w:hAnsi="Book Antiqua" w:cs="Book Antiqua"/>
          <w:color w:val="000000" w:themeColor="text1"/>
        </w:rPr>
        <w:t xml:space="preserve"> </w:t>
      </w:r>
      <w:r w:rsidR="00004834" w:rsidRPr="009E0AA2">
        <w:rPr>
          <w:rFonts w:ascii="Book Antiqua" w:eastAsia="Book Antiqua" w:hAnsi="Book Antiqua" w:cs="Book Antiqua"/>
          <w:b/>
          <w:bCs/>
          <w:color w:val="000000" w:themeColor="text1"/>
        </w:rPr>
        <w:t>Quintavalle M</w:t>
      </w:r>
      <w:r w:rsidR="00004834" w:rsidRPr="009E0AA2">
        <w:rPr>
          <w:rFonts w:ascii="Book Antiqua" w:eastAsia="Book Antiqua" w:hAnsi="Book Antiqua" w:cs="Book Antiqua"/>
          <w:color w:val="000000" w:themeColor="text1"/>
        </w:rPr>
        <w:t xml:space="preserve">, Sambucini S, Summa V, Orsatti L, Talamo F, De Francesco R, Neddermann P. Hepatitis C virus NS5A is a direct substrate of casein kinase I-alpha, a cellular kinase identified by inhibitor affinity chromatography using specific NS5A hyperphosphorylation inhibitors. </w:t>
      </w:r>
      <w:r w:rsidR="00004834" w:rsidRPr="009E0AA2">
        <w:rPr>
          <w:rFonts w:ascii="Book Antiqua" w:eastAsia="Book Antiqua" w:hAnsi="Book Antiqua" w:cs="Book Antiqua"/>
          <w:i/>
          <w:iCs/>
          <w:color w:val="000000" w:themeColor="text1"/>
        </w:rPr>
        <w:t>J Biol Chem</w:t>
      </w:r>
      <w:r w:rsidR="00004834" w:rsidRPr="009E0AA2">
        <w:rPr>
          <w:rFonts w:ascii="Book Antiqua" w:eastAsia="Book Antiqua" w:hAnsi="Book Antiqua" w:cs="Book Antiqua"/>
          <w:color w:val="000000" w:themeColor="text1"/>
        </w:rPr>
        <w:t xml:space="preserve"> 2007; </w:t>
      </w:r>
      <w:r w:rsidR="00004834" w:rsidRPr="009E0AA2">
        <w:rPr>
          <w:rFonts w:ascii="Book Antiqua" w:eastAsia="Book Antiqua" w:hAnsi="Book Antiqua" w:cs="Book Antiqua"/>
          <w:b/>
          <w:bCs/>
          <w:color w:val="000000" w:themeColor="text1"/>
        </w:rPr>
        <w:t>282</w:t>
      </w:r>
      <w:r w:rsidR="00004834" w:rsidRPr="009E0AA2">
        <w:rPr>
          <w:rFonts w:ascii="Book Antiqua" w:eastAsia="Book Antiqua" w:hAnsi="Book Antiqua" w:cs="Book Antiqua"/>
          <w:color w:val="000000" w:themeColor="text1"/>
        </w:rPr>
        <w:t>: 5536-5544 [PMID: 17166835 DOI: 10.1074/jbc.M610486200]</w:t>
      </w:r>
    </w:p>
    <w:p w14:paraId="7CD3F328"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20</w:t>
      </w:r>
      <w:r w:rsidR="00AA6953"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Reiss S</w:t>
      </w:r>
      <w:r w:rsidRPr="009E0AA2">
        <w:rPr>
          <w:rFonts w:ascii="Book Antiqua" w:eastAsia="Book Antiqua" w:hAnsi="Book Antiqua" w:cs="Book Antiqua"/>
          <w:color w:val="000000" w:themeColor="text1"/>
        </w:rPr>
        <w:t xml:space="preserve">, Harak C, Romero-Brey I, Radujkovic D, Klein R, Ruggieri A, Rebhan I, Bartenschlager R, Lohmann V. The lipid kinase phosphatidylinositol-4 kinase III alpha regulates the phosphorylation status of hepatitis C virus NS5A.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e1003359 [PMID: 23675303 DOI: 10.1371/journal.ppat.1003359]</w:t>
      </w:r>
    </w:p>
    <w:p w14:paraId="6A244A6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20</w:t>
      </w:r>
      <w:r w:rsidR="00AA6953"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Yamauchi S</w:t>
      </w:r>
      <w:r w:rsidRPr="009E0AA2">
        <w:rPr>
          <w:rFonts w:ascii="Book Antiqua" w:eastAsia="Book Antiqua" w:hAnsi="Book Antiqua" w:cs="Book Antiqua"/>
          <w:color w:val="000000" w:themeColor="text1"/>
        </w:rPr>
        <w:t xml:space="preserve">, Takeuchi K, Chihara K, Sun X, Honjoh C, Yoshiki H, Hotta H, </w:t>
      </w:r>
      <w:proofErr w:type="gramStart"/>
      <w:r w:rsidRPr="009E0AA2">
        <w:rPr>
          <w:rFonts w:ascii="Book Antiqua" w:eastAsia="Book Antiqua" w:hAnsi="Book Antiqua" w:cs="Book Antiqua"/>
          <w:color w:val="000000" w:themeColor="text1"/>
        </w:rPr>
        <w:t>Sada</w:t>
      </w:r>
      <w:proofErr w:type="gramEnd"/>
      <w:r w:rsidRPr="009E0AA2">
        <w:rPr>
          <w:rFonts w:ascii="Book Antiqua" w:eastAsia="Book Antiqua" w:hAnsi="Book Antiqua" w:cs="Book Antiqua"/>
          <w:color w:val="000000" w:themeColor="text1"/>
        </w:rPr>
        <w:t xml:space="preserve"> K. Hepatitis C Virus Particle Assembly Involves Phosphorylation of NS5A by the c-Abl Tyrosine Kinase.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290</w:t>
      </w:r>
      <w:r w:rsidRPr="009E0AA2">
        <w:rPr>
          <w:rFonts w:ascii="Book Antiqua" w:eastAsia="Book Antiqua" w:hAnsi="Book Antiqua" w:cs="Book Antiqua"/>
          <w:color w:val="000000" w:themeColor="text1"/>
        </w:rPr>
        <w:t>: 21857-21864 [PMID: 26203192 DOI: 10.1074/jbc.M115.666859]</w:t>
      </w:r>
    </w:p>
    <w:p w14:paraId="0D46470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20</w:t>
      </w:r>
      <w:r w:rsidR="00AA6953"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Tellinghuisen TL</w:t>
      </w:r>
      <w:r w:rsidRPr="009E0AA2">
        <w:rPr>
          <w:rFonts w:ascii="Book Antiqua" w:eastAsia="Book Antiqua" w:hAnsi="Book Antiqua" w:cs="Book Antiqua"/>
          <w:color w:val="000000" w:themeColor="text1"/>
        </w:rPr>
        <w:t xml:space="preserve">, Foss KL, Treadaway J. Regulation of hepatitis C virion production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phosphorylation of the NS5A protein.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2008; </w:t>
      </w:r>
      <w:r w:rsidRPr="009E0AA2">
        <w:rPr>
          <w:rFonts w:ascii="Book Antiqua" w:eastAsia="Book Antiqua" w:hAnsi="Book Antiqua" w:cs="Book Antiqua"/>
          <w:b/>
          <w:bCs/>
          <w:color w:val="000000" w:themeColor="text1"/>
        </w:rPr>
        <w:t>4</w:t>
      </w:r>
      <w:r w:rsidRPr="009E0AA2">
        <w:rPr>
          <w:rFonts w:ascii="Book Antiqua" w:eastAsia="Book Antiqua" w:hAnsi="Book Antiqua" w:cs="Book Antiqua"/>
          <w:color w:val="000000" w:themeColor="text1"/>
        </w:rPr>
        <w:t>: e1000032 [PMID: 18369478 DOI: 10.1371/journal.ppat.1000032]</w:t>
      </w:r>
    </w:p>
    <w:p w14:paraId="5C1F9E9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20</w:t>
      </w:r>
      <w:r w:rsidR="00AA6953"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Xiong W</w:t>
      </w:r>
      <w:r w:rsidRPr="009E0AA2">
        <w:rPr>
          <w:rFonts w:ascii="Book Antiqua" w:eastAsia="Book Antiqua" w:hAnsi="Book Antiqua" w:cs="Book Antiqua"/>
          <w:color w:val="000000" w:themeColor="text1"/>
        </w:rPr>
        <w:t xml:space="preserve">, Yang J, Wang M, Wang H, Rao Z, Zhong C, Xin X, Mo L, Yu S, Shen C, Zheng C. Vinexin β Interacts with Hepatitis C Virus NS5A, Modulating Its </w:t>
      </w:r>
      <w:r w:rsidRPr="009E0AA2">
        <w:rPr>
          <w:rFonts w:ascii="Book Antiqua" w:eastAsia="Book Antiqua" w:hAnsi="Book Antiqua" w:cs="Book Antiqua"/>
          <w:color w:val="000000" w:themeColor="text1"/>
        </w:rPr>
        <w:lastRenderedPageBreak/>
        <w:t xml:space="preserve">Hyperphosphorylation To Regulate Viral Propagation.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89</w:t>
      </w:r>
      <w:r w:rsidRPr="009E0AA2">
        <w:rPr>
          <w:rFonts w:ascii="Book Antiqua" w:eastAsia="Book Antiqua" w:hAnsi="Book Antiqua" w:cs="Book Antiqua"/>
          <w:color w:val="000000" w:themeColor="text1"/>
        </w:rPr>
        <w:t>: 7385-7400 [PMID: 25972535 DOI: 10.1128/JVI.00567-15]</w:t>
      </w:r>
    </w:p>
    <w:p w14:paraId="44134EB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20</w:t>
      </w:r>
      <w:r w:rsidR="00AA6953"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Evans MJ</w:t>
      </w:r>
      <w:r w:rsidRPr="009E0AA2">
        <w:rPr>
          <w:rFonts w:ascii="Book Antiqua" w:eastAsia="Book Antiqua" w:hAnsi="Book Antiqua" w:cs="Book Antiqua"/>
          <w:color w:val="000000" w:themeColor="text1"/>
        </w:rPr>
        <w:t xml:space="preserve">, Rice CM, Goff SP. Phosphorylation of hepatitis C virus nonstructural protein 5A modulates its protein interactions and viral RNA replication.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2004; </w:t>
      </w:r>
      <w:r w:rsidRPr="009E0AA2">
        <w:rPr>
          <w:rFonts w:ascii="Book Antiqua" w:eastAsia="Book Antiqua" w:hAnsi="Book Antiqua" w:cs="Book Antiqua"/>
          <w:b/>
          <w:bCs/>
          <w:color w:val="000000" w:themeColor="text1"/>
        </w:rPr>
        <w:t>101</w:t>
      </w:r>
      <w:r w:rsidRPr="009E0AA2">
        <w:rPr>
          <w:rFonts w:ascii="Book Antiqua" w:eastAsia="Book Antiqua" w:hAnsi="Book Antiqua" w:cs="Book Antiqua"/>
          <w:color w:val="000000" w:themeColor="text1"/>
        </w:rPr>
        <w:t>: 13038-13043 [PMID: 15326295 DOI: 10.1073/pnas.0405152101]</w:t>
      </w:r>
    </w:p>
    <w:p w14:paraId="33C05A4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20</w:t>
      </w:r>
      <w:r w:rsidR="00AA6953"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Wang C</w:t>
      </w:r>
      <w:r w:rsidRPr="009E0AA2">
        <w:rPr>
          <w:rFonts w:ascii="Book Antiqua" w:eastAsia="Book Antiqua" w:hAnsi="Book Antiqua" w:cs="Book Antiqua"/>
          <w:color w:val="000000" w:themeColor="text1"/>
        </w:rPr>
        <w:t xml:space="preserve">, Gale M Jr, Keller BC, Huang H, Brown MS, Goldstein JL, Ye J. Identification of FBL2 as a geranylgeranylated cellular protein required for hepatitis C virus RNA replication. </w:t>
      </w:r>
      <w:r w:rsidRPr="009E0AA2">
        <w:rPr>
          <w:rFonts w:ascii="Book Antiqua" w:eastAsia="Book Antiqua" w:hAnsi="Book Antiqua" w:cs="Book Antiqua"/>
          <w:i/>
          <w:iCs/>
          <w:color w:val="000000" w:themeColor="text1"/>
        </w:rPr>
        <w:t>Mol Cell</w:t>
      </w:r>
      <w:r w:rsidRPr="009E0AA2">
        <w:rPr>
          <w:rFonts w:ascii="Book Antiqua" w:eastAsia="Book Antiqua" w:hAnsi="Book Antiqua" w:cs="Book Antiqua"/>
          <w:color w:val="000000" w:themeColor="text1"/>
        </w:rPr>
        <w:t xml:space="preserve"> 2005; </w:t>
      </w:r>
      <w:r w:rsidRPr="009E0AA2">
        <w:rPr>
          <w:rFonts w:ascii="Book Antiqua" w:eastAsia="Book Antiqua" w:hAnsi="Book Antiqua" w:cs="Book Antiqua"/>
          <w:b/>
          <w:bCs/>
          <w:color w:val="000000" w:themeColor="text1"/>
        </w:rPr>
        <w:t>18</w:t>
      </w:r>
      <w:r w:rsidRPr="009E0AA2">
        <w:rPr>
          <w:rFonts w:ascii="Book Antiqua" w:eastAsia="Book Antiqua" w:hAnsi="Book Antiqua" w:cs="Book Antiqua"/>
          <w:color w:val="000000" w:themeColor="text1"/>
        </w:rPr>
        <w:t>: 425-434 [PMID: 15893726 DOI: 10.1016/j.molcel.2005.04.004]</w:t>
      </w:r>
    </w:p>
    <w:p w14:paraId="75539F9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06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Li Z</w:t>
      </w:r>
      <w:r w:rsidRPr="009E0AA2">
        <w:rPr>
          <w:rFonts w:ascii="Book Antiqua" w:eastAsia="Book Antiqua" w:hAnsi="Book Antiqua" w:cs="Book Antiqua"/>
          <w:color w:val="000000" w:themeColor="text1"/>
        </w:rPr>
        <w:t xml:space="preserve">, Liu Q. Proprotein convertase subtilisin/kexin type 9 inhibits hepatitis C virus replication through interacting with NS5A. </w:t>
      </w:r>
      <w:r w:rsidRPr="009E0AA2">
        <w:rPr>
          <w:rFonts w:ascii="Book Antiqua" w:eastAsia="Book Antiqua" w:hAnsi="Book Antiqua" w:cs="Book Antiqua"/>
          <w:i/>
          <w:iCs/>
          <w:color w:val="000000" w:themeColor="text1"/>
        </w:rPr>
        <w:t>J Gen Virol</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99</w:t>
      </w:r>
      <w:r w:rsidRPr="009E0AA2">
        <w:rPr>
          <w:rFonts w:ascii="Book Antiqua" w:eastAsia="Book Antiqua" w:hAnsi="Book Antiqua" w:cs="Book Antiqua"/>
          <w:color w:val="000000" w:themeColor="text1"/>
        </w:rPr>
        <w:t>: 44-61 [PMID: 29235977 DOI: 10.1099/jgv.0.000987]</w:t>
      </w:r>
    </w:p>
    <w:p w14:paraId="241F641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07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Wang M</w:t>
      </w:r>
      <w:r w:rsidRPr="009E0AA2">
        <w:rPr>
          <w:rFonts w:ascii="Book Antiqua" w:eastAsia="Book Antiqua" w:hAnsi="Book Antiqua" w:cs="Book Antiqua"/>
          <w:color w:val="000000" w:themeColor="text1"/>
        </w:rPr>
        <w:t xml:space="preserve">, Wang Y, Liu Y, Wang H, Xin X, Li J, Hao Y, Han L, Yu F, Zheng C, Shen C. SPSB2 inhibits hepatitis C virus replication by targeting NS5A for ubiquitination and degradation. </w:t>
      </w:r>
      <w:r w:rsidRPr="009E0AA2">
        <w:rPr>
          <w:rFonts w:ascii="Book Antiqua" w:eastAsia="Book Antiqua" w:hAnsi="Book Antiqua" w:cs="Book Antiqua"/>
          <w:i/>
          <w:iCs/>
          <w:color w:val="000000" w:themeColor="text1"/>
        </w:rPr>
        <w:t>PLoS One</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14</w:t>
      </w:r>
      <w:r w:rsidRPr="009E0AA2">
        <w:rPr>
          <w:rFonts w:ascii="Book Antiqua" w:eastAsia="Book Antiqua" w:hAnsi="Book Antiqua" w:cs="Book Antiqua"/>
          <w:color w:val="000000" w:themeColor="text1"/>
        </w:rPr>
        <w:t>: e0219989 [PMID: 31344133 DOI: 10.1371/journal.pone.0219989]</w:t>
      </w:r>
    </w:p>
    <w:p w14:paraId="634F8B3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08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Son K</w:t>
      </w:r>
      <w:r w:rsidRPr="009E0AA2">
        <w:rPr>
          <w:rFonts w:ascii="Book Antiqua" w:eastAsia="Book Antiqua" w:hAnsi="Book Antiqua" w:cs="Book Antiqua"/>
          <w:color w:val="000000" w:themeColor="text1"/>
        </w:rPr>
        <w:t xml:space="preserve">, Nguyen TTT, Choi JW, Pham LV, Luong TTD, Lim YS, Hwang SB. Rad51 Interacts with Non-structural 3 Protein of Hepatitis C Virus and Regulates Viral Production. </w:t>
      </w:r>
      <w:r w:rsidRPr="009E0AA2">
        <w:rPr>
          <w:rFonts w:ascii="Book Antiqua" w:eastAsia="Book Antiqua" w:hAnsi="Book Antiqua" w:cs="Book Antiqua"/>
          <w:i/>
          <w:iCs/>
          <w:color w:val="000000" w:themeColor="text1"/>
        </w:rPr>
        <w:t>Front Microbiol</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1249 [PMID: 28729862 DOI: 10.3389/fmicb.2017.01249]</w:t>
      </w:r>
    </w:p>
    <w:p w14:paraId="7D9C940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09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Lebsir N</w:t>
      </w:r>
      <w:r w:rsidRPr="009E0AA2">
        <w:rPr>
          <w:rFonts w:ascii="Book Antiqua" w:eastAsia="Book Antiqua" w:hAnsi="Book Antiqua" w:cs="Book Antiqua"/>
          <w:color w:val="000000" w:themeColor="text1"/>
        </w:rPr>
        <w:t xml:space="preserve">, Goueslain L, Farhat R, Callens N, Dubuisson J, Jackson CL, Rouillé Y. Functional and Physical Interaction between the Arf Activator GBF1 and Hepatitis C Virus NS3 Protein.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93</w:t>
      </w:r>
      <w:r w:rsidRPr="009E0AA2">
        <w:rPr>
          <w:rFonts w:ascii="Book Antiqua" w:eastAsia="Book Antiqua" w:hAnsi="Book Antiqua" w:cs="Book Antiqua"/>
          <w:color w:val="000000" w:themeColor="text1"/>
        </w:rPr>
        <w:t xml:space="preserve"> [PMID: 30567983 DOI: 10.1128/JVI.01459-18]</w:t>
      </w:r>
    </w:p>
    <w:p w14:paraId="7AE86CB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21</w:t>
      </w:r>
      <w:r w:rsidR="00AA6953"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Romero-Brey I</w:t>
      </w:r>
      <w:r w:rsidRPr="009E0AA2">
        <w:rPr>
          <w:rFonts w:ascii="Book Antiqua" w:eastAsia="Book Antiqua" w:hAnsi="Book Antiqua" w:cs="Book Antiqua"/>
          <w:color w:val="000000" w:themeColor="text1"/>
        </w:rPr>
        <w:t xml:space="preserve">, Merz A, Chiramel A, Lee JY, Chlanda P, Haselman U, Santarella-Mellwig R, Habermann A, Hoppe S, Kallis S, Walther P, Antony C, Krijnse-Locker J, Bartenschlager R. Three-dimensional architecture and biogenesis of membrane structures associated with hepatitis C virus replication.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e1003056 [PMID: 23236278 DOI: 10.1371/journal.ppat.1003056]</w:t>
      </w:r>
    </w:p>
    <w:p w14:paraId="41A0B3E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21</w:t>
      </w:r>
      <w:r w:rsidR="00AA6953"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Egger D</w:t>
      </w:r>
      <w:r w:rsidRPr="009E0AA2">
        <w:rPr>
          <w:rFonts w:ascii="Book Antiqua" w:eastAsia="Book Antiqua" w:hAnsi="Book Antiqua" w:cs="Book Antiqua"/>
          <w:color w:val="000000" w:themeColor="text1"/>
        </w:rPr>
        <w:t xml:space="preserve">, Wölk B, Gosert R, Bianchi L, Blum HE, Moradpour D, Bienz K. Expression of hepatitis C virus proteins induces distinct membrane alterations including a candidate viral replication complex.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2002; </w:t>
      </w:r>
      <w:r w:rsidRPr="009E0AA2">
        <w:rPr>
          <w:rFonts w:ascii="Book Antiqua" w:eastAsia="Book Antiqua" w:hAnsi="Book Antiqua" w:cs="Book Antiqua"/>
          <w:b/>
          <w:bCs/>
          <w:color w:val="000000" w:themeColor="text1"/>
        </w:rPr>
        <w:t>76</w:t>
      </w:r>
      <w:r w:rsidRPr="009E0AA2">
        <w:rPr>
          <w:rFonts w:ascii="Book Antiqua" w:eastAsia="Book Antiqua" w:hAnsi="Book Antiqua" w:cs="Book Antiqua"/>
          <w:color w:val="000000" w:themeColor="text1"/>
        </w:rPr>
        <w:t>: 5974-5984 [PMID: 12021330 DOI: 10.1128/jvi.76.12.5974-5984.2002]</w:t>
      </w:r>
    </w:p>
    <w:p w14:paraId="4D21862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21</w:t>
      </w:r>
      <w:r w:rsidR="00AA6953"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Madan V</w:t>
      </w:r>
      <w:r w:rsidRPr="009E0AA2">
        <w:rPr>
          <w:rFonts w:ascii="Book Antiqua" w:eastAsia="Book Antiqua" w:hAnsi="Book Antiqua" w:cs="Book Antiqua"/>
          <w:color w:val="000000" w:themeColor="text1"/>
        </w:rPr>
        <w:t xml:space="preserve">, Paul D, Lohmann V, Bartenschlager R. Inhibition of HCV replication by cyclophilin antagonists is linked to replication fitness and occurs by inhibition of membranous web formation. </w:t>
      </w:r>
      <w:r w:rsidRPr="009E0AA2">
        <w:rPr>
          <w:rFonts w:ascii="Book Antiqua" w:eastAsia="Book Antiqua" w:hAnsi="Book Antiqua" w:cs="Book Antiqua"/>
          <w:i/>
          <w:iCs/>
          <w:color w:val="000000" w:themeColor="text1"/>
        </w:rPr>
        <w:t>Gastroenterology</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146</w:t>
      </w:r>
      <w:r w:rsidRPr="009E0AA2">
        <w:rPr>
          <w:rFonts w:ascii="Book Antiqua" w:eastAsia="Book Antiqua" w:hAnsi="Book Antiqua" w:cs="Book Antiqua"/>
          <w:color w:val="000000" w:themeColor="text1"/>
        </w:rPr>
        <w:t>: 1361-72.e1-9 [PMID: 24486951 DOI: 10.1053/j.gastro.2014.01.055]</w:t>
      </w:r>
    </w:p>
    <w:p w14:paraId="1A24174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21</w:t>
      </w:r>
      <w:r w:rsidR="00AA6953"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Lee JS</w:t>
      </w:r>
      <w:r w:rsidRPr="009E0AA2">
        <w:rPr>
          <w:rFonts w:ascii="Book Antiqua" w:eastAsia="Book Antiqua" w:hAnsi="Book Antiqua" w:cs="Book Antiqua"/>
          <w:color w:val="000000" w:themeColor="text1"/>
        </w:rPr>
        <w:t xml:space="preserve">, Tabata K, Twu WI, Rahman MS, Kim HS, Yu JB, Jee MH, Bartenschlager R, Jang SK. RACK1 mediates rewiring of intracellular networks induced by hepatitis C virus infection.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15</w:t>
      </w:r>
      <w:r w:rsidRPr="009E0AA2">
        <w:rPr>
          <w:rFonts w:ascii="Book Antiqua" w:eastAsia="Book Antiqua" w:hAnsi="Book Antiqua" w:cs="Book Antiqua"/>
          <w:color w:val="000000" w:themeColor="text1"/>
        </w:rPr>
        <w:t>: e1008021 [PMID: 31525236 DOI: 10.1371/journal.ppat.1008021]</w:t>
      </w:r>
    </w:p>
    <w:p w14:paraId="759CDBF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21</w:t>
      </w:r>
      <w:r w:rsidR="00AA6953"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Chao TC</w:t>
      </w:r>
      <w:r w:rsidRPr="009E0AA2">
        <w:rPr>
          <w:rFonts w:ascii="Book Antiqua" w:eastAsia="Book Antiqua" w:hAnsi="Book Antiqua" w:cs="Book Antiqua"/>
          <w:color w:val="000000" w:themeColor="text1"/>
        </w:rPr>
        <w:t xml:space="preserve">, Su WC, Huang JY, Chen YC, Jeng KS, Wang HD, Lai MM. Proline-serine-threonine phosphatase-interacting protein 2 (PSTPIP2), a host membrane-deforming protein, is critical for membranous web formation in hepatitis C virus replication.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86</w:t>
      </w:r>
      <w:r w:rsidRPr="009E0AA2">
        <w:rPr>
          <w:rFonts w:ascii="Book Antiqua" w:eastAsia="Book Antiqua" w:hAnsi="Book Antiqua" w:cs="Book Antiqua"/>
          <w:color w:val="000000" w:themeColor="text1"/>
        </w:rPr>
        <w:t>: 1739-1749 [PMID: 22130530 DOI: 10.1128/JVI.06001-11]</w:t>
      </w:r>
    </w:p>
    <w:p w14:paraId="1DAFC49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21</w:t>
      </w:r>
      <w:r w:rsidR="00AA6953"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Xu S</w:t>
      </w:r>
      <w:r w:rsidRPr="009E0AA2">
        <w:rPr>
          <w:rFonts w:ascii="Book Antiqua" w:eastAsia="Book Antiqua" w:hAnsi="Book Antiqua" w:cs="Book Antiqua"/>
          <w:color w:val="000000" w:themeColor="text1"/>
        </w:rPr>
        <w:t xml:space="preserve">, Pei R, Guo M, Han Q, Lai J, Wang Y, Wu C, Zhou Y, Lu M, Chen X. Cytosolic phospholipase A2 gamma is involved in hepatitis C virus replication and assembly.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86</w:t>
      </w:r>
      <w:r w:rsidRPr="009E0AA2">
        <w:rPr>
          <w:rFonts w:ascii="Book Antiqua" w:eastAsia="Book Antiqua" w:hAnsi="Book Antiqua" w:cs="Book Antiqua"/>
          <w:color w:val="000000" w:themeColor="text1"/>
        </w:rPr>
        <w:t>: 13025-13037 [PMID: 23015700 DOI: 10.1128/JVI.01785-12]</w:t>
      </w:r>
    </w:p>
    <w:p w14:paraId="7B1676E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16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Kong L</w:t>
      </w:r>
      <w:r w:rsidRPr="009E0AA2">
        <w:rPr>
          <w:rFonts w:ascii="Book Antiqua" w:eastAsia="Book Antiqua" w:hAnsi="Book Antiqua" w:cs="Book Antiqua"/>
          <w:color w:val="000000" w:themeColor="text1"/>
        </w:rPr>
        <w:t xml:space="preserve">, Aoyagi H, Yang Z, Ouyang T, Matsuda M, Fujimoto A, Watashi K, Suzuki R, Arita M, Yamagoe S, Dohmae N, Suzuki T, Suzuki T, Muramatsu M, Wakita T, Aizaki H. Surfeit 4 Contributes to the Replication of Hepatitis C Virus Using Double-Membrane Vesicles.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94</w:t>
      </w:r>
      <w:r w:rsidRPr="009E0AA2">
        <w:rPr>
          <w:rFonts w:ascii="Book Antiqua" w:eastAsia="Book Antiqua" w:hAnsi="Book Antiqua" w:cs="Book Antiqua"/>
          <w:color w:val="000000" w:themeColor="text1"/>
        </w:rPr>
        <w:t xml:space="preserve"> [PMID: 31645450 DOI: 10.1128/JVI.00858-19]</w:t>
      </w:r>
    </w:p>
    <w:p w14:paraId="27DC5AC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17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Kong L</w:t>
      </w:r>
      <w:r w:rsidRPr="009E0AA2">
        <w:rPr>
          <w:rFonts w:ascii="Book Antiqua" w:eastAsia="Book Antiqua" w:hAnsi="Book Antiqua" w:cs="Book Antiqua"/>
          <w:color w:val="000000" w:themeColor="text1"/>
        </w:rPr>
        <w:t xml:space="preserve">, Fujimoto A, Nakamura M, Aoyagi H, Matsuda M, Watashi K, Suzuki R, Arita M, Yamagoe S, Dohmae N, Suzuki T, Sakamaki Y, Ichinose S, Suzuki T, Wakita T, Aizaki H. Prolactin Regulatory Element Binding Protein Is Involved in Hepatitis C Virus Replication by Interaction with NS4B.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90</w:t>
      </w:r>
      <w:r w:rsidRPr="009E0AA2">
        <w:rPr>
          <w:rFonts w:ascii="Book Antiqua" w:eastAsia="Book Antiqua" w:hAnsi="Book Antiqua" w:cs="Book Antiqua"/>
          <w:color w:val="000000" w:themeColor="text1"/>
        </w:rPr>
        <w:t>: 3093-3111 [PMID: 26739056 DOI: 10.1128/JVI.01540-15]</w:t>
      </w:r>
    </w:p>
    <w:p w14:paraId="4B935CA2"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lastRenderedPageBreak/>
        <w:t>2</w:t>
      </w:r>
      <w:r w:rsidR="00AA6953" w:rsidRPr="009E0AA2">
        <w:rPr>
          <w:rFonts w:ascii="Book Antiqua" w:hAnsi="Book Antiqua" w:cs="Book Antiqua" w:hint="eastAsia"/>
          <w:color w:val="000000" w:themeColor="text1"/>
          <w:lang w:eastAsia="zh-CN"/>
        </w:rPr>
        <w:t>18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Tai AW</w:t>
      </w:r>
      <w:r w:rsidRPr="009E0AA2">
        <w:rPr>
          <w:rFonts w:ascii="Book Antiqua" w:eastAsia="Book Antiqua" w:hAnsi="Book Antiqua" w:cs="Book Antiqua"/>
          <w:color w:val="000000" w:themeColor="text1"/>
        </w:rPr>
        <w:t>, Benita Y, Peng LF, Kim SS, Sakamoto N, Xavier RJ, Chung RT.</w:t>
      </w:r>
      <w:proofErr w:type="gramEnd"/>
      <w:r w:rsidRPr="009E0AA2">
        <w:rPr>
          <w:rFonts w:ascii="Book Antiqua" w:eastAsia="Book Antiqua" w:hAnsi="Book Antiqua" w:cs="Book Antiqua"/>
          <w:color w:val="000000" w:themeColor="text1"/>
        </w:rPr>
        <w:t xml:space="preserve"> A functional genomic screen identifies cellular cofactors of hepatitis C virus replication. </w:t>
      </w:r>
      <w:r w:rsidRPr="009E0AA2">
        <w:rPr>
          <w:rFonts w:ascii="Book Antiqua" w:eastAsia="Book Antiqua" w:hAnsi="Book Antiqua" w:cs="Book Antiqua"/>
          <w:i/>
          <w:iCs/>
          <w:color w:val="000000" w:themeColor="text1"/>
        </w:rPr>
        <w:t>Cell Host Microbe</w:t>
      </w:r>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5</w:t>
      </w:r>
      <w:r w:rsidRPr="009E0AA2">
        <w:rPr>
          <w:rFonts w:ascii="Book Antiqua" w:eastAsia="Book Antiqua" w:hAnsi="Book Antiqua" w:cs="Book Antiqua"/>
          <w:color w:val="000000" w:themeColor="text1"/>
        </w:rPr>
        <w:t>: 298-307 [PMID: 19286138 DOI: 10.1016/j.chom.2009.02.001]</w:t>
      </w:r>
    </w:p>
    <w:p w14:paraId="6F55929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19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Zhang L</w:t>
      </w:r>
      <w:r w:rsidRPr="009E0AA2">
        <w:rPr>
          <w:rFonts w:ascii="Book Antiqua" w:eastAsia="Book Antiqua" w:hAnsi="Book Antiqua" w:cs="Book Antiqua"/>
          <w:color w:val="000000" w:themeColor="text1"/>
        </w:rPr>
        <w:t xml:space="preserve">, Hong Z, Lin W, Shao RX, Goto K, Hsu VW, Chung RT. ARF1 and GBF1 generate a PI4P-enriched environment supportive of hepatitis C virus replication. </w:t>
      </w:r>
      <w:r w:rsidRPr="009E0AA2">
        <w:rPr>
          <w:rFonts w:ascii="Book Antiqua" w:eastAsia="Book Antiqua" w:hAnsi="Book Antiqua" w:cs="Book Antiqua"/>
          <w:i/>
          <w:iCs/>
          <w:color w:val="000000" w:themeColor="text1"/>
        </w:rPr>
        <w:t>PLoS One</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7</w:t>
      </w:r>
      <w:r w:rsidRPr="009E0AA2">
        <w:rPr>
          <w:rFonts w:ascii="Book Antiqua" w:eastAsia="Book Antiqua" w:hAnsi="Book Antiqua" w:cs="Book Antiqua"/>
          <w:color w:val="000000" w:themeColor="text1"/>
        </w:rPr>
        <w:t>: e32135 [PMID: 22359663 DOI: 10.1371/journal.pone.0032135]</w:t>
      </w:r>
    </w:p>
    <w:p w14:paraId="40E649C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22</w:t>
      </w:r>
      <w:r w:rsidR="00AA6953"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Mingorance L</w:t>
      </w:r>
      <w:r w:rsidRPr="009E0AA2">
        <w:rPr>
          <w:rFonts w:ascii="Book Antiqua" w:eastAsia="Book Antiqua" w:hAnsi="Book Antiqua" w:cs="Book Antiqua"/>
          <w:color w:val="000000" w:themeColor="text1"/>
        </w:rPr>
        <w:t xml:space="preserve">, Castro V, Ávila-Pérez G, Calvo G, Rodriguez MJ, Carrascosa JL, Pérez-Del-Pulgar S, Forns X, Gastaminza P. Host phosphatidic acid phosphatase lipin1 is rate limiting for functional hepatitis C virus replicase complex formation.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14</w:t>
      </w:r>
      <w:r w:rsidRPr="009E0AA2">
        <w:rPr>
          <w:rFonts w:ascii="Book Antiqua" w:eastAsia="Book Antiqua" w:hAnsi="Book Antiqua" w:cs="Book Antiqua"/>
          <w:color w:val="000000" w:themeColor="text1"/>
        </w:rPr>
        <w:t>: e1007284 [PMID: 30226904 DOI: 10.1371/journal.ppat.1007284]</w:t>
      </w:r>
    </w:p>
    <w:p w14:paraId="5DA85E48"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22</w:t>
      </w:r>
      <w:r w:rsidR="00AA6953"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Gewaid H</w:t>
      </w:r>
      <w:r w:rsidRPr="009E0AA2">
        <w:rPr>
          <w:rFonts w:ascii="Book Antiqua" w:eastAsia="Book Antiqua" w:hAnsi="Book Antiqua" w:cs="Book Antiqua"/>
          <w:color w:val="000000" w:themeColor="text1"/>
        </w:rPr>
        <w:t xml:space="preserve">, Aoyagi H, Arita M, Watashi K, Suzuki R, Sakai S, Kumagai K, Yamaji T, Fukasawa M, Kato F, Hishiki T, Mimata A, Sakamaki Y, Ichinose S, Hanada K, Muramatsu M, Wakita T, Aizaki H. Sphingomyelin Is Essential for the Structure and Function of the Double-Membrane Vesicles in Hepatitis C Virus RNA Replication Factories.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94</w:t>
      </w:r>
      <w:r w:rsidRPr="009E0AA2">
        <w:rPr>
          <w:rFonts w:ascii="Book Antiqua" w:eastAsia="Book Antiqua" w:hAnsi="Book Antiqua" w:cs="Book Antiqua"/>
          <w:color w:val="000000" w:themeColor="text1"/>
        </w:rPr>
        <w:t xml:space="preserve"> [PMID: 32938759 DOI: 10.1128/JVI.01080-20]</w:t>
      </w:r>
    </w:p>
    <w:p w14:paraId="1F35E2F3"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22</w:t>
      </w:r>
      <w:r w:rsidR="00AA6953"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Stone M</w:t>
      </w:r>
      <w:r w:rsidRPr="009E0AA2">
        <w:rPr>
          <w:rFonts w:ascii="Book Antiqua" w:eastAsia="Book Antiqua" w:hAnsi="Book Antiqua" w:cs="Book Antiqua"/>
          <w:color w:val="000000" w:themeColor="text1"/>
        </w:rPr>
        <w:t>, Jia S, Heo WD, Meyer T, Konan KV.</w:t>
      </w:r>
      <w:proofErr w:type="gramEnd"/>
      <w:r w:rsidRPr="009E0AA2">
        <w:rPr>
          <w:rFonts w:ascii="Book Antiqua" w:eastAsia="Book Antiqua" w:hAnsi="Book Antiqua" w:cs="Book Antiqua"/>
          <w:color w:val="000000" w:themeColor="text1"/>
        </w:rPr>
        <w:t xml:space="preserve"> </w:t>
      </w:r>
      <w:proofErr w:type="gramStart"/>
      <w:r w:rsidRPr="009E0AA2">
        <w:rPr>
          <w:rFonts w:ascii="Book Antiqua" w:eastAsia="Book Antiqua" w:hAnsi="Book Antiqua" w:cs="Book Antiqua"/>
          <w:color w:val="000000" w:themeColor="text1"/>
        </w:rPr>
        <w:t>Participation of rab5, an early endosome protein, in hepatitis C virus RNA replication machinery.</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2007; </w:t>
      </w:r>
      <w:r w:rsidRPr="009E0AA2">
        <w:rPr>
          <w:rFonts w:ascii="Book Antiqua" w:eastAsia="Book Antiqua" w:hAnsi="Book Antiqua" w:cs="Book Antiqua"/>
          <w:b/>
          <w:bCs/>
          <w:color w:val="000000" w:themeColor="text1"/>
        </w:rPr>
        <w:t>81</w:t>
      </w:r>
      <w:r w:rsidRPr="009E0AA2">
        <w:rPr>
          <w:rFonts w:ascii="Book Antiqua" w:eastAsia="Book Antiqua" w:hAnsi="Book Antiqua" w:cs="Book Antiqua"/>
          <w:color w:val="000000" w:themeColor="text1"/>
        </w:rPr>
        <w:t>: 4551-4563 [PMID: 17301141 DOI: 10.1128/JVI.01366-06]</w:t>
      </w:r>
    </w:p>
    <w:p w14:paraId="7150423E"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22</w:t>
      </w:r>
      <w:r w:rsidR="00AA6953"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Manna D</w:t>
      </w:r>
      <w:r w:rsidRPr="009E0AA2">
        <w:rPr>
          <w:rFonts w:ascii="Book Antiqua" w:eastAsia="Book Antiqua" w:hAnsi="Book Antiqua" w:cs="Book Antiqua"/>
          <w:color w:val="000000" w:themeColor="text1"/>
        </w:rPr>
        <w:t>, Aligo J, Xu C, Park WS, Koc H, Heo WD, Konan KV.</w:t>
      </w:r>
      <w:proofErr w:type="gramEnd"/>
      <w:r w:rsidRPr="009E0AA2">
        <w:rPr>
          <w:rFonts w:ascii="Book Antiqua" w:eastAsia="Book Antiqua" w:hAnsi="Book Antiqua" w:cs="Book Antiqua"/>
          <w:color w:val="000000" w:themeColor="text1"/>
        </w:rPr>
        <w:t xml:space="preserve"> Endocytic Rab proteins are required for hepatitis C virus replication complex formation. </w:t>
      </w:r>
      <w:r w:rsidRPr="009E0AA2">
        <w:rPr>
          <w:rFonts w:ascii="Book Antiqua" w:eastAsia="Book Antiqua" w:hAnsi="Book Antiqua" w:cs="Book Antiqua"/>
          <w:i/>
          <w:iCs/>
          <w:color w:val="000000" w:themeColor="text1"/>
        </w:rPr>
        <w:t>Virology</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398</w:t>
      </w:r>
      <w:r w:rsidRPr="009E0AA2">
        <w:rPr>
          <w:rFonts w:ascii="Book Antiqua" w:eastAsia="Book Antiqua" w:hAnsi="Book Antiqua" w:cs="Book Antiqua"/>
          <w:color w:val="000000" w:themeColor="text1"/>
        </w:rPr>
        <w:t>: 21-37 [PMID: 20005553 DOI: 10.1016/j.virol.2009.11.034]</w:t>
      </w:r>
    </w:p>
    <w:p w14:paraId="2F0A26AE"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22</w:t>
      </w:r>
      <w:r w:rsidR="00AA6953"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Sklan EH</w:t>
      </w:r>
      <w:r w:rsidRPr="009E0AA2">
        <w:rPr>
          <w:rFonts w:ascii="Book Antiqua" w:eastAsia="Book Antiqua" w:hAnsi="Book Antiqua" w:cs="Book Antiqua"/>
          <w:color w:val="000000" w:themeColor="text1"/>
        </w:rPr>
        <w:t>, Serrano RL, Einav S, Pfeffer SR, Lambright DG, Glenn JS.</w:t>
      </w:r>
      <w:proofErr w:type="gramEnd"/>
      <w:r w:rsidRPr="009E0AA2">
        <w:rPr>
          <w:rFonts w:ascii="Book Antiqua" w:eastAsia="Book Antiqua" w:hAnsi="Book Antiqua" w:cs="Book Antiqua"/>
          <w:color w:val="000000" w:themeColor="text1"/>
        </w:rPr>
        <w:t xml:space="preserve"> TBC1D20 is a Rab1 GTPase-activating protein that mediates hepatitis C virus replication.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2007; </w:t>
      </w:r>
      <w:r w:rsidRPr="009E0AA2">
        <w:rPr>
          <w:rFonts w:ascii="Book Antiqua" w:eastAsia="Book Antiqua" w:hAnsi="Book Antiqua" w:cs="Book Antiqua"/>
          <w:b/>
          <w:bCs/>
          <w:color w:val="000000" w:themeColor="text1"/>
        </w:rPr>
        <w:t>282</w:t>
      </w:r>
      <w:r w:rsidRPr="009E0AA2">
        <w:rPr>
          <w:rFonts w:ascii="Book Antiqua" w:eastAsia="Book Antiqua" w:hAnsi="Book Antiqua" w:cs="Book Antiqua"/>
          <w:color w:val="000000" w:themeColor="text1"/>
        </w:rPr>
        <w:t>: 36354-36361 [PMID: 17901050 DOI: 10.1074/jbc.M705221200]</w:t>
      </w:r>
    </w:p>
    <w:p w14:paraId="337AB94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22</w:t>
      </w:r>
      <w:r w:rsidR="00AA6953"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Nevo-Yassaf I</w:t>
      </w:r>
      <w:r w:rsidRPr="009E0AA2">
        <w:rPr>
          <w:rFonts w:ascii="Book Antiqua" w:eastAsia="Book Antiqua" w:hAnsi="Book Antiqua" w:cs="Book Antiqua"/>
          <w:color w:val="000000" w:themeColor="text1"/>
        </w:rPr>
        <w:t xml:space="preserve">, Yaffe Y, Asher M, Ravid O, Eizenberg S, Henis YI, Nahmias Y, Hirschberg K, Sklan EH. </w:t>
      </w:r>
      <w:proofErr w:type="gramStart"/>
      <w:r w:rsidRPr="009E0AA2">
        <w:rPr>
          <w:rFonts w:ascii="Book Antiqua" w:eastAsia="Book Antiqua" w:hAnsi="Book Antiqua" w:cs="Book Antiqua"/>
          <w:color w:val="000000" w:themeColor="text1"/>
        </w:rPr>
        <w:t xml:space="preserve">Role for TBC1D20 and Rab1 in hepatitis C virus replication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interaction with lipid droplet-bound nonstructural protein 5A.</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86</w:t>
      </w:r>
      <w:r w:rsidRPr="009E0AA2">
        <w:rPr>
          <w:rFonts w:ascii="Book Antiqua" w:eastAsia="Book Antiqua" w:hAnsi="Book Antiqua" w:cs="Book Antiqua"/>
          <w:color w:val="000000" w:themeColor="text1"/>
        </w:rPr>
        <w:t>: 6491-6502 [PMID: 22491470 DOI: 10.1128/JVI.00496-12]</w:t>
      </w:r>
    </w:p>
    <w:p w14:paraId="0621B681"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lastRenderedPageBreak/>
        <w:t>2</w:t>
      </w:r>
      <w:r w:rsidR="00AA6953" w:rsidRPr="009E0AA2">
        <w:rPr>
          <w:rFonts w:ascii="Book Antiqua" w:hAnsi="Book Antiqua" w:cs="Book Antiqua" w:hint="eastAsia"/>
          <w:color w:val="000000" w:themeColor="text1"/>
          <w:lang w:eastAsia="zh-CN"/>
        </w:rPr>
        <w:t>26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Salloum S</w:t>
      </w:r>
      <w:r w:rsidRPr="009E0AA2">
        <w:rPr>
          <w:rFonts w:ascii="Book Antiqua" w:eastAsia="Book Antiqua" w:hAnsi="Book Antiqua" w:cs="Book Antiqua"/>
          <w:color w:val="000000" w:themeColor="text1"/>
        </w:rPr>
        <w:t>, Wang H, Ferguson C, Parton RG, Tai AW.</w:t>
      </w:r>
      <w:proofErr w:type="gramEnd"/>
      <w:r w:rsidRPr="009E0AA2">
        <w:rPr>
          <w:rFonts w:ascii="Book Antiqua" w:eastAsia="Book Antiqua" w:hAnsi="Book Antiqua" w:cs="Book Antiqua"/>
          <w:color w:val="000000" w:themeColor="text1"/>
        </w:rPr>
        <w:t xml:space="preserve"> Rab18 binds to hepatitis C virus NS5A and promotes interaction between sites of viral replication and lipid droplets.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e1003513 [PMID: 23935497 DOI: 10.1371/journal.ppat.1003513]</w:t>
      </w:r>
    </w:p>
    <w:p w14:paraId="566315B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27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Ide Y</w:t>
      </w:r>
      <w:r w:rsidRPr="009E0AA2">
        <w:rPr>
          <w:rFonts w:ascii="Book Antiqua" w:eastAsia="Book Antiqua" w:hAnsi="Book Antiqua" w:cs="Book Antiqua"/>
          <w:color w:val="000000" w:themeColor="text1"/>
        </w:rPr>
        <w:t xml:space="preserve">, Zhang L, Chen M, Inchauspe G, Bahl C, Sasaguri Y, Padmanabhan R. Characterization of the nuclear localization signal and subcellular distribution of hepatitis C virus nonstructural protein NS5A. </w:t>
      </w:r>
      <w:r w:rsidRPr="009E0AA2">
        <w:rPr>
          <w:rFonts w:ascii="Book Antiqua" w:eastAsia="Book Antiqua" w:hAnsi="Book Antiqua" w:cs="Book Antiqua"/>
          <w:i/>
          <w:iCs/>
          <w:color w:val="000000" w:themeColor="text1"/>
        </w:rPr>
        <w:t>Gene</w:t>
      </w:r>
      <w:r w:rsidRPr="009E0AA2">
        <w:rPr>
          <w:rFonts w:ascii="Book Antiqua" w:eastAsia="Book Antiqua" w:hAnsi="Book Antiqua" w:cs="Book Antiqua"/>
          <w:color w:val="000000" w:themeColor="text1"/>
        </w:rPr>
        <w:t xml:space="preserve"> 1996; </w:t>
      </w:r>
      <w:r w:rsidRPr="009E0AA2">
        <w:rPr>
          <w:rFonts w:ascii="Book Antiqua" w:eastAsia="Book Antiqua" w:hAnsi="Book Antiqua" w:cs="Book Antiqua"/>
          <w:b/>
          <w:bCs/>
          <w:color w:val="000000" w:themeColor="text1"/>
        </w:rPr>
        <w:t>182</w:t>
      </w:r>
      <w:r w:rsidRPr="009E0AA2">
        <w:rPr>
          <w:rFonts w:ascii="Book Antiqua" w:eastAsia="Book Antiqua" w:hAnsi="Book Antiqua" w:cs="Book Antiqua"/>
          <w:color w:val="000000" w:themeColor="text1"/>
        </w:rPr>
        <w:t>: 203-211 [PMID: 8982089 DOI: 10.1016/s0378-1119(96)00555-0]</w:t>
      </w:r>
    </w:p>
    <w:p w14:paraId="324485F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28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Isoyama T</w:t>
      </w:r>
      <w:r w:rsidRPr="009E0AA2">
        <w:rPr>
          <w:rFonts w:ascii="Book Antiqua" w:eastAsia="Book Antiqua" w:hAnsi="Book Antiqua" w:cs="Book Antiqua"/>
          <w:color w:val="000000" w:themeColor="text1"/>
        </w:rPr>
        <w:t xml:space="preserve">, Kuge S, Nomoto A. The core protein of hepatitis C virus is imported into the nucleus by transport receptor Kap123p but inhibits Kap121p-dependent nuclear import of yeast AP1-like transcription factor in yeast cells.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2002; </w:t>
      </w:r>
      <w:r w:rsidRPr="009E0AA2">
        <w:rPr>
          <w:rFonts w:ascii="Book Antiqua" w:eastAsia="Book Antiqua" w:hAnsi="Book Antiqua" w:cs="Book Antiqua"/>
          <w:b/>
          <w:bCs/>
          <w:color w:val="000000" w:themeColor="text1"/>
        </w:rPr>
        <w:t>277</w:t>
      </w:r>
      <w:r w:rsidRPr="009E0AA2">
        <w:rPr>
          <w:rFonts w:ascii="Book Antiqua" w:eastAsia="Book Antiqua" w:hAnsi="Book Antiqua" w:cs="Book Antiqua"/>
          <w:color w:val="000000" w:themeColor="text1"/>
        </w:rPr>
        <w:t>: 39634-39641 [PMID: 12167639 DOI: 10.1074/jbc.M203939200]</w:t>
      </w:r>
    </w:p>
    <w:p w14:paraId="09D50E7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29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Neufeldt CJ</w:t>
      </w:r>
      <w:r w:rsidRPr="009E0AA2">
        <w:rPr>
          <w:rFonts w:ascii="Book Antiqua" w:eastAsia="Book Antiqua" w:hAnsi="Book Antiqua" w:cs="Book Antiqua"/>
          <w:color w:val="000000" w:themeColor="text1"/>
        </w:rPr>
        <w:t xml:space="preserve">, Joyce MA, Levin A, Steenbergen RH, Pang D, Shields J, Tyrrell DL, Wozniak RW. Hepatitis C virus-induced cytoplasmic organelles use the nuclear transport machinery to establish an environment conducive to virus replication.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e1003744 [PMID: 24204278 DOI: 10.1371/journal.ppat.1003744]</w:t>
      </w:r>
    </w:p>
    <w:p w14:paraId="4D98664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23</w:t>
      </w:r>
      <w:r w:rsidR="00AA6953"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Dreux M</w:t>
      </w:r>
      <w:r w:rsidRPr="009E0AA2">
        <w:rPr>
          <w:rFonts w:ascii="Book Antiqua" w:eastAsia="Book Antiqua" w:hAnsi="Book Antiqua" w:cs="Book Antiqua"/>
          <w:color w:val="000000" w:themeColor="text1"/>
        </w:rPr>
        <w:t xml:space="preserve">, Gastaminza P, Wieland SF, Chisari FV. The autophagy machinery is required to initiate hepatitis C virus replication.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106</w:t>
      </w:r>
      <w:r w:rsidRPr="009E0AA2">
        <w:rPr>
          <w:rFonts w:ascii="Book Antiqua" w:eastAsia="Book Antiqua" w:hAnsi="Book Antiqua" w:cs="Book Antiqua"/>
          <w:color w:val="000000" w:themeColor="text1"/>
        </w:rPr>
        <w:t>: 14046-14051 [PMID: 19666601 DOI: 10.1073/pnas.0907344106]</w:t>
      </w:r>
    </w:p>
    <w:p w14:paraId="6A98D8C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23</w:t>
      </w:r>
      <w:r w:rsidR="00AA6953"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Guévin C</w:t>
      </w:r>
      <w:r w:rsidRPr="009E0AA2">
        <w:rPr>
          <w:rFonts w:ascii="Book Antiqua" w:eastAsia="Book Antiqua" w:hAnsi="Book Antiqua" w:cs="Book Antiqua"/>
          <w:color w:val="000000" w:themeColor="text1"/>
        </w:rPr>
        <w:t xml:space="preserve">, Manna D, Bélanger C, Konan KV, Mak P, Labonté P. Autophagy protein ATG5 interacts transiently with the hepatitis C virus RNA polymerase (NS5B) early during infection. </w:t>
      </w:r>
      <w:r w:rsidRPr="009E0AA2">
        <w:rPr>
          <w:rFonts w:ascii="Book Antiqua" w:eastAsia="Book Antiqua" w:hAnsi="Book Antiqua" w:cs="Book Antiqua"/>
          <w:i/>
          <w:iCs/>
          <w:color w:val="000000" w:themeColor="text1"/>
        </w:rPr>
        <w:t>Virology</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405</w:t>
      </w:r>
      <w:r w:rsidRPr="009E0AA2">
        <w:rPr>
          <w:rFonts w:ascii="Book Antiqua" w:eastAsia="Book Antiqua" w:hAnsi="Book Antiqua" w:cs="Book Antiqua"/>
          <w:color w:val="000000" w:themeColor="text1"/>
        </w:rPr>
        <w:t>: 1-7 [PMID: 20580051 DOI: 10.1016/j.virol.2010.05.032]</w:t>
      </w:r>
    </w:p>
    <w:p w14:paraId="04C2525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23</w:t>
      </w:r>
      <w:r w:rsidR="00AA6953"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Ferraris P</w:t>
      </w:r>
      <w:r w:rsidRPr="009E0AA2">
        <w:rPr>
          <w:rFonts w:ascii="Book Antiqua" w:eastAsia="Book Antiqua" w:hAnsi="Book Antiqua" w:cs="Book Antiqua"/>
          <w:color w:val="000000" w:themeColor="text1"/>
        </w:rPr>
        <w:t xml:space="preserve">, Blanchard E, Roingeard P. Ultrastructural and biochemical analyses of hepatitis C virus-associated host cell membranes. </w:t>
      </w:r>
      <w:r w:rsidRPr="009E0AA2">
        <w:rPr>
          <w:rFonts w:ascii="Book Antiqua" w:eastAsia="Book Antiqua" w:hAnsi="Book Antiqua" w:cs="Book Antiqua"/>
          <w:i/>
          <w:iCs/>
          <w:color w:val="000000" w:themeColor="text1"/>
        </w:rPr>
        <w:t>J Gen Virol</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91</w:t>
      </w:r>
      <w:r w:rsidRPr="009E0AA2">
        <w:rPr>
          <w:rFonts w:ascii="Book Antiqua" w:eastAsia="Book Antiqua" w:hAnsi="Book Antiqua" w:cs="Book Antiqua"/>
          <w:color w:val="000000" w:themeColor="text1"/>
        </w:rPr>
        <w:t>: 2230-2237 [PMID: 20484561 DOI: 10.1099/vir.0.022186-0]</w:t>
      </w:r>
    </w:p>
    <w:p w14:paraId="2DDCD474"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23</w:t>
      </w:r>
      <w:r w:rsidR="00AA6953"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Mohl BP</w:t>
      </w:r>
      <w:r w:rsidRPr="009E0AA2">
        <w:rPr>
          <w:rFonts w:ascii="Book Antiqua" w:eastAsia="Book Antiqua" w:hAnsi="Book Antiqua" w:cs="Book Antiqua"/>
          <w:color w:val="000000" w:themeColor="text1"/>
        </w:rPr>
        <w:t>, Bartlett C, Mankouri J, Harris M.</w:t>
      </w:r>
      <w:proofErr w:type="gramEnd"/>
      <w:r w:rsidRPr="009E0AA2">
        <w:rPr>
          <w:rFonts w:ascii="Book Antiqua" w:eastAsia="Book Antiqua" w:hAnsi="Book Antiqua" w:cs="Book Antiqua"/>
          <w:color w:val="000000" w:themeColor="text1"/>
        </w:rPr>
        <w:t xml:space="preserve"> Early events in the generation of autophagosomes are required for the formation of membrane structures involved in </w:t>
      </w:r>
      <w:r w:rsidRPr="009E0AA2">
        <w:rPr>
          <w:rFonts w:ascii="Book Antiqua" w:eastAsia="Book Antiqua" w:hAnsi="Book Antiqua" w:cs="Book Antiqua"/>
          <w:color w:val="000000" w:themeColor="text1"/>
        </w:rPr>
        <w:lastRenderedPageBreak/>
        <w:t xml:space="preserve">hepatitis C virus genome replication. </w:t>
      </w:r>
      <w:r w:rsidRPr="009E0AA2">
        <w:rPr>
          <w:rFonts w:ascii="Book Antiqua" w:eastAsia="Book Antiqua" w:hAnsi="Book Antiqua" w:cs="Book Antiqua"/>
          <w:i/>
          <w:iCs/>
          <w:color w:val="000000" w:themeColor="text1"/>
        </w:rPr>
        <w:t>J Gen Virol</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97</w:t>
      </w:r>
      <w:r w:rsidRPr="009E0AA2">
        <w:rPr>
          <w:rFonts w:ascii="Book Antiqua" w:eastAsia="Book Antiqua" w:hAnsi="Book Antiqua" w:cs="Book Antiqua"/>
          <w:color w:val="000000" w:themeColor="text1"/>
        </w:rPr>
        <w:t>: 680-693 [PMID: 26727924 DOI: 10.1099/jgv.0.000387]</w:t>
      </w:r>
    </w:p>
    <w:p w14:paraId="0BCF369E"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23</w:t>
      </w:r>
      <w:r w:rsidR="00AA6953"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Paul D</w:t>
      </w:r>
      <w:r w:rsidRPr="009E0AA2">
        <w:rPr>
          <w:rFonts w:ascii="Book Antiqua" w:eastAsia="Book Antiqua" w:hAnsi="Book Antiqua" w:cs="Book Antiqua"/>
          <w:color w:val="000000" w:themeColor="text1"/>
        </w:rPr>
        <w:t>, Bartenschlager R. Architecture and biogenesis of plus-strand RNA virus replication factories.</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World J Virol</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2</w:t>
      </w:r>
      <w:r w:rsidRPr="009E0AA2">
        <w:rPr>
          <w:rFonts w:ascii="Book Antiqua" w:eastAsia="Book Antiqua" w:hAnsi="Book Antiqua" w:cs="Book Antiqua"/>
          <w:color w:val="000000" w:themeColor="text1"/>
        </w:rPr>
        <w:t>: 32-48 [PMID: 24175228 DOI: 10.5501/wjv.v2.i2.32]</w:t>
      </w:r>
    </w:p>
    <w:p w14:paraId="276F020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23</w:t>
      </w:r>
      <w:r w:rsidR="00AA6953"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Chan ST</w:t>
      </w:r>
      <w:r w:rsidRPr="009E0AA2">
        <w:rPr>
          <w:rFonts w:ascii="Book Antiqua" w:eastAsia="Book Antiqua" w:hAnsi="Book Antiqua" w:cs="Book Antiqua"/>
          <w:color w:val="000000" w:themeColor="text1"/>
        </w:rPr>
        <w:t xml:space="preserve">, Ou JJ. Hepatitis C Virus-Induced Autophagy and Host Innate Immune Response. </w:t>
      </w:r>
      <w:r w:rsidRPr="009E0AA2">
        <w:rPr>
          <w:rFonts w:ascii="Book Antiqua" w:eastAsia="Book Antiqua" w:hAnsi="Book Antiqua" w:cs="Book Antiqua"/>
          <w:i/>
          <w:iCs/>
          <w:color w:val="000000" w:themeColor="text1"/>
        </w:rPr>
        <w:t>Viruses</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xml:space="preserve"> [PMID: 28805674 DOI: 10.3390/v9080224]</w:t>
      </w:r>
    </w:p>
    <w:p w14:paraId="68AD639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36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Alvisi G</w:t>
      </w:r>
      <w:r w:rsidRPr="009E0AA2">
        <w:rPr>
          <w:rFonts w:ascii="Book Antiqua" w:eastAsia="Book Antiqua" w:hAnsi="Book Antiqua" w:cs="Book Antiqua"/>
          <w:color w:val="000000" w:themeColor="text1"/>
        </w:rPr>
        <w:t xml:space="preserve">, Madan V, Bartenschlager R. Hepatitis C virus and host cell lipids: an intimate connection. </w:t>
      </w:r>
      <w:r w:rsidRPr="009E0AA2">
        <w:rPr>
          <w:rFonts w:ascii="Book Antiqua" w:eastAsia="Book Antiqua" w:hAnsi="Book Antiqua" w:cs="Book Antiqua"/>
          <w:i/>
          <w:iCs/>
          <w:color w:val="000000" w:themeColor="text1"/>
        </w:rPr>
        <w:t>RNA Biol</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258-269 [PMID: 21593584 DOI: 10.4161/rna.8.2.15011]</w:t>
      </w:r>
    </w:p>
    <w:p w14:paraId="5ED36A28"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37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Kapadia SB</w:t>
      </w:r>
      <w:r w:rsidRPr="009E0AA2">
        <w:rPr>
          <w:rFonts w:ascii="Book Antiqua" w:eastAsia="Book Antiqua" w:hAnsi="Book Antiqua" w:cs="Book Antiqua"/>
          <w:color w:val="000000" w:themeColor="text1"/>
        </w:rPr>
        <w:t xml:space="preserve">, Chisari FV. Hepatitis C virus RNA replication is regulated by host geranylgeranylation and fatty acids.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2005; </w:t>
      </w:r>
      <w:r w:rsidRPr="009E0AA2">
        <w:rPr>
          <w:rFonts w:ascii="Book Antiqua" w:eastAsia="Book Antiqua" w:hAnsi="Book Antiqua" w:cs="Book Antiqua"/>
          <w:b/>
          <w:bCs/>
          <w:color w:val="000000" w:themeColor="text1"/>
        </w:rPr>
        <w:t>102</w:t>
      </w:r>
      <w:r w:rsidRPr="009E0AA2">
        <w:rPr>
          <w:rFonts w:ascii="Book Antiqua" w:eastAsia="Book Antiqua" w:hAnsi="Book Antiqua" w:cs="Book Antiqua"/>
          <w:color w:val="000000" w:themeColor="text1"/>
        </w:rPr>
        <w:t>: 2561-2566 [PMID: 15699349 DOI: 10.1073/pnas.0409834102]</w:t>
      </w:r>
    </w:p>
    <w:p w14:paraId="6F9C5E7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38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Waris G</w:t>
      </w:r>
      <w:r w:rsidRPr="009E0AA2">
        <w:rPr>
          <w:rFonts w:ascii="Book Antiqua" w:eastAsia="Book Antiqua" w:hAnsi="Book Antiqua" w:cs="Book Antiqua"/>
          <w:color w:val="000000" w:themeColor="text1"/>
        </w:rPr>
        <w:t xml:space="preserve">, Felmlee DJ, Negro F, Siddiqui A. Hepatitis C virus induces proteolytic cleavage of sterol regulatory element binding proteins and stimulates their phosphorylation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oxidative stress.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2007; </w:t>
      </w:r>
      <w:r w:rsidRPr="009E0AA2">
        <w:rPr>
          <w:rFonts w:ascii="Book Antiqua" w:eastAsia="Book Antiqua" w:hAnsi="Book Antiqua" w:cs="Book Antiqua"/>
          <w:b/>
          <w:bCs/>
          <w:color w:val="000000" w:themeColor="text1"/>
        </w:rPr>
        <w:t>81</w:t>
      </w:r>
      <w:r w:rsidRPr="009E0AA2">
        <w:rPr>
          <w:rFonts w:ascii="Book Antiqua" w:eastAsia="Book Antiqua" w:hAnsi="Book Antiqua" w:cs="Book Antiqua"/>
          <w:color w:val="000000" w:themeColor="text1"/>
        </w:rPr>
        <w:t>: 8122-8130 [PMID: 17507484 DOI: 10.1128/JVI.00125-07]</w:t>
      </w:r>
    </w:p>
    <w:p w14:paraId="5CE1D91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39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Diamond DL</w:t>
      </w:r>
      <w:r w:rsidRPr="009E0AA2">
        <w:rPr>
          <w:rFonts w:ascii="Book Antiqua" w:eastAsia="Book Antiqua" w:hAnsi="Book Antiqua" w:cs="Book Antiqua"/>
          <w:color w:val="000000" w:themeColor="text1"/>
        </w:rPr>
        <w:t xml:space="preserve">, Syder AJ, Jacobs JM, Sorensen CM, Walters KA, Proll SC, McDermott JE, Gritsenko MA, Zhang Q, Zhao R, Metz TO, Camp DG 2nd, Waters KM, Smith RD, Rice CM, Katze MG. Temporal proteome and lipidome profiles reveal hepatitis C virus-associated reprogramming of hepatocellular metabolism and bioenergetics.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6</w:t>
      </w:r>
      <w:r w:rsidRPr="009E0AA2">
        <w:rPr>
          <w:rFonts w:ascii="Book Antiqua" w:eastAsia="Book Antiqua" w:hAnsi="Book Antiqua" w:cs="Book Antiqua"/>
          <w:color w:val="000000" w:themeColor="text1"/>
        </w:rPr>
        <w:t>: e1000719 [PMID: 20062526 DOI: 10.1371/journal.ppat.1000719]</w:t>
      </w:r>
    </w:p>
    <w:p w14:paraId="5F51648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24</w:t>
      </w:r>
      <w:r w:rsidR="00AA6953"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Yamane D</w:t>
      </w:r>
      <w:r w:rsidRPr="009E0AA2">
        <w:rPr>
          <w:rFonts w:ascii="Book Antiqua" w:eastAsia="Book Antiqua" w:hAnsi="Book Antiqua" w:cs="Book Antiqua"/>
          <w:color w:val="000000" w:themeColor="text1"/>
        </w:rPr>
        <w:t xml:space="preserve">, McGivern DR, Wauthier E, Yi M, Madden VJ, Welsch C, Antes I, Wen Y, Chugh PE, McGee CE, Widman DG, Misumi I, Bandyopadhyay S, Kim S, Shimakami T, Oikawa T, Whitmire JK, Heise MT, Dittmer DP, Kao CC, Pitson SM, Merrill AH Jr, Reid LM, Lemon SM. Regulation of the hepatitis C virus RNA replicase by endogenous lipid peroxidation. </w:t>
      </w:r>
      <w:r w:rsidRPr="009E0AA2">
        <w:rPr>
          <w:rFonts w:ascii="Book Antiqua" w:eastAsia="Book Antiqua" w:hAnsi="Book Antiqua" w:cs="Book Antiqua"/>
          <w:i/>
          <w:iCs/>
          <w:color w:val="000000" w:themeColor="text1"/>
        </w:rPr>
        <w:t>Nat Med</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20</w:t>
      </w:r>
      <w:r w:rsidRPr="009E0AA2">
        <w:rPr>
          <w:rFonts w:ascii="Book Antiqua" w:eastAsia="Book Antiqua" w:hAnsi="Book Antiqua" w:cs="Book Antiqua"/>
          <w:color w:val="000000" w:themeColor="text1"/>
        </w:rPr>
        <w:t>: 927-935 [PMID: 25064127 DOI: 10.1038/nm.3610]</w:t>
      </w:r>
    </w:p>
    <w:p w14:paraId="508A527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24</w:t>
      </w:r>
      <w:r w:rsidR="00AA6953"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Hirata Y</w:t>
      </w:r>
      <w:r w:rsidRPr="009E0AA2">
        <w:rPr>
          <w:rFonts w:ascii="Book Antiqua" w:eastAsia="Book Antiqua" w:hAnsi="Book Antiqua" w:cs="Book Antiqua"/>
          <w:color w:val="000000" w:themeColor="text1"/>
        </w:rPr>
        <w:t xml:space="preserve">, Ikeda K, Sudoh M, Tokunaga Y, Suzuki A, Weng L, Ohta M, Tobita Y, Okano K, Ozeki K, Kawasaki K, Tsukuda T, Katsume A, Aoki Y, Umehara T, Sekiguchi </w:t>
      </w:r>
      <w:r w:rsidRPr="009E0AA2">
        <w:rPr>
          <w:rFonts w:ascii="Book Antiqua" w:eastAsia="Book Antiqua" w:hAnsi="Book Antiqua" w:cs="Book Antiqua"/>
          <w:color w:val="000000" w:themeColor="text1"/>
        </w:rPr>
        <w:lastRenderedPageBreak/>
        <w:t xml:space="preserve">S, Toyoda T, Shimotohno K, Soga T, Nishijima M, Taguchi R, Kohara M. Self-enhancement of hepatitis C virus replication by promotion of specific sphingolipid biosynthesis.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e1002860 [PMID: 22916015 DOI: 10.1371/journal.ppat.1002860]</w:t>
      </w:r>
    </w:p>
    <w:p w14:paraId="658AFE7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24</w:t>
      </w:r>
      <w:r w:rsidR="00AA6953"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Khan I</w:t>
      </w:r>
      <w:r w:rsidRPr="009E0AA2">
        <w:rPr>
          <w:rFonts w:ascii="Book Antiqua" w:eastAsia="Book Antiqua" w:hAnsi="Book Antiqua" w:cs="Book Antiqua"/>
          <w:color w:val="000000" w:themeColor="text1"/>
        </w:rPr>
        <w:t xml:space="preserve">, Katikaneni DS, Han Q, Sanchez-Felipe L, Hanada K, Ambrose RL, Mackenzie JM, Konan KV. </w:t>
      </w:r>
      <w:proofErr w:type="gramStart"/>
      <w:r w:rsidRPr="009E0AA2">
        <w:rPr>
          <w:rFonts w:ascii="Book Antiqua" w:eastAsia="Book Antiqua" w:hAnsi="Book Antiqua" w:cs="Book Antiqua"/>
          <w:color w:val="000000" w:themeColor="text1"/>
        </w:rPr>
        <w:t>Modulation of hepatitis C virus genome replication by glycosphingolipids and four-phosphate adaptor protein 2.</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88</w:t>
      </w:r>
      <w:r w:rsidRPr="009E0AA2">
        <w:rPr>
          <w:rFonts w:ascii="Book Antiqua" w:eastAsia="Book Antiqua" w:hAnsi="Book Antiqua" w:cs="Book Antiqua"/>
          <w:color w:val="000000" w:themeColor="text1"/>
        </w:rPr>
        <w:t>: 12276-12295 [PMID: 25122779 DOI: 10.1128/JVI.00970-14]</w:t>
      </w:r>
    </w:p>
    <w:p w14:paraId="2050130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24</w:t>
      </w:r>
      <w:r w:rsidR="00AA6953"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Paul D</w:t>
      </w:r>
      <w:r w:rsidRPr="009E0AA2">
        <w:rPr>
          <w:rFonts w:ascii="Book Antiqua" w:eastAsia="Book Antiqua" w:hAnsi="Book Antiqua" w:cs="Book Antiqua"/>
          <w:color w:val="000000" w:themeColor="text1"/>
        </w:rPr>
        <w:t xml:space="preserve">, Hoppe S, Saher G, Krijnse-Locker J, Bartenschlager R. Morphological and biochemical characterization of the membranous hepatitis C virus replication compartment.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87</w:t>
      </w:r>
      <w:r w:rsidRPr="009E0AA2">
        <w:rPr>
          <w:rFonts w:ascii="Book Antiqua" w:eastAsia="Book Antiqua" w:hAnsi="Book Antiqua" w:cs="Book Antiqua"/>
          <w:color w:val="000000" w:themeColor="text1"/>
        </w:rPr>
        <w:t>: 10612-10627 [PMID: 23885072 DOI: 10.1128/JVI.01370-13]</w:t>
      </w:r>
    </w:p>
    <w:p w14:paraId="3AF62B6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24</w:t>
      </w:r>
      <w:r w:rsidR="00AA6953"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Amako Y</w:t>
      </w:r>
      <w:r w:rsidRPr="009E0AA2">
        <w:rPr>
          <w:rFonts w:ascii="Book Antiqua" w:eastAsia="Book Antiqua" w:hAnsi="Book Antiqua" w:cs="Book Antiqua"/>
          <w:color w:val="000000" w:themeColor="text1"/>
        </w:rPr>
        <w:t xml:space="preserve">, Sarkeshik A, Hotta H, Yates J 3rd, Siddiqui A. Role of oxysterol binding protein in hepatitis C virus infection.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83</w:t>
      </w:r>
      <w:r w:rsidRPr="009E0AA2">
        <w:rPr>
          <w:rFonts w:ascii="Book Antiqua" w:eastAsia="Book Antiqua" w:hAnsi="Book Antiqua" w:cs="Book Antiqua"/>
          <w:color w:val="000000" w:themeColor="text1"/>
        </w:rPr>
        <w:t>: 9237-9246 [PMID: 19570870 DOI: 10.1128/JVI.00958-09]</w:t>
      </w:r>
    </w:p>
    <w:p w14:paraId="10EB51E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24</w:t>
      </w:r>
      <w:r w:rsidR="00AA6953"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Tu H</w:t>
      </w:r>
      <w:r w:rsidRPr="009E0AA2">
        <w:rPr>
          <w:rFonts w:ascii="Book Antiqua" w:eastAsia="Book Antiqua" w:hAnsi="Book Antiqua" w:cs="Book Antiqua"/>
          <w:color w:val="000000" w:themeColor="text1"/>
        </w:rPr>
        <w:t xml:space="preserve">, Gao L, Shi ST, Taylor DR, Yang T, Mircheff AK, Wen Y, Gorbalenya AE, Hwang SB, Lai MM. Hepatitis C virus RNA polymerase and NS5A complex with a SNARE-like protein. </w:t>
      </w:r>
      <w:r w:rsidRPr="009E0AA2">
        <w:rPr>
          <w:rFonts w:ascii="Book Antiqua" w:eastAsia="Book Antiqua" w:hAnsi="Book Antiqua" w:cs="Book Antiqua"/>
          <w:i/>
          <w:iCs/>
          <w:color w:val="000000" w:themeColor="text1"/>
        </w:rPr>
        <w:t>Virology</w:t>
      </w:r>
      <w:r w:rsidRPr="009E0AA2">
        <w:rPr>
          <w:rFonts w:ascii="Book Antiqua" w:eastAsia="Book Antiqua" w:hAnsi="Book Antiqua" w:cs="Book Antiqua"/>
          <w:color w:val="000000" w:themeColor="text1"/>
        </w:rPr>
        <w:t xml:space="preserve"> 1999; </w:t>
      </w:r>
      <w:r w:rsidRPr="009E0AA2">
        <w:rPr>
          <w:rFonts w:ascii="Book Antiqua" w:eastAsia="Book Antiqua" w:hAnsi="Book Antiqua" w:cs="Book Antiqua"/>
          <w:b/>
          <w:bCs/>
          <w:color w:val="000000" w:themeColor="text1"/>
        </w:rPr>
        <w:t>263</w:t>
      </w:r>
      <w:r w:rsidRPr="009E0AA2">
        <w:rPr>
          <w:rFonts w:ascii="Book Antiqua" w:eastAsia="Book Antiqua" w:hAnsi="Book Antiqua" w:cs="Book Antiqua"/>
          <w:color w:val="000000" w:themeColor="text1"/>
        </w:rPr>
        <w:t>: 30-41 [PMID: 10544080 DOI: 10.1006/viro.1999.9893]</w:t>
      </w:r>
    </w:p>
    <w:p w14:paraId="2EB0E13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46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Xiong Y</w:t>
      </w:r>
      <w:r w:rsidRPr="009E0AA2">
        <w:rPr>
          <w:rFonts w:ascii="Book Antiqua" w:eastAsia="Book Antiqua" w:hAnsi="Book Antiqua" w:cs="Book Antiqua"/>
          <w:color w:val="000000" w:themeColor="text1"/>
        </w:rPr>
        <w:t>, Jia M, Yuan J, Zhang C, Zhu Y, Kuang X, Lan L, Wang X. STAT3</w:t>
      </w:r>
      <w:r w:rsidRPr="009E0AA2">
        <w:rPr>
          <w:rFonts w:ascii="Book Antiqua" w:eastAsia="Book Antiqua" w:hAnsi="Book Antiqua" w:cs="Book Antiqua"/>
          <w:color w:val="000000" w:themeColor="text1"/>
        </w:rPr>
        <w:noBreakHyphen/>
        <w:t>regulated long non</w:t>
      </w:r>
      <w:r w:rsidRPr="009E0AA2">
        <w:rPr>
          <w:rFonts w:ascii="Book Antiqua" w:eastAsia="Book Antiqua" w:hAnsi="Book Antiqua" w:cs="Book Antiqua"/>
          <w:color w:val="000000" w:themeColor="text1"/>
        </w:rPr>
        <w:noBreakHyphen/>
        <w:t>coding RNAs lnc</w:t>
      </w:r>
      <w:r w:rsidRPr="009E0AA2">
        <w:rPr>
          <w:rFonts w:ascii="Book Antiqua" w:eastAsia="Book Antiqua" w:hAnsi="Book Antiqua" w:cs="Book Antiqua"/>
          <w:color w:val="000000" w:themeColor="text1"/>
        </w:rPr>
        <w:noBreakHyphen/>
        <w:t>7SK and lnc</w:t>
      </w:r>
      <w:r w:rsidRPr="009E0AA2">
        <w:rPr>
          <w:rFonts w:ascii="Book Antiqua" w:eastAsia="Book Antiqua" w:hAnsi="Book Antiqua" w:cs="Book Antiqua"/>
          <w:color w:val="000000" w:themeColor="text1"/>
        </w:rPr>
        <w:noBreakHyphen/>
        <w:t>IGF2</w:t>
      </w:r>
      <w:r w:rsidRPr="009E0AA2">
        <w:rPr>
          <w:rFonts w:ascii="Book Antiqua" w:eastAsia="Book Antiqua" w:hAnsi="Book Antiqua" w:cs="Book Antiqua"/>
          <w:color w:val="000000" w:themeColor="text1"/>
        </w:rPr>
        <w:noBreakHyphen/>
        <w:t xml:space="preserve">AS promote hepatitis C virus replication. </w:t>
      </w:r>
      <w:r w:rsidRPr="009E0AA2">
        <w:rPr>
          <w:rFonts w:ascii="Book Antiqua" w:eastAsia="Book Antiqua" w:hAnsi="Book Antiqua" w:cs="Book Antiqua"/>
          <w:i/>
          <w:iCs/>
          <w:color w:val="000000" w:themeColor="text1"/>
        </w:rPr>
        <w:t>Mol Med Rep</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12</w:t>
      </w:r>
      <w:r w:rsidRPr="009E0AA2">
        <w:rPr>
          <w:rFonts w:ascii="Book Antiqua" w:eastAsia="Book Antiqua" w:hAnsi="Book Antiqua" w:cs="Book Antiqua"/>
          <w:color w:val="000000" w:themeColor="text1"/>
        </w:rPr>
        <w:t>: 6738-6744 [PMID: 26328522 DOI: 10.3892/mmr.2015.4278]</w:t>
      </w:r>
    </w:p>
    <w:p w14:paraId="52BC782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47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Tallorin L</w:t>
      </w:r>
      <w:r w:rsidRPr="009E0AA2">
        <w:rPr>
          <w:rFonts w:ascii="Book Antiqua" w:eastAsia="Book Antiqua" w:hAnsi="Book Antiqua" w:cs="Book Antiqua"/>
          <w:color w:val="000000" w:themeColor="text1"/>
        </w:rPr>
        <w:t xml:space="preserve">, Villareal VA, Hsia CY, Rodgers MA, Burri DJ, Pfeil MP, Llopis PM, Lindenbach BD, Yang PL. Hepatitis C virus NS3-4A protease regulates the lipid environment for RNA replication by cleaving host enzyme 24-dehydrocholesterol reductase.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295</w:t>
      </w:r>
      <w:r w:rsidRPr="009E0AA2">
        <w:rPr>
          <w:rFonts w:ascii="Book Antiqua" w:eastAsia="Book Antiqua" w:hAnsi="Book Antiqua" w:cs="Book Antiqua"/>
          <w:color w:val="000000" w:themeColor="text1"/>
        </w:rPr>
        <w:t>: 12426-12436 [PMID: 32641492 DOI: 10.1074/jbc.RA120.013455]</w:t>
      </w:r>
    </w:p>
    <w:p w14:paraId="23598DF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48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Dixit U</w:t>
      </w:r>
      <w:r w:rsidRPr="009E0AA2">
        <w:rPr>
          <w:rFonts w:ascii="Book Antiqua" w:eastAsia="Book Antiqua" w:hAnsi="Book Antiqua" w:cs="Book Antiqua"/>
          <w:color w:val="000000" w:themeColor="text1"/>
        </w:rPr>
        <w:t xml:space="preserve">, Pandey AK, Liu Z, Kumar S, Neiditch MB, Klein KM, Pandey VN. FUSE Binding Protein 1 Facilitates Persistent Hepatitis C Virus Replication in Hepatoma Cells </w:t>
      </w:r>
      <w:r w:rsidRPr="009E0AA2">
        <w:rPr>
          <w:rFonts w:ascii="Book Antiqua" w:eastAsia="Book Antiqua" w:hAnsi="Book Antiqua" w:cs="Book Antiqua"/>
          <w:color w:val="000000" w:themeColor="text1"/>
        </w:rPr>
        <w:lastRenderedPageBreak/>
        <w:t xml:space="preserve">by Regulating Tumor Suppressor p53.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89</w:t>
      </w:r>
      <w:r w:rsidRPr="009E0AA2">
        <w:rPr>
          <w:rFonts w:ascii="Book Antiqua" w:eastAsia="Book Antiqua" w:hAnsi="Book Antiqua" w:cs="Book Antiqua"/>
          <w:color w:val="000000" w:themeColor="text1"/>
        </w:rPr>
        <w:t>: 7905-7921 [PMID: 25995247 DOI: 10.1128/JVI.00729-15]</w:t>
      </w:r>
    </w:p>
    <w:p w14:paraId="3DA7050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49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Stöhr S</w:t>
      </w:r>
      <w:r w:rsidRPr="009E0AA2">
        <w:rPr>
          <w:rFonts w:ascii="Book Antiqua" w:eastAsia="Book Antiqua" w:hAnsi="Book Antiqua" w:cs="Book Antiqua"/>
          <w:color w:val="000000" w:themeColor="text1"/>
        </w:rPr>
        <w:t xml:space="preserve">, Costa R, Sandmann L, Westhaus S, Pfaender S, Anggakusuma, Dazert E, Meuleman P, Vondran FW, Manns MP, Steinmann E, von Hahn T, Ciesek S. Host cell mTORC1 is required for HCV RNA replication. </w:t>
      </w:r>
      <w:r w:rsidRPr="009E0AA2">
        <w:rPr>
          <w:rFonts w:ascii="Book Antiqua" w:eastAsia="Book Antiqua" w:hAnsi="Book Antiqua" w:cs="Book Antiqua"/>
          <w:i/>
          <w:iCs/>
          <w:color w:val="000000" w:themeColor="text1"/>
        </w:rPr>
        <w:t>Gut</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65</w:t>
      </w:r>
      <w:r w:rsidRPr="009E0AA2">
        <w:rPr>
          <w:rFonts w:ascii="Book Antiqua" w:eastAsia="Book Antiqua" w:hAnsi="Book Antiqua" w:cs="Book Antiqua"/>
          <w:color w:val="000000" w:themeColor="text1"/>
        </w:rPr>
        <w:t>: 2017-2028 [PMID: 26276683 DOI: 10.1136/gutjnl-2014-308971]</w:t>
      </w:r>
    </w:p>
    <w:p w14:paraId="4B77E8E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25</w:t>
      </w:r>
      <w:r w:rsidR="00AA6953"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Igloi Z</w:t>
      </w:r>
      <w:r w:rsidRPr="009E0AA2">
        <w:rPr>
          <w:rFonts w:ascii="Book Antiqua" w:eastAsia="Book Antiqua" w:hAnsi="Book Antiqua" w:cs="Book Antiqua"/>
          <w:color w:val="000000" w:themeColor="text1"/>
        </w:rPr>
        <w:t xml:space="preserve">, Mohl BP, Lippiat JD, Harris M, Mankouri J. Requirement for chloride channel function during the hepatitis C virus life cycle.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89</w:t>
      </w:r>
      <w:r w:rsidRPr="009E0AA2">
        <w:rPr>
          <w:rFonts w:ascii="Book Antiqua" w:eastAsia="Book Antiqua" w:hAnsi="Book Antiqua" w:cs="Book Antiqua"/>
          <w:color w:val="000000" w:themeColor="text1"/>
        </w:rPr>
        <w:t>: 4023-4029 [PMID: 25609806 DOI: 10.1128/JVI.02946-14]</w:t>
      </w:r>
    </w:p>
    <w:p w14:paraId="522DE0B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25</w:t>
      </w:r>
      <w:r w:rsidR="00AA6953"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Shimotohno K</w:t>
      </w:r>
      <w:r w:rsidRPr="009E0AA2">
        <w:rPr>
          <w:rFonts w:ascii="Book Antiqua" w:eastAsia="Book Antiqua" w:hAnsi="Book Antiqua" w:cs="Book Antiqua"/>
          <w:color w:val="000000" w:themeColor="text1"/>
        </w:rPr>
        <w:t xml:space="preserve">. HCV </w:t>
      </w:r>
      <w:proofErr w:type="gramStart"/>
      <w:r w:rsidRPr="009E0AA2">
        <w:rPr>
          <w:rFonts w:ascii="Book Antiqua" w:eastAsia="Book Antiqua" w:hAnsi="Book Antiqua" w:cs="Book Antiqua"/>
          <w:color w:val="000000" w:themeColor="text1"/>
        </w:rPr>
        <w:t>Assembly</w:t>
      </w:r>
      <w:proofErr w:type="gramEnd"/>
      <w:r w:rsidRPr="009E0AA2">
        <w:rPr>
          <w:rFonts w:ascii="Book Antiqua" w:eastAsia="Book Antiqua" w:hAnsi="Book Antiqua" w:cs="Book Antiqua"/>
          <w:color w:val="000000" w:themeColor="text1"/>
        </w:rPr>
        <w:t xml:space="preserve"> and Egress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Modifications in Host Lipid Metabolic Systems. </w:t>
      </w:r>
      <w:r w:rsidRPr="009E0AA2">
        <w:rPr>
          <w:rFonts w:ascii="Book Antiqua" w:eastAsia="Book Antiqua" w:hAnsi="Book Antiqua" w:cs="Book Antiqua"/>
          <w:i/>
          <w:iCs/>
          <w:color w:val="000000" w:themeColor="text1"/>
        </w:rPr>
        <w:t>Cold Spring Harb Perspect Med</w:t>
      </w:r>
      <w:r w:rsidRPr="009E0AA2">
        <w:rPr>
          <w:rFonts w:ascii="Book Antiqua" w:eastAsia="Book Antiqua" w:hAnsi="Book Antiqua" w:cs="Book Antiqua"/>
          <w:color w:val="000000" w:themeColor="text1"/>
        </w:rPr>
        <w:t xml:space="preserve"> 2021; </w:t>
      </w:r>
      <w:r w:rsidRPr="009E0AA2">
        <w:rPr>
          <w:rFonts w:ascii="Book Antiqua" w:eastAsia="Book Antiqua" w:hAnsi="Book Antiqua" w:cs="Book Antiqua"/>
          <w:b/>
          <w:bCs/>
          <w:color w:val="000000" w:themeColor="text1"/>
        </w:rPr>
        <w:t>11</w:t>
      </w:r>
      <w:r w:rsidRPr="009E0AA2">
        <w:rPr>
          <w:rFonts w:ascii="Book Antiqua" w:eastAsia="Book Antiqua" w:hAnsi="Book Antiqua" w:cs="Book Antiqua"/>
          <w:color w:val="000000" w:themeColor="text1"/>
        </w:rPr>
        <w:t xml:space="preserve"> [PMID: 32122916 DOI: 10.1101/cshperspect.a036814]</w:t>
      </w:r>
    </w:p>
    <w:p w14:paraId="4511E82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25</w:t>
      </w:r>
      <w:r w:rsidR="00AA6953"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Targett-Adams P</w:t>
      </w:r>
      <w:r w:rsidRPr="009E0AA2">
        <w:rPr>
          <w:rFonts w:ascii="Book Antiqua" w:eastAsia="Book Antiqua" w:hAnsi="Book Antiqua" w:cs="Book Antiqua"/>
          <w:color w:val="000000" w:themeColor="text1"/>
        </w:rPr>
        <w:t xml:space="preserve">, Hope G, Boulant S, </w:t>
      </w:r>
      <w:proofErr w:type="gramStart"/>
      <w:r w:rsidRPr="009E0AA2">
        <w:rPr>
          <w:rFonts w:ascii="Book Antiqua" w:eastAsia="Book Antiqua" w:hAnsi="Book Antiqua" w:cs="Book Antiqua"/>
          <w:color w:val="000000" w:themeColor="text1"/>
        </w:rPr>
        <w:t>McLauchlan</w:t>
      </w:r>
      <w:proofErr w:type="gramEnd"/>
      <w:r w:rsidRPr="009E0AA2">
        <w:rPr>
          <w:rFonts w:ascii="Book Antiqua" w:eastAsia="Book Antiqua" w:hAnsi="Book Antiqua" w:cs="Book Antiqua"/>
          <w:color w:val="000000" w:themeColor="text1"/>
        </w:rPr>
        <w:t xml:space="preserve"> J. Maturation of hepatitis C virus core protein by signal peptide peptidase is required for virus production.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2008; </w:t>
      </w:r>
      <w:r w:rsidRPr="009E0AA2">
        <w:rPr>
          <w:rFonts w:ascii="Book Antiqua" w:eastAsia="Book Antiqua" w:hAnsi="Book Antiqua" w:cs="Book Antiqua"/>
          <w:b/>
          <w:bCs/>
          <w:color w:val="000000" w:themeColor="text1"/>
        </w:rPr>
        <w:t>283</w:t>
      </w:r>
      <w:r w:rsidRPr="009E0AA2">
        <w:rPr>
          <w:rFonts w:ascii="Book Antiqua" w:eastAsia="Book Antiqua" w:hAnsi="Book Antiqua" w:cs="Book Antiqua"/>
          <w:color w:val="000000" w:themeColor="text1"/>
        </w:rPr>
        <w:t>: 16850-16859 [PMID: 18424431 DOI: 10.1074/jbc.M802273200]</w:t>
      </w:r>
    </w:p>
    <w:p w14:paraId="5B03F1B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25</w:t>
      </w:r>
      <w:r w:rsidR="00AA6953"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Hope RG</w:t>
      </w:r>
      <w:r w:rsidRPr="009E0AA2">
        <w:rPr>
          <w:rFonts w:ascii="Book Antiqua" w:eastAsia="Book Antiqua" w:hAnsi="Book Antiqua" w:cs="Book Antiqua"/>
          <w:color w:val="000000" w:themeColor="text1"/>
        </w:rPr>
        <w:t xml:space="preserve">, McLauchlan J. Sequence motifs required for lipid droplet association and protein stability are unique to the hepatitis C virus core protein. </w:t>
      </w:r>
      <w:r w:rsidRPr="009E0AA2">
        <w:rPr>
          <w:rFonts w:ascii="Book Antiqua" w:eastAsia="Book Antiqua" w:hAnsi="Book Antiqua" w:cs="Book Antiqua"/>
          <w:i/>
          <w:iCs/>
          <w:color w:val="000000" w:themeColor="text1"/>
        </w:rPr>
        <w:t>J Gen Virol</w:t>
      </w:r>
      <w:r w:rsidRPr="009E0AA2">
        <w:rPr>
          <w:rFonts w:ascii="Book Antiqua" w:eastAsia="Book Antiqua" w:hAnsi="Book Antiqua" w:cs="Book Antiqua"/>
          <w:color w:val="000000" w:themeColor="text1"/>
        </w:rPr>
        <w:t xml:space="preserve"> 2000; </w:t>
      </w:r>
      <w:r w:rsidRPr="009E0AA2">
        <w:rPr>
          <w:rFonts w:ascii="Book Antiqua" w:eastAsia="Book Antiqua" w:hAnsi="Book Antiqua" w:cs="Book Antiqua"/>
          <w:b/>
          <w:bCs/>
          <w:color w:val="000000" w:themeColor="text1"/>
        </w:rPr>
        <w:t>81</w:t>
      </w:r>
      <w:r w:rsidRPr="009E0AA2">
        <w:rPr>
          <w:rFonts w:ascii="Book Antiqua" w:eastAsia="Book Antiqua" w:hAnsi="Book Antiqua" w:cs="Book Antiqua"/>
          <w:color w:val="000000" w:themeColor="text1"/>
        </w:rPr>
        <w:t>: 1913-1925 [PMID: 10900028 DOI: 10.1099/0022-1317-81-8-1913]</w:t>
      </w:r>
    </w:p>
    <w:p w14:paraId="415BDEC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25</w:t>
      </w:r>
      <w:r w:rsidR="00AA6953"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Ivanyi-Nagy R</w:t>
      </w:r>
      <w:r w:rsidRPr="009E0AA2">
        <w:rPr>
          <w:rFonts w:ascii="Book Antiqua" w:eastAsia="Book Antiqua" w:hAnsi="Book Antiqua" w:cs="Book Antiqua"/>
          <w:color w:val="000000" w:themeColor="text1"/>
        </w:rPr>
        <w:t xml:space="preserve">, Kanevsky I, Gabus C, Lavergne JP, Ficheux D, Penin F, Fossé P, Darlix JL. </w:t>
      </w:r>
      <w:proofErr w:type="gramStart"/>
      <w:r w:rsidRPr="009E0AA2">
        <w:rPr>
          <w:rFonts w:ascii="Book Antiqua" w:eastAsia="Book Antiqua" w:hAnsi="Book Antiqua" w:cs="Book Antiqua"/>
          <w:color w:val="000000" w:themeColor="text1"/>
        </w:rPr>
        <w:t>Analysis of hepatitis C virus RNA dimerization and core-RNA interactions.</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Nucleic Acids Res</w:t>
      </w:r>
      <w:r w:rsidRPr="009E0AA2">
        <w:rPr>
          <w:rFonts w:ascii="Book Antiqua" w:eastAsia="Book Antiqua" w:hAnsi="Book Antiqua" w:cs="Book Antiqua"/>
          <w:color w:val="000000" w:themeColor="text1"/>
        </w:rPr>
        <w:t xml:space="preserve"> 2006; </w:t>
      </w:r>
      <w:r w:rsidRPr="009E0AA2">
        <w:rPr>
          <w:rFonts w:ascii="Book Antiqua" w:eastAsia="Book Antiqua" w:hAnsi="Book Antiqua" w:cs="Book Antiqua"/>
          <w:b/>
          <w:bCs/>
          <w:color w:val="000000" w:themeColor="text1"/>
        </w:rPr>
        <w:t>34</w:t>
      </w:r>
      <w:r w:rsidRPr="009E0AA2">
        <w:rPr>
          <w:rFonts w:ascii="Book Antiqua" w:eastAsia="Book Antiqua" w:hAnsi="Book Antiqua" w:cs="Book Antiqua"/>
          <w:color w:val="000000" w:themeColor="text1"/>
        </w:rPr>
        <w:t>: 2618-2633 [PMID: 16707664 DOI: 10.1093/nar/gkl240]</w:t>
      </w:r>
    </w:p>
    <w:p w14:paraId="7C7D689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55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Miyanari Y</w:t>
      </w:r>
      <w:r w:rsidRPr="009E0AA2">
        <w:rPr>
          <w:rFonts w:ascii="Book Antiqua" w:eastAsia="Book Antiqua" w:hAnsi="Book Antiqua" w:cs="Book Antiqua"/>
          <w:color w:val="000000" w:themeColor="text1"/>
        </w:rPr>
        <w:t xml:space="preserve">, Atsuzawa K, Usuda N, Watashi K, Hishiki T, Zayas M, Bartenschlager R, Wakita T, Hijikata M, Shimotohno K. The lipid droplet is an important organelle for hepatitis C virus production. </w:t>
      </w:r>
      <w:r w:rsidRPr="009E0AA2">
        <w:rPr>
          <w:rFonts w:ascii="Book Antiqua" w:eastAsia="Book Antiqua" w:hAnsi="Book Antiqua" w:cs="Book Antiqua"/>
          <w:i/>
          <w:iCs/>
          <w:color w:val="000000" w:themeColor="text1"/>
        </w:rPr>
        <w:t>Nat Cell Biol</w:t>
      </w:r>
      <w:r w:rsidRPr="009E0AA2">
        <w:rPr>
          <w:rFonts w:ascii="Book Antiqua" w:eastAsia="Book Antiqua" w:hAnsi="Book Antiqua" w:cs="Book Antiqua"/>
          <w:color w:val="000000" w:themeColor="text1"/>
        </w:rPr>
        <w:t xml:space="preserve"> 2007;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1089-1097 [PMID: 17721513 DOI: 10.1038/ncb1631]</w:t>
      </w:r>
    </w:p>
    <w:p w14:paraId="7221E72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56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Ohashi H</w:t>
      </w:r>
      <w:r w:rsidRPr="009E0AA2">
        <w:rPr>
          <w:rFonts w:ascii="Book Antiqua" w:eastAsia="Book Antiqua" w:hAnsi="Book Antiqua" w:cs="Book Antiqua"/>
          <w:color w:val="000000" w:themeColor="text1"/>
        </w:rPr>
        <w:t xml:space="preserve">, Nishioka K, Nakajima S, Kim S, Suzuki R, Aizaki H, Fukasawa M, Kamisuki S, Sugawara F, Ohtani N, Muramatsu M, Wakita T, Watashi K. The aryl hydrocarbon receptor-cytochrome P450 1A1 pathway controls lipid accumulation and </w:t>
      </w:r>
      <w:r w:rsidRPr="009E0AA2">
        <w:rPr>
          <w:rFonts w:ascii="Book Antiqua" w:eastAsia="Book Antiqua" w:hAnsi="Book Antiqua" w:cs="Book Antiqua"/>
          <w:color w:val="000000" w:themeColor="text1"/>
        </w:rPr>
        <w:lastRenderedPageBreak/>
        <w:t xml:space="preserve">enhances the permissiveness for hepatitis C virus assembly. </w:t>
      </w:r>
      <w:r w:rsidRPr="009E0AA2">
        <w:rPr>
          <w:rFonts w:ascii="Book Antiqua" w:eastAsia="Book Antiqua" w:hAnsi="Book Antiqua" w:cs="Book Antiqua"/>
          <w:i/>
          <w:iCs/>
          <w:color w:val="000000" w:themeColor="text1"/>
        </w:rPr>
        <w:t>J Biol Chem</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293</w:t>
      </w:r>
      <w:r w:rsidRPr="009E0AA2">
        <w:rPr>
          <w:rFonts w:ascii="Book Antiqua" w:eastAsia="Book Antiqua" w:hAnsi="Book Antiqua" w:cs="Book Antiqua"/>
          <w:color w:val="000000" w:themeColor="text1"/>
        </w:rPr>
        <w:t>: 19559-19571 [PMID: 30381393 DOI: 10.1074/jbc.RA118.005033]</w:t>
      </w:r>
    </w:p>
    <w:p w14:paraId="19ACD67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57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Lim YS</w:t>
      </w:r>
      <w:r w:rsidRPr="009E0AA2">
        <w:rPr>
          <w:rFonts w:ascii="Book Antiqua" w:eastAsia="Book Antiqua" w:hAnsi="Book Antiqua" w:cs="Book Antiqua"/>
          <w:color w:val="000000" w:themeColor="text1"/>
        </w:rPr>
        <w:t xml:space="preserve">, Ngo HT, Lee J, Son K, Park EM, Hwang SB. ADP-ribosylation Factor-related Protein 1 Interacts with NS5A and Regulates Hepatitis C Virus Propagation. </w:t>
      </w:r>
      <w:r w:rsidRPr="009E0AA2">
        <w:rPr>
          <w:rFonts w:ascii="Book Antiqua" w:eastAsia="Book Antiqua" w:hAnsi="Book Antiqua" w:cs="Book Antiqua"/>
          <w:i/>
          <w:iCs/>
          <w:color w:val="000000" w:themeColor="text1"/>
        </w:rPr>
        <w:t>Sci Rep</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6</w:t>
      </w:r>
      <w:r w:rsidRPr="009E0AA2">
        <w:rPr>
          <w:rFonts w:ascii="Book Antiqua" w:eastAsia="Book Antiqua" w:hAnsi="Book Antiqua" w:cs="Book Antiqua"/>
          <w:color w:val="000000" w:themeColor="text1"/>
        </w:rPr>
        <w:t>: 31211 [PMID: 27550144 DOI: 10.1038/srep31211]</w:t>
      </w:r>
    </w:p>
    <w:p w14:paraId="16ABBE31"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58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Schweitzer CJ</w:t>
      </w:r>
      <w:r w:rsidRPr="009E0AA2">
        <w:rPr>
          <w:rFonts w:ascii="Book Antiqua" w:eastAsia="Book Antiqua" w:hAnsi="Book Antiqua" w:cs="Book Antiqua"/>
          <w:color w:val="000000" w:themeColor="text1"/>
        </w:rPr>
        <w:t>, Zhang F, Boyer A, Valdez K, Cam M, Liang TJ.</w:t>
      </w:r>
      <w:proofErr w:type="gramEnd"/>
      <w:r w:rsidRPr="009E0AA2">
        <w:rPr>
          <w:rFonts w:ascii="Book Antiqua" w:eastAsia="Book Antiqua" w:hAnsi="Book Antiqua" w:cs="Book Antiqua"/>
          <w:color w:val="000000" w:themeColor="text1"/>
        </w:rPr>
        <w:t xml:space="preserve"> N-Myc Downstream-Regulated Gene 1 Restricts Hepatitis C Virus Propagation by Regulating Lipid Droplet Biogenesis and Viral Assembly.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92</w:t>
      </w:r>
      <w:r w:rsidRPr="009E0AA2">
        <w:rPr>
          <w:rFonts w:ascii="Book Antiqua" w:eastAsia="Book Antiqua" w:hAnsi="Book Antiqua" w:cs="Book Antiqua"/>
          <w:color w:val="000000" w:themeColor="text1"/>
        </w:rPr>
        <w:t xml:space="preserve"> [PMID: 29118118 DOI: 10.1128/JVI.01166-17]</w:t>
      </w:r>
    </w:p>
    <w:p w14:paraId="55AC0B0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59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Herker E</w:t>
      </w:r>
      <w:r w:rsidRPr="009E0AA2">
        <w:rPr>
          <w:rFonts w:ascii="Book Antiqua" w:eastAsia="Book Antiqua" w:hAnsi="Book Antiqua" w:cs="Book Antiqua"/>
          <w:color w:val="000000" w:themeColor="text1"/>
        </w:rPr>
        <w:t xml:space="preserve">, Harris C, Hernandez C, Carpentier A, Kaehlcke K, Rosenberg AR, Farese RV Jr, Ott M. Efficient hepatitis C virus particle formation requires diacylglycerol acyltransferase-1. </w:t>
      </w:r>
      <w:r w:rsidRPr="009E0AA2">
        <w:rPr>
          <w:rFonts w:ascii="Book Antiqua" w:eastAsia="Book Antiqua" w:hAnsi="Book Antiqua" w:cs="Book Antiqua"/>
          <w:i/>
          <w:iCs/>
          <w:color w:val="000000" w:themeColor="text1"/>
        </w:rPr>
        <w:t>Nat Med</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16</w:t>
      </w:r>
      <w:r w:rsidRPr="009E0AA2">
        <w:rPr>
          <w:rFonts w:ascii="Book Antiqua" w:eastAsia="Book Antiqua" w:hAnsi="Book Antiqua" w:cs="Book Antiqua"/>
          <w:color w:val="000000" w:themeColor="text1"/>
        </w:rPr>
        <w:t>: 1295-1298 [PMID: 20935628 DOI: 10.1038/nm.2238]</w:t>
      </w:r>
    </w:p>
    <w:p w14:paraId="44310D3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26</w:t>
      </w:r>
      <w:r w:rsidR="00AA6953"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Menzel N</w:t>
      </w:r>
      <w:r w:rsidRPr="009E0AA2">
        <w:rPr>
          <w:rFonts w:ascii="Book Antiqua" w:eastAsia="Book Antiqua" w:hAnsi="Book Antiqua" w:cs="Book Antiqua"/>
          <w:color w:val="000000" w:themeColor="text1"/>
        </w:rPr>
        <w:t xml:space="preserve">, Fischl W, Hueging K, Bankwitz D, Frentzen A, Haid S, Gentzsch J, Kaderali L, Bartenschlager R, Pietschmann T. MAP-kinase regulated cytosolic phospholipase A2 activity is essential for production of infectious hepatitis C virus particles.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e1002829 [PMID: 22911431 DOI: 10.1371/journal.ppat.1002829]</w:t>
      </w:r>
    </w:p>
    <w:p w14:paraId="28D433B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26</w:t>
      </w:r>
      <w:r w:rsidR="00AA6953"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Poenisch M</w:t>
      </w:r>
      <w:r w:rsidRPr="009E0AA2">
        <w:rPr>
          <w:rFonts w:ascii="Book Antiqua" w:eastAsia="Book Antiqua" w:hAnsi="Book Antiqua" w:cs="Book Antiqua"/>
          <w:color w:val="000000" w:themeColor="text1"/>
        </w:rPr>
        <w:t xml:space="preserve">, Metz P, Blankenburg H, Ruggieri A, Lee JY, Rupp D, Rebhan I, Diederich K, Kaderali L, Domingues FS, Albrecht M, Lohmann V, Erfle H, Bartenschlager R. Identification of HNRNPK as regulator of hepatitis C virus particle production.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11</w:t>
      </w:r>
      <w:r w:rsidRPr="009E0AA2">
        <w:rPr>
          <w:rFonts w:ascii="Book Antiqua" w:eastAsia="Book Antiqua" w:hAnsi="Book Antiqua" w:cs="Book Antiqua"/>
          <w:color w:val="000000" w:themeColor="text1"/>
        </w:rPr>
        <w:t>: e1004573 [PMID: 25569684 DOI: 10.1371/journal.ppat.1004573]</w:t>
      </w:r>
    </w:p>
    <w:p w14:paraId="6FD00928"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26</w:t>
      </w:r>
      <w:r w:rsidR="00AA6953"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Shi G</w:t>
      </w:r>
      <w:r w:rsidRPr="009E0AA2">
        <w:rPr>
          <w:rFonts w:ascii="Book Antiqua" w:eastAsia="Book Antiqua" w:hAnsi="Book Antiqua" w:cs="Book Antiqua"/>
          <w:color w:val="000000" w:themeColor="text1"/>
        </w:rPr>
        <w:t>, Suzuki T. Molecular Basis of Encapsidation of Hepatitis C Virus Genome.</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Front Microbiol</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396 [PMID: 29563905 DOI: 10.3389/fmicb.2018.00396]</w:t>
      </w:r>
    </w:p>
    <w:p w14:paraId="1AFC270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26</w:t>
      </w:r>
      <w:r w:rsidR="00AA6953"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Li Q</w:t>
      </w:r>
      <w:r w:rsidRPr="009E0AA2">
        <w:rPr>
          <w:rFonts w:ascii="Book Antiqua" w:eastAsia="Book Antiqua" w:hAnsi="Book Antiqua" w:cs="Book Antiqua"/>
          <w:color w:val="000000" w:themeColor="text1"/>
        </w:rPr>
        <w:t xml:space="preserve">, Tong Y, Xu Y, Niu J, Zhong J. Genetic Analysis of Serum-Derived Defective Hepatitis C Virus Genomes Revealed Novel Viral </w:t>
      </w:r>
      <w:r w:rsidRPr="009E0AA2">
        <w:rPr>
          <w:rFonts w:ascii="Book Antiqua" w:eastAsia="Book Antiqua" w:hAnsi="Book Antiqua" w:cs="Book Antiqua"/>
          <w:i/>
          <w:iCs/>
          <w:color w:val="000000" w:themeColor="text1"/>
        </w:rPr>
        <w:t>cis</w:t>
      </w:r>
      <w:r w:rsidRPr="009E0AA2">
        <w:rPr>
          <w:rFonts w:ascii="Book Antiqua" w:eastAsia="Book Antiqua" w:hAnsi="Book Antiqua" w:cs="Book Antiqua"/>
          <w:color w:val="000000" w:themeColor="text1"/>
        </w:rPr>
        <w:t xml:space="preserve"> Elements for Virus Replication and Assembly.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92</w:t>
      </w:r>
      <w:r w:rsidRPr="009E0AA2">
        <w:rPr>
          <w:rFonts w:ascii="Book Antiqua" w:eastAsia="Book Antiqua" w:hAnsi="Book Antiqua" w:cs="Book Antiqua"/>
          <w:color w:val="000000" w:themeColor="text1"/>
        </w:rPr>
        <w:t xml:space="preserve"> [PMID: 29367245 DOI: 10.1128/JVI.02182-17]</w:t>
      </w:r>
    </w:p>
    <w:p w14:paraId="5672668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26</w:t>
      </w:r>
      <w:r w:rsidR="00AA6953"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Shi G</w:t>
      </w:r>
      <w:r w:rsidRPr="009E0AA2">
        <w:rPr>
          <w:rFonts w:ascii="Book Antiqua" w:eastAsia="Book Antiqua" w:hAnsi="Book Antiqua" w:cs="Book Antiqua"/>
          <w:color w:val="000000" w:themeColor="text1"/>
        </w:rPr>
        <w:t xml:space="preserve">, Ando T, Suzuki R, Matsuda M, Nakashima K, Ito M, Omatsu T, Oba M, Ochiai H, Kato T, Mizutani T, Sawasaki T, Wakita T, Suzuki T. Involvement of the 3' </w:t>
      </w:r>
      <w:r w:rsidRPr="009E0AA2">
        <w:rPr>
          <w:rFonts w:ascii="Book Antiqua" w:eastAsia="Book Antiqua" w:hAnsi="Book Antiqua" w:cs="Book Antiqua"/>
          <w:color w:val="000000" w:themeColor="text1"/>
        </w:rPr>
        <w:lastRenderedPageBreak/>
        <w:t xml:space="preserve">Untranslated Region in Encapsidation of the Hepatitis C Virus.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12</w:t>
      </w:r>
      <w:r w:rsidRPr="009E0AA2">
        <w:rPr>
          <w:rFonts w:ascii="Book Antiqua" w:eastAsia="Book Antiqua" w:hAnsi="Book Antiqua" w:cs="Book Antiqua"/>
          <w:color w:val="000000" w:themeColor="text1"/>
        </w:rPr>
        <w:t>: e1005441 [PMID: 26867128 DOI: 10.1371/journal.ppat.1005441]</w:t>
      </w:r>
    </w:p>
    <w:p w14:paraId="7DD31B5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26</w:t>
      </w:r>
      <w:r w:rsidR="00AA6953"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Stewart H</w:t>
      </w:r>
      <w:r w:rsidRPr="009E0AA2">
        <w:rPr>
          <w:rFonts w:ascii="Book Antiqua" w:eastAsia="Book Antiqua" w:hAnsi="Book Antiqua" w:cs="Book Antiqua"/>
          <w:color w:val="000000" w:themeColor="text1"/>
        </w:rPr>
        <w:t xml:space="preserve">, Bingham RJ, White SJ, Dykeman EC, Zothner C, Tuplin AK, Stockley PG, Twarock R, Harris M. Identification of novel RNA secondary structures within the hepatitis C virus genome reveals a cooperative involvement in genome packaging. </w:t>
      </w:r>
      <w:r w:rsidRPr="009E0AA2">
        <w:rPr>
          <w:rFonts w:ascii="Book Antiqua" w:eastAsia="Book Antiqua" w:hAnsi="Book Antiqua" w:cs="Book Antiqua"/>
          <w:i/>
          <w:iCs/>
          <w:color w:val="000000" w:themeColor="text1"/>
        </w:rPr>
        <w:t>Sci Rep</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6</w:t>
      </w:r>
      <w:r w:rsidRPr="009E0AA2">
        <w:rPr>
          <w:rFonts w:ascii="Book Antiqua" w:eastAsia="Book Antiqua" w:hAnsi="Book Antiqua" w:cs="Book Antiqua"/>
          <w:color w:val="000000" w:themeColor="text1"/>
        </w:rPr>
        <w:t>: 22952 [PMID: 26972799 DOI: 10.1038/srep22952]</w:t>
      </w:r>
    </w:p>
    <w:p w14:paraId="26CD709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66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Vieyres G</w:t>
      </w:r>
      <w:r w:rsidRPr="009E0AA2">
        <w:rPr>
          <w:rFonts w:ascii="Book Antiqua" w:eastAsia="Book Antiqua" w:hAnsi="Book Antiqua" w:cs="Book Antiqua"/>
          <w:color w:val="000000" w:themeColor="text1"/>
        </w:rPr>
        <w:t xml:space="preserve">, Welsch K, Gerold G, Gentzsch J, Kahl S, Vondran FW, Kaderali L, Pietschmann T. ABHD5/CGI-58, the Chanarin-Dorfman Syndrome Protein, Mobilises Lipid Stores for Hepatitis C Virus Production.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12</w:t>
      </w:r>
      <w:r w:rsidRPr="009E0AA2">
        <w:rPr>
          <w:rFonts w:ascii="Book Antiqua" w:eastAsia="Book Antiqua" w:hAnsi="Book Antiqua" w:cs="Book Antiqua"/>
          <w:color w:val="000000" w:themeColor="text1"/>
        </w:rPr>
        <w:t>: e1005568 [PMID: 27124600 DOI: 10.1371/journal.ppat.1005568]</w:t>
      </w:r>
    </w:p>
    <w:p w14:paraId="326608E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67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Beilstein F</w:t>
      </w:r>
      <w:r w:rsidRPr="009E0AA2">
        <w:rPr>
          <w:rFonts w:ascii="Book Antiqua" w:eastAsia="Book Antiqua" w:hAnsi="Book Antiqua" w:cs="Book Antiqua"/>
          <w:color w:val="000000" w:themeColor="text1"/>
        </w:rPr>
        <w:t xml:space="preserve">, Lemasson M, Pène V, Rainteau D, Demignot S, Rosenberg AR. Lysophosphatidylcholine acyltransferase 1 is downregulated by hepatitis C virus: impact on production of lipo-viro-particles. </w:t>
      </w:r>
      <w:r w:rsidRPr="009E0AA2">
        <w:rPr>
          <w:rFonts w:ascii="Book Antiqua" w:eastAsia="Book Antiqua" w:hAnsi="Book Antiqua" w:cs="Book Antiqua"/>
          <w:i/>
          <w:iCs/>
          <w:color w:val="000000" w:themeColor="text1"/>
        </w:rPr>
        <w:t>Gut</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66</w:t>
      </w:r>
      <w:r w:rsidRPr="009E0AA2">
        <w:rPr>
          <w:rFonts w:ascii="Book Antiqua" w:eastAsia="Book Antiqua" w:hAnsi="Book Antiqua" w:cs="Book Antiqua"/>
          <w:color w:val="000000" w:themeColor="text1"/>
        </w:rPr>
        <w:t>: 2160-2169 [PMID: 27582510 DOI: 10.1136/gutjnl-2016-311508]</w:t>
      </w:r>
    </w:p>
    <w:p w14:paraId="0F7180C2"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68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Vieyres G</w:t>
      </w:r>
      <w:r w:rsidRPr="009E0AA2">
        <w:rPr>
          <w:rFonts w:ascii="Book Antiqua" w:eastAsia="Book Antiqua" w:hAnsi="Book Antiqua" w:cs="Book Antiqua"/>
          <w:color w:val="000000" w:themeColor="text1"/>
        </w:rPr>
        <w:t>, Reichert I, Carpentier A, Vondran FWR, Pietschmann T.</w:t>
      </w:r>
      <w:proofErr w:type="gramEnd"/>
      <w:r w:rsidRPr="009E0AA2">
        <w:rPr>
          <w:rFonts w:ascii="Book Antiqua" w:eastAsia="Book Antiqua" w:hAnsi="Book Antiqua" w:cs="Book Antiqua"/>
          <w:color w:val="000000" w:themeColor="text1"/>
        </w:rPr>
        <w:t xml:space="preserve"> The ATGL lipase cooperates with ABHD5 to mobilize lipids for hepatitis C virus assembly.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16</w:t>
      </w:r>
      <w:r w:rsidRPr="009E0AA2">
        <w:rPr>
          <w:rFonts w:ascii="Book Antiqua" w:eastAsia="Book Antiqua" w:hAnsi="Book Antiqua" w:cs="Book Antiqua"/>
          <w:color w:val="000000" w:themeColor="text1"/>
        </w:rPr>
        <w:t>: e1008554 [PMID: 32542055 DOI: 10.1371/journal.ppat.1008554]</w:t>
      </w:r>
    </w:p>
    <w:p w14:paraId="1065545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69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Park EM</w:t>
      </w:r>
      <w:r w:rsidRPr="009E0AA2">
        <w:rPr>
          <w:rFonts w:ascii="Book Antiqua" w:eastAsia="Book Antiqua" w:hAnsi="Book Antiqua" w:cs="Book Antiqua"/>
          <w:color w:val="000000" w:themeColor="text1"/>
        </w:rPr>
        <w:t xml:space="preserve">, Lim YS, Ahn BY, Hwang SB. AAM-B Interacts with Nonstructural 4B and Regulates Hepatitis C Virus Propagation. </w:t>
      </w:r>
      <w:r w:rsidRPr="009E0AA2">
        <w:rPr>
          <w:rFonts w:ascii="Book Antiqua" w:eastAsia="Book Antiqua" w:hAnsi="Book Antiqua" w:cs="Book Antiqua"/>
          <w:i/>
          <w:iCs/>
          <w:color w:val="000000" w:themeColor="text1"/>
        </w:rPr>
        <w:t>PLoS One</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10</w:t>
      </w:r>
      <w:r w:rsidRPr="009E0AA2">
        <w:rPr>
          <w:rFonts w:ascii="Book Antiqua" w:eastAsia="Book Antiqua" w:hAnsi="Book Antiqua" w:cs="Book Antiqua"/>
          <w:color w:val="000000" w:themeColor="text1"/>
        </w:rPr>
        <w:t>: e0132839 [PMID: 26185986 DOI: 10.1371/journal.pone.0132839]</w:t>
      </w:r>
    </w:p>
    <w:p w14:paraId="1A615A7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27</w:t>
      </w:r>
      <w:r w:rsidR="00AA6953"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Zhang H</w:t>
      </w:r>
      <w:r w:rsidRPr="009E0AA2">
        <w:rPr>
          <w:rFonts w:ascii="Book Antiqua" w:eastAsia="Book Antiqua" w:hAnsi="Book Antiqua" w:cs="Book Antiqua"/>
          <w:color w:val="000000" w:themeColor="text1"/>
        </w:rPr>
        <w:t xml:space="preserve">, Zhang C, Tang H, Gao S, Sun F, Yang Y, Zhou W, Hu Y, Ke C, Wu Y, Ding Z, Guo L, Pei R, Chen X, Sy MS, Zhang B, Li C. CD2-Associated Protein Contributes to Hepatitis C, Virus Propagation and Steatosis by Disrupting Insulin Signaling. </w:t>
      </w:r>
      <w:r w:rsidRPr="009E0AA2">
        <w:rPr>
          <w:rFonts w:ascii="Book Antiqua" w:eastAsia="Book Antiqua" w:hAnsi="Book Antiqua" w:cs="Book Antiqua"/>
          <w:i/>
          <w:iCs/>
          <w:color w:val="000000" w:themeColor="text1"/>
        </w:rPr>
        <w:t>Hepatology</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68</w:t>
      </w:r>
      <w:r w:rsidRPr="009E0AA2">
        <w:rPr>
          <w:rFonts w:ascii="Book Antiqua" w:eastAsia="Book Antiqua" w:hAnsi="Book Antiqua" w:cs="Book Antiqua"/>
          <w:color w:val="000000" w:themeColor="text1"/>
        </w:rPr>
        <w:t>: 1710-1725 [PMID: 29729186 DOI: 10.1002/hep.30073]</w:t>
      </w:r>
    </w:p>
    <w:p w14:paraId="23D9087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27</w:t>
      </w:r>
      <w:r w:rsidR="00AA6953"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Masaki T</w:t>
      </w:r>
      <w:r w:rsidRPr="009E0AA2">
        <w:rPr>
          <w:rFonts w:ascii="Book Antiqua" w:eastAsia="Book Antiqua" w:hAnsi="Book Antiqua" w:cs="Book Antiqua"/>
          <w:color w:val="000000" w:themeColor="text1"/>
        </w:rPr>
        <w:t xml:space="preserve">, Suzuki R, Murakami K, Aizaki H, Ishii K, Murayama A, Date T, Matsuura Y, Miyamura T, Wakita T, Suzuki T. Interaction of hepatitis C virus nonstructural protein 5A with core protein is critical for the production of infectious virus particles.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2008; </w:t>
      </w:r>
      <w:r w:rsidRPr="009E0AA2">
        <w:rPr>
          <w:rFonts w:ascii="Book Antiqua" w:eastAsia="Book Antiqua" w:hAnsi="Book Antiqua" w:cs="Book Antiqua"/>
          <w:b/>
          <w:bCs/>
          <w:color w:val="000000" w:themeColor="text1"/>
        </w:rPr>
        <w:t>82</w:t>
      </w:r>
      <w:r w:rsidRPr="009E0AA2">
        <w:rPr>
          <w:rFonts w:ascii="Book Antiqua" w:eastAsia="Book Antiqua" w:hAnsi="Book Antiqua" w:cs="Book Antiqua"/>
          <w:color w:val="000000" w:themeColor="text1"/>
        </w:rPr>
        <w:t>: 7964-7976 [PMID: 18524832 DOI: 10.1128/JVI.00826-08]</w:t>
      </w:r>
    </w:p>
    <w:p w14:paraId="5826604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27</w:t>
      </w:r>
      <w:r w:rsidR="00AA6953"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Nguyen LP</w:t>
      </w:r>
      <w:r w:rsidRPr="009E0AA2">
        <w:rPr>
          <w:rFonts w:ascii="Book Antiqua" w:eastAsia="Book Antiqua" w:hAnsi="Book Antiqua" w:cs="Book Antiqua"/>
          <w:color w:val="000000" w:themeColor="text1"/>
        </w:rPr>
        <w:t xml:space="preserve">, Tran SC, Suetsugu S, Lim YS, Hwang SB. PACSIN2 Interacts with Nonstructural Protein 5A and Regulates Hepatitis C Virus Assembly.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94</w:t>
      </w:r>
      <w:r w:rsidRPr="009E0AA2">
        <w:rPr>
          <w:rFonts w:ascii="Book Antiqua" w:eastAsia="Book Antiqua" w:hAnsi="Book Antiqua" w:cs="Book Antiqua"/>
          <w:color w:val="000000" w:themeColor="text1"/>
        </w:rPr>
        <w:t xml:space="preserve"> [PMID: 31801866 DOI: 10.1128/JVI.01531-19]</w:t>
      </w:r>
    </w:p>
    <w:p w14:paraId="53491DB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27</w:t>
      </w:r>
      <w:r w:rsidR="00AA6953"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Nguyen LP</w:t>
      </w:r>
      <w:r w:rsidRPr="009E0AA2">
        <w:rPr>
          <w:rFonts w:ascii="Book Antiqua" w:eastAsia="Book Antiqua" w:hAnsi="Book Antiqua" w:cs="Book Antiqua"/>
          <w:color w:val="000000" w:themeColor="text1"/>
        </w:rPr>
        <w:t xml:space="preserve">, Nguyen TTT, Nguyen HC, Pham HT, Han KM, Choi DH, Park EM, Kang SM, Tark D, Lim YS, Hwang SB. Cortactin Interacts with Hepatitis C Virus Core and NS5A Proteins: Implications for Virion Assembly.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94</w:t>
      </w:r>
      <w:r w:rsidRPr="009E0AA2">
        <w:rPr>
          <w:rFonts w:ascii="Book Antiqua" w:eastAsia="Book Antiqua" w:hAnsi="Book Antiqua" w:cs="Book Antiqua"/>
          <w:color w:val="000000" w:themeColor="text1"/>
        </w:rPr>
        <w:t xml:space="preserve"> [PMID: 32727880 DOI: 10.1128/JVI.01306-20]</w:t>
      </w:r>
    </w:p>
    <w:p w14:paraId="370715E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27</w:t>
      </w:r>
      <w:r w:rsidR="00AA6953"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Gawlik K</w:t>
      </w:r>
      <w:r w:rsidRPr="009E0AA2">
        <w:rPr>
          <w:rFonts w:ascii="Book Antiqua" w:eastAsia="Book Antiqua" w:hAnsi="Book Antiqua" w:cs="Book Antiqua"/>
          <w:color w:val="000000" w:themeColor="text1"/>
        </w:rPr>
        <w:t xml:space="preserve">, Baugh J, Chatterji U, Lim PJ, Bobardt MD, Gallay PA. HCV core residues critical for infectivity </w:t>
      </w:r>
      <w:proofErr w:type="gramStart"/>
      <w:r w:rsidRPr="009E0AA2">
        <w:rPr>
          <w:rFonts w:ascii="Book Antiqua" w:eastAsia="Book Antiqua" w:hAnsi="Book Antiqua" w:cs="Book Antiqua"/>
          <w:color w:val="000000" w:themeColor="text1"/>
        </w:rPr>
        <w:t>are</w:t>
      </w:r>
      <w:proofErr w:type="gramEnd"/>
      <w:r w:rsidRPr="009E0AA2">
        <w:rPr>
          <w:rFonts w:ascii="Book Antiqua" w:eastAsia="Book Antiqua" w:hAnsi="Book Antiqua" w:cs="Book Antiqua"/>
          <w:color w:val="000000" w:themeColor="text1"/>
        </w:rPr>
        <w:t xml:space="preserve"> also involved in core-NS5A complex formation. </w:t>
      </w:r>
      <w:r w:rsidRPr="009E0AA2">
        <w:rPr>
          <w:rFonts w:ascii="Book Antiqua" w:eastAsia="Book Antiqua" w:hAnsi="Book Antiqua" w:cs="Book Antiqua"/>
          <w:i/>
          <w:iCs/>
          <w:color w:val="000000" w:themeColor="text1"/>
        </w:rPr>
        <w:t>PLoS One</w:t>
      </w:r>
      <w:r w:rsidRPr="009E0AA2">
        <w:rPr>
          <w:rFonts w:ascii="Book Antiqua" w:eastAsia="Book Antiqua" w:hAnsi="Book Antiqua" w:cs="Book Antiqua"/>
          <w:color w:val="000000" w:themeColor="text1"/>
        </w:rPr>
        <w:t xml:space="preserve"> 2014;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e88866 [PMID: 24533158 DOI: 10.1371/journal.pone.0088866]</w:t>
      </w:r>
    </w:p>
    <w:p w14:paraId="25E13AB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27</w:t>
      </w:r>
      <w:r w:rsidR="00AA6953"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Galli A</w:t>
      </w:r>
      <w:r w:rsidRPr="009E0AA2">
        <w:rPr>
          <w:rFonts w:ascii="Book Antiqua" w:eastAsia="Book Antiqua" w:hAnsi="Book Antiqua" w:cs="Book Antiqua"/>
          <w:color w:val="000000" w:themeColor="text1"/>
        </w:rPr>
        <w:t xml:space="preserve">, Scheel TKH, Prentoe JC, Mikkelsen LS, Gottwein JM, Bukh J. Analysis of hepatitis C virus core/NS5A protein co-localization using novel cell culture systems expressing core-NS2 and NS5A of genotypes 1-7. </w:t>
      </w:r>
      <w:r w:rsidRPr="009E0AA2">
        <w:rPr>
          <w:rFonts w:ascii="Book Antiqua" w:eastAsia="Book Antiqua" w:hAnsi="Book Antiqua" w:cs="Book Antiqua"/>
          <w:i/>
          <w:iCs/>
          <w:color w:val="000000" w:themeColor="text1"/>
        </w:rPr>
        <w:t>J Gen Virol</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94</w:t>
      </w:r>
      <w:r w:rsidRPr="009E0AA2">
        <w:rPr>
          <w:rFonts w:ascii="Book Antiqua" w:eastAsia="Book Antiqua" w:hAnsi="Book Antiqua" w:cs="Book Antiqua"/>
          <w:color w:val="000000" w:themeColor="text1"/>
        </w:rPr>
        <w:t>: 2221-2235 [PMID: 23907394 DOI: 10.1099/vir.0.053868-0]</w:t>
      </w:r>
    </w:p>
    <w:p w14:paraId="4C96E7A8"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AA6953" w:rsidRPr="009E0AA2">
        <w:rPr>
          <w:rFonts w:ascii="Book Antiqua" w:hAnsi="Book Antiqua" w:cs="Book Antiqua" w:hint="eastAsia"/>
          <w:color w:val="000000" w:themeColor="text1"/>
          <w:lang w:eastAsia="zh-CN"/>
        </w:rPr>
        <w:t>76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Ploen D</w:t>
      </w:r>
      <w:r w:rsidRPr="009E0AA2">
        <w:rPr>
          <w:rFonts w:ascii="Book Antiqua" w:eastAsia="Book Antiqua" w:hAnsi="Book Antiqua" w:cs="Book Antiqua"/>
          <w:color w:val="000000" w:themeColor="text1"/>
        </w:rPr>
        <w:t xml:space="preserve">, Hafirassou ML, Himmelsbach K, Sauter D, Biniossek ML, Weiss TS, Baumert TF, Schuster C, Hildt E. TIP47 plays a crucial role in the life cycle of hepatitis C virus. </w:t>
      </w:r>
      <w:r w:rsidRPr="009E0AA2">
        <w:rPr>
          <w:rFonts w:ascii="Book Antiqua" w:eastAsia="Book Antiqua" w:hAnsi="Book Antiqua" w:cs="Book Antiqua"/>
          <w:i/>
          <w:iCs/>
          <w:color w:val="000000" w:themeColor="text1"/>
        </w:rPr>
        <w:t>J Hepatol</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58</w:t>
      </w:r>
      <w:r w:rsidRPr="009E0AA2">
        <w:rPr>
          <w:rFonts w:ascii="Book Antiqua" w:eastAsia="Book Antiqua" w:hAnsi="Book Antiqua" w:cs="Book Antiqua"/>
          <w:color w:val="000000" w:themeColor="text1"/>
        </w:rPr>
        <w:t>: 1081-1088 [PMID: 23354285 DOI: 10.1016/j.jhep.2013.01.022]</w:t>
      </w:r>
    </w:p>
    <w:p w14:paraId="5441FC0F"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7241B7" w:rsidRPr="009E0AA2">
        <w:rPr>
          <w:rFonts w:ascii="Book Antiqua" w:hAnsi="Book Antiqua" w:cs="Book Antiqua" w:hint="eastAsia"/>
          <w:color w:val="000000" w:themeColor="text1"/>
          <w:lang w:eastAsia="zh-CN"/>
        </w:rPr>
        <w:t>77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Ploen D</w:t>
      </w:r>
      <w:r w:rsidRPr="009E0AA2">
        <w:rPr>
          <w:rFonts w:ascii="Book Antiqua" w:eastAsia="Book Antiqua" w:hAnsi="Book Antiqua" w:cs="Book Antiqua"/>
          <w:color w:val="000000" w:themeColor="text1"/>
        </w:rPr>
        <w:t xml:space="preserve">, Hafirassou ML, Himmelsbach K, Schille SA, Biniossek ML, Baumert TF, Schuster C, Hildt E. TIP47 is associated with the hepatitis C virus and its interaction with Rab9 is required for release of viral particles. </w:t>
      </w:r>
      <w:r w:rsidRPr="009E0AA2">
        <w:rPr>
          <w:rFonts w:ascii="Book Antiqua" w:eastAsia="Book Antiqua" w:hAnsi="Book Antiqua" w:cs="Book Antiqua"/>
          <w:i/>
          <w:iCs/>
          <w:color w:val="000000" w:themeColor="text1"/>
        </w:rPr>
        <w:t>Eur J Cell Biol</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92</w:t>
      </w:r>
      <w:r w:rsidRPr="009E0AA2">
        <w:rPr>
          <w:rFonts w:ascii="Book Antiqua" w:eastAsia="Book Antiqua" w:hAnsi="Book Antiqua" w:cs="Book Antiqua"/>
          <w:color w:val="000000" w:themeColor="text1"/>
        </w:rPr>
        <w:t>: 374-382 [PMID: 24480419 DOI: 10.1016/j.ejcb.2013.12.003]</w:t>
      </w:r>
    </w:p>
    <w:p w14:paraId="026FB81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7241B7" w:rsidRPr="009E0AA2">
        <w:rPr>
          <w:rFonts w:ascii="Book Antiqua" w:hAnsi="Book Antiqua" w:cs="Book Antiqua" w:hint="eastAsia"/>
          <w:color w:val="000000" w:themeColor="text1"/>
          <w:lang w:eastAsia="zh-CN"/>
        </w:rPr>
        <w:t>78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Jones CT</w:t>
      </w:r>
      <w:r w:rsidRPr="009E0AA2">
        <w:rPr>
          <w:rFonts w:ascii="Book Antiqua" w:eastAsia="Book Antiqua" w:hAnsi="Book Antiqua" w:cs="Book Antiqua"/>
          <w:color w:val="000000" w:themeColor="text1"/>
        </w:rPr>
        <w:t xml:space="preserve">, Murray CL, Eastman DK, Tassello J, Rice CM. Hepatitis C virus p7 and NS2 proteins are essential for production of infectious virus.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2007; </w:t>
      </w:r>
      <w:r w:rsidRPr="009E0AA2">
        <w:rPr>
          <w:rFonts w:ascii="Book Antiqua" w:eastAsia="Book Antiqua" w:hAnsi="Book Antiqua" w:cs="Book Antiqua"/>
          <w:b/>
          <w:bCs/>
          <w:color w:val="000000" w:themeColor="text1"/>
        </w:rPr>
        <w:t>81</w:t>
      </w:r>
      <w:r w:rsidRPr="009E0AA2">
        <w:rPr>
          <w:rFonts w:ascii="Book Antiqua" w:eastAsia="Book Antiqua" w:hAnsi="Book Antiqua" w:cs="Book Antiqua"/>
          <w:color w:val="000000" w:themeColor="text1"/>
        </w:rPr>
        <w:t>: 8374-8383 [PMID: 17537845 DOI: 10.1128/JVI.00690-07]</w:t>
      </w:r>
    </w:p>
    <w:p w14:paraId="12F6591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7241B7" w:rsidRPr="009E0AA2">
        <w:rPr>
          <w:rFonts w:ascii="Book Antiqua" w:hAnsi="Book Antiqua" w:cs="Book Antiqua" w:hint="eastAsia"/>
          <w:color w:val="000000" w:themeColor="text1"/>
          <w:lang w:eastAsia="zh-CN"/>
        </w:rPr>
        <w:t>79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Popescu CI</w:t>
      </w:r>
      <w:r w:rsidRPr="009E0AA2">
        <w:rPr>
          <w:rFonts w:ascii="Book Antiqua" w:eastAsia="Book Antiqua" w:hAnsi="Book Antiqua" w:cs="Book Antiqua"/>
          <w:color w:val="000000" w:themeColor="text1"/>
        </w:rPr>
        <w:t xml:space="preserve">, Callens N, Trinel D, Roingeard P, Moradpour D, Descamps V, Duverlie G, Penin F, Héliot L, Rouillé Y, Dubuisson J. NS2 protein of hepatitis C virus interacts with structural and non-structural proteins towards virus assembly.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2011; </w:t>
      </w:r>
      <w:r w:rsidRPr="009E0AA2">
        <w:rPr>
          <w:rFonts w:ascii="Book Antiqua" w:eastAsia="Book Antiqua" w:hAnsi="Book Antiqua" w:cs="Book Antiqua"/>
          <w:b/>
          <w:bCs/>
          <w:color w:val="000000" w:themeColor="text1"/>
        </w:rPr>
        <w:t>7</w:t>
      </w:r>
      <w:r w:rsidRPr="009E0AA2">
        <w:rPr>
          <w:rFonts w:ascii="Book Antiqua" w:eastAsia="Book Antiqua" w:hAnsi="Book Antiqua" w:cs="Book Antiqua"/>
          <w:color w:val="000000" w:themeColor="text1"/>
        </w:rPr>
        <w:t>: e1001278 [PMID: 21347350 DOI: 10.1371/journal.ppat.1001278]</w:t>
      </w:r>
    </w:p>
    <w:p w14:paraId="0FC4C88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28</w:t>
      </w:r>
      <w:r w:rsidR="007241B7"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Ma Y</w:t>
      </w:r>
      <w:r w:rsidRPr="009E0AA2">
        <w:rPr>
          <w:rFonts w:ascii="Book Antiqua" w:eastAsia="Book Antiqua" w:hAnsi="Book Antiqua" w:cs="Book Antiqua"/>
          <w:color w:val="000000" w:themeColor="text1"/>
        </w:rPr>
        <w:t xml:space="preserve">, Yates J, Liang Y, Lemon SM, Yi M. NS3 helicase domains involved in infectious intracellular hepatitis C virus particle assembly.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2008; </w:t>
      </w:r>
      <w:r w:rsidRPr="009E0AA2">
        <w:rPr>
          <w:rFonts w:ascii="Book Antiqua" w:eastAsia="Book Antiqua" w:hAnsi="Book Antiqua" w:cs="Book Antiqua"/>
          <w:b/>
          <w:bCs/>
          <w:color w:val="000000" w:themeColor="text1"/>
        </w:rPr>
        <w:t>82</w:t>
      </w:r>
      <w:r w:rsidRPr="009E0AA2">
        <w:rPr>
          <w:rFonts w:ascii="Book Antiqua" w:eastAsia="Book Antiqua" w:hAnsi="Book Antiqua" w:cs="Book Antiqua"/>
          <w:color w:val="000000" w:themeColor="text1"/>
        </w:rPr>
        <w:t>: 7624-7639 [PMID: 18508894 DOI: 10.1128/JVI.00724-08]</w:t>
      </w:r>
    </w:p>
    <w:p w14:paraId="0B4DFFF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28</w:t>
      </w:r>
      <w:r w:rsidR="007241B7"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Jirasko V</w:t>
      </w:r>
      <w:r w:rsidRPr="009E0AA2">
        <w:rPr>
          <w:rFonts w:ascii="Book Antiqua" w:eastAsia="Book Antiqua" w:hAnsi="Book Antiqua" w:cs="Book Antiqua"/>
          <w:color w:val="000000" w:themeColor="text1"/>
        </w:rPr>
        <w:t xml:space="preserve">, Montserret R, Lee JY, Gouttenoire J, Moradpour D, Penin F, Bartenschlager R. Structural and functional studies of nonstructural protein 2 of the hepatitis C virus reveal its key role as organizer of virion assembly.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6</w:t>
      </w:r>
      <w:r w:rsidRPr="009E0AA2">
        <w:rPr>
          <w:rFonts w:ascii="Book Antiqua" w:eastAsia="Book Antiqua" w:hAnsi="Book Antiqua" w:cs="Book Antiqua"/>
          <w:color w:val="000000" w:themeColor="text1"/>
        </w:rPr>
        <w:t>: e1001233 [PMID: 21187906 DOI: 10.1371/journal.ppat.1001233]</w:t>
      </w:r>
    </w:p>
    <w:p w14:paraId="4A60A80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28</w:t>
      </w:r>
      <w:r w:rsidR="007241B7"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Kumar S</w:t>
      </w:r>
      <w:r w:rsidRPr="009E0AA2">
        <w:rPr>
          <w:rFonts w:ascii="Book Antiqua" w:eastAsia="Book Antiqua" w:hAnsi="Book Antiqua" w:cs="Book Antiqua"/>
          <w:color w:val="000000" w:themeColor="text1"/>
        </w:rPr>
        <w:t xml:space="preserve">, Barouch-Bentov R, Xiao F, Schor S, Pu S, Biquand E, Lu A, Lindenbach BD, Jacob Y, Demeret C, Einav S. MARCH8 Ubiquitinates the Hepatitis C Virus Nonstructural 2 Protein and Mediates Viral Envelopment. </w:t>
      </w:r>
      <w:r w:rsidRPr="009E0AA2">
        <w:rPr>
          <w:rFonts w:ascii="Book Antiqua" w:eastAsia="Book Antiqua" w:hAnsi="Book Antiqua" w:cs="Book Antiqua"/>
          <w:i/>
          <w:iCs/>
          <w:color w:val="000000" w:themeColor="text1"/>
        </w:rPr>
        <w:t>Cell Rep</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26</w:t>
      </w:r>
      <w:r w:rsidRPr="009E0AA2">
        <w:rPr>
          <w:rFonts w:ascii="Book Antiqua" w:eastAsia="Book Antiqua" w:hAnsi="Book Antiqua" w:cs="Book Antiqua"/>
          <w:color w:val="000000" w:themeColor="text1"/>
        </w:rPr>
        <w:t>: 1800-1814.e5 [PMID: 30759391 DOI: 10.1016/j.celrep.2019.01.075]</w:t>
      </w:r>
    </w:p>
    <w:p w14:paraId="791AE87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28</w:t>
      </w:r>
      <w:r w:rsidR="007241B7"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Suzuki R</w:t>
      </w:r>
      <w:r w:rsidRPr="009E0AA2">
        <w:rPr>
          <w:rFonts w:ascii="Book Antiqua" w:eastAsia="Book Antiqua" w:hAnsi="Book Antiqua" w:cs="Book Antiqua"/>
          <w:color w:val="000000" w:themeColor="text1"/>
        </w:rPr>
        <w:t xml:space="preserve">, Matsuda M, Watashi K, Aizaki H, Matsuura Y, Wakita T, Suzuki T. Signal peptidase complex subunit 1 participates in the assembly of hepatitis C virus through an interaction with E2 and NS2.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2013; </w:t>
      </w:r>
      <w:r w:rsidRPr="009E0AA2">
        <w:rPr>
          <w:rFonts w:ascii="Book Antiqua" w:eastAsia="Book Antiqua" w:hAnsi="Book Antiqua" w:cs="Book Antiqua"/>
          <w:b/>
          <w:bCs/>
          <w:color w:val="000000" w:themeColor="text1"/>
        </w:rPr>
        <w:t>9</w:t>
      </w:r>
      <w:r w:rsidRPr="009E0AA2">
        <w:rPr>
          <w:rFonts w:ascii="Book Antiqua" w:eastAsia="Book Antiqua" w:hAnsi="Book Antiqua" w:cs="Book Antiqua"/>
          <w:color w:val="000000" w:themeColor="text1"/>
        </w:rPr>
        <w:t>: e1003589 [PMID: 24009510 DOI: 10.1371/journal.ppat.1003589]</w:t>
      </w:r>
    </w:p>
    <w:p w14:paraId="1854E17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28</w:t>
      </w:r>
      <w:r w:rsidR="007241B7"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Yang Q</w:t>
      </w:r>
      <w:r w:rsidRPr="009E0AA2">
        <w:rPr>
          <w:rFonts w:ascii="Book Antiqua" w:eastAsia="Book Antiqua" w:hAnsi="Book Antiqua" w:cs="Book Antiqua"/>
          <w:color w:val="000000" w:themeColor="text1"/>
        </w:rPr>
        <w:t xml:space="preserve">, Guo M, Zhou Y, Hu X, Wang Y, Wu C, Yang M, Pei R, Chen X, Chen J. Phosphatidylserine-Specific Phospholipase A1 is the Critical Bridge for Hepatitis C Virus Assembly. </w:t>
      </w:r>
      <w:r w:rsidRPr="009E0AA2">
        <w:rPr>
          <w:rFonts w:ascii="Book Antiqua" w:eastAsia="Book Antiqua" w:hAnsi="Book Antiqua" w:cs="Book Antiqua"/>
          <w:i/>
          <w:iCs/>
          <w:color w:val="000000" w:themeColor="text1"/>
        </w:rPr>
        <w:t>Virol Sin</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34</w:t>
      </w:r>
      <w:r w:rsidRPr="009E0AA2">
        <w:rPr>
          <w:rFonts w:ascii="Book Antiqua" w:eastAsia="Book Antiqua" w:hAnsi="Book Antiqua" w:cs="Book Antiqua"/>
          <w:color w:val="000000" w:themeColor="text1"/>
        </w:rPr>
        <w:t>: 521-537 [PMID: 31161554 DOI: 10.1007/s12250-019-00123-2]</w:t>
      </w:r>
    </w:p>
    <w:p w14:paraId="0B5B648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28</w:t>
      </w:r>
      <w:r w:rsidR="007241B7"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Guo M</w:t>
      </w:r>
      <w:r w:rsidRPr="009E0AA2">
        <w:rPr>
          <w:rFonts w:ascii="Book Antiqua" w:eastAsia="Book Antiqua" w:hAnsi="Book Antiqua" w:cs="Book Antiqua"/>
          <w:color w:val="000000" w:themeColor="text1"/>
        </w:rPr>
        <w:t xml:space="preserve">, Pei R, Yang Q, Cao H, Wang Y, Wu C, Chen J, Zhou Y, Hu X, Lu M, Chen X. Phosphatidylserine-specific phospholipase A1 involved in hepatitis C virus assembly through NS2 complex formation.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89</w:t>
      </w:r>
      <w:r w:rsidRPr="009E0AA2">
        <w:rPr>
          <w:rFonts w:ascii="Book Antiqua" w:eastAsia="Book Antiqua" w:hAnsi="Book Antiqua" w:cs="Book Antiqua"/>
          <w:color w:val="000000" w:themeColor="text1"/>
        </w:rPr>
        <w:t>: 2367-2377 [PMID: 25505071 DOI: 10.1128/JVI.02982-14]</w:t>
      </w:r>
    </w:p>
    <w:p w14:paraId="4C2C935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7241B7" w:rsidRPr="009E0AA2">
        <w:rPr>
          <w:rFonts w:ascii="Book Antiqua" w:hAnsi="Book Antiqua" w:cs="Book Antiqua" w:hint="eastAsia"/>
          <w:color w:val="000000" w:themeColor="text1"/>
          <w:lang w:eastAsia="zh-CN"/>
        </w:rPr>
        <w:t>86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Boyer A</w:t>
      </w:r>
      <w:r w:rsidRPr="009E0AA2">
        <w:rPr>
          <w:rFonts w:ascii="Book Antiqua" w:eastAsia="Book Antiqua" w:hAnsi="Book Antiqua" w:cs="Book Antiqua"/>
          <w:color w:val="000000" w:themeColor="text1"/>
        </w:rPr>
        <w:t xml:space="preserve">, Dreneau J, Dumans A, Burlaud-Gaillard J, Bull-Maurer A, Roingeard P, Meunier JC. Endoplasmic Reticulum Detergent-Resistant Membranes Accommodate Hepatitis C Virus Proteins for Viral Assembly. </w:t>
      </w:r>
      <w:r w:rsidRPr="009E0AA2">
        <w:rPr>
          <w:rFonts w:ascii="Book Antiqua" w:eastAsia="Book Antiqua" w:hAnsi="Book Antiqua" w:cs="Book Antiqua"/>
          <w:i/>
          <w:iCs/>
          <w:color w:val="000000" w:themeColor="text1"/>
        </w:rPr>
        <w:t>Cells</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xml:space="preserve"> [PMID: 31121874 DOI: 10.3390/cells8050487]</w:t>
      </w:r>
    </w:p>
    <w:p w14:paraId="651E4E7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7241B7" w:rsidRPr="009E0AA2">
        <w:rPr>
          <w:rFonts w:ascii="Book Antiqua" w:hAnsi="Book Antiqua" w:cs="Book Antiqua" w:hint="eastAsia"/>
          <w:color w:val="000000" w:themeColor="text1"/>
          <w:lang w:eastAsia="zh-CN"/>
        </w:rPr>
        <w:t>87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Neveu G</w:t>
      </w:r>
      <w:r w:rsidRPr="009E0AA2">
        <w:rPr>
          <w:rFonts w:ascii="Book Antiqua" w:eastAsia="Book Antiqua" w:hAnsi="Book Antiqua" w:cs="Book Antiqua"/>
          <w:color w:val="000000" w:themeColor="text1"/>
        </w:rPr>
        <w:t xml:space="preserve">, Barouch-Bentov R, Ziv-Av A, Gerber D, Jacob Y, Einav S. Identification and targeting of an interaction between a tyrosine motif within hepatitis C virus core </w:t>
      </w:r>
      <w:r w:rsidRPr="009E0AA2">
        <w:rPr>
          <w:rFonts w:ascii="Book Antiqua" w:eastAsia="Book Antiqua" w:hAnsi="Book Antiqua" w:cs="Book Antiqua"/>
          <w:color w:val="000000" w:themeColor="text1"/>
        </w:rPr>
        <w:lastRenderedPageBreak/>
        <w:t xml:space="preserve">protein and AP2M1 essential for viral assembly.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e1002845 [PMID: 22916011 DOI: 10.1371/journal.ppat.1002845]</w:t>
      </w:r>
    </w:p>
    <w:p w14:paraId="56B44853"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2</w:t>
      </w:r>
      <w:r w:rsidR="007241B7" w:rsidRPr="009E0AA2">
        <w:rPr>
          <w:rFonts w:ascii="Book Antiqua" w:hAnsi="Book Antiqua" w:cs="Book Antiqua" w:hint="eastAsia"/>
          <w:color w:val="000000" w:themeColor="text1"/>
          <w:lang w:eastAsia="zh-CN"/>
        </w:rPr>
        <w:t>88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Pham TM</w:t>
      </w:r>
      <w:r w:rsidRPr="009E0AA2">
        <w:rPr>
          <w:rFonts w:ascii="Book Antiqua" w:eastAsia="Book Antiqua" w:hAnsi="Book Antiqua" w:cs="Book Antiqua"/>
          <w:color w:val="000000" w:themeColor="text1"/>
        </w:rPr>
        <w:t>, Tran SC, Lim YS, Hwang SB. Hepatitis C Virus-Induced Rab32 Aggregation and Its Implications for Virion Assembly.</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91</w:t>
      </w:r>
      <w:r w:rsidRPr="009E0AA2">
        <w:rPr>
          <w:rFonts w:ascii="Book Antiqua" w:eastAsia="Book Antiqua" w:hAnsi="Book Antiqua" w:cs="Book Antiqua"/>
          <w:color w:val="000000" w:themeColor="text1"/>
        </w:rPr>
        <w:t xml:space="preserve"> [PMID: 27852857 DOI: 10.1128/JVI.01662-16]</w:t>
      </w:r>
    </w:p>
    <w:p w14:paraId="5D477AF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w:t>
      </w:r>
      <w:r w:rsidR="007241B7" w:rsidRPr="009E0AA2">
        <w:rPr>
          <w:rFonts w:ascii="Book Antiqua" w:hAnsi="Book Antiqua" w:cs="Book Antiqua" w:hint="eastAsia"/>
          <w:color w:val="000000" w:themeColor="text1"/>
          <w:lang w:eastAsia="zh-CN"/>
        </w:rPr>
        <w:t>89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Barouch-Bentov R</w:t>
      </w:r>
      <w:r w:rsidRPr="009E0AA2">
        <w:rPr>
          <w:rFonts w:ascii="Book Antiqua" w:eastAsia="Book Antiqua" w:hAnsi="Book Antiqua" w:cs="Book Antiqua"/>
          <w:color w:val="000000" w:themeColor="text1"/>
        </w:rPr>
        <w:t xml:space="preserve">, Neveu G, Xiao F, Beer M, Bekerman E, Schor S, Campbell J, Boonyaratanakornkit J, Lindenbach B, Lu A, Jacob Y, Einav S. Hepatitis C Virus Proteins Interact with the Endosomal Sorting Complex Required for Transport (ESCRT) Machinery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Ubiquitination To Facilitate Viral Envelopment. </w:t>
      </w:r>
      <w:proofErr w:type="gramStart"/>
      <w:r w:rsidRPr="009E0AA2">
        <w:rPr>
          <w:rFonts w:ascii="Book Antiqua" w:eastAsia="Book Antiqua" w:hAnsi="Book Antiqua" w:cs="Book Antiqua"/>
          <w:i/>
          <w:iCs/>
          <w:color w:val="000000" w:themeColor="text1"/>
        </w:rPr>
        <w:t>mBio</w:t>
      </w:r>
      <w:proofErr w:type="gramEnd"/>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7</w:t>
      </w:r>
      <w:r w:rsidRPr="009E0AA2">
        <w:rPr>
          <w:rFonts w:ascii="Book Antiqua" w:eastAsia="Book Antiqua" w:hAnsi="Book Antiqua" w:cs="Book Antiqua"/>
          <w:color w:val="000000" w:themeColor="text1"/>
        </w:rPr>
        <w:t xml:space="preserve"> [PMID: 27803188 DOI: 10.1128/mBio.01456-16]</w:t>
      </w:r>
    </w:p>
    <w:p w14:paraId="1A45DF6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29</w:t>
      </w:r>
      <w:r w:rsidR="007241B7"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Huang H</w:t>
      </w:r>
      <w:r w:rsidRPr="009E0AA2">
        <w:rPr>
          <w:rFonts w:ascii="Book Antiqua" w:eastAsia="Book Antiqua" w:hAnsi="Book Antiqua" w:cs="Book Antiqua"/>
          <w:color w:val="000000" w:themeColor="text1"/>
        </w:rPr>
        <w:t xml:space="preserve">, Sun F, Owen DM, Li W, Chen Y, Gale M Jr, Ye J. Hepatitis C virus production by human hepatocytes dependent on assembly and secretion of very low-density lipoproteins.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2007; </w:t>
      </w:r>
      <w:r w:rsidRPr="009E0AA2">
        <w:rPr>
          <w:rFonts w:ascii="Book Antiqua" w:eastAsia="Book Antiqua" w:hAnsi="Book Antiqua" w:cs="Book Antiqua"/>
          <w:b/>
          <w:bCs/>
          <w:color w:val="000000" w:themeColor="text1"/>
        </w:rPr>
        <w:t>104</w:t>
      </w:r>
      <w:r w:rsidRPr="009E0AA2">
        <w:rPr>
          <w:rFonts w:ascii="Book Antiqua" w:eastAsia="Book Antiqua" w:hAnsi="Book Antiqua" w:cs="Book Antiqua"/>
          <w:color w:val="000000" w:themeColor="text1"/>
        </w:rPr>
        <w:t>: 5848-5853 [PMID: 17376867 DOI: 10.1073/pnas.0700760104]</w:t>
      </w:r>
    </w:p>
    <w:p w14:paraId="0599363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29</w:t>
      </w:r>
      <w:r w:rsidR="007241B7"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Cai H</w:t>
      </w:r>
      <w:r w:rsidRPr="009E0AA2">
        <w:rPr>
          <w:rFonts w:ascii="Book Antiqua" w:eastAsia="Book Antiqua" w:hAnsi="Book Antiqua" w:cs="Book Antiqua"/>
          <w:color w:val="000000" w:themeColor="text1"/>
        </w:rPr>
        <w:t xml:space="preserve">, Yao W, Li L, Li X, Hu L, Mai R, Peng T. Cell-death-inducing DFFA-like Effector B Contributes to the Assembly of Hepatitis C Virus (HCV) Particles and Interacts with HCV NS5A. </w:t>
      </w:r>
      <w:r w:rsidRPr="009E0AA2">
        <w:rPr>
          <w:rFonts w:ascii="Book Antiqua" w:eastAsia="Book Antiqua" w:hAnsi="Book Antiqua" w:cs="Book Antiqua"/>
          <w:i/>
          <w:iCs/>
          <w:color w:val="000000" w:themeColor="text1"/>
        </w:rPr>
        <w:t>Sci Rep</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6</w:t>
      </w:r>
      <w:r w:rsidRPr="009E0AA2">
        <w:rPr>
          <w:rFonts w:ascii="Book Antiqua" w:eastAsia="Book Antiqua" w:hAnsi="Book Antiqua" w:cs="Book Antiqua"/>
          <w:color w:val="000000" w:themeColor="text1"/>
        </w:rPr>
        <w:t>: 27778 [PMID: 27282740 DOI: 10.1038/srep27778]</w:t>
      </w:r>
    </w:p>
    <w:p w14:paraId="61C07DE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29</w:t>
      </w:r>
      <w:r w:rsidR="007241B7"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Jiang J</w:t>
      </w:r>
      <w:r w:rsidRPr="009E0AA2">
        <w:rPr>
          <w:rFonts w:ascii="Book Antiqua" w:eastAsia="Book Antiqua" w:hAnsi="Book Antiqua" w:cs="Book Antiqua"/>
          <w:color w:val="000000" w:themeColor="text1"/>
        </w:rPr>
        <w:t xml:space="preserve">, Luo G. Apolipoprotein E but not B is required for the formation of infectious hepatitis C virus particles.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2009; </w:t>
      </w:r>
      <w:r w:rsidRPr="009E0AA2">
        <w:rPr>
          <w:rFonts w:ascii="Book Antiqua" w:eastAsia="Book Antiqua" w:hAnsi="Book Antiqua" w:cs="Book Antiqua"/>
          <w:b/>
          <w:bCs/>
          <w:color w:val="000000" w:themeColor="text1"/>
        </w:rPr>
        <w:t>83</w:t>
      </w:r>
      <w:r w:rsidRPr="009E0AA2">
        <w:rPr>
          <w:rFonts w:ascii="Book Antiqua" w:eastAsia="Book Antiqua" w:hAnsi="Book Antiqua" w:cs="Book Antiqua"/>
          <w:color w:val="000000" w:themeColor="text1"/>
        </w:rPr>
        <w:t>: 12680-12691 [PMID: 19793818 DOI: 10.1128/JVI.01476-09]</w:t>
      </w:r>
    </w:p>
    <w:p w14:paraId="30AA855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29</w:t>
      </w:r>
      <w:r w:rsidR="007241B7"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Perlemuter G</w:t>
      </w:r>
      <w:r w:rsidRPr="009E0AA2">
        <w:rPr>
          <w:rFonts w:ascii="Book Antiqua" w:eastAsia="Book Antiqua" w:hAnsi="Book Antiqua" w:cs="Book Antiqua"/>
          <w:color w:val="000000" w:themeColor="text1"/>
        </w:rPr>
        <w:t xml:space="preserve">, Sabile A, Letteron P, Vona G, Topilco A, Chrétien Y, Koike K, Pessayre D, Chapman J, Barba G, Bréchot C. Hepatitis C virus core protein inhibits microsomal triglyceride transfer protein activity and very low density lipoprotein secretion: a model of viral-related steatosis. </w:t>
      </w:r>
      <w:r w:rsidRPr="009E0AA2">
        <w:rPr>
          <w:rFonts w:ascii="Book Antiqua" w:eastAsia="Book Antiqua" w:hAnsi="Book Antiqua" w:cs="Book Antiqua"/>
          <w:i/>
          <w:iCs/>
          <w:color w:val="000000" w:themeColor="text1"/>
        </w:rPr>
        <w:t>FASEB J</w:t>
      </w:r>
      <w:r w:rsidRPr="009E0AA2">
        <w:rPr>
          <w:rFonts w:ascii="Book Antiqua" w:eastAsia="Book Antiqua" w:hAnsi="Book Antiqua" w:cs="Book Antiqua"/>
          <w:color w:val="000000" w:themeColor="text1"/>
        </w:rPr>
        <w:t xml:space="preserve"> 2002; </w:t>
      </w:r>
      <w:r w:rsidRPr="009E0AA2">
        <w:rPr>
          <w:rFonts w:ascii="Book Antiqua" w:eastAsia="Book Antiqua" w:hAnsi="Book Antiqua" w:cs="Book Antiqua"/>
          <w:b/>
          <w:bCs/>
          <w:color w:val="000000" w:themeColor="text1"/>
        </w:rPr>
        <w:t>16</w:t>
      </w:r>
      <w:r w:rsidRPr="009E0AA2">
        <w:rPr>
          <w:rFonts w:ascii="Book Antiqua" w:eastAsia="Book Antiqua" w:hAnsi="Book Antiqua" w:cs="Book Antiqua"/>
          <w:color w:val="000000" w:themeColor="text1"/>
        </w:rPr>
        <w:t>: 185-194 [PMID: 11818366 DOI: 10.1096/fj.01-0396com]</w:t>
      </w:r>
    </w:p>
    <w:p w14:paraId="18CA61E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29</w:t>
      </w:r>
      <w:r w:rsidR="007241B7"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Mancone C</w:t>
      </w:r>
      <w:r w:rsidRPr="009E0AA2">
        <w:rPr>
          <w:rFonts w:ascii="Book Antiqua" w:eastAsia="Book Antiqua" w:hAnsi="Book Antiqua" w:cs="Book Antiqua"/>
          <w:color w:val="000000" w:themeColor="text1"/>
        </w:rPr>
        <w:t xml:space="preserve">, Montaldo C, Santangelo L, Di Giacomo C, Costa V, Amicone L, Ippolito G, Pucillo LP, Alonzi T, Tripodi M. Ferritin heavy chain is the host factor responsible for HCV-induced inhibition of apoB-100 production and is required for </w:t>
      </w:r>
      <w:r w:rsidRPr="009E0AA2">
        <w:rPr>
          <w:rFonts w:ascii="Book Antiqua" w:eastAsia="Book Antiqua" w:hAnsi="Book Antiqua" w:cs="Book Antiqua"/>
          <w:color w:val="000000" w:themeColor="text1"/>
        </w:rPr>
        <w:lastRenderedPageBreak/>
        <w:t xml:space="preserve">efficient viral infection. </w:t>
      </w:r>
      <w:r w:rsidRPr="009E0AA2">
        <w:rPr>
          <w:rFonts w:ascii="Book Antiqua" w:eastAsia="Book Antiqua" w:hAnsi="Book Antiqua" w:cs="Book Antiqua"/>
          <w:i/>
          <w:iCs/>
          <w:color w:val="000000" w:themeColor="text1"/>
        </w:rPr>
        <w:t>J Proteome Res</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11</w:t>
      </w:r>
      <w:r w:rsidRPr="009E0AA2">
        <w:rPr>
          <w:rFonts w:ascii="Book Antiqua" w:eastAsia="Book Antiqua" w:hAnsi="Book Antiqua" w:cs="Book Antiqua"/>
          <w:color w:val="000000" w:themeColor="text1"/>
        </w:rPr>
        <w:t>: 2786-2797 [PMID: 22443280 DOI: 10.1021/pr201128s]</w:t>
      </w:r>
    </w:p>
    <w:p w14:paraId="271B9C9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29</w:t>
      </w:r>
      <w:r w:rsidR="007241B7"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Coller KE</w:t>
      </w:r>
      <w:r w:rsidRPr="009E0AA2">
        <w:rPr>
          <w:rFonts w:ascii="Book Antiqua" w:eastAsia="Book Antiqua" w:hAnsi="Book Antiqua" w:cs="Book Antiqua"/>
          <w:color w:val="000000" w:themeColor="text1"/>
        </w:rPr>
        <w:t xml:space="preserve">, Heaton NS, Berger KL, Cooper JD, Saunders JL, Randall G. Molecular determinants and dynamics of hepatitis C virus secretion. </w:t>
      </w:r>
      <w:r w:rsidRPr="009E0AA2">
        <w:rPr>
          <w:rFonts w:ascii="Book Antiqua" w:eastAsia="Book Antiqua" w:hAnsi="Book Antiqua" w:cs="Book Antiqua"/>
          <w:i/>
          <w:iCs/>
          <w:color w:val="000000" w:themeColor="text1"/>
        </w:rPr>
        <w:t>PLoS Pathog</w:t>
      </w:r>
      <w:r w:rsidRPr="009E0AA2">
        <w:rPr>
          <w:rFonts w:ascii="Book Antiqua" w:eastAsia="Book Antiqua" w:hAnsi="Book Antiqua" w:cs="Book Antiqua"/>
          <w:color w:val="000000" w:themeColor="text1"/>
        </w:rPr>
        <w:t xml:space="preserve"> 2012; </w:t>
      </w:r>
      <w:r w:rsidRPr="009E0AA2">
        <w:rPr>
          <w:rFonts w:ascii="Book Antiqua" w:eastAsia="Book Antiqua" w:hAnsi="Book Antiqua" w:cs="Book Antiqua"/>
          <w:b/>
          <w:bCs/>
          <w:color w:val="000000" w:themeColor="text1"/>
        </w:rPr>
        <w:t>8</w:t>
      </w:r>
      <w:r w:rsidRPr="009E0AA2">
        <w:rPr>
          <w:rFonts w:ascii="Book Antiqua" w:eastAsia="Book Antiqua" w:hAnsi="Book Antiqua" w:cs="Book Antiqua"/>
          <w:color w:val="000000" w:themeColor="text1"/>
        </w:rPr>
        <w:t>: e1002466 [PMID: 22241992 DOI: 10.1371/journal.ppat.1002466]</w:t>
      </w:r>
    </w:p>
    <w:p w14:paraId="6952F803" w14:textId="77777777" w:rsidR="00A77B3E" w:rsidRPr="009E0AA2" w:rsidRDefault="007241B7">
      <w:pPr>
        <w:spacing w:line="360" w:lineRule="auto"/>
        <w:jc w:val="both"/>
        <w:rPr>
          <w:color w:val="000000" w:themeColor="text1"/>
        </w:rPr>
      </w:pPr>
      <w:r w:rsidRPr="009E0AA2">
        <w:rPr>
          <w:rFonts w:ascii="Book Antiqua" w:hAnsi="Book Antiqua" w:cs="Book Antiqua" w:hint="eastAsia"/>
          <w:color w:val="000000" w:themeColor="text1"/>
          <w:lang w:eastAsia="zh-CN"/>
        </w:rPr>
        <w:t>296</w:t>
      </w:r>
      <w:r w:rsidR="00004834" w:rsidRPr="009E0AA2">
        <w:rPr>
          <w:rFonts w:ascii="Book Antiqua" w:eastAsia="Book Antiqua" w:hAnsi="Book Antiqua" w:cs="Book Antiqua"/>
          <w:color w:val="000000" w:themeColor="text1"/>
        </w:rPr>
        <w:t xml:space="preserve"> </w:t>
      </w:r>
      <w:r w:rsidR="00004834" w:rsidRPr="009E0AA2">
        <w:rPr>
          <w:rFonts w:ascii="Book Antiqua" w:eastAsia="Book Antiqua" w:hAnsi="Book Antiqua" w:cs="Book Antiqua"/>
          <w:b/>
          <w:bCs/>
          <w:color w:val="000000" w:themeColor="text1"/>
        </w:rPr>
        <w:t>Icard V</w:t>
      </w:r>
      <w:r w:rsidR="00004834" w:rsidRPr="009E0AA2">
        <w:rPr>
          <w:rFonts w:ascii="Book Antiqua" w:eastAsia="Book Antiqua" w:hAnsi="Book Antiqua" w:cs="Book Antiqua"/>
          <w:color w:val="000000" w:themeColor="text1"/>
        </w:rPr>
        <w:t xml:space="preserve">, Diaz O, Scholtes C, Perrin-Cocon L, Ramière C, Bartenschlager R, Penin F, Lotteau V, André P. Secretion of hepatitis C virus envelope glycoproteins depends on assembly of apolipoprotein B positive lipoproteins. </w:t>
      </w:r>
      <w:r w:rsidR="00004834" w:rsidRPr="009E0AA2">
        <w:rPr>
          <w:rFonts w:ascii="Book Antiqua" w:eastAsia="Book Antiqua" w:hAnsi="Book Antiqua" w:cs="Book Antiqua"/>
          <w:i/>
          <w:iCs/>
          <w:color w:val="000000" w:themeColor="text1"/>
        </w:rPr>
        <w:t>PLoS One</w:t>
      </w:r>
      <w:r w:rsidR="00004834" w:rsidRPr="009E0AA2">
        <w:rPr>
          <w:rFonts w:ascii="Book Antiqua" w:eastAsia="Book Antiqua" w:hAnsi="Book Antiqua" w:cs="Book Antiqua"/>
          <w:color w:val="000000" w:themeColor="text1"/>
        </w:rPr>
        <w:t xml:space="preserve"> 2009; </w:t>
      </w:r>
      <w:r w:rsidR="00004834" w:rsidRPr="009E0AA2">
        <w:rPr>
          <w:rFonts w:ascii="Book Antiqua" w:eastAsia="Book Antiqua" w:hAnsi="Book Antiqua" w:cs="Book Antiqua"/>
          <w:b/>
          <w:bCs/>
          <w:color w:val="000000" w:themeColor="text1"/>
        </w:rPr>
        <w:t>4</w:t>
      </w:r>
      <w:r w:rsidR="00004834" w:rsidRPr="009E0AA2">
        <w:rPr>
          <w:rFonts w:ascii="Book Antiqua" w:eastAsia="Book Antiqua" w:hAnsi="Book Antiqua" w:cs="Book Antiqua"/>
          <w:color w:val="000000" w:themeColor="text1"/>
        </w:rPr>
        <w:t>: e4233 [PMID: 19156195 DOI: 10.1371/journal.pone.0004233]</w:t>
      </w:r>
    </w:p>
    <w:p w14:paraId="2F017CE8" w14:textId="77777777" w:rsidR="00A77B3E" w:rsidRPr="009E0AA2" w:rsidRDefault="007241B7">
      <w:pPr>
        <w:spacing w:line="360" w:lineRule="auto"/>
        <w:jc w:val="both"/>
        <w:rPr>
          <w:color w:val="000000" w:themeColor="text1"/>
        </w:rPr>
      </w:pPr>
      <w:r w:rsidRPr="009E0AA2">
        <w:rPr>
          <w:rFonts w:ascii="Book Antiqua" w:hAnsi="Book Antiqua" w:cs="Book Antiqua" w:hint="eastAsia"/>
          <w:color w:val="000000" w:themeColor="text1"/>
          <w:lang w:eastAsia="zh-CN"/>
        </w:rPr>
        <w:t>297</w:t>
      </w:r>
      <w:r w:rsidR="00004834" w:rsidRPr="009E0AA2">
        <w:rPr>
          <w:rFonts w:ascii="Book Antiqua" w:eastAsia="Book Antiqua" w:hAnsi="Book Antiqua" w:cs="Book Antiqua"/>
          <w:color w:val="000000" w:themeColor="text1"/>
        </w:rPr>
        <w:t xml:space="preserve"> </w:t>
      </w:r>
      <w:r w:rsidR="00004834" w:rsidRPr="009E0AA2">
        <w:rPr>
          <w:rFonts w:ascii="Book Antiqua" w:eastAsia="Book Antiqua" w:hAnsi="Book Antiqua" w:cs="Book Antiqua"/>
          <w:b/>
          <w:bCs/>
          <w:color w:val="000000" w:themeColor="text1"/>
        </w:rPr>
        <w:t>Fukuhara T</w:t>
      </w:r>
      <w:r w:rsidR="00004834" w:rsidRPr="009E0AA2">
        <w:rPr>
          <w:rFonts w:ascii="Book Antiqua" w:eastAsia="Book Antiqua" w:hAnsi="Book Antiqua" w:cs="Book Antiqua"/>
          <w:color w:val="000000" w:themeColor="text1"/>
        </w:rPr>
        <w:t xml:space="preserve">, Wada M, Nakamura S, Ono C, Shiokawa M, Yamamoto S, Motomura T, Okamoto T, Okuzaki D, Yamamoto M, Saito I, Wakita T, Koike K, Matsuura Y. Amphipathic α-helices in apolipoproteins are crucial to the formation of infectious hepatitis C virus particles. </w:t>
      </w:r>
      <w:r w:rsidR="00004834" w:rsidRPr="009E0AA2">
        <w:rPr>
          <w:rFonts w:ascii="Book Antiqua" w:eastAsia="Book Antiqua" w:hAnsi="Book Antiqua" w:cs="Book Antiqua"/>
          <w:i/>
          <w:iCs/>
          <w:color w:val="000000" w:themeColor="text1"/>
        </w:rPr>
        <w:t>PLoS Pathog</w:t>
      </w:r>
      <w:r w:rsidR="00004834" w:rsidRPr="009E0AA2">
        <w:rPr>
          <w:rFonts w:ascii="Book Antiqua" w:eastAsia="Book Antiqua" w:hAnsi="Book Antiqua" w:cs="Book Antiqua"/>
          <w:color w:val="000000" w:themeColor="text1"/>
        </w:rPr>
        <w:t xml:space="preserve"> 2014; </w:t>
      </w:r>
      <w:r w:rsidR="00004834" w:rsidRPr="009E0AA2">
        <w:rPr>
          <w:rFonts w:ascii="Book Antiqua" w:eastAsia="Book Antiqua" w:hAnsi="Book Antiqua" w:cs="Book Antiqua"/>
          <w:b/>
          <w:bCs/>
          <w:color w:val="000000" w:themeColor="text1"/>
        </w:rPr>
        <w:t>10</w:t>
      </w:r>
      <w:r w:rsidR="00004834" w:rsidRPr="009E0AA2">
        <w:rPr>
          <w:rFonts w:ascii="Book Antiqua" w:eastAsia="Book Antiqua" w:hAnsi="Book Antiqua" w:cs="Book Antiqua"/>
          <w:color w:val="000000" w:themeColor="text1"/>
        </w:rPr>
        <w:t>: e1004534 [PMID: 25502789 DOI: 10.1371/journal.ppat.1004534]</w:t>
      </w:r>
    </w:p>
    <w:p w14:paraId="6721A6BF" w14:textId="77777777" w:rsidR="00A77B3E" w:rsidRPr="009E0AA2" w:rsidRDefault="007241B7">
      <w:pPr>
        <w:spacing w:line="360" w:lineRule="auto"/>
        <w:jc w:val="both"/>
        <w:rPr>
          <w:color w:val="000000" w:themeColor="text1"/>
        </w:rPr>
      </w:pPr>
      <w:r w:rsidRPr="009E0AA2">
        <w:rPr>
          <w:rFonts w:ascii="Book Antiqua" w:hAnsi="Book Antiqua" w:cs="Book Antiqua" w:hint="eastAsia"/>
          <w:color w:val="000000" w:themeColor="text1"/>
          <w:lang w:eastAsia="zh-CN"/>
        </w:rPr>
        <w:t>298</w:t>
      </w:r>
      <w:r w:rsidR="00004834" w:rsidRPr="009E0AA2">
        <w:rPr>
          <w:rFonts w:ascii="Book Antiqua" w:eastAsia="Book Antiqua" w:hAnsi="Book Antiqua" w:cs="Book Antiqua"/>
          <w:color w:val="000000" w:themeColor="text1"/>
        </w:rPr>
        <w:t xml:space="preserve"> </w:t>
      </w:r>
      <w:r w:rsidR="00004834" w:rsidRPr="009E0AA2">
        <w:rPr>
          <w:rFonts w:ascii="Book Antiqua" w:eastAsia="Book Antiqua" w:hAnsi="Book Antiqua" w:cs="Book Antiqua"/>
          <w:b/>
          <w:bCs/>
          <w:color w:val="000000" w:themeColor="text1"/>
        </w:rPr>
        <w:t>Puig-Basagoiti F</w:t>
      </w:r>
      <w:r w:rsidR="00004834" w:rsidRPr="009E0AA2">
        <w:rPr>
          <w:rFonts w:ascii="Book Antiqua" w:eastAsia="Book Antiqua" w:hAnsi="Book Antiqua" w:cs="Book Antiqua"/>
          <w:color w:val="000000" w:themeColor="text1"/>
        </w:rPr>
        <w:t xml:space="preserve">, Fukuhara T, Tamura T, Ono C, Uemura K, Kawachi Y, Yamamoto S, Mori H, Kurihara T, Okamoto T, Aizaki H, Matsuura Y. Human Cathelicidin Compensates for the Role of Apolipoproteins in Hepatitis C Virus Infectious Particle Formation. </w:t>
      </w:r>
      <w:r w:rsidR="00004834" w:rsidRPr="009E0AA2">
        <w:rPr>
          <w:rFonts w:ascii="Book Antiqua" w:eastAsia="Book Antiqua" w:hAnsi="Book Antiqua" w:cs="Book Antiqua"/>
          <w:i/>
          <w:iCs/>
          <w:color w:val="000000" w:themeColor="text1"/>
        </w:rPr>
        <w:t>J Virol</w:t>
      </w:r>
      <w:r w:rsidR="00004834" w:rsidRPr="009E0AA2">
        <w:rPr>
          <w:rFonts w:ascii="Book Antiqua" w:eastAsia="Book Antiqua" w:hAnsi="Book Antiqua" w:cs="Book Antiqua"/>
          <w:color w:val="000000" w:themeColor="text1"/>
        </w:rPr>
        <w:t xml:space="preserve"> 2016; </w:t>
      </w:r>
      <w:r w:rsidR="00004834" w:rsidRPr="009E0AA2">
        <w:rPr>
          <w:rFonts w:ascii="Book Antiqua" w:eastAsia="Book Antiqua" w:hAnsi="Book Antiqua" w:cs="Book Antiqua"/>
          <w:b/>
          <w:bCs/>
          <w:color w:val="000000" w:themeColor="text1"/>
        </w:rPr>
        <w:t>90</w:t>
      </w:r>
      <w:r w:rsidR="00004834" w:rsidRPr="009E0AA2">
        <w:rPr>
          <w:rFonts w:ascii="Book Antiqua" w:eastAsia="Book Antiqua" w:hAnsi="Book Antiqua" w:cs="Book Antiqua"/>
          <w:color w:val="000000" w:themeColor="text1"/>
        </w:rPr>
        <w:t>: 8464-8477 [PMID: 27440892 DOI: 10.1128/JVI.00471-16]</w:t>
      </w:r>
    </w:p>
    <w:p w14:paraId="1106DEC2" w14:textId="77777777" w:rsidR="00A77B3E" w:rsidRPr="009E0AA2" w:rsidRDefault="007241B7">
      <w:pPr>
        <w:spacing w:line="360" w:lineRule="auto"/>
        <w:jc w:val="both"/>
        <w:rPr>
          <w:color w:val="000000" w:themeColor="text1"/>
        </w:rPr>
      </w:pPr>
      <w:r w:rsidRPr="009E0AA2">
        <w:rPr>
          <w:rFonts w:ascii="Book Antiqua" w:hAnsi="Book Antiqua" w:cs="Book Antiqua" w:hint="eastAsia"/>
          <w:color w:val="000000" w:themeColor="text1"/>
          <w:lang w:eastAsia="zh-CN"/>
        </w:rPr>
        <w:t>299</w:t>
      </w:r>
      <w:r w:rsidR="00004834" w:rsidRPr="009E0AA2">
        <w:rPr>
          <w:rFonts w:ascii="Book Antiqua" w:eastAsia="Book Antiqua" w:hAnsi="Book Antiqua" w:cs="Book Antiqua"/>
          <w:color w:val="000000" w:themeColor="text1"/>
        </w:rPr>
        <w:t xml:space="preserve"> </w:t>
      </w:r>
      <w:r w:rsidR="00004834" w:rsidRPr="009E0AA2">
        <w:rPr>
          <w:rFonts w:ascii="Book Antiqua" w:eastAsia="Book Antiqua" w:hAnsi="Book Antiqua" w:cs="Book Antiqua"/>
          <w:b/>
          <w:bCs/>
          <w:color w:val="000000" w:themeColor="text1"/>
        </w:rPr>
        <w:t>Rösch K</w:t>
      </w:r>
      <w:r w:rsidR="00004834" w:rsidRPr="009E0AA2">
        <w:rPr>
          <w:rFonts w:ascii="Book Antiqua" w:eastAsia="Book Antiqua" w:hAnsi="Book Antiqua" w:cs="Book Antiqua"/>
          <w:color w:val="000000" w:themeColor="text1"/>
        </w:rPr>
        <w:t xml:space="preserve">, Kwiatkowski M, Hofmann S, Schöbel A, Grüttner C, Wurlitzer M, Schlüter H, Herker E. Quantitative Lipid Droplet Proteome Analysis Identifies Annexin A3 as a Cofactor for HCV Particle Production. </w:t>
      </w:r>
      <w:r w:rsidR="00004834" w:rsidRPr="009E0AA2">
        <w:rPr>
          <w:rFonts w:ascii="Book Antiqua" w:eastAsia="Book Antiqua" w:hAnsi="Book Antiqua" w:cs="Book Antiqua"/>
          <w:i/>
          <w:iCs/>
          <w:color w:val="000000" w:themeColor="text1"/>
        </w:rPr>
        <w:t>Cell Rep</w:t>
      </w:r>
      <w:r w:rsidR="00004834" w:rsidRPr="009E0AA2">
        <w:rPr>
          <w:rFonts w:ascii="Book Antiqua" w:eastAsia="Book Antiqua" w:hAnsi="Book Antiqua" w:cs="Book Antiqua"/>
          <w:color w:val="000000" w:themeColor="text1"/>
        </w:rPr>
        <w:t xml:space="preserve"> 2016; </w:t>
      </w:r>
      <w:r w:rsidR="00004834" w:rsidRPr="009E0AA2">
        <w:rPr>
          <w:rFonts w:ascii="Book Antiqua" w:eastAsia="Book Antiqua" w:hAnsi="Book Antiqua" w:cs="Book Antiqua"/>
          <w:b/>
          <w:bCs/>
          <w:color w:val="000000" w:themeColor="text1"/>
        </w:rPr>
        <w:t>16</w:t>
      </w:r>
      <w:r w:rsidR="00004834" w:rsidRPr="009E0AA2">
        <w:rPr>
          <w:rFonts w:ascii="Book Antiqua" w:eastAsia="Book Antiqua" w:hAnsi="Book Antiqua" w:cs="Book Antiqua"/>
          <w:color w:val="000000" w:themeColor="text1"/>
        </w:rPr>
        <w:t>: 3219-3231 [PMID: 27653686 DOI: 10.1016/j.celrep.2016.08.052]</w:t>
      </w:r>
    </w:p>
    <w:p w14:paraId="4F9C6522"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30</w:t>
      </w:r>
      <w:r w:rsidR="007241B7"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Zhang X</w:t>
      </w:r>
      <w:r w:rsidRPr="009E0AA2">
        <w:rPr>
          <w:rFonts w:ascii="Book Antiqua" w:eastAsia="Book Antiqua" w:hAnsi="Book Antiqua" w:cs="Book Antiqua"/>
          <w:color w:val="000000" w:themeColor="text1"/>
        </w:rPr>
        <w:t xml:space="preserve">, Wang T, Dai X, Zhang Y, Jiang H, Zhang Q, Liu F, Wu K, Liu Y, Zhou H, Wu J. Golgi protein 73 facilitates the interaction of hepatitis C virus NS5A with apolipoprotein E to promote viral particle secretion. </w:t>
      </w:r>
      <w:r w:rsidRPr="009E0AA2">
        <w:rPr>
          <w:rFonts w:ascii="Book Antiqua" w:eastAsia="Book Antiqua" w:hAnsi="Book Antiqua" w:cs="Book Antiqua"/>
          <w:i/>
          <w:iCs/>
          <w:color w:val="000000" w:themeColor="text1"/>
        </w:rPr>
        <w:t>Biochem Biophys Res Commun</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479</w:t>
      </w:r>
      <w:r w:rsidRPr="009E0AA2">
        <w:rPr>
          <w:rFonts w:ascii="Book Antiqua" w:eastAsia="Book Antiqua" w:hAnsi="Book Antiqua" w:cs="Book Antiqua"/>
          <w:color w:val="000000" w:themeColor="text1"/>
        </w:rPr>
        <w:t>: 683-689 [PMID: 27697522 DOI: 10.1016/j.bbrc.2016.09.152]</w:t>
      </w:r>
    </w:p>
    <w:p w14:paraId="3DE0AD1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30</w:t>
      </w:r>
      <w:r w:rsidR="007241B7"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Cai H</w:t>
      </w:r>
      <w:r w:rsidRPr="009E0AA2">
        <w:rPr>
          <w:rFonts w:ascii="Book Antiqua" w:eastAsia="Book Antiqua" w:hAnsi="Book Antiqua" w:cs="Book Antiqua"/>
          <w:color w:val="000000" w:themeColor="text1"/>
        </w:rPr>
        <w:t xml:space="preserve">, Yao W, Huang J, Xiao J, Chen W, Hu L, Mai R, Liang M, Chen D, Jiang N, Zhou L, Peng T. Apolipoprotein M, identified as a novel hepatitis C virus (HCV) </w:t>
      </w:r>
      <w:r w:rsidRPr="009E0AA2">
        <w:rPr>
          <w:rFonts w:ascii="Book Antiqua" w:eastAsia="Book Antiqua" w:hAnsi="Book Antiqua" w:cs="Book Antiqua"/>
          <w:color w:val="000000" w:themeColor="text1"/>
        </w:rPr>
        <w:lastRenderedPageBreak/>
        <w:t xml:space="preserve">particle associated protein, contributes to HCV assembly and interacts with E2 protein. </w:t>
      </w:r>
      <w:r w:rsidRPr="009E0AA2">
        <w:rPr>
          <w:rFonts w:ascii="Book Antiqua" w:eastAsia="Book Antiqua" w:hAnsi="Book Antiqua" w:cs="Book Antiqua"/>
          <w:i/>
          <w:iCs/>
          <w:color w:val="000000" w:themeColor="text1"/>
        </w:rPr>
        <w:t>Antiviral Res</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177</w:t>
      </w:r>
      <w:r w:rsidRPr="009E0AA2">
        <w:rPr>
          <w:rFonts w:ascii="Book Antiqua" w:eastAsia="Book Antiqua" w:hAnsi="Book Antiqua" w:cs="Book Antiqua"/>
          <w:color w:val="000000" w:themeColor="text1"/>
        </w:rPr>
        <w:t>: 104756 [PMID: 32119870 DOI: 10.1016/j.antiviral.2020.104756]</w:t>
      </w:r>
    </w:p>
    <w:p w14:paraId="6F5CCF66"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30</w:t>
      </w:r>
      <w:r w:rsidR="007241B7"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Syed GH</w:t>
      </w:r>
      <w:r w:rsidRPr="009E0AA2">
        <w:rPr>
          <w:rFonts w:ascii="Book Antiqua" w:eastAsia="Book Antiqua" w:hAnsi="Book Antiqua" w:cs="Book Antiqua"/>
          <w:color w:val="000000" w:themeColor="text1"/>
        </w:rPr>
        <w:t xml:space="preserve">, Khan M, Yang S, Siddiqui A. Hepatitis C Virus Lipoviroparticles Assemble in the Endoplasmic Reticulum (ER) and Bud off from the ER to the Golgi Compartment in COPII Vesicles.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91</w:t>
      </w:r>
      <w:r w:rsidRPr="009E0AA2">
        <w:rPr>
          <w:rFonts w:ascii="Book Antiqua" w:eastAsia="Book Antiqua" w:hAnsi="Book Antiqua" w:cs="Book Antiqua"/>
          <w:color w:val="000000" w:themeColor="text1"/>
        </w:rPr>
        <w:t xml:space="preserve"> [PMID: 28515296 DOI: 10.1128/JVI.00499-17]</w:t>
      </w:r>
    </w:p>
    <w:p w14:paraId="568D74E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30</w:t>
      </w:r>
      <w:r w:rsidR="007241B7"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Corless L</w:t>
      </w:r>
      <w:r w:rsidRPr="009E0AA2">
        <w:rPr>
          <w:rFonts w:ascii="Book Antiqua" w:eastAsia="Book Antiqua" w:hAnsi="Book Antiqua" w:cs="Book Antiqua"/>
          <w:color w:val="000000" w:themeColor="text1"/>
        </w:rPr>
        <w:t xml:space="preserve">, Crump CM, Griffin SD, Harris M. Vps4 and the ESCRT-III complex are required for the release of infectious hepatitis C virus particles. </w:t>
      </w:r>
      <w:r w:rsidRPr="009E0AA2">
        <w:rPr>
          <w:rFonts w:ascii="Book Antiqua" w:eastAsia="Book Antiqua" w:hAnsi="Book Antiqua" w:cs="Book Antiqua"/>
          <w:i/>
          <w:iCs/>
          <w:color w:val="000000" w:themeColor="text1"/>
        </w:rPr>
        <w:t>J Gen Virol</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91</w:t>
      </w:r>
      <w:r w:rsidRPr="009E0AA2">
        <w:rPr>
          <w:rFonts w:ascii="Book Antiqua" w:eastAsia="Book Antiqua" w:hAnsi="Book Antiqua" w:cs="Book Antiqua"/>
          <w:color w:val="000000" w:themeColor="text1"/>
        </w:rPr>
        <w:t>: 362-372 [PMID: 19828764 DOI: 10.1099/vir.0.017285-0]</w:t>
      </w:r>
    </w:p>
    <w:p w14:paraId="0BCB0E67"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30</w:t>
      </w:r>
      <w:r w:rsidR="007241B7"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Mankouri J</w:t>
      </w:r>
      <w:r w:rsidRPr="009E0AA2">
        <w:rPr>
          <w:rFonts w:ascii="Book Antiqua" w:eastAsia="Book Antiqua" w:hAnsi="Book Antiqua" w:cs="Book Antiqua"/>
          <w:color w:val="000000" w:themeColor="text1"/>
        </w:rPr>
        <w:t xml:space="preserve">, Walter C, Stewart H, Bentham M, Park WS, Heo WD, Fukuda M, Griffin S, Harris M. Release of Infectious Hepatitis C Virus from Huh7 Cells Occurs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a trans-Golgi Network-to-Endosome Pathway Independent of Very-Low-Density Lipoprotein Secretion.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90</w:t>
      </w:r>
      <w:r w:rsidRPr="009E0AA2">
        <w:rPr>
          <w:rFonts w:ascii="Book Antiqua" w:eastAsia="Book Antiqua" w:hAnsi="Book Antiqua" w:cs="Book Antiqua"/>
          <w:color w:val="000000" w:themeColor="text1"/>
        </w:rPr>
        <w:t>: 7159-7170 [PMID: 27226379 DOI: 10.1128/JVI.00826-16]</w:t>
      </w:r>
    </w:p>
    <w:p w14:paraId="07F42D49"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30</w:t>
      </w:r>
      <w:r w:rsidR="007241B7" w:rsidRPr="009E0AA2">
        <w:rPr>
          <w:rFonts w:ascii="Book Antiqua" w:hAnsi="Book Antiqua" w:cs="Book Antiqua" w:hint="eastAsia"/>
          <w:color w:val="000000" w:themeColor="text1"/>
          <w:lang w:eastAsia="zh-CN"/>
        </w:rPr>
        <w:t>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Bayer K</w:t>
      </w:r>
      <w:r w:rsidRPr="009E0AA2">
        <w:rPr>
          <w:rFonts w:ascii="Book Antiqua" w:eastAsia="Book Antiqua" w:hAnsi="Book Antiqua" w:cs="Book Antiqua"/>
          <w:color w:val="000000" w:themeColor="text1"/>
        </w:rPr>
        <w:t xml:space="preserve">, Banning C, Bruss V, Wiltzer-Bach L, Schindler M. Hepatitis C Virus Is Released </w:t>
      </w:r>
      <w:r w:rsidRPr="009E0AA2">
        <w:rPr>
          <w:rFonts w:ascii="Book Antiqua" w:eastAsia="Book Antiqua" w:hAnsi="Book Antiqua" w:cs="Book Antiqua"/>
          <w:i/>
          <w:iCs/>
          <w:color w:val="000000" w:themeColor="text1"/>
        </w:rPr>
        <w:t>via</w:t>
      </w:r>
      <w:r w:rsidRPr="009E0AA2">
        <w:rPr>
          <w:rFonts w:ascii="Book Antiqua" w:eastAsia="Book Antiqua" w:hAnsi="Book Antiqua" w:cs="Book Antiqua"/>
          <w:color w:val="000000" w:themeColor="text1"/>
        </w:rPr>
        <w:t xml:space="preserve"> a Noncanonical Secretory Route.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2016; </w:t>
      </w:r>
      <w:r w:rsidRPr="009E0AA2">
        <w:rPr>
          <w:rFonts w:ascii="Book Antiqua" w:eastAsia="Book Antiqua" w:hAnsi="Book Antiqua" w:cs="Book Antiqua"/>
          <w:b/>
          <w:bCs/>
          <w:color w:val="000000" w:themeColor="text1"/>
        </w:rPr>
        <w:t>90</w:t>
      </w:r>
      <w:r w:rsidRPr="009E0AA2">
        <w:rPr>
          <w:rFonts w:ascii="Book Antiqua" w:eastAsia="Book Antiqua" w:hAnsi="Book Antiqua" w:cs="Book Antiqua"/>
          <w:color w:val="000000" w:themeColor="text1"/>
        </w:rPr>
        <w:t>: 10558-10573 [PMID: 27630244 DOI: 10.1128/JVI.01615-16]</w:t>
      </w:r>
    </w:p>
    <w:p w14:paraId="3D79EEE9" w14:textId="77777777" w:rsidR="00A77B3E" w:rsidRPr="009E0AA2" w:rsidRDefault="00004834">
      <w:pPr>
        <w:spacing w:line="360" w:lineRule="auto"/>
        <w:jc w:val="both"/>
        <w:rPr>
          <w:color w:val="000000" w:themeColor="text1"/>
        </w:rPr>
      </w:pPr>
      <w:proofErr w:type="gramStart"/>
      <w:r w:rsidRPr="009E0AA2">
        <w:rPr>
          <w:rFonts w:ascii="Book Antiqua" w:eastAsia="Book Antiqua" w:hAnsi="Book Antiqua" w:cs="Book Antiqua"/>
          <w:color w:val="000000" w:themeColor="text1"/>
        </w:rPr>
        <w:t>3</w:t>
      </w:r>
      <w:r w:rsidR="007241B7" w:rsidRPr="009E0AA2">
        <w:rPr>
          <w:rFonts w:ascii="Book Antiqua" w:hAnsi="Book Antiqua" w:cs="Book Antiqua" w:hint="eastAsia"/>
          <w:color w:val="000000" w:themeColor="text1"/>
          <w:lang w:eastAsia="zh-CN"/>
        </w:rPr>
        <w:t>06</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Boyer A</w:t>
      </w:r>
      <w:r w:rsidRPr="009E0AA2">
        <w:rPr>
          <w:rFonts w:ascii="Book Antiqua" w:eastAsia="Book Antiqua" w:hAnsi="Book Antiqua" w:cs="Book Antiqua"/>
          <w:color w:val="000000" w:themeColor="text1"/>
        </w:rPr>
        <w:t>, Park SB, de Boer YS, Li Q, Liang TJ.</w:t>
      </w:r>
      <w:proofErr w:type="gramEnd"/>
      <w:r w:rsidRPr="009E0AA2">
        <w:rPr>
          <w:rFonts w:ascii="Book Antiqua" w:eastAsia="Book Antiqua" w:hAnsi="Book Antiqua" w:cs="Book Antiqua"/>
          <w:color w:val="000000" w:themeColor="text1"/>
        </w:rPr>
        <w:t xml:space="preserve"> TM6SF2 Promotes Lipidation and Secretion of Hepatitis C Virus in Infected Hepatocytes. </w:t>
      </w:r>
      <w:r w:rsidRPr="009E0AA2">
        <w:rPr>
          <w:rFonts w:ascii="Book Antiqua" w:eastAsia="Book Antiqua" w:hAnsi="Book Antiqua" w:cs="Book Antiqua"/>
          <w:i/>
          <w:iCs/>
          <w:color w:val="000000" w:themeColor="text1"/>
        </w:rPr>
        <w:t>Gastroenterology</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155</w:t>
      </w:r>
      <w:r w:rsidRPr="009E0AA2">
        <w:rPr>
          <w:rFonts w:ascii="Book Antiqua" w:eastAsia="Book Antiqua" w:hAnsi="Book Antiqua" w:cs="Book Antiqua"/>
          <w:color w:val="000000" w:themeColor="text1"/>
        </w:rPr>
        <w:t>: 1923-1935.e8 [PMID: 30144428 DOI: 10.1053/j.gastro.2018.08.027]</w:t>
      </w:r>
    </w:p>
    <w:p w14:paraId="09CF2CA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w:t>
      </w:r>
      <w:r w:rsidR="007241B7" w:rsidRPr="009E0AA2">
        <w:rPr>
          <w:rFonts w:ascii="Book Antiqua" w:hAnsi="Book Antiqua" w:cs="Book Antiqua" w:hint="eastAsia"/>
          <w:color w:val="000000" w:themeColor="text1"/>
          <w:lang w:eastAsia="zh-CN"/>
        </w:rPr>
        <w:t>07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Medvedev R</w:t>
      </w:r>
      <w:r w:rsidRPr="009E0AA2">
        <w:rPr>
          <w:rFonts w:ascii="Book Antiqua" w:eastAsia="Book Antiqua" w:hAnsi="Book Antiqua" w:cs="Book Antiqua"/>
          <w:color w:val="000000" w:themeColor="text1"/>
        </w:rPr>
        <w:t xml:space="preserve">, Ploen D, Spengler C, Elgner F, Ren H, Bunten S, Hildt E. HCV-induced oxidative stress by inhibition of Nrf2 triggers autophagy and favors release of viral particles. </w:t>
      </w:r>
      <w:r w:rsidRPr="009E0AA2">
        <w:rPr>
          <w:rFonts w:ascii="Book Antiqua" w:eastAsia="Book Antiqua" w:hAnsi="Book Antiqua" w:cs="Book Antiqua"/>
          <w:i/>
          <w:iCs/>
          <w:color w:val="000000" w:themeColor="text1"/>
        </w:rPr>
        <w:t>Free Radic Biol Med</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110</w:t>
      </w:r>
      <w:r w:rsidRPr="009E0AA2">
        <w:rPr>
          <w:rFonts w:ascii="Book Antiqua" w:eastAsia="Book Antiqua" w:hAnsi="Book Antiqua" w:cs="Book Antiqua"/>
          <w:color w:val="000000" w:themeColor="text1"/>
        </w:rPr>
        <w:t>: 300-315 [PMID: 28673615 DOI: 10.1016/j.freeradbiomed.2017.06.021]</w:t>
      </w:r>
    </w:p>
    <w:p w14:paraId="6BEFB0A4"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w:t>
      </w:r>
      <w:r w:rsidR="007241B7" w:rsidRPr="009E0AA2">
        <w:rPr>
          <w:rFonts w:ascii="Book Antiqua" w:hAnsi="Book Antiqua" w:cs="Book Antiqua" w:hint="eastAsia"/>
          <w:color w:val="000000" w:themeColor="text1"/>
          <w:lang w:eastAsia="zh-CN"/>
        </w:rPr>
        <w:t>08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Bankwitz D</w:t>
      </w:r>
      <w:r w:rsidRPr="009E0AA2">
        <w:rPr>
          <w:rFonts w:ascii="Book Antiqua" w:eastAsia="Book Antiqua" w:hAnsi="Book Antiqua" w:cs="Book Antiqua"/>
          <w:color w:val="000000" w:themeColor="text1"/>
        </w:rPr>
        <w:t xml:space="preserve">, Doepke M, Hueging K, Weller R, Bruening J, Behrendt P, Lee JY, Vondran FWR, Manns MP, Bartenschlager R, Pietschmann T. Maturation of secreted HCV particles by incorporation of secreted ApoE protects from antibodies by enhancing infectivity. </w:t>
      </w:r>
      <w:r w:rsidRPr="009E0AA2">
        <w:rPr>
          <w:rFonts w:ascii="Book Antiqua" w:eastAsia="Book Antiqua" w:hAnsi="Book Antiqua" w:cs="Book Antiqua"/>
          <w:i/>
          <w:iCs/>
          <w:color w:val="000000" w:themeColor="text1"/>
        </w:rPr>
        <w:t>J Hepatol</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67</w:t>
      </w:r>
      <w:r w:rsidRPr="009E0AA2">
        <w:rPr>
          <w:rFonts w:ascii="Book Antiqua" w:eastAsia="Book Antiqua" w:hAnsi="Book Antiqua" w:cs="Book Antiqua"/>
          <w:color w:val="000000" w:themeColor="text1"/>
        </w:rPr>
        <w:t>: 480-489 [PMID: 28438690 DOI: 10.1016/j.jhep.2017.04.010]</w:t>
      </w:r>
    </w:p>
    <w:p w14:paraId="65587E75"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lastRenderedPageBreak/>
        <w:t>3</w:t>
      </w:r>
      <w:r w:rsidR="007241B7" w:rsidRPr="009E0AA2">
        <w:rPr>
          <w:rFonts w:ascii="Book Antiqua" w:hAnsi="Book Antiqua" w:cs="Book Antiqua" w:hint="eastAsia"/>
          <w:color w:val="000000" w:themeColor="text1"/>
          <w:lang w:eastAsia="zh-CN"/>
        </w:rPr>
        <w:t>09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Li Z</w:t>
      </w:r>
      <w:r w:rsidRPr="009E0AA2">
        <w:rPr>
          <w:rFonts w:ascii="Book Antiqua" w:eastAsia="Book Antiqua" w:hAnsi="Book Antiqua" w:cs="Book Antiqua"/>
          <w:color w:val="000000" w:themeColor="text1"/>
        </w:rPr>
        <w:t xml:space="preserve">, Li Y, Bi Y, Zhang H, Yao Y, Li Q, Cun W, Dong S. Extracellular Interactions between Hepatitis C Virus and Secreted Apolipoprotein E.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2017; </w:t>
      </w:r>
      <w:r w:rsidRPr="009E0AA2">
        <w:rPr>
          <w:rFonts w:ascii="Book Antiqua" w:eastAsia="Book Antiqua" w:hAnsi="Book Antiqua" w:cs="Book Antiqua"/>
          <w:b/>
          <w:bCs/>
          <w:color w:val="000000" w:themeColor="text1"/>
        </w:rPr>
        <w:t>91</w:t>
      </w:r>
      <w:r w:rsidRPr="009E0AA2">
        <w:rPr>
          <w:rFonts w:ascii="Book Antiqua" w:eastAsia="Book Antiqua" w:hAnsi="Book Antiqua" w:cs="Book Antiqua"/>
          <w:color w:val="000000" w:themeColor="text1"/>
        </w:rPr>
        <w:t xml:space="preserve"> [PMID: 28539442 DOI: 10.1128/JVI.02227-16]</w:t>
      </w:r>
    </w:p>
    <w:p w14:paraId="0EF84A8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31</w:t>
      </w:r>
      <w:r w:rsidR="007241B7" w:rsidRPr="009E0AA2">
        <w:rPr>
          <w:rFonts w:ascii="Book Antiqua" w:hAnsi="Book Antiqua" w:cs="Book Antiqua" w:hint="eastAsia"/>
          <w:color w:val="000000" w:themeColor="text1"/>
          <w:lang w:eastAsia="zh-CN"/>
        </w:rPr>
        <w:t>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Diaz O</w:t>
      </w:r>
      <w:r w:rsidRPr="009E0AA2">
        <w:rPr>
          <w:rFonts w:ascii="Book Antiqua" w:eastAsia="Book Antiqua" w:hAnsi="Book Antiqua" w:cs="Book Antiqua"/>
          <w:color w:val="000000" w:themeColor="text1"/>
        </w:rPr>
        <w:t xml:space="preserve">, Delers F, Maynard M, Demignot S, Zoulim F, Chambaz J, Trépo C, Lotteau V, André P. Preferential association of Hepatitis C virus with apolipoprotein B48-containing lipoproteins. </w:t>
      </w:r>
      <w:r w:rsidRPr="009E0AA2">
        <w:rPr>
          <w:rFonts w:ascii="Book Antiqua" w:eastAsia="Book Antiqua" w:hAnsi="Book Antiqua" w:cs="Book Antiqua"/>
          <w:i/>
          <w:iCs/>
          <w:color w:val="000000" w:themeColor="text1"/>
        </w:rPr>
        <w:t>J Gen Virol</w:t>
      </w:r>
      <w:r w:rsidRPr="009E0AA2">
        <w:rPr>
          <w:rFonts w:ascii="Book Antiqua" w:eastAsia="Book Antiqua" w:hAnsi="Book Antiqua" w:cs="Book Antiqua"/>
          <w:color w:val="000000" w:themeColor="text1"/>
        </w:rPr>
        <w:t xml:space="preserve"> 2006; </w:t>
      </w:r>
      <w:r w:rsidRPr="009E0AA2">
        <w:rPr>
          <w:rFonts w:ascii="Book Antiqua" w:eastAsia="Book Antiqua" w:hAnsi="Book Antiqua" w:cs="Book Antiqua"/>
          <w:b/>
          <w:bCs/>
          <w:color w:val="000000" w:themeColor="text1"/>
        </w:rPr>
        <w:t>87</w:t>
      </w:r>
      <w:r w:rsidRPr="009E0AA2">
        <w:rPr>
          <w:rFonts w:ascii="Book Antiqua" w:eastAsia="Book Antiqua" w:hAnsi="Book Antiqua" w:cs="Book Antiqua"/>
          <w:color w:val="000000" w:themeColor="text1"/>
        </w:rPr>
        <w:t>: 2983-2991 [PMID: 16963757 DOI: 10.1099/vir.0.82033-0]</w:t>
      </w:r>
    </w:p>
    <w:p w14:paraId="664F4EAA"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31</w:t>
      </w:r>
      <w:r w:rsidR="007241B7" w:rsidRPr="009E0AA2">
        <w:rPr>
          <w:rFonts w:ascii="Book Antiqua" w:hAnsi="Book Antiqua" w:cs="Book Antiqua" w:hint="eastAsia"/>
          <w:color w:val="000000" w:themeColor="text1"/>
          <w:lang w:eastAsia="zh-CN"/>
        </w:rPr>
        <w:t>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Denolly S</w:t>
      </w:r>
      <w:r w:rsidRPr="009E0AA2">
        <w:rPr>
          <w:rFonts w:ascii="Book Antiqua" w:eastAsia="Book Antiqua" w:hAnsi="Book Antiqua" w:cs="Book Antiqua"/>
          <w:color w:val="000000" w:themeColor="text1"/>
        </w:rPr>
        <w:t xml:space="preserve">, Granier C, Fontaine N, Pozzetto B, Bourlet T, Guérin M, Cosset FL. A serum protein factor mediates maturation and apoB-association of HCV particles in the extracellular milieu. </w:t>
      </w:r>
      <w:r w:rsidRPr="009E0AA2">
        <w:rPr>
          <w:rFonts w:ascii="Book Antiqua" w:eastAsia="Book Antiqua" w:hAnsi="Book Antiqua" w:cs="Book Antiqua"/>
          <w:i/>
          <w:iCs/>
          <w:color w:val="000000" w:themeColor="text1"/>
        </w:rPr>
        <w:t>J Hepatol</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70</w:t>
      </w:r>
      <w:r w:rsidRPr="009E0AA2">
        <w:rPr>
          <w:rFonts w:ascii="Book Antiqua" w:eastAsia="Book Antiqua" w:hAnsi="Book Antiqua" w:cs="Book Antiqua"/>
          <w:color w:val="000000" w:themeColor="text1"/>
        </w:rPr>
        <w:t>: 626-638 [PMID: 30553840 DOI: 10.1016/j.jhep.2018.11.033]</w:t>
      </w:r>
    </w:p>
    <w:p w14:paraId="0B89D01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31</w:t>
      </w:r>
      <w:r w:rsidR="007241B7" w:rsidRPr="009E0AA2">
        <w:rPr>
          <w:rFonts w:ascii="Book Antiqua" w:hAnsi="Book Antiqua" w:cs="Book Antiqua" w:hint="eastAsia"/>
          <w:color w:val="000000" w:themeColor="text1"/>
          <w:lang w:eastAsia="zh-CN"/>
        </w:rPr>
        <w:t>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Backes P</w:t>
      </w:r>
      <w:r w:rsidRPr="009E0AA2">
        <w:rPr>
          <w:rFonts w:ascii="Book Antiqua" w:eastAsia="Book Antiqua" w:hAnsi="Book Antiqua" w:cs="Book Antiqua"/>
          <w:color w:val="000000" w:themeColor="text1"/>
        </w:rPr>
        <w:t xml:space="preserve">, Quinkert D, Reiss S, Binder M, Zayas M, Rescher U, Gerke V, Bartenschlager R, Lohmann V. Role of annexin A2 in the production of infectious hepatitis C virus particles.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2010; </w:t>
      </w:r>
      <w:r w:rsidRPr="009E0AA2">
        <w:rPr>
          <w:rFonts w:ascii="Book Antiqua" w:eastAsia="Book Antiqua" w:hAnsi="Book Antiqua" w:cs="Book Antiqua"/>
          <w:b/>
          <w:bCs/>
          <w:color w:val="000000" w:themeColor="text1"/>
        </w:rPr>
        <w:t>84</w:t>
      </w:r>
      <w:r w:rsidRPr="009E0AA2">
        <w:rPr>
          <w:rFonts w:ascii="Book Antiqua" w:eastAsia="Book Antiqua" w:hAnsi="Book Antiqua" w:cs="Book Antiqua"/>
          <w:color w:val="000000" w:themeColor="text1"/>
        </w:rPr>
        <w:t>: 5775-5789 [PMID: 20335258 DOI: 10.1128/JVI.02343-09]</w:t>
      </w:r>
    </w:p>
    <w:p w14:paraId="4101A1C8"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31</w:t>
      </w:r>
      <w:r w:rsidR="007241B7" w:rsidRPr="009E0AA2">
        <w:rPr>
          <w:rFonts w:ascii="Book Antiqua" w:hAnsi="Book Antiqua" w:cs="Book Antiqua" w:hint="eastAsia"/>
          <w:color w:val="000000" w:themeColor="text1"/>
          <w:lang w:eastAsia="zh-CN"/>
        </w:rPr>
        <w:t>3</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Tran GV</w:t>
      </w:r>
      <w:r w:rsidRPr="009E0AA2">
        <w:rPr>
          <w:rFonts w:ascii="Book Antiqua" w:eastAsia="Book Antiqua" w:hAnsi="Book Antiqua" w:cs="Book Antiqua"/>
          <w:color w:val="000000" w:themeColor="text1"/>
        </w:rPr>
        <w:t xml:space="preserve">, Luong TT, Park EM, Kim JW, Choi JW, Park C, Lim YS, Hwang SB. Nonstructural 5A Protein of Hepatitis C Virus Regulates Soluble Resistance-Related Calcium-Binding Protein Activity for Viral Propagation.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2015; </w:t>
      </w:r>
      <w:r w:rsidRPr="009E0AA2">
        <w:rPr>
          <w:rFonts w:ascii="Book Antiqua" w:eastAsia="Book Antiqua" w:hAnsi="Book Antiqua" w:cs="Book Antiqua"/>
          <w:b/>
          <w:bCs/>
          <w:color w:val="000000" w:themeColor="text1"/>
        </w:rPr>
        <w:t>90</w:t>
      </w:r>
      <w:r w:rsidRPr="009E0AA2">
        <w:rPr>
          <w:rFonts w:ascii="Book Antiqua" w:eastAsia="Book Antiqua" w:hAnsi="Book Antiqua" w:cs="Book Antiqua"/>
          <w:color w:val="000000" w:themeColor="text1"/>
        </w:rPr>
        <w:t>: 2794-2805 [PMID: 26719254 DOI: 10.1128/JVI.02493-15]</w:t>
      </w:r>
    </w:p>
    <w:p w14:paraId="76A846C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31</w:t>
      </w:r>
      <w:r w:rsidR="007241B7" w:rsidRPr="009E0AA2">
        <w:rPr>
          <w:rFonts w:ascii="Book Antiqua" w:hAnsi="Book Antiqua" w:cs="Book Antiqua" w:hint="eastAsia"/>
          <w:color w:val="000000" w:themeColor="text1"/>
          <w:lang w:eastAsia="zh-CN"/>
        </w:rPr>
        <w:t>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Herzog K</w:t>
      </w:r>
      <w:r w:rsidRPr="009E0AA2">
        <w:rPr>
          <w:rFonts w:ascii="Book Antiqua" w:eastAsia="Book Antiqua" w:hAnsi="Book Antiqua" w:cs="Book Antiqua"/>
          <w:color w:val="000000" w:themeColor="text1"/>
        </w:rPr>
        <w:t xml:space="preserve">, Bandiera S, Pernot S, Fauvelle C, Jühling F, Weiss A, Bull A, Durand SC, Chane-Woon-Ming B, Pfeffer S, Mercey M, Lerat H, Meunier JC, Raffelsberger W, Brino L, Baumert TF, Zeisel MB. Functional microRNA screen uncovers O-linked N-acetylglucosamine transferase as a host factor modulating hepatitis C virus morphogenesis and infectivity. </w:t>
      </w:r>
      <w:r w:rsidRPr="009E0AA2">
        <w:rPr>
          <w:rFonts w:ascii="Book Antiqua" w:eastAsia="Book Antiqua" w:hAnsi="Book Antiqua" w:cs="Book Antiqua"/>
          <w:i/>
          <w:iCs/>
          <w:color w:val="000000" w:themeColor="text1"/>
        </w:rPr>
        <w:t>Gut</w:t>
      </w:r>
      <w:r w:rsidRPr="009E0AA2">
        <w:rPr>
          <w:rFonts w:ascii="Book Antiqua" w:eastAsia="Book Antiqua" w:hAnsi="Book Antiqua" w:cs="Book Antiqua"/>
          <w:color w:val="000000" w:themeColor="text1"/>
        </w:rPr>
        <w:t xml:space="preserve"> 2020; </w:t>
      </w:r>
      <w:r w:rsidRPr="009E0AA2">
        <w:rPr>
          <w:rFonts w:ascii="Book Antiqua" w:eastAsia="Book Antiqua" w:hAnsi="Book Antiqua" w:cs="Book Antiqua"/>
          <w:b/>
          <w:bCs/>
          <w:color w:val="000000" w:themeColor="text1"/>
        </w:rPr>
        <w:t>69</w:t>
      </w:r>
      <w:r w:rsidRPr="009E0AA2">
        <w:rPr>
          <w:rFonts w:ascii="Book Antiqua" w:eastAsia="Book Antiqua" w:hAnsi="Book Antiqua" w:cs="Book Antiqua"/>
          <w:color w:val="000000" w:themeColor="text1"/>
        </w:rPr>
        <w:t>: 380-392 [PMID: 31076402 DOI: 10.1136/gutjnl-2018-317423]</w:t>
      </w:r>
    </w:p>
    <w:p w14:paraId="30B11BD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3</w:t>
      </w:r>
      <w:r w:rsidR="007241B7" w:rsidRPr="009E0AA2">
        <w:rPr>
          <w:rFonts w:ascii="Book Antiqua" w:hAnsi="Book Antiqua" w:cs="Book Antiqua" w:hint="eastAsia"/>
          <w:color w:val="000000" w:themeColor="text1"/>
          <w:lang w:eastAsia="zh-CN"/>
        </w:rPr>
        <w:t>15</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Lindenbach BD</w:t>
      </w:r>
      <w:r w:rsidRPr="009E0AA2">
        <w:rPr>
          <w:rFonts w:ascii="Book Antiqua" w:eastAsia="Book Antiqua" w:hAnsi="Book Antiqua" w:cs="Book Antiqua"/>
          <w:color w:val="000000" w:themeColor="text1"/>
        </w:rPr>
        <w:t xml:space="preserve">, Evans MJ, Syder AJ, Wölk B, Tellinghuisen TL, Liu CC, Maruyama T, Hynes RO, Burton DR, McKeating JA, Rice CM. Complete replication of hepatitis C virus in cell culture. </w:t>
      </w:r>
      <w:r w:rsidRPr="009E0AA2">
        <w:rPr>
          <w:rFonts w:ascii="Book Antiqua" w:eastAsia="Book Antiqua" w:hAnsi="Book Antiqua" w:cs="Book Antiqua"/>
          <w:i/>
          <w:iCs/>
          <w:color w:val="000000" w:themeColor="text1"/>
        </w:rPr>
        <w:t>Science</w:t>
      </w:r>
      <w:r w:rsidRPr="009E0AA2">
        <w:rPr>
          <w:rFonts w:ascii="Book Antiqua" w:eastAsia="Book Antiqua" w:hAnsi="Book Antiqua" w:cs="Book Antiqua"/>
          <w:color w:val="000000" w:themeColor="text1"/>
        </w:rPr>
        <w:t xml:space="preserve"> 2005; </w:t>
      </w:r>
      <w:r w:rsidRPr="009E0AA2">
        <w:rPr>
          <w:rFonts w:ascii="Book Antiqua" w:eastAsia="Book Antiqua" w:hAnsi="Book Antiqua" w:cs="Book Antiqua"/>
          <w:b/>
          <w:bCs/>
          <w:color w:val="000000" w:themeColor="text1"/>
        </w:rPr>
        <w:t>309</w:t>
      </w:r>
      <w:r w:rsidRPr="009E0AA2">
        <w:rPr>
          <w:rFonts w:ascii="Book Antiqua" w:eastAsia="Book Antiqua" w:hAnsi="Book Antiqua" w:cs="Book Antiqua"/>
          <w:color w:val="000000" w:themeColor="text1"/>
        </w:rPr>
        <w:t>: 623-626 [PMID: 15947137 DOI: 10.1126/science.1114016]</w:t>
      </w:r>
    </w:p>
    <w:p w14:paraId="1584BF6D" w14:textId="77777777" w:rsidR="00A77B3E" w:rsidRPr="009E0AA2" w:rsidRDefault="00004834">
      <w:pPr>
        <w:spacing w:line="360" w:lineRule="auto"/>
        <w:jc w:val="both"/>
        <w:rPr>
          <w:rFonts w:ascii="Book Antiqua" w:hAnsi="Book Antiqua" w:cs="Book Antiqua"/>
          <w:color w:val="000000" w:themeColor="text1"/>
          <w:lang w:eastAsia="zh-CN"/>
        </w:rPr>
      </w:pPr>
      <w:r w:rsidRPr="009E0AA2">
        <w:rPr>
          <w:rFonts w:ascii="Book Antiqua" w:eastAsia="Book Antiqua" w:hAnsi="Book Antiqua" w:cs="Book Antiqua"/>
          <w:color w:val="000000" w:themeColor="text1"/>
        </w:rPr>
        <w:lastRenderedPageBreak/>
        <w:t>3</w:t>
      </w:r>
      <w:r w:rsidR="007241B7" w:rsidRPr="009E0AA2">
        <w:rPr>
          <w:rFonts w:ascii="Book Antiqua" w:hAnsi="Book Antiqua" w:cs="Book Antiqua" w:hint="eastAsia"/>
          <w:color w:val="000000" w:themeColor="text1"/>
          <w:lang w:eastAsia="zh-CN"/>
        </w:rPr>
        <w:t xml:space="preserve">16 </w:t>
      </w:r>
      <w:r w:rsidRPr="009E0AA2">
        <w:rPr>
          <w:rFonts w:ascii="Book Antiqua" w:eastAsia="Book Antiqua" w:hAnsi="Book Antiqua" w:cs="Book Antiqua"/>
          <w:b/>
          <w:bCs/>
          <w:color w:val="000000" w:themeColor="text1"/>
        </w:rPr>
        <w:t>Neufeldt CJ</w:t>
      </w:r>
      <w:r w:rsidRPr="009E0AA2">
        <w:rPr>
          <w:rFonts w:ascii="Book Antiqua" w:eastAsia="Book Antiqua" w:hAnsi="Book Antiqua" w:cs="Book Antiqua"/>
          <w:color w:val="000000" w:themeColor="text1"/>
        </w:rPr>
        <w:t xml:space="preserve">, Cortese M, Acosta EG, Bartenschlager R. Rewiring cellular networks by members of the Flaviviridae family. </w:t>
      </w:r>
      <w:r w:rsidRPr="009E0AA2">
        <w:rPr>
          <w:rFonts w:ascii="Book Antiqua" w:eastAsia="Book Antiqua" w:hAnsi="Book Antiqua" w:cs="Book Antiqua"/>
          <w:i/>
          <w:iCs/>
          <w:color w:val="000000" w:themeColor="text1"/>
        </w:rPr>
        <w:t>Nat Rev Microbiol</w:t>
      </w:r>
      <w:r w:rsidRPr="009E0AA2">
        <w:rPr>
          <w:rFonts w:ascii="Book Antiqua" w:eastAsia="Book Antiqua" w:hAnsi="Book Antiqua" w:cs="Book Antiqua"/>
          <w:color w:val="000000" w:themeColor="text1"/>
        </w:rPr>
        <w:t xml:space="preserve"> 2018; </w:t>
      </w:r>
      <w:r w:rsidRPr="009E0AA2">
        <w:rPr>
          <w:rFonts w:ascii="Book Antiqua" w:eastAsia="Book Antiqua" w:hAnsi="Book Antiqua" w:cs="Book Antiqua"/>
          <w:b/>
          <w:bCs/>
          <w:color w:val="000000" w:themeColor="text1"/>
        </w:rPr>
        <w:t>16</w:t>
      </w:r>
      <w:r w:rsidRPr="009E0AA2">
        <w:rPr>
          <w:rFonts w:ascii="Book Antiqua" w:eastAsia="Book Antiqua" w:hAnsi="Book Antiqua" w:cs="Book Antiqua"/>
          <w:color w:val="000000" w:themeColor="text1"/>
        </w:rPr>
        <w:t>: 125-142 [PMID: 29430005 DOI: 10.1038/nrmicro.2017.170]</w:t>
      </w:r>
    </w:p>
    <w:p w14:paraId="20B0694E" w14:textId="77777777" w:rsidR="00FB7104" w:rsidRPr="009E0AA2" w:rsidRDefault="00FB7104" w:rsidP="00FB7104">
      <w:pPr>
        <w:spacing w:line="360" w:lineRule="auto"/>
        <w:jc w:val="both"/>
        <w:rPr>
          <w:color w:val="000000" w:themeColor="text1"/>
        </w:rPr>
      </w:pPr>
      <w:r w:rsidRPr="009E0AA2">
        <w:rPr>
          <w:rFonts w:ascii="Book Antiqua" w:hAnsi="Book Antiqua" w:cs="Book Antiqua" w:hint="eastAsia"/>
          <w:color w:val="000000" w:themeColor="text1"/>
          <w:lang w:eastAsia="zh-CN"/>
        </w:rPr>
        <w:t>317</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McLauchlan J</w:t>
      </w:r>
      <w:r w:rsidRPr="009E0AA2">
        <w:rPr>
          <w:rFonts w:ascii="Book Antiqua" w:eastAsia="Book Antiqua" w:hAnsi="Book Antiqua" w:cs="Book Antiqua"/>
          <w:color w:val="000000" w:themeColor="text1"/>
        </w:rPr>
        <w:t xml:space="preserve">, Lemberg MK, Hope G, Martoglio B. Intramembrane proteolysis promotes trafficking of hepatitis C virus core protein to lipid droplets. </w:t>
      </w:r>
      <w:r w:rsidRPr="009E0AA2">
        <w:rPr>
          <w:rFonts w:ascii="Book Antiqua" w:eastAsia="Book Antiqua" w:hAnsi="Book Antiqua" w:cs="Book Antiqua"/>
          <w:i/>
          <w:iCs/>
          <w:color w:val="000000" w:themeColor="text1"/>
        </w:rPr>
        <w:t>EMBO J</w:t>
      </w:r>
      <w:r w:rsidRPr="009E0AA2">
        <w:rPr>
          <w:rFonts w:ascii="Book Antiqua" w:eastAsia="Book Antiqua" w:hAnsi="Book Antiqua" w:cs="Book Antiqua"/>
          <w:color w:val="000000" w:themeColor="text1"/>
        </w:rPr>
        <w:t xml:space="preserve"> 2002; </w:t>
      </w:r>
      <w:r w:rsidRPr="009E0AA2">
        <w:rPr>
          <w:rFonts w:ascii="Book Antiqua" w:eastAsia="Book Antiqua" w:hAnsi="Book Antiqua" w:cs="Book Antiqua"/>
          <w:b/>
          <w:bCs/>
          <w:color w:val="000000" w:themeColor="text1"/>
        </w:rPr>
        <w:t>21</w:t>
      </w:r>
      <w:r w:rsidRPr="009E0AA2">
        <w:rPr>
          <w:rFonts w:ascii="Book Antiqua" w:eastAsia="Book Antiqua" w:hAnsi="Book Antiqua" w:cs="Book Antiqua"/>
          <w:color w:val="000000" w:themeColor="text1"/>
        </w:rPr>
        <w:t>: 3980-3988 [PMID: 12145199 DOI: 10.1093/emboj/cdf414]</w:t>
      </w:r>
    </w:p>
    <w:p w14:paraId="2AC48B5C" w14:textId="77777777" w:rsidR="00FB7104" w:rsidRPr="009E0AA2" w:rsidRDefault="00FB7104" w:rsidP="00FB7104">
      <w:pPr>
        <w:spacing w:line="360" w:lineRule="auto"/>
        <w:jc w:val="both"/>
        <w:rPr>
          <w:color w:val="000000" w:themeColor="text1"/>
        </w:rPr>
      </w:pPr>
      <w:r w:rsidRPr="009E0AA2">
        <w:rPr>
          <w:rFonts w:ascii="Book Antiqua" w:hAnsi="Book Antiqua" w:cs="Book Antiqua" w:hint="eastAsia"/>
          <w:color w:val="000000" w:themeColor="text1"/>
          <w:lang w:eastAsia="zh-CN"/>
        </w:rPr>
        <w:t>318</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Grakoui A</w:t>
      </w:r>
      <w:r w:rsidRPr="009E0AA2">
        <w:rPr>
          <w:rFonts w:ascii="Book Antiqua" w:eastAsia="Book Antiqua" w:hAnsi="Book Antiqua" w:cs="Book Antiqua"/>
          <w:color w:val="000000" w:themeColor="text1"/>
        </w:rPr>
        <w:t xml:space="preserve">, McCourt DW, Wychowski C, Feinstone SM, Rice CM. </w:t>
      </w:r>
      <w:proofErr w:type="gramStart"/>
      <w:r w:rsidRPr="009E0AA2">
        <w:rPr>
          <w:rFonts w:ascii="Book Antiqua" w:eastAsia="Book Antiqua" w:hAnsi="Book Antiqua" w:cs="Book Antiqua"/>
          <w:color w:val="000000" w:themeColor="text1"/>
        </w:rPr>
        <w:t>A second hepatitis C virus-encoded proteinase.</w:t>
      </w:r>
      <w:proofErr w:type="gramEnd"/>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i/>
          <w:iCs/>
          <w:color w:val="000000" w:themeColor="text1"/>
        </w:rPr>
        <w:t xml:space="preserve">Proc Natl Acad Sci U S </w:t>
      </w:r>
      <w:proofErr w:type="gramStart"/>
      <w:r w:rsidRPr="009E0AA2">
        <w:rPr>
          <w:rFonts w:ascii="Book Antiqua" w:eastAsia="Book Antiqua" w:hAnsi="Book Antiqua" w:cs="Book Antiqua"/>
          <w:i/>
          <w:iCs/>
          <w:color w:val="000000" w:themeColor="text1"/>
        </w:rPr>
        <w:t>A</w:t>
      </w:r>
      <w:proofErr w:type="gramEnd"/>
      <w:r w:rsidRPr="009E0AA2">
        <w:rPr>
          <w:rFonts w:ascii="Book Antiqua" w:eastAsia="Book Antiqua" w:hAnsi="Book Antiqua" w:cs="Book Antiqua"/>
          <w:color w:val="000000" w:themeColor="text1"/>
        </w:rPr>
        <w:t xml:space="preserve"> 1993; </w:t>
      </w:r>
      <w:r w:rsidRPr="009E0AA2">
        <w:rPr>
          <w:rFonts w:ascii="Book Antiqua" w:eastAsia="Book Antiqua" w:hAnsi="Book Antiqua" w:cs="Book Antiqua"/>
          <w:b/>
          <w:bCs/>
          <w:color w:val="000000" w:themeColor="text1"/>
        </w:rPr>
        <w:t>90</w:t>
      </w:r>
      <w:r w:rsidRPr="009E0AA2">
        <w:rPr>
          <w:rFonts w:ascii="Book Antiqua" w:eastAsia="Book Antiqua" w:hAnsi="Book Antiqua" w:cs="Book Antiqua"/>
          <w:color w:val="000000" w:themeColor="text1"/>
        </w:rPr>
        <w:t>: 10583-10587 [PMID: 8248148 DOI: 10.1073/pnas.90.22.10583]</w:t>
      </w:r>
    </w:p>
    <w:p w14:paraId="512320D6" w14:textId="77777777" w:rsidR="00FB7104" w:rsidRPr="009E0AA2" w:rsidRDefault="00FB7104" w:rsidP="00FB7104">
      <w:pPr>
        <w:spacing w:line="360" w:lineRule="auto"/>
        <w:jc w:val="both"/>
        <w:rPr>
          <w:color w:val="000000" w:themeColor="text1"/>
        </w:rPr>
      </w:pPr>
      <w:r w:rsidRPr="009E0AA2">
        <w:rPr>
          <w:rFonts w:ascii="Book Antiqua" w:hAnsi="Book Antiqua" w:cs="Book Antiqua" w:hint="eastAsia"/>
          <w:color w:val="000000" w:themeColor="text1"/>
          <w:lang w:eastAsia="zh-CN"/>
        </w:rPr>
        <w:t>319</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Grakoui A</w:t>
      </w:r>
      <w:r w:rsidRPr="009E0AA2">
        <w:rPr>
          <w:rFonts w:ascii="Book Antiqua" w:eastAsia="Book Antiqua" w:hAnsi="Book Antiqua" w:cs="Book Antiqua"/>
          <w:color w:val="000000" w:themeColor="text1"/>
        </w:rPr>
        <w:t xml:space="preserve">, McCourt DW, Wychowski C, Feinstone SM, Rice CM. Characterization of the hepatitis C virus-encoded serine proteinase: determination of proteinase-dependent polyprotein cleavage sites.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1993; </w:t>
      </w:r>
      <w:r w:rsidRPr="009E0AA2">
        <w:rPr>
          <w:rFonts w:ascii="Book Antiqua" w:eastAsia="Book Antiqua" w:hAnsi="Book Antiqua" w:cs="Book Antiqua"/>
          <w:b/>
          <w:bCs/>
          <w:color w:val="000000" w:themeColor="text1"/>
        </w:rPr>
        <w:t>67</w:t>
      </w:r>
      <w:r w:rsidRPr="009E0AA2">
        <w:rPr>
          <w:rFonts w:ascii="Book Antiqua" w:eastAsia="Book Antiqua" w:hAnsi="Book Antiqua" w:cs="Book Antiqua"/>
          <w:color w:val="000000" w:themeColor="text1"/>
        </w:rPr>
        <w:t>: 2832-2843 [PMID: 8386278 DOI: 10.1128/JVI.67.5.2832-2843.1993]</w:t>
      </w:r>
    </w:p>
    <w:p w14:paraId="4BAF9878" w14:textId="77777777" w:rsidR="00FB7104" w:rsidRPr="009E0AA2" w:rsidRDefault="00FB7104">
      <w:pPr>
        <w:spacing w:line="360" w:lineRule="auto"/>
        <w:jc w:val="both"/>
        <w:rPr>
          <w:color w:val="000000" w:themeColor="text1"/>
          <w:lang w:eastAsia="zh-CN"/>
        </w:rPr>
      </w:pPr>
      <w:r w:rsidRPr="009E0AA2">
        <w:rPr>
          <w:rFonts w:ascii="Book Antiqua" w:hAnsi="Book Antiqua" w:cs="Book Antiqua" w:hint="eastAsia"/>
          <w:color w:val="000000" w:themeColor="text1"/>
          <w:lang w:eastAsia="zh-CN"/>
        </w:rPr>
        <w:t>320</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Grakoui A</w:t>
      </w:r>
      <w:r w:rsidRPr="009E0AA2">
        <w:rPr>
          <w:rFonts w:ascii="Book Antiqua" w:eastAsia="Book Antiqua" w:hAnsi="Book Antiqua" w:cs="Book Antiqua"/>
          <w:color w:val="000000" w:themeColor="text1"/>
        </w:rPr>
        <w:t xml:space="preserve">, Wychowski C, Lin C, Feinstone SM, Rice CM. Expression and identification of hepatitis C virus polyprotein cleavage products. </w:t>
      </w:r>
      <w:r w:rsidRPr="009E0AA2">
        <w:rPr>
          <w:rFonts w:ascii="Book Antiqua" w:eastAsia="Book Antiqua" w:hAnsi="Book Antiqua" w:cs="Book Antiqua"/>
          <w:i/>
          <w:iCs/>
          <w:color w:val="000000" w:themeColor="text1"/>
        </w:rPr>
        <w:t>J Virol</w:t>
      </w:r>
      <w:r w:rsidRPr="009E0AA2">
        <w:rPr>
          <w:rFonts w:ascii="Book Antiqua" w:eastAsia="Book Antiqua" w:hAnsi="Book Antiqua" w:cs="Book Antiqua"/>
          <w:color w:val="000000" w:themeColor="text1"/>
        </w:rPr>
        <w:t xml:space="preserve"> 1993; </w:t>
      </w:r>
      <w:r w:rsidRPr="009E0AA2">
        <w:rPr>
          <w:rFonts w:ascii="Book Antiqua" w:eastAsia="Book Antiqua" w:hAnsi="Book Antiqua" w:cs="Book Antiqua"/>
          <w:b/>
          <w:bCs/>
          <w:color w:val="000000" w:themeColor="text1"/>
        </w:rPr>
        <w:t>67</w:t>
      </w:r>
      <w:r w:rsidRPr="009E0AA2">
        <w:rPr>
          <w:rFonts w:ascii="Book Antiqua" w:eastAsia="Book Antiqua" w:hAnsi="Book Antiqua" w:cs="Book Antiqua"/>
          <w:color w:val="000000" w:themeColor="text1"/>
        </w:rPr>
        <w:t>: 1385-1395 [PMID: 7679746 DOI: 10.1128/JVI.67.3.1385-1395.1993]</w:t>
      </w:r>
    </w:p>
    <w:p w14:paraId="2A790E8F" w14:textId="77777777" w:rsidR="00436702" w:rsidRPr="009E0AA2" w:rsidRDefault="00436702" w:rsidP="00436702">
      <w:pPr>
        <w:spacing w:line="360" w:lineRule="auto"/>
        <w:jc w:val="both"/>
        <w:rPr>
          <w:color w:val="000000" w:themeColor="text1"/>
        </w:rPr>
      </w:pPr>
      <w:r w:rsidRPr="009E0AA2">
        <w:rPr>
          <w:rFonts w:ascii="Book Antiqua" w:eastAsia="Book Antiqua" w:hAnsi="Book Antiqua" w:cs="Book Antiqua"/>
          <w:color w:val="000000" w:themeColor="text1"/>
        </w:rPr>
        <w:t>3</w:t>
      </w:r>
      <w:r w:rsidRPr="009E0AA2">
        <w:rPr>
          <w:rFonts w:ascii="Book Antiqua" w:hAnsi="Book Antiqua" w:cs="Book Antiqua" w:hint="eastAsia"/>
          <w:color w:val="000000" w:themeColor="text1"/>
          <w:lang w:eastAsia="zh-CN"/>
        </w:rPr>
        <w:t>21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bCs/>
          <w:color w:val="000000" w:themeColor="text1"/>
        </w:rPr>
        <w:t>Lee JY</w:t>
      </w:r>
      <w:r w:rsidRPr="009E0AA2">
        <w:rPr>
          <w:rFonts w:ascii="Book Antiqua" w:eastAsia="Book Antiqua" w:hAnsi="Book Antiqua" w:cs="Book Antiqua"/>
          <w:color w:val="000000" w:themeColor="text1"/>
        </w:rPr>
        <w:t xml:space="preserve">, Cortese M, Haselmann U, Tabata K, Romero-Brey I, Funaya C, Schieber NL, Qiang Y, Bartenschlager M, Kallis S, Ritter C, Rohr K, Schwab Y, Ruggieri A, Bartenschlager R. Spatiotemporal Coupling of the Hepatitis C Virus Replication Cycle by Creating a Lipid Droplet- Proximal Membranous Replication Compartment. </w:t>
      </w:r>
      <w:r w:rsidRPr="009E0AA2">
        <w:rPr>
          <w:rFonts w:ascii="Book Antiqua" w:eastAsia="Book Antiqua" w:hAnsi="Book Antiqua" w:cs="Book Antiqua"/>
          <w:i/>
          <w:iCs/>
          <w:color w:val="000000" w:themeColor="text1"/>
        </w:rPr>
        <w:t>Cell Rep</w:t>
      </w:r>
      <w:r w:rsidRPr="009E0AA2">
        <w:rPr>
          <w:rFonts w:ascii="Book Antiqua" w:eastAsia="Book Antiqua" w:hAnsi="Book Antiqua" w:cs="Book Antiqua"/>
          <w:color w:val="000000" w:themeColor="text1"/>
        </w:rPr>
        <w:t xml:space="preserve"> 2019; </w:t>
      </w:r>
      <w:r w:rsidRPr="009E0AA2">
        <w:rPr>
          <w:rFonts w:ascii="Book Antiqua" w:eastAsia="Book Antiqua" w:hAnsi="Book Antiqua" w:cs="Book Antiqua"/>
          <w:b/>
          <w:bCs/>
          <w:color w:val="000000" w:themeColor="text1"/>
        </w:rPr>
        <w:t>27</w:t>
      </w:r>
      <w:r w:rsidRPr="009E0AA2">
        <w:rPr>
          <w:rFonts w:ascii="Book Antiqua" w:eastAsia="Book Antiqua" w:hAnsi="Book Antiqua" w:cs="Book Antiqua"/>
          <w:color w:val="000000" w:themeColor="text1"/>
        </w:rPr>
        <w:t>: 3602-3617.e5 [PMID: 31216478 DOI: 10.1016/j.celrep.2019.05.063]</w:t>
      </w:r>
    </w:p>
    <w:bookmarkEnd w:id="5"/>
    <w:p w14:paraId="01304B0F" w14:textId="77777777" w:rsidR="00436702" w:rsidRPr="009E0AA2" w:rsidRDefault="00436702">
      <w:pPr>
        <w:spacing w:line="360" w:lineRule="auto"/>
        <w:jc w:val="both"/>
        <w:rPr>
          <w:color w:val="000000" w:themeColor="text1"/>
          <w:lang w:eastAsia="zh-CN"/>
        </w:rPr>
      </w:pPr>
    </w:p>
    <w:p w14:paraId="34BC4063" w14:textId="77777777" w:rsidR="00A77B3E" w:rsidRPr="009E0AA2" w:rsidRDefault="00A77B3E">
      <w:pPr>
        <w:spacing w:line="360" w:lineRule="auto"/>
        <w:jc w:val="both"/>
        <w:rPr>
          <w:color w:val="000000" w:themeColor="text1"/>
        </w:rPr>
        <w:sectPr w:rsidR="00A77B3E" w:rsidRPr="009E0AA2">
          <w:pgSz w:w="12240" w:h="15840"/>
          <w:pgMar w:top="1440" w:right="1440" w:bottom="1440" w:left="1440" w:header="720" w:footer="720" w:gutter="0"/>
          <w:cols w:space="720"/>
          <w:docGrid w:linePitch="360"/>
        </w:sectPr>
      </w:pPr>
    </w:p>
    <w:p w14:paraId="34FEE9D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color w:val="000000" w:themeColor="text1"/>
        </w:rPr>
        <w:lastRenderedPageBreak/>
        <w:t>Footnotes</w:t>
      </w:r>
    </w:p>
    <w:p w14:paraId="325C995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olor w:val="000000" w:themeColor="text1"/>
        </w:rPr>
        <w:t xml:space="preserve">Conflict-of-interest statement: </w:t>
      </w:r>
      <w:r w:rsidRPr="009E0AA2">
        <w:rPr>
          <w:rFonts w:ascii="Book Antiqua" w:eastAsia="Book Antiqua" w:hAnsi="Book Antiqua" w:cs="Book Antiqua"/>
          <w:color w:val="000000" w:themeColor="text1"/>
        </w:rPr>
        <w:t>No conflict-of-interest is declared.</w:t>
      </w:r>
    </w:p>
    <w:p w14:paraId="25741083" w14:textId="77777777" w:rsidR="00A77B3E" w:rsidRPr="009E0AA2" w:rsidRDefault="00A77B3E">
      <w:pPr>
        <w:spacing w:line="360" w:lineRule="auto"/>
        <w:jc w:val="both"/>
        <w:rPr>
          <w:color w:val="000000" w:themeColor="text1"/>
        </w:rPr>
      </w:pPr>
    </w:p>
    <w:p w14:paraId="70AA489E"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bCs/>
          <w:color w:val="000000" w:themeColor="text1"/>
        </w:rPr>
        <w:t xml:space="preserve">Open-Access: </w:t>
      </w:r>
      <w:r w:rsidRPr="009E0AA2">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B0C17B" w14:textId="77777777" w:rsidR="00A77B3E" w:rsidRPr="009E0AA2" w:rsidRDefault="00A77B3E">
      <w:pPr>
        <w:spacing w:line="360" w:lineRule="auto"/>
        <w:jc w:val="both"/>
        <w:rPr>
          <w:color w:val="000000" w:themeColor="text1"/>
        </w:rPr>
      </w:pPr>
    </w:p>
    <w:p w14:paraId="4AFB7974" w14:textId="77777777" w:rsidR="00A77B3E" w:rsidRPr="009E0AA2" w:rsidRDefault="00004834">
      <w:pPr>
        <w:spacing w:line="360" w:lineRule="auto"/>
        <w:jc w:val="both"/>
        <w:rPr>
          <w:rFonts w:ascii="Book Antiqua" w:hAnsi="Book Antiqua" w:cs="Book Antiqua"/>
          <w:color w:val="000000" w:themeColor="text1"/>
          <w:lang w:eastAsia="zh-CN"/>
        </w:rPr>
      </w:pPr>
      <w:r w:rsidRPr="009E0AA2">
        <w:rPr>
          <w:rFonts w:ascii="Book Antiqua" w:eastAsia="Book Antiqua" w:hAnsi="Book Antiqua" w:cs="Book Antiqua"/>
          <w:b/>
          <w:color w:val="000000" w:themeColor="text1"/>
        </w:rPr>
        <w:t xml:space="preserve">Manuscript source: </w:t>
      </w:r>
      <w:r w:rsidRPr="009E0AA2">
        <w:rPr>
          <w:rFonts w:ascii="Book Antiqua" w:eastAsia="Book Antiqua" w:hAnsi="Book Antiqua" w:cs="Book Antiqua"/>
          <w:color w:val="000000" w:themeColor="text1"/>
        </w:rPr>
        <w:t xml:space="preserve">Invited </w:t>
      </w:r>
      <w:r w:rsidR="001964D6" w:rsidRPr="009E0AA2">
        <w:rPr>
          <w:rFonts w:ascii="Book Antiqua" w:hAnsi="Book Antiqua" w:cs="Book Antiqua" w:hint="eastAsia"/>
          <w:color w:val="000000" w:themeColor="text1"/>
          <w:lang w:eastAsia="zh-CN"/>
        </w:rPr>
        <w:t>m</w:t>
      </w:r>
      <w:r w:rsidRPr="009E0AA2">
        <w:rPr>
          <w:rFonts w:ascii="Book Antiqua" w:eastAsia="Book Antiqua" w:hAnsi="Book Antiqua" w:cs="Book Antiqua"/>
          <w:color w:val="000000" w:themeColor="text1"/>
        </w:rPr>
        <w:t>anuscript</w:t>
      </w:r>
    </w:p>
    <w:p w14:paraId="2C6F34F4" w14:textId="77777777" w:rsidR="00A77B3E" w:rsidRPr="009E0AA2" w:rsidRDefault="00A77B3E">
      <w:pPr>
        <w:spacing w:line="360" w:lineRule="auto"/>
        <w:jc w:val="both"/>
        <w:rPr>
          <w:color w:val="000000" w:themeColor="text1"/>
        </w:rPr>
      </w:pPr>
    </w:p>
    <w:p w14:paraId="414F3800"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color w:val="000000" w:themeColor="text1"/>
        </w:rPr>
        <w:t xml:space="preserve">Peer-review started: </w:t>
      </w:r>
      <w:r w:rsidRPr="009E0AA2">
        <w:rPr>
          <w:rFonts w:ascii="Book Antiqua" w:eastAsia="Book Antiqua" w:hAnsi="Book Antiqua" w:cs="Book Antiqua"/>
          <w:color w:val="000000" w:themeColor="text1"/>
        </w:rPr>
        <w:t>January 27, 2021</w:t>
      </w:r>
    </w:p>
    <w:p w14:paraId="17243D28"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color w:val="000000" w:themeColor="text1"/>
        </w:rPr>
        <w:t xml:space="preserve">First decision: </w:t>
      </w:r>
      <w:r w:rsidRPr="009E0AA2">
        <w:rPr>
          <w:rFonts w:ascii="Book Antiqua" w:eastAsia="Book Antiqua" w:hAnsi="Book Antiqua" w:cs="Book Antiqua"/>
          <w:color w:val="000000" w:themeColor="text1"/>
        </w:rPr>
        <w:t>March 29, 2021</w:t>
      </w:r>
    </w:p>
    <w:p w14:paraId="644AE33F" w14:textId="46175C41" w:rsidR="00A77B3E" w:rsidRPr="009E0AA2" w:rsidRDefault="00004834">
      <w:pPr>
        <w:spacing w:line="360" w:lineRule="auto"/>
        <w:jc w:val="both"/>
        <w:rPr>
          <w:color w:val="000000" w:themeColor="text1"/>
        </w:rPr>
      </w:pPr>
      <w:r w:rsidRPr="009E0AA2">
        <w:rPr>
          <w:rFonts w:ascii="Book Antiqua" w:eastAsia="Book Antiqua" w:hAnsi="Book Antiqua" w:cs="Book Antiqua"/>
          <w:b/>
          <w:color w:val="000000" w:themeColor="text1"/>
        </w:rPr>
        <w:t xml:space="preserve">Article in press: </w:t>
      </w:r>
      <w:r w:rsidR="00A62F0F" w:rsidRPr="009E0AA2">
        <w:rPr>
          <w:rFonts w:ascii="Book Antiqua" w:eastAsia="宋体" w:hAnsi="Book Antiqua"/>
          <w:color w:val="000000" w:themeColor="text1"/>
        </w:rPr>
        <w:t>J</w:t>
      </w:r>
      <w:r w:rsidR="00A62F0F" w:rsidRPr="009E0AA2">
        <w:rPr>
          <w:rFonts w:ascii="Book Antiqua" w:eastAsia="宋体" w:hAnsi="Book Antiqua" w:hint="eastAsia"/>
          <w:color w:val="000000" w:themeColor="text1"/>
        </w:rPr>
        <w:t>u</w:t>
      </w:r>
      <w:r w:rsidR="00A62F0F" w:rsidRPr="009E0AA2">
        <w:rPr>
          <w:rFonts w:ascii="Book Antiqua" w:eastAsia="宋体" w:hAnsi="Book Antiqua"/>
          <w:color w:val="000000" w:themeColor="text1"/>
        </w:rPr>
        <w:t>ly 9, 2021</w:t>
      </w:r>
    </w:p>
    <w:p w14:paraId="27FCDF2D" w14:textId="77777777" w:rsidR="00A77B3E" w:rsidRPr="009E0AA2" w:rsidRDefault="00A77B3E">
      <w:pPr>
        <w:spacing w:line="360" w:lineRule="auto"/>
        <w:jc w:val="both"/>
        <w:rPr>
          <w:color w:val="000000" w:themeColor="text1"/>
        </w:rPr>
      </w:pPr>
    </w:p>
    <w:p w14:paraId="2B0A7B6B"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color w:val="000000" w:themeColor="text1"/>
        </w:rPr>
        <w:t xml:space="preserve">Specialty type: </w:t>
      </w:r>
      <w:bookmarkStart w:id="6" w:name="_Hlk73628407"/>
      <w:r w:rsidR="005C0A7B" w:rsidRPr="009E0AA2">
        <w:rPr>
          <w:rFonts w:ascii="Book Antiqua" w:eastAsia="微软雅黑" w:hAnsi="Book Antiqua" w:cs="宋体"/>
          <w:color w:val="000000" w:themeColor="text1"/>
        </w:rPr>
        <w:t>Gastroenterology and hepatology</w:t>
      </w:r>
      <w:bookmarkEnd w:id="6"/>
    </w:p>
    <w:p w14:paraId="4C2D88F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color w:val="000000" w:themeColor="text1"/>
        </w:rPr>
        <w:t xml:space="preserve">Country/Territory of origin: </w:t>
      </w:r>
      <w:r w:rsidRPr="009E0AA2">
        <w:rPr>
          <w:rFonts w:ascii="Book Antiqua" w:eastAsia="Book Antiqua" w:hAnsi="Book Antiqua" w:cs="Book Antiqua"/>
          <w:color w:val="000000" w:themeColor="text1"/>
        </w:rPr>
        <w:t>Taiwan</w:t>
      </w:r>
    </w:p>
    <w:p w14:paraId="09EB73E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color w:val="000000" w:themeColor="text1"/>
        </w:rPr>
        <w:t>Peer-review report’s scientific quality classification</w:t>
      </w:r>
    </w:p>
    <w:p w14:paraId="28CAED91"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 xml:space="preserve">Grade </w:t>
      </w:r>
      <w:proofErr w:type="gramStart"/>
      <w:r w:rsidRPr="009E0AA2">
        <w:rPr>
          <w:rFonts w:ascii="Book Antiqua" w:eastAsia="Book Antiqua" w:hAnsi="Book Antiqua" w:cs="Book Antiqua"/>
          <w:color w:val="000000" w:themeColor="text1"/>
        </w:rPr>
        <w:t>A</w:t>
      </w:r>
      <w:proofErr w:type="gramEnd"/>
      <w:r w:rsidRPr="009E0AA2">
        <w:rPr>
          <w:rFonts w:ascii="Book Antiqua" w:eastAsia="Book Antiqua" w:hAnsi="Book Antiqua" w:cs="Book Antiqua"/>
          <w:color w:val="000000" w:themeColor="text1"/>
        </w:rPr>
        <w:t xml:space="preserve"> (Excellent): 0</w:t>
      </w:r>
    </w:p>
    <w:p w14:paraId="0C089C6F" w14:textId="77777777" w:rsidR="00A77B3E" w:rsidRPr="009E0AA2" w:rsidRDefault="00004834">
      <w:pPr>
        <w:spacing w:line="360" w:lineRule="auto"/>
        <w:jc w:val="both"/>
        <w:rPr>
          <w:color w:val="000000" w:themeColor="text1"/>
          <w:lang w:eastAsia="zh-CN"/>
        </w:rPr>
      </w:pPr>
      <w:r w:rsidRPr="009E0AA2">
        <w:rPr>
          <w:rFonts w:ascii="Book Antiqua" w:eastAsia="Book Antiqua" w:hAnsi="Book Antiqua" w:cs="Book Antiqua"/>
          <w:color w:val="000000" w:themeColor="text1"/>
        </w:rPr>
        <w:t>Grade B (Very good): B</w:t>
      </w:r>
      <w:r w:rsidR="00FC1E8E" w:rsidRPr="009E0AA2">
        <w:rPr>
          <w:rFonts w:ascii="Book Antiqua" w:hAnsi="Book Antiqua" w:cs="Book Antiqua" w:hint="eastAsia"/>
          <w:color w:val="000000" w:themeColor="text1"/>
          <w:lang w:eastAsia="zh-CN"/>
        </w:rPr>
        <w:t>, B</w:t>
      </w:r>
    </w:p>
    <w:p w14:paraId="4166101D"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Grade C (Good): 0</w:t>
      </w:r>
    </w:p>
    <w:p w14:paraId="0384EE7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Grade D (Fair): 0</w:t>
      </w:r>
    </w:p>
    <w:p w14:paraId="1DBC50F3"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color w:val="000000" w:themeColor="text1"/>
        </w:rPr>
        <w:t>Grade E (Poor): 0</w:t>
      </w:r>
    </w:p>
    <w:p w14:paraId="5C7A4355" w14:textId="77777777" w:rsidR="00A77B3E" w:rsidRPr="009E0AA2" w:rsidRDefault="00A77B3E">
      <w:pPr>
        <w:spacing w:line="360" w:lineRule="auto"/>
        <w:jc w:val="both"/>
        <w:rPr>
          <w:color w:val="000000" w:themeColor="text1"/>
        </w:rPr>
      </w:pPr>
    </w:p>
    <w:p w14:paraId="04646B31" w14:textId="2E63A97A" w:rsidR="00037558" w:rsidRPr="009E0AA2" w:rsidRDefault="00004834">
      <w:pPr>
        <w:spacing w:line="360" w:lineRule="auto"/>
        <w:jc w:val="both"/>
        <w:rPr>
          <w:rFonts w:ascii="Book Antiqua" w:hAnsi="Book Antiqua" w:cs="Book Antiqua"/>
          <w:b/>
          <w:color w:val="000000" w:themeColor="text1"/>
          <w:lang w:eastAsia="zh-CN"/>
        </w:rPr>
      </w:pPr>
      <w:r w:rsidRPr="009E0AA2">
        <w:rPr>
          <w:rFonts w:ascii="Book Antiqua" w:eastAsia="Book Antiqua" w:hAnsi="Book Antiqua" w:cs="Book Antiqua"/>
          <w:b/>
          <w:color w:val="000000" w:themeColor="text1"/>
        </w:rPr>
        <w:t xml:space="preserve">P-Reviewer: </w:t>
      </w:r>
      <w:r w:rsidRPr="009E0AA2">
        <w:rPr>
          <w:rFonts w:ascii="Book Antiqua" w:eastAsia="Book Antiqua" w:hAnsi="Book Antiqua" w:cs="Book Antiqua"/>
          <w:color w:val="000000" w:themeColor="text1"/>
        </w:rPr>
        <w:t>Pham TTT</w:t>
      </w:r>
      <w:r w:rsidRPr="009E0AA2">
        <w:rPr>
          <w:rFonts w:ascii="Book Antiqua" w:eastAsia="Book Antiqua" w:hAnsi="Book Antiqua" w:cs="Book Antiqua"/>
          <w:b/>
          <w:color w:val="000000" w:themeColor="text1"/>
        </w:rPr>
        <w:t xml:space="preserve"> S-Editor: </w:t>
      </w:r>
      <w:r w:rsidR="00C14AF8" w:rsidRPr="009E0AA2">
        <w:rPr>
          <w:rFonts w:ascii="Book Antiqua" w:hAnsi="Book Antiqua" w:cs="Book Antiqua" w:hint="eastAsia"/>
          <w:color w:val="000000" w:themeColor="text1"/>
          <w:lang w:eastAsia="zh-CN"/>
        </w:rPr>
        <w:t>F</w:t>
      </w:r>
      <w:r w:rsidR="00C14AF8" w:rsidRPr="009E0AA2">
        <w:rPr>
          <w:rFonts w:ascii="Book Antiqua" w:eastAsia="Book Antiqua" w:hAnsi="Book Antiqua" w:cs="Book Antiqua"/>
          <w:color w:val="000000" w:themeColor="text1"/>
        </w:rPr>
        <w:t>an</w:t>
      </w:r>
      <w:r w:rsidRPr="009E0AA2">
        <w:rPr>
          <w:rFonts w:ascii="Book Antiqua" w:eastAsia="Book Antiqua" w:hAnsi="Book Antiqua" w:cs="Book Antiqua"/>
          <w:color w:val="000000" w:themeColor="text1"/>
        </w:rPr>
        <w:t xml:space="preserve"> J</w:t>
      </w:r>
      <w:r w:rsidR="00C14AF8" w:rsidRPr="009E0AA2">
        <w:rPr>
          <w:rFonts w:ascii="Book Antiqua" w:hAnsi="Book Antiqua" w:cs="Book Antiqua" w:hint="eastAsia"/>
          <w:color w:val="000000" w:themeColor="text1"/>
          <w:lang w:eastAsia="zh-CN"/>
        </w:rPr>
        <w:t>R</w:t>
      </w:r>
      <w:r w:rsidRPr="009E0AA2">
        <w:rPr>
          <w:rFonts w:ascii="Book Antiqua" w:eastAsia="Book Antiqua" w:hAnsi="Book Antiqua" w:cs="Book Antiqua"/>
          <w:b/>
          <w:color w:val="000000" w:themeColor="text1"/>
        </w:rPr>
        <w:t xml:space="preserve"> L-Editor: </w:t>
      </w:r>
      <w:r w:rsidR="00037558" w:rsidRPr="009E0AA2">
        <w:rPr>
          <w:rFonts w:ascii="Book Antiqua" w:hAnsi="Book Antiqua" w:cs="Book Antiqua" w:hint="eastAsia"/>
          <w:color w:val="000000" w:themeColor="text1"/>
          <w:lang w:eastAsia="zh-CN"/>
        </w:rPr>
        <w:t>A</w:t>
      </w:r>
      <w:r w:rsidRPr="009E0AA2">
        <w:rPr>
          <w:rFonts w:ascii="Book Antiqua" w:eastAsia="Book Antiqua" w:hAnsi="Book Antiqua" w:cs="Book Antiqua"/>
          <w:b/>
          <w:color w:val="000000" w:themeColor="text1"/>
        </w:rPr>
        <w:t xml:space="preserve"> P-Editor:</w:t>
      </w:r>
      <w:r w:rsidR="00037558" w:rsidRPr="009E0AA2">
        <w:rPr>
          <w:rFonts w:ascii="Book Antiqua" w:hAnsi="Book Antiqua" w:cs="Book Antiqua" w:hint="eastAsia"/>
          <w:b/>
          <w:color w:val="000000" w:themeColor="text1"/>
          <w:lang w:eastAsia="zh-CN"/>
        </w:rPr>
        <w:t xml:space="preserve"> </w:t>
      </w:r>
      <w:r w:rsidR="00037558" w:rsidRPr="009E0AA2">
        <w:rPr>
          <w:rFonts w:ascii="Book Antiqua" w:hAnsi="Book Antiqua" w:cs="Book Antiqua" w:hint="eastAsia"/>
          <w:color w:val="000000" w:themeColor="text1"/>
          <w:lang w:eastAsia="zh-CN"/>
        </w:rPr>
        <w:t>Liu JH</w:t>
      </w:r>
    </w:p>
    <w:p w14:paraId="5975F18A" w14:textId="1B70E51D" w:rsidR="00A77B3E" w:rsidRPr="009E0AA2" w:rsidRDefault="00004834">
      <w:pPr>
        <w:spacing w:line="360" w:lineRule="auto"/>
        <w:jc w:val="both"/>
        <w:rPr>
          <w:color w:val="000000" w:themeColor="text1"/>
        </w:rPr>
        <w:sectPr w:rsidR="00A77B3E" w:rsidRPr="009E0AA2">
          <w:pgSz w:w="12240" w:h="15840"/>
          <w:pgMar w:top="1440" w:right="1440" w:bottom="1440" w:left="1440" w:header="720" w:footer="720" w:gutter="0"/>
          <w:cols w:space="720"/>
          <w:docGrid w:linePitch="360"/>
        </w:sectPr>
      </w:pPr>
      <w:r w:rsidRPr="009E0AA2">
        <w:rPr>
          <w:rFonts w:ascii="Book Antiqua" w:eastAsia="Book Antiqua" w:hAnsi="Book Antiqua" w:cs="Book Antiqua"/>
          <w:b/>
          <w:color w:val="000000" w:themeColor="text1"/>
        </w:rPr>
        <w:t xml:space="preserve"> </w:t>
      </w:r>
    </w:p>
    <w:p w14:paraId="1CC016EC" w14:textId="77777777" w:rsidR="00A77B3E" w:rsidRPr="009E0AA2" w:rsidRDefault="00004834">
      <w:pPr>
        <w:spacing w:line="360" w:lineRule="auto"/>
        <w:jc w:val="both"/>
        <w:rPr>
          <w:color w:val="000000" w:themeColor="text1"/>
        </w:rPr>
      </w:pPr>
      <w:r w:rsidRPr="009E0AA2">
        <w:rPr>
          <w:rFonts w:ascii="Book Antiqua" w:eastAsia="Book Antiqua" w:hAnsi="Book Antiqua" w:cs="Book Antiqua"/>
          <w:b/>
          <w:color w:val="000000" w:themeColor="text1"/>
        </w:rPr>
        <w:lastRenderedPageBreak/>
        <w:t>Figure Legends</w:t>
      </w:r>
    </w:p>
    <w:p w14:paraId="103C22C5" w14:textId="77777777" w:rsidR="00CF2B2D" w:rsidRPr="009E0AA2" w:rsidRDefault="00F354C6">
      <w:pPr>
        <w:spacing w:line="360" w:lineRule="auto"/>
        <w:jc w:val="both"/>
        <w:rPr>
          <w:rFonts w:ascii="Book Antiqua" w:hAnsi="Book Antiqua" w:cs="Book Antiqua"/>
          <w:b/>
          <w:bCs/>
          <w:color w:val="000000" w:themeColor="text1"/>
          <w:lang w:eastAsia="zh-CN"/>
        </w:rPr>
      </w:pPr>
      <w:r w:rsidRPr="009E0AA2">
        <w:rPr>
          <w:noProof/>
          <w:color w:val="000000" w:themeColor="text1"/>
          <w:lang w:eastAsia="zh-CN"/>
        </w:rPr>
        <w:drawing>
          <wp:inline distT="0" distB="0" distL="0" distR="0" wp14:anchorId="7403FDB3" wp14:editId="5828B975">
            <wp:extent cx="5486400" cy="415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52900"/>
                    </a:xfrm>
                    <a:prstGeom prst="rect">
                      <a:avLst/>
                    </a:prstGeom>
                  </pic:spPr>
                </pic:pic>
              </a:graphicData>
            </a:graphic>
          </wp:inline>
        </w:drawing>
      </w:r>
    </w:p>
    <w:p w14:paraId="6E0E9A88" w14:textId="77777777" w:rsidR="00A77B3E" w:rsidRPr="009E0AA2" w:rsidRDefault="00004834">
      <w:pPr>
        <w:spacing w:line="360" w:lineRule="auto"/>
        <w:jc w:val="both"/>
        <w:rPr>
          <w:rFonts w:ascii="Book Antiqua" w:hAnsi="Book Antiqua" w:cs="Book Antiqua"/>
          <w:color w:val="000000" w:themeColor="text1"/>
          <w:lang w:eastAsia="zh-CN"/>
        </w:rPr>
      </w:pPr>
      <w:r w:rsidRPr="009E0AA2">
        <w:rPr>
          <w:rFonts w:ascii="Book Antiqua" w:eastAsia="Book Antiqua" w:hAnsi="Book Antiqua" w:cs="Book Antiqua"/>
          <w:b/>
          <w:bCs/>
          <w:color w:val="000000" w:themeColor="text1"/>
        </w:rPr>
        <w:t>Figure 1</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color w:val="000000" w:themeColor="text1"/>
        </w:rPr>
        <w:t>Model of hepatitis C virus particles (lipo-viral particles) secreted from cells.</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Cs/>
          <w:color w:val="000000" w:themeColor="text1"/>
        </w:rPr>
        <w:t>A</w:t>
      </w:r>
      <w:r w:rsidR="00F354C6"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Most of the </w:t>
      </w:r>
      <w:r w:rsidR="00F354C6" w:rsidRPr="009E0AA2">
        <w:rPr>
          <w:rFonts w:ascii="Book Antiqua" w:eastAsia="Book Antiqua" w:hAnsi="Book Antiqua" w:cs="Book Antiqua"/>
          <w:color w:val="000000" w:themeColor="text1"/>
        </w:rPr>
        <w:t xml:space="preserve">lipo-viral particles </w:t>
      </w:r>
      <w:r w:rsidR="00F354C6" w:rsidRPr="009E0AA2">
        <w:rPr>
          <w:rFonts w:ascii="Book Antiqua" w:hAnsi="Book Antiqua" w:cs="Book Antiqua" w:hint="eastAsia"/>
          <w:color w:val="000000" w:themeColor="text1"/>
          <w:lang w:eastAsia="zh-CN"/>
        </w:rPr>
        <w:t>(</w:t>
      </w:r>
      <w:r w:rsidR="00F354C6" w:rsidRPr="009E0AA2">
        <w:rPr>
          <w:rFonts w:ascii="Book Antiqua" w:eastAsia="Book Antiqua" w:hAnsi="Book Antiqua" w:cs="Book Antiqua"/>
          <w:color w:val="000000" w:themeColor="text1"/>
        </w:rPr>
        <w:t>LPV</w:t>
      </w:r>
      <w:r w:rsidR="00F354C6"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’s membrane is a lipid monolayer. A bilayer-containing region is where the viral envelope proteins (</w:t>
      </w:r>
      <w:r w:rsidRPr="009E0AA2">
        <w:rPr>
          <w:rFonts w:ascii="Book Antiqua" w:eastAsia="Book Antiqua" w:hAnsi="Book Antiqua" w:cs="Book Antiqua"/>
          <w:i/>
          <w:color w:val="000000" w:themeColor="text1"/>
        </w:rPr>
        <w:t>i.e.</w:t>
      </w:r>
      <w:r w:rsidRPr="009E0AA2">
        <w:rPr>
          <w:rFonts w:ascii="Book Antiqua" w:eastAsia="Book Antiqua" w:hAnsi="Book Antiqua" w:cs="Book Antiqua"/>
          <w:color w:val="000000" w:themeColor="text1"/>
        </w:rPr>
        <w:t>, E1 and E2) are inserted. Viral envelope proteins may also exist in the phospholipid monolayer membrane. Though the precise structure has not yet been determined, LVPs are believed to have multiple copies of Apo-E and less Apo-A1 molecules but only one Apo-B100 molecule (left). Some LPVs may not have Apo-B (right). Within the phospholipid monolayer, there are the core proteins wrapping the viral RNA genome and neutral lipids (</w:t>
      </w:r>
      <w:r w:rsidRPr="009E0AA2">
        <w:rPr>
          <w:rFonts w:ascii="Book Antiqua" w:eastAsia="Book Antiqua" w:hAnsi="Book Antiqua" w:cs="Book Antiqua"/>
          <w:i/>
          <w:color w:val="000000" w:themeColor="text1"/>
        </w:rPr>
        <w:t>e.g.</w:t>
      </w:r>
      <w:r w:rsidRPr="009E0AA2">
        <w:rPr>
          <w:rFonts w:ascii="Book Antiqua" w:eastAsia="Book Antiqua" w:hAnsi="Book Antiqua" w:cs="Book Antiqua"/>
          <w:color w:val="000000" w:themeColor="text1"/>
        </w:rPr>
        <w:t>, cholesterol esters and triglycerides)</w:t>
      </w:r>
      <w:r w:rsidR="00F354C6"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Cs/>
          <w:color w:val="000000" w:themeColor="text1"/>
        </w:rPr>
        <w:t>B</w:t>
      </w:r>
      <w:r w:rsidR="00F354C6"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Serum lipoproteins are possibly associated with </w:t>
      </w:r>
      <w:r w:rsidR="00F354C6" w:rsidRPr="009E0AA2">
        <w:rPr>
          <w:rFonts w:ascii="Book Antiqua" w:eastAsia="Book Antiqua" w:hAnsi="Book Antiqua" w:cs="Book Antiqua"/>
          <w:color w:val="000000" w:themeColor="text1"/>
        </w:rPr>
        <w:t>hepatitis C virus</w:t>
      </w:r>
      <w:r w:rsidRPr="009E0AA2">
        <w:rPr>
          <w:rFonts w:ascii="Book Antiqua" w:eastAsia="Book Antiqua" w:hAnsi="Book Antiqua" w:cs="Book Antiqua"/>
          <w:color w:val="000000" w:themeColor="text1"/>
        </w:rPr>
        <w:t xml:space="preserve"> particles in different ways.</w:t>
      </w:r>
      <w:r w:rsidR="0063452C" w:rsidRPr="009E0AA2">
        <w:rPr>
          <w:rFonts w:ascii="Book Antiqua" w:hAnsi="Book Antiqua" w:cs="Book Antiqua" w:hint="eastAsia"/>
          <w:color w:val="000000" w:themeColor="text1"/>
          <w:lang w:eastAsia="zh-CN"/>
        </w:rPr>
        <w:t xml:space="preserve"> HCV: H</w:t>
      </w:r>
      <w:r w:rsidR="0063452C" w:rsidRPr="009E0AA2">
        <w:rPr>
          <w:rFonts w:ascii="Book Antiqua" w:eastAsia="Book Antiqua" w:hAnsi="Book Antiqua" w:cs="Book Antiqua"/>
          <w:color w:val="000000" w:themeColor="text1"/>
        </w:rPr>
        <w:t>epatitis C virus</w:t>
      </w:r>
      <w:r w:rsidR="0063452C" w:rsidRPr="009E0AA2">
        <w:rPr>
          <w:rFonts w:ascii="Book Antiqua" w:hAnsi="Book Antiqua" w:cs="Book Antiqua" w:hint="eastAsia"/>
          <w:color w:val="000000" w:themeColor="text1"/>
          <w:lang w:eastAsia="zh-CN"/>
        </w:rPr>
        <w:t>.</w:t>
      </w:r>
    </w:p>
    <w:p w14:paraId="414B51BC" w14:textId="77777777" w:rsidR="00F35697" w:rsidRPr="009E0AA2" w:rsidRDefault="00F35697">
      <w:pPr>
        <w:spacing w:line="360" w:lineRule="auto"/>
        <w:jc w:val="both"/>
        <w:rPr>
          <w:color w:val="000000" w:themeColor="text1"/>
          <w:lang w:eastAsia="zh-CN"/>
        </w:rPr>
      </w:pPr>
      <w:r w:rsidRPr="009E0AA2">
        <w:rPr>
          <w:rFonts w:ascii="Book Antiqua" w:hAnsi="Book Antiqua" w:cs="Book Antiqua"/>
          <w:color w:val="000000" w:themeColor="text1"/>
          <w:lang w:eastAsia="zh-CN"/>
        </w:rPr>
        <w:br w:type="page"/>
      </w:r>
      <w:r w:rsidR="00057343" w:rsidRPr="009E0AA2">
        <w:rPr>
          <w:noProof/>
          <w:color w:val="000000" w:themeColor="text1"/>
          <w:lang w:eastAsia="zh-CN"/>
        </w:rPr>
        <w:lastRenderedPageBreak/>
        <w:drawing>
          <wp:inline distT="0" distB="0" distL="0" distR="0" wp14:anchorId="2D5F9A0B" wp14:editId="47A557FC">
            <wp:extent cx="5486400" cy="35136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513667"/>
                    </a:xfrm>
                    <a:prstGeom prst="rect">
                      <a:avLst/>
                    </a:prstGeom>
                  </pic:spPr>
                </pic:pic>
              </a:graphicData>
            </a:graphic>
          </wp:inline>
        </w:drawing>
      </w:r>
    </w:p>
    <w:p w14:paraId="018B7CBB" w14:textId="77777777" w:rsidR="00516DDF" w:rsidRPr="009E0AA2" w:rsidRDefault="00004834">
      <w:pPr>
        <w:spacing w:line="360" w:lineRule="auto"/>
        <w:jc w:val="both"/>
        <w:rPr>
          <w:rFonts w:ascii="Book Antiqua" w:hAnsi="Book Antiqua" w:cs="Book Antiqua"/>
          <w:color w:val="000000" w:themeColor="text1"/>
          <w:lang w:eastAsia="zh-CN"/>
        </w:rPr>
      </w:pPr>
      <w:r w:rsidRPr="009E0AA2">
        <w:rPr>
          <w:rFonts w:ascii="Book Antiqua" w:eastAsia="Book Antiqua" w:hAnsi="Book Antiqua" w:cs="Book Antiqua"/>
          <w:b/>
          <w:bCs/>
          <w:color w:val="000000" w:themeColor="text1"/>
        </w:rPr>
        <w:t>Figure 2</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color w:val="000000" w:themeColor="text1"/>
        </w:rPr>
        <w:t xml:space="preserve">Model of cell-free virus entry into hepatocytes. </w:t>
      </w:r>
      <w:r w:rsidR="00F354C6" w:rsidRPr="009E0AA2">
        <w:rPr>
          <w:rFonts w:ascii="Book Antiqua" w:hAnsi="Book Antiqua" w:cs="Book Antiqua" w:hint="eastAsia"/>
          <w:color w:val="000000" w:themeColor="text1"/>
          <w:lang w:eastAsia="zh-CN"/>
        </w:rPr>
        <w:t>H</w:t>
      </w:r>
      <w:r w:rsidR="00F354C6" w:rsidRPr="009E0AA2">
        <w:rPr>
          <w:rFonts w:ascii="Book Antiqua" w:eastAsia="Book Antiqua" w:hAnsi="Book Antiqua" w:cs="Book Antiqua"/>
          <w:color w:val="000000" w:themeColor="text1"/>
        </w:rPr>
        <w:t>epatitis C virus (HCV)</w:t>
      </w:r>
      <w:r w:rsidRPr="009E0AA2">
        <w:rPr>
          <w:rFonts w:ascii="Book Antiqua" w:eastAsia="Book Antiqua" w:hAnsi="Book Antiqua" w:cs="Book Antiqua"/>
          <w:color w:val="000000" w:themeColor="text1"/>
        </w:rPr>
        <w:t xml:space="preserve"> </w:t>
      </w:r>
      <w:r w:rsidR="00F354C6" w:rsidRPr="009E0AA2">
        <w:rPr>
          <w:rFonts w:ascii="Book Antiqua" w:eastAsia="Book Antiqua" w:hAnsi="Book Antiqua" w:cs="Book Antiqua"/>
          <w:color w:val="000000" w:themeColor="text1"/>
        </w:rPr>
        <w:t xml:space="preserve">lipo-viral particles </w:t>
      </w:r>
      <w:r w:rsidR="00F354C6" w:rsidRPr="009E0AA2">
        <w:rPr>
          <w:rFonts w:ascii="Book Antiqua" w:hAnsi="Book Antiqua" w:cs="Book Antiqua" w:hint="eastAsia"/>
          <w:color w:val="000000" w:themeColor="text1"/>
          <w:lang w:eastAsia="zh-CN"/>
        </w:rPr>
        <w:t>(</w:t>
      </w:r>
      <w:r w:rsidR="00F354C6" w:rsidRPr="009E0AA2">
        <w:rPr>
          <w:rFonts w:ascii="Book Antiqua" w:eastAsia="Book Antiqua" w:hAnsi="Book Antiqua" w:cs="Book Antiqua"/>
          <w:color w:val="000000" w:themeColor="text1"/>
        </w:rPr>
        <w:t>LPV</w:t>
      </w:r>
      <w:r w:rsidR="00F354C6" w:rsidRPr="009E0AA2">
        <w:rPr>
          <w:rFonts w:ascii="Book Antiqua" w:hAnsi="Book Antiqua" w:cs="Book Antiqua" w:hint="eastAsia"/>
          <w:color w:val="000000" w:themeColor="text1"/>
          <w:lang w:eastAsia="zh-CN"/>
        </w:rPr>
        <w:t>s)</w:t>
      </w:r>
      <w:r w:rsidRPr="009E0AA2">
        <w:rPr>
          <w:rFonts w:ascii="Book Antiqua" w:eastAsia="Book Antiqua" w:hAnsi="Book Antiqua" w:cs="Book Antiqua"/>
          <w:color w:val="000000" w:themeColor="text1"/>
        </w:rPr>
        <w:t xml:space="preserve"> may be captured by DC-SIGN on the dendritic cells or L-SIGN on the endothelium in the sinusoidal space. After transfer to Space of Disse, HCV LPVs could attach to the hepatocytes through interacting with highly sulfated heparan sulfate proteoglycans, low-density lipoprotein receptor and </w:t>
      </w:r>
      <w:r w:rsidR="00F7447F" w:rsidRPr="009E0AA2">
        <w:rPr>
          <w:rFonts w:ascii="Book Antiqua" w:eastAsia="Book Antiqua" w:hAnsi="Book Antiqua" w:cs="Book Antiqua"/>
          <w:color w:val="000000" w:themeColor="text1"/>
        </w:rPr>
        <w:t xml:space="preserve">scavenger receptor class B type 1 </w:t>
      </w:r>
      <w:r w:rsidRPr="009E0AA2">
        <w:rPr>
          <w:rFonts w:ascii="Book Antiqua" w:eastAsia="Book Antiqua" w:hAnsi="Book Antiqua" w:cs="Book Antiqua"/>
          <w:color w:val="000000" w:themeColor="text1"/>
        </w:rPr>
        <w:t>(1). This attachment allows the engagement of LPVs to cluster of differentiation 81 (CD81) and then induces the epidermal growth factor receptor receptor signaling (2). Lateral diffusion of the CD81–HCV complexes results in the association of CD81–HCV with Claudin-1 (3) and then OCLIN (4). Formation of the HCV–CD81–CLDN1–OCLIN complex allows viral particles internalized through clathrin-dependent endocytosis (5). Endosomal acidification induces the fusion of viral particles possibly through E1 and leads to the release of the viral genomic RNA into cytosol (6).</w:t>
      </w:r>
      <w:r w:rsidR="00CA7964" w:rsidRPr="009E0AA2">
        <w:rPr>
          <w:rFonts w:ascii="Book Antiqua" w:hAnsi="Book Antiqua" w:cs="Book Antiqua" w:hint="eastAsia"/>
          <w:color w:val="000000" w:themeColor="text1"/>
          <w:lang w:eastAsia="zh-CN"/>
        </w:rPr>
        <w:t xml:space="preserve"> </w:t>
      </w:r>
      <w:r w:rsidR="00CA7964" w:rsidRPr="009E0AA2">
        <w:rPr>
          <w:rFonts w:ascii="Book Antiqua" w:eastAsia="Book Antiqua" w:hAnsi="Book Antiqua" w:cs="Book Antiqua"/>
          <w:color w:val="000000" w:themeColor="text1"/>
        </w:rPr>
        <w:t>HSPGs</w:t>
      </w:r>
      <w:r w:rsidR="00CA7964" w:rsidRPr="009E0AA2">
        <w:rPr>
          <w:rFonts w:ascii="Book Antiqua" w:hAnsi="Book Antiqua" w:cs="Book Antiqua" w:hint="eastAsia"/>
          <w:color w:val="000000" w:themeColor="text1"/>
          <w:lang w:eastAsia="zh-CN"/>
        </w:rPr>
        <w:t>:</w:t>
      </w:r>
      <w:r w:rsidR="00CA7964" w:rsidRPr="009E0AA2">
        <w:rPr>
          <w:rFonts w:ascii="Book Antiqua" w:eastAsia="Book Antiqua" w:hAnsi="Book Antiqua" w:cs="Book Antiqua"/>
          <w:color w:val="000000" w:themeColor="text1"/>
        </w:rPr>
        <w:t xml:space="preserve"> </w:t>
      </w:r>
      <w:r w:rsidR="00CA7964" w:rsidRPr="009E0AA2">
        <w:rPr>
          <w:rFonts w:ascii="Book Antiqua" w:hAnsi="Book Antiqua" w:cs="Book Antiqua" w:hint="eastAsia"/>
          <w:color w:val="000000" w:themeColor="text1"/>
          <w:lang w:eastAsia="zh-CN"/>
        </w:rPr>
        <w:t>H</w:t>
      </w:r>
      <w:r w:rsidR="00CA7964" w:rsidRPr="009E0AA2">
        <w:rPr>
          <w:rFonts w:ascii="Book Antiqua" w:eastAsia="Book Antiqua" w:hAnsi="Book Antiqua" w:cs="Book Antiqua"/>
          <w:color w:val="000000" w:themeColor="text1"/>
        </w:rPr>
        <w:t>eparan sulfate proteoglycans</w:t>
      </w:r>
      <w:r w:rsidR="00CA7964" w:rsidRPr="009E0AA2">
        <w:rPr>
          <w:rFonts w:ascii="Book Antiqua" w:hAnsi="Book Antiqua" w:cs="Book Antiqua" w:hint="eastAsia"/>
          <w:color w:val="000000" w:themeColor="text1"/>
          <w:lang w:eastAsia="zh-CN"/>
        </w:rPr>
        <w:t xml:space="preserve">; </w:t>
      </w:r>
      <w:r w:rsidR="002926AE" w:rsidRPr="009E0AA2">
        <w:rPr>
          <w:rFonts w:ascii="Book Antiqua" w:hAnsi="Book Antiqua" w:cs="Book Antiqua" w:hint="eastAsia"/>
          <w:color w:val="000000" w:themeColor="text1"/>
          <w:lang w:eastAsia="zh-CN"/>
        </w:rPr>
        <w:t>HCV: H</w:t>
      </w:r>
      <w:r w:rsidR="002926AE" w:rsidRPr="009E0AA2">
        <w:rPr>
          <w:rFonts w:ascii="Book Antiqua" w:eastAsia="Book Antiqua" w:hAnsi="Book Antiqua" w:cs="Book Antiqua"/>
          <w:color w:val="000000" w:themeColor="text1"/>
        </w:rPr>
        <w:t>epatitis C virus</w:t>
      </w:r>
      <w:r w:rsidR="002926AE" w:rsidRPr="009E0AA2">
        <w:rPr>
          <w:rFonts w:ascii="Book Antiqua" w:hAnsi="Book Antiqua" w:cs="Book Antiqua" w:hint="eastAsia"/>
          <w:color w:val="000000" w:themeColor="text1"/>
          <w:lang w:eastAsia="zh-CN"/>
        </w:rPr>
        <w:t xml:space="preserve">; </w:t>
      </w:r>
      <w:r w:rsidR="002926AE" w:rsidRPr="009E0AA2">
        <w:rPr>
          <w:rFonts w:ascii="Book Antiqua" w:eastAsia="Book Antiqua" w:hAnsi="Book Antiqua" w:cs="Book Antiqua"/>
          <w:color w:val="000000" w:themeColor="text1"/>
        </w:rPr>
        <w:t>EGFR</w:t>
      </w:r>
      <w:r w:rsidR="002926AE" w:rsidRPr="009E0AA2">
        <w:rPr>
          <w:rFonts w:ascii="Book Antiqua" w:hAnsi="Book Antiqua" w:cs="Book Antiqua" w:hint="eastAsia"/>
          <w:color w:val="000000" w:themeColor="text1"/>
          <w:lang w:eastAsia="zh-CN"/>
        </w:rPr>
        <w:t>:</w:t>
      </w:r>
      <w:r w:rsidR="002926AE" w:rsidRPr="009E0AA2">
        <w:rPr>
          <w:rFonts w:ascii="Book Antiqua" w:eastAsia="Book Antiqua" w:hAnsi="Book Antiqua" w:cs="Book Antiqua"/>
          <w:color w:val="000000" w:themeColor="text1"/>
        </w:rPr>
        <w:t xml:space="preserve"> </w:t>
      </w:r>
      <w:r w:rsidR="002926AE" w:rsidRPr="009E0AA2">
        <w:rPr>
          <w:rFonts w:ascii="Book Antiqua" w:hAnsi="Book Antiqua" w:cs="Book Antiqua" w:hint="eastAsia"/>
          <w:color w:val="000000" w:themeColor="text1"/>
          <w:lang w:eastAsia="zh-CN"/>
        </w:rPr>
        <w:t>E</w:t>
      </w:r>
      <w:r w:rsidR="002926AE" w:rsidRPr="009E0AA2">
        <w:rPr>
          <w:rFonts w:ascii="Book Antiqua" w:eastAsia="Book Antiqua" w:hAnsi="Book Antiqua" w:cs="Book Antiqua"/>
          <w:color w:val="000000" w:themeColor="text1"/>
        </w:rPr>
        <w:t>pidermal growth factor receptor</w:t>
      </w:r>
      <w:r w:rsidR="002926AE" w:rsidRPr="009E0AA2">
        <w:rPr>
          <w:rFonts w:ascii="Book Antiqua" w:hAnsi="Book Antiqua" w:cs="Book Antiqua" w:hint="eastAsia"/>
          <w:color w:val="000000" w:themeColor="text1"/>
          <w:lang w:eastAsia="zh-CN"/>
        </w:rPr>
        <w:t>;</w:t>
      </w:r>
      <w:r w:rsidR="002926AE" w:rsidRPr="009E0AA2">
        <w:rPr>
          <w:rFonts w:ascii="Book Antiqua" w:eastAsia="Book Antiqua" w:hAnsi="Book Antiqua" w:cs="Book Antiqua"/>
          <w:color w:val="000000" w:themeColor="text1"/>
        </w:rPr>
        <w:t xml:space="preserve"> LDLR</w:t>
      </w:r>
      <w:r w:rsidR="002926AE" w:rsidRPr="009E0AA2">
        <w:rPr>
          <w:rFonts w:ascii="Book Antiqua" w:hAnsi="Book Antiqua" w:cs="Book Antiqua" w:hint="eastAsia"/>
          <w:color w:val="000000" w:themeColor="text1"/>
          <w:lang w:eastAsia="zh-CN"/>
        </w:rPr>
        <w:t>:</w:t>
      </w:r>
      <w:r w:rsidR="002926AE" w:rsidRPr="009E0AA2">
        <w:rPr>
          <w:rFonts w:ascii="Book Antiqua" w:eastAsia="Book Antiqua" w:hAnsi="Book Antiqua" w:cs="Book Antiqua"/>
          <w:color w:val="000000" w:themeColor="text1"/>
        </w:rPr>
        <w:t xml:space="preserve"> </w:t>
      </w:r>
      <w:r w:rsidR="002926AE" w:rsidRPr="009E0AA2">
        <w:rPr>
          <w:rFonts w:ascii="Book Antiqua" w:hAnsi="Book Antiqua" w:cs="Book Antiqua" w:hint="eastAsia"/>
          <w:color w:val="000000" w:themeColor="text1"/>
          <w:lang w:eastAsia="zh-CN"/>
        </w:rPr>
        <w:t>L</w:t>
      </w:r>
      <w:r w:rsidR="002926AE" w:rsidRPr="009E0AA2">
        <w:rPr>
          <w:rFonts w:ascii="Book Antiqua" w:eastAsia="Book Antiqua" w:hAnsi="Book Antiqua" w:cs="Book Antiqua"/>
          <w:color w:val="000000" w:themeColor="text1"/>
        </w:rPr>
        <w:t>ow-density lipoprotein receptor</w:t>
      </w:r>
      <w:r w:rsidR="002926AE" w:rsidRPr="009E0AA2">
        <w:rPr>
          <w:rFonts w:ascii="Book Antiqua" w:hAnsi="Book Antiqua" w:cs="Book Antiqua" w:hint="eastAsia"/>
          <w:color w:val="000000" w:themeColor="text1"/>
          <w:lang w:eastAsia="zh-CN"/>
        </w:rPr>
        <w:t>.</w:t>
      </w:r>
    </w:p>
    <w:p w14:paraId="5F3CC6D5" w14:textId="77777777" w:rsidR="00A77B3E" w:rsidRPr="009E0AA2" w:rsidRDefault="00516DDF">
      <w:pPr>
        <w:spacing w:line="360" w:lineRule="auto"/>
        <w:jc w:val="both"/>
        <w:rPr>
          <w:color w:val="000000" w:themeColor="text1"/>
          <w:lang w:eastAsia="zh-CN"/>
        </w:rPr>
      </w:pPr>
      <w:r w:rsidRPr="009E0AA2">
        <w:rPr>
          <w:rFonts w:ascii="Book Antiqua" w:hAnsi="Book Antiqua" w:cs="Book Antiqua"/>
          <w:color w:val="000000" w:themeColor="text1"/>
          <w:lang w:eastAsia="zh-CN"/>
        </w:rPr>
        <w:br w:type="page"/>
      </w:r>
      <w:r w:rsidR="00D86D09" w:rsidRPr="009E0AA2">
        <w:rPr>
          <w:noProof/>
          <w:color w:val="000000" w:themeColor="text1"/>
          <w:lang w:eastAsia="zh-CN"/>
        </w:rPr>
        <w:lastRenderedPageBreak/>
        <w:drawing>
          <wp:inline distT="0" distB="0" distL="0" distR="0" wp14:anchorId="2D2D3D08" wp14:editId="3B8B379E">
            <wp:extent cx="4678680" cy="268732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80101" cy="2688136"/>
                    </a:xfrm>
                    <a:prstGeom prst="rect">
                      <a:avLst/>
                    </a:prstGeom>
                  </pic:spPr>
                </pic:pic>
              </a:graphicData>
            </a:graphic>
          </wp:inline>
        </w:drawing>
      </w:r>
    </w:p>
    <w:p w14:paraId="39A4BC5C" w14:textId="77777777" w:rsidR="00A77B3E" w:rsidRPr="009E0AA2" w:rsidRDefault="00004834">
      <w:pPr>
        <w:spacing w:line="360" w:lineRule="auto"/>
        <w:jc w:val="both"/>
        <w:rPr>
          <w:rFonts w:ascii="Book Antiqua" w:hAnsi="Book Antiqua" w:cs="Book Antiqua"/>
          <w:color w:val="000000" w:themeColor="text1"/>
          <w:lang w:eastAsia="zh-CN"/>
        </w:rPr>
      </w:pPr>
      <w:r w:rsidRPr="009E0AA2">
        <w:rPr>
          <w:rFonts w:ascii="Book Antiqua" w:eastAsia="Book Antiqua" w:hAnsi="Book Antiqua" w:cs="Book Antiqua"/>
          <w:b/>
          <w:bCs/>
          <w:color w:val="000000" w:themeColor="text1"/>
        </w:rPr>
        <w:t>Figure 3</w:t>
      </w:r>
      <w:r w:rsidRPr="009E0AA2">
        <w:rPr>
          <w:rFonts w:ascii="Book Antiqua" w:eastAsia="Book Antiqua" w:hAnsi="Book Antiqua" w:cs="Book Antiqua"/>
          <w:color w:val="000000" w:themeColor="text1"/>
        </w:rPr>
        <w:t xml:space="preserve"> </w:t>
      </w:r>
      <w:r w:rsidR="006F42FF" w:rsidRPr="009E0AA2">
        <w:rPr>
          <w:rFonts w:ascii="Book Antiqua" w:hAnsi="Book Antiqua" w:cs="Book Antiqua" w:hint="eastAsia"/>
          <w:b/>
          <w:color w:val="000000" w:themeColor="text1"/>
          <w:lang w:eastAsia="zh-CN"/>
        </w:rPr>
        <w:t>H</w:t>
      </w:r>
      <w:r w:rsidR="006F42FF" w:rsidRPr="009E0AA2">
        <w:rPr>
          <w:rFonts w:ascii="Book Antiqua" w:eastAsia="Book Antiqua" w:hAnsi="Book Antiqua" w:cs="Book Antiqua"/>
          <w:b/>
          <w:color w:val="000000" w:themeColor="text1"/>
        </w:rPr>
        <w:t>epatitis C virus</w:t>
      </w:r>
      <w:r w:rsidRPr="009E0AA2">
        <w:rPr>
          <w:rFonts w:ascii="Book Antiqua" w:eastAsia="Book Antiqua" w:hAnsi="Book Antiqua" w:cs="Book Antiqua"/>
          <w:b/>
          <w:color w:val="000000" w:themeColor="text1"/>
        </w:rPr>
        <w:t xml:space="preserve"> protein </w:t>
      </w:r>
      <w:proofErr w:type="gramStart"/>
      <w:r w:rsidRPr="009E0AA2">
        <w:rPr>
          <w:rFonts w:ascii="Book Antiqua" w:eastAsia="Book Antiqua" w:hAnsi="Book Antiqua" w:cs="Book Antiqua"/>
          <w:b/>
          <w:color w:val="000000" w:themeColor="text1"/>
        </w:rPr>
        <w:t>translation</w:t>
      </w:r>
      <w:proofErr w:type="gramEnd"/>
      <w:r w:rsidRPr="009E0AA2">
        <w:rPr>
          <w:rFonts w:ascii="Book Antiqua" w:eastAsia="Book Antiqua" w:hAnsi="Book Antiqua" w:cs="Book Antiqua"/>
          <w:b/>
          <w:color w:val="000000" w:themeColor="text1"/>
        </w:rPr>
        <w:t>.</w:t>
      </w:r>
      <w:r w:rsidRPr="009E0AA2">
        <w:rPr>
          <w:rFonts w:ascii="Book Antiqua" w:eastAsia="Book Antiqua" w:hAnsi="Book Antiqua" w:cs="Book Antiqua"/>
          <w:color w:val="000000" w:themeColor="text1"/>
        </w:rPr>
        <w:t xml:space="preserve"> </w:t>
      </w:r>
      <w:r w:rsidR="00D86D09" w:rsidRPr="009E0AA2">
        <w:rPr>
          <w:rFonts w:ascii="Book Antiqua" w:hAnsi="Book Antiqua" w:cs="Book Antiqua" w:hint="eastAsia"/>
          <w:color w:val="000000" w:themeColor="text1"/>
          <w:lang w:eastAsia="zh-CN"/>
        </w:rPr>
        <w:t>A:</w:t>
      </w:r>
      <w:r w:rsidRPr="009E0AA2">
        <w:rPr>
          <w:rFonts w:ascii="Book Antiqua" w:eastAsia="Book Antiqua" w:hAnsi="Book Antiqua" w:cs="Book Antiqua"/>
          <w:color w:val="000000" w:themeColor="text1"/>
        </w:rPr>
        <w:t xml:space="preserve"> Translation of </w:t>
      </w:r>
      <w:r w:rsidR="006F42FF" w:rsidRPr="009E0AA2">
        <w:rPr>
          <w:rFonts w:ascii="Book Antiqua" w:hAnsi="Book Antiqua" w:cs="Book Antiqua" w:hint="eastAsia"/>
          <w:color w:val="000000" w:themeColor="text1"/>
          <w:lang w:eastAsia="zh-CN"/>
        </w:rPr>
        <w:t>h</w:t>
      </w:r>
      <w:r w:rsidR="006F42FF" w:rsidRPr="009E0AA2">
        <w:rPr>
          <w:rFonts w:ascii="Book Antiqua" w:eastAsia="Book Antiqua" w:hAnsi="Book Antiqua" w:cs="Book Antiqua"/>
          <w:color w:val="000000" w:themeColor="text1"/>
        </w:rPr>
        <w:t>epatitis C virus (HCV)</w:t>
      </w:r>
      <w:r w:rsidRPr="009E0AA2">
        <w:rPr>
          <w:rFonts w:ascii="Book Antiqua" w:eastAsia="Book Antiqua" w:hAnsi="Book Antiqua" w:cs="Book Antiqua"/>
          <w:color w:val="000000" w:themeColor="text1"/>
        </w:rPr>
        <w:t xml:space="preserve"> genomic RNA is regulated by the internal ribosome entry site in the 5’-untranslated region (5’UTR) along with a short segment of the core gene sequence, the cis-acting replication element in the NS5B coding region and by the entire 3’UTR. Binding sites for eIF3 and 40S were marked. The start and stop codons for protein translation are marked by black squares, while </w:t>
      </w:r>
      <w:r w:rsidR="00F80616" w:rsidRPr="009E0AA2">
        <w:rPr>
          <w:rFonts w:ascii="Book Antiqua" w:eastAsia="Book Antiqua" w:hAnsi="Book Antiqua" w:cs="Book Antiqua"/>
          <w:color w:val="000000" w:themeColor="text1"/>
        </w:rPr>
        <w:t>two recognition sites on the 5’</w:t>
      </w:r>
      <w:r w:rsidRPr="009E0AA2">
        <w:rPr>
          <w:rFonts w:ascii="Book Antiqua" w:eastAsia="Book Antiqua" w:hAnsi="Book Antiqua" w:cs="Book Antiqua"/>
          <w:color w:val="000000" w:themeColor="text1"/>
        </w:rPr>
        <w:t>UTR for miR122 are marked by black rectangles</w:t>
      </w:r>
      <w:r w:rsidR="00D86D09"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w:t>
      </w:r>
      <w:r w:rsidR="00D86D09" w:rsidRPr="009E0AA2">
        <w:rPr>
          <w:rFonts w:ascii="Book Antiqua" w:hAnsi="Book Antiqua" w:cs="Book Antiqua" w:hint="eastAsia"/>
          <w:color w:val="000000" w:themeColor="text1"/>
          <w:lang w:eastAsia="zh-CN"/>
        </w:rPr>
        <w:t>B:</w:t>
      </w:r>
      <w:r w:rsidRPr="009E0AA2">
        <w:rPr>
          <w:rFonts w:ascii="Book Antiqua" w:eastAsia="Book Antiqua" w:hAnsi="Book Antiqua" w:cs="Book Antiqua"/>
          <w:color w:val="000000" w:themeColor="text1"/>
        </w:rPr>
        <w:t xml:space="preserve"> Polyprotein is co- and post-translationally cleaved by host or viral proteases to yield the structural proteins (core, E1 and E2) and the nonstructural proteins (p7, NS2, NS3, NS4A, NS4B, NS5A and NS5B proteins). Core, E1 and E2 are processed by cellular signal peptidase (filled arrowhead). Mature core protein will be generated after further cleavage by signal peptide peptidase (empty arrowhead</w:t>
      </w:r>
      <w:proofErr w:type="gramStart"/>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00ED0ED6" w:rsidRPr="009E0AA2">
        <w:rPr>
          <w:rFonts w:ascii="Book Antiqua" w:hAnsi="Book Antiqua" w:cs="Book Antiqua" w:hint="eastAsia"/>
          <w:color w:val="000000" w:themeColor="text1"/>
          <w:szCs w:val="30"/>
          <w:vertAlign w:val="superscript"/>
          <w:lang w:eastAsia="zh-CN"/>
        </w:rPr>
        <w:t>317</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The NS2/NS3 junction site is cleaved by the NS2–NS3 auto-</w:t>
      </w:r>
      <w:proofErr w:type="gramStart"/>
      <w:r w:rsidRPr="009E0AA2">
        <w:rPr>
          <w:rFonts w:ascii="Book Antiqua" w:eastAsia="Book Antiqua" w:hAnsi="Book Antiqua" w:cs="Book Antiqua"/>
          <w:color w:val="000000" w:themeColor="text1"/>
        </w:rPr>
        <w:t>protease</w:t>
      </w:r>
      <w:r w:rsidRPr="009E0AA2">
        <w:rPr>
          <w:rFonts w:ascii="Book Antiqua" w:eastAsia="Book Antiqua" w:hAnsi="Book Antiqua" w:cs="Book Antiqua"/>
          <w:color w:val="000000" w:themeColor="text1"/>
          <w:szCs w:val="30"/>
          <w:vertAlign w:val="superscript"/>
        </w:rPr>
        <w:t>[</w:t>
      </w:r>
      <w:proofErr w:type="gramEnd"/>
      <w:r w:rsidR="00ED0ED6" w:rsidRPr="009E0AA2">
        <w:rPr>
          <w:rFonts w:ascii="Book Antiqua" w:hAnsi="Book Antiqua" w:cs="Book Antiqua" w:hint="eastAsia"/>
          <w:color w:val="000000" w:themeColor="text1"/>
          <w:szCs w:val="30"/>
          <w:vertAlign w:val="superscript"/>
          <w:lang w:eastAsia="zh-CN"/>
        </w:rPr>
        <w:t>318</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(empty arrow), and the remaining nonstructural proteins are processed by the NS3/4A proteinase</w:t>
      </w:r>
      <w:r w:rsidRPr="009E0AA2">
        <w:rPr>
          <w:rFonts w:ascii="Book Antiqua" w:eastAsia="Book Antiqua" w:hAnsi="Book Antiqua" w:cs="Book Antiqua"/>
          <w:color w:val="000000" w:themeColor="text1"/>
          <w:szCs w:val="30"/>
          <w:vertAlign w:val="superscript"/>
        </w:rPr>
        <w:t>[</w:t>
      </w:r>
      <w:r w:rsidR="00ED0ED6" w:rsidRPr="009E0AA2">
        <w:rPr>
          <w:rFonts w:ascii="Book Antiqua" w:hAnsi="Book Antiqua" w:cs="Book Antiqua" w:hint="eastAsia"/>
          <w:color w:val="000000" w:themeColor="text1"/>
          <w:szCs w:val="30"/>
          <w:vertAlign w:val="superscript"/>
          <w:lang w:eastAsia="zh-CN"/>
        </w:rPr>
        <w:t>319</w:t>
      </w:r>
      <w:r w:rsidRPr="009E0AA2">
        <w:rPr>
          <w:rFonts w:ascii="Book Antiqua" w:eastAsia="Book Antiqua" w:hAnsi="Book Antiqua" w:cs="Book Antiqua"/>
          <w:color w:val="000000" w:themeColor="text1"/>
          <w:szCs w:val="30"/>
          <w:vertAlign w:val="superscript"/>
        </w:rPr>
        <w:t>]</w:t>
      </w:r>
      <w:r w:rsidRPr="009E0AA2">
        <w:rPr>
          <w:rFonts w:ascii="Book Antiqua" w:eastAsia="Book Antiqua" w:hAnsi="Book Antiqua" w:cs="Book Antiqua"/>
          <w:color w:val="000000" w:themeColor="text1"/>
        </w:rPr>
        <w:t xml:space="preserve"> (filled arrow)</w:t>
      </w:r>
      <w:r w:rsidR="00D86D09"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w:t>
      </w:r>
      <w:r w:rsidR="00D86D09" w:rsidRPr="009E0AA2">
        <w:rPr>
          <w:rFonts w:ascii="Book Antiqua" w:hAnsi="Book Antiqua" w:cs="Book Antiqua" w:hint="eastAsia"/>
          <w:color w:val="000000" w:themeColor="text1"/>
          <w:lang w:eastAsia="zh-CN"/>
        </w:rPr>
        <w:t>C:</w:t>
      </w:r>
      <w:r w:rsidRPr="009E0AA2">
        <w:rPr>
          <w:rFonts w:ascii="Book Antiqua" w:eastAsia="Book Antiqua" w:hAnsi="Book Antiqua" w:cs="Book Antiqua"/>
          <w:color w:val="000000" w:themeColor="text1"/>
        </w:rPr>
        <w:t xml:space="preserve"> All of the HCV proteins are associated with endoplasmic reticulum directly or indirectly</w:t>
      </w:r>
      <w:r w:rsidRPr="009E0AA2">
        <w:rPr>
          <w:rFonts w:ascii="Book Antiqua" w:eastAsia="Book Antiqua" w:hAnsi="Book Antiqua" w:cs="Book Antiqua"/>
          <w:color w:val="000000" w:themeColor="text1"/>
          <w:szCs w:val="30"/>
          <w:vertAlign w:val="superscript"/>
        </w:rPr>
        <w:t>[</w:t>
      </w:r>
      <w:r w:rsidR="00ED0ED6" w:rsidRPr="009E0AA2">
        <w:rPr>
          <w:rFonts w:ascii="Book Antiqua" w:hAnsi="Book Antiqua" w:cs="Book Antiqua" w:hint="eastAsia"/>
          <w:color w:val="000000" w:themeColor="text1"/>
          <w:szCs w:val="30"/>
          <w:vertAlign w:val="superscript"/>
          <w:lang w:eastAsia="zh-CN"/>
        </w:rPr>
        <w:t>320</w:t>
      </w:r>
      <w:r w:rsidRPr="009E0AA2">
        <w:rPr>
          <w:rFonts w:ascii="Book Antiqua" w:eastAsia="Book Antiqua" w:hAnsi="Book Antiqua" w:cs="Book Antiqua"/>
          <w:color w:val="000000" w:themeColor="text1"/>
          <w:szCs w:val="30"/>
          <w:vertAlign w:val="superscript"/>
        </w:rPr>
        <w:t>]</w:t>
      </w:r>
      <w:r w:rsidR="00D86D09"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w:t>
      </w:r>
      <w:r w:rsidR="00D86D09" w:rsidRPr="009E0AA2">
        <w:rPr>
          <w:rFonts w:ascii="Book Antiqua" w:hAnsi="Book Antiqua" w:cs="Book Antiqua" w:hint="eastAsia"/>
          <w:color w:val="000000" w:themeColor="text1"/>
          <w:lang w:eastAsia="zh-CN"/>
        </w:rPr>
        <w:t>D:</w:t>
      </w:r>
      <w:r w:rsidRPr="009E0AA2">
        <w:rPr>
          <w:rFonts w:ascii="Book Antiqua" w:eastAsia="Book Antiqua" w:hAnsi="Book Antiqua" w:cs="Book Antiqua"/>
          <w:color w:val="000000" w:themeColor="text1"/>
        </w:rPr>
        <w:t xml:space="preserve"> Then, NS3, NS4A, NS4B, NS5A and NS5B proteins will form the replication complex. Core and NS5A proteins will be transferred to lipid droplets, while E1 and E2 proteins will stay in the assembly sites.</w:t>
      </w:r>
      <w:r w:rsidR="005E03C8" w:rsidRPr="009E0AA2">
        <w:rPr>
          <w:rFonts w:ascii="Book Antiqua" w:hAnsi="Book Antiqua" w:cs="Book Antiqua" w:hint="eastAsia"/>
          <w:color w:val="000000" w:themeColor="text1"/>
          <w:lang w:eastAsia="zh-CN"/>
        </w:rPr>
        <w:t xml:space="preserve"> </w:t>
      </w:r>
      <w:r w:rsidR="005E03C8" w:rsidRPr="009E0AA2">
        <w:rPr>
          <w:rFonts w:ascii="Book Antiqua" w:eastAsia="Book Antiqua" w:hAnsi="Book Antiqua" w:cs="Book Antiqua"/>
          <w:color w:val="000000" w:themeColor="text1"/>
        </w:rPr>
        <w:t>IRES</w:t>
      </w:r>
      <w:r w:rsidR="005E03C8" w:rsidRPr="009E0AA2">
        <w:rPr>
          <w:rFonts w:ascii="Book Antiqua" w:hAnsi="Book Antiqua" w:cs="Book Antiqua" w:hint="eastAsia"/>
          <w:color w:val="000000" w:themeColor="text1"/>
          <w:lang w:eastAsia="zh-CN"/>
        </w:rPr>
        <w:t>:</w:t>
      </w:r>
      <w:r w:rsidR="005E03C8" w:rsidRPr="009E0AA2">
        <w:rPr>
          <w:rFonts w:ascii="Book Antiqua" w:eastAsia="Book Antiqua" w:hAnsi="Book Antiqua" w:cs="Book Antiqua"/>
          <w:color w:val="000000" w:themeColor="text1"/>
        </w:rPr>
        <w:t xml:space="preserve"> </w:t>
      </w:r>
      <w:r w:rsidR="005E03C8" w:rsidRPr="009E0AA2">
        <w:rPr>
          <w:rFonts w:ascii="Book Antiqua" w:hAnsi="Book Antiqua" w:cs="Book Antiqua" w:hint="eastAsia"/>
          <w:color w:val="000000" w:themeColor="text1"/>
          <w:lang w:eastAsia="zh-CN"/>
        </w:rPr>
        <w:t>I</w:t>
      </w:r>
      <w:r w:rsidR="005E03C8" w:rsidRPr="009E0AA2">
        <w:rPr>
          <w:rFonts w:ascii="Book Antiqua" w:eastAsia="Book Antiqua" w:hAnsi="Book Antiqua" w:cs="Book Antiqua"/>
          <w:color w:val="000000" w:themeColor="text1"/>
        </w:rPr>
        <w:t>nternal ribosome entry site</w:t>
      </w:r>
      <w:r w:rsidR="005E03C8" w:rsidRPr="009E0AA2">
        <w:rPr>
          <w:rFonts w:ascii="Book Antiqua" w:hAnsi="Book Antiqua" w:cs="Book Antiqua" w:hint="eastAsia"/>
          <w:color w:val="000000" w:themeColor="text1"/>
          <w:lang w:eastAsia="zh-CN"/>
        </w:rPr>
        <w:t>;</w:t>
      </w:r>
      <w:r w:rsidR="005E03C8" w:rsidRPr="009E0AA2">
        <w:rPr>
          <w:rFonts w:ascii="Book Antiqua" w:eastAsia="Book Antiqua" w:hAnsi="Book Antiqua" w:cs="Book Antiqua"/>
          <w:color w:val="000000" w:themeColor="text1"/>
        </w:rPr>
        <w:t xml:space="preserve"> 5’UTR</w:t>
      </w:r>
      <w:r w:rsidR="005E03C8" w:rsidRPr="009E0AA2">
        <w:rPr>
          <w:rFonts w:ascii="Book Antiqua" w:hAnsi="Book Antiqua" w:cs="Book Antiqua" w:hint="eastAsia"/>
          <w:color w:val="000000" w:themeColor="text1"/>
          <w:lang w:eastAsia="zh-CN"/>
        </w:rPr>
        <w:t>:</w:t>
      </w:r>
      <w:r w:rsidR="005E03C8" w:rsidRPr="009E0AA2">
        <w:rPr>
          <w:rFonts w:ascii="Book Antiqua" w:eastAsia="Book Antiqua" w:hAnsi="Book Antiqua" w:cs="Book Antiqua"/>
          <w:color w:val="000000" w:themeColor="text1"/>
        </w:rPr>
        <w:t xml:space="preserve"> 5’-untranslated region</w:t>
      </w:r>
      <w:r w:rsidR="005E03C8" w:rsidRPr="009E0AA2">
        <w:rPr>
          <w:rFonts w:ascii="Book Antiqua" w:hAnsi="Book Antiqua" w:cs="Book Antiqua" w:hint="eastAsia"/>
          <w:color w:val="000000" w:themeColor="text1"/>
          <w:lang w:eastAsia="zh-CN"/>
        </w:rPr>
        <w:t>.</w:t>
      </w:r>
    </w:p>
    <w:p w14:paraId="7FDAF8B3" w14:textId="77777777" w:rsidR="00CB0974" w:rsidRPr="009E0AA2" w:rsidRDefault="008675AE">
      <w:pPr>
        <w:spacing w:line="360" w:lineRule="auto"/>
        <w:jc w:val="both"/>
        <w:rPr>
          <w:color w:val="000000" w:themeColor="text1"/>
          <w:lang w:eastAsia="zh-CN"/>
        </w:rPr>
      </w:pPr>
      <w:r w:rsidRPr="009E0AA2">
        <w:rPr>
          <w:color w:val="000000" w:themeColor="text1"/>
          <w:lang w:eastAsia="zh-CN"/>
        </w:rPr>
        <w:br w:type="page"/>
      </w:r>
      <w:r w:rsidR="00865E83" w:rsidRPr="009E0AA2">
        <w:rPr>
          <w:noProof/>
          <w:color w:val="000000" w:themeColor="text1"/>
          <w:lang w:eastAsia="zh-CN"/>
        </w:rPr>
        <w:lastRenderedPageBreak/>
        <w:drawing>
          <wp:inline distT="0" distB="0" distL="0" distR="0" wp14:anchorId="66E18ED3" wp14:editId="76311A1A">
            <wp:extent cx="5486400" cy="41656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165600"/>
                    </a:xfrm>
                    <a:prstGeom prst="rect">
                      <a:avLst/>
                    </a:prstGeom>
                  </pic:spPr>
                </pic:pic>
              </a:graphicData>
            </a:graphic>
          </wp:inline>
        </w:drawing>
      </w:r>
    </w:p>
    <w:p w14:paraId="0E83DEB8" w14:textId="5CFF9CDC" w:rsidR="009E0AA2" w:rsidRDefault="00004834">
      <w:pPr>
        <w:spacing w:line="360" w:lineRule="auto"/>
        <w:jc w:val="both"/>
        <w:rPr>
          <w:rFonts w:ascii="Book Antiqua" w:hAnsi="Book Antiqua" w:cs="Book Antiqua"/>
          <w:color w:val="000000" w:themeColor="text1"/>
          <w:lang w:eastAsia="zh-CN"/>
        </w:rPr>
      </w:pPr>
      <w:r w:rsidRPr="009E0AA2">
        <w:rPr>
          <w:rFonts w:ascii="Book Antiqua" w:eastAsia="Book Antiqua" w:hAnsi="Book Antiqua" w:cs="Book Antiqua"/>
          <w:b/>
          <w:bCs/>
          <w:color w:val="000000" w:themeColor="text1"/>
        </w:rPr>
        <w:t>Figure 4</w:t>
      </w:r>
      <w:r w:rsidRPr="009E0AA2">
        <w:rPr>
          <w:rFonts w:ascii="Book Antiqua" w:eastAsia="Book Antiqua" w:hAnsi="Book Antiqua" w:cs="Book Antiqua"/>
          <w:color w:val="000000" w:themeColor="text1"/>
        </w:rPr>
        <w:t xml:space="preserve"> </w:t>
      </w:r>
      <w:r w:rsidRPr="009E0AA2">
        <w:rPr>
          <w:rFonts w:ascii="Book Antiqua" w:eastAsia="Book Antiqua" w:hAnsi="Book Antiqua" w:cs="Book Antiqua"/>
          <w:b/>
          <w:color w:val="000000" w:themeColor="text1"/>
        </w:rPr>
        <w:t xml:space="preserve">A proposed </w:t>
      </w:r>
      <w:proofErr w:type="gramStart"/>
      <w:r w:rsidRPr="009E0AA2">
        <w:rPr>
          <w:rFonts w:ascii="Book Antiqua" w:eastAsia="Book Antiqua" w:hAnsi="Book Antiqua" w:cs="Book Antiqua"/>
          <w:b/>
          <w:color w:val="000000" w:themeColor="text1"/>
        </w:rPr>
        <w:t>model</w:t>
      </w:r>
      <w:proofErr w:type="gramEnd"/>
      <w:r w:rsidRPr="009E0AA2">
        <w:rPr>
          <w:rFonts w:ascii="Book Antiqua" w:eastAsia="Book Antiqua" w:hAnsi="Book Antiqua" w:cs="Book Antiqua"/>
          <w:b/>
          <w:color w:val="000000" w:themeColor="text1"/>
        </w:rPr>
        <w:t xml:space="preserve"> for </w:t>
      </w:r>
      <w:r w:rsidR="00A85FBB" w:rsidRPr="009E0AA2">
        <w:rPr>
          <w:rFonts w:ascii="Book Antiqua" w:hAnsi="Book Antiqua" w:cs="Book Antiqua" w:hint="eastAsia"/>
          <w:b/>
          <w:color w:val="000000" w:themeColor="text1"/>
          <w:lang w:eastAsia="zh-CN"/>
        </w:rPr>
        <w:t>h</w:t>
      </w:r>
      <w:r w:rsidR="00A85FBB" w:rsidRPr="009E0AA2">
        <w:rPr>
          <w:rFonts w:ascii="Book Antiqua" w:eastAsia="Book Antiqua" w:hAnsi="Book Antiqua" w:cs="Book Antiqua"/>
          <w:b/>
          <w:color w:val="000000" w:themeColor="text1"/>
        </w:rPr>
        <w:t>epatitis C virus</w:t>
      </w:r>
      <w:r w:rsidRPr="009E0AA2">
        <w:rPr>
          <w:rFonts w:ascii="Book Antiqua" w:eastAsia="Book Antiqua" w:hAnsi="Book Antiqua" w:cs="Book Antiqua"/>
          <w:b/>
          <w:color w:val="000000" w:themeColor="text1"/>
        </w:rPr>
        <w:t xml:space="preserve"> assembly.</w:t>
      </w:r>
      <w:r w:rsidRPr="009E0AA2">
        <w:rPr>
          <w:rFonts w:ascii="Book Antiqua" w:eastAsia="Book Antiqua" w:hAnsi="Book Antiqua" w:cs="Book Antiqua"/>
          <w:color w:val="000000" w:themeColor="text1"/>
        </w:rPr>
        <w:t xml:space="preserve"> Lipid droplets (LDs) are surrounded by endoplasmic reticulum (ER</w:t>
      </w:r>
      <w:proofErr w:type="gramStart"/>
      <w:r w:rsidRPr="009E0AA2">
        <w:rPr>
          <w:rFonts w:ascii="Book Antiqua" w:eastAsia="Book Antiqua" w:hAnsi="Book Antiqua" w:cs="Book Antiqua"/>
          <w:color w:val="000000" w:themeColor="text1"/>
        </w:rPr>
        <w:t>)</w:t>
      </w:r>
      <w:r w:rsidRPr="009E0AA2">
        <w:rPr>
          <w:rFonts w:ascii="Book Antiqua" w:eastAsia="Book Antiqua" w:hAnsi="Book Antiqua" w:cs="Book Antiqua"/>
          <w:color w:val="000000" w:themeColor="text1"/>
          <w:szCs w:val="30"/>
          <w:vertAlign w:val="superscript"/>
        </w:rPr>
        <w:t>[</w:t>
      </w:r>
      <w:proofErr w:type="gramEnd"/>
      <w:r w:rsidRPr="009E0AA2">
        <w:rPr>
          <w:rFonts w:ascii="Book Antiqua" w:eastAsia="Book Antiqua" w:hAnsi="Book Antiqua" w:cs="Book Antiqua"/>
          <w:color w:val="000000" w:themeColor="text1"/>
          <w:szCs w:val="30"/>
          <w:vertAlign w:val="superscript"/>
        </w:rPr>
        <w:t>3</w:t>
      </w:r>
      <w:r w:rsidR="00ED0ED6" w:rsidRPr="009E0AA2">
        <w:rPr>
          <w:rFonts w:ascii="Book Antiqua" w:hAnsi="Book Antiqua" w:cs="Book Antiqua" w:hint="eastAsia"/>
          <w:color w:val="000000" w:themeColor="text1"/>
          <w:szCs w:val="30"/>
          <w:vertAlign w:val="superscript"/>
          <w:lang w:eastAsia="zh-CN"/>
        </w:rPr>
        <w:t>21</w:t>
      </w:r>
      <w:r w:rsidRPr="009E0AA2">
        <w:rPr>
          <w:rFonts w:ascii="Book Antiqua" w:eastAsia="Book Antiqua" w:hAnsi="Book Antiqua" w:cs="Book Antiqua"/>
          <w:color w:val="000000" w:themeColor="text1"/>
          <w:szCs w:val="30"/>
          <w:vertAlign w:val="superscript"/>
        </w:rPr>
        <w:t>]</w:t>
      </w:r>
      <w:r w:rsidR="00865E83" w:rsidRPr="009E0AA2">
        <w:rPr>
          <w:rFonts w:ascii="Book Antiqua" w:eastAsia="Book Antiqua" w:hAnsi="Book Antiqua" w:cs="Book Antiqua"/>
          <w:color w:val="000000" w:themeColor="text1"/>
        </w:rPr>
        <w:t>. LDs with a</w:t>
      </w:r>
      <w:r w:rsidRPr="009E0AA2">
        <w:rPr>
          <w:rFonts w:ascii="Book Antiqua" w:eastAsia="Book Antiqua" w:hAnsi="Book Antiqua" w:cs="Book Antiqua"/>
          <w:color w:val="000000" w:themeColor="text1"/>
        </w:rPr>
        <w:t xml:space="preserve"> </w:t>
      </w:r>
      <w:r w:rsidR="00A85FBB" w:rsidRPr="009E0AA2">
        <w:rPr>
          <w:rFonts w:ascii="Book Antiqua" w:hAnsi="Book Antiqua" w:cs="Book Antiqua" w:hint="eastAsia"/>
          <w:color w:val="000000" w:themeColor="text1"/>
          <w:lang w:eastAsia="zh-CN"/>
        </w:rPr>
        <w:t>h</w:t>
      </w:r>
      <w:r w:rsidR="00A85FBB" w:rsidRPr="009E0AA2">
        <w:rPr>
          <w:rFonts w:ascii="Book Antiqua" w:eastAsia="Book Antiqua" w:hAnsi="Book Antiqua" w:cs="Book Antiqua"/>
          <w:color w:val="000000" w:themeColor="text1"/>
        </w:rPr>
        <w:t>epatitis C virus (HCV)</w:t>
      </w:r>
      <w:r w:rsidRPr="009E0AA2">
        <w:rPr>
          <w:rFonts w:ascii="Book Antiqua" w:eastAsia="Book Antiqua" w:hAnsi="Book Antiqua" w:cs="Book Antiqua"/>
          <w:color w:val="000000" w:themeColor="text1"/>
        </w:rPr>
        <w:t xml:space="preserve"> core and NS5A proteins are close to replication sites </w:t>
      </w:r>
      <w:r w:rsidR="00865E83"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double membrane vesicle</w:t>
      </w:r>
      <w:r w:rsidR="00865E83" w:rsidRPr="009E0AA2">
        <w:rPr>
          <w:rFonts w:ascii="Book Antiqua" w:hAnsi="Book Antiqua" w:cs="Book Antiqua" w:hint="eastAsia"/>
          <w:color w:val="000000" w:themeColor="text1"/>
          <w:lang w:eastAsia="zh-CN"/>
        </w:rPr>
        <w:t xml:space="preserve"> (</w:t>
      </w:r>
      <w:r w:rsidRPr="009E0AA2">
        <w:rPr>
          <w:rFonts w:ascii="Book Antiqua" w:eastAsia="Book Antiqua" w:hAnsi="Book Antiqua" w:cs="Book Antiqua"/>
          <w:color w:val="000000" w:themeColor="text1"/>
        </w:rPr>
        <w:t>DMV)</w:t>
      </w:r>
      <w:r w:rsidR="00865E83" w:rsidRPr="009E0AA2">
        <w:rPr>
          <w:rFonts w:ascii="Book Antiqua" w:hAnsi="Book Antiqua" w:cs="Book Antiqua" w:hint="eastAsia"/>
          <w:color w:val="000000" w:themeColor="text1"/>
          <w:lang w:eastAsia="zh-CN"/>
        </w:rPr>
        <w:t>]</w:t>
      </w:r>
      <w:r w:rsidRPr="009E0AA2">
        <w:rPr>
          <w:rFonts w:ascii="Book Antiqua" w:eastAsia="Book Antiqua" w:hAnsi="Book Antiqua" w:cs="Book Antiqua"/>
          <w:color w:val="000000" w:themeColor="text1"/>
        </w:rPr>
        <w:t xml:space="preserve"> and assembly sites. HCV genomic RNA synthesized by the replication complex (NS3–NS5B proteins) in the DMVs will be transferred by NS5A and NS3-4A proteins and encapsidated by the core proteins to form the nucleocapsid. Then, the HCV nucleocapsid will interact with glycoproteins E1/E2 in the assembly sites and bud into the ER lumen. Both Apo-B-dependent and -independent mechanisms are possibly involved in HCV particle assembly. One model shows the production of a fused form of HCV with </w:t>
      </w:r>
      <w:r w:rsidR="00865E83" w:rsidRPr="009E0AA2">
        <w:rPr>
          <w:rFonts w:ascii="Book Antiqua" w:eastAsia="Book Antiqua" w:hAnsi="Book Antiqua" w:cs="Book Antiqua"/>
          <w:color w:val="000000" w:themeColor="text1"/>
        </w:rPr>
        <w:t>very-low-density lipoprotein</w:t>
      </w:r>
      <w:r w:rsidRPr="009E0AA2">
        <w:rPr>
          <w:rFonts w:ascii="Book Antiqua" w:eastAsia="Book Antiqua" w:hAnsi="Book Antiqua" w:cs="Book Antiqua"/>
          <w:color w:val="000000" w:themeColor="text1"/>
        </w:rPr>
        <w:t>s. Another model shows the budding of HCV particles with several apolipoproteins but not Apo-B. Nascent viral particles may be further lipidated by luminal lipoproteins and incorporated with exchangeable apolipoproteins.</w:t>
      </w:r>
      <w:r w:rsidR="00865E83" w:rsidRPr="009E0AA2">
        <w:rPr>
          <w:rFonts w:ascii="Book Antiqua" w:hAnsi="Book Antiqua" w:cs="Book Antiqua" w:hint="eastAsia"/>
          <w:color w:val="000000" w:themeColor="text1"/>
          <w:lang w:eastAsia="zh-CN"/>
        </w:rPr>
        <w:t xml:space="preserve"> ER: E</w:t>
      </w:r>
      <w:r w:rsidR="00865E83" w:rsidRPr="009E0AA2">
        <w:rPr>
          <w:rFonts w:ascii="Book Antiqua" w:eastAsia="Book Antiqua" w:hAnsi="Book Antiqua" w:cs="Book Antiqua"/>
          <w:color w:val="000000" w:themeColor="text1"/>
        </w:rPr>
        <w:t>ndoplasmic reticulum</w:t>
      </w:r>
      <w:r w:rsidR="00865E83" w:rsidRPr="009E0AA2">
        <w:rPr>
          <w:rFonts w:ascii="Book Antiqua" w:hAnsi="Book Antiqua" w:cs="Book Antiqua" w:hint="eastAsia"/>
          <w:color w:val="000000" w:themeColor="text1"/>
          <w:lang w:eastAsia="zh-CN"/>
        </w:rPr>
        <w:t>.</w:t>
      </w:r>
    </w:p>
    <w:p w14:paraId="553193F0" w14:textId="77777777" w:rsidR="009E0AA2" w:rsidRDefault="009E0AA2">
      <w:pPr>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p>
    <w:p w14:paraId="5CD01D84" w14:textId="77777777" w:rsidR="009E0AA2" w:rsidRDefault="009E0AA2" w:rsidP="009E0AA2">
      <w:pPr>
        <w:jc w:val="center"/>
        <w:rPr>
          <w:rFonts w:ascii="Book Antiqua" w:hAnsi="Book Antiqua"/>
          <w:lang w:eastAsia="zh-CN"/>
        </w:rPr>
      </w:pPr>
    </w:p>
    <w:p w14:paraId="370940F9" w14:textId="77777777" w:rsidR="009E0AA2" w:rsidRDefault="009E0AA2" w:rsidP="009E0AA2">
      <w:pPr>
        <w:jc w:val="center"/>
        <w:rPr>
          <w:rFonts w:ascii="Book Antiqua" w:hAnsi="Book Antiqua"/>
          <w:lang w:eastAsia="zh-CN"/>
        </w:rPr>
      </w:pPr>
    </w:p>
    <w:p w14:paraId="790E5922" w14:textId="77777777" w:rsidR="009E0AA2" w:rsidRDefault="009E0AA2" w:rsidP="009E0AA2">
      <w:pPr>
        <w:jc w:val="center"/>
        <w:rPr>
          <w:rFonts w:ascii="Book Antiqua" w:hAnsi="Book Antiqua"/>
          <w:lang w:eastAsia="zh-CN"/>
        </w:rPr>
      </w:pPr>
    </w:p>
    <w:p w14:paraId="367E74E6" w14:textId="77777777" w:rsidR="009E0AA2" w:rsidRDefault="009E0AA2" w:rsidP="009E0AA2">
      <w:pPr>
        <w:jc w:val="center"/>
        <w:rPr>
          <w:rFonts w:ascii="Book Antiqua" w:hAnsi="Book Antiqua"/>
          <w:lang w:eastAsia="zh-CN"/>
        </w:rPr>
      </w:pPr>
    </w:p>
    <w:p w14:paraId="2C5765A9" w14:textId="77777777" w:rsidR="009E0AA2" w:rsidRDefault="009E0AA2" w:rsidP="009E0AA2">
      <w:pPr>
        <w:jc w:val="center"/>
        <w:rPr>
          <w:rFonts w:ascii="Book Antiqua" w:hAnsi="Book Antiqua"/>
          <w:lang w:eastAsia="zh-CN"/>
        </w:rPr>
      </w:pPr>
    </w:p>
    <w:p w14:paraId="2FE3D086" w14:textId="55B8481E" w:rsidR="009E0AA2" w:rsidRDefault="009E0AA2" w:rsidP="009E0AA2">
      <w:pPr>
        <w:jc w:val="center"/>
        <w:rPr>
          <w:rFonts w:ascii="Book Antiqua" w:hAnsi="Book Antiqua"/>
          <w:lang w:eastAsia="zh-CN"/>
        </w:rPr>
      </w:pPr>
      <w:r>
        <w:rPr>
          <w:rFonts w:ascii="Book Antiqua" w:hAnsi="Book Antiqua"/>
          <w:noProof/>
          <w:lang w:eastAsia="zh-CN"/>
        </w:rPr>
        <w:drawing>
          <wp:inline distT="0" distB="0" distL="0" distR="0" wp14:anchorId="5A48C4D0" wp14:editId="157C1EDA">
            <wp:extent cx="2498090" cy="1442085"/>
            <wp:effectExtent l="0" t="0" r="0" b="5715"/>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8090" cy="1442085"/>
                    </a:xfrm>
                    <a:prstGeom prst="rect">
                      <a:avLst/>
                    </a:prstGeom>
                    <a:noFill/>
                    <a:ln>
                      <a:noFill/>
                    </a:ln>
                  </pic:spPr>
                </pic:pic>
              </a:graphicData>
            </a:graphic>
          </wp:inline>
        </w:drawing>
      </w:r>
    </w:p>
    <w:p w14:paraId="51C36D22" w14:textId="77777777" w:rsidR="009E0AA2" w:rsidRDefault="009E0AA2" w:rsidP="009E0AA2">
      <w:pPr>
        <w:jc w:val="center"/>
        <w:rPr>
          <w:rFonts w:ascii="Book Antiqua" w:hAnsi="Book Antiqua"/>
          <w:lang w:eastAsia="zh-CN"/>
        </w:rPr>
      </w:pPr>
    </w:p>
    <w:p w14:paraId="513EA3FE" w14:textId="77777777" w:rsidR="009E0AA2" w:rsidRDefault="009E0AA2" w:rsidP="009E0AA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B261DAA" w14:textId="77777777" w:rsidR="009E0AA2" w:rsidRDefault="009E0AA2" w:rsidP="009E0AA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04CED28" w14:textId="77777777" w:rsidR="009E0AA2" w:rsidRDefault="009E0AA2" w:rsidP="009E0AA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232EEAD" w14:textId="77777777" w:rsidR="009E0AA2" w:rsidRDefault="009E0AA2" w:rsidP="009E0AA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6FB1FD7" w14:textId="77777777" w:rsidR="009E0AA2" w:rsidRDefault="009E0AA2" w:rsidP="009E0AA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B014F67" w14:textId="77777777" w:rsidR="009E0AA2" w:rsidRDefault="009E0AA2" w:rsidP="009E0AA2">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6C4FE327" w14:textId="77777777" w:rsidR="009E0AA2" w:rsidRDefault="009E0AA2" w:rsidP="009E0AA2">
      <w:pPr>
        <w:jc w:val="center"/>
        <w:rPr>
          <w:rFonts w:ascii="Book Antiqua" w:hAnsi="Book Antiqua"/>
          <w:lang w:eastAsia="zh-CN"/>
        </w:rPr>
      </w:pPr>
    </w:p>
    <w:p w14:paraId="4FCA4CF9" w14:textId="77777777" w:rsidR="009E0AA2" w:rsidRDefault="009E0AA2" w:rsidP="009E0AA2">
      <w:pPr>
        <w:jc w:val="center"/>
        <w:rPr>
          <w:rFonts w:ascii="Book Antiqua" w:hAnsi="Book Antiqua"/>
          <w:lang w:eastAsia="zh-CN"/>
        </w:rPr>
      </w:pPr>
    </w:p>
    <w:p w14:paraId="1EF7C566" w14:textId="77777777" w:rsidR="009E0AA2" w:rsidRDefault="009E0AA2" w:rsidP="009E0AA2">
      <w:pPr>
        <w:jc w:val="center"/>
        <w:rPr>
          <w:rFonts w:ascii="Book Antiqua" w:hAnsi="Book Antiqua"/>
          <w:lang w:eastAsia="zh-CN"/>
        </w:rPr>
      </w:pPr>
    </w:p>
    <w:p w14:paraId="225CA4D6" w14:textId="03E1DC68" w:rsidR="009E0AA2" w:rsidRDefault="009E0AA2" w:rsidP="009E0AA2">
      <w:pPr>
        <w:jc w:val="center"/>
        <w:rPr>
          <w:rFonts w:ascii="Book Antiqua" w:hAnsi="Book Antiqua"/>
          <w:lang w:eastAsia="zh-CN"/>
        </w:rPr>
      </w:pPr>
      <w:r>
        <w:rPr>
          <w:rFonts w:ascii="Book Antiqua" w:hAnsi="Book Antiqua"/>
          <w:noProof/>
          <w:lang w:eastAsia="zh-CN"/>
        </w:rPr>
        <w:drawing>
          <wp:inline distT="0" distB="0" distL="0" distR="0" wp14:anchorId="34B347A4" wp14:editId="5F957622">
            <wp:extent cx="1447800" cy="1442085"/>
            <wp:effectExtent l="0" t="0" r="0" b="5715"/>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572C63DB" w14:textId="77777777" w:rsidR="009E0AA2" w:rsidRDefault="009E0AA2" w:rsidP="009E0AA2">
      <w:pPr>
        <w:jc w:val="center"/>
        <w:rPr>
          <w:rFonts w:ascii="Book Antiqua" w:hAnsi="Book Antiqua"/>
          <w:lang w:eastAsia="zh-CN"/>
        </w:rPr>
      </w:pPr>
    </w:p>
    <w:p w14:paraId="5CFFB8A6" w14:textId="77777777" w:rsidR="009E0AA2" w:rsidRDefault="009E0AA2" w:rsidP="009E0AA2">
      <w:pPr>
        <w:jc w:val="center"/>
        <w:rPr>
          <w:rFonts w:ascii="Book Antiqua" w:hAnsi="Book Antiqua"/>
          <w:lang w:eastAsia="zh-CN"/>
        </w:rPr>
      </w:pPr>
    </w:p>
    <w:p w14:paraId="595BAE51" w14:textId="77777777" w:rsidR="009E0AA2" w:rsidRDefault="009E0AA2" w:rsidP="009E0AA2">
      <w:pPr>
        <w:jc w:val="center"/>
        <w:rPr>
          <w:rFonts w:ascii="Book Antiqua" w:hAnsi="Book Antiqua"/>
          <w:lang w:eastAsia="zh-CN"/>
        </w:rPr>
      </w:pPr>
    </w:p>
    <w:p w14:paraId="2D3B367D" w14:textId="77777777" w:rsidR="009E0AA2" w:rsidRDefault="009E0AA2" w:rsidP="009E0AA2">
      <w:pPr>
        <w:jc w:val="center"/>
        <w:rPr>
          <w:rFonts w:ascii="Book Antiqua" w:hAnsi="Book Antiqua"/>
          <w:lang w:eastAsia="zh-CN"/>
        </w:rPr>
      </w:pPr>
    </w:p>
    <w:p w14:paraId="53A623D0" w14:textId="77777777" w:rsidR="009E0AA2" w:rsidRDefault="009E0AA2" w:rsidP="009E0AA2">
      <w:pPr>
        <w:jc w:val="center"/>
        <w:rPr>
          <w:rFonts w:ascii="Book Antiqua" w:hAnsi="Book Antiqua"/>
          <w:lang w:eastAsia="zh-CN"/>
        </w:rPr>
      </w:pPr>
    </w:p>
    <w:p w14:paraId="27B8CA91" w14:textId="77777777" w:rsidR="009E0AA2" w:rsidRDefault="009E0AA2" w:rsidP="009E0AA2">
      <w:pPr>
        <w:jc w:val="center"/>
        <w:rPr>
          <w:rFonts w:ascii="Book Antiqua" w:hAnsi="Book Antiqua"/>
          <w:lang w:eastAsia="zh-CN"/>
        </w:rPr>
      </w:pPr>
    </w:p>
    <w:p w14:paraId="773FD4A5" w14:textId="77777777" w:rsidR="009E0AA2" w:rsidRDefault="009E0AA2" w:rsidP="009E0AA2">
      <w:pPr>
        <w:jc w:val="center"/>
        <w:rPr>
          <w:rFonts w:ascii="Book Antiqua" w:hAnsi="Book Antiqua"/>
          <w:lang w:eastAsia="zh-CN"/>
        </w:rPr>
      </w:pPr>
    </w:p>
    <w:p w14:paraId="66CDB214" w14:textId="77777777" w:rsidR="009E0AA2" w:rsidRDefault="009E0AA2" w:rsidP="009E0AA2">
      <w:pPr>
        <w:jc w:val="center"/>
        <w:rPr>
          <w:rFonts w:ascii="Book Antiqua" w:hAnsi="Book Antiqua"/>
          <w:lang w:eastAsia="zh-CN"/>
        </w:rPr>
      </w:pPr>
    </w:p>
    <w:p w14:paraId="7C3597EE" w14:textId="77777777" w:rsidR="009E0AA2" w:rsidRDefault="009E0AA2" w:rsidP="009E0AA2">
      <w:pPr>
        <w:jc w:val="center"/>
        <w:rPr>
          <w:rFonts w:ascii="Book Antiqua" w:hAnsi="Book Antiqua"/>
          <w:lang w:eastAsia="zh-CN"/>
        </w:rPr>
      </w:pPr>
    </w:p>
    <w:p w14:paraId="2F129087" w14:textId="77777777" w:rsidR="009E0AA2" w:rsidRDefault="009E0AA2" w:rsidP="009E0AA2">
      <w:pPr>
        <w:jc w:val="right"/>
        <w:rPr>
          <w:rFonts w:ascii="Book Antiqua" w:hAnsi="Book Antiqua"/>
          <w:color w:val="000000" w:themeColor="text1"/>
          <w:lang w:eastAsia="zh-CN"/>
        </w:rPr>
      </w:pPr>
    </w:p>
    <w:p w14:paraId="763F69AD" w14:textId="77777777" w:rsidR="009E0AA2" w:rsidRDefault="009E0AA2" w:rsidP="009E0AA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576F1EDB" w14:textId="77777777" w:rsidR="00A77B3E" w:rsidRPr="009E0AA2" w:rsidRDefault="00A77B3E">
      <w:pPr>
        <w:spacing w:line="360" w:lineRule="auto"/>
        <w:jc w:val="both"/>
        <w:rPr>
          <w:color w:val="000000" w:themeColor="text1"/>
          <w:lang w:eastAsia="zh-CN"/>
        </w:rPr>
      </w:pPr>
      <w:bookmarkStart w:id="7" w:name="_GoBack"/>
      <w:bookmarkEnd w:id="7"/>
    </w:p>
    <w:sectPr w:rsidR="00A77B3E" w:rsidRPr="009E0A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2E0CF" w14:textId="77777777" w:rsidR="00A91DB3" w:rsidRDefault="00A91DB3" w:rsidP="005D091C">
      <w:r>
        <w:separator/>
      </w:r>
    </w:p>
  </w:endnote>
  <w:endnote w:type="continuationSeparator" w:id="0">
    <w:p w14:paraId="625D3B6F" w14:textId="77777777" w:rsidR="00A91DB3" w:rsidRDefault="00A91DB3" w:rsidP="005D0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A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0127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3E2E209" w14:textId="77777777" w:rsidR="0055215E" w:rsidRPr="005D091C" w:rsidRDefault="0055215E">
            <w:pPr>
              <w:pStyle w:val="a4"/>
              <w:jc w:val="right"/>
              <w:rPr>
                <w:rFonts w:ascii="Book Antiqua" w:hAnsi="Book Antiqua"/>
                <w:sz w:val="24"/>
                <w:szCs w:val="24"/>
              </w:rPr>
            </w:pPr>
            <w:r w:rsidRPr="005D091C">
              <w:rPr>
                <w:rFonts w:ascii="Book Antiqua" w:hAnsi="Book Antiqua"/>
                <w:sz w:val="24"/>
                <w:szCs w:val="24"/>
                <w:lang w:val="zh-CN" w:eastAsia="zh-CN"/>
              </w:rPr>
              <w:t xml:space="preserve"> </w:t>
            </w:r>
            <w:r w:rsidRPr="005D091C">
              <w:rPr>
                <w:rFonts w:ascii="Book Antiqua" w:hAnsi="Book Antiqua"/>
                <w:b/>
                <w:bCs/>
                <w:sz w:val="24"/>
                <w:szCs w:val="24"/>
              </w:rPr>
              <w:fldChar w:fldCharType="begin"/>
            </w:r>
            <w:r w:rsidRPr="005D091C">
              <w:rPr>
                <w:rFonts w:ascii="Book Antiqua" w:hAnsi="Book Antiqua"/>
                <w:b/>
                <w:bCs/>
                <w:sz w:val="24"/>
                <w:szCs w:val="24"/>
              </w:rPr>
              <w:instrText>PAGE</w:instrText>
            </w:r>
            <w:r w:rsidRPr="005D091C">
              <w:rPr>
                <w:rFonts w:ascii="Book Antiqua" w:hAnsi="Book Antiqua"/>
                <w:b/>
                <w:bCs/>
                <w:sz w:val="24"/>
                <w:szCs w:val="24"/>
              </w:rPr>
              <w:fldChar w:fldCharType="separate"/>
            </w:r>
            <w:r w:rsidR="009E0AA2">
              <w:rPr>
                <w:rFonts w:ascii="Book Antiqua" w:hAnsi="Book Antiqua"/>
                <w:b/>
                <w:bCs/>
                <w:noProof/>
                <w:sz w:val="24"/>
                <w:szCs w:val="24"/>
              </w:rPr>
              <w:t>69</w:t>
            </w:r>
            <w:r w:rsidRPr="005D091C">
              <w:rPr>
                <w:rFonts w:ascii="Book Antiqua" w:hAnsi="Book Antiqua"/>
                <w:b/>
                <w:bCs/>
                <w:sz w:val="24"/>
                <w:szCs w:val="24"/>
              </w:rPr>
              <w:fldChar w:fldCharType="end"/>
            </w:r>
            <w:r w:rsidRPr="005D091C">
              <w:rPr>
                <w:rFonts w:ascii="Book Antiqua" w:hAnsi="Book Antiqua"/>
                <w:sz w:val="24"/>
                <w:szCs w:val="24"/>
                <w:lang w:val="zh-CN" w:eastAsia="zh-CN"/>
              </w:rPr>
              <w:t xml:space="preserve"> / </w:t>
            </w:r>
            <w:r w:rsidRPr="005D091C">
              <w:rPr>
                <w:rFonts w:ascii="Book Antiqua" w:hAnsi="Book Antiqua"/>
                <w:b/>
                <w:bCs/>
                <w:sz w:val="24"/>
                <w:szCs w:val="24"/>
              </w:rPr>
              <w:fldChar w:fldCharType="begin"/>
            </w:r>
            <w:r w:rsidRPr="005D091C">
              <w:rPr>
                <w:rFonts w:ascii="Book Antiqua" w:hAnsi="Book Antiqua"/>
                <w:b/>
                <w:bCs/>
                <w:sz w:val="24"/>
                <w:szCs w:val="24"/>
              </w:rPr>
              <w:instrText>NUMPAGES</w:instrText>
            </w:r>
            <w:r w:rsidRPr="005D091C">
              <w:rPr>
                <w:rFonts w:ascii="Book Antiqua" w:hAnsi="Book Antiqua"/>
                <w:b/>
                <w:bCs/>
                <w:sz w:val="24"/>
                <w:szCs w:val="24"/>
              </w:rPr>
              <w:fldChar w:fldCharType="separate"/>
            </w:r>
            <w:r w:rsidR="009E0AA2">
              <w:rPr>
                <w:rFonts w:ascii="Book Antiqua" w:hAnsi="Book Antiqua"/>
                <w:b/>
                <w:bCs/>
                <w:noProof/>
                <w:sz w:val="24"/>
                <w:szCs w:val="24"/>
              </w:rPr>
              <w:t>70</w:t>
            </w:r>
            <w:r w:rsidRPr="005D091C">
              <w:rPr>
                <w:rFonts w:ascii="Book Antiqua" w:hAnsi="Book Antiqua"/>
                <w:b/>
                <w:bCs/>
                <w:sz w:val="24"/>
                <w:szCs w:val="24"/>
              </w:rPr>
              <w:fldChar w:fldCharType="end"/>
            </w:r>
          </w:p>
        </w:sdtContent>
      </w:sdt>
    </w:sdtContent>
  </w:sdt>
  <w:p w14:paraId="020628C6" w14:textId="77777777" w:rsidR="0055215E" w:rsidRDefault="0055215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0FF5FB" w14:textId="77777777" w:rsidR="00A91DB3" w:rsidRDefault="00A91DB3" w:rsidP="005D091C">
      <w:r>
        <w:separator/>
      </w:r>
    </w:p>
  </w:footnote>
  <w:footnote w:type="continuationSeparator" w:id="0">
    <w:p w14:paraId="23C0BA88" w14:textId="77777777" w:rsidR="00A91DB3" w:rsidRDefault="00A91DB3" w:rsidP="005D09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7D80"/>
    <w:multiLevelType w:val="hybridMultilevel"/>
    <w:tmpl w:val="DA3A9C64"/>
    <w:lvl w:ilvl="0" w:tplc="540498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834"/>
    <w:rsid w:val="00024E00"/>
    <w:rsid w:val="00037558"/>
    <w:rsid w:val="00041FB3"/>
    <w:rsid w:val="000550F4"/>
    <w:rsid w:val="00057343"/>
    <w:rsid w:val="00061777"/>
    <w:rsid w:val="0009133A"/>
    <w:rsid w:val="000D0EF4"/>
    <w:rsid w:val="00101885"/>
    <w:rsid w:val="0011582F"/>
    <w:rsid w:val="001239E2"/>
    <w:rsid w:val="00137358"/>
    <w:rsid w:val="00142E4D"/>
    <w:rsid w:val="00152E15"/>
    <w:rsid w:val="00177753"/>
    <w:rsid w:val="0018509D"/>
    <w:rsid w:val="00185C88"/>
    <w:rsid w:val="001964D6"/>
    <w:rsid w:val="001C58E2"/>
    <w:rsid w:val="001C6EC8"/>
    <w:rsid w:val="00255457"/>
    <w:rsid w:val="002648F5"/>
    <w:rsid w:val="002926AE"/>
    <w:rsid w:val="002B6046"/>
    <w:rsid w:val="002C19F6"/>
    <w:rsid w:val="00335618"/>
    <w:rsid w:val="003636B1"/>
    <w:rsid w:val="00436702"/>
    <w:rsid w:val="00450649"/>
    <w:rsid w:val="004D006E"/>
    <w:rsid w:val="00516DDF"/>
    <w:rsid w:val="00520B38"/>
    <w:rsid w:val="005213A7"/>
    <w:rsid w:val="0055215E"/>
    <w:rsid w:val="00556B16"/>
    <w:rsid w:val="00576E9F"/>
    <w:rsid w:val="00596666"/>
    <w:rsid w:val="005C0A7B"/>
    <w:rsid w:val="005C56C2"/>
    <w:rsid w:val="005D091C"/>
    <w:rsid w:val="005E03C8"/>
    <w:rsid w:val="005F1F43"/>
    <w:rsid w:val="00624F4B"/>
    <w:rsid w:val="00627025"/>
    <w:rsid w:val="006275B7"/>
    <w:rsid w:val="0063452C"/>
    <w:rsid w:val="00692FF7"/>
    <w:rsid w:val="006A09EF"/>
    <w:rsid w:val="006C0546"/>
    <w:rsid w:val="006F42FF"/>
    <w:rsid w:val="007073B1"/>
    <w:rsid w:val="007241B7"/>
    <w:rsid w:val="00761AB2"/>
    <w:rsid w:val="00804993"/>
    <w:rsid w:val="00823D8B"/>
    <w:rsid w:val="00831024"/>
    <w:rsid w:val="00851110"/>
    <w:rsid w:val="008602D5"/>
    <w:rsid w:val="00865E83"/>
    <w:rsid w:val="008675AE"/>
    <w:rsid w:val="0088702C"/>
    <w:rsid w:val="008A0170"/>
    <w:rsid w:val="008A749C"/>
    <w:rsid w:val="009217C8"/>
    <w:rsid w:val="009A3033"/>
    <w:rsid w:val="009A6F91"/>
    <w:rsid w:val="009E0AA2"/>
    <w:rsid w:val="00A41881"/>
    <w:rsid w:val="00A44523"/>
    <w:rsid w:val="00A62F0F"/>
    <w:rsid w:val="00A77B3E"/>
    <w:rsid w:val="00A829DB"/>
    <w:rsid w:val="00A85FBB"/>
    <w:rsid w:val="00A91DB3"/>
    <w:rsid w:val="00AA6953"/>
    <w:rsid w:val="00AF5D9F"/>
    <w:rsid w:val="00B622B9"/>
    <w:rsid w:val="00B95B35"/>
    <w:rsid w:val="00BA5BA4"/>
    <w:rsid w:val="00BC72BA"/>
    <w:rsid w:val="00C14AF8"/>
    <w:rsid w:val="00C21049"/>
    <w:rsid w:val="00C21108"/>
    <w:rsid w:val="00C21A5E"/>
    <w:rsid w:val="00C41ABC"/>
    <w:rsid w:val="00C73936"/>
    <w:rsid w:val="00CA2A55"/>
    <w:rsid w:val="00CA7964"/>
    <w:rsid w:val="00CB0974"/>
    <w:rsid w:val="00CF2B2D"/>
    <w:rsid w:val="00D01111"/>
    <w:rsid w:val="00D07C69"/>
    <w:rsid w:val="00D23CCB"/>
    <w:rsid w:val="00D86D09"/>
    <w:rsid w:val="00DF0D77"/>
    <w:rsid w:val="00E03315"/>
    <w:rsid w:val="00E51EDF"/>
    <w:rsid w:val="00E93521"/>
    <w:rsid w:val="00E947BC"/>
    <w:rsid w:val="00EB126F"/>
    <w:rsid w:val="00EC1FE1"/>
    <w:rsid w:val="00ED0ED6"/>
    <w:rsid w:val="00EE406A"/>
    <w:rsid w:val="00F17B34"/>
    <w:rsid w:val="00F354C6"/>
    <w:rsid w:val="00F35697"/>
    <w:rsid w:val="00F7447F"/>
    <w:rsid w:val="00F75C73"/>
    <w:rsid w:val="00F80616"/>
    <w:rsid w:val="00FB7104"/>
    <w:rsid w:val="00FC1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B9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D09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D091C"/>
    <w:rPr>
      <w:sz w:val="18"/>
      <w:szCs w:val="18"/>
    </w:rPr>
  </w:style>
  <w:style w:type="paragraph" w:styleId="a4">
    <w:name w:val="footer"/>
    <w:basedOn w:val="a"/>
    <w:link w:val="Char0"/>
    <w:uiPriority w:val="99"/>
    <w:rsid w:val="005D091C"/>
    <w:pPr>
      <w:tabs>
        <w:tab w:val="center" w:pos="4153"/>
        <w:tab w:val="right" w:pos="8306"/>
      </w:tabs>
      <w:snapToGrid w:val="0"/>
    </w:pPr>
    <w:rPr>
      <w:sz w:val="18"/>
      <w:szCs w:val="18"/>
    </w:rPr>
  </w:style>
  <w:style w:type="character" w:customStyle="1" w:styleId="Char0">
    <w:name w:val="页脚 Char"/>
    <w:basedOn w:val="a0"/>
    <w:link w:val="a4"/>
    <w:uiPriority w:val="99"/>
    <w:rsid w:val="005D091C"/>
    <w:rPr>
      <w:sz w:val="18"/>
      <w:szCs w:val="18"/>
    </w:rPr>
  </w:style>
  <w:style w:type="paragraph" w:styleId="a5">
    <w:name w:val="Balloon Text"/>
    <w:basedOn w:val="a"/>
    <w:link w:val="Char1"/>
    <w:rsid w:val="00F354C6"/>
    <w:rPr>
      <w:sz w:val="18"/>
      <w:szCs w:val="18"/>
    </w:rPr>
  </w:style>
  <w:style w:type="character" w:customStyle="1" w:styleId="Char1">
    <w:name w:val="批注框文本 Char"/>
    <w:basedOn w:val="a0"/>
    <w:link w:val="a5"/>
    <w:rsid w:val="00F354C6"/>
    <w:rPr>
      <w:sz w:val="18"/>
      <w:szCs w:val="18"/>
    </w:rPr>
  </w:style>
  <w:style w:type="character" w:customStyle="1" w:styleId="jlqj4b">
    <w:name w:val="jlqj4b"/>
    <w:basedOn w:val="a0"/>
    <w:rsid w:val="00C21A5E"/>
  </w:style>
  <w:style w:type="character" w:styleId="a6">
    <w:name w:val="Hyperlink"/>
    <w:basedOn w:val="a0"/>
    <w:rsid w:val="00DF0D77"/>
    <w:rPr>
      <w:color w:val="0000FF" w:themeColor="hyperlink"/>
      <w:u w:val="single"/>
    </w:rPr>
  </w:style>
  <w:style w:type="character" w:styleId="a7">
    <w:name w:val="annotation reference"/>
    <w:basedOn w:val="a0"/>
    <w:rsid w:val="004D006E"/>
    <w:rPr>
      <w:sz w:val="21"/>
      <w:szCs w:val="21"/>
    </w:rPr>
  </w:style>
  <w:style w:type="paragraph" w:styleId="a8">
    <w:name w:val="annotation text"/>
    <w:basedOn w:val="a"/>
    <w:link w:val="Char2"/>
    <w:rsid w:val="004D006E"/>
  </w:style>
  <w:style w:type="character" w:customStyle="1" w:styleId="Char2">
    <w:name w:val="批注文字 Char"/>
    <w:basedOn w:val="a0"/>
    <w:link w:val="a8"/>
    <w:rsid w:val="004D006E"/>
    <w:rPr>
      <w:sz w:val="24"/>
      <w:szCs w:val="24"/>
    </w:rPr>
  </w:style>
  <w:style w:type="paragraph" w:styleId="a9">
    <w:name w:val="annotation subject"/>
    <w:basedOn w:val="a8"/>
    <w:next w:val="a8"/>
    <w:link w:val="Char3"/>
    <w:rsid w:val="004D006E"/>
    <w:rPr>
      <w:b/>
      <w:bCs/>
    </w:rPr>
  </w:style>
  <w:style w:type="character" w:customStyle="1" w:styleId="Char3">
    <w:name w:val="批注主题 Char"/>
    <w:basedOn w:val="Char2"/>
    <w:link w:val="a9"/>
    <w:rsid w:val="004D006E"/>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D09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D091C"/>
    <w:rPr>
      <w:sz w:val="18"/>
      <w:szCs w:val="18"/>
    </w:rPr>
  </w:style>
  <w:style w:type="paragraph" w:styleId="a4">
    <w:name w:val="footer"/>
    <w:basedOn w:val="a"/>
    <w:link w:val="Char0"/>
    <w:uiPriority w:val="99"/>
    <w:rsid w:val="005D091C"/>
    <w:pPr>
      <w:tabs>
        <w:tab w:val="center" w:pos="4153"/>
        <w:tab w:val="right" w:pos="8306"/>
      </w:tabs>
      <w:snapToGrid w:val="0"/>
    </w:pPr>
    <w:rPr>
      <w:sz w:val="18"/>
      <w:szCs w:val="18"/>
    </w:rPr>
  </w:style>
  <w:style w:type="character" w:customStyle="1" w:styleId="Char0">
    <w:name w:val="页脚 Char"/>
    <w:basedOn w:val="a0"/>
    <w:link w:val="a4"/>
    <w:uiPriority w:val="99"/>
    <w:rsid w:val="005D091C"/>
    <w:rPr>
      <w:sz w:val="18"/>
      <w:szCs w:val="18"/>
    </w:rPr>
  </w:style>
  <w:style w:type="paragraph" w:styleId="a5">
    <w:name w:val="Balloon Text"/>
    <w:basedOn w:val="a"/>
    <w:link w:val="Char1"/>
    <w:rsid w:val="00F354C6"/>
    <w:rPr>
      <w:sz w:val="18"/>
      <w:szCs w:val="18"/>
    </w:rPr>
  </w:style>
  <w:style w:type="character" w:customStyle="1" w:styleId="Char1">
    <w:name w:val="批注框文本 Char"/>
    <w:basedOn w:val="a0"/>
    <w:link w:val="a5"/>
    <w:rsid w:val="00F354C6"/>
    <w:rPr>
      <w:sz w:val="18"/>
      <w:szCs w:val="18"/>
    </w:rPr>
  </w:style>
  <w:style w:type="character" w:customStyle="1" w:styleId="jlqj4b">
    <w:name w:val="jlqj4b"/>
    <w:basedOn w:val="a0"/>
    <w:rsid w:val="00C21A5E"/>
  </w:style>
  <w:style w:type="character" w:styleId="a6">
    <w:name w:val="Hyperlink"/>
    <w:basedOn w:val="a0"/>
    <w:rsid w:val="00DF0D77"/>
    <w:rPr>
      <w:color w:val="0000FF" w:themeColor="hyperlink"/>
      <w:u w:val="single"/>
    </w:rPr>
  </w:style>
  <w:style w:type="character" w:styleId="a7">
    <w:name w:val="annotation reference"/>
    <w:basedOn w:val="a0"/>
    <w:rsid w:val="004D006E"/>
    <w:rPr>
      <w:sz w:val="21"/>
      <w:szCs w:val="21"/>
    </w:rPr>
  </w:style>
  <w:style w:type="paragraph" w:styleId="a8">
    <w:name w:val="annotation text"/>
    <w:basedOn w:val="a"/>
    <w:link w:val="Char2"/>
    <w:rsid w:val="004D006E"/>
  </w:style>
  <w:style w:type="character" w:customStyle="1" w:styleId="Char2">
    <w:name w:val="批注文字 Char"/>
    <w:basedOn w:val="a0"/>
    <w:link w:val="a8"/>
    <w:rsid w:val="004D006E"/>
    <w:rPr>
      <w:sz w:val="24"/>
      <w:szCs w:val="24"/>
    </w:rPr>
  </w:style>
  <w:style w:type="paragraph" w:styleId="a9">
    <w:name w:val="annotation subject"/>
    <w:basedOn w:val="a8"/>
    <w:next w:val="a8"/>
    <w:link w:val="Char3"/>
    <w:rsid w:val="004D006E"/>
    <w:rPr>
      <w:b/>
      <w:bCs/>
    </w:rPr>
  </w:style>
  <w:style w:type="character" w:customStyle="1" w:styleId="Char3">
    <w:name w:val="批注主题 Char"/>
    <w:basedOn w:val="Char2"/>
    <w:link w:val="a9"/>
    <w:rsid w:val="004D006E"/>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761191">
      <w:bodyDiv w:val="1"/>
      <w:marLeft w:val="0"/>
      <w:marRight w:val="0"/>
      <w:marTop w:val="0"/>
      <w:marBottom w:val="0"/>
      <w:divBdr>
        <w:top w:val="none" w:sz="0" w:space="0" w:color="auto"/>
        <w:left w:val="none" w:sz="0" w:space="0" w:color="auto"/>
        <w:bottom w:val="none" w:sz="0" w:space="0" w:color="auto"/>
        <w:right w:val="none" w:sz="0" w:space="0" w:color="auto"/>
      </w:divBdr>
    </w:div>
    <w:div w:id="1236352832">
      <w:bodyDiv w:val="1"/>
      <w:marLeft w:val="0"/>
      <w:marRight w:val="0"/>
      <w:marTop w:val="0"/>
      <w:marBottom w:val="0"/>
      <w:divBdr>
        <w:top w:val="none" w:sz="0" w:space="0" w:color="auto"/>
        <w:left w:val="none" w:sz="0" w:space="0" w:color="auto"/>
        <w:bottom w:val="none" w:sz="0" w:space="0" w:color="auto"/>
        <w:right w:val="none" w:sz="0" w:space="0" w:color="auto"/>
      </w:divBdr>
    </w:div>
    <w:div w:id="1249075478">
      <w:bodyDiv w:val="1"/>
      <w:marLeft w:val="0"/>
      <w:marRight w:val="0"/>
      <w:marTop w:val="0"/>
      <w:marBottom w:val="0"/>
      <w:divBdr>
        <w:top w:val="none" w:sz="0" w:space="0" w:color="auto"/>
        <w:left w:val="none" w:sz="0" w:space="0" w:color="auto"/>
        <w:bottom w:val="none" w:sz="0" w:space="0" w:color="auto"/>
        <w:right w:val="none" w:sz="0" w:space="0" w:color="auto"/>
      </w:divBdr>
    </w:div>
    <w:div w:id="1896117630">
      <w:bodyDiv w:val="1"/>
      <w:marLeft w:val="0"/>
      <w:marRight w:val="0"/>
      <w:marTop w:val="0"/>
      <w:marBottom w:val="0"/>
      <w:divBdr>
        <w:top w:val="none" w:sz="0" w:space="0" w:color="auto"/>
        <w:left w:val="none" w:sz="0" w:space="0" w:color="auto"/>
        <w:bottom w:val="none" w:sz="0" w:space="0" w:color="auto"/>
        <w:right w:val="none" w:sz="0" w:space="0" w:color="auto"/>
      </w:divBdr>
      <w:divsChild>
        <w:div w:id="7706639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69</Pages>
  <Words>19640</Words>
  <Characters>111951</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 Jiaru</dc:creator>
  <cp:lastModifiedBy>马玉杰</cp:lastModifiedBy>
  <cp:revision>14</cp:revision>
  <dcterms:created xsi:type="dcterms:W3CDTF">2021-07-05T06:40:00Z</dcterms:created>
  <dcterms:modified xsi:type="dcterms:W3CDTF">2021-07-22T14:07:00Z</dcterms:modified>
</cp:coreProperties>
</file>