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84BF3" w14:textId="77777777" w:rsidR="00A77B3E" w:rsidRDefault="00CD2F7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72969180" w14:textId="77777777" w:rsidR="00A77B3E" w:rsidRDefault="00CD2F7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63339</w:t>
      </w:r>
    </w:p>
    <w:p w14:paraId="1558CEBE" w14:textId="77777777" w:rsidR="00A77B3E" w:rsidRDefault="00CD2F7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B001097" w14:textId="77777777" w:rsidR="00A77B3E" w:rsidRDefault="00A77B3E">
      <w:pPr>
        <w:spacing w:line="360" w:lineRule="auto"/>
        <w:jc w:val="both"/>
      </w:pPr>
    </w:p>
    <w:p w14:paraId="1C8921DC" w14:textId="77777777" w:rsidR="00A77B3E" w:rsidRDefault="00CD2F7E">
      <w:pPr>
        <w:spacing w:line="360" w:lineRule="auto"/>
        <w:jc w:val="both"/>
      </w:pPr>
      <w:r>
        <w:rPr>
          <w:rFonts w:ascii="Book Antiqua" w:eastAsia="Book Antiqua" w:hAnsi="Book Antiqua" w:cs="Book Antiqua"/>
          <w:b/>
          <w:i/>
          <w:color w:val="000000"/>
        </w:rPr>
        <w:t>Basic Study</w:t>
      </w:r>
    </w:p>
    <w:p w14:paraId="53E4C6D1" w14:textId="77777777" w:rsidR="00A77B3E" w:rsidRDefault="00CD2F7E">
      <w:pPr>
        <w:spacing w:line="360" w:lineRule="auto"/>
        <w:jc w:val="both"/>
      </w:pPr>
      <w:r>
        <w:rPr>
          <w:rFonts w:ascii="Book Antiqua" w:eastAsia="Book Antiqua" w:hAnsi="Book Antiqua" w:cs="Book Antiqua"/>
          <w:b/>
          <w:color w:val="000000"/>
        </w:rPr>
        <w:t>Metal-organic framework IRMOFs coated with a temperature-sensitive gel delivering norcantharidin</w:t>
      </w:r>
      <w:r w:rsidR="005F53DF">
        <w:rPr>
          <w:rFonts w:ascii="Book Antiqua" w:eastAsia="Book Antiqua" w:hAnsi="Book Antiqua" w:cs="Book Antiqua"/>
          <w:b/>
          <w:color w:val="000000"/>
        </w:rPr>
        <w:t xml:space="preserve"> </w:t>
      </w:r>
      <w:r>
        <w:rPr>
          <w:rFonts w:ascii="Book Antiqua" w:eastAsia="Book Antiqua" w:hAnsi="Book Antiqua" w:cs="Book Antiqua"/>
          <w:b/>
          <w:color w:val="000000"/>
        </w:rPr>
        <w:t>to treat liver cancer</w:t>
      </w:r>
    </w:p>
    <w:p w14:paraId="0AAC2E39" w14:textId="77777777" w:rsidR="00A77B3E" w:rsidRDefault="00A77B3E">
      <w:pPr>
        <w:spacing w:line="360" w:lineRule="auto"/>
        <w:jc w:val="both"/>
        <w:rPr>
          <w:lang w:eastAsia="zh-CN"/>
        </w:rPr>
      </w:pPr>
    </w:p>
    <w:p w14:paraId="0A760293" w14:textId="77777777" w:rsidR="00A77B3E" w:rsidRDefault="0014204C">
      <w:pPr>
        <w:spacing w:line="360" w:lineRule="auto"/>
        <w:jc w:val="both"/>
      </w:pPr>
      <w:r>
        <w:rPr>
          <w:rFonts w:ascii="Book Antiqua" w:eastAsia="Book Antiqua" w:hAnsi="Book Antiqua" w:cs="Book Antiqua"/>
          <w:color w:val="000000"/>
        </w:rPr>
        <w:t xml:space="preserve">Li XY </w:t>
      </w:r>
      <w:r w:rsidRPr="0014204C">
        <w:rPr>
          <w:rFonts w:ascii="Book Antiqua" w:eastAsia="Book Antiqua" w:hAnsi="Book Antiqua" w:cs="Book Antiqua"/>
          <w:i/>
          <w:color w:val="000000"/>
        </w:rPr>
        <w:t>et al</w:t>
      </w:r>
      <w:r>
        <w:rPr>
          <w:rFonts w:ascii="Book Antiqua" w:eastAsia="Book Antiqua" w:hAnsi="Book Antiqua" w:cs="Book Antiqua"/>
          <w:color w:val="000000"/>
        </w:rPr>
        <w:t xml:space="preserve">. </w:t>
      </w:r>
      <w:r w:rsidR="00CD2F7E">
        <w:rPr>
          <w:rFonts w:ascii="Book Antiqua" w:eastAsia="Book Antiqua" w:hAnsi="Book Antiqua" w:cs="Book Antiqua"/>
          <w:color w:val="000000"/>
        </w:rPr>
        <w:t>IRMOF-3-Gel delivering NCTD treat liver cancer</w:t>
      </w:r>
    </w:p>
    <w:p w14:paraId="6C4D67EA" w14:textId="77777777" w:rsidR="00A77B3E" w:rsidRDefault="00A77B3E">
      <w:pPr>
        <w:spacing w:line="360" w:lineRule="auto"/>
        <w:jc w:val="both"/>
      </w:pPr>
    </w:p>
    <w:p w14:paraId="709863C8" w14:textId="77777777" w:rsidR="00A77B3E" w:rsidRDefault="00CD2F7E">
      <w:pPr>
        <w:spacing w:line="360" w:lineRule="auto"/>
        <w:jc w:val="both"/>
      </w:pPr>
      <w:r>
        <w:rPr>
          <w:rFonts w:ascii="Book Antiqua" w:eastAsia="Book Antiqua" w:hAnsi="Book Antiqua" w:cs="Book Antiqua"/>
          <w:color w:val="000000"/>
        </w:rPr>
        <w:t>Xiu-Yan Li, Qing-Xia Guan, Yu-Zhou Shang, Yan-Hong Wang, Shao-Wa Lv, Zhi-Xin Yang, Rui Wang, Yu-Fei Feng, Wei-Nan Li, Yong-Ji Li</w:t>
      </w:r>
    </w:p>
    <w:p w14:paraId="2138DF87" w14:textId="77777777" w:rsidR="00A77B3E" w:rsidRDefault="00A77B3E">
      <w:pPr>
        <w:spacing w:line="360" w:lineRule="auto"/>
        <w:jc w:val="both"/>
      </w:pPr>
    </w:p>
    <w:p w14:paraId="1DE3F8DD" w14:textId="77777777" w:rsidR="00A77B3E" w:rsidRDefault="00CD2F7E">
      <w:pPr>
        <w:spacing w:line="360" w:lineRule="auto"/>
        <w:jc w:val="both"/>
      </w:pPr>
      <w:r>
        <w:rPr>
          <w:rFonts w:ascii="Book Antiqua" w:eastAsia="Book Antiqua" w:hAnsi="Book Antiqua" w:cs="Book Antiqua"/>
          <w:b/>
          <w:bCs/>
          <w:color w:val="000000"/>
        </w:rPr>
        <w:t xml:space="preserve">Xiu-Yan Li, Qing-Xia Guan, Yu-Zhou Shang, Yan-Hong Wang, Shao-Wa Lv, Zhi-Xin Yang, Rui Wang, Yu-Fei Feng, Wei-Nan Li, </w:t>
      </w:r>
      <w:r w:rsidR="00CE0799">
        <w:rPr>
          <w:rFonts w:ascii="Book Antiqua" w:eastAsia="Book Antiqua" w:hAnsi="Book Antiqua" w:cs="Book Antiqua"/>
          <w:b/>
          <w:bCs/>
          <w:color w:val="000000"/>
        </w:rPr>
        <w:t xml:space="preserve">Yong-Ji Li, </w:t>
      </w:r>
      <w:r w:rsidR="00C252D0">
        <w:rPr>
          <w:rFonts w:ascii="Book Antiqua" w:eastAsia="Book Antiqua" w:hAnsi="Book Antiqua" w:cs="Book Antiqua"/>
          <w:color w:val="000000"/>
        </w:rPr>
        <w:t xml:space="preserve">College of Pharmacy, </w:t>
      </w:r>
      <w:r>
        <w:rPr>
          <w:rFonts w:ascii="Book Antiqua" w:eastAsia="Book Antiqua" w:hAnsi="Book Antiqua" w:cs="Book Antiqua"/>
          <w:color w:val="000000"/>
        </w:rPr>
        <w:t xml:space="preserve">Heilongjiang University of Chinese Medicine, Harbin 150040, </w:t>
      </w:r>
      <w:r w:rsidR="00CB690C">
        <w:rPr>
          <w:rFonts w:ascii="Book Antiqua" w:eastAsia="Book Antiqua" w:hAnsi="Book Antiqua" w:cs="Book Antiqua"/>
          <w:color w:val="000000"/>
        </w:rPr>
        <w:t xml:space="preserve">Heilongjiang Province, </w:t>
      </w:r>
      <w:r>
        <w:rPr>
          <w:rFonts w:ascii="Book Antiqua" w:eastAsia="Book Antiqua" w:hAnsi="Book Antiqua" w:cs="Book Antiqua"/>
          <w:color w:val="000000"/>
        </w:rPr>
        <w:t>China</w:t>
      </w:r>
    </w:p>
    <w:p w14:paraId="4DCF0050" w14:textId="77777777" w:rsidR="00A77B3E" w:rsidRDefault="00A77B3E">
      <w:pPr>
        <w:spacing w:line="360" w:lineRule="auto"/>
        <w:jc w:val="both"/>
      </w:pPr>
    </w:p>
    <w:p w14:paraId="194BE896" w14:textId="340DE74F" w:rsidR="00A77B3E" w:rsidRDefault="00CD2F7E">
      <w:pPr>
        <w:spacing w:line="360" w:lineRule="auto"/>
        <w:jc w:val="both"/>
      </w:pPr>
      <w:r>
        <w:rPr>
          <w:rFonts w:ascii="Book Antiqua" w:eastAsia="Book Antiqua" w:hAnsi="Book Antiqua" w:cs="Book Antiqua"/>
          <w:b/>
          <w:bCs/>
          <w:color w:val="000000"/>
          <w:szCs w:val="21"/>
        </w:rPr>
        <w:t xml:space="preserve">Author contributions: </w:t>
      </w:r>
      <w:r w:rsidR="001863A7">
        <w:rPr>
          <w:rFonts w:ascii="Book Antiqua" w:eastAsia="Book Antiqua" w:hAnsi="Book Antiqua" w:cs="Book Antiqua"/>
          <w:color w:val="000000"/>
          <w:szCs w:val="21"/>
        </w:rPr>
        <w:t>Li X</w:t>
      </w:r>
      <w:r w:rsidRPr="001863A7">
        <w:rPr>
          <w:rFonts w:ascii="Book Antiqua" w:eastAsia="Book Antiqua" w:hAnsi="Book Antiqua" w:cs="Book Antiqua"/>
          <w:caps/>
          <w:color w:val="000000"/>
          <w:szCs w:val="21"/>
        </w:rPr>
        <w:t>y</w:t>
      </w:r>
      <w:r>
        <w:rPr>
          <w:rFonts w:ascii="Book Antiqua" w:eastAsia="Book Antiqua" w:hAnsi="Book Antiqua" w:cs="Book Antiqua"/>
          <w:color w:val="000000"/>
          <w:szCs w:val="21"/>
        </w:rPr>
        <w:t xml:space="preserve">, </w:t>
      </w:r>
      <w:r w:rsidR="004D6E20">
        <w:rPr>
          <w:rFonts w:ascii="Book Antiqua" w:eastAsia="Book Antiqua" w:hAnsi="Book Antiqua" w:cs="Book Antiqua"/>
          <w:color w:val="000000"/>
          <w:szCs w:val="21"/>
        </w:rPr>
        <w:t>Guan Q</w:t>
      </w:r>
      <w:r w:rsidR="004D6E20" w:rsidRPr="004D6E20">
        <w:rPr>
          <w:rFonts w:ascii="Book Antiqua" w:eastAsia="Book Antiqua" w:hAnsi="Book Antiqua" w:cs="Book Antiqua"/>
          <w:caps/>
          <w:color w:val="000000"/>
          <w:szCs w:val="21"/>
        </w:rPr>
        <w:t>x</w:t>
      </w:r>
      <w:r>
        <w:rPr>
          <w:rFonts w:ascii="Book Antiqua" w:eastAsia="Book Antiqua" w:hAnsi="Book Antiqua" w:cs="Book Antiqua"/>
          <w:color w:val="000000"/>
          <w:szCs w:val="21"/>
        </w:rPr>
        <w:t xml:space="preserve">, </w:t>
      </w:r>
      <w:r w:rsidR="004D6E20">
        <w:rPr>
          <w:rFonts w:ascii="Book Antiqua" w:eastAsia="Book Antiqua" w:hAnsi="Book Antiqua" w:cs="Book Antiqua"/>
          <w:color w:val="000000"/>
          <w:szCs w:val="21"/>
        </w:rPr>
        <w:t>Shang Y</w:t>
      </w:r>
      <w:r w:rsidRPr="004D6E20">
        <w:rPr>
          <w:rFonts w:ascii="Book Antiqua" w:eastAsia="Book Antiqua" w:hAnsi="Book Antiqua" w:cs="Book Antiqua"/>
          <w:caps/>
          <w:color w:val="000000"/>
          <w:szCs w:val="21"/>
        </w:rPr>
        <w:t>z</w:t>
      </w:r>
      <w:r>
        <w:rPr>
          <w:rFonts w:ascii="Book Antiqua" w:eastAsia="Book Antiqua" w:hAnsi="Book Antiqua" w:cs="Book Antiqua"/>
          <w:color w:val="000000"/>
          <w:szCs w:val="21"/>
        </w:rPr>
        <w:t xml:space="preserve">, </w:t>
      </w:r>
      <w:r w:rsidR="001F3766">
        <w:rPr>
          <w:rFonts w:ascii="Book Antiqua" w:eastAsia="Book Antiqua" w:hAnsi="Book Antiqua" w:cs="Book Antiqua"/>
          <w:color w:val="000000"/>
          <w:szCs w:val="21"/>
        </w:rPr>
        <w:t>Wang Y</w:t>
      </w:r>
      <w:r w:rsidR="001F3766" w:rsidRPr="001F3766">
        <w:rPr>
          <w:rFonts w:ascii="Book Antiqua" w:eastAsia="Book Antiqua" w:hAnsi="Book Antiqua" w:cs="Book Antiqua"/>
          <w:caps/>
          <w:color w:val="000000"/>
          <w:szCs w:val="21"/>
        </w:rPr>
        <w:t>h</w:t>
      </w:r>
      <w:r>
        <w:rPr>
          <w:rFonts w:ascii="Book Antiqua" w:eastAsia="Book Antiqua" w:hAnsi="Book Antiqua" w:cs="Book Antiqua"/>
          <w:color w:val="000000"/>
          <w:szCs w:val="21"/>
        </w:rPr>
        <w:t xml:space="preserve">, </w:t>
      </w:r>
      <w:r w:rsidR="00854A63">
        <w:rPr>
          <w:rFonts w:ascii="Book Antiqua" w:eastAsia="Book Antiqua" w:hAnsi="Book Antiqua" w:cs="Book Antiqua"/>
          <w:color w:val="000000"/>
          <w:szCs w:val="21"/>
        </w:rPr>
        <w:t>Lv S</w:t>
      </w:r>
      <w:r w:rsidR="00854A63" w:rsidRPr="00854A63">
        <w:rPr>
          <w:rFonts w:ascii="Book Antiqua" w:eastAsia="Book Antiqua" w:hAnsi="Book Antiqua" w:cs="Book Antiqua"/>
          <w:caps/>
          <w:color w:val="000000"/>
          <w:szCs w:val="21"/>
        </w:rPr>
        <w:t>w</w:t>
      </w:r>
      <w:r>
        <w:rPr>
          <w:rFonts w:ascii="Book Antiqua" w:eastAsia="Book Antiqua" w:hAnsi="Book Antiqua" w:cs="Book Antiqua"/>
          <w:color w:val="000000"/>
          <w:szCs w:val="21"/>
        </w:rPr>
        <w:t xml:space="preserve">, </w:t>
      </w:r>
      <w:r w:rsidR="0081161E">
        <w:rPr>
          <w:rFonts w:ascii="Book Antiqua" w:eastAsia="Book Antiqua" w:hAnsi="Book Antiqua" w:cs="Book Antiqua"/>
          <w:color w:val="000000"/>
          <w:szCs w:val="21"/>
        </w:rPr>
        <w:t>Yang Z</w:t>
      </w:r>
      <w:r w:rsidR="0081161E" w:rsidRPr="0081161E">
        <w:rPr>
          <w:rFonts w:ascii="Book Antiqua" w:eastAsia="Book Antiqua" w:hAnsi="Book Antiqua" w:cs="Book Antiqua"/>
          <w:caps/>
          <w:color w:val="000000"/>
          <w:szCs w:val="21"/>
        </w:rPr>
        <w:t>x</w:t>
      </w:r>
      <w:r>
        <w:rPr>
          <w:rFonts w:ascii="Book Antiqua" w:eastAsia="Book Antiqua" w:hAnsi="Book Antiqua" w:cs="Book Antiqua"/>
          <w:color w:val="000000"/>
          <w:szCs w:val="21"/>
        </w:rPr>
        <w:t xml:space="preserve">, </w:t>
      </w:r>
      <w:r w:rsidR="0081161E">
        <w:rPr>
          <w:rFonts w:ascii="Book Antiqua" w:eastAsia="Book Antiqua" w:hAnsi="Book Antiqua" w:cs="Book Antiqua"/>
          <w:color w:val="000000"/>
          <w:szCs w:val="21"/>
        </w:rPr>
        <w:t>Wang R</w:t>
      </w:r>
      <w:r>
        <w:rPr>
          <w:rFonts w:ascii="Book Antiqua" w:eastAsia="Book Antiqua" w:hAnsi="Book Antiqua" w:cs="Book Antiqua"/>
          <w:color w:val="000000"/>
          <w:szCs w:val="21"/>
        </w:rPr>
        <w:t xml:space="preserve">, </w:t>
      </w:r>
      <w:r w:rsidR="00503780">
        <w:rPr>
          <w:rFonts w:ascii="Book Antiqua" w:eastAsia="Book Antiqua" w:hAnsi="Book Antiqua" w:cs="Book Antiqua"/>
          <w:color w:val="000000"/>
          <w:szCs w:val="21"/>
        </w:rPr>
        <w:t>Feng Y</w:t>
      </w:r>
      <w:r w:rsidR="00503780" w:rsidRPr="00503780">
        <w:rPr>
          <w:rFonts w:ascii="Book Antiqua" w:eastAsia="Book Antiqua" w:hAnsi="Book Antiqua" w:cs="Book Antiqua"/>
          <w:caps/>
          <w:color w:val="000000"/>
          <w:szCs w:val="21"/>
        </w:rPr>
        <w:t>f</w:t>
      </w:r>
      <w:r>
        <w:rPr>
          <w:rFonts w:ascii="Book Antiqua" w:eastAsia="Book Antiqua" w:hAnsi="Book Antiqua" w:cs="Book Antiqua"/>
          <w:color w:val="000000"/>
          <w:szCs w:val="21"/>
        </w:rPr>
        <w:t xml:space="preserve">, </w:t>
      </w:r>
      <w:r w:rsidR="00503780">
        <w:rPr>
          <w:rFonts w:ascii="Book Antiqua" w:eastAsia="Book Antiqua" w:hAnsi="Book Antiqua" w:cs="Book Antiqua"/>
          <w:color w:val="000000"/>
          <w:szCs w:val="21"/>
        </w:rPr>
        <w:t>Li W</w:t>
      </w:r>
      <w:r w:rsidRPr="00503780">
        <w:rPr>
          <w:rFonts w:ascii="Book Antiqua" w:eastAsia="Book Antiqua" w:hAnsi="Book Antiqua" w:cs="Book Antiqua"/>
          <w:caps/>
          <w:color w:val="000000"/>
          <w:szCs w:val="21"/>
        </w:rPr>
        <w:t>n</w:t>
      </w:r>
      <w:r>
        <w:rPr>
          <w:rFonts w:ascii="Book Antiqua" w:eastAsia="Book Antiqua" w:hAnsi="Book Antiqua" w:cs="Book Antiqua"/>
          <w:color w:val="000000"/>
          <w:szCs w:val="21"/>
        </w:rPr>
        <w:t xml:space="preserve">, and </w:t>
      </w:r>
      <w:r w:rsidR="00503780">
        <w:rPr>
          <w:rFonts w:ascii="Book Antiqua" w:eastAsia="Book Antiqua" w:hAnsi="Book Antiqua" w:cs="Book Antiqua"/>
          <w:color w:val="000000"/>
          <w:szCs w:val="21"/>
        </w:rPr>
        <w:t>Li Y</w:t>
      </w:r>
      <w:r w:rsidRPr="00503780">
        <w:rPr>
          <w:rFonts w:ascii="Book Antiqua" w:eastAsia="Book Antiqua" w:hAnsi="Book Antiqua" w:cs="Book Antiqua"/>
          <w:caps/>
          <w:color w:val="000000"/>
          <w:szCs w:val="21"/>
        </w:rPr>
        <w:t>j</w:t>
      </w:r>
      <w:r w:rsidR="00503780">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performed the experiments and acquired and analyzed the data; </w:t>
      </w:r>
      <w:r w:rsidR="00717905">
        <w:rPr>
          <w:rFonts w:ascii="Book Antiqua" w:eastAsia="Book Antiqua" w:hAnsi="Book Antiqua" w:cs="Book Antiqua"/>
          <w:color w:val="000000"/>
          <w:szCs w:val="21"/>
        </w:rPr>
        <w:t>Li X</w:t>
      </w:r>
      <w:r w:rsidR="00717905" w:rsidRPr="001863A7">
        <w:rPr>
          <w:rFonts w:ascii="Book Antiqua" w:eastAsia="Book Antiqua" w:hAnsi="Book Antiqua" w:cs="Book Antiqua"/>
          <w:caps/>
          <w:color w:val="000000"/>
          <w:szCs w:val="21"/>
        </w:rPr>
        <w:t>y</w:t>
      </w:r>
      <w:r w:rsidR="00717905">
        <w:rPr>
          <w:rFonts w:ascii="Book Antiqua" w:eastAsia="Book Antiqua" w:hAnsi="Book Antiqua" w:cs="Book Antiqua"/>
          <w:color w:val="000000"/>
          <w:szCs w:val="21"/>
        </w:rPr>
        <w:t>, Guan Q</w:t>
      </w:r>
      <w:r w:rsidR="00717905" w:rsidRPr="004D6E20">
        <w:rPr>
          <w:rFonts w:ascii="Book Antiqua" w:eastAsia="Book Antiqua" w:hAnsi="Book Antiqua" w:cs="Book Antiqua"/>
          <w:caps/>
          <w:color w:val="000000"/>
          <w:szCs w:val="21"/>
        </w:rPr>
        <w:t>x</w:t>
      </w:r>
      <w:r w:rsidR="00717905">
        <w:rPr>
          <w:rFonts w:ascii="Book Antiqua" w:eastAsia="Book Antiqua" w:hAnsi="Book Antiqua" w:cs="Book Antiqua"/>
          <w:color w:val="000000"/>
          <w:szCs w:val="21"/>
        </w:rPr>
        <w:t>, Shang Y</w:t>
      </w:r>
      <w:r w:rsidR="00717905" w:rsidRPr="004D6E20">
        <w:rPr>
          <w:rFonts w:ascii="Book Antiqua" w:eastAsia="Book Antiqua" w:hAnsi="Book Antiqua" w:cs="Book Antiqua"/>
          <w:caps/>
          <w:color w:val="000000"/>
          <w:szCs w:val="21"/>
        </w:rPr>
        <w:t>z</w:t>
      </w:r>
      <w:r w:rsidR="00717905">
        <w:rPr>
          <w:rFonts w:ascii="Book Antiqua" w:eastAsia="Book Antiqua" w:hAnsi="Book Antiqua" w:cs="Book Antiqua"/>
          <w:color w:val="000000"/>
          <w:szCs w:val="21"/>
        </w:rPr>
        <w:t>, and Wang Y</w:t>
      </w:r>
      <w:r w:rsidR="00717905" w:rsidRPr="001F3766">
        <w:rPr>
          <w:rFonts w:ascii="Book Antiqua" w:eastAsia="Book Antiqua" w:hAnsi="Book Antiqua" w:cs="Book Antiqua"/>
          <w:caps/>
          <w:color w:val="000000"/>
          <w:szCs w:val="21"/>
        </w:rPr>
        <w:t>h</w:t>
      </w:r>
      <w:r w:rsidR="00717905">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wrote the manuscript; </w:t>
      </w:r>
      <w:r w:rsidR="00264F41">
        <w:rPr>
          <w:rFonts w:ascii="Book Antiqua" w:eastAsia="Book Antiqua" w:hAnsi="Book Antiqua" w:cs="Book Antiqua"/>
          <w:color w:val="000000"/>
          <w:szCs w:val="21"/>
        </w:rPr>
        <w:t>A</w:t>
      </w:r>
      <w:r>
        <w:rPr>
          <w:rFonts w:ascii="Book Antiqua" w:eastAsia="Book Antiqua" w:hAnsi="Book Antiqua" w:cs="Book Antiqua"/>
          <w:color w:val="000000"/>
          <w:szCs w:val="21"/>
        </w:rPr>
        <w:t>ll authors approved the final version of the article.</w:t>
      </w:r>
    </w:p>
    <w:p w14:paraId="10268F12" w14:textId="77777777" w:rsidR="00A77B3E" w:rsidRDefault="00A77B3E">
      <w:pPr>
        <w:spacing w:line="360" w:lineRule="auto"/>
        <w:jc w:val="both"/>
      </w:pPr>
    </w:p>
    <w:p w14:paraId="324B7171" w14:textId="0BB5CEC1" w:rsidR="00A77B3E" w:rsidRDefault="00CD2F7E">
      <w:pPr>
        <w:spacing w:line="360" w:lineRule="auto"/>
        <w:jc w:val="both"/>
      </w:pPr>
      <w:r>
        <w:rPr>
          <w:rFonts w:ascii="Book Antiqua" w:eastAsia="Book Antiqua" w:hAnsi="Book Antiqua" w:cs="Book Antiqua"/>
          <w:b/>
          <w:bCs/>
          <w:color w:val="000000"/>
          <w:szCs w:val="21"/>
        </w:rPr>
        <w:t>Supported by</w:t>
      </w:r>
      <w:bookmarkStart w:id="0" w:name="OLE_LINK177"/>
      <w:r>
        <w:rPr>
          <w:rFonts w:ascii="Book Antiqua" w:eastAsia="Book Antiqua" w:hAnsi="Book Antiqua" w:cs="Book Antiqua"/>
          <w:b/>
          <w:bCs/>
          <w:color w:val="000000"/>
          <w:szCs w:val="21"/>
        </w:rPr>
        <w:t xml:space="preserve"> </w:t>
      </w:r>
      <w:r w:rsidR="00B95C51" w:rsidRPr="00B95C51">
        <w:rPr>
          <w:rFonts w:ascii="Book Antiqua" w:eastAsia="Book Antiqua" w:hAnsi="Book Antiqua" w:cs="Book Antiqua"/>
          <w:color w:val="000000"/>
          <w:szCs w:val="21"/>
        </w:rPr>
        <w:t xml:space="preserve">National </w:t>
      </w:r>
      <w:r>
        <w:rPr>
          <w:rFonts w:ascii="Book Antiqua" w:eastAsia="Book Antiqua" w:hAnsi="Book Antiqua" w:cs="Book Antiqua"/>
          <w:color w:val="000000"/>
          <w:szCs w:val="21"/>
        </w:rPr>
        <w:t>Natural Science Foundation of China</w:t>
      </w:r>
      <w:bookmarkEnd w:id="0"/>
      <w:r w:rsidR="004243D9">
        <w:rPr>
          <w:rFonts w:ascii="Book Antiqua" w:eastAsia="Book Antiqua" w:hAnsi="Book Antiqua" w:cs="Book Antiqua"/>
          <w:color w:val="000000"/>
          <w:szCs w:val="21"/>
        </w:rPr>
        <w:t>, No</w:t>
      </w:r>
      <w:r>
        <w:rPr>
          <w:rFonts w:ascii="Book Antiqua" w:eastAsia="Book Antiqua" w:hAnsi="Book Antiqua" w:cs="Book Antiqua"/>
          <w:color w:val="000000"/>
          <w:szCs w:val="21"/>
        </w:rPr>
        <w:t xml:space="preserve">. 82074025 and </w:t>
      </w:r>
      <w:r w:rsidR="004243D9">
        <w:rPr>
          <w:rFonts w:ascii="Book Antiqua" w:eastAsia="Book Antiqua" w:hAnsi="Book Antiqua" w:cs="Book Antiqua"/>
          <w:color w:val="000000"/>
          <w:szCs w:val="21"/>
        </w:rPr>
        <w:t xml:space="preserve">No. </w:t>
      </w:r>
      <w:r>
        <w:rPr>
          <w:rFonts w:ascii="Book Antiqua" w:eastAsia="Book Antiqua" w:hAnsi="Book Antiqua" w:cs="Book Antiqua"/>
          <w:color w:val="000000"/>
          <w:szCs w:val="21"/>
        </w:rPr>
        <w:t>82074271</w:t>
      </w:r>
      <w:r w:rsidR="004243D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 Heilongjiang Traditional Chinese Medicine Research Project</w:t>
      </w:r>
      <w:r w:rsidR="00B37A2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No. ZHY18-047</w:t>
      </w:r>
      <w:r w:rsidR="00B37A2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 Scientific Research Project of Heilongjiang Health Committee</w:t>
      </w:r>
      <w:r w:rsidR="00B37A2C">
        <w:rPr>
          <w:rFonts w:ascii="Book Antiqua" w:eastAsia="Book Antiqua" w:hAnsi="Book Antiqua" w:cs="Book Antiqua"/>
          <w:color w:val="000000"/>
          <w:szCs w:val="21"/>
        </w:rPr>
        <w:t>, No. 2020-293</w:t>
      </w:r>
      <w:r>
        <w:rPr>
          <w:rFonts w:ascii="Book Antiqua" w:eastAsia="Book Antiqua" w:hAnsi="Book Antiqua" w:cs="Book Antiqua"/>
          <w:color w:val="000000"/>
          <w:szCs w:val="21"/>
        </w:rPr>
        <w:t>.</w:t>
      </w:r>
    </w:p>
    <w:p w14:paraId="134BD5F8" w14:textId="77777777" w:rsidR="00A77B3E" w:rsidRDefault="00A77B3E">
      <w:pPr>
        <w:spacing w:line="360" w:lineRule="auto"/>
        <w:jc w:val="both"/>
      </w:pPr>
    </w:p>
    <w:p w14:paraId="5F5C3D5E" w14:textId="77777777" w:rsidR="00A77B3E" w:rsidRDefault="00CD2F7E">
      <w:pPr>
        <w:spacing w:line="360" w:lineRule="auto"/>
        <w:jc w:val="both"/>
      </w:pPr>
      <w:r>
        <w:rPr>
          <w:rFonts w:ascii="Book Antiqua" w:eastAsia="Book Antiqua" w:hAnsi="Book Antiqua" w:cs="Book Antiqua"/>
          <w:b/>
          <w:bCs/>
          <w:color w:val="000000"/>
        </w:rPr>
        <w:t xml:space="preserve">Corresponding author: Yong-Ji Li, PhD, Professor, </w:t>
      </w:r>
      <w:r w:rsidR="003E7A3B">
        <w:rPr>
          <w:rFonts w:ascii="Book Antiqua" w:eastAsia="Book Antiqua" w:hAnsi="Book Antiqua" w:cs="Book Antiqua"/>
          <w:color w:val="000000"/>
        </w:rPr>
        <w:t xml:space="preserve">College of Pharmacy, </w:t>
      </w:r>
      <w:r>
        <w:rPr>
          <w:rFonts w:ascii="Book Antiqua" w:eastAsia="Book Antiqua" w:hAnsi="Book Antiqua" w:cs="Book Antiqua"/>
          <w:color w:val="000000"/>
        </w:rPr>
        <w:t>Heilongjiang University of Chinese Medicine, No.</w:t>
      </w:r>
      <w:r w:rsidR="006B2013">
        <w:rPr>
          <w:rFonts w:ascii="Book Antiqua" w:eastAsia="Book Antiqua" w:hAnsi="Book Antiqua" w:cs="Book Antiqua"/>
          <w:color w:val="000000"/>
        </w:rPr>
        <w:t xml:space="preserve"> </w:t>
      </w:r>
      <w:r>
        <w:rPr>
          <w:rFonts w:ascii="Book Antiqua" w:eastAsia="Book Antiqua" w:hAnsi="Book Antiqua" w:cs="Book Antiqua"/>
          <w:color w:val="000000"/>
        </w:rPr>
        <w:t>24 Heping Road, Xiangfang District, Harbin 150040, Heilongjiang</w:t>
      </w:r>
      <w:r w:rsidR="006B2013">
        <w:rPr>
          <w:rFonts w:ascii="Book Antiqua" w:eastAsia="Book Antiqua" w:hAnsi="Book Antiqua" w:cs="Book Antiqua"/>
          <w:color w:val="000000"/>
        </w:rPr>
        <w:t xml:space="preserve"> Province</w:t>
      </w:r>
      <w:r>
        <w:rPr>
          <w:rFonts w:ascii="Book Antiqua" w:eastAsia="Book Antiqua" w:hAnsi="Book Antiqua" w:cs="Book Antiqua"/>
          <w:color w:val="000000"/>
        </w:rPr>
        <w:t>, China. liyongji2009@163.com</w:t>
      </w:r>
    </w:p>
    <w:p w14:paraId="70AB3AC7" w14:textId="77777777" w:rsidR="00A77B3E" w:rsidRDefault="00A77B3E">
      <w:pPr>
        <w:spacing w:line="360" w:lineRule="auto"/>
        <w:jc w:val="both"/>
      </w:pPr>
    </w:p>
    <w:p w14:paraId="73FAD941" w14:textId="77777777" w:rsidR="00A77B3E" w:rsidRDefault="00CD2F7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25, 2021</w:t>
      </w:r>
    </w:p>
    <w:p w14:paraId="796D8147" w14:textId="77777777" w:rsidR="00A77B3E" w:rsidRDefault="00CD2F7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27, 2021</w:t>
      </w:r>
    </w:p>
    <w:p w14:paraId="79058BEF" w14:textId="2E15AFFD" w:rsidR="00A77B3E" w:rsidRDefault="00CD2F7E">
      <w:pPr>
        <w:spacing w:line="360" w:lineRule="auto"/>
        <w:jc w:val="both"/>
      </w:pPr>
      <w:r>
        <w:rPr>
          <w:rFonts w:ascii="Book Antiqua" w:eastAsia="Book Antiqua" w:hAnsi="Book Antiqua" w:cs="Book Antiqua"/>
          <w:b/>
          <w:bCs/>
          <w:color w:val="000000"/>
        </w:rPr>
        <w:t xml:space="preserve">Accepted: </w:t>
      </w:r>
      <w:r w:rsidR="006463DC" w:rsidRPr="006463DC">
        <w:rPr>
          <w:rFonts w:ascii="Book Antiqua" w:eastAsia="Book Antiqua" w:hAnsi="Book Antiqua" w:cs="Book Antiqua"/>
          <w:color w:val="000000"/>
        </w:rPr>
        <w:t>May 27, 2021</w:t>
      </w:r>
    </w:p>
    <w:p w14:paraId="64D63580" w14:textId="77777777" w:rsidR="00A77B3E" w:rsidRDefault="00CD2F7E">
      <w:pPr>
        <w:spacing w:line="360" w:lineRule="auto"/>
        <w:jc w:val="both"/>
      </w:pPr>
      <w:r>
        <w:rPr>
          <w:rFonts w:ascii="Book Antiqua" w:eastAsia="Book Antiqua" w:hAnsi="Book Antiqua" w:cs="Book Antiqua"/>
          <w:b/>
          <w:bCs/>
          <w:color w:val="000000"/>
        </w:rPr>
        <w:t xml:space="preserve">Published online: </w:t>
      </w:r>
    </w:p>
    <w:p w14:paraId="08CF5C13"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60BFFF3" w14:textId="77777777" w:rsidR="00A77B3E" w:rsidRDefault="00CD2F7E">
      <w:pPr>
        <w:spacing w:line="360" w:lineRule="auto"/>
        <w:jc w:val="both"/>
      </w:pPr>
      <w:r>
        <w:rPr>
          <w:rFonts w:ascii="Book Antiqua" w:eastAsia="Book Antiqua" w:hAnsi="Book Antiqua" w:cs="Book Antiqua"/>
          <w:b/>
          <w:color w:val="000000"/>
        </w:rPr>
        <w:lastRenderedPageBreak/>
        <w:t>Abstract</w:t>
      </w:r>
    </w:p>
    <w:p w14:paraId="6566C5D9" w14:textId="77777777" w:rsidR="00A77B3E" w:rsidRDefault="00CD2F7E">
      <w:pPr>
        <w:spacing w:line="360" w:lineRule="auto"/>
        <w:jc w:val="both"/>
      </w:pPr>
      <w:r>
        <w:rPr>
          <w:rFonts w:ascii="Book Antiqua" w:eastAsia="Book Antiqua" w:hAnsi="Book Antiqua" w:cs="Book Antiqua"/>
          <w:color w:val="000000"/>
        </w:rPr>
        <w:t>BACKGROUND</w:t>
      </w:r>
    </w:p>
    <w:p w14:paraId="32C0F4FE" w14:textId="6142E352" w:rsidR="00A77B3E" w:rsidRDefault="00CD2F7E">
      <w:pPr>
        <w:spacing w:line="360" w:lineRule="auto"/>
        <w:jc w:val="both"/>
      </w:pPr>
      <w:r>
        <w:rPr>
          <w:rFonts w:ascii="Book Antiqua" w:eastAsia="Book Antiqua" w:hAnsi="Book Antiqua" w:cs="Book Antiqua"/>
          <w:color w:val="000000"/>
          <w:szCs w:val="21"/>
        </w:rPr>
        <w:t xml:space="preserve">Norcantharidin (NCTD) is suitable for the treatment of primary liver cancer, especially early and middle primary liver cancer. This compound can reduce tumors and improve immune function. However, the side effects of NCTD have limited its application. There is a marked need </w:t>
      </w:r>
      <w:r w:rsidR="00264F41">
        <w:rPr>
          <w:rFonts w:ascii="Book Antiqua" w:eastAsia="Book Antiqua" w:hAnsi="Book Antiqua" w:cs="Book Antiqua"/>
          <w:color w:val="000000"/>
          <w:szCs w:val="21"/>
        </w:rPr>
        <w:t>to reduce</w:t>
      </w:r>
      <w:r>
        <w:rPr>
          <w:rFonts w:ascii="Book Antiqua" w:eastAsia="Book Antiqua" w:hAnsi="Book Antiqua" w:cs="Book Antiqua"/>
          <w:color w:val="000000"/>
          <w:szCs w:val="21"/>
        </w:rPr>
        <w:t xml:space="preserve"> the side effects and increas</w:t>
      </w:r>
      <w:r w:rsidR="00264F41">
        <w:rPr>
          <w:rFonts w:ascii="Book Antiqua" w:eastAsia="Book Antiqua" w:hAnsi="Book Antiqua" w:cs="Book Antiqua"/>
          <w:color w:val="000000"/>
          <w:szCs w:val="21"/>
        </w:rPr>
        <w:t>e</w:t>
      </w:r>
      <w:r>
        <w:rPr>
          <w:rFonts w:ascii="Book Antiqua" w:eastAsia="Book Antiqua" w:hAnsi="Book Antiqua" w:cs="Book Antiqua"/>
          <w:color w:val="000000"/>
          <w:szCs w:val="21"/>
        </w:rPr>
        <w:t xml:space="preserve"> the efficacy of NCTD.</w:t>
      </w:r>
    </w:p>
    <w:p w14:paraId="2F8381FA" w14:textId="77777777" w:rsidR="00A77B3E" w:rsidRDefault="00A77B3E">
      <w:pPr>
        <w:spacing w:line="360" w:lineRule="auto"/>
        <w:jc w:val="both"/>
      </w:pPr>
    </w:p>
    <w:p w14:paraId="631E1528" w14:textId="77777777" w:rsidR="00A77B3E" w:rsidRDefault="00CD2F7E">
      <w:pPr>
        <w:spacing w:line="360" w:lineRule="auto"/>
        <w:jc w:val="both"/>
      </w:pPr>
      <w:r>
        <w:rPr>
          <w:rFonts w:ascii="Book Antiqua" w:eastAsia="Book Antiqua" w:hAnsi="Book Antiqua" w:cs="Book Antiqua"/>
          <w:color w:val="000000"/>
        </w:rPr>
        <w:t>AIM</w:t>
      </w:r>
    </w:p>
    <w:p w14:paraId="141E885C" w14:textId="77777777" w:rsidR="00A77B3E" w:rsidRDefault="00CD2F7E">
      <w:pPr>
        <w:spacing w:line="360" w:lineRule="auto"/>
        <w:jc w:val="both"/>
      </w:pPr>
      <w:r>
        <w:rPr>
          <w:rFonts w:ascii="Book Antiqua" w:eastAsia="Book Antiqua" w:hAnsi="Book Antiqua" w:cs="Book Antiqua"/>
          <w:color w:val="000000"/>
          <w:szCs w:val="21"/>
        </w:rPr>
        <w:t xml:space="preserve">To develop a nanomaterial carrier, </w:t>
      </w:r>
      <w:r w:rsidR="00576E25">
        <w:rPr>
          <w:rFonts w:ascii="Book Antiqua" w:eastAsia="Book Antiqua" w:hAnsi="Book Antiqua" w:cs="Book Antiqua"/>
          <w:color w:val="000000"/>
          <w:szCs w:val="21"/>
        </w:rPr>
        <w:t xml:space="preserve">NCTD-loaded metal-organic framework IRMOF-3 coated with a temperature-sensitive gel </w:t>
      </w:r>
      <w:r>
        <w:rPr>
          <w:rFonts w:ascii="Book Antiqua" w:eastAsia="Book Antiqua" w:hAnsi="Book Antiqua" w:cs="Book Antiqua"/>
          <w:color w:val="000000"/>
          <w:szCs w:val="21"/>
        </w:rPr>
        <w:t>(</w:t>
      </w:r>
      <w:r w:rsidR="00576E25">
        <w:rPr>
          <w:rFonts w:ascii="Book Antiqua" w:eastAsia="Book Antiqua" w:hAnsi="Book Antiqua" w:cs="Book Antiqua"/>
          <w:color w:val="000000"/>
          <w:szCs w:val="21"/>
        </w:rPr>
        <w:t>NCTD-IRMOF-3-Gel</w:t>
      </w:r>
      <w:r>
        <w:rPr>
          <w:rFonts w:ascii="Book Antiqua" w:eastAsia="Book Antiqua" w:hAnsi="Book Antiqua" w:cs="Book Antiqua"/>
          <w:color w:val="000000"/>
          <w:szCs w:val="21"/>
        </w:rPr>
        <w:t>), aiming to improve the anticancer activity of NCTD and reduce the drug dose.</w:t>
      </w:r>
    </w:p>
    <w:p w14:paraId="7261E951" w14:textId="77777777" w:rsidR="00A77B3E" w:rsidRDefault="00A77B3E">
      <w:pPr>
        <w:spacing w:line="360" w:lineRule="auto"/>
        <w:jc w:val="both"/>
      </w:pPr>
    </w:p>
    <w:p w14:paraId="3140B599" w14:textId="77777777" w:rsidR="00A77B3E" w:rsidRDefault="00CD2F7E">
      <w:pPr>
        <w:spacing w:line="360" w:lineRule="auto"/>
        <w:jc w:val="both"/>
      </w:pPr>
      <w:r>
        <w:rPr>
          <w:rFonts w:ascii="Book Antiqua" w:eastAsia="Book Antiqua" w:hAnsi="Book Antiqua" w:cs="Book Antiqua"/>
          <w:color w:val="000000"/>
        </w:rPr>
        <w:t>METHODS</w:t>
      </w:r>
    </w:p>
    <w:p w14:paraId="1A837B16" w14:textId="4AAAE320" w:rsidR="00A77B3E" w:rsidRDefault="00CD2F7E">
      <w:pPr>
        <w:spacing w:line="360" w:lineRule="auto"/>
        <w:jc w:val="both"/>
      </w:pPr>
      <w:r>
        <w:rPr>
          <w:rFonts w:ascii="Book Antiqua" w:eastAsia="Book Antiqua" w:hAnsi="Book Antiqua" w:cs="Book Antiqua"/>
          <w:color w:val="000000"/>
          <w:szCs w:val="21"/>
        </w:rPr>
        <w:t>NCTD-IRMOF-3-Gel</w:t>
      </w:r>
      <w:r w:rsidR="00415E85">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was obtained by a coordination reaction. The apparent characteristics and </w:t>
      </w:r>
      <w:r>
        <w:rPr>
          <w:rFonts w:ascii="Book Antiqua" w:eastAsia="Book Antiqua" w:hAnsi="Book Antiqua" w:cs="Book Antiqua"/>
          <w:i/>
          <w:iCs/>
          <w:color w:val="000000"/>
          <w:szCs w:val="21"/>
        </w:rPr>
        <w:t>in vitro</w:t>
      </w:r>
      <w:r>
        <w:rPr>
          <w:rFonts w:ascii="Book Antiqua" w:eastAsia="Book Antiqua" w:hAnsi="Book Antiqua" w:cs="Book Antiqua"/>
          <w:color w:val="000000"/>
          <w:szCs w:val="21"/>
        </w:rPr>
        <w:t xml:space="preserve"> release of NCTD-IRMOF-3-Gel were investigated. </w:t>
      </w:r>
      <w:r>
        <w:rPr>
          <w:rFonts w:ascii="Book Antiqua" w:eastAsia="Book Antiqua" w:hAnsi="Book Antiqua" w:cs="Book Antiqua"/>
          <w:color w:val="000000"/>
          <w:szCs w:val="20"/>
        </w:rPr>
        <w:t>Cell cytotoxicity assays,</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0"/>
        </w:rPr>
        <w:t>flow cytometry</w:t>
      </w:r>
      <w:r w:rsidR="00264F41">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and apoptosis experiments</w:t>
      </w:r>
      <w:r>
        <w:rPr>
          <w:rFonts w:ascii="Book Antiqua" w:eastAsia="Book Antiqua" w:hAnsi="Book Antiqua" w:cs="Book Antiqua"/>
          <w:color w:val="000000"/>
          <w:szCs w:val="21"/>
        </w:rPr>
        <w:t xml:space="preserve"> </w:t>
      </w:r>
      <w:r w:rsidR="00264F41">
        <w:rPr>
          <w:rFonts w:ascii="Book Antiqua" w:eastAsia="Book Antiqua" w:hAnsi="Book Antiqua" w:cs="Book Antiqua"/>
          <w:color w:val="000000"/>
          <w:szCs w:val="21"/>
        </w:rPr>
        <w:t>i</w:t>
      </w:r>
      <w:r>
        <w:rPr>
          <w:rFonts w:ascii="Book Antiqua" w:eastAsia="Book Antiqua" w:hAnsi="Book Antiqua" w:cs="Book Antiqua"/>
          <w:color w:val="000000"/>
          <w:szCs w:val="21"/>
        </w:rPr>
        <w:t>n</w:t>
      </w:r>
      <w:r>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color w:val="000000"/>
          <w:szCs w:val="21"/>
        </w:rPr>
        <w:t xml:space="preserve">mouse hepatoma (Hepa1-6) cells were used to determine the anti-liver cancer activity of NCTD-IRMOF-3-Gel in </w:t>
      </w:r>
      <w:r>
        <w:rPr>
          <w:rFonts w:ascii="Book Antiqua" w:eastAsia="Book Antiqua" w:hAnsi="Book Antiqua" w:cs="Book Antiqua"/>
          <w:i/>
          <w:iCs/>
          <w:color w:val="000000"/>
          <w:szCs w:val="21"/>
        </w:rPr>
        <w:t>in vitro</w:t>
      </w:r>
      <w:r>
        <w:rPr>
          <w:rFonts w:ascii="Book Antiqua" w:eastAsia="Book Antiqua" w:hAnsi="Book Antiqua" w:cs="Book Antiqua"/>
          <w:color w:val="000000"/>
          <w:szCs w:val="21"/>
        </w:rPr>
        <w:t xml:space="preserve"> models.</w:t>
      </w:r>
    </w:p>
    <w:p w14:paraId="4115BFED" w14:textId="77777777" w:rsidR="00A77B3E" w:rsidRDefault="00A77B3E">
      <w:pPr>
        <w:spacing w:line="360" w:lineRule="auto"/>
        <w:jc w:val="both"/>
      </w:pPr>
    </w:p>
    <w:p w14:paraId="7A70C521" w14:textId="77777777" w:rsidR="00A77B3E" w:rsidRDefault="00CD2F7E">
      <w:pPr>
        <w:spacing w:line="360" w:lineRule="auto"/>
        <w:jc w:val="both"/>
      </w:pPr>
      <w:r>
        <w:rPr>
          <w:rFonts w:ascii="Book Antiqua" w:eastAsia="Book Antiqua" w:hAnsi="Book Antiqua" w:cs="Book Antiqua"/>
          <w:color w:val="000000"/>
        </w:rPr>
        <w:t>RESULTS</w:t>
      </w:r>
    </w:p>
    <w:p w14:paraId="5347819E" w14:textId="77777777" w:rsidR="00A77B3E" w:rsidRDefault="00CD2F7E">
      <w:pPr>
        <w:spacing w:line="360" w:lineRule="auto"/>
        <w:jc w:val="both"/>
      </w:pPr>
      <w:r>
        <w:rPr>
          <w:rFonts w:ascii="Book Antiqua" w:eastAsia="Book Antiqua" w:hAnsi="Book Antiqua" w:cs="Book Antiqua"/>
          <w:color w:val="000000"/>
          <w:szCs w:val="21"/>
        </w:rPr>
        <w:t>The particle size of NCTD-IRMOF-3-Gel was 50</w:t>
      </w:r>
      <w:r w:rsidR="00A54D70">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100 nm, and the particle size distribution was uniform. The release curve showed that NCTD-IRMOF-3-Gel had an obvious sustained-release effect. The cytotoxicity assays showed that the free drug NCTD and NCTD-IRMOF-3-Gel treatments markedly inhibited Hepa1-6 cell proliferation, and the inhibition rate increased with increasing drug concentration. </w:t>
      </w:r>
      <w:r>
        <w:rPr>
          <w:rFonts w:ascii="Book Antiqua" w:eastAsia="Book Antiqua" w:hAnsi="Book Antiqua" w:cs="Book Antiqua"/>
          <w:color w:val="000000"/>
          <w:szCs w:val="21"/>
          <w:shd w:val="clear" w:color="auto" w:fill="FFFFFF"/>
        </w:rPr>
        <w:t xml:space="preserve">By flow cytometry, </w:t>
      </w:r>
      <w:r>
        <w:rPr>
          <w:rFonts w:ascii="Book Antiqua" w:eastAsia="Book Antiqua" w:hAnsi="Book Antiqua" w:cs="Book Antiqua"/>
          <w:color w:val="000000"/>
          <w:szCs w:val="21"/>
        </w:rPr>
        <w:t xml:space="preserve">NCTD-IRMOF-3-Gel was observed to block the </w:t>
      </w:r>
      <w:r>
        <w:rPr>
          <w:rFonts w:ascii="Book Antiqua" w:eastAsia="Book Antiqua" w:hAnsi="Book Antiqua" w:cs="Book Antiqua"/>
          <w:color w:val="000000"/>
          <w:szCs w:val="21"/>
          <w:shd w:val="clear" w:color="auto" w:fill="FFFFFF"/>
        </w:rPr>
        <w:t xml:space="preserve">Hepa1-6 </w:t>
      </w:r>
      <w:r>
        <w:rPr>
          <w:rFonts w:ascii="Book Antiqua" w:eastAsia="Book Antiqua" w:hAnsi="Book Antiqua" w:cs="Book Antiqua"/>
          <w:color w:val="000000"/>
          <w:szCs w:val="21"/>
        </w:rPr>
        <w:t>cell cycle in the S and G2/M phases, and the thermosensitive gel nanoparticles may inhibit cell proliferation by inducing cell cycle arrest. Apoptosis experiments</w:t>
      </w:r>
      <w:r>
        <w:rPr>
          <w:rFonts w:ascii="Book Antiqua" w:eastAsia="Book Antiqua" w:hAnsi="Book Antiqua" w:cs="Book Antiqua"/>
          <w:color w:val="000000"/>
          <w:szCs w:val="21"/>
          <w:shd w:val="clear" w:color="auto" w:fill="FFFFFF"/>
        </w:rPr>
        <w:t xml:space="preserve"> showed that </w:t>
      </w:r>
      <w:r>
        <w:rPr>
          <w:rFonts w:ascii="Book Antiqua" w:eastAsia="Book Antiqua" w:hAnsi="Book Antiqua" w:cs="Book Antiqua"/>
          <w:color w:val="000000"/>
          <w:szCs w:val="21"/>
        </w:rPr>
        <w:t>NCTD-IRMOF-3-Gel induced the apoptosis of Hepa1-6 cells.</w:t>
      </w:r>
    </w:p>
    <w:p w14:paraId="79446356" w14:textId="77777777" w:rsidR="00A77B3E" w:rsidRDefault="00A77B3E">
      <w:pPr>
        <w:spacing w:line="360" w:lineRule="auto"/>
        <w:jc w:val="both"/>
      </w:pPr>
    </w:p>
    <w:p w14:paraId="4FA3CB62" w14:textId="77777777" w:rsidR="00A77B3E" w:rsidRDefault="00CD2F7E">
      <w:pPr>
        <w:spacing w:line="360" w:lineRule="auto"/>
        <w:jc w:val="both"/>
      </w:pPr>
      <w:r>
        <w:rPr>
          <w:rFonts w:ascii="Book Antiqua" w:eastAsia="Book Antiqua" w:hAnsi="Book Antiqua" w:cs="Book Antiqua"/>
          <w:color w:val="000000"/>
        </w:rPr>
        <w:lastRenderedPageBreak/>
        <w:t>CONCLUSION</w:t>
      </w:r>
    </w:p>
    <w:p w14:paraId="59BE533B" w14:textId="77777777" w:rsidR="00A77B3E" w:rsidRDefault="00CD2F7E">
      <w:pPr>
        <w:spacing w:line="360" w:lineRule="auto"/>
        <w:jc w:val="both"/>
      </w:pPr>
      <w:r>
        <w:rPr>
          <w:rFonts w:ascii="Book Antiqua" w:eastAsia="Book Antiqua" w:hAnsi="Book Antiqua" w:cs="Book Antiqua"/>
          <w:color w:val="000000"/>
          <w:szCs w:val="21"/>
        </w:rPr>
        <w:t>Our results indicated that the</w:t>
      </w:r>
      <w:r w:rsidR="007B3CB2">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NCTD-IRMOF-3-Gel</w:t>
      </w:r>
      <w:r w:rsidR="007B3CB2">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may be beneficial for liver cancer disease treatment.</w:t>
      </w:r>
    </w:p>
    <w:p w14:paraId="758BD619" w14:textId="77777777" w:rsidR="00A77B3E" w:rsidRDefault="00A77B3E">
      <w:pPr>
        <w:spacing w:line="360" w:lineRule="auto"/>
        <w:jc w:val="both"/>
      </w:pPr>
    </w:p>
    <w:p w14:paraId="10A16ADB" w14:textId="77777777" w:rsidR="00A77B3E" w:rsidRDefault="00CD2F7E">
      <w:pPr>
        <w:spacing w:line="360" w:lineRule="auto"/>
        <w:jc w:val="both"/>
      </w:pPr>
      <w:r>
        <w:rPr>
          <w:rFonts w:ascii="Book Antiqua" w:eastAsia="Book Antiqua" w:hAnsi="Book Antiqua" w:cs="Book Antiqua"/>
          <w:b/>
          <w:bCs/>
          <w:color w:val="000000"/>
          <w:szCs w:val="21"/>
        </w:rPr>
        <w:t xml:space="preserve">Key Words: </w:t>
      </w:r>
      <w:r w:rsidR="00B83E92">
        <w:rPr>
          <w:rFonts w:ascii="Book Antiqua" w:eastAsia="Book Antiqua" w:hAnsi="Book Antiqua" w:cs="Book Antiqua"/>
          <w:color w:val="000000"/>
          <w:szCs w:val="21"/>
        </w:rPr>
        <w:t>Norcantharidin</w:t>
      </w:r>
      <w:r>
        <w:rPr>
          <w:rFonts w:ascii="Book Antiqua" w:eastAsia="Book Antiqua" w:hAnsi="Book Antiqua" w:cs="Book Antiqua"/>
          <w:color w:val="000000"/>
          <w:szCs w:val="21"/>
        </w:rPr>
        <w:t>; Metal-organic frameworks; IRMOF-3; Temperature-sensitive gel; Drug delivery; Liver cancer</w:t>
      </w:r>
    </w:p>
    <w:p w14:paraId="1B8D0B15" w14:textId="77777777" w:rsidR="00A77B3E" w:rsidRDefault="00A77B3E">
      <w:pPr>
        <w:spacing w:line="360" w:lineRule="auto"/>
        <w:jc w:val="both"/>
      </w:pPr>
    </w:p>
    <w:p w14:paraId="0CEEEEF6" w14:textId="77777777" w:rsidR="00A77B3E" w:rsidRDefault="00CD2F7E">
      <w:pPr>
        <w:spacing w:line="360" w:lineRule="auto"/>
        <w:jc w:val="both"/>
      </w:pPr>
      <w:r>
        <w:rPr>
          <w:rFonts w:ascii="Book Antiqua" w:eastAsia="Book Antiqua" w:hAnsi="Book Antiqua" w:cs="Book Antiqua"/>
          <w:color w:val="000000"/>
        </w:rPr>
        <w:t>Li XY, Guan QX, Shang YZ, Wang YH, Lv SW, Yang ZX, Wang R, Feng YF, Li WN, Li YJ. Metal-organic framework IRMOFs coated wi</w:t>
      </w:r>
      <w:r w:rsidR="00576E25">
        <w:rPr>
          <w:rFonts w:ascii="Book Antiqua" w:eastAsia="Book Antiqua" w:hAnsi="Book Antiqua" w:cs="Book Antiqua"/>
          <w:color w:val="000000"/>
        </w:rPr>
        <w:t xml:space="preserve">th a temperature-sensitive gel </w:t>
      </w:r>
      <w:r>
        <w:rPr>
          <w:rFonts w:ascii="Book Antiqua" w:eastAsia="Book Antiqua" w:hAnsi="Book Antiqua" w:cs="Book Antiqua"/>
          <w:color w:val="000000"/>
        </w:rPr>
        <w:t>delivering norcantharidin</w:t>
      </w:r>
      <w:r w:rsidR="00B83E92">
        <w:rPr>
          <w:rFonts w:ascii="Book Antiqua" w:eastAsia="Book Antiqua" w:hAnsi="Book Antiqua" w:cs="Book Antiqua"/>
          <w:color w:val="000000"/>
        </w:rPr>
        <w:t xml:space="preserve"> </w:t>
      </w:r>
      <w:r>
        <w:rPr>
          <w:rFonts w:ascii="Book Antiqua" w:eastAsia="Book Antiqua" w:hAnsi="Book Antiqua" w:cs="Book Antiqua"/>
          <w:color w:val="000000"/>
        </w:rPr>
        <w:t xml:space="preserve">to treat liver cancer.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45520E09" w14:textId="77777777" w:rsidR="00A77B3E" w:rsidRDefault="00A77B3E">
      <w:pPr>
        <w:spacing w:line="360" w:lineRule="auto"/>
        <w:jc w:val="both"/>
      </w:pPr>
    </w:p>
    <w:p w14:paraId="77F151B9" w14:textId="36868A5E" w:rsidR="00A77B3E" w:rsidRDefault="00CD2F7E">
      <w:pPr>
        <w:spacing w:line="360" w:lineRule="auto"/>
        <w:jc w:val="both"/>
      </w:pPr>
      <w:r>
        <w:rPr>
          <w:rFonts w:ascii="Book Antiqua" w:eastAsia="Book Antiqua" w:hAnsi="Book Antiqua" w:cs="Book Antiqua"/>
          <w:b/>
          <w:bCs/>
          <w:color w:val="000000"/>
          <w:szCs w:val="21"/>
        </w:rPr>
        <w:t xml:space="preserve">Core Tip: </w:t>
      </w:r>
      <w:r w:rsidR="00684D8A">
        <w:rPr>
          <w:rFonts w:ascii="Book Antiqua" w:eastAsia="Book Antiqua" w:hAnsi="Book Antiqua" w:cs="Book Antiqua"/>
          <w:color w:val="000000"/>
          <w:szCs w:val="21"/>
        </w:rPr>
        <w:t xml:space="preserve">Norcantharidin (NCTD) </w:t>
      </w:r>
      <w:r>
        <w:rPr>
          <w:rFonts w:ascii="Book Antiqua" w:eastAsia="Book Antiqua" w:hAnsi="Book Antiqua" w:cs="Book Antiqua"/>
          <w:color w:val="000000"/>
          <w:szCs w:val="21"/>
        </w:rPr>
        <w:t>is suitable for the treatment of primary liver cancer, especially early and middle primary liver cancer. However, the side effects of NCTD have limited its application. Therefore, we establish</w:t>
      </w:r>
      <w:r w:rsidR="00264F41">
        <w:rPr>
          <w:rFonts w:ascii="Book Antiqua" w:eastAsia="Book Antiqua" w:hAnsi="Book Antiqua" w:cs="Book Antiqua"/>
          <w:color w:val="000000"/>
          <w:szCs w:val="21"/>
        </w:rPr>
        <w:t>ed</w:t>
      </w:r>
      <w:r>
        <w:rPr>
          <w:rFonts w:ascii="Book Antiqua" w:eastAsia="Book Antiqua" w:hAnsi="Book Antiqua" w:cs="Book Antiqua"/>
          <w:color w:val="000000"/>
          <w:szCs w:val="21"/>
        </w:rPr>
        <w:t xml:space="preserve"> a liver-targeting therapy in which NCTD is loaded into IRMOF-3 coated with a thermosensitive gel, which can be efficiently delivered to liver cancer cells and slowly released. The results </w:t>
      </w:r>
      <w:r w:rsidR="00264F41">
        <w:rPr>
          <w:rFonts w:ascii="Book Antiqua" w:eastAsia="Book Antiqua" w:hAnsi="Book Antiqua" w:cs="Book Antiqua"/>
          <w:color w:val="000000"/>
          <w:szCs w:val="21"/>
        </w:rPr>
        <w:t xml:space="preserve">demonstrate </w:t>
      </w:r>
      <w:r>
        <w:rPr>
          <w:rFonts w:ascii="Book Antiqua" w:eastAsia="Book Antiqua" w:hAnsi="Book Antiqua" w:cs="Book Antiqua"/>
          <w:color w:val="000000"/>
          <w:szCs w:val="21"/>
        </w:rPr>
        <w:t>that this thermosensitive gel-encapsulated IRMOF-3 has great advantages as an antitumor drug carrier and provides some ideas for passive targeting therapy of tumors.</w:t>
      </w:r>
    </w:p>
    <w:p w14:paraId="76F7F627" w14:textId="77777777" w:rsidR="00B95C51" w:rsidRDefault="00B95C51">
      <w:pPr>
        <w:spacing w:line="360" w:lineRule="auto"/>
        <w:jc w:val="both"/>
        <w:sectPr w:rsidR="00B95C51">
          <w:pgSz w:w="12240" w:h="15840"/>
          <w:pgMar w:top="1440" w:right="1440" w:bottom="1440" w:left="1440" w:header="720" w:footer="720" w:gutter="0"/>
          <w:cols w:space="720"/>
          <w:docGrid w:linePitch="360"/>
        </w:sectPr>
      </w:pPr>
    </w:p>
    <w:p w14:paraId="46C6315C" w14:textId="77777777" w:rsidR="00A77B3E" w:rsidRDefault="00CD2F7E">
      <w:pPr>
        <w:spacing w:line="360" w:lineRule="auto"/>
        <w:jc w:val="both"/>
      </w:pPr>
      <w:r>
        <w:rPr>
          <w:rFonts w:ascii="Book Antiqua" w:eastAsia="Book Antiqua" w:hAnsi="Book Antiqua" w:cs="Book Antiqua"/>
          <w:b/>
          <w:caps/>
          <w:color w:val="000000"/>
          <w:u w:val="single"/>
        </w:rPr>
        <w:lastRenderedPageBreak/>
        <w:t>INTRODUCTION</w:t>
      </w:r>
    </w:p>
    <w:p w14:paraId="3C607069" w14:textId="62770E17" w:rsidR="00A77B3E" w:rsidRDefault="00CD2F7E">
      <w:pPr>
        <w:spacing w:line="360" w:lineRule="auto"/>
        <w:jc w:val="both"/>
      </w:pPr>
      <w:r>
        <w:rPr>
          <w:rFonts w:ascii="Book Antiqua" w:eastAsia="Book Antiqua" w:hAnsi="Book Antiqua" w:cs="Book Antiqua"/>
          <w:color w:val="000000"/>
          <w:szCs w:val="21"/>
        </w:rPr>
        <w:t xml:space="preserve">Liver cancer has the characteristics of </w:t>
      </w:r>
      <w:r w:rsidR="00554F51">
        <w:rPr>
          <w:rFonts w:ascii="Book Antiqua" w:eastAsia="Book Antiqua" w:hAnsi="Book Antiqua" w:cs="Book Antiqua"/>
          <w:color w:val="000000"/>
          <w:szCs w:val="21"/>
        </w:rPr>
        <w:t xml:space="preserve">a </w:t>
      </w:r>
      <w:r>
        <w:rPr>
          <w:rFonts w:ascii="Book Antiqua" w:eastAsia="Book Antiqua" w:hAnsi="Book Antiqua" w:cs="Book Antiqua"/>
          <w:color w:val="000000"/>
          <w:szCs w:val="21"/>
        </w:rPr>
        <w:t>high incidence, poor prognosis</w:t>
      </w:r>
      <w:r w:rsidR="00554F51">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high mortality. The latest </w:t>
      </w:r>
      <w:r w:rsidR="00B95C51" w:rsidRPr="00B95C51">
        <w:rPr>
          <w:rFonts w:ascii="Book Antiqua" w:eastAsia="Book Antiqua" w:hAnsi="Book Antiqua" w:cs="Book Antiqua"/>
          <w:color w:val="000000"/>
          <w:szCs w:val="21"/>
        </w:rPr>
        <w:t>World Health Organization</w:t>
      </w:r>
      <w:r>
        <w:rPr>
          <w:rFonts w:ascii="Book Antiqua" w:eastAsia="Book Antiqua" w:hAnsi="Book Antiqua" w:cs="Book Antiqua"/>
          <w:color w:val="000000"/>
          <w:szCs w:val="21"/>
        </w:rPr>
        <w:t xml:space="preserve"> data show that the global incidence rate of liver cancer is ranked fifth among malignant tumors, and the incidence rate is ranked third. China is a country with a high incidence of liver cancer and hepatitis B</w:t>
      </w:r>
      <w:r>
        <w:rPr>
          <w:rFonts w:ascii="Book Antiqua" w:eastAsia="Book Antiqua" w:hAnsi="Book Antiqua" w:cs="Book Antiqua"/>
          <w:color w:val="000000"/>
          <w:szCs w:val="26"/>
          <w:vertAlign w:val="superscript"/>
        </w:rPr>
        <w:t>[1</w:t>
      </w:r>
      <w:r w:rsidR="000F69D4">
        <w:rPr>
          <w:rFonts w:ascii="Book Antiqua" w:eastAsia="Book Antiqua" w:hAnsi="Book Antiqua" w:cs="Book Antiqua"/>
          <w:color w:val="000000"/>
          <w:szCs w:val="26"/>
          <w:vertAlign w:val="superscript"/>
        </w:rPr>
        <w:t>,2</w:t>
      </w:r>
      <w:r>
        <w:rPr>
          <w:rFonts w:ascii="Book Antiqua" w:eastAsia="Book Antiqua" w:hAnsi="Book Antiqua" w:cs="Book Antiqua"/>
          <w:color w:val="000000"/>
          <w:szCs w:val="26"/>
          <w:vertAlign w:val="superscript"/>
        </w:rPr>
        <w:t>]</w:t>
      </w:r>
      <w:r>
        <w:rPr>
          <w:rFonts w:ascii="Book Antiqua" w:eastAsia="Book Antiqua" w:hAnsi="Book Antiqua" w:cs="Book Antiqua"/>
          <w:color w:val="000000"/>
          <w:szCs w:val="21"/>
        </w:rPr>
        <w:t>. At present, surgical resection</w:t>
      </w:r>
      <w:r>
        <w:rPr>
          <w:rFonts w:ascii="Book Antiqua" w:eastAsia="Book Antiqua" w:hAnsi="Book Antiqua" w:cs="Book Antiqua"/>
          <w:color w:val="000000"/>
          <w:szCs w:val="26"/>
          <w:vertAlign w:val="superscript"/>
        </w:rPr>
        <w:t>[3</w:t>
      </w:r>
      <w:r w:rsidR="00663B4A">
        <w:rPr>
          <w:rFonts w:ascii="Book Antiqua" w:eastAsia="Book Antiqua" w:hAnsi="Book Antiqua" w:cs="Book Antiqua"/>
          <w:color w:val="000000"/>
          <w:szCs w:val="26"/>
          <w:vertAlign w:val="superscript"/>
        </w:rPr>
        <w:t>,4</w:t>
      </w:r>
      <w:r>
        <w:rPr>
          <w:rFonts w:ascii="Book Antiqua" w:eastAsia="Book Antiqua" w:hAnsi="Book Antiqua" w:cs="Book Antiqua"/>
          <w:color w:val="000000"/>
          <w:szCs w:val="26"/>
          <w:vertAlign w:val="superscript"/>
        </w:rPr>
        <w:t>]</w:t>
      </w:r>
      <w:r>
        <w:rPr>
          <w:rFonts w:ascii="Book Antiqua" w:eastAsia="Book Antiqua" w:hAnsi="Book Antiqua" w:cs="Book Antiqua"/>
          <w:color w:val="000000"/>
          <w:szCs w:val="21"/>
        </w:rPr>
        <w:t>, drug chemotherapy</w:t>
      </w:r>
      <w:r>
        <w:rPr>
          <w:rFonts w:ascii="Book Antiqua" w:eastAsia="Book Antiqua" w:hAnsi="Book Antiqua" w:cs="Book Antiqua"/>
          <w:color w:val="000000"/>
          <w:szCs w:val="26"/>
          <w:vertAlign w:val="superscript"/>
        </w:rPr>
        <w:t>[5</w:t>
      </w:r>
      <w:r w:rsidR="00663B4A">
        <w:rPr>
          <w:rFonts w:ascii="Book Antiqua" w:eastAsia="Book Antiqua" w:hAnsi="Book Antiqua" w:cs="Book Antiqua"/>
          <w:color w:val="000000"/>
          <w:szCs w:val="26"/>
          <w:vertAlign w:val="superscript"/>
        </w:rPr>
        <w:t>,6</w:t>
      </w:r>
      <w:r>
        <w:rPr>
          <w:rFonts w:ascii="Book Antiqua" w:eastAsia="Book Antiqua" w:hAnsi="Book Antiqua" w:cs="Book Antiqua"/>
          <w:color w:val="000000"/>
          <w:szCs w:val="26"/>
          <w:vertAlign w:val="superscript"/>
        </w:rPr>
        <w:t>]</w:t>
      </w:r>
      <w:r>
        <w:rPr>
          <w:rFonts w:ascii="Book Antiqua" w:eastAsia="Book Antiqua" w:hAnsi="Book Antiqua" w:cs="Book Antiqua"/>
          <w:color w:val="000000"/>
          <w:szCs w:val="21"/>
        </w:rPr>
        <w:t>, nanotechnology</w:t>
      </w:r>
      <w:r>
        <w:rPr>
          <w:rFonts w:ascii="Book Antiqua" w:eastAsia="Book Antiqua" w:hAnsi="Book Antiqua" w:cs="Book Antiqua"/>
          <w:color w:val="000000"/>
          <w:szCs w:val="26"/>
          <w:vertAlign w:val="superscript"/>
        </w:rPr>
        <w:t>[7]</w:t>
      </w:r>
      <w:r w:rsidR="00554F51">
        <w:rPr>
          <w:rFonts w:ascii="Book Antiqua" w:eastAsia="Book Antiqua" w:hAnsi="Book Antiqua" w:cs="Book Antiqua"/>
          <w:color w:val="000000"/>
          <w:szCs w:val="26"/>
        </w:rPr>
        <w:t>,</w:t>
      </w:r>
      <w:r>
        <w:rPr>
          <w:rFonts w:ascii="Book Antiqua" w:eastAsia="Book Antiqua" w:hAnsi="Book Antiqua" w:cs="Book Antiqua"/>
          <w:color w:val="000000"/>
          <w:szCs w:val="21"/>
        </w:rPr>
        <w:t xml:space="preserve"> and interventional therapy</w:t>
      </w:r>
      <w:r>
        <w:rPr>
          <w:rFonts w:ascii="Book Antiqua" w:eastAsia="Book Antiqua" w:hAnsi="Book Antiqua" w:cs="Book Antiqua"/>
          <w:color w:val="000000"/>
          <w:szCs w:val="26"/>
          <w:vertAlign w:val="superscript"/>
        </w:rPr>
        <w:t xml:space="preserve">[8] </w:t>
      </w:r>
      <w:r>
        <w:rPr>
          <w:rFonts w:ascii="Book Antiqua" w:eastAsia="Book Antiqua" w:hAnsi="Book Antiqua" w:cs="Book Antiqua"/>
          <w:color w:val="000000"/>
          <w:szCs w:val="21"/>
        </w:rPr>
        <w:t xml:space="preserve">are the main treatment methods for liver or other cancers. Among many chemotherapeutic drugs, norcantharidin (NCTD) has strong antitumor activity and can inhibit a variety of tumors including gastrointestinal </w:t>
      </w:r>
      <w:proofErr w:type="gramStart"/>
      <w:r>
        <w:rPr>
          <w:rFonts w:ascii="Book Antiqua" w:eastAsia="Book Antiqua" w:hAnsi="Book Antiqua" w:cs="Book Antiqua"/>
          <w:color w:val="000000"/>
          <w:szCs w:val="21"/>
        </w:rPr>
        <w:t>cancer</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9]</w:t>
      </w:r>
      <w:r>
        <w:rPr>
          <w:rFonts w:ascii="Book Antiqua" w:eastAsia="Book Antiqua" w:hAnsi="Book Antiqua" w:cs="Book Antiqua"/>
          <w:color w:val="000000"/>
          <w:szCs w:val="21"/>
        </w:rPr>
        <w:t>, malignant lymphoma</w:t>
      </w:r>
      <w:r>
        <w:rPr>
          <w:rFonts w:ascii="Book Antiqua" w:eastAsia="Book Antiqua" w:hAnsi="Book Antiqua" w:cs="Book Antiqua"/>
          <w:color w:val="000000"/>
          <w:szCs w:val="26"/>
          <w:vertAlign w:val="superscript"/>
        </w:rPr>
        <w:t>[10]</w:t>
      </w:r>
      <w:r>
        <w:rPr>
          <w:rFonts w:ascii="Book Antiqua" w:eastAsia="Book Antiqua" w:hAnsi="Book Antiqua" w:cs="Book Antiqua"/>
          <w:color w:val="000000"/>
          <w:szCs w:val="21"/>
        </w:rPr>
        <w:t>, lung cancer</w:t>
      </w:r>
      <w:r>
        <w:rPr>
          <w:rFonts w:ascii="Book Antiqua" w:eastAsia="Book Antiqua" w:hAnsi="Book Antiqua" w:cs="Book Antiqua"/>
          <w:color w:val="000000"/>
          <w:szCs w:val="26"/>
          <w:vertAlign w:val="superscript"/>
        </w:rPr>
        <w:t>[11]</w:t>
      </w:r>
      <w:r>
        <w:rPr>
          <w:rFonts w:ascii="Book Antiqua" w:eastAsia="Book Antiqua" w:hAnsi="Book Antiqua" w:cs="Book Antiqua"/>
          <w:color w:val="000000"/>
          <w:szCs w:val="21"/>
        </w:rPr>
        <w:t>, and liver cancer</w:t>
      </w:r>
      <w:r>
        <w:rPr>
          <w:rFonts w:ascii="Book Antiqua" w:eastAsia="Book Antiqua" w:hAnsi="Book Antiqua" w:cs="Book Antiqua"/>
          <w:color w:val="000000"/>
          <w:szCs w:val="26"/>
          <w:vertAlign w:val="superscript"/>
        </w:rPr>
        <w:t>[12]</w:t>
      </w:r>
      <w:r>
        <w:rPr>
          <w:rFonts w:ascii="Book Antiqua" w:eastAsia="Book Antiqua" w:hAnsi="Book Antiqua" w:cs="Book Antiqua"/>
          <w:color w:val="000000"/>
          <w:szCs w:val="21"/>
        </w:rPr>
        <w:t>.</w:t>
      </w:r>
    </w:p>
    <w:p w14:paraId="5AC54BC0" w14:textId="26980C81" w:rsidR="00A77B3E" w:rsidRDefault="00CD2F7E" w:rsidP="00663B4A">
      <w:pPr>
        <w:spacing w:line="360" w:lineRule="auto"/>
        <w:ind w:firstLineChars="100" w:firstLine="240"/>
        <w:jc w:val="both"/>
      </w:pPr>
      <w:r>
        <w:rPr>
          <w:rFonts w:ascii="Book Antiqua" w:eastAsia="Book Antiqua" w:hAnsi="Book Antiqua" w:cs="Book Antiqua"/>
          <w:color w:val="000000"/>
          <w:szCs w:val="21"/>
        </w:rPr>
        <w:t xml:space="preserve">NCTD was synthesized by removing the 1,2-methyl group from cantharidin, which was extracted from </w:t>
      </w:r>
      <w:r w:rsidR="00554F51">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cantharides of Coleoptera. Compared with cantharidin, NCTD exhibits not only significantly improved anticancer effect but also a great reduction in renal toxicity and strong irritation to the urinary </w:t>
      </w:r>
      <w:proofErr w:type="gramStart"/>
      <w:r>
        <w:rPr>
          <w:rFonts w:ascii="Book Antiqua" w:eastAsia="Book Antiqua" w:hAnsi="Book Antiqua" w:cs="Book Antiqua"/>
          <w:color w:val="000000"/>
          <w:szCs w:val="21"/>
        </w:rPr>
        <w:t>system</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13]</w:t>
      </w:r>
      <w:r>
        <w:rPr>
          <w:rFonts w:ascii="Book Antiqua" w:eastAsia="Book Antiqua" w:hAnsi="Book Antiqua" w:cs="Book Antiqua"/>
          <w:color w:val="000000"/>
          <w:szCs w:val="21"/>
        </w:rPr>
        <w:t>. The clinical use of NCTD is mainly based on tablets and injections, and this drug has unique advantages in the treatment of cancer. However, the side effects of NCTD have limited its application</w:t>
      </w:r>
      <w:r>
        <w:rPr>
          <w:rFonts w:ascii="Book Antiqua" w:eastAsia="Book Antiqua" w:hAnsi="Book Antiqua" w:cs="Book Antiqua"/>
          <w:color w:val="000000"/>
          <w:szCs w:val="26"/>
          <w:vertAlign w:val="superscript"/>
        </w:rPr>
        <w:t>[14]</w:t>
      </w:r>
      <w:r>
        <w:rPr>
          <w:rFonts w:ascii="Book Antiqua" w:eastAsia="Book Antiqua" w:hAnsi="Book Antiqua" w:cs="Book Antiqua"/>
          <w:color w:val="000000"/>
          <w:szCs w:val="21"/>
        </w:rPr>
        <w:t xml:space="preserve">. First, compared to cantharidin, the toxicity of NCTD is reduced to a large extent but still has a certain degree of urinary system toxicity, and organ toxicity occurs with large doses or long-term use, so there is a strict limit on the maximum dosage of NCTD in the </w:t>
      </w:r>
      <w:proofErr w:type="gramStart"/>
      <w:r>
        <w:rPr>
          <w:rFonts w:ascii="Book Antiqua" w:eastAsia="Book Antiqua" w:hAnsi="Book Antiqua" w:cs="Book Antiqua"/>
          <w:color w:val="000000"/>
          <w:szCs w:val="21"/>
        </w:rPr>
        <w:t>clinic</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15]</w:t>
      </w:r>
      <w:r>
        <w:rPr>
          <w:rFonts w:ascii="Book Antiqua" w:eastAsia="Book Antiqua" w:hAnsi="Book Antiqua" w:cs="Book Antiqua"/>
          <w:color w:val="000000"/>
          <w:szCs w:val="21"/>
        </w:rPr>
        <w:t xml:space="preserve">. Second, NCTD </w:t>
      </w:r>
      <w:r w:rsidR="00554F51">
        <w:rPr>
          <w:rFonts w:ascii="Book Antiqua" w:eastAsia="Book Antiqua" w:hAnsi="Book Antiqua" w:cs="Book Antiqua"/>
          <w:color w:val="000000"/>
          <w:szCs w:val="21"/>
        </w:rPr>
        <w:t xml:space="preserve">is </w:t>
      </w:r>
      <w:r>
        <w:rPr>
          <w:rFonts w:ascii="Book Antiqua" w:eastAsia="Book Antiqua" w:hAnsi="Book Antiqua" w:cs="Book Antiqua"/>
          <w:color w:val="000000"/>
          <w:szCs w:val="21"/>
        </w:rPr>
        <w:t>rapidly distributed in various tissues after absorption when administered to mice by gavage. The concentration of NCTD peak</w:t>
      </w:r>
      <w:r w:rsidR="00554F51">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in liver and cancer tissues 15 min after administration. However, this concentration significantly</w:t>
      </w:r>
      <w:r w:rsidR="00554F51">
        <w:rPr>
          <w:rFonts w:ascii="Book Antiqua" w:eastAsia="Book Antiqua" w:hAnsi="Book Antiqua" w:cs="Book Antiqua"/>
          <w:color w:val="000000"/>
          <w:szCs w:val="21"/>
        </w:rPr>
        <w:t xml:space="preserve"> decreases</w:t>
      </w:r>
      <w:r>
        <w:rPr>
          <w:rFonts w:ascii="Book Antiqua" w:eastAsia="Book Antiqua" w:hAnsi="Book Antiqua" w:cs="Book Antiqua"/>
          <w:color w:val="000000"/>
          <w:szCs w:val="21"/>
        </w:rPr>
        <w:t xml:space="preserve"> 6 h after administration. Most NCTD </w:t>
      </w:r>
      <w:r w:rsidR="00554F51">
        <w:rPr>
          <w:rFonts w:ascii="Book Antiqua" w:eastAsia="Book Antiqua" w:hAnsi="Book Antiqua" w:cs="Book Antiqua"/>
          <w:color w:val="000000"/>
          <w:szCs w:val="21"/>
        </w:rPr>
        <w:t>is</w:t>
      </w:r>
      <w:r>
        <w:rPr>
          <w:rFonts w:ascii="Book Antiqua" w:eastAsia="Book Antiqua" w:hAnsi="Book Antiqua" w:cs="Book Antiqua"/>
          <w:color w:val="000000"/>
          <w:szCs w:val="21"/>
        </w:rPr>
        <w:t xml:space="preserve"> excreted through the kidney within 24 h, with little accumulation in the body. The elimination speed of NCTD from the body </w:t>
      </w:r>
      <w:r w:rsidR="00554F51">
        <w:rPr>
          <w:rFonts w:ascii="Book Antiqua" w:eastAsia="Book Antiqua" w:hAnsi="Book Antiqua" w:cs="Book Antiqua"/>
          <w:color w:val="000000"/>
          <w:szCs w:val="21"/>
        </w:rPr>
        <w:t xml:space="preserve">is </w:t>
      </w:r>
      <w:r>
        <w:rPr>
          <w:rFonts w:ascii="Book Antiqua" w:eastAsia="Book Antiqua" w:hAnsi="Book Antiqua" w:cs="Book Antiqua"/>
          <w:color w:val="000000"/>
          <w:szCs w:val="21"/>
        </w:rPr>
        <w:t>fast, which reduce</w:t>
      </w:r>
      <w:r w:rsidR="00554F51">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the compliance of patients with </w:t>
      </w:r>
      <w:proofErr w:type="gramStart"/>
      <w:r>
        <w:rPr>
          <w:rFonts w:ascii="Book Antiqua" w:eastAsia="Book Antiqua" w:hAnsi="Book Antiqua" w:cs="Book Antiqua"/>
          <w:color w:val="000000"/>
          <w:szCs w:val="21"/>
        </w:rPr>
        <w:t>medication</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16]</w:t>
      </w:r>
      <w:r>
        <w:rPr>
          <w:rFonts w:ascii="Book Antiqua" w:eastAsia="Book Antiqua" w:hAnsi="Book Antiqua" w:cs="Book Antiqua"/>
          <w:color w:val="000000"/>
          <w:szCs w:val="21"/>
        </w:rPr>
        <w:t xml:space="preserve">. In addition, NCTD is widely distributed in the body after oral administration, and is less distributed in the liver tissue due to its fast elimination speed, which not only reduces its efficacy but also increases the toxicity to other </w:t>
      </w:r>
      <w:proofErr w:type="gramStart"/>
      <w:r>
        <w:rPr>
          <w:rFonts w:ascii="Book Antiqua" w:eastAsia="Book Antiqua" w:hAnsi="Book Antiqua" w:cs="Book Antiqua"/>
          <w:color w:val="000000"/>
          <w:szCs w:val="21"/>
        </w:rPr>
        <w:t>organs</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17]</w:t>
      </w:r>
      <w:r>
        <w:rPr>
          <w:rFonts w:ascii="Book Antiqua" w:eastAsia="Book Antiqua" w:hAnsi="Book Antiqua" w:cs="Book Antiqua"/>
          <w:color w:val="000000"/>
          <w:szCs w:val="21"/>
        </w:rPr>
        <w:t>. Third, most NCTD injections used in the clinic are sodium salt, with a pH value of approximately 9.0, which makes it highly irritating</w:t>
      </w:r>
      <w:r>
        <w:rPr>
          <w:rFonts w:ascii="Book Antiqua" w:eastAsia="Book Antiqua" w:hAnsi="Book Antiqua" w:cs="Book Antiqua"/>
          <w:color w:val="000000"/>
          <w:szCs w:val="26"/>
          <w:vertAlign w:val="superscript"/>
        </w:rPr>
        <w:t>[18]</w:t>
      </w:r>
      <w:r>
        <w:rPr>
          <w:rFonts w:ascii="Book Antiqua" w:eastAsia="Book Antiqua" w:hAnsi="Book Antiqua" w:cs="Book Antiqua"/>
          <w:color w:val="000000"/>
          <w:szCs w:val="21"/>
        </w:rPr>
        <w:t>.</w:t>
      </w:r>
    </w:p>
    <w:p w14:paraId="5DF7FC42" w14:textId="1105FD2A" w:rsidR="00A77B3E" w:rsidRDefault="00CD2F7E" w:rsidP="00413FD3">
      <w:pPr>
        <w:spacing w:line="360" w:lineRule="auto"/>
        <w:ind w:firstLineChars="100" w:firstLine="240"/>
        <w:jc w:val="both"/>
      </w:pPr>
      <w:r>
        <w:rPr>
          <w:rFonts w:ascii="Book Antiqua" w:eastAsia="Book Antiqua" w:hAnsi="Book Antiqua" w:cs="Book Antiqua"/>
          <w:color w:val="000000"/>
          <w:szCs w:val="21"/>
          <w:shd w:val="clear" w:color="auto" w:fill="FFFFFF"/>
        </w:rPr>
        <w:lastRenderedPageBreak/>
        <w:t xml:space="preserve">In recent years, a large number of </w:t>
      </w:r>
      <w:r>
        <w:rPr>
          <w:rFonts w:ascii="Book Antiqua" w:eastAsia="Book Antiqua" w:hAnsi="Book Antiqua" w:cs="Book Antiqua"/>
          <w:color w:val="000000"/>
          <w:szCs w:val="21"/>
        </w:rPr>
        <w:t>studies</w:t>
      </w:r>
      <w:r>
        <w:rPr>
          <w:rFonts w:ascii="Book Antiqua" w:eastAsia="Book Antiqua" w:hAnsi="Book Antiqua" w:cs="Book Antiqua"/>
          <w:color w:val="000000"/>
          <w:szCs w:val="21"/>
          <w:shd w:val="clear" w:color="auto" w:fill="FFFFFF"/>
        </w:rPr>
        <w:t xml:space="preserve"> have</w:t>
      </w:r>
      <w:r>
        <w:rPr>
          <w:rFonts w:ascii="Book Antiqua" w:eastAsia="Book Antiqua" w:hAnsi="Book Antiqua" w:cs="Book Antiqua"/>
          <w:color w:val="000000"/>
          <w:szCs w:val="21"/>
        </w:rPr>
        <w:t xml:space="preserve"> been</w:t>
      </w:r>
      <w:r>
        <w:rPr>
          <w:rFonts w:ascii="Book Antiqua" w:eastAsia="Book Antiqua" w:hAnsi="Book Antiqua" w:cs="Book Antiqua"/>
          <w:color w:val="000000"/>
          <w:szCs w:val="21"/>
          <w:shd w:val="clear" w:color="auto" w:fill="FFFFFF"/>
        </w:rPr>
        <w:t xml:space="preserve"> carried out to</w:t>
      </w:r>
      <w:r>
        <w:rPr>
          <w:rFonts w:ascii="Book Antiqua" w:eastAsia="Book Antiqua" w:hAnsi="Book Antiqua" w:cs="Book Antiqua"/>
          <w:color w:val="000000"/>
          <w:szCs w:val="21"/>
        </w:rPr>
        <w:t xml:space="preserve"> reduce the side effects and increase the efficacy of NCTD</w:t>
      </w:r>
      <w:r w:rsidR="00413FD3">
        <w:rPr>
          <w:rFonts w:ascii="Book Antiqua" w:eastAsia="Book Antiqua" w:hAnsi="Book Antiqua" w:cs="Book Antiqua"/>
          <w:color w:val="000000"/>
          <w:szCs w:val="26"/>
          <w:vertAlign w:val="superscript"/>
        </w:rPr>
        <w:t>[19-</w:t>
      </w:r>
      <w:r>
        <w:rPr>
          <w:rFonts w:ascii="Book Antiqua" w:eastAsia="Book Antiqua" w:hAnsi="Book Antiqua" w:cs="Book Antiqua"/>
          <w:color w:val="000000"/>
          <w:szCs w:val="26"/>
          <w:vertAlign w:val="superscript"/>
        </w:rPr>
        <w:t>22]</w:t>
      </w:r>
      <w:r>
        <w:rPr>
          <w:rFonts w:ascii="Book Antiqua" w:eastAsia="Book Antiqua" w:hAnsi="Book Antiqua" w:cs="Book Antiqua"/>
          <w:color w:val="000000"/>
          <w:szCs w:val="21"/>
        </w:rPr>
        <w:t>. This project aim</w:t>
      </w:r>
      <w:r w:rsidR="00554F51">
        <w:rPr>
          <w:rFonts w:ascii="Book Antiqua" w:eastAsia="Book Antiqua" w:hAnsi="Book Antiqua" w:cs="Book Antiqua"/>
          <w:color w:val="000000"/>
          <w:szCs w:val="21"/>
        </w:rPr>
        <w:t>ed</w:t>
      </w:r>
      <w:r>
        <w:rPr>
          <w:rFonts w:ascii="Book Antiqua" w:eastAsia="Book Antiqua" w:hAnsi="Book Antiqua" w:cs="Book Antiqua"/>
          <w:color w:val="000000"/>
          <w:szCs w:val="21"/>
        </w:rPr>
        <w:t xml:space="preserve"> to develop a multifunctional metal-organic framework (IRMOF-3) that can play an important role in drug carrying and delivery. Because of the special topological structure of IRMOF-3, drugs can be loaded into the spatial structure to the maximum extent, and it plays great role in controlled release</w:t>
      </w:r>
      <w:r w:rsidR="00413FD3">
        <w:rPr>
          <w:rFonts w:ascii="Book Antiqua" w:eastAsia="Book Antiqua" w:hAnsi="Book Antiqua" w:cs="Book Antiqua"/>
          <w:color w:val="000000"/>
          <w:szCs w:val="26"/>
          <w:vertAlign w:val="superscript"/>
        </w:rPr>
        <w:t>[23-</w:t>
      </w:r>
      <w:r>
        <w:rPr>
          <w:rFonts w:ascii="Book Antiqua" w:eastAsia="Book Antiqua" w:hAnsi="Book Antiqua" w:cs="Book Antiqua"/>
          <w:color w:val="000000"/>
          <w:szCs w:val="26"/>
          <w:vertAlign w:val="superscript"/>
        </w:rPr>
        <w:t>26]</w:t>
      </w:r>
      <w:r>
        <w:rPr>
          <w:rFonts w:ascii="Book Antiqua" w:eastAsia="Book Antiqua" w:hAnsi="Book Antiqua" w:cs="Book Antiqua"/>
          <w:color w:val="000000"/>
          <w:szCs w:val="21"/>
        </w:rPr>
        <w:t xml:space="preserve">. However, when NCTD-IRMOF-3 enters the body, burst release </w:t>
      </w:r>
      <w:r w:rsidR="00554F51">
        <w:rPr>
          <w:rFonts w:ascii="Book Antiqua" w:eastAsia="Book Antiqua" w:hAnsi="Book Antiqua" w:cs="Book Antiqua"/>
          <w:color w:val="000000"/>
          <w:szCs w:val="21"/>
        </w:rPr>
        <w:t>is</w:t>
      </w:r>
      <w:r>
        <w:rPr>
          <w:rFonts w:ascii="Book Antiqua" w:eastAsia="Book Antiqua" w:hAnsi="Book Antiqua" w:cs="Book Antiqua"/>
          <w:color w:val="000000"/>
          <w:szCs w:val="21"/>
        </w:rPr>
        <w:t xml:space="preserve"> caused due to endocytosis or gastrointestinal absorption. Therefore, we establish</w:t>
      </w:r>
      <w:r w:rsidR="00554F51">
        <w:rPr>
          <w:rFonts w:ascii="Book Antiqua" w:eastAsia="Book Antiqua" w:hAnsi="Book Antiqua" w:cs="Book Antiqua"/>
          <w:color w:val="000000"/>
          <w:szCs w:val="21"/>
        </w:rPr>
        <w:t>ed</w:t>
      </w:r>
      <w:r>
        <w:rPr>
          <w:rFonts w:ascii="Book Antiqua" w:eastAsia="Book Antiqua" w:hAnsi="Book Antiqua" w:cs="Book Antiqua"/>
          <w:color w:val="000000"/>
          <w:szCs w:val="21"/>
        </w:rPr>
        <w:t xml:space="preserve"> a liver-targeting therapy in which NCTD is loaded into IRMOF-3 coated with a thermosensitive gel (NCTD-IRMOF-3-Gel), which can be efficiently delivered to liver cancer cells and slowly released. In this study, NCTD-IRMOF-3-Gel was prepared, and the </w:t>
      </w:r>
      <w:r>
        <w:rPr>
          <w:rFonts w:ascii="Book Antiqua" w:eastAsia="Book Antiqua" w:hAnsi="Book Antiqua" w:cs="Book Antiqua"/>
          <w:i/>
          <w:iCs/>
          <w:color w:val="000000"/>
          <w:szCs w:val="21"/>
        </w:rPr>
        <w:t>in vitro</w:t>
      </w:r>
      <w:r>
        <w:rPr>
          <w:rFonts w:ascii="Book Antiqua" w:eastAsia="Book Antiqua" w:hAnsi="Book Antiqua" w:cs="Book Antiqua"/>
          <w:color w:val="000000"/>
          <w:szCs w:val="21"/>
        </w:rPr>
        <w:t xml:space="preserve"> targeting behavior was explored. It was shown that the combination of IRMOF-3 and the thermosensitive gel could decrease the toxicity and increase the bioavailability of NCTD, representing an effective method for the chemotherapy of liver cancer. This study lays a foundation for the liver-targeting ability of NCTD-IRMOF-3-Gel. The results </w:t>
      </w:r>
      <w:r w:rsidR="00D4531B">
        <w:rPr>
          <w:rFonts w:ascii="Book Antiqua" w:eastAsia="Book Antiqua" w:hAnsi="Book Antiqua" w:cs="Book Antiqua"/>
          <w:color w:val="000000"/>
          <w:szCs w:val="21"/>
        </w:rPr>
        <w:t xml:space="preserve">demonstrate </w:t>
      </w:r>
      <w:r>
        <w:rPr>
          <w:rFonts w:ascii="Book Antiqua" w:eastAsia="Book Antiqua" w:hAnsi="Book Antiqua" w:cs="Book Antiqua"/>
          <w:color w:val="000000"/>
          <w:szCs w:val="21"/>
        </w:rPr>
        <w:t>that this thermosensitive gel-encapsulated IRMOF-3 has great advantages as an antitumor drug carrier and provides some ideas for passive targeting therapy of tumors.</w:t>
      </w:r>
    </w:p>
    <w:p w14:paraId="0D956551" w14:textId="77777777" w:rsidR="00A77B3E" w:rsidRDefault="00A77B3E">
      <w:pPr>
        <w:spacing w:line="360" w:lineRule="auto"/>
        <w:jc w:val="both"/>
      </w:pPr>
    </w:p>
    <w:p w14:paraId="375C9923" w14:textId="77777777" w:rsidR="00A77B3E" w:rsidRDefault="00CD2F7E">
      <w:pPr>
        <w:spacing w:line="360" w:lineRule="auto"/>
        <w:jc w:val="both"/>
      </w:pPr>
      <w:r>
        <w:rPr>
          <w:rFonts w:ascii="Book Antiqua" w:eastAsia="Book Antiqua" w:hAnsi="Book Antiqua" w:cs="Book Antiqua"/>
          <w:b/>
          <w:caps/>
          <w:color w:val="000000"/>
          <w:u w:val="single"/>
        </w:rPr>
        <w:t>MATERIALS AND METHODS</w:t>
      </w:r>
    </w:p>
    <w:p w14:paraId="766B9CD8" w14:textId="77777777" w:rsidR="00A77B3E" w:rsidRDefault="00CD2F7E">
      <w:pPr>
        <w:spacing w:line="360" w:lineRule="auto"/>
        <w:jc w:val="both"/>
      </w:pPr>
      <w:r>
        <w:rPr>
          <w:rFonts w:ascii="Book Antiqua" w:eastAsia="Book Antiqua" w:hAnsi="Book Antiqua" w:cs="Book Antiqua"/>
          <w:b/>
          <w:bCs/>
          <w:i/>
          <w:iCs/>
          <w:color w:val="000000"/>
          <w:szCs w:val="22"/>
        </w:rPr>
        <w:t>Materials</w:t>
      </w:r>
    </w:p>
    <w:p w14:paraId="196CEF1A" w14:textId="6A649A02" w:rsidR="00A77B3E" w:rsidRDefault="00CD2F7E">
      <w:pPr>
        <w:spacing w:line="360" w:lineRule="auto"/>
        <w:jc w:val="both"/>
      </w:pPr>
      <w:r>
        <w:rPr>
          <w:rFonts w:ascii="Book Antiqua" w:eastAsia="Book Antiqua" w:hAnsi="Book Antiqua" w:cs="Book Antiqua"/>
          <w:color w:val="000000"/>
          <w:szCs w:val="21"/>
        </w:rPr>
        <w:t xml:space="preserve">All </w:t>
      </w:r>
      <w:r w:rsidR="00D4531B">
        <w:rPr>
          <w:rFonts w:ascii="Book Antiqua" w:eastAsia="Book Antiqua" w:hAnsi="Book Antiqua" w:cs="Book Antiqua"/>
          <w:color w:val="000000"/>
          <w:szCs w:val="21"/>
        </w:rPr>
        <w:t xml:space="preserve">of </w:t>
      </w:r>
      <w:r>
        <w:rPr>
          <w:rFonts w:ascii="Book Antiqua" w:eastAsia="Book Antiqua" w:hAnsi="Book Antiqua" w:cs="Book Antiqua"/>
          <w:color w:val="000000"/>
          <w:szCs w:val="21"/>
        </w:rPr>
        <w:t>the chemicals used were of analytical grade. N,N-Dimethylformamide (DMF), dichloromethane (CH</w:t>
      </w:r>
      <w:r>
        <w:rPr>
          <w:rFonts w:ascii="Book Antiqua" w:eastAsia="Book Antiqua" w:hAnsi="Book Antiqua" w:cs="Book Antiqua"/>
          <w:color w:val="000000"/>
          <w:szCs w:val="26"/>
          <w:vertAlign w:val="subscript"/>
        </w:rPr>
        <w:t>2</w:t>
      </w:r>
      <w:r>
        <w:rPr>
          <w:rFonts w:ascii="Book Antiqua" w:eastAsia="Book Antiqua" w:hAnsi="Book Antiqua" w:cs="Book Antiqua"/>
          <w:color w:val="000000"/>
          <w:szCs w:val="21"/>
        </w:rPr>
        <w:t>Cl</w:t>
      </w:r>
      <w:r>
        <w:rPr>
          <w:rFonts w:ascii="Book Antiqua" w:eastAsia="Book Antiqua" w:hAnsi="Book Antiqua" w:cs="Book Antiqua"/>
          <w:color w:val="000000"/>
          <w:szCs w:val="26"/>
          <w:vertAlign w:val="subscript"/>
        </w:rPr>
        <w:t>2</w:t>
      </w:r>
      <w:r>
        <w:rPr>
          <w:rFonts w:ascii="Book Antiqua" w:eastAsia="Book Antiqua" w:hAnsi="Book Antiqua" w:cs="Book Antiqua"/>
          <w:color w:val="000000"/>
          <w:szCs w:val="21"/>
        </w:rPr>
        <w:t>) (both Tianjin Fuyu Fine Chemical Co., Ltd., Tianjin, China), zinc acetate dihydrate (Zn(OAc)</w:t>
      </w:r>
      <w:r>
        <w:rPr>
          <w:rFonts w:ascii="Book Antiqua" w:eastAsia="Book Antiqua" w:hAnsi="Book Antiqua" w:cs="Book Antiqua"/>
          <w:color w:val="000000"/>
          <w:szCs w:val="26"/>
          <w:vertAlign w:val="subscript"/>
        </w:rPr>
        <w:t>2</w:t>
      </w:r>
      <w:r>
        <w:rPr>
          <w:rFonts w:ascii="Book Antiqua" w:eastAsia="Book Antiqua" w:hAnsi="Book Antiqua" w:cs="Book Antiqua"/>
          <w:color w:val="000000"/>
          <w:szCs w:val="21"/>
        </w:rPr>
        <w:t>.2H</w:t>
      </w:r>
      <w:r>
        <w:rPr>
          <w:rFonts w:ascii="Book Antiqua" w:eastAsia="Book Antiqua" w:hAnsi="Book Antiqua" w:cs="Book Antiqua"/>
          <w:color w:val="000000"/>
          <w:szCs w:val="26"/>
          <w:vertAlign w:val="subscript"/>
        </w:rPr>
        <w:t>2</w:t>
      </w:r>
      <w:r>
        <w:rPr>
          <w:rFonts w:ascii="Book Antiqua" w:eastAsia="Book Antiqua" w:hAnsi="Book Antiqua" w:cs="Book Antiqua"/>
          <w:color w:val="000000"/>
          <w:szCs w:val="21"/>
        </w:rPr>
        <w:t>O) (Kaitong Chemical Industry Co. Ltd., Tianjin, China), and 2-amino-terephthalic acid (NH</w:t>
      </w:r>
      <w:r>
        <w:rPr>
          <w:rFonts w:ascii="Book Antiqua" w:eastAsia="Book Antiqua" w:hAnsi="Book Antiqua" w:cs="Book Antiqua"/>
          <w:color w:val="000000"/>
          <w:szCs w:val="26"/>
          <w:vertAlign w:val="subscript"/>
        </w:rPr>
        <w:t>2</w:t>
      </w:r>
      <w:r>
        <w:rPr>
          <w:rFonts w:ascii="Book Antiqua" w:eastAsia="Book Antiqua" w:hAnsi="Book Antiqua" w:cs="Book Antiqua"/>
          <w:color w:val="000000"/>
          <w:szCs w:val="21"/>
        </w:rPr>
        <w:t>-BDC, C</w:t>
      </w:r>
      <w:r>
        <w:rPr>
          <w:rFonts w:ascii="Book Antiqua" w:eastAsia="Book Antiqua" w:hAnsi="Book Antiqua" w:cs="Book Antiqua"/>
          <w:color w:val="000000"/>
          <w:szCs w:val="26"/>
          <w:vertAlign w:val="subscript"/>
        </w:rPr>
        <w:t>8</w:t>
      </w:r>
      <w:r>
        <w:rPr>
          <w:rFonts w:ascii="Book Antiqua" w:eastAsia="Book Antiqua" w:hAnsi="Book Antiqua" w:cs="Book Antiqua"/>
          <w:color w:val="000000"/>
          <w:szCs w:val="21"/>
        </w:rPr>
        <w:t>H</w:t>
      </w:r>
      <w:r>
        <w:rPr>
          <w:rFonts w:ascii="Book Antiqua" w:eastAsia="Book Antiqua" w:hAnsi="Book Antiqua" w:cs="Book Antiqua"/>
          <w:color w:val="000000"/>
          <w:szCs w:val="26"/>
          <w:vertAlign w:val="subscript"/>
        </w:rPr>
        <w:t>7</w:t>
      </w:r>
      <w:r>
        <w:rPr>
          <w:rFonts w:ascii="Book Antiqua" w:eastAsia="Book Antiqua" w:hAnsi="Book Antiqua" w:cs="Book Antiqua"/>
          <w:color w:val="000000"/>
          <w:szCs w:val="21"/>
        </w:rPr>
        <w:t>NO</w:t>
      </w:r>
      <w:r>
        <w:rPr>
          <w:rFonts w:ascii="Book Antiqua" w:eastAsia="Book Antiqua" w:hAnsi="Book Antiqua" w:cs="Book Antiqua"/>
          <w:color w:val="000000"/>
          <w:szCs w:val="26"/>
          <w:vertAlign w:val="subscript"/>
        </w:rPr>
        <w:t>4</w:t>
      </w:r>
      <w:r>
        <w:rPr>
          <w:rFonts w:ascii="Book Antiqua" w:eastAsia="Book Antiqua" w:hAnsi="Book Antiqua" w:cs="Book Antiqua"/>
          <w:color w:val="000000"/>
          <w:szCs w:val="21"/>
        </w:rPr>
        <w:t>) (Henghua Technology Co., Ltd., Jinan, China) were used to prepare nanosized IRMOF-3.</w:t>
      </w:r>
    </w:p>
    <w:p w14:paraId="031D69D4" w14:textId="77777777" w:rsidR="00A77B3E" w:rsidRDefault="00A77B3E">
      <w:pPr>
        <w:spacing w:line="360" w:lineRule="auto"/>
        <w:jc w:val="both"/>
      </w:pPr>
    </w:p>
    <w:p w14:paraId="1A719208" w14:textId="77777777" w:rsidR="00A77B3E" w:rsidRDefault="00CD2F7E">
      <w:pPr>
        <w:spacing w:line="360" w:lineRule="auto"/>
        <w:jc w:val="both"/>
      </w:pPr>
      <w:r>
        <w:rPr>
          <w:rFonts w:ascii="Book Antiqua" w:eastAsia="Book Antiqua" w:hAnsi="Book Antiqua" w:cs="Book Antiqua"/>
          <w:b/>
          <w:bCs/>
          <w:i/>
          <w:iCs/>
          <w:color w:val="000000"/>
          <w:szCs w:val="22"/>
        </w:rPr>
        <w:t>Preparation of NCTD-IRMOF-3-Gel</w:t>
      </w:r>
    </w:p>
    <w:p w14:paraId="11FBF03D" w14:textId="08E30303" w:rsidR="00A77B3E" w:rsidRDefault="00CD2F7E">
      <w:pPr>
        <w:spacing w:line="360" w:lineRule="auto"/>
        <w:jc w:val="both"/>
      </w:pPr>
      <w:r>
        <w:rPr>
          <w:rFonts w:ascii="Book Antiqua" w:eastAsia="Book Antiqua" w:hAnsi="Book Antiqua" w:cs="Book Antiqua"/>
          <w:color w:val="000000"/>
          <w:szCs w:val="21"/>
        </w:rPr>
        <w:t xml:space="preserve">First, </w:t>
      </w:r>
      <w:proofErr w:type="gramStart"/>
      <w:r>
        <w:rPr>
          <w:rFonts w:ascii="Book Antiqua" w:eastAsia="Book Antiqua" w:hAnsi="Book Antiqua" w:cs="Book Antiqua"/>
          <w:color w:val="000000"/>
          <w:szCs w:val="21"/>
        </w:rPr>
        <w:t>Zn(</w:t>
      </w:r>
      <w:proofErr w:type="gramEnd"/>
      <w:r>
        <w:rPr>
          <w:rFonts w:ascii="Book Antiqua" w:eastAsia="Book Antiqua" w:hAnsi="Book Antiqua" w:cs="Book Antiqua"/>
          <w:color w:val="000000"/>
          <w:szCs w:val="21"/>
        </w:rPr>
        <w:t>OAc)</w:t>
      </w:r>
      <w:r>
        <w:rPr>
          <w:rFonts w:ascii="Book Antiqua" w:eastAsia="Book Antiqua" w:hAnsi="Book Antiqua" w:cs="Book Antiqua"/>
          <w:color w:val="000000"/>
          <w:szCs w:val="26"/>
          <w:vertAlign w:val="subscript"/>
        </w:rPr>
        <w:t>2</w:t>
      </w:r>
      <w:r>
        <w:rPr>
          <w:rFonts w:ascii="Book Antiqua" w:eastAsia="Book Antiqua" w:hAnsi="Book Antiqua" w:cs="Book Antiqua"/>
          <w:color w:val="000000"/>
          <w:szCs w:val="21"/>
        </w:rPr>
        <w:t>.2H</w:t>
      </w:r>
      <w:r>
        <w:rPr>
          <w:rFonts w:ascii="Book Antiqua" w:eastAsia="Book Antiqua" w:hAnsi="Book Antiqua" w:cs="Book Antiqua"/>
          <w:color w:val="000000"/>
          <w:szCs w:val="26"/>
          <w:vertAlign w:val="subscript"/>
        </w:rPr>
        <w:t>2</w:t>
      </w:r>
      <w:r>
        <w:rPr>
          <w:rFonts w:ascii="Book Antiqua" w:eastAsia="Book Antiqua" w:hAnsi="Book Antiqua" w:cs="Book Antiqua"/>
          <w:color w:val="000000"/>
          <w:szCs w:val="21"/>
        </w:rPr>
        <w:t>O (4 mmol) and NH</w:t>
      </w:r>
      <w:r>
        <w:rPr>
          <w:rFonts w:ascii="Book Antiqua" w:eastAsia="Book Antiqua" w:hAnsi="Book Antiqua" w:cs="Book Antiqua"/>
          <w:color w:val="000000"/>
          <w:szCs w:val="26"/>
          <w:vertAlign w:val="subscript"/>
        </w:rPr>
        <w:t>2</w:t>
      </w:r>
      <w:r>
        <w:rPr>
          <w:rFonts w:ascii="Book Antiqua" w:eastAsia="Book Antiqua" w:hAnsi="Book Antiqua" w:cs="Book Antiqua"/>
          <w:color w:val="000000"/>
          <w:szCs w:val="21"/>
        </w:rPr>
        <w:t>-BDC (1 mmol) were completely dissolved in 10 mL and 15 mL DMF, respectively. Then the zinc salt solution was quickly poured into the ligand solution at room temperature (25</w:t>
      </w:r>
      <w:r w:rsidR="00413FD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°C) to form a milky white precipitate. After </w:t>
      </w:r>
      <w:r>
        <w:rPr>
          <w:rFonts w:ascii="Book Antiqua" w:eastAsia="Book Antiqua" w:hAnsi="Book Antiqua" w:cs="Book Antiqua"/>
          <w:color w:val="000000"/>
          <w:szCs w:val="21"/>
        </w:rPr>
        <w:lastRenderedPageBreak/>
        <w:t>magnetic stirring for 1 min and centrifugation for 5 min</w:t>
      </w:r>
      <w:r w:rsidR="00413FD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(12000 r/min), the supernatant was </w:t>
      </w:r>
      <w:proofErr w:type="gramStart"/>
      <w:r>
        <w:rPr>
          <w:rFonts w:ascii="Book Antiqua" w:eastAsia="Book Antiqua" w:hAnsi="Book Antiqua" w:cs="Book Antiqua"/>
          <w:color w:val="000000"/>
          <w:szCs w:val="21"/>
        </w:rPr>
        <w:t>removed</w:t>
      </w:r>
      <w:proofErr w:type="gramEnd"/>
      <w:r>
        <w:rPr>
          <w:rFonts w:ascii="Book Antiqua" w:eastAsia="Book Antiqua" w:hAnsi="Book Antiqua" w:cs="Book Antiqua"/>
          <w:color w:val="000000"/>
          <w:szCs w:val="21"/>
        </w:rPr>
        <w:t xml:space="preserve"> and the precipitate was obtained. The deposit was washed </w:t>
      </w:r>
      <w:r w:rsidR="00D4531B">
        <w:rPr>
          <w:rFonts w:ascii="Book Antiqua" w:eastAsia="Book Antiqua" w:hAnsi="Book Antiqua" w:cs="Book Antiqua"/>
          <w:color w:val="000000"/>
          <w:szCs w:val="21"/>
        </w:rPr>
        <w:t xml:space="preserve">three </w:t>
      </w:r>
      <w:r>
        <w:rPr>
          <w:rFonts w:ascii="Book Antiqua" w:eastAsia="Book Antiqua" w:hAnsi="Book Antiqua" w:cs="Book Antiqua"/>
          <w:color w:val="000000"/>
          <w:szCs w:val="21"/>
        </w:rPr>
        <w:t>times with DMF (removing unreacted raw materials) and soaked for 3 d</w:t>
      </w:r>
      <w:r w:rsidR="00413FD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with CH</w:t>
      </w:r>
      <w:r>
        <w:rPr>
          <w:rFonts w:ascii="Book Antiqua" w:eastAsia="Book Antiqua" w:hAnsi="Book Antiqua" w:cs="Book Antiqua"/>
          <w:color w:val="000000"/>
          <w:szCs w:val="26"/>
          <w:vertAlign w:val="subscript"/>
        </w:rPr>
        <w:t>2</w:t>
      </w:r>
      <w:r>
        <w:rPr>
          <w:rFonts w:ascii="Book Antiqua" w:eastAsia="Book Antiqua" w:hAnsi="Book Antiqua" w:cs="Book Antiqua"/>
          <w:color w:val="000000"/>
          <w:szCs w:val="21"/>
        </w:rPr>
        <w:t>Cl</w:t>
      </w:r>
      <w:r>
        <w:rPr>
          <w:rFonts w:ascii="Book Antiqua" w:eastAsia="Book Antiqua" w:hAnsi="Book Antiqua" w:cs="Book Antiqua"/>
          <w:color w:val="000000"/>
          <w:szCs w:val="26"/>
          <w:vertAlign w:val="subscript"/>
        </w:rPr>
        <w:t xml:space="preserve">2 </w:t>
      </w:r>
      <w:r>
        <w:rPr>
          <w:rFonts w:ascii="Book Antiqua" w:eastAsia="Book Antiqua" w:hAnsi="Book Antiqua" w:cs="Book Antiqua"/>
          <w:color w:val="000000"/>
          <w:szCs w:val="21"/>
        </w:rPr>
        <w:t xml:space="preserve">(removing DMF), with the solvent replaced once per day. </w:t>
      </w:r>
      <w:r w:rsidR="00D4531B">
        <w:rPr>
          <w:rFonts w:ascii="Book Antiqua" w:eastAsia="Book Antiqua" w:hAnsi="Book Antiqua" w:cs="Book Antiqua"/>
          <w:color w:val="000000"/>
          <w:szCs w:val="21"/>
        </w:rPr>
        <w:t>Next,</w:t>
      </w:r>
      <w:r>
        <w:rPr>
          <w:rFonts w:ascii="Book Antiqua" w:eastAsia="Book Antiqua" w:hAnsi="Book Antiqua" w:cs="Book Antiqua"/>
          <w:color w:val="000000"/>
          <w:szCs w:val="21"/>
        </w:rPr>
        <w:t xml:space="preserve"> the deposit was centrifugally filtered and dried under natural conditions. Then, the samples were activated under vacuum for 12 h at 100</w:t>
      </w:r>
      <w:r w:rsidR="00413FD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 and IRMOF-3 was obtained. For the encapsulation studies, 30 mg NCTD and 10 mg nanoIRMOF-3 were accurately weighed in a 5 mL volumetric flask, and 80% alcohol solution was added. The suspension was stirred for 72 h at room temperature. NCTD-loaded nanoIRMOF-3 (NCTD-IRMOF-3) was then collected by centrifugation and vacuum-dried at room temperature. NCTD-IRMOF-3 (15 mg) was accurately weighed, 3 mL freeze-dried protective agent (4% mannitol and 2% poloxamer) was added, and the mixture was fully dissolved. A small amount of supernatant was collected, frozen in a vial at -40</w:t>
      </w:r>
      <w:r w:rsidR="00413FD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 for 24 h</w:t>
      </w:r>
      <w:r w:rsidR="00C91913">
        <w:rPr>
          <w:rFonts w:ascii="Book Antiqua" w:eastAsia="Book Antiqua" w:hAnsi="Book Antiqua" w:cs="Book Antiqua"/>
          <w:color w:val="000000"/>
          <w:szCs w:val="21"/>
        </w:rPr>
        <w:t>,</w:t>
      </w:r>
      <w:r w:rsidR="00413FD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 then frozen in a vacuum freeze dryer for 30 h</w:t>
      </w:r>
      <w:r w:rsidR="00413FD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to obtain the freeze-dried product. </w:t>
      </w:r>
      <w:r>
        <w:rPr>
          <w:rFonts w:ascii="Book Antiqua" w:eastAsia="Book Antiqua" w:hAnsi="Book Antiqua" w:cs="Book Antiqua"/>
          <w:color w:val="000000"/>
          <w:szCs w:val="22"/>
        </w:rPr>
        <w:t>NCTD-IRMOF-3 was then dispersed into a thermosensitive gel solution at room temperature to form a dispersion of nanoparticles. When the NCTD-IRMOF-3 nanoparticle dispersion was injected into the body or heated to 37</w:t>
      </w:r>
      <w:r w:rsidR="00413FD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 the NCTD-IRMOF-3-Gel gel could be formed.</w:t>
      </w:r>
    </w:p>
    <w:p w14:paraId="093C088A" w14:textId="77777777" w:rsidR="00A77B3E" w:rsidRDefault="00A77B3E">
      <w:pPr>
        <w:spacing w:line="360" w:lineRule="auto"/>
        <w:jc w:val="both"/>
      </w:pPr>
    </w:p>
    <w:p w14:paraId="5F204855" w14:textId="77777777" w:rsidR="00A77B3E" w:rsidRDefault="00CD2F7E">
      <w:pPr>
        <w:spacing w:line="360" w:lineRule="auto"/>
        <w:jc w:val="both"/>
      </w:pPr>
      <w:r>
        <w:rPr>
          <w:rFonts w:ascii="Book Antiqua" w:eastAsia="Book Antiqua" w:hAnsi="Book Antiqua" w:cs="Book Antiqua"/>
          <w:b/>
          <w:bCs/>
          <w:i/>
          <w:iCs/>
          <w:color w:val="000000"/>
        </w:rPr>
        <w:t>Characterization</w:t>
      </w:r>
    </w:p>
    <w:p w14:paraId="7483D98A" w14:textId="600D361B" w:rsidR="00A77B3E" w:rsidRDefault="00CD2F7E">
      <w:pPr>
        <w:spacing w:line="360" w:lineRule="auto"/>
        <w:jc w:val="both"/>
      </w:pPr>
      <w:r>
        <w:rPr>
          <w:rFonts w:ascii="Book Antiqua" w:eastAsia="Book Antiqua" w:hAnsi="Book Antiqua" w:cs="Book Antiqua"/>
          <w:color w:val="000000"/>
          <w:szCs w:val="21"/>
        </w:rPr>
        <w:t>Physical characterization was performed by powder X-ray diffraction (PXRD) analysis (Phillips Xpert Pro MPD diffractometer with Cu Kα radiation λ</w:t>
      </w:r>
      <w:r w:rsidR="00EF7854">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EF7854">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1.5418 nm at 40 kV and 50 mA). Scanning electron microscopy (SEM) images were obtained using a Quanta 200F (FEI Sirion SEM), confirming the regular shape and nanosize of the particles. Nitrogen adsorption/desorption isotherms and pore size distributions were measured using an MFA-140 system (Beijing Builder Electronic Technology Co., Ltd., Beijing, China). The particle size distribution was measured by a Zetasizer Nano-ZS90 Laser particle size analyzer (Malvern Instruments Co., Ltd.</w:t>
      </w:r>
      <w:r w:rsidR="00C91913">
        <w:rPr>
          <w:rFonts w:ascii="Book Antiqua" w:eastAsia="Book Antiqua" w:hAnsi="Book Antiqua" w:cs="Book Antiqua"/>
          <w:color w:val="000000"/>
          <w:szCs w:val="21"/>
        </w:rPr>
        <w:t>, Malvern, United Kingdom</w:t>
      </w:r>
      <w:r>
        <w:rPr>
          <w:rFonts w:ascii="Book Antiqua" w:eastAsia="Book Antiqua" w:hAnsi="Book Antiqua" w:cs="Book Antiqua"/>
          <w:color w:val="000000"/>
          <w:szCs w:val="21"/>
        </w:rPr>
        <w:t>).</w:t>
      </w:r>
    </w:p>
    <w:p w14:paraId="013D7C39" w14:textId="77777777" w:rsidR="00A77B3E" w:rsidRDefault="00A77B3E">
      <w:pPr>
        <w:spacing w:line="360" w:lineRule="auto"/>
        <w:jc w:val="both"/>
      </w:pPr>
    </w:p>
    <w:p w14:paraId="2ED33834" w14:textId="77777777" w:rsidR="00A77B3E" w:rsidRDefault="00CD2F7E">
      <w:pPr>
        <w:spacing w:line="360" w:lineRule="auto"/>
        <w:jc w:val="both"/>
      </w:pPr>
      <w:r>
        <w:rPr>
          <w:rFonts w:ascii="Book Antiqua" w:eastAsia="Book Antiqua" w:hAnsi="Book Antiqua" w:cs="Book Antiqua"/>
          <w:b/>
          <w:bCs/>
          <w:i/>
          <w:iCs/>
          <w:color w:val="000000"/>
        </w:rPr>
        <w:t xml:space="preserve">NCTD </w:t>
      </w:r>
      <w:r w:rsidR="004C6947">
        <w:rPr>
          <w:rFonts w:ascii="Book Antiqua" w:eastAsia="Book Antiqua" w:hAnsi="Book Antiqua" w:cs="Book Antiqua"/>
          <w:b/>
          <w:bCs/>
          <w:i/>
          <w:iCs/>
          <w:color w:val="000000"/>
          <w:szCs w:val="21"/>
        </w:rPr>
        <w:t>r</w:t>
      </w:r>
      <w:r>
        <w:rPr>
          <w:rFonts w:ascii="Book Antiqua" w:eastAsia="Book Antiqua" w:hAnsi="Book Antiqua" w:cs="Book Antiqua"/>
          <w:b/>
          <w:bCs/>
          <w:i/>
          <w:iCs/>
          <w:color w:val="000000"/>
          <w:szCs w:val="21"/>
        </w:rPr>
        <w:t xml:space="preserve">elease </w:t>
      </w:r>
      <w:r w:rsidR="004C6947">
        <w:rPr>
          <w:rFonts w:ascii="Book Antiqua" w:eastAsia="Book Antiqua" w:hAnsi="Book Antiqua" w:cs="Book Antiqua"/>
          <w:b/>
          <w:bCs/>
          <w:i/>
          <w:iCs/>
          <w:color w:val="000000"/>
          <w:szCs w:val="21"/>
        </w:rPr>
        <w:t>a</w:t>
      </w:r>
      <w:r>
        <w:rPr>
          <w:rFonts w:ascii="Book Antiqua" w:eastAsia="Book Antiqua" w:hAnsi="Book Antiqua" w:cs="Book Antiqua"/>
          <w:b/>
          <w:bCs/>
          <w:i/>
          <w:iCs/>
          <w:color w:val="000000"/>
          <w:szCs w:val="21"/>
        </w:rPr>
        <w:t>ssay</w:t>
      </w:r>
    </w:p>
    <w:p w14:paraId="781FDDC8" w14:textId="3DDE4F84" w:rsidR="00A77B3E" w:rsidRDefault="00CD2F7E">
      <w:pPr>
        <w:spacing w:line="360" w:lineRule="auto"/>
        <w:jc w:val="both"/>
      </w:pPr>
      <w:r w:rsidRPr="00422DF2">
        <w:rPr>
          <w:rFonts w:ascii="Book Antiqua" w:eastAsia="Book Antiqua" w:hAnsi="Book Antiqua" w:cs="Book Antiqua"/>
          <w:i/>
          <w:color w:val="000000"/>
          <w:szCs w:val="21"/>
        </w:rPr>
        <w:lastRenderedPageBreak/>
        <w:t xml:space="preserve">In vitro </w:t>
      </w:r>
      <w:r>
        <w:rPr>
          <w:rFonts w:ascii="Book Antiqua" w:eastAsia="Book Antiqua" w:hAnsi="Book Antiqua" w:cs="Book Antiqua"/>
          <w:color w:val="000000"/>
          <w:szCs w:val="21"/>
        </w:rPr>
        <w:t>studies of the release of NCTD from NCTD, NCTD-IRMOF-3</w:t>
      </w:r>
      <w:r w:rsidR="00C91913">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NCTD-IRMOF-3-Gel were carried out using dialysis bags (Sigma, St. Louis, MO, U</w:t>
      </w:r>
      <w:r w:rsidR="00422DF2">
        <w:rPr>
          <w:rFonts w:ascii="Book Antiqua" w:eastAsia="Book Antiqua" w:hAnsi="Book Antiqua" w:cs="Book Antiqua"/>
          <w:color w:val="000000"/>
          <w:szCs w:val="21"/>
        </w:rPr>
        <w:t xml:space="preserve">nited </w:t>
      </w:r>
      <w:r>
        <w:rPr>
          <w:rFonts w:ascii="Book Antiqua" w:eastAsia="Book Antiqua" w:hAnsi="Book Antiqua" w:cs="Book Antiqua"/>
          <w:color w:val="000000"/>
          <w:szCs w:val="21"/>
        </w:rPr>
        <w:t>S</w:t>
      </w:r>
      <w:r w:rsidR="00422DF2">
        <w:rPr>
          <w:rFonts w:ascii="Book Antiqua" w:eastAsia="Book Antiqua" w:hAnsi="Book Antiqua" w:cs="Book Antiqua"/>
          <w:color w:val="000000"/>
          <w:szCs w:val="21"/>
        </w:rPr>
        <w:t>tates</w:t>
      </w:r>
      <w:r>
        <w:rPr>
          <w:rFonts w:ascii="Book Antiqua" w:eastAsia="Book Antiqua" w:hAnsi="Book Antiqua" w:cs="Book Antiqua"/>
          <w:color w:val="000000"/>
          <w:szCs w:val="21"/>
        </w:rPr>
        <w:t>) soaked in double-distilled water for 12 h. Freeze-dried NCTD, NCTD-IRMOF-3</w:t>
      </w:r>
      <w:r w:rsidR="00C91913">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NCTD-IRMOF-3-Gel suspensions were added into a dialysis bag, which </w:t>
      </w:r>
      <w:r w:rsidR="00C91913">
        <w:rPr>
          <w:rFonts w:ascii="Book Antiqua" w:eastAsia="Book Antiqua" w:hAnsi="Book Antiqua" w:cs="Book Antiqua"/>
          <w:color w:val="000000"/>
          <w:szCs w:val="21"/>
        </w:rPr>
        <w:t xml:space="preserve">then </w:t>
      </w:r>
      <w:r>
        <w:rPr>
          <w:rFonts w:ascii="Book Antiqua" w:eastAsia="Book Antiqua" w:hAnsi="Book Antiqua" w:cs="Book Antiqua"/>
          <w:color w:val="000000"/>
          <w:szCs w:val="21"/>
        </w:rPr>
        <w:t>was placed in 50 mL phosphate-buffered saline (pH 5.0) to maintain sink conditions and shaken at 100 rpm in a constant-temperature shaker (SHAB</w:t>
      </w:r>
      <w:r w:rsidR="00C91913">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Donglian</w:t>
      </w:r>
      <w:proofErr w:type="spellEnd"/>
      <w:r>
        <w:rPr>
          <w:rFonts w:ascii="Book Antiqua" w:eastAsia="Book Antiqua" w:hAnsi="Book Antiqua" w:cs="Book Antiqua"/>
          <w:color w:val="000000"/>
          <w:szCs w:val="21"/>
        </w:rPr>
        <w:t xml:space="preserve"> Electric Technique Co. Ltd., Harbin, China) at 37</w:t>
      </w:r>
      <w:r w:rsidR="004C6947">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°C. Subsequently, 2 mL release medium was withdrawn at regular intervals, and fresh release medium was added to maintain a constant volume. Every trial was repeated three times. The samples were analyzed using </w:t>
      </w:r>
      <w:r w:rsidR="00C91913">
        <w:rPr>
          <w:rFonts w:ascii="Book Antiqua" w:eastAsia="Book Antiqua" w:hAnsi="Book Antiqua" w:cs="Book Antiqua"/>
          <w:color w:val="000000"/>
          <w:szCs w:val="21"/>
        </w:rPr>
        <w:t>high-performance liquid chromatography</w:t>
      </w:r>
      <w:r>
        <w:rPr>
          <w:rFonts w:ascii="Book Antiqua" w:eastAsia="Book Antiqua" w:hAnsi="Book Antiqua" w:cs="Book Antiqua"/>
          <w:color w:val="000000"/>
          <w:szCs w:val="21"/>
        </w:rPr>
        <w:t>, and the control experiments were similarly performed using the same proportions to investigate drug release.</w:t>
      </w:r>
    </w:p>
    <w:p w14:paraId="798C4484" w14:textId="77777777" w:rsidR="00A77B3E" w:rsidRDefault="00A77B3E">
      <w:pPr>
        <w:spacing w:line="360" w:lineRule="auto"/>
        <w:jc w:val="both"/>
      </w:pPr>
    </w:p>
    <w:p w14:paraId="152D721E" w14:textId="77777777" w:rsidR="00A77B3E" w:rsidRDefault="00CD2F7E">
      <w:pPr>
        <w:spacing w:line="360" w:lineRule="auto"/>
        <w:jc w:val="both"/>
      </w:pPr>
      <w:r>
        <w:rPr>
          <w:rFonts w:ascii="Book Antiqua" w:eastAsia="Book Antiqua" w:hAnsi="Book Antiqua" w:cs="Book Antiqua"/>
          <w:b/>
          <w:bCs/>
          <w:i/>
          <w:iCs/>
          <w:color w:val="000000"/>
          <w:szCs w:val="28"/>
        </w:rPr>
        <w:t xml:space="preserve">In </w:t>
      </w:r>
      <w:r w:rsidR="004C6947">
        <w:rPr>
          <w:rFonts w:ascii="Book Antiqua" w:eastAsia="Book Antiqua" w:hAnsi="Book Antiqua" w:cs="Book Antiqua"/>
          <w:b/>
          <w:bCs/>
          <w:i/>
          <w:iCs/>
          <w:color w:val="000000"/>
          <w:szCs w:val="28"/>
        </w:rPr>
        <w:t>v</w:t>
      </w:r>
      <w:r>
        <w:rPr>
          <w:rFonts w:ascii="Book Antiqua" w:eastAsia="Book Antiqua" w:hAnsi="Book Antiqua" w:cs="Book Antiqua"/>
          <w:b/>
          <w:bCs/>
          <w:i/>
          <w:iCs/>
          <w:color w:val="000000"/>
          <w:szCs w:val="28"/>
        </w:rPr>
        <w:t xml:space="preserve">itro </w:t>
      </w:r>
      <w:r w:rsidR="004C6947">
        <w:rPr>
          <w:rFonts w:ascii="Book Antiqua" w:eastAsia="Book Antiqua" w:hAnsi="Book Antiqua" w:cs="Book Antiqua"/>
          <w:b/>
          <w:bCs/>
          <w:i/>
          <w:iCs/>
          <w:color w:val="000000"/>
          <w:szCs w:val="28"/>
        </w:rPr>
        <w:t>e</w:t>
      </w:r>
      <w:r>
        <w:rPr>
          <w:rFonts w:ascii="Book Antiqua" w:eastAsia="Book Antiqua" w:hAnsi="Book Antiqua" w:cs="Book Antiqua"/>
          <w:b/>
          <w:bCs/>
          <w:i/>
          <w:iCs/>
          <w:color w:val="000000"/>
          <w:szCs w:val="28"/>
        </w:rPr>
        <w:t>xamination</w:t>
      </w:r>
    </w:p>
    <w:p w14:paraId="0B7FAD9C" w14:textId="77777777" w:rsidR="00A77B3E" w:rsidRDefault="00CD2F7E">
      <w:pPr>
        <w:spacing w:line="360" w:lineRule="auto"/>
        <w:jc w:val="both"/>
      </w:pPr>
      <w:r w:rsidRPr="00855451">
        <w:rPr>
          <w:rFonts w:ascii="Book Antiqua" w:eastAsia="Book Antiqua" w:hAnsi="Book Antiqua" w:cs="Book Antiqua"/>
          <w:b/>
          <w:bCs/>
          <w:iCs/>
          <w:color w:val="000000"/>
          <w:szCs w:val="23"/>
        </w:rPr>
        <w:t>MTT assay for cytotoxicity detection</w:t>
      </w:r>
      <w:r w:rsidR="00855451">
        <w:rPr>
          <w:rFonts w:ascii="Book Antiqua" w:eastAsia="Book Antiqua" w:hAnsi="Book Antiqua" w:cs="Book Antiqua"/>
          <w:b/>
          <w:bCs/>
          <w:iCs/>
          <w:color w:val="000000"/>
          <w:szCs w:val="23"/>
        </w:rPr>
        <w:t xml:space="preserve">: </w:t>
      </w:r>
      <w:r>
        <w:rPr>
          <w:rFonts w:ascii="Book Antiqua" w:eastAsia="Book Antiqua" w:hAnsi="Book Antiqua" w:cs="Book Antiqua"/>
          <w:color w:val="000000"/>
          <w:szCs w:val="21"/>
          <w:shd w:val="clear" w:color="auto" w:fill="FFFFFF"/>
        </w:rPr>
        <w:t>The mouse hepatoma (Hepa1-6) cell line (Beijing Boyu Kangtai International Biological Technology Co., Ltd., Beijing, China) used in this experiment was maintained in Roswell Park Memorial Institute-1640 medium (</w:t>
      </w:r>
      <w:r>
        <w:rPr>
          <w:rFonts w:ascii="Book Antiqua" w:eastAsia="Book Antiqua" w:hAnsi="Book Antiqua" w:cs="Book Antiqua"/>
          <w:color w:val="000000"/>
          <w:szCs w:val="21"/>
        </w:rPr>
        <w:t>HyClone</w:t>
      </w:r>
      <w:r>
        <w:rPr>
          <w:rFonts w:ascii="Book Antiqua" w:eastAsia="Book Antiqua" w:hAnsi="Book Antiqua" w:cs="Book Antiqua"/>
          <w:color w:val="000000"/>
          <w:szCs w:val="21"/>
          <w:shd w:val="clear" w:color="auto" w:fill="FFFFFF"/>
        </w:rPr>
        <w:t xml:space="preserve">; Thermo Fisher Scientific, Inc., Waltham, MA, </w:t>
      </w:r>
      <w:r w:rsidR="00422DF2">
        <w:rPr>
          <w:rFonts w:ascii="Book Antiqua" w:eastAsia="Book Antiqua" w:hAnsi="Book Antiqua" w:cs="Book Antiqua"/>
          <w:color w:val="000000"/>
          <w:szCs w:val="21"/>
        </w:rPr>
        <w:t>United States</w:t>
      </w:r>
      <w:r>
        <w:rPr>
          <w:rFonts w:ascii="Book Antiqua" w:eastAsia="Book Antiqua" w:hAnsi="Book Antiqua" w:cs="Book Antiqua"/>
          <w:color w:val="000000"/>
          <w:szCs w:val="21"/>
          <w:shd w:val="clear" w:color="auto" w:fill="FFFFFF"/>
        </w:rPr>
        <w:t xml:space="preserve">) supplemented with 10% heat-inactivated fetal calf serum (Sijiqing Tianhang Biological Science and Technology Co., Ltd., Hangzhou, China), </w:t>
      </w:r>
      <w:r>
        <w:rPr>
          <w:rFonts w:ascii="Book Antiqua" w:eastAsia="Book Antiqua" w:hAnsi="Book Antiqua" w:cs="Book Antiqua"/>
          <w:color w:val="000000"/>
          <w:szCs w:val="21"/>
        </w:rPr>
        <w:t>105 U/L</w:t>
      </w:r>
      <w:r>
        <w:rPr>
          <w:rFonts w:ascii="Book Antiqua" w:eastAsia="Book Antiqua" w:hAnsi="Book Antiqua" w:cs="Book Antiqua"/>
          <w:color w:val="000000"/>
          <w:szCs w:val="21"/>
          <w:shd w:val="clear" w:color="auto" w:fill="FFFFFF"/>
        </w:rPr>
        <w:t xml:space="preserve"> penicillin G, and</w:t>
      </w:r>
      <w:r>
        <w:rPr>
          <w:rFonts w:ascii="Book Antiqua" w:eastAsia="Book Antiqua" w:hAnsi="Book Antiqua" w:cs="Book Antiqua"/>
          <w:color w:val="000000"/>
          <w:szCs w:val="21"/>
        </w:rPr>
        <w:t xml:space="preserve"> 100 mg/L</w:t>
      </w:r>
      <w:r>
        <w:rPr>
          <w:rFonts w:ascii="Book Antiqua" w:eastAsia="Book Antiqua" w:hAnsi="Book Antiqua" w:cs="Book Antiqua"/>
          <w:color w:val="000000"/>
          <w:szCs w:val="21"/>
          <w:shd w:val="clear" w:color="auto" w:fill="FFFFFF"/>
        </w:rPr>
        <w:t xml:space="preserve"> streptomycin in a CO</w:t>
      </w:r>
      <w:r>
        <w:rPr>
          <w:rFonts w:ascii="Book Antiqua" w:eastAsia="Book Antiqua" w:hAnsi="Book Antiqua" w:cs="Book Antiqua"/>
          <w:color w:val="000000"/>
          <w:szCs w:val="26"/>
          <w:shd w:val="clear" w:color="auto" w:fill="FFFFFF"/>
          <w:vertAlign w:val="subscript"/>
        </w:rPr>
        <w:t>2</w:t>
      </w:r>
      <w:r>
        <w:rPr>
          <w:rFonts w:ascii="Book Antiqua" w:eastAsia="Book Antiqua" w:hAnsi="Book Antiqua" w:cs="Book Antiqua"/>
          <w:color w:val="000000"/>
          <w:szCs w:val="21"/>
          <w:shd w:val="clear" w:color="auto" w:fill="FFFFFF"/>
        </w:rPr>
        <w:t xml:space="preserve"> incubator at 5% CO</w:t>
      </w:r>
      <w:r>
        <w:rPr>
          <w:rFonts w:ascii="Book Antiqua" w:eastAsia="Book Antiqua" w:hAnsi="Book Antiqua" w:cs="Book Antiqua"/>
          <w:color w:val="000000"/>
          <w:szCs w:val="26"/>
          <w:shd w:val="clear" w:color="auto" w:fill="FFFFFF"/>
          <w:vertAlign w:val="subscript"/>
        </w:rPr>
        <w:t>2</w:t>
      </w:r>
      <w:r>
        <w:rPr>
          <w:rFonts w:ascii="Book Antiqua" w:eastAsia="Book Antiqua" w:hAnsi="Book Antiqua" w:cs="Book Antiqua"/>
          <w:color w:val="000000"/>
          <w:szCs w:val="21"/>
          <w:shd w:val="clear" w:color="auto" w:fill="FFFFFF"/>
        </w:rPr>
        <w:t xml:space="preserve"> and 37</w:t>
      </w:r>
      <w:r w:rsidR="00422DF2">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color w:val="000000"/>
          <w:szCs w:val="21"/>
          <w:shd w:val="clear" w:color="auto" w:fill="FFFFFF"/>
        </w:rPr>
        <w:t>°C.</w:t>
      </w:r>
    </w:p>
    <w:p w14:paraId="3C3402CD" w14:textId="2EAEAF05" w:rsidR="00A77B3E" w:rsidRDefault="00CD2F7E" w:rsidP="00855451">
      <w:pPr>
        <w:spacing w:line="360" w:lineRule="auto"/>
        <w:ind w:firstLineChars="100" w:firstLine="240"/>
        <w:jc w:val="both"/>
      </w:pPr>
      <w:r>
        <w:rPr>
          <w:rFonts w:ascii="Book Antiqua" w:eastAsia="Book Antiqua" w:hAnsi="Book Antiqua" w:cs="Book Antiqua"/>
          <w:color w:val="000000"/>
          <w:szCs w:val="21"/>
          <w:shd w:val="clear" w:color="auto" w:fill="FFFFFF"/>
        </w:rPr>
        <w:t>The cells were plated in 96-well cell culture plates, and different concentrations of NCTD (0</w:t>
      </w:r>
      <w:r w:rsidR="00422DF2">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shd w:val="clear" w:color="auto" w:fill="FFFFFF"/>
        </w:rPr>
        <w:t xml:space="preserve">80 µg/mL) </w:t>
      </w:r>
      <w:r>
        <w:rPr>
          <w:rFonts w:ascii="Book Antiqua" w:eastAsia="Book Antiqua" w:hAnsi="Book Antiqua" w:cs="Book Antiqua"/>
          <w:color w:val="000000"/>
          <w:szCs w:val="21"/>
        </w:rPr>
        <w:t>were</w:t>
      </w:r>
      <w:r>
        <w:rPr>
          <w:rFonts w:ascii="Book Antiqua" w:eastAsia="Book Antiqua" w:hAnsi="Book Antiqua" w:cs="Book Antiqua"/>
          <w:color w:val="000000"/>
          <w:szCs w:val="21"/>
          <w:shd w:val="clear" w:color="auto" w:fill="FFFFFF"/>
        </w:rPr>
        <w:t xml:space="preserve"> added to the complete cell culture medium. Then, </w:t>
      </w:r>
      <w:r w:rsidR="00C91913">
        <w:rPr>
          <w:rFonts w:ascii="Book Antiqua" w:eastAsia="Book Antiqua" w:hAnsi="Book Antiqua" w:cs="Book Antiqua"/>
          <w:color w:val="000000"/>
          <w:szCs w:val="21"/>
          <w:shd w:val="clear" w:color="auto" w:fill="FFFFFF"/>
        </w:rPr>
        <w:t xml:space="preserve">10 </w:t>
      </w:r>
      <w:r>
        <w:rPr>
          <w:rFonts w:ascii="Book Antiqua" w:eastAsia="Book Antiqua" w:hAnsi="Book Antiqua" w:cs="Book Antiqua"/>
          <w:color w:val="000000"/>
          <w:szCs w:val="21"/>
          <w:shd w:val="clear" w:color="auto" w:fill="FFFFFF"/>
        </w:rPr>
        <w:t>concentrations of NCTD-IRMOF-3 and NCTD-IRMOF-3-Gel were prepared (0</w:t>
      </w:r>
      <w:r w:rsidR="00422DF2">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shd w:val="clear" w:color="auto" w:fill="FFFFFF"/>
        </w:rPr>
        <w:t xml:space="preserve">80 µg/mL). After </w:t>
      </w:r>
      <w:r>
        <w:rPr>
          <w:rFonts w:ascii="Book Antiqua" w:eastAsia="Book Antiqua" w:hAnsi="Book Antiqua" w:cs="Book Antiqua"/>
          <w:color w:val="000000"/>
          <w:szCs w:val="21"/>
        </w:rPr>
        <w:t>24</w:t>
      </w:r>
      <w:r>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color w:val="000000"/>
          <w:szCs w:val="21"/>
        </w:rPr>
        <w:t>48, 72</w:t>
      </w:r>
      <w:r>
        <w:rPr>
          <w:rFonts w:ascii="Book Antiqua" w:eastAsia="Book Antiqua" w:hAnsi="Book Antiqua" w:cs="Book Antiqua"/>
          <w:color w:val="000000"/>
          <w:szCs w:val="21"/>
          <w:shd w:val="clear" w:color="auto" w:fill="FFFFFF"/>
        </w:rPr>
        <w:t>, and</w:t>
      </w:r>
      <w:r>
        <w:rPr>
          <w:rFonts w:ascii="Book Antiqua" w:eastAsia="Book Antiqua" w:hAnsi="Book Antiqua" w:cs="Book Antiqua"/>
          <w:color w:val="000000"/>
          <w:szCs w:val="21"/>
        </w:rPr>
        <w:t xml:space="preserve"> 96 h of</w:t>
      </w:r>
      <w:r>
        <w:rPr>
          <w:rFonts w:ascii="Book Antiqua" w:eastAsia="Book Antiqua" w:hAnsi="Book Antiqua" w:cs="Book Antiqua"/>
          <w:color w:val="000000"/>
          <w:szCs w:val="21"/>
          <w:shd w:val="clear" w:color="auto" w:fill="FFFFFF"/>
        </w:rPr>
        <w:t xml:space="preserve"> incubation</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chemosensitivity was evaluated using thiazolyl blue tetrazolium bromide (MTT reagent, 98%; Wuhan Baodu DE Co.</w:t>
      </w:r>
      <w:r>
        <w:rPr>
          <w:rFonts w:ascii="Book Antiqua" w:eastAsia="Book Antiqua" w:hAnsi="Book Antiqua" w:cs="Book Antiqua"/>
          <w:color w:val="000000"/>
          <w:szCs w:val="21"/>
        </w:rPr>
        <w:t>,</w:t>
      </w:r>
      <w:r>
        <w:rPr>
          <w:rFonts w:ascii="Book Antiqua" w:eastAsia="Book Antiqua" w:hAnsi="Book Antiqua" w:cs="Book Antiqua"/>
          <w:color w:val="000000"/>
          <w:szCs w:val="21"/>
          <w:shd w:val="clear" w:color="auto" w:fill="FFFFFF"/>
        </w:rPr>
        <w:t xml:space="preserve"> Ltd</w:t>
      </w:r>
      <w:r>
        <w:rPr>
          <w:rFonts w:ascii="Book Antiqua" w:eastAsia="Book Antiqua" w:hAnsi="Book Antiqua" w:cs="Book Antiqua"/>
          <w:color w:val="000000"/>
          <w:szCs w:val="21"/>
        </w:rPr>
        <w:t>.</w:t>
      </w:r>
      <w:r w:rsidR="00C91913">
        <w:rPr>
          <w:rFonts w:ascii="Book Antiqua" w:eastAsia="Book Antiqua" w:hAnsi="Book Antiqua" w:cs="Book Antiqua"/>
          <w:color w:val="000000"/>
          <w:szCs w:val="21"/>
        </w:rPr>
        <w:t>, Wuhan, China</w:t>
      </w:r>
      <w:r>
        <w:rPr>
          <w:rFonts w:ascii="Book Antiqua" w:eastAsia="Book Antiqua" w:hAnsi="Book Antiqua" w:cs="Book Antiqua"/>
          <w:color w:val="000000"/>
          <w:szCs w:val="21"/>
          <w:shd w:val="clear" w:color="auto" w:fill="FFFFFF"/>
        </w:rPr>
        <w:t>) in complete cell culture medium (</w:t>
      </w:r>
      <w:r>
        <w:rPr>
          <w:rFonts w:ascii="Book Antiqua" w:eastAsia="Book Antiqua" w:hAnsi="Book Antiqua" w:cs="Book Antiqua"/>
          <w:color w:val="000000"/>
          <w:szCs w:val="21"/>
        </w:rPr>
        <w:t>5 µg/mL</w:t>
      </w:r>
      <w:r>
        <w:rPr>
          <w:rFonts w:ascii="Book Antiqua" w:eastAsia="Book Antiqua" w:hAnsi="Book Antiqua" w:cs="Book Antiqua"/>
          <w:color w:val="000000"/>
          <w:szCs w:val="21"/>
          <w:shd w:val="clear" w:color="auto" w:fill="FFFFFF"/>
        </w:rPr>
        <w:t xml:space="preserve">). Then, </w:t>
      </w:r>
      <w:r>
        <w:rPr>
          <w:rFonts w:ascii="Book Antiqua" w:eastAsia="Book Antiqua" w:hAnsi="Book Antiqua" w:cs="Book Antiqua"/>
          <w:color w:val="000000"/>
          <w:szCs w:val="21"/>
        </w:rPr>
        <w:t>20 µL</w:t>
      </w:r>
      <w:r>
        <w:rPr>
          <w:rFonts w:ascii="Book Antiqua" w:eastAsia="Book Antiqua" w:hAnsi="Book Antiqua" w:cs="Book Antiqua"/>
          <w:color w:val="000000"/>
          <w:szCs w:val="21"/>
          <w:shd w:val="clear" w:color="auto" w:fill="FFFFFF"/>
        </w:rPr>
        <w:t xml:space="preserve"> MTT reagent was added to each well and incubated for 4 h, and the mitochondrial aldehyde dehydrogenase from the viable cells subsequently reduced the yellow, water-soluble MTT reagent to water-insoluble blue formazan crystals, which were dissolved by adding </w:t>
      </w:r>
      <w:r>
        <w:rPr>
          <w:rFonts w:ascii="Book Antiqua" w:eastAsia="Book Antiqua" w:hAnsi="Book Antiqua" w:cs="Book Antiqua"/>
          <w:color w:val="000000"/>
          <w:szCs w:val="21"/>
        </w:rPr>
        <w:t>150 µL</w:t>
      </w:r>
      <w:r>
        <w:rPr>
          <w:rFonts w:ascii="Book Antiqua" w:eastAsia="Book Antiqua" w:hAnsi="Book Antiqua" w:cs="Book Antiqua"/>
          <w:color w:val="000000"/>
          <w:szCs w:val="21"/>
          <w:shd w:val="clear" w:color="auto" w:fill="FFFFFF"/>
        </w:rPr>
        <w:t xml:space="preserve"> dimethyl sulfoxide to each well. The absorbance of the dissolved formazan blue </w:t>
      </w:r>
      <w:r>
        <w:rPr>
          <w:rFonts w:ascii="Book Antiqua" w:eastAsia="Book Antiqua" w:hAnsi="Book Antiqua" w:cs="Book Antiqua"/>
          <w:color w:val="000000"/>
          <w:szCs w:val="21"/>
          <w:shd w:val="clear" w:color="auto" w:fill="FFFFFF"/>
        </w:rPr>
        <w:lastRenderedPageBreak/>
        <w:t xml:space="preserve">dye was measured at </w:t>
      </w:r>
      <w:r>
        <w:rPr>
          <w:rFonts w:ascii="Book Antiqua" w:eastAsia="Book Antiqua" w:hAnsi="Book Antiqua" w:cs="Book Antiqua"/>
          <w:color w:val="000000"/>
          <w:szCs w:val="21"/>
        </w:rPr>
        <w:t>490 nm</w:t>
      </w:r>
      <w:r>
        <w:rPr>
          <w:rFonts w:ascii="Book Antiqua" w:eastAsia="Book Antiqua" w:hAnsi="Book Antiqua" w:cs="Book Antiqua"/>
          <w:color w:val="000000"/>
          <w:szCs w:val="21"/>
          <w:shd w:val="clear" w:color="auto" w:fill="FFFFFF"/>
        </w:rPr>
        <w:t xml:space="preserve"> using </w:t>
      </w:r>
      <w:r>
        <w:rPr>
          <w:rFonts w:ascii="Book Antiqua" w:eastAsia="Book Antiqua" w:hAnsi="Book Antiqua" w:cs="Book Antiqua"/>
          <w:color w:val="000000"/>
          <w:szCs w:val="21"/>
        </w:rPr>
        <w:t>a</w:t>
      </w:r>
      <w:r>
        <w:rPr>
          <w:rFonts w:ascii="Book Antiqua" w:eastAsia="Book Antiqua" w:hAnsi="Book Antiqua" w:cs="Book Antiqua"/>
          <w:color w:val="000000"/>
          <w:szCs w:val="21"/>
          <w:shd w:val="clear" w:color="auto" w:fill="FFFFFF"/>
        </w:rPr>
        <w:t xml:space="preserve"> BioTex microplate reader (American Power Instruments Co., Ltd., </w:t>
      </w:r>
      <w:r w:rsidR="00C731C5">
        <w:rPr>
          <w:rFonts w:ascii="Book Antiqua" w:eastAsia="Book Antiqua" w:hAnsi="Book Antiqua" w:cs="Book Antiqua"/>
          <w:color w:val="000000"/>
          <w:szCs w:val="21"/>
          <w:shd w:val="clear" w:color="auto" w:fill="FFFFFF"/>
        </w:rPr>
        <w:t xml:space="preserve">Wilmington, </w:t>
      </w:r>
      <w:r>
        <w:rPr>
          <w:rFonts w:ascii="Book Antiqua" w:eastAsia="Book Antiqua" w:hAnsi="Book Antiqua" w:cs="Book Antiqua"/>
          <w:color w:val="000000"/>
          <w:szCs w:val="21"/>
          <w:shd w:val="clear" w:color="auto" w:fill="FFFFFF"/>
        </w:rPr>
        <w:t xml:space="preserve">MA, </w:t>
      </w:r>
      <w:r w:rsidR="00422DF2">
        <w:rPr>
          <w:rFonts w:ascii="Book Antiqua" w:eastAsia="Book Antiqua" w:hAnsi="Book Antiqua" w:cs="Book Antiqua"/>
          <w:color w:val="000000"/>
          <w:szCs w:val="21"/>
        </w:rPr>
        <w:t>United States</w:t>
      </w:r>
      <w:r>
        <w:rPr>
          <w:rFonts w:ascii="Book Antiqua" w:eastAsia="Book Antiqua" w:hAnsi="Book Antiqua" w:cs="Book Antiqua"/>
          <w:color w:val="000000"/>
          <w:szCs w:val="21"/>
          <w:shd w:val="clear" w:color="auto" w:fill="FFFFFF"/>
        </w:rPr>
        <w:t>), and the cell viability calculations were performed.</w:t>
      </w:r>
    </w:p>
    <w:p w14:paraId="325C571A" w14:textId="77777777" w:rsidR="00A77B3E" w:rsidRDefault="00A77B3E">
      <w:pPr>
        <w:spacing w:line="360" w:lineRule="auto"/>
        <w:jc w:val="both"/>
      </w:pPr>
    </w:p>
    <w:p w14:paraId="1B86581D" w14:textId="5B49E48B" w:rsidR="00A77B3E" w:rsidRDefault="00CD2F7E">
      <w:pPr>
        <w:spacing w:line="360" w:lineRule="auto"/>
        <w:jc w:val="both"/>
      </w:pPr>
      <w:r w:rsidRPr="00855451">
        <w:rPr>
          <w:rFonts w:ascii="Book Antiqua" w:eastAsia="Book Antiqua" w:hAnsi="Book Antiqua" w:cs="Book Antiqua"/>
          <w:b/>
          <w:bCs/>
          <w:iCs/>
          <w:color w:val="000000"/>
          <w:szCs w:val="23"/>
        </w:rPr>
        <w:t>Flow cytometry assay of the effect</w:t>
      </w:r>
      <w:r w:rsidR="001E1FB0">
        <w:rPr>
          <w:rFonts w:ascii="Book Antiqua" w:eastAsia="Book Antiqua" w:hAnsi="Book Antiqua" w:cs="Book Antiqua"/>
          <w:b/>
          <w:bCs/>
          <w:iCs/>
          <w:color w:val="000000"/>
          <w:szCs w:val="23"/>
        </w:rPr>
        <w:t>s</w:t>
      </w:r>
      <w:r w:rsidRPr="00855451">
        <w:rPr>
          <w:rFonts w:ascii="Book Antiqua" w:eastAsia="Book Antiqua" w:hAnsi="Book Antiqua" w:cs="Book Antiqua"/>
          <w:b/>
          <w:bCs/>
          <w:iCs/>
          <w:color w:val="000000"/>
          <w:szCs w:val="23"/>
        </w:rPr>
        <w:t xml:space="preserve"> on the Hepa1-6 cell cycle</w:t>
      </w:r>
      <w:r w:rsidR="00855451">
        <w:rPr>
          <w:rFonts w:ascii="Book Antiqua" w:eastAsia="Book Antiqua" w:hAnsi="Book Antiqua" w:cs="Book Antiqua"/>
          <w:b/>
          <w:bCs/>
          <w:iCs/>
          <w:color w:val="000000"/>
          <w:szCs w:val="23"/>
        </w:rPr>
        <w:t xml:space="preserve">: </w:t>
      </w:r>
      <w:r>
        <w:rPr>
          <w:rFonts w:ascii="Book Antiqua" w:eastAsia="Book Antiqua" w:hAnsi="Book Antiqua" w:cs="Book Antiqua"/>
          <w:color w:val="000000"/>
          <w:szCs w:val="21"/>
        </w:rPr>
        <w:t xml:space="preserve">The cells were placed in </w:t>
      </w:r>
      <w:r w:rsidR="001E1FB0">
        <w:rPr>
          <w:rFonts w:ascii="Book Antiqua" w:eastAsia="Book Antiqua" w:hAnsi="Book Antiqua" w:cs="Book Antiqua"/>
          <w:color w:val="000000"/>
          <w:szCs w:val="21"/>
        </w:rPr>
        <w:t>6</w:t>
      </w:r>
      <w:r>
        <w:rPr>
          <w:rFonts w:ascii="Book Antiqua" w:eastAsia="Book Antiqua" w:hAnsi="Book Antiqua" w:cs="Book Antiqua"/>
          <w:color w:val="000000"/>
          <w:szCs w:val="21"/>
        </w:rPr>
        <w:t>-well cell plates and cultured for 24 h in a CO</w:t>
      </w:r>
      <w:r>
        <w:rPr>
          <w:rFonts w:ascii="Book Antiqua" w:eastAsia="Book Antiqua" w:hAnsi="Book Antiqua" w:cs="Book Antiqua"/>
          <w:color w:val="000000"/>
          <w:szCs w:val="26"/>
          <w:vertAlign w:val="subscript"/>
        </w:rPr>
        <w:t>2</w:t>
      </w:r>
      <w:r>
        <w:rPr>
          <w:rFonts w:ascii="Book Antiqua" w:eastAsia="Book Antiqua" w:hAnsi="Book Antiqua" w:cs="Book Antiqua"/>
          <w:color w:val="000000"/>
          <w:szCs w:val="21"/>
        </w:rPr>
        <w:t xml:space="preserve"> incubator at 5% CO</w:t>
      </w:r>
      <w:r>
        <w:rPr>
          <w:rFonts w:ascii="Book Antiqua" w:eastAsia="Book Antiqua" w:hAnsi="Book Antiqua" w:cs="Book Antiqua"/>
          <w:color w:val="000000"/>
          <w:szCs w:val="26"/>
          <w:vertAlign w:val="subscript"/>
        </w:rPr>
        <w:t>2</w:t>
      </w:r>
      <w:r>
        <w:rPr>
          <w:rFonts w:ascii="Book Antiqua" w:eastAsia="Book Antiqua" w:hAnsi="Book Antiqua" w:cs="Book Antiqua"/>
          <w:color w:val="000000"/>
          <w:szCs w:val="21"/>
        </w:rPr>
        <w:t xml:space="preserve"> and 37</w:t>
      </w:r>
      <w:r w:rsidR="00687E8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 Then, NCTD-IRMOF-3-Gel at different concentrations (10</w:t>
      </w:r>
      <w:r w:rsidR="00CC2736">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40 </w:t>
      </w:r>
      <w:proofErr w:type="spellStart"/>
      <w:r>
        <w:rPr>
          <w:rFonts w:ascii="Book Antiqua" w:eastAsia="Book Antiqua" w:hAnsi="Book Antiqua" w:cs="Book Antiqua"/>
          <w:color w:val="000000"/>
          <w:szCs w:val="21"/>
        </w:rPr>
        <w:t>μg</w:t>
      </w:r>
      <w:proofErr w:type="spellEnd"/>
      <w:r>
        <w:rPr>
          <w:rFonts w:ascii="Book Antiqua" w:eastAsia="Book Antiqua" w:hAnsi="Book Antiqua" w:cs="Book Antiqua"/>
          <w:color w:val="000000"/>
          <w:szCs w:val="21"/>
        </w:rPr>
        <w:t xml:space="preserve">/mL) was added to each well and incubated in an incubator for 24 h. </w:t>
      </w:r>
      <w:r>
        <w:rPr>
          <w:rFonts w:ascii="Book Antiqua" w:eastAsia="Book Antiqua" w:hAnsi="Book Antiqua" w:cs="Book Antiqua"/>
          <w:color w:val="000000"/>
          <w:szCs w:val="21"/>
          <w:shd w:val="clear" w:color="auto" w:fill="FFFFFF"/>
        </w:rPr>
        <w:t xml:space="preserve">The cells were digested with trypsin (Shanghai </w:t>
      </w:r>
      <w:r>
        <w:rPr>
          <w:rFonts w:ascii="Book Antiqua" w:eastAsia="Book Antiqua" w:hAnsi="Book Antiqua" w:cs="Book Antiqua"/>
          <w:color w:val="000000"/>
          <w:szCs w:val="21"/>
        </w:rPr>
        <w:t xml:space="preserve">Beyotime Biotechnology Co., Ltd., Shanghai, China) and centrifuged at 1500 rpm for 5 min. The supernatant was removed from the solution and washed twice with </w:t>
      </w:r>
      <w:r w:rsidR="001E1FB0">
        <w:rPr>
          <w:rFonts w:ascii="Book Antiqua" w:eastAsia="Book Antiqua" w:hAnsi="Book Antiqua" w:cs="Book Antiqua"/>
          <w:color w:val="000000"/>
          <w:szCs w:val="21"/>
        </w:rPr>
        <w:t>phosphate-buffered saline (</w:t>
      </w:r>
      <w:r>
        <w:rPr>
          <w:rFonts w:ascii="Book Antiqua" w:eastAsia="Book Antiqua" w:hAnsi="Book Antiqua" w:cs="Book Antiqua"/>
          <w:color w:val="000000"/>
          <w:szCs w:val="21"/>
        </w:rPr>
        <w:t>PBS</w:t>
      </w:r>
      <w:r w:rsidR="001E1FB0">
        <w:rPr>
          <w:rFonts w:ascii="Book Antiqua" w:eastAsia="Book Antiqua" w:hAnsi="Book Antiqua" w:cs="Book Antiqua"/>
          <w:color w:val="000000"/>
          <w:szCs w:val="21"/>
        </w:rPr>
        <w:t>)</w:t>
      </w:r>
      <w:r>
        <w:rPr>
          <w:rFonts w:ascii="Book Antiqua" w:eastAsia="Book Antiqua" w:hAnsi="Book Antiqua" w:cs="Book Antiqua"/>
          <w:color w:val="000000"/>
          <w:szCs w:val="21"/>
        </w:rPr>
        <w:t>. Then</w:t>
      </w:r>
      <w:r w:rsidR="001E1FB0">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 precooled 75% ethanol solution was added to each well and fixed at 4</w:t>
      </w:r>
      <w:r w:rsidR="00687E8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°C for 12 h. The solution was centrifuged at 1500 rpm for 5 min to remove the supernatant and resuspended in PBS. Finally, the prepared solution (including 0.5 mL of PBS, 25 </w:t>
      </w:r>
      <w:proofErr w:type="spellStart"/>
      <w:r>
        <w:rPr>
          <w:rFonts w:ascii="Book Antiqua" w:eastAsia="Book Antiqua" w:hAnsi="Book Antiqua" w:cs="Book Antiqua"/>
          <w:color w:val="000000"/>
          <w:szCs w:val="21"/>
        </w:rPr>
        <w:t>μL</w:t>
      </w:r>
      <w:proofErr w:type="spellEnd"/>
      <w:r>
        <w:rPr>
          <w:rFonts w:ascii="Book Antiqua" w:eastAsia="Book Antiqua" w:hAnsi="Book Antiqua" w:cs="Book Antiqua"/>
          <w:color w:val="000000"/>
          <w:szCs w:val="21"/>
        </w:rPr>
        <w:t xml:space="preserve"> propidium iodide staining solution and 10 </w:t>
      </w:r>
      <w:proofErr w:type="spellStart"/>
      <w:r>
        <w:rPr>
          <w:rFonts w:ascii="Book Antiqua" w:eastAsia="Book Antiqua" w:hAnsi="Book Antiqua" w:cs="Book Antiqua"/>
          <w:color w:val="000000"/>
          <w:szCs w:val="21"/>
        </w:rPr>
        <w:t>μL</w:t>
      </w:r>
      <w:proofErr w:type="spellEnd"/>
      <w:r>
        <w:rPr>
          <w:rFonts w:ascii="Book Antiqua" w:eastAsia="Book Antiqua" w:hAnsi="Book Antiqua" w:cs="Book Antiqua"/>
          <w:color w:val="000000"/>
          <w:szCs w:val="21"/>
        </w:rPr>
        <w:t xml:space="preserve"> ribozyme A) was added to each well and incubated at 37</w:t>
      </w:r>
      <w:r w:rsidR="00687E8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°C for 30 min. The cells were filtered using a 35 μm cell filter and detected by flow cytometry (Becton, Dickinson and Company, </w:t>
      </w:r>
      <w:r w:rsidR="001E1FB0">
        <w:rPr>
          <w:rFonts w:ascii="Book Antiqua" w:eastAsia="Book Antiqua" w:hAnsi="Book Antiqua" w:cs="Book Antiqua"/>
          <w:color w:val="000000"/>
          <w:szCs w:val="21"/>
        </w:rPr>
        <w:t xml:space="preserve">Franklin Lakes, NJ, </w:t>
      </w:r>
      <w:r w:rsidR="00687E8F">
        <w:rPr>
          <w:rFonts w:ascii="Book Antiqua" w:eastAsia="Book Antiqua" w:hAnsi="Book Antiqua" w:cs="Book Antiqua"/>
          <w:color w:val="000000"/>
          <w:szCs w:val="21"/>
        </w:rPr>
        <w:t>United States</w:t>
      </w:r>
      <w:r>
        <w:rPr>
          <w:rFonts w:ascii="Book Antiqua" w:eastAsia="Book Antiqua" w:hAnsi="Book Antiqua" w:cs="Book Antiqua"/>
          <w:color w:val="000000"/>
          <w:szCs w:val="21"/>
        </w:rPr>
        <w:t>).</w:t>
      </w:r>
    </w:p>
    <w:p w14:paraId="0BEF17F2" w14:textId="77777777" w:rsidR="00A77B3E" w:rsidRDefault="00A77B3E">
      <w:pPr>
        <w:spacing w:line="360" w:lineRule="auto"/>
        <w:jc w:val="both"/>
      </w:pPr>
    </w:p>
    <w:p w14:paraId="6E76565C" w14:textId="5EF8C293" w:rsidR="00A77B3E" w:rsidRDefault="00CD2F7E">
      <w:pPr>
        <w:spacing w:line="360" w:lineRule="auto"/>
        <w:jc w:val="both"/>
      </w:pPr>
      <w:r w:rsidRPr="00CC2736">
        <w:rPr>
          <w:rFonts w:ascii="Book Antiqua" w:eastAsia="Book Antiqua" w:hAnsi="Book Antiqua" w:cs="Book Antiqua"/>
          <w:b/>
          <w:bCs/>
          <w:iCs/>
          <w:color w:val="000000"/>
          <w:szCs w:val="23"/>
        </w:rPr>
        <w:t>Apoptosis experiment</w:t>
      </w:r>
      <w:r w:rsidR="00CC2736">
        <w:rPr>
          <w:rFonts w:ascii="Book Antiqua" w:eastAsia="Book Antiqua" w:hAnsi="Book Antiqua" w:cs="Book Antiqua"/>
          <w:b/>
          <w:bCs/>
          <w:iCs/>
          <w:color w:val="000000"/>
          <w:szCs w:val="23"/>
        </w:rPr>
        <w:t xml:space="preserve">: </w:t>
      </w:r>
      <w:r>
        <w:rPr>
          <w:rFonts w:ascii="Book Antiqua" w:eastAsia="Book Antiqua" w:hAnsi="Book Antiqua" w:cs="Book Antiqua"/>
          <w:color w:val="000000"/>
          <w:szCs w:val="21"/>
        </w:rPr>
        <w:t>Apoptosis was detected by Annexin V-FITC/PI double staining. K562 cells in the logarithmic growth phase were inoculated into 24-well culture plates at 1</w:t>
      </w:r>
      <w:r w:rsidR="00E020AB">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E020AB">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10</w:t>
      </w:r>
      <w:r w:rsidRPr="00E020AB">
        <w:rPr>
          <w:rFonts w:ascii="Book Antiqua" w:eastAsia="Book Antiqua" w:hAnsi="Book Antiqua" w:cs="Book Antiqua"/>
          <w:color w:val="000000"/>
          <w:szCs w:val="21"/>
          <w:vertAlign w:val="superscript"/>
        </w:rPr>
        <w:t>5</w:t>
      </w:r>
      <w:r>
        <w:rPr>
          <w:rFonts w:ascii="Book Antiqua" w:eastAsia="Book Antiqua" w:hAnsi="Book Antiqua" w:cs="Book Antiqua"/>
          <w:color w:val="000000"/>
          <w:szCs w:val="21"/>
        </w:rPr>
        <w:t xml:space="preserve">/well. NCTD-IRMOF-3-Gel, NCTD-IRMOF-3 and NCTD were added at two different concentrations (25 μg/mL and 50 μg/mL). After 48 h, the cells were washed with PBS </w:t>
      </w:r>
      <w:r w:rsidR="001E1FB0">
        <w:rPr>
          <w:rFonts w:ascii="Book Antiqua" w:eastAsia="Book Antiqua" w:hAnsi="Book Antiqua" w:cs="Book Antiqua"/>
          <w:color w:val="000000"/>
          <w:szCs w:val="21"/>
        </w:rPr>
        <w:t>three</w:t>
      </w:r>
      <w:r>
        <w:rPr>
          <w:rFonts w:ascii="Book Antiqua" w:eastAsia="Book Antiqua" w:hAnsi="Book Antiqua" w:cs="Book Antiqua"/>
          <w:color w:val="000000"/>
          <w:szCs w:val="21"/>
        </w:rPr>
        <w:t xml:space="preserve"> times, and 1 </w:t>
      </w:r>
      <w:proofErr w:type="spellStart"/>
      <w:r>
        <w:rPr>
          <w:rFonts w:ascii="Book Antiqua" w:eastAsia="Book Antiqua" w:hAnsi="Book Antiqua" w:cs="Book Antiqua"/>
          <w:color w:val="000000"/>
          <w:szCs w:val="21"/>
        </w:rPr>
        <w:t>μL</w:t>
      </w:r>
      <w:proofErr w:type="spellEnd"/>
      <w:r>
        <w:rPr>
          <w:rFonts w:ascii="Book Antiqua" w:eastAsia="Book Antiqua" w:hAnsi="Book Antiqua" w:cs="Book Antiqua"/>
          <w:color w:val="000000"/>
          <w:szCs w:val="21"/>
        </w:rPr>
        <w:t xml:space="preserve"> </w:t>
      </w:r>
      <w:r w:rsidR="001E1FB0">
        <w:rPr>
          <w:rFonts w:ascii="Book Antiqua" w:eastAsia="Book Antiqua" w:hAnsi="Book Antiqua" w:cs="Book Antiqua"/>
          <w:color w:val="000000"/>
          <w:szCs w:val="21"/>
        </w:rPr>
        <w:t>propidium iodide</w:t>
      </w:r>
      <w:r>
        <w:rPr>
          <w:rFonts w:ascii="Book Antiqua" w:eastAsia="Book Antiqua" w:hAnsi="Book Antiqua" w:cs="Book Antiqua"/>
          <w:color w:val="000000"/>
          <w:szCs w:val="21"/>
        </w:rPr>
        <w:t xml:space="preserve"> and 5 </w:t>
      </w:r>
      <w:proofErr w:type="spellStart"/>
      <w:r>
        <w:rPr>
          <w:rFonts w:ascii="Book Antiqua" w:eastAsia="Book Antiqua" w:hAnsi="Book Antiqua" w:cs="Book Antiqua"/>
          <w:color w:val="000000"/>
          <w:szCs w:val="21"/>
        </w:rPr>
        <w:t>μL</w:t>
      </w:r>
      <w:proofErr w:type="spellEnd"/>
      <w:r>
        <w:rPr>
          <w:rFonts w:ascii="Book Antiqua" w:eastAsia="Book Antiqua" w:hAnsi="Book Antiqua" w:cs="Book Antiqua"/>
          <w:color w:val="000000"/>
          <w:szCs w:val="21"/>
        </w:rPr>
        <w:t xml:space="preserve"> Annexin V-FITC (Shanghai </w:t>
      </w:r>
      <w:proofErr w:type="spellStart"/>
      <w:r>
        <w:rPr>
          <w:rFonts w:ascii="Book Antiqua" w:eastAsia="Book Antiqua" w:hAnsi="Book Antiqua" w:cs="Book Antiqua"/>
          <w:color w:val="000000"/>
          <w:szCs w:val="21"/>
        </w:rPr>
        <w:t>Beyotime</w:t>
      </w:r>
      <w:proofErr w:type="spellEnd"/>
      <w:r>
        <w:rPr>
          <w:rFonts w:ascii="Book Antiqua" w:eastAsia="Book Antiqua" w:hAnsi="Book Antiqua" w:cs="Book Antiqua"/>
          <w:color w:val="000000"/>
          <w:szCs w:val="21"/>
        </w:rPr>
        <w:t xml:space="preserve"> Biotechnology Co., Ltd., Shanghai, China) were added. The cells were incubated in the dark for 10 min</w:t>
      </w:r>
      <w:r w:rsidR="00E020AB">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and washed </w:t>
      </w:r>
      <w:r w:rsidR="001E1FB0">
        <w:rPr>
          <w:rFonts w:ascii="Book Antiqua" w:eastAsia="Book Antiqua" w:hAnsi="Book Antiqua" w:cs="Book Antiqua"/>
          <w:color w:val="000000"/>
          <w:szCs w:val="21"/>
        </w:rPr>
        <w:t xml:space="preserve">once </w:t>
      </w:r>
      <w:r>
        <w:rPr>
          <w:rFonts w:ascii="Book Antiqua" w:eastAsia="Book Antiqua" w:hAnsi="Book Antiqua" w:cs="Book Antiqua"/>
          <w:color w:val="000000"/>
          <w:szCs w:val="21"/>
        </w:rPr>
        <w:t xml:space="preserve">with PBS. Then, 400 </w:t>
      </w:r>
      <w:proofErr w:type="spellStart"/>
      <w:r>
        <w:rPr>
          <w:rFonts w:ascii="Book Antiqua" w:eastAsia="Book Antiqua" w:hAnsi="Book Antiqua" w:cs="Book Antiqua"/>
          <w:color w:val="000000"/>
          <w:szCs w:val="21"/>
        </w:rPr>
        <w:t>μL</w:t>
      </w:r>
      <w:proofErr w:type="spellEnd"/>
      <w:r>
        <w:rPr>
          <w:rFonts w:ascii="Book Antiqua" w:eastAsia="Book Antiqua" w:hAnsi="Book Antiqua" w:cs="Book Antiqua"/>
          <w:color w:val="000000"/>
          <w:szCs w:val="21"/>
        </w:rPr>
        <w:t xml:space="preserve"> PBS was added to each tube. Apoptosis was detected by flow cytometry, and the apoptosis rate was calculated.</w:t>
      </w:r>
    </w:p>
    <w:p w14:paraId="4CDBF125" w14:textId="77777777" w:rsidR="00A77B3E" w:rsidRDefault="00A77B3E">
      <w:pPr>
        <w:spacing w:line="360" w:lineRule="auto"/>
        <w:jc w:val="both"/>
      </w:pPr>
    </w:p>
    <w:p w14:paraId="2CBEFDAC" w14:textId="77777777" w:rsidR="00A77B3E" w:rsidRDefault="00CD2F7E">
      <w:pPr>
        <w:spacing w:line="360" w:lineRule="auto"/>
        <w:jc w:val="both"/>
      </w:pPr>
      <w:r>
        <w:rPr>
          <w:rFonts w:ascii="Book Antiqua" w:eastAsia="Book Antiqua" w:hAnsi="Book Antiqua" w:cs="Book Antiqua"/>
          <w:b/>
          <w:bCs/>
          <w:i/>
          <w:iCs/>
          <w:color w:val="000000"/>
          <w:szCs w:val="23"/>
        </w:rPr>
        <w:t>Statistical analyses</w:t>
      </w:r>
    </w:p>
    <w:p w14:paraId="3616722C" w14:textId="40BBA5F0" w:rsidR="00A77B3E" w:rsidRDefault="00CD2F7E">
      <w:pPr>
        <w:spacing w:line="360" w:lineRule="auto"/>
        <w:jc w:val="both"/>
      </w:pPr>
      <w:r>
        <w:rPr>
          <w:rFonts w:ascii="Book Antiqua" w:eastAsia="Book Antiqua" w:hAnsi="Book Antiqua" w:cs="Book Antiqua"/>
          <w:color w:val="000000"/>
          <w:szCs w:val="21"/>
        </w:rPr>
        <w:lastRenderedPageBreak/>
        <w:t>Statistical analys</w:t>
      </w:r>
      <w:r w:rsidR="001E1FB0">
        <w:rPr>
          <w:rFonts w:ascii="Book Antiqua" w:eastAsia="Book Antiqua" w:hAnsi="Book Antiqua" w:cs="Book Antiqua"/>
          <w:color w:val="000000"/>
          <w:szCs w:val="21"/>
        </w:rPr>
        <w:t>e</w:t>
      </w:r>
      <w:r>
        <w:rPr>
          <w:rFonts w:ascii="Book Antiqua" w:eastAsia="Book Antiqua" w:hAnsi="Book Antiqua" w:cs="Book Antiqua"/>
          <w:color w:val="000000"/>
          <w:szCs w:val="21"/>
        </w:rPr>
        <w:t>s w</w:t>
      </w:r>
      <w:r w:rsidR="001E1FB0">
        <w:rPr>
          <w:rFonts w:ascii="Book Antiqua" w:eastAsia="Book Antiqua" w:hAnsi="Book Antiqua" w:cs="Book Antiqua"/>
          <w:color w:val="000000"/>
          <w:szCs w:val="21"/>
        </w:rPr>
        <w:t>ere</w:t>
      </w:r>
      <w:r>
        <w:rPr>
          <w:rFonts w:ascii="Book Antiqua" w:eastAsia="Book Antiqua" w:hAnsi="Book Antiqua" w:cs="Book Antiqua"/>
          <w:color w:val="000000"/>
          <w:szCs w:val="21"/>
        </w:rPr>
        <w:t xml:space="preserve"> performed using analysis of variance with SPSS 24.0 software (</w:t>
      </w:r>
      <w:r w:rsidR="001E1FB0">
        <w:rPr>
          <w:rFonts w:ascii="Book Antiqua" w:eastAsia="Book Antiqua" w:hAnsi="Book Antiqua" w:cs="Book Antiqua"/>
          <w:color w:val="000000"/>
          <w:szCs w:val="21"/>
        </w:rPr>
        <w:t>v</w:t>
      </w:r>
      <w:r>
        <w:rPr>
          <w:rFonts w:ascii="Book Antiqua" w:eastAsia="Book Antiqua" w:hAnsi="Book Antiqua" w:cs="Book Antiqua"/>
          <w:color w:val="000000"/>
          <w:szCs w:val="21"/>
        </w:rPr>
        <w:t>ersion 24.0.0</w:t>
      </w:r>
      <w:r w:rsidR="001E1FB0">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Chicago, IL, </w:t>
      </w:r>
      <w:r w:rsidR="001E31C0">
        <w:rPr>
          <w:rFonts w:ascii="Book Antiqua" w:eastAsia="Book Antiqua" w:hAnsi="Book Antiqua" w:cs="Book Antiqua"/>
          <w:color w:val="000000"/>
          <w:szCs w:val="21"/>
        </w:rPr>
        <w:t>United States</w:t>
      </w:r>
      <w:r>
        <w:rPr>
          <w:rFonts w:ascii="Book Antiqua" w:eastAsia="Book Antiqua" w:hAnsi="Book Antiqua" w:cs="Book Antiqua"/>
          <w:color w:val="000000"/>
          <w:szCs w:val="21"/>
        </w:rPr>
        <w:t xml:space="preserve">). Statistical differences were defined as </w:t>
      </w:r>
      <w:r w:rsidR="00B95C51" w:rsidRPr="00B95C51">
        <w:rPr>
          <w:rFonts w:ascii="Book Antiqua" w:eastAsia="Book Antiqua" w:hAnsi="Book Antiqua" w:cs="Book Antiqua"/>
          <w:color w:val="000000"/>
          <w:szCs w:val="21"/>
          <w:vertAlign w:val="superscript"/>
        </w:rPr>
        <w:t>a</w:t>
      </w:r>
      <w:r w:rsidRPr="001E31C0">
        <w:rPr>
          <w:rFonts w:ascii="Book Antiqua" w:eastAsia="Book Antiqua" w:hAnsi="Book Antiqua" w:cs="Book Antiqua"/>
          <w:i/>
          <w:caps/>
          <w:color w:val="000000"/>
          <w:szCs w:val="21"/>
        </w:rPr>
        <w:t>p</w:t>
      </w:r>
      <w:r w:rsidR="001E31C0">
        <w:rPr>
          <w:rFonts w:ascii="Book Antiqua" w:eastAsia="Book Antiqua" w:hAnsi="Book Antiqua" w:cs="Book Antiqua"/>
          <w:i/>
          <w:caps/>
          <w:color w:val="000000"/>
          <w:szCs w:val="21"/>
        </w:rPr>
        <w:t xml:space="preserve"> </w:t>
      </w:r>
      <w:r>
        <w:rPr>
          <w:rFonts w:ascii="Book Antiqua" w:eastAsia="Book Antiqua" w:hAnsi="Book Antiqua" w:cs="Book Antiqua"/>
          <w:color w:val="000000"/>
          <w:szCs w:val="21"/>
        </w:rPr>
        <w:t>&lt;</w:t>
      </w:r>
      <w:r w:rsidR="001E31C0">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0.05 and </w:t>
      </w:r>
      <w:r w:rsidR="00B95C51" w:rsidRPr="00B95C51">
        <w:rPr>
          <w:rFonts w:ascii="Book Antiqua" w:eastAsia="Book Antiqua" w:hAnsi="Book Antiqua" w:cs="Book Antiqua"/>
          <w:color w:val="000000"/>
          <w:szCs w:val="21"/>
          <w:vertAlign w:val="superscript"/>
        </w:rPr>
        <w:t>b</w:t>
      </w:r>
      <w:r w:rsidRPr="001E31C0">
        <w:rPr>
          <w:rFonts w:ascii="Book Antiqua" w:eastAsia="Book Antiqua" w:hAnsi="Book Antiqua" w:cs="Book Antiqua"/>
          <w:i/>
          <w:caps/>
          <w:color w:val="000000"/>
          <w:szCs w:val="21"/>
        </w:rPr>
        <w:t>p</w:t>
      </w:r>
      <w:r w:rsidR="001E31C0">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&lt;</w:t>
      </w:r>
      <w:r w:rsidR="001E31C0">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0.01. The data are presented as the mean ± </w:t>
      </w:r>
      <w:r w:rsidR="001E1FB0">
        <w:rPr>
          <w:rFonts w:ascii="Book Antiqua" w:eastAsia="Book Antiqua" w:hAnsi="Book Antiqua" w:cs="Book Antiqua"/>
          <w:color w:val="000000"/>
          <w:szCs w:val="21"/>
        </w:rPr>
        <w:t>standard deviation</w:t>
      </w:r>
      <w:r>
        <w:rPr>
          <w:rFonts w:ascii="Book Antiqua" w:eastAsia="Book Antiqua" w:hAnsi="Book Antiqua" w:cs="Book Antiqua"/>
          <w:color w:val="000000"/>
          <w:szCs w:val="21"/>
        </w:rPr>
        <w:t>.</w:t>
      </w:r>
    </w:p>
    <w:p w14:paraId="1626CECA" w14:textId="77777777" w:rsidR="00A77B3E" w:rsidRDefault="00A77B3E">
      <w:pPr>
        <w:spacing w:line="360" w:lineRule="auto"/>
        <w:jc w:val="both"/>
      </w:pPr>
    </w:p>
    <w:p w14:paraId="69D7D5D3" w14:textId="77777777" w:rsidR="00A77B3E" w:rsidRDefault="00CD2F7E">
      <w:pPr>
        <w:spacing w:line="360" w:lineRule="auto"/>
        <w:jc w:val="both"/>
      </w:pPr>
      <w:r>
        <w:rPr>
          <w:rFonts w:ascii="Book Antiqua" w:eastAsia="Book Antiqua" w:hAnsi="Book Antiqua" w:cs="Book Antiqua"/>
          <w:b/>
          <w:caps/>
          <w:color w:val="000000"/>
          <w:u w:val="single"/>
        </w:rPr>
        <w:t>RESULTS</w:t>
      </w:r>
    </w:p>
    <w:p w14:paraId="1832F392" w14:textId="77777777" w:rsidR="00A77B3E" w:rsidRDefault="00CD2F7E">
      <w:pPr>
        <w:spacing w:line="360" w:lineRule="auto"/>
        <w:jc w:val="both"/>
      </w:pPr>
      <w:r>
        <w:rPr>
          <w:rFonts w:ascii="Book Antiqua" w:eastAsia="Book Antiqua" w:hAnsi="Book Antiqua" w:cs="Book Antiqua"/>
          <w:b/>
          <w:bCs/>
          <w:i/>
          <w:iCs/>
          <w:color w:val="000000"/>
        </w:rPr>
        <w:t>Structure and morphology</w:t>
      </w:r>
    </w:p>
    <w:p w14:paraId="75B6DB70" w14:textId="41A9A04A" w:rsidR="00A77B3E" w:rsidRDefault="00CD2F7E">
      <w:pPr>
        <w:spacing w:line="360" w:lineRule="auto"/>
        <w:jc w:val="both"/>
        <w:rPr>
          <w:rFonts w:ascii="Book Antiqua" w:eastAsia="Book Antiqua" w:hAnsi="Book Antiqua" w:cs="Book Antiqua"/>
          <w:color w:val="000000"/>
          <w:szCs w:val="21"/>
        </w:rPr>
      </w:pPr>
      <w:r>
        <w:rPr>
          <w:rFonts w:ascii="Book Antiqua" w:eastAsia="Book Antiqua" w:hAnsi="Book Antiqua" w:cs="Book Antiqua"/>
          <w:color w:val="000000"/>
          <w:szCs w:val="21"/>
        </w:rPr>
        <w:t>The PXRD patterns shown in Figure 1A illustrate that the IRMOF-3 materials possess</w:t>
      </w:r>
      <w:r w:rsidR="001E1FB0">
        <w:rPr>
          <w:rFonts w:ascii="Book Antiqua" w:eastAsia="Book Antiqua" w:hAnsi="Book Antiqua" w:cs="Book Antiqua"/>
          <w:color w:val="000000"/>
          <w:szCs w:val="21"/>
        </w:rPr>
        <w:t>ed</w:t>
      </w:r>
      <w:r>
        <w:rPr>
          <w:rFonts w:ascii="Book Antiqua" w:eastAsia="Book Antiqua" w:hAnsi="Book Antiqua" w:cs="Book Antiqua"/>
          <w:color w:val="000000"/>
          <w:szCs w:val="21"/>
        </w:rPr>
        <w:t xml:space="preserve"> three well-resolved peaks, similar to the standard patterns. The SEM images of IRMOF-3 and NCTD-IRMOF-3-Gel are presented in Figure 1B and show that the sample consist</w:t>
      </w:r>
      <w:r w:rsidR="001E1FB0">
        <w:rPr>
          <w:rFonts w:ascii="Book Antiqua" w:eastAsia="Book Antiqua" w:hAnsi="Book Antiqua" w:cs="Book Antiqua"/>
          <w:color w:val="000000"/>
          <w:szCs w:val="21"/>
        </w:rPr>
        <w:t>ed</w:t>
      </w:r>
      <w:r>
        <w:rPr>
          <w:rFonts w:ascii="Book Antiqua" w:eastAsia="Book Antiqua" w:hAnsi="Book Antiqua" w:cs="Book Antiqua"/>
          <w:color w:val="000000"/>
          <w:szCs w:val="21"/>
        </w:rPr>
        <w:t xml:space="preserve"> of square particles (50-100 nm). The single-particle surface </w:t>
      </w:r>
      <w:r w:rsidR="001E1FB0">
        <w:rPr>
          <w:rFonts w:ascii="Book Antiqua" w:eastAsia="Book Antiqua" w:hAnsi="Book Antiqua" w:cs="Book Antiqua"/>
          <w:color w:val="000000"/>
          <w:szCs w:val="21"/>
        </w:rPr>
        <w:t xml:space="preserve">was </w:t>
      </w:r>
      <w:r>
        <w:rPr>
          <w:rFonts w:ascii="Book Antiqua" w:eastAsia="Book Antiqua" w:hAnsi="Book Antiqua" w:cs="Book Antiqua"/>
          <w:color w:val="000000"/>
          <w:szCs w:val="21"/>
        </w:rPr>
        <w:t xml:space="preserve">rough, indicating the existence of pores. SEM images show that the morphology of NCTD-IRMOF-3-Gel </w:t>
      </w:r>
      <w:r w:rsidR="001E1FB0">
        <w:rPr>
          <w:rFonts w:ascii="Book Antiqua" w:eastAsia="Book Antiqua" w:hAnsi="Book Antiqua" w:cs="Book Antiqua"/>
          <w:color w:val="000000"/>
          <w:szCs w:val="21"/>
        </w:rPr>
        <w:t xml:space="preserve">had </w:t>
      </w:r>
      <w:r>
        <w:rPr>
          <w:rFonts w:ascii="Book Antiqua" w:eastAsia="Book Antiqua" w:hAnsi="Book Antiqua" w:cs="Book Antiqua"/>
          <w:color w:val="000000"/>
          <w:szCs w:val="21"/>
        </w:rPr>
        <w:t xml:space="preserve">similar size features as </w:t>
      </w:r>
      <w:r w:rsidR="001E1FB0">
        <w:rPr>
          <w:rFonts w:ascii="Book Antiqua" w:eastAsia="Book Antiqua" w:hAnsi="Book Antiqua" w:cs="Book Antiqua"/>
          <w:color w:val="000000"/>
          <w:szCs w:val="21"/>
        </w:rPr>
        <w:t xml:space="preserve">those </w:t>
      </w:r>
      <w:r>
        <w:rPr>
          <w:rFonts w:ascii="Book Antiqua" w:eastAsia="Book Antiqua" w:hAnsi="Book Antiqua" w:cs="Book Antiqua"/>
          <w:color w:val="000000"/>
          <w:szCs w:val="21"/>
        </w:rPr>
        <w:t>of IRMOF-3. The nitrogen gas (N</w:t>
      </w:r>
      <w:r>
        <w:rPr>
          <w:rFonts w:ascii="Book Antiqua" w:eastAsia="Book Antiqua" w:hAnsi="Book Antiqua" w:cs="Book Antiqua"/>
          <w:color w:val="000000"/>
          <w:szCs w:val="26"/>
          <w:vertAlign w:val="subscript"/>
        </w:rPr>
        <w:t>2</w:t>
      </w:r>
      <w:r>
        <w:rPr>
          <w:rFonts w:ascii="Book Antiqua" w:eastAsia="Book Antiqua" w:hAnsi="Book Antiqua" w:cs="Book Antiqua"/>
          <w:color w:val="000000"/>
          <w:szCs w:val="21"/>
        </w:rPr>
        <w:t>) adsorption–desorption isotherms of IRMOF-3 are shown in Figure 1C. The hysteresis loop phenomenon appear</w:t>
      </w:r>
      <w:r w:rsidR="001E1FB0">
        <w:rPr>
          <w:rFonts w:ascii="Book Antiqua" w:eastAsia="Book Antiqua" w:hAnsi="Book Antiqua" w:cs="Book Antiqua"/>
          <w:color w:val="000000"/>
          <w:szCs w:val="21"/>
        </w:rPr>
        <w:t>ed</w:t>
      </w:r>
      <w:r>
        <w:rPr>
          <w:rFonts w:ascii="Book Antiqua" w:eastAsia="Book Antiqua" w:hAnsi="Book Antiqua" w:cs="Book Antiqua"/>
          <w:color w:val="000000"/>
          <w:szCs w:val="21"/>
        </w:rPr>
        <w:t xml:space="preserve"> in the range of relatively high pressure, indicating the existence of channels in the sample (Figure 1D). The particle size distribution of NCTD-IRMOF-3-Gel indicated that the average particle size was 100 nm (Figure 1E).</w:t>
      </w:r>
    </w:p>
    <w:p w14:paraId="030D48C2" w14:textId="77777777" w:rsidR="00EE2C12" w:rsidRDefault="00EE2C12">
      <w:pPr>
        <w:spacing w:line="360" w:lineRule="auto"/>
        <w:jc w:val="both"/>
      </w:pPr>
    </w:p>
    <w:p w14:paraId="2FACF1B3" w14:textId="77777777" w:rsidR="00A77B3E" w:rsidRDefault="00CD2F7E">
      <w:pPr>
        <w:spacing w:line="360" w:lineRule="auto"/>
        <w:jc w:val="both"/>
      </w:pPr>
      <w:r>
        <w:rPr>
          <w:rFonts w:ascii="Book Antiqua" w:eastAsia="Book Antiqua" w:hAnsi="Book Antiqua" w:cs="Book Antiqua"/>
          <w:b/>
          <w:bCs/>
          <w:i/>
          <w:iCs/>
          <w:color w:val="000000"/>
        </w:rPr>
        <w:t xml:space="preserve">NCTD </w:t>
      </w:r>
      <w:r w:rsidR="00C22272">
        <w:rPr>
          <w:rFonts w:ascii="Book Antiqua" w:eastAsia="Book Antiqua" w:hAnsi="Book Antiqua" w:cs="Book Antiqua"/>
          <w:b/>
          <w:bCs/>
          <w:i/>
          <w:iCs/>
          <w:color w:val="000000"/>
          <w:szCs w:val="21"/>
        </w:rPr>
        <w:t>r</w:t>
      </w:r>
      <w:r>
        <w:rPr>
          <w:rFonts w:ascii="Book Antiqua" w:eastAsia="Book Antiqua" w:hAnsi="Book Antiqua" w:cs="Book Antiqua"/>
          <w:b/>
          <w:bCs/>
          <w:i/>
          <w:iCs/>
          <w:color w:val="000000"/>
          <w:szCs w:val="21"/>
        </w:rPr>
        <w:t xml:space="preserve">elease </w:t>
      </w:r>
      <w:r w:rsidR="00C22272">
        <w:rPr>
          <w:rFonts w:ascii="Book Antiqua" w:eastAsia="Book Antiqua" w:hAnsi="Book Antiqua" w:cs="Book Antiqua"/>
          <w:b/>
          <w:bCs/>
          <w:i/>
          <w:iCs/>
          <w:color w:val="000000"/>
          <w:szCs w:val="21"/>
        </w:rPr>
        <w:t>a</w:t>
      </w:r>
      <w:r>
        <w:rPr>
          <w:rFonts w:ascii="Book Antiqua" w:eastAsia="Book Antiqua" w:hAnsi="Book Antiqua" w:cs="Book Antiqua"/>
          <w:b/>
          <w:bCs/>
          <w:i/>
          <w:iCs/>
          <w:color w:val="000000"/>
          <w:szCs w:val="21"/>
        </w:rPr>
        <w:t>ssay</w:t>
      </w:r>
    </w:p>
    <w:p w14:paraId="18C134DA" w14:textId="77777777" w:rsidR="00A77B3E" w:rsidRDefault="00CD2F7E">
      <w:pPr>
        <w:spacing w:line="360" w:lineRule="auto"/>
        <w:jc w:val="both"/>
      </w:pPr>
      <w:r>
        <w:rPr>
          <w:rFonts w:ascii="Book Antiqua" w:eastAsia="Book Antiqua" w:hAnsi="Book Antiqua" w:cs="Book Antiqua"/>
          <w:color w:val="000000"/>
          <w:szCs w:val="21"/>
        </w:rPr>
        <w:t xml:space="preserve">In the simulated pH 5.0 environment of tumor cells, the drug release data were fitted by a zero-order dynamics equation, first-order kinetic equation, Higuchi equation and Weibull model. The NCTD regression equation obtained is shown in </w:t>
      </w:r>
      <w:r w:rsidRPr="004F7FA2">
        <w:rPr>
          <w:rFonts w:ascii="Book Antiqua" w:eastAsia="Book Antiqua" w:hAnsi="Book Antiqua" w:cs="Book Antiqua"/>
          <w:caps/>
          <w:color w:val="000000"/>
          <w:szCs w:val="21"/>
        </w:rPr>
        <w:t>t</w:t>
      </w:r>
      <w:r>
        <w:rPr>
          <w:rFonts w:ascii="Book Antiqua" w:eastAsia="Book Antiqua" w:hAnsi="Book Antiqua" w:cs="Book Antiqua"/>
          <w:color w:val="000000"/>
          <w:szCs w:val="21"/>
        </w:rPr>
        <w:t>able 1. The resulting correlation coefficients of the drug release kinetics show that the drug release conforms to the Weibull equation, and the R</w:t>
      </w:r>
      <w:r>
        <w:rPr>
          <w:rFonts w:ascii="Book Antiqua" w:eastAsia="Book Antiqua" w:hAnsi="Book Antiqua" w:cs="Book Antiqua"/>
          <w:color w:val="000000"/>
          <w:szCs w:val="26"/>
          <w:vertAlign w:val="superscript"/>
        </w:rPr>
        <w:t xml:space="preserve">2 </w:t>
      </w:r>
      <w:r>
        <w:rPr>
          <w:rFonts w:ascii="Book Antiqua" w:eastAsia="Book Antiqua" w:hAnsi="Book Antiqua" w:cs="Book Antiqua"/>
          <w:color w:val="000000"/>
          <w:szCs w:val="21"/>
        </w:rPr>
        <w:t>value is 0.9508.</w:t>
      </w:r>
    </w:p>
    <w:p w14:paraId="47154AFD" w14:textId="237706AF" w:rsidR="00A77B3E" w:rsidRDefault="00CD2F7E" w:rsidP="00EE2C12">
      <w:pPr>
        <w:spacing w:line="360" w:lineRule="auto"/>
        <w:ind w:firstLineChars="100" w:firstLine="240"/>
        <w:jc w:val="both"/>
        <w:rPr>
          <w:rFonts w:ascii="Book Antiqua" w:eastAsia="Book Antiqua" w:hAnsi="Book Antiqua" w:cs="Book Antiqua"/>
          <w:color w:val="000000"/>
          <w:szCs w:val="21"/>
        </w:rPr>
      </w:pPr>
      <w:r>
        <w:rPr>
          <w:rFonts w:ascii="Book Antiqua" w:eastAsia="Book Antiqua" w:hAnsi="Book Antiqua" w:cs="Book Antiqua"/>
          <w:color w:val="000000"/>
          <w:szCs w:val="21"/>
        </w:rPr>
        <w:t>As shown in Figure 2, the release of NCTD is very fast and is completely finished at 5 h. However, the drug release of NCTD-IRMOF-3 was slower than that of NCTD. The first half of the drug release curve of NCTD was steep and showed a sudden release within 0.6 h. The reason was that the free drug molecules adsorbed on the surface of the nanoparticles diffused rapidly into the medium. Then the curve of NCTD-IRMOF-3 showed a steady slowly release process because the drug in the pores was slowly released. Approximately 5 h were necessary for 50% NCTD release from NCTD-IRMOF-</w:t>
      </w:r>
      <w:r>
        <w:rPr>
          <w:rFonts w:ascii="Book Antiqua" w:eastAsia="Book Antiqua" w:hAnsi="Book Antiqua" w:cs="Book Antiqua"/>
          <w:color w:val="000000"/>
          <w:szCs w:val="21"/>
        </w:rPr>
        <w:lastRenderedPageBreak/>
        <w:t>3. After 36 h, the release rate was more than 70%, and the release was basically complete. The release rate of NCTD-IRMOF-3-Gel nanoparticles at 0.3 h was lower than that of the other formulations because NCTD was released gradually with the slow dissolution of poloxamer. After 10 h, the release rate was approximately 50%; after 36 h, the release rate was more than 65%.</w:t>
      </w:r>
    </w:p>
    <w:p w14:paraId="16EAA3CE" w14:textId="77777777" w:rsidR="00EE2C12" w:rsidRDefault="00EE2C12" w:rsidP="00EE2C12">
      <w:pPr>
        <w:spacing w:line="360" w:lineRule="auto"/>
        <w:ind w:firstLineChars="100" w:firstLine="240"/>
        <w:jc w:val="both"/>
      </w:pPr>
    </w:p>
    <w:p w14:paraId="429ACBC9" w14:textId="77777777" w:rsidR="00A77B3E" w:rsidRDefault="00CD2F7E">
      <w:pPr>
        <w:spacing w:line="360" w:lineRule="auto"/>
        <w:jc w:val="both"/>
      </w:pPr>
      <w:r>
        <w:rPr>
          <w:rFonts w:ascii="Book Antiqua" w:eastAsia="Book Antiqua" w:hAnsi="Book Antiqua" w:cs="Book Antiqua"/>
          <w:b/>
          <w:bCs/>
          <w:i/>
          <w:iCs/>
          <w:color w:val="000000"/>
          <w:szCs w:val="28"/>
        </w:rPr>
        <w:t>In</w:t>
      </w:r>
      <w:r w:rsidR="00EE2C12">
        <w:rPr>
          <w:rFonts w:ascii="Book Antiqua" w:eastAsia="Book Antiqua" w:hAnsi="Book Antiqua" w:cs="Book Antiqua"/>
          <w:b/>
          <w:bCs/>
          <w:i/>
          <w:iCs/>
          <w:color w:val="000000"/>
          <w:szCs w:val="28"/>
        </w:rPr>
        <w:t xml:space="preserve"> v</w:t>
      </w:r>
      <w:r>
        <w:rPr>
          <w:rFonts w:ascii="Book Antiqua" w:eastAsia="Book Antiqua" w:hAnsi="Book Antiqua" w:cs="Book Antiqua"/>
          <w:b/>
          <w:bCs/>
          <w:i/>
          <w:iCs/>
          <w:color w:val="000000"/>
          <w:szCs w:val="28"/>
        </w:rPr>
        <w:t>itro</w:t>
      </w:r>
      <w:r w:rsidR="00EE2C12">
        <w:rPr>
          <w:rFonts w:ascii="Book Antiqua" w:eastAsia="Book Antiqua" w:hAnsi="Book Antiqua" w:cs="Book Antiqua"/>
          <w:b/>
          <w:bCs/>
          <w:i/>
          <w:iCs/>
          <w:color w:val="000000"/>
          <w:szCs w:val="28"/>
        </w:rPr>
        <w:t xml:space="preserve"> e</w:t>
      </w:r>
      <w:r>
        <w:rPr>
          <w:rFonts w:ascii="Book Antiqua" w:eastAsia="Book Antiqua" w:hAnsi="Book Antiqua" w:cs="Book Antiqua"/>
          <w:b/>
          <w:bCs/>
          <w:i/>
          <w:iCs/>
          <w:color w:val="000000"/>
          <w:szCs w:val="28"/>
        </w:rPr>
        <w:t>xamination</w:t>
      </w:r>
    </w:p>
    <w:p w14:paraId="4788AF77" w14:textId="471A1C0B" w:rsidR="00A77B3E" w:rsidRDefault="00CD2F7E">
      <w:pPr>
        <w:spacing w:line="360" w:lineRule="auto"/>
        <w:jc w:val="both"/>
      </w:pPr>
      <w:r w:rsidRPr="00EE2C12">
        <w:rPr>
          <w:rFonts w:ascii="Book Antiqua" w:eastAsia="Book Antiqua" w:hAnsi="Book Antiqua" w:cs="Book Antiqua"/>
          <w:b/>
          <w:bCs/>
          <w:iCs/>
          <w:color w:val="000000"/>
          <w:shd w:val="clear" w:color="auto" w:fill="FFFFFF"/>
        </w:rPr>
        <w:t>MTT assay</w:t>
      </w:r>
      <w:r w:rsidR="00EE2C12" w:rsidRPr="00EE2C12">
        <w:rPr>
          <w:rFonts w:ascii="Book Antiqua" w:eastAsia="Book Antiqua" w:hAnsi="Book Antiqua" w:cs="Book Antiqua"/>
          <w:b/>
          <w:bCs/>
          <w:iCs/>
          <w:color w:val="000000"/>
          <w:shd w:val="clear" w:color="auto" w:fill="FFFFFF"/>
        </w:rPr>
        <w:t>:</w:t>
      </w:r>
      <w:r w:rsidR="00EE2C12">
        <w:rPr>
          <w:rFonts w:ascii="Book Antiqua" w:eastAsia="Book Antiqua" w:hAnsi="Book Antiqua" w:cs="Book Antiqua"/>
          <w:b/>
          <w:bCs/>
          <w:i/>
          <w:iCs/>
          <w:color w:val="000000"/>
          <w:shd w:val="clear" w:color="auto" w:fill="FFFFFF"/>
        </w:rPr>
        <w:t xml:space="preserve"> </w:t>
      </w:r>
      <w:r>
        <w:rPr>
          <w:rFonts w:ascii="Book Antiqua" w:eastAsia="Book Antiqua" w:hAnsi="Book Antiqua" w:cs="Book Antiqua"/>
          <w:color w:val="000000"/>
          <w:szCs w:val="21"/>
        </w:rPr>
        <w:t>In contrast to that of NCTD- and NCTD-IRMOF-3-treated cells, the inhibition of Hepa1-6 cells treated with NCTD-IRMOF-3-Gel increased in a dose-dependent manner (Figure 3). When the half-maximal inhibitory concentration (IC</w:t>
      </w:r>
      <w:r w:rsidRPr="00FC1E6E">
        <w:rPr>
          <w:rFonts w:ascii="Book Antiqua" w:eastAsia="Book Antiqua" w:hAnsi="Book Antiqua" w:cs="Book Antiqua"/>
          <w:color w:val="000000"/>
          <w:szCs w:val="21"/>
          <w:vertAlign w:val="subscript"/>
        </w:rPr>
        <w:t>50</w:t>
      </w:r>
      <w:r>
        <w:rPr>
          <w:rFonts w:ascii="Book Antiqua" w:eastAsia="Book Antiqua" w:hAnsi="Book Antiqua" w:cs="Book Antiqua"/>
          <w:color w:val="000000"/>
          <w:szCs w:val="21"/>
        </w:rPr>
        <w:t>) values of each group at different time periods were compared, it was found that these values were 30.59 μg/mL, 93.74 μg/mL</w:t>
      </w:r>
      <w:r w:rsidR="00582C12">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112.3 μg/mL with NCTD, NCTD-IRMOF-3</w:t>
      </w:r>
      <w:r w:rsidR="00582C12">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NCTD-IRMOF-3-Gel, respectively. The inhibitory effect</w:t>
      </w:r>
      <w:r w:rsidR="00582C12">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of NCTD-IRMOF-3-Gel on Hepa1-6 cells w</w:t>
      </w:r>
      <w:r w:rsidR="00582C12">
        <w:rPr>
          <w:rFonts w:ascii="Book Antiqua" w:eastAsia="Book Antiqua" w:hAnsi="Book Antiqua" w:cs="Book Antiqua"/>
          <w:color w:val="000000"/>
          <w:szCs w:val="21"/>
        </w:rPr>
        <w:t>ere</w:t>
      </w:r>
      <w:r>
        <w:rPr>
          <w:rFonts w:ascii="Book Antiqua" w:eastAsia="Book Antiqua" w:hAnsi="Book Antiqua" w:cs="Book Antiqua"/>
          <w:color w:val="000000"/>
          <w:szCs w:val="21"/>
        </w:rPr>
        <w:t xml:space="preserve"> stronger than th</w:t>
      </w:r>
      <w:r w:rsidR="00582C12">
        <w:rPr>
          <w:rFonts w:ascii="Book Antiqua" w:eastAsia="Book Antiqua" w:hAnsi="Book Antiqua" w:cs="Book Antiqua"/>
          <w:color w:val="000000"/>
          <w:szCs w:val="21"/>
        </w:rPr>
        <w:t>ose</w:t>
      </w:r>
      <w:r>
        <w:rPr>
          <w:rFonts w:ascii="Book Antiqua" w:eastAsia="Book Antiqua" w:hAnsi="Book Antiqua" w:cs="Book Antiqua"/>
          <w:color w:val="000000"/>
          <w:szCs w:val="21"/>
        </w:rPr>
        <w:t xml:space="preserve"> of NCTD and NCTD-IRMOF-3 and showed a certain sustained-release effect.</w:t>
      </w:r>
    </w:p>
    <w:p w14:paraId="61C05314" w14:textId="77777777" w:rsidR="00A77B3E" w:rsidRDefault="00A77B3E">
      <w:pPr>
        <w:spacing w:line="360" w:lineRule="auto"/>
        <w:jc w:val="both"/>
      </w:pPr>
    </w:p>
    <w:p w14:paraId="2A4000DB" w14:textId="70B53777" w:rsidR="00A77B3E" w:rsidRDefault="00CD2F7E">
      <w:pPr>
        <w:spacing w:line="360" w:lineRule="auto"/>
        <w:jc w:val="both"/>
      </w:pPr>
      <w:r>
        <w:rPr>
          <w:rFonts w:ascii="Book Antiqua" w:eastAsia="Book Antiqua" w:hAnsi="Book Antiqua" w:cs="Book Antiqua"/>
          <w:b/>
          <w:bCs/>
          <w:color w:val="000000"/>
          <w:shd w:val="clear" w:color="auto" w:fill="FFFFFF"/>
        </w:rPr>
        <w:t>Flow cytometry assay of the effect</w:t>
      </w:r>
      <w:r w:rsidR="00582C12">
        <w:rPr>
          <w:rFonts w:ascii="Book Antiqua" w:eastAsia="Book Antiqua" w:hAnsi="Book Antiqua" w:cs="Book Antiqua"/>
          <w:b/>
          <w:bCs/>
          <w:color w:val="000000"/>
          <w:shd w:val="clear" w:color="auto" w:fill="FFFFFF"/>
        </w:rPr>
        <w:t>s</w:t>
      </w:r>
      <w:r>
        <w:rPr>
          <w:rFonts w:ascii="Book Antiqua" w:eastAsia="Book Antiqua" w:hAnsi="Book Antiqua" w:cs="Book Antiqua"/>
          <w:b/>
          <w:bCs/>
          <w:color w:val="000000"/>
          <w:shd w:val="clear" w:color="auto" w:fill="FFFFFF"/>
        </w:rPr>
        <w:t xml:space="preserve"> on the Hepa1-6 cell cycle</w:t>
      </w:r>
      <w:r w:rsidR="00EE2C12">
        <w:rPr>
          <w:rFonts w:hint="eastAsia"/>
          <w:lang w:eastAsia="zh-CN"/>
        </w:rPr>
        <w:t>:</w:t>
      </w:r>
      <w:r w:rsidR="00EE2C12">
        <w:rPr>
          <w:lang w:eastAsia="zh-CN"/>
        </w:rPr>
        <w:t xml:space="preserve"> </w:t>
      </w:r>
      <w:r>
        <w:rPr>
          <w:rFonts w:ascii="Book Antiqua" w:eastAsia="Book Antiqua" w:hAnsi="Book Antiqua" w:cs="Book Antiqua"/>
          <w:color w:val="000000"/>
          <w:szCs w:val="21"/>
        </w:rPr>
        <w:t xml:space="preserve">Figure 4 and </w:t>
      </w:r>
      <w:r w:rsidRPr="0007425F">
        <w:rPr>
          <w:rFonts w:ascii="Book Antiqua" w:eastAsia="Book Antiqua" w:hAnsi="Book Antiqua" w:cs="Book Antiqua"/>
          <w:caps/>
          <w:color w:val="000000"/>
          <w:szCs w:val="21"/>
        </w:rPr>
        <w:t>t</w:t>
      </w:r>
      <w:r>
        <w:rPr>
          <w:rFonts w:ascii="Book Antiqua" w:eastAsia="Book Antiqua" w:hAnsi="Book Antiqua" w:cs="Book Antiqua"/>
          <w:color w:val="000000"/>
          <w:szCs w:val="21"/>
        </w:rPr>
        <w:t>able 2 show that the percentage of the total number of cells in S phase and G2/M phase increased significantly with increasing NCTD-IRMOF-3-Gel concentration, while the proportion of cells in G0/G1 phase decreased significantly. This result indicates that NCTD-IRMOF-3-Gel can block the cell cycle in the S and G2/M phases, and thermosensitive gel nanoparticles may inhibit cell proliferation by inducing cell cycle arrest.</w:t>
      </w:r>
      <w:r>
        <w:rPr>
          <w:rFonts w:ascii="Book Antiqua" w:eastAsia="Book Antiqua" w:hAnsi="Book Antiqua" w:cs="Book Antiqua"/>
          <w:b/>
          <w:bCs/>
          <w:i/>
          <w:iCs/>
          <w:color w:val="000000"/>
          <w:shd w:val="clear" w:color="auto" w:fill="FFFFFF"/>
        </w:rPr>
        <w:t xml:space="preserve"> </w:t>
      </w:r>
    </w:p>
    <w:p w14:paraId="746D9C2F" w14:textId="77777777" w:rsidR="00A77B3E" w:rsidRDefault="00A77B3E">
      <w:pPr>
        <w:spacing w:line="360" w:lineRule="auto"/>
        <w:jc w:val="both"/>
      </w:pPr>
    </w:p>
    <w:p w14:paraId="2C0DB3FB" w14:textId="77777777" w:rsidR="00A77B3E" w:rsidRDefault="00CD2F7E">
      <w:pPr>
        <w:spacing w:line="360" w:lineRule="auto"/>
        <w:jc w:val="both"/>
      </w:pPr>
      <w:r>
        <w:rPr>
          <w:rFonts w:ascii="Book Antiqua" w:eastAsia="Book Antiqua" w:hAnsi="Book Antiqua" w:cs="Book Antiqua"/>
          <w:b/>
          <w:bCs/>
          <w:i/>
          <w:iCs/>
          <w:color w:val="000000"/>
          <w:shd w:val="clear" w:color="auto" w:fill="FFFFFF"/>
        </w:rPr>
        <w:t>Apoptosis experiment</w:t>
      </w:r>
    </w:p>
    <w:p w14:paraId="24BE763B" w14:textId="4FB2A970" w:rsidR="00A77B3E" w:rsidRDefault="00CD2F7E">
      <w:pPr>
        <w:spacing w:line="360" w:lineRule="auto"/>
        <w:ind w:hanging="1"/>
        <w:jc w:val="both"/>
      </w:pPr>
      <w:r>
        <w:rPr>
          <w:rFonts w:ascii="Book Antiqua" w:eastAsia="Book Antiqua" w:hAnsi="Book Antiqua" w:cs="Book Antiqua"/>
          <w:color w:val="000000"/>
          <w:szCs w:val="21"/>
        </w:rPr>
        <w:t>It can be seen from the figure that the apoptosis rates of NCTD-IRMOF-3-Gel at the high concentration (C) and low concentration (F) were 32.11 μg/mL and 65.60 μg/mL, respectively. Compared with that in the NCTD control group, the apoptosis rate in the NCTD-IRMOF-3-Gel group was highest, which indicated that NCTD-IRMOF-3-Gel could induce the apoptosis of Hepa1-6 cells (Figure</w:t>
      </w:r>
      <w:r w:rsidR="00E0718D">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5 and</w:t>
      </w:r>
      <w:r w:rsidR="00E0718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6).</w:t>
      </w:r>
    </w:p>
    <w:p w14:paraId="39CA8B4D" w14:textId="77777777" w:rsidR="00A77B3E" w:rsidRDefault="00A77B3E">
      <w:pPr>
        <w:spacing w:line="360" w:lineRule="auto"/>
        <w:ind w:hanging="1"/>
        <w:jc w:val="both"/>
      </w:pPr>
    </w:p>
    <w:p w14:paraId="2A4EE8F5" w14:textId="77777777" w:rsidR="00A77B3E" w:rsidRDefault="00CD2F7E">
      <w:pPr>
        <w:spacing w:line="360" w:lineRule="auto"/>
        <w:jc w:val="both"/>
      </w:pPr>
      <w:r>
        <w:rPr>
          <w:rFonts w:ascii="Book Antiqua" w:eastAsia="Book Antiqua" w:hAnsi="Book Antiqua" w:cs="Book Antiqua"/>
          <w:b/>
          <w:caps/>
          <w:color w:val="000000"/>
          <w:u w:val="single"/>
        </w:rPr>
        <w:lastRenderedPageBreak/>
        <w:t>DISCUSSION</w:t>
      </w:r>
    </w:p>
    <w:p w14:paraId="304BCCA2" w14:textId="690F5131" w:rsidR="00A77B3E" w:rsidRDefault="00CD2F7E">
      <w:pPr>
        <w:spacing w:line="360" w:lineRule="auto"/>
        <w:jc w:val="both"/>
      </w:pPr>
      <w:r>
        <w:rPr>
          <w:rFonts w:ascii="Book Antiqua" w:eastAsia="Book Antiqua" w:hAnsi="Book Antiqua" w:cs="Book Antiqua"/>
          <w:color w:val="000000"/>
          <w:szCs w:val="21"/>
        </w:rPr>
        <w:t>In recent years, with the wide application of medical polymer materials and increased clinical utilization</w:t>
      </w:r>
      <w:r>
        <w:rPr>
          <w:rFonts w:ascii="Book Antiqua" w:eastAsia="Book Antiqua" w:hAnsi="Book Antiqua" w:cs="Book Antiqua"/>
          <w:color w:val="000000"/>
          <w:szCs w:val="26"/>
          <w:vertAlign w:val="superscript"/>
        </w:rPr>
        <w:t>[27</w:t>
      </w:r>
      <w:r w:rsidR="00365015">
        <w:rPr>
          <w:rFonts w:ascii="Book Antiqua" w:eastAsia="Book Antiqua" w:hAnsi="Book Antiqua" w:cs="Book Antiqua"/>
          <w:color w:val="000000"/>
          <w:szCs w:val="26"/>
          <w:vertAlign w:val="superscript"/>
        </w:rPr>
        <w:t>,</w:t>
      </w:r>
      <w:r>
        <w:rPr>
          <w:rFonts w:ascii="Book Antiqua" w:eastAsia="Book Antiqua" w:hAnsi="Book Antiqua" w:cs="Book Antiqua"/>
          <w:color w:val="000000"/>
          <w:szCs w:val="26"/>
          <w:vertAlign w:val="superscript"/>
        </w:rPr>
        <w:t>28]</w:t>
      </w:r>
      <w:r>
        <w:rPr>
          <w:rFonts w:ascii="Book Antiqua" w:eastAsia="Book Antiqua" w:hAnsi="Book Antiqua" w:cs="Book Antiqua"/>
          <w:color w:val="000000"/>
          <w:szCs w:val="21"/>
        </w:rPr>
        <w:t>, research on sustained-release and controlled-release preparations has increased and has become an important research direction. As a new type of drug formulation, sustained- and controlled</w:t>
      </w:r>
      <w:r>
        <w:rPr>
          <w:rFonts w:ascii="Book Antiqua" w:eastAsia="Book Antiqua" w:hAnsi="Book Antiqua" w:cs="Book Antiqua"/>
          <w:color w:val="000000"/>
          <w:szCs w:val="16"/>
        </w:rPr>
        <w:t>-</w:t>
      </w:r>
      <w:r>
        <w:rPr>
          <w:rFonts w:ascii="Book Antiqua" w:eastAsia="Book Antiqua" w:hAnsi="Book Antiqua" w:cs="Book Antiqua"/>
          <w:color w:val="000000"/>
          <w:szCs w:val="21"/>
        </w:rPr>
        <w:t>release preparations can increase efficacies and reduce side effects compared with traditional drugs. The thermosensitive gel has a hydrophilic three-dimensional network structure, which can be loaded in the liquid state to control drug release. In addition, thermosensitive gel has a stronger affinity, longer retention time and less stimulation in medically relevant locations than traditional gel, especially in mucosal tissue. This type of gel is suitable for all kinds of drug carriers and has now become a research hotspot in pharmaceutics</w:t>
      </w:r>
      <w:r>
        <w:rPr>
          <w:rFonts w:ascii="Book Antiqua" w:eastAsia="Book Antiqua" w:hAnsi="Book Antiqua" w:cs="Book Antiqua"/>
          <w:color w:val="000000"/>
          <w:szCs w:val="26"/>
          <w:vertAlign w:val="superscript"/>
        </w:rPr>
        <w:t>[29</w:t>
      </w:r>
      <w:r w:rsidR="003E30DE">
        <w:rPr>
          <w:rFonts w:ascii="Book Antiqua" w:eastAsia="Book Antiqua" w:hAnsi="Book Antiqua" w:cs="Book Antiqua"/>
          <w:color w:val="000000"/>
          <w:szCs w:val="26"/>
          <w:vertAlign w:val="superscript"/>
        </w:rPr>
        <w:t>,30</w:t>
      </w:r>
      <w:r>
        <w:rPr>
          <w:rFonts w:ascii="Book Antiqua" w:eastAsia="Book Antiqua" w:hAnsi="Book Antiqua" w:cs="Book Antiqua"/>
          <w:color w:val="000000"/>
          <w:szCs w:val="26"/>
          <w:vertAlign w:val="superscript"/>
        </w:rPr>
        <w:t>]</w:t>
      </w:r>
      <w:r>
        <w:rPr>
          <w:rFonts w:ascii="Book Antiqua" w:eastAsia="Book Antiqua" w:hAnsi="Book Antiqua" w:cs="Book Antiqua"/>
          <w:color w:val="000000"/>
          <w:szCs w:val="21"/>
        </w:rPr>
        <w:t>.</w:t>
      </w:r>
    </w:p>
    <w:p w14:paraId="66F61D38" w14:textId="3AC1C04B" w:rsidR="00A77B3E" w:rsidRDefault="00CD2F7E" w:rsidP="00365015">
      <w:pPr>
        <w:spacing w:line="360" w:lineRule="auto"/>
        <w:ind w:firstLineChars="100" w:firstLine="240"/>
        <w:jc w:val="both"/>
      </w:pPr>
      <w:r>
        <w:rPr>
          <w:rFonts w:ascii="Book Antiqua" w:eastAsia="Book Antiqua" w:hAnsi="Book Antiqua" w:cs="Book Antiqua"/>
          <w:color w:val="000000"/>
          <w:szCs w:val="21"/>
        </w:rPr>
        <w:t>The aim of this project was to prepare NCTD-IRMOF-3-Gel by using the porous material metal-organic framework IRMOF-3 as a drug carrier and NCTD as a model drug. Loading the drug and drug carrier within the thermosensitive gel not only delayed the action time of the drug but also compensated for sudden drug release from the metal-organic framework carrier. The XRD pattern of the IRMOFs is consistent with that of the standard materials and the peak pattern is rough, which</w:t>
      </w:r>
      <w:r w:rsidR="00582C12">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suggest that IRMOFs are nanoparticles with rough surfaces and high purity. The SEM images of the morphology of IRMOF-3 and NCTD-IRMOF-3-Gel showed that the IRMOFs were square and regular nanoparticles containing pores. NCTD-IRMOF-3-Gel was prepared using a poloxamer thermosensitive gel as the carrier, and its morphology did not change. This result shows that the thermosensitive gel has no effect on the original metal-organic framework structure, solves the problem of sudden drug release, and can reduce the toxicity caused by sudden drug release.</w:t>
      </w:r>
    </w:p>
    <w:p w14:paraId="0ACBDA4B" w14:textId="77777777" w:rsidR="00A77B3E" w:rsidRDefault="00CD2F7E" w:rsidP="00365015">
      <w:pPr>
        <w:spacing w:line="360" w:lineRule="auto"/>
        <w:ind w:firstLineChars="100" w:firstLine="240"/>
        <w:jc w:val="both"/>
      </w:pPr>
      <w:r>
        <w:rPr>
          <w:rFonts w:ascii="Book Antiqua" w:eastAsia="Book Antiqua" w:hAnsi="Book Antiqua" w:cs="Book Antiqua"/>
          <w:color w:val="000000"/>
          <w:szCs w:val="21"/>
        </w:rPr>
        <w:t xml:space="preserve">The </w:t>
      </w:r>
      <w:r>
        <w:rPr>
          <w:rFonts w:ascii="Book Antiqua" w:eastAsia="Book Antiqua" w:hAnsi="Book Antiqua" w:cs="Book Antiqua"/>
          <w:color w:val="000000"/>
          <w:szCs w:val="20"/>
        </w:rPr>
        <w:t>Brunauer–Emmett–Teller</w:t>
      </w:r>
      <w:r w:rsidR="00133EBD">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1"/>
        </w:rPr>
        <w:t>surface areas and micropore volume of NCTD-IRMOF-3-Gel were determined using N</w:t>
      </w:r>
      <w:r>
        <w:rPr>
          <w:rFonts w:ascii="Book Antiqua" w:eastAsia="Book Antiqua" w:hAnsi="Book Antiqua" w:cs="Book Antiqua"/>
          <w:color w:val="000000"/>
          <w:szCs w:val="26"/>
          <w:vertAlign w:val="subscript"/>
        </w:rPr>
        <w:t>2</w:t>
      </w:r>
      <w:r>
        <w:rPr>
          <w:rFonts w:ascii="Book Antiqua" w:eastAsia="Book Antiqua" w:hAnsi="Book Antiqua" w:cs="Book Antiqua"/>
          <w:color w:val="000000"/>
          <w:szCs w:val="21"/>
        </w:rPr>
        <w:t xml:space="preserve"> adsorption isotherms, which showed that it was a microporous material. The N</w:t>
      </w:r>
      <w:r>
        <w:rPr>
          <w:rFonts w:ascii="Book Antiqua" w:eastAsia="Book Antiqua" w:hAnsi="Book Antiqua" w:cs="Book Antiqua"/>
          <w:color w:val="000000"/>
          <w:szCs w:val="26"/>
          <w:vertAlign w:val="subscript"/>
        </w:rPr>
        <w:t>2</w:t>
      </w:r>
      <w:r>
        <w:rPr>
          <w:rFonts w:ascii="Book Antiqua" w:eastAsia="Book Antiqua" w:hAnsi="Book Antiqua" w:cs="Book Antiqua"/>
          <w:color w:val="000000"/>
          <w:szCs w:val="21"/>
        </w:rPr>
        <w:t xml:space="preserve"> adsorption method is commonly used to determine the specific surface area and pore size of nanomaterials. The determination principle of N</w:t>
      </w:r>
      <w:r>
        <w:rPr>
          <w:rFonts w:ascii="Book Antiqua" w:eastAsia="Book Antiqua" w:hAnsi="Book Antiqua" w:cs="Book Antiqua"/>
          <w:color w:val="000000"/>
          <w:szCs w:val="26"/>
          <w:vertAlign w:val="subscript"/>
        </w:rPr>
        <w:t>2</w:t>
      </w:r>
      <w:r>
        <w:rPr>
          <w:rFonts w:ascii="Book Antiqua" w:eastAsia="Book Antiqua" w:hAnsi="Book Antiqua" w:cs="Book Antiqua"/>
          <w:color w:val="000000"/>
          <w:szCs w:val="21"/>
        </w:rPr>
        <w:t xml:space="preserve"> adsorption is that the surface pores of porous materials will adsorb nitrogen at liquid nitrogen temperatures. The flat areas in the low-pressure section were caused by the </w:t>
      </w:r>
      <w:r>
        <w:rPr>
          <w:rFonts w:ascii="Book Antiqua" w:eastAsia="Book Antiqua" w:hAnsi="Book Antiqua" w:cs="Book Antiqua"/>
          <w:color w:val="000000"/>
          <w:szCs w:val="21"/>
        </w:rPr>
        <w:lastRenderedPageBreak/>
        <w:t>nanopores. The N</w:t>
      </w:r>
      <w:r>
        <w:rPr>
          <w:rFonts w:ascii="Book Antiqua" w:eastAsia="Book Antiqua" w:hAnsi="Book Antiqua" w:cs="Book Antiqua"/>
          <w:color w:val="000000"/>
          <w:szCs w:val="26"/>
          <w:vertAlign w:val="subscript"/>
        </w:rPr>
        <w:t>2</w:t>
      </w:r>
      <w:r>
        <w:rPr>
          <w:rFonts w:ascii="Book Antiqua" w:eastAsia="Book Antiqua" w:hAnsi="Book Antiqua" w:cs="Book Antiqua"/>
          <w:color w:val="000000"/>
          <w:szCs w:val="21"/>
        </w:rPr>
        <w:t xml:space="preserve"> adsorption quantity increased suddenly, which generated a hysteresis loop, indicating the existence of micropores, and this phenomenon was caused by capillary condensation. After zeta potential analysis of the particle size distribution, NCTD-IRMOF-3-Gel was shown to have a particle size of approximately 100 nm and good dispersibility.</w:t>
      </w:r>
    </w:p>
    <w:p w14:paraId="498226C5" w14:textId="77777777" w:rsidR="00A77B3E" w:rsidRDefault="00CD2F7E" w:rsidP="00DD3CA2">
      <w:pPr>
        <w:spacing w:line="360" w:lineRule="auto"/>
        <w:ind w:firstLineChars="100" w:firstLine="240"/>
        <w:jc w:val="both"/>
      </w:pPr>
      <w:r>
        <w:rPr>
          <w:rFonts w:ascii="Book Antiqua" w:eastAsia="Book Antiqua" w:hAnsi="Book Antiqua" w:cs="Book Antiqua"/>
          <w:color w:val="000000"/>
          <w:szCs w:val="21"/>
        </w:rPr>
        <w:t xml:space="preserve">The kinetics of </w:t>
      </w:r>
      <w:r>
        <w:rPr>
          <w:rFonts w:ascii="Book Antiqua" w:eastAsia="Book Antiqua" w:hAnsi="Book Antiqua" w:cs="Book Antiqua"/>
          <w:i/>
          <w:iCs/>
          <w:color w:val="000000"/>
          <w:szCs w:val="21"/>
        </w:rPr>
        <w:t>in vitro</w:t>
      </w:r>
      <w:r>
        <w:rPr>
          <w:rFonts w:ascii="Book Antiqua" w:eastAsia="Book Antiqua" w:hAnsi="Book Antiqua" w:cs="Book Antiqua"/>
          <w:color w:val="000000"/>
          <w:szCs w:val="21"/>
        </w:rPr>
        <w:t xml:space="preserve"> drug release can effectively determine the profile of </w:t>
      </w:r>
      <w:r>
        <w:rPr>
          <w:rFonts w:ascii="Book Antiqua" w:eastAsia="Book Antiqua" w:hAnsi="Book Antiqua" w:cs="Book Antiqua"/>
          <w:i/>
          <w:iCs/>
          <w:color w:val="000000"/>
          <w:szCs w:val="21"/>
        </w:rPr>
        <w:t>in vitro</w:t>
      </w:r>
      <w:r>
        <w:rPr>
          <w:rFonts w:ascii="Book Antiqua" w:eastAsia="Book Antiqua" w:hAnsi="Book Antiqua" w:cs="Book Antiqua"/>
          <w:color w:val="000000"/>
          <w:szCs w:val="21"/>
        </w:rPr>
        <w:t xml:space="preserve"> drug release and predict the conditions of </w:t>
      </w:r>
      <w:r>
        <w:rPr>
          <w:rFonts w:ascii="Book Antiqua" w:eastAsia="Book Antiqua" w:hAnsi="Book Antiqua" w:cs="Book Antiqua"/>
          <w:i/>
          <w:iCs/>
          <w:color w:val="000000"/>
          <w:szCs w:val="21"/>
        </w:rPr>
        <w:t>in vivo</w:t>
      </w:r>
      <w:r>
        <w:rPr>
          <w:rFonts w:ascii="Book Antiqua" w:eastAsia="Book Antiqua" w:hAnsi="Book Antiqua" w:cs="Book Antiqua"/>
          <w:color w:val="000000"/>
          <w:szCs w:val="21"/>
        </w:rPr>
        <w:t xml:space="preserve"> drug release. From the drug release curve, NCTD was released quickly, with basically complete release at 5 h. NCTD-IRMOF-3 nanoparticles released NCTD more slowly than free NCTD treatment and showed sudden release within 0.6 h. After 36 h, the release rate was more than 70%, and the release was basically completed. NCTD-IRMOF-3-Gel nanoparticles showed a significantly slower release trend, and the degree of release at 0.3 h was lower than that in the other groups, which was due to the gradual release of NCTD with the slow dissolution of poloxamer. After 36 h, the release rate reached more than 65%. We speculated that NCTD-IRMOF-3-Gel nanoparticles had a certain sustained-release effect and could effectively improve the drug release process.</w:t>
      </w:r>
    </w:p>
    <w:p w14:paraId="21161DE6" w14:textId="77777777" w:rsidR="00A77B3E" w:rsidRDefault="00CD2F7E" w:rsidP="00264C11">
      <w:pPr>
        <w:spacing w:line="360" w:lineRule="auto"/>
        <w:ind w:firstLineChars="100" w:firstLine="240"/>
        <w:jc w:val="both"/>
      </w:pPr>
      <w:r>
        <w:rPr>
          <w:rFonts w:ascii="Book Antiqua" w:eastAsia="Book Antiqua" w:hAnsi="Book Antiqua" w:cs="Book Antiqua"/>
          <w:color w:val="000000"/>
          <w:szCs w:val="21"/>
        </w:rPr>
        <w:t xml:space="preserve">The MTT assay demonstrated the cytotoxicity of the NCTD-IRMOF-3-Gel nanoparticles. At the same concentration, the inhibition rate of each group of drugs acting on Hepa1-6 cells increased with the extension of time. The inhibition rate of the free drug group was slightly lower than that of the nanoparticle group, but it still had a killing effect on the cells. Compared with that of NCTD-IRMOF-3-Gel, the inhibition rate of NCTD-IRMOF-3 was slightly low, indicating that the thermosensitive gel-coated nanoparticles had a better inhibitory effect on cells. The inhibition rate of the nanoparticle group was low at 24 h and gradually increased after 48 h to the level of inhibition of the free drug, indicating that the drug-loaded nanoparticle-thermosensitive gel group presented an obvious sustained-release effect. Meanwhile, the cell cycle study using flow cytometry showed that NCTD-IRMOF-3-Gel could block the S phase and G2/M phase of the cell cycle, and thermosensitive gel-suspended nanoparticles may inhibit cell proliferation by blocking the cell cycle. The apoptosis rates of NCTD-IRMOF-3-Gel at </w:t>
      </w:r>
      <w:r>
        <w:rPr>
          <w:rFonts w:ascii="Book Antiqua" w:eastAsia="Book Antiqua" w:hAnsi="Book Antiqua" w:cs="Book Antiqua"/>
          <w:color w:val="000000"/>
          <w:szCs w:val="21"/>
        </w:rPr>
        <w:lastRenderedPageBreak/>
        <w:t>high concentrations and low concentrations were determined, which indicated that NCTD-IRMOF-3-Gel could induce the apoptosis of Hepa1-6 cells.</w:t>
      </w:r>
    </w:p>
    <w:p w14:paraId="6885BB39" w14:textId="77777777" w:rsidR="00A77B3E" w:rsidRDefault="00A77B3E">
      <w:pPr>
        <w:spacing w:line="360" w:lineRule="auto"/>
        <w:jc w:val="both"/>
      </w:pPr>
    </w:p>
    <w:p w14:paraId="6D6C5C29" w14:textId="77777777" w:rsidR="00A77B3E" w:rsidRDefault="00CD2F7E">
      <w:pPr>
        <w:spacing w:line="360" w:lineRule="auto"/>
        <w:jc w:val="both"/>
      </w:pPr>
      <w:r>
        <w:rPr>
          <w:rFonts w:ascii="Book Antiqua" w:eastAsia="Book Antiqua" w:hAnsi="Book Antiqua" w:cs="Book Antiqua"/>
          <w:b/>
          <w:caps/>
          <w:color w:val="000000"/>
          <w:u w:val="single"/>
        </w:rPr>
        <w:t>CONCLUSION</w:t>
      </w:r>
    </w:p>
    <w:p w14:paraId="711884A8" w14:textId="77777777" w:rsidR="00A77B3E" w:rsidRDefault="00CD2F7E">
      <w:pPr>
        <w:spacing w:line="360" w:lineRule="auto"/>
        <w:jc w:val="both"/>
      </w:pPr>
      <w:r>
        <w:rPr>
          <w:rFonts w:ascii="Book Antiqua" w:eastAsia="Book Antiqua" w:hAnsi="Book Antiqua" w:cs="Book Antiqua"/>
          <w:color w:val="000000"/>
          <w:szCs w:val="21"/>
        </w:rPr>
        <w:t>Based on the results of this study, NCTD-loaded IRMOF-3 nanoparticles incorporated into a thermosensitive gel appeared to be a useful tool for cancer treatment because of the enhanced inhibition rate of cancer cells and controlled release of drugs from these nanocarriers. Our future studies will focus on elucidating the activity of the drug delivery system and its effects on the mechanism of action of the encapsulated anticancer drug.</w:t>
      </w:r>
    </w:p>
    <w:p w14:paraId="54A6134C" w14:textId="77777777" w:rsidR="00A77B3E" w:rsidRDefault="00A77B3E">
      <w:pPr>
        <w:spacing w:line="360" w:lineRule="auto"/>
        <w:jc w:val="both"/>
      </w:pPr>
    </w:p>
    <w:p w14:paraId="023F249A" w14:textId="77777777" w:rsidR="00A77B3E" w:rsidRDefault="00CD2F7E">
      <w:pPr>
        <w:spacing w:line="360" w:lineRule="auto"/>
        <w:jc w:val="both"/>
      </w:pPr>
      <w:r>
        <w:rPr>
          <w:rFonts w:ascii="Book Antiqua" w:eastAsia="Book Antiqua" w:hAnsi="Book Antiqua" w:cs="Book Antiqua"/>
          <w:b/>
          <w:caps/>
          <w:color w:val="000000"/>
          <w:u w:val="single"/>
        </w:rPr>
        <w:t>ARTICLE HIGHLIGHTS</w:t>
      </w:r>
    </w:p>
    <w:p w14:paraId="4B6BE131" w14:textId="77777777" w:rsidR="00A77B3E" w:rsidRDefault="00CD2F7E">
      <w:pPr>
        <w:spacing w:line="360" w:lineRule="auto"/>
        <w:jc w:val="both"/>
      </w:pPr>
      <w:r>
        <w:rPr>
          <w:rFonts w:ascii="Book Antiqua" w:eastAsia="Book Antiqua" w:hAnsi="Book Antiqua" w:cs="Book Antiqua"/>
          <w:b/>
          <w:i/>
          <w:color w:val="000000"/>
        </w:rPr>
        <w:t>Research background</w:t>
      </w:r>
    </w:p>
    <w:p w14:paraId="04AAE5F4" w14:textId="77777777" w:rsidR="00A77B3E" w:rsidRDefault="00CD2F7E">
      <w:pPr>
        <w:spacing w:line="360" w:lineRule="auto"/>
        <w:jc w:val="both"/>
      </w:pPr>
      <w:r>
        <w:rPr>
          <w:rFonts w:ascii="Book Antiqua" w:eastAsia="Book Antiqua" w:hAnsi="Book Antiqua" w:cs="Book Antiqua"/>
          <w:color w:val="000000"/>
          <w:szCs w:val="21"/>
        </w:rPr>
        <w:t>Norcantharidin (NCTD) is suitable for the treatment of primary liver cancer, especially early and middle primary liver cancer. As a new type of drug formulation, sustained- and controlled</w:t>
      </w:r>
      <w:r>
        <w:rPr>
          <w:rFonts w:ascii="Book Antiqua" w:eastAsia="Book Antiqua" w:hAnsi="Book Antiqua" w:cs="Book Antiqua"/>
          <w:color w:val="000000"/>
          <w:szCs w:val="16"/>
        </w:rPr>
        <w:t>-</w:t>
      </w:r>
      <w:r>
        <w:rPr>
          <w:rFonts w:ascii="Book Antiqua" w:eastAsia="Book Antiqua" w:hAnsi="Book Antiqua" w:cs="Book Antiqua"/>
          <w:color w:val="000000"/>
          <w:szCs w:val="21"/>
        </w:rPr>
        <w:t>release preparations can increase the efficacy and reduce the side effects compared with traditional drugs. Metal-organic frameworks (MOFs) have potential applications in drug carriers. The thermosensitive gel has a hydrophilic three-dimensional network structure, which can be loaded in the liquid state to control drug release.</w:t>
      </w:r>
    </w:p>
    <w:p w14:paraId="2B448142" w14:textId="77777777" w:rsidR="00A77B3E" w:rsidRDefault="00A77B3E">
      <w:pPr>
        <w:spacing w:line="360" w:lineRule="auto"/>
        <w:jc w:val="both"/>
      </w:pPr>
    </w:p>
    <w:p w14:paraId="7E1F7C9E" w14:textId="77777777" w:rsidR="00A77B3E" w:rsidRDefault="00CD2F7E">
      <w:pPr>
        <w:spacing w:line="360" w:lineRule="auto"/>
        <w:jc w:val="both"/>
      </w:pPr>
      <w:r>
        <w:rPr>
          <w:rFonts w:ascii="Book Antiqua" w:eastAsia="Book Antiqua" w:hAnsi="Book Antiqua" w:cs="Book Antiqua"/>
          <w:b/>
          <w:i/>
          <w:color w:val="000000"/>
        </w:rPr>
        <w:t>Research motivation</w:t>
      </w:r>
    </w:p>
    <w:p w14:paraId="18FCA9B8" w14:textId="77777777" w:rsidR="00A77B3E" w:rsidRDefault="00CD2F7E">
      <w:pPr>
        <w:spacing w:line="360" w:lineRule="auto"/>
        <w:jc w:val="both"/>
      </w:pPr>
      <w:r>
        <w:rPr>
          <w:rFonts w:ascii="Book Antiqua" w:eastAsia="Book Antiqua" w:hAnsi="Book Antiqua" w:cs="Book Antiqua"/>
          <w:color w:val="000000"/>
          <w:szCs w:val="21"/>
        </w:rPr>
        <w:t>The side effects of NCTD have limited its application</w:t>
      </w:r>
      <w:r>
        <w:rPr>
          <w:rFonts w:ascii="Book Antiqua" w:eastAsia="Book Antiqua" w:hAnsi="Book Antiqua" w:cs="Book Antiqua"/>
          <w:color w:val="000000"/>
          <w:szCs w:val="23"/>
        </w:rPr>
        <w:t xml:space="preserve"> in liver cancer, which has prompted the development of sustained- and controlled-release preparations.</w:t>
      </w:r>
    </w:p>
    <w:p w14:paraId="3007B61C" w14:textId="77777777" w:rsidR="00A77B3E" w:rsidRDefault="00A77B3E">
      <w:pPr>
        <w:spacing w:line="360" w:lineRule="auto"/>
        <w:jc w:val="both"/>
      </w:pPr>
    </w:p>
    <w:p w14:paraId="32E227D7" w14:textId="77777777" w:rsidR="00A77B3E" w:rsidRDefault="00CD2F7E">
      <w:pPr>
        <w:spacing w:line="360" w:lineRule="auto"/>
        <w:jc w:val="both"/>
      </w:pPr>
      <w:r>
        <w:rPr>
          <w:rFonts w:ascii="Book Antiqua" w:eastAsia="Book Antiqua" w:hAnsi="Book Antiqua" w:cs="Book Antiqua"/>
          <w:b/>
          <w:i/>
          <w:color w:val="000000"/>
        </w:rPr>
        <w:t>Research objectives</w:t>
      </w:r>
    </w:p>
    <w:p w14:paraId="291F2A84" w14:textId="70A1D51D" w:rsidR="00A77B3E" w:rsidRDefault="00582C12">
      <w:pPr>
        <w:spacing w:line="360" w:lineRule="auto"/>
        <w:jc w:val="both"/>
      </w:pPr>
      <w:r>
        <w:rPr>
          <w:rFonts w:ascii="Book Antiqua" w:eastAsia="Book Antiqua" w:hAnsi="Book Antiqua" w:cs="Book Antiqua"/>
          <w:color w:val="000000"/>
          <w:szCs w:val="21"/>
        </w:rPr>
        <w:t>This</w:t>
      </w:r>
      <w:r w:rsidR="00CD2F7E">
        <w:rPr>
          <w:rFonts w:ascii="Book Antiqua" w:eastAsia="Book Antiqua" w:hAnsi="Book Antiqua" w:cs="Book Antiqua"/>
          <w:color w:val="000000"/>
          <w:szCs w:val="21"/>
        </w:rPr>
        <w:t xml:space="preserve"> study establish</w:t>
      </w:r>
      <w:r>
        <w:rPr>
          <w:rFonts w:ascii="Book Antiqua" w:eastAsia="Book Antiqua" w:hAnsi="Book Antiqua" w:cs="Book Antiqua"/>
          <w:color w:val="000000"/>
          <w:szCs w:val="21"/>
        </w:rPr>
        <w:t>ed</w:t>
      </w:r>
      <w:r w:rsidR="00CD2F7E">
        <w:rPr>
          <w:rFonts w:ascii="Book Antiqua" w:eastAsia="Book Antiqua" w:hAnsi="Book Antiqua" w:cs="Book Antiqua"/>
          <w:color w:val="000000"/>
          <w:szCs w:val="21"/>
        </w:rPr>
        <w:t xml:space="preserve"> a liver-targeting therapy in which NCTD is loaded into IRMOF-3 coated with a thermosensitive gel (NCTD-IRMOF-3-Gel), which can be efficiently delivered to liver cancer cells and slowly released.</w:t>
      </w:r>
    </w:p>
    <w:p w14:paraId="2BAEC167" w14:textId="77777777" w:rsidR="00A77B3E" w:rsidRDefault="00A77B3E">
      <w:pPr>
        <w:spacing w:line="360" w:lineRule="auto"/>
        <w:jc w:val="both"/>
      </w:pPr>
    </w:p>
    <w:p w14:paraId="6A3E4FC7" w14:textId="77777777" w:rsidR="00A77B3E" w:rsidRDefault="00CD2F7E">
      <w:pPr>
        <w:spacing w:line="360" w:lineRule="auto"/>
        <w:jc w:val="both"/>
      </w:pPr>
      <w:r>
        <w:rPr>
          <w:rFonts w:ascii="Book Antiqua" w:eastAsia="Book Antiqua" w:hAnsi="Book Antiqua" w:cs="Book Antiqua"/>
          <w:b/>
          <w:i/>
          <w:color w:val="000000"/>
        </w:rPr>
        <w:t>Research methods</w:t>
      </w:r>
    </w:p>
    <w:p w14:paraId="73876A71" w14:textId="77777777" w:rsidR="00A77B3E" w:rsidRDefault="00CD2F7E">
      <w:pPr>
        <w:spacing w:line="360" w:lineRule="auto"/>
        <w:jc w:val="both"/>
      </w:pPr>
      <w:r>
        <w:rPr>
          <w:rFonts w:ascii="Book Antiqua" w:eastAsia="Book Antiqua" w:hAnsi="Book Antiqua" w:cs="Book Antiqua"/>
          <w:color w:val="000000"/>
          <w:szCs w:val="21"/>
        </w:rPr>
        <w:lastRenderedPageBreak/>
        <w:t xml:space="preserve">NCTD-loaded IRMOF-3 coated with a temperature-sensitive gel (NCTD-IRMOF-3-Gel) was obtained by a coordination reaction. The apparent characteristics and </w:t>
      </w:r>
      <w:r>
        <w:rPr>
          <w:rFonts w:ascii="Book Antiqua" w:eastAsia="Book Antiqua" w:hAnsi="Book Antiqua" w:cs="Book Antiqua"/>
          <w:i/>
          <w:iCs/>
          <w:color w:val="000000"/>
          <w:szCs w:val="21"/>
        </w:rPr>
        <w:t>in vitro</w:t>
      </w:r>
      <w:r>
        <w:rPr>
          <w:rFonts w:ascii="Book Antiqua" w:eastAsia="Book Antiqua" w:hAnsi="Book Antiqua" w:cs="Book Antiqua"/>
          <w:color w:val="000000"/>
          <w:szCs w:val="21"/>
        </w:rPr>
        <w:t xml:space="preserve"> release of NCTD-IRMOF-3-Gel were investigated. </w:t>
      </w:r>
      <w:r>
        <w:rPr>
          <w:rFonts w:ascii="Book Antiqua" w:eastAsia="Book Antiqua" w:hAnsi="Book Antiqua" w:cs="Book Antiqua"/>
          <w:color w:val="000000"/>
          <w:szCs w:val="20"/>
        </w:rPr>
        <w:t>Cell cytotoxicity assays,</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0"/>
        </w:rPr>
        <w:t>flow cytometry and apoptosis experiments</w:t>
      </w:r>
      <w:r>
        <w:rPr>
          <w:rFonts w:ascii="Book Antiqua" w:eastAsia="Book Antiqua" w:hAnsi="Book Antiqua" w:cs="Book Antiqua"/>
          <w:color w:val="000000"/>
          <w:szCs w:val="21"/>
        </w:rPr>
        <w:t xml:space="preserve"> on</w:t>
      </w:r>
      <w:r>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color w:val="000000"/>
          <w:szCs w:val="21"/>
        </w:rPr>
        <w:t xml:space="preserve">mouse hepatoma (Hepa1-6.) cells were used to determine the anti-liver cancer activity of NCTD-IRMOF-3-Gel in </w:t>
      </w:r>
      <w:r>
        <w:rPr>
          <w:rFonts w:ascii="Book Antiqua" w:eastAsia="Book Antiqua" w:hAnsi="Book Antiqua" w:cs="Book Antiqua"/>
          <w:i/>
          <w:iCs/>
          <w:color w:val="000000"/>
          <w:szCs w:val="21"/>
        </w:rPr>
        <w:t>in vitro</w:t>
      </w:r>
      <w:r>
        <w:rPr>
          <w:rFonts w:ascii="Book Antiqua" w:eastAsia="Book Antiqua" w:hAnsi="Book Antiqua" w:cs="Book Antiqua"/>
          <w:color w:val="000000"/>
          <w:szCs w:val="21"/>
        </w:rPr>
        <w:t xml:space="preserve"> models.</w:t>
      </w:r>
    </w:p>
    <w:p w14:paraId="2D0B797F" w14:textId="77777777" w:rsidR="00A77B3E" w:rsidRDefault="00A77B3E">
      <w:pPr>
        <w:spacing w:line="360" w:lineRule="auto"/>
        <w:jc w:val="both"/>
      </w:pPr>
    </w:p>
    <w:p w14:paraId="2C40CE23" w14:textId="77777777" w:rsidR="00A77B3E" w:rsidRDefault="00CD2F7E">
      <w:pPr>
        <w:spacing w:line="360" w:lineRule="auto"/>
        <w:jc w:val="both"/>
      </w:pPr>
      <w:r>
        <w:rPr>
          <w:rFonts w:ascii="Book Antiqua" w:eastAsia="Book Antiqua" w:hAnsi="Book Antiqua" w:cs="Book Antiqua"/>
          <w:b/>
          <w:i/>
          <w:color w:val="000000"/>
        </w:rPr>
        <w:t>Research results</w:t>
      </w:r>
    </w:p>
    <w:p w14:paraId="4D30D5C1" w14:textId="4305C1E4" w:rsidR="00A77B3E" w:rsidRDefault="00CD2F7E">
      <w:pPr>
        <w:spacing w:line="360" w:lineRule="auto"/>
        <w:jc w:val="both"/>
      </w:pPr>
      <w:r>
        <w:rPr>
          <w:rFonts w:ascii="Book Antiqua" w:eastAsia="Book Antiqua" w:hAnsi="Book Antiqua" w:cs="Book Antiqua"/>
          <w:color w:val="000000"/>
          <w:szCs w:val="21"/>
        </w:rPr>
        <w:t>The particle size of NCTD-IRMOF-3-Gel was 50</w:t>
      </w:r>
      <w:r w:rsidR="00B95C51">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100 nm, and the particle size distribution was uniform. The release curve showed that NCTD-IRMOF-3-Gel had an obvious sustained-release effect. The cytotoxicity assays showed that the free drug NCTD and NCTD-IRMOF-3-Gel treatments markedly inhibited Hepa1-6 cell proliferation, and with increasing drug concentrations, the inhibition rate increased. </w:t>
      </w:r>
      <w:r>
        <w:rPr>
          <w:rFonts w:ascii="Book Antiqua" w:eastAsia="Book Antiqua" w:hAnsi="Book Antiqua" w:cs="Book Antiqua"/>
          <w:color w:val="000000"/>
          <w:szCs w:val="21"/>
          <w:shd w:val="clear" w:color="auto" w:fill="FFFFFF"/>
        </w:rPr>
        <w:t xml:space="preserve">By flow cytometry, </w:t>
      </w:r>
      <w:r>
        <w:rPr>
          <w:rFonts w:ascii="Book Antiqua" w:eastAsia="Book Antiqua" w:hAnsi="Book Antiqua" w:cs="Book Antiqua"/>
          <w:color w:val="000000"/>
          <w:szCs w:val="21"/>
        </w:rPr>
        <w:t xml:space="preserve">NCTD-IRMOF-3-Gel was observed to block the </w:t>
      </w:r>
      <w:r>
        <w:rPr>
          <w:rFonts w:ascii="Book Antiqua" w:eastAsia="Book Antiqua" w:hAnsi="Book Antiqua" w:cs="Book Antiqua"/>
          <w:color w:val="000000"/>
          <w:szCs w:val="21"/>
          <w:shd w:val="clear" w:color="auto" w:fill="FFFFFF"/>
        </w:rPr>
        <w:t xml:space="preserve">Hepa1-6 </w:t>
      </w:r>
      <w:r>
        <w:rPr>
          <w:rFonts w:ascii="Book Antiqua" w:eastAsia="Book Antiqua" w:hAnsi="Book Antiqua" w:cs="Book Antiqua"/>
          <w:color w:val="000000"/>
          <w:szCs w:val="21"/>
        </w:rPr>
        <w:t>cell cycle in the S and G2/M phases, and the thermosensitive gel nanoparticles may inhibit cell proliferation by inducing cell cycle arrest. Apoptosis experiments</w:t>
      </w:r>
      <w:r>
        <w:rPr>
          <w:rFonts w:ascii="Book Antiqua" w:eastAsia="Book Antiqua" w:hAnsi="Book Antiqua" w:cs="Book Antiqua"/>
          <w:color w:val="000000"/>
          <w:szCs w:val="21"/>
          <w:shd w:val="clear" w:color="auto" w:fill="FFFFFF"/>
        </w:rPr>
        <w:t xml:space="preserve"> showed that </w:t>
      </w:r>
      <w:r>
        <w:rPr>
          <w:rFonts w:ascii="Book Antiqua" w:eastAsia="Book Antiqua" w:hAnsi="Book Antiqua" w:cs="Book Antiqua"/>
          <w:color w:val="000000"/>
          <w:szCs w:val="21"/>
        </w:rPr>
        <w:t>NCTD-IRMOF-3-Gel induced the apoptosis of Hepa1-6 cells.</w:t>
      </w:r>
    </w:p>
    <w:p w14:paraId="65851A10" w14:textId="77777777" w:rsidR="00A77B3E" w:rsidRDefault="00A77B3E">
      <w:pPr>
        <w:spacing w:line="360" w:lineRule="auto"/>
        <w:jc w:val="both"/>
      </w:pPr>
    </w:p>
    <w:p w14:paraId="3E45C68F" w14:textId="77777777" w:rsidR="00A77B3E" w:rsidRDefault="00CD2F7E">
      <w:pPr>
        <w:spacing w:line="360" w:lineRule="auto"/>
        <w:jc w:val="both"/>
      </w:pPr>
      <w:r>
        <w:rPr>
          <w:rFonts w:ascii="Book Antiqua" w:eastAsia="Book Antiqua" w:hAnsi="Book Antiqua" w:cs="Book Antiqua"/>
          <w:b/>
          <w:i/>
          <w:color w:val="000000"/>
        </w:rPr>
        <w:t>Research conclusions</w:t>
      </w:r>
    </w:p>
    <w:p w14:paraId="15DF2143" w14:textId="77777777" w:rsidR="00A77B3E" w:rsidRDefault="00CD2F7E">
      <w:pPr>
        <w:spacing w:line="360" w:lineRule="auto"/>
        <w:jc w:val="both"/>
      </w:pPr>
      <w:r>
        <w:rPr>
          <w:rFonts w:ascii="Book Antiqua" w:eastAsia="Book Antiqua" w:hAnsi="Book Antiqua" w:cs="Book Antiqua"/>
          <w:color w:val="000000"/>
          <w:szCs w:val="21"/>
        </w:rPr>
        <w:t>NCTD-loaded IRMOF-3 nanoparticles incorporated into a thermosensitive gel appeared to be a useful tool for cancer treatment because of the enhanced inhibition rate of cancer cells and controlled release of drugs from these nanocarriers.</w:t>
      </w:r>
    </w:p>
    <w:p w14:paraId="2C0BBB7E" w14:textId="77777777" w:rsidR="00A77B3E" w:rsidRDefault="00A77B3E">
      <w:pPr>
        <w:spacing w:line="360" w:lineRule="auto"/>
        <w:jc w:val="both"/>
      </w:pPr>
    </w:p>
    <w:p w14:paraId="5924946F" w14:textId="77777777" w:rsidR="00A77B3E" w:rsidRDefault="00CD2F7E">
      <w:pPr>
        <w:spacing w:line="360" w:lineRule="auto"/>
        <w:jc w:val="both"/>
      </w:pPr>
      <w:r>
        <w:rPr>
          <w:rFonts w:ascii="Book Antiqua" w:eastAsia="Book Antiqua" w:hAnsi="Book Antiqua" w:cs="Book Antiqua"/>
          <w:b/>
          <w:i/>
          <w:color w:val="000000"/>
        </w:rPr>
        <w:t>Research perspectives</w:t>
      </w:r>
    </w:p>
    <w:p w14:paraId="6B5F40FC" w14:textId="77777777" w:rsidR="00A77B3E" w:rsidRDefault="00CD2F7E">
      <w:pPr>
        <w:spacing w:line="360" w:lineRule="auto"/>
        <w:jc w:val="both"/>
      </w:pPr>
      <w:r>
        <w:rPr>
          <w:rFonts w:ascii="Book Antiqua" w:eastAsia="Book Antiqua" w:hAnsi="Book Antiqua" w:cs="Book Antiqua"/>
          <w:color w:val="000000"/>
          <w:szCs w:val="21"/>
        </w:rPr>
        <w:t>Thermosensitive gel-encapsulated IRMOF-3 has great advantages as an antitumor drug carrier and provides some ideas for passive targeting therapy of tumors.</w:t>
      </w:r>
    </w:p>
    <w:p w14:paraId="404CFB82" w14:textId="77777777" w:rsidR="00A77B3E" w:rsidRDefault="00A77B3E">
      <w:pPr>
        <w:spacing w:line="360" w:lineRule="auto"/>
        <w:jc w:val="both"/>
      </w:pPr>
    </w:p>
    <w:p w14:paraId="64597CB9" w14:textId="77777777" w:rsidR="00A77B3E" w:rsidRDefault="00CD2F7E">
      <w:pPr>
        <w:spacing w:line="360" w:lineRule="auto"/>
        <w:jc w:val="both"/>
      </w:pPr>
      <w:r>
        <w:rPr>
          <w:rFonts w:ascii="Book Antiqua" w:eastAsia="Book Antiqua" w:hAnsi="Book Antiqua" w:cs="Book Antiqua"/>
          <w:b/>
          <w:caps/>
          <w:color w:val="000000"/>
          <w:u w:val="single"/>
        </w:rPr>
        <w:t>ACKNOWLEDGEMENTS</w:t>
      </w:r>
    </w:p>
    <w:p w14:paraId="58129E85" w14:textId="6C8A7B6A" w:rsidR="00A77B3E" w:rsidRDefault="00CD2F7E">
      <w:pPr>
        <w:spacing w:line="360" w:lineRule="auto"/>
        <w:jc w:val="both"/>
      </w:pPr>
      <w:r>
        <w:rPr>
          <w:rFonts w:ascii="Book Antiqua" w:eastAsia="Book Antiqua" w:hAnsi="Book Antiqua" w:cs="Book Antiqua"/>
          <w:color w:val="000000"/>
          <w:szCs w:val="23"/>
        </w:rPr>
        <w:t>The authors would like to acknowledge Zhang</w:t>
      </w:r>
      <w:r w:rsidR="00B95C51">
        <w:rPr>
          <w:rFonts w:ascii="Book Antiqua" w:eastAsia="Book Antiqua" w:hAnsi="Book Antiqua" w:cs="Book Antiqua"/>
          <w:color w:val="000000"/>
          <w:szCs w:val="23"/>
        </w:rPr>
        <w:t xml:space="preserve"> X</w:t>
      </w:r>
      <w:r>
        <w:rPr>
          <w:rFonts w:ascii="Book Antiqua" w:eastAsia="Book Antiqua" w:hAnsi="Book Antiqua" w:cs="Book Antiqua"/>
          <w:color w:val="000000"/>
          <w:szCs w:val="23"/>
        </w:rPr>
        <w:t xml:space="preserve">, Dong </w:t>
      </w:r>
      <w:r w:rsidR="00B95C51">
        <w:rPr>
          <w:rFonts w:ascii="Book Antiqua" w:eastAsia="Book Antiqua" w:hAnsi="Book Antiqua" w:cs="Book Antiqua"/>
          <w:color w:val="000000"/>
          <w:szCs w:val="23"/>
        </w:rPr>
        <w:t xml:space="preserve">S </w:t>
      </w:r>
      <w:r>
        <w:rPr>
          <w:rFonts w:ascii="Book Antiqua" w:eastAsia="Book Antiqua" w:hAnsi="Book Antiqua" w:cs="Book Antiqua"/>
          <w:color w:val="000000"/>
          <w:szCs w:val="23"/>
        </w:rPr>
        <w:t xml:space="preserve">and Xie </w:t>
      </w:r>
      <w:r w:rsidR="00B95C51">
        <w:rPr>
          <w:rFonts w:ascii="Book Antiqua" w:eastAsia="Book Antiqua" w:hAnsi="Book Antiqua" w:cs="Book Antiqua"/>
          <w:color w:val="000000"/>
          <w:szCs w:val="23"/>
        </w:rPr>
        <w:t xml:space="preserve">GL </w:t>
      </w:r>
      <w:r>
        <w:rPr>
          <w:rFonts w:ascii="Book Antiqua" w:eastAsia="Book Antiqua" w:hAnsi="Book Antiqua" w:cs="Book Antiqua"/>
          <w:color w:val="000000"/>
          <w:szCs w:val="23"/>
        </w:rPr>
        <w:t>for skillful technical assistance.</w:t>
      </w:r>
    </w:p>
    <w:p w14:paraId="5D5841EF" w14:textId="77777777" w:rsidR="00A77B3E" w:rsidRDefault="00A77B3E">
      <w:pPr>
        <w:spacing w:line="360" w:lineRule="auto"/>
        <w:jc w:val="both"/>
      </w:pPr>
    </w:p>
    <w:p w14:paraId="1DE66410" w14:textId="77777777" w:rsidR="00A77B3E" w:rsidRDefault="00CD2F7E">
      <w:pPr>
        <w:spacing w:line="360" w:lineRule="auto"/>
        <w:jc w:val="both"/>
      </w:pPr>
      <w:r>
        <w:rPr>
          <w:rFonts w:ascii="Book Antiqua" w:eastAsia="Book Antiqua" w:hAnsi="Book Antiqua" w:cs="Book Antiqua"/>
          <w:b/>
          <w:color w:val="000000"/>
        </w:rPr>
        <w:lastRenderedPageBreak/>
        <w:t>REFERENCES</w:t>
      </w:r>
    </w:p>
    <w:p w14:paraId="2A99856B" w14:textId="77777777" w:rsidR="00A77B3E" w:rsidRDefault="00CD2F7E">
      <w:pPr>
        <w:spacing w:line="360" w:lineRule="auto"/>
        <w:jc w:val="both"/>
      </w:pPr>
      <w:bookmarkStart w:id="1" w:name="OLE_LINK176"/>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Forner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Reig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Bruix</w:t>
      </w:r>
      <w:proofErr w:type="spellEnd"/>
      <w:r>
        <w:rPr>
          <w:rFonts w:ascii="Book Antiqua" w:eastAsia="Book Antiqua" w:hAnsi="Book Antiqua" w:cs="Book Antiqua"/>
          <w:color w:val="000000"/>
        </w:rPr>
        <w:t xml:space="preserve"> J. Hepatocellular carcinoma.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391</w:t>
      </w:r>
      <w:r>
        <w:rPr>
          <w:rFonts w:ascii="Book Antiqua" w:eastAsia="Book Antiqua" w:hAnsi="Book Antiqua" w:cs="Book Antiqua"/>
          <w:color w:val="000000"/>
        </w:rPr>
        <w:t>: 1301-1314 [PMID: 29307467 DOI: 10.1016/S0140-6736(18)30010-2]</w:t>
      </w:r>
    </w:p>
    <w:p w14:paraId="5EA017E9" w14:textId="77777777" w:rsidR="00A77B3E" w:rsidRDefault="00CD2F7E">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Gao Q</w:t>
      </w:r>
      <w:r>
        <w:rPr>
          <w:rFonts w:ascii="Book Antiqua" w:eastAsia="Book Antiqua" w:hAnsi="Book Antiqua" w:cs="Book Antiqua"/>
          <w:color w:val="000000"/>
        </w:rPr>
        <w:t xml:space="preserve">, Zhu H, Dong L, Shi W, Chen R, Song Z, Huang C, Li J, Dong X, Zhou Y, Liu Q, Ma L, Wang X, Zhou J, Liu Y, </w:t>
      </w:r>
      <w:proofErr w:type="spellStart"/>
      <w:r>
        <w:rPr>
          <w:rFonts w:ascii="Book Antiqua" w:eastAsia="Book Antiqua" w:hAnsi="Book Antiqua" w:cs="Book Antiqua"/>
          <w:color w:val="000000"/>
        </w:rPr>
        <w:t>Boja</w:t>
      </w:r>
      <w:proofErr w:type="spellEnd"/>
      <w:r>
        <w:rPr>
          <w:rFonts w:ascii="Book Antiqua" w:eastAsia="Book Antiqua" w:hAnsi="Book Antiqua" w:cs="Book Antiqua"/>
          <w:color w:val="000000"/>
        </w:rPr>
        <w:t xml:space="preserve"> E, Robles AI, Ma W, Wang P, Li Y, Ding L, Wen B, Zhang B, Rodriguez H, Gao D, Zhou H, Fan J. Integrated Proteogenomic Characterization of HBV-Related Hepatocellular Carcinoma.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179</w:t>
      </w:r>
      <w:r>
        <w:rPr>
          <w:rFonts w:ascii="Book Antiqua" w:eastAsia="Book Antiqua" w:hAnsi="Book Antiqua" w:cs="Book Antiqua"/>
          <w:color w:val="000000"/>
        </w:rPr>
        <w:t>: 561-577.e22 [PMID: 31585088 DOI: 10.1016/j.cell.2019.08.052]</w:t>
      </w:r>
    </w:p>
    <w:p w14:paraId="3EC22EC5" w14:textId="77777777" w:rsidR="00A77B3E" w:rsidRDefault="00CD2F7E">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Orcutt ST</w:t>
      </w:r>
      <w:r>
        <w:rPr>
          <w:rFonts w:ascii="Book Antiqua" w:eastAsia="Book Antiqua" w:hAnsi="Book Antiqua" w:cs="Book Antiqua"/>
          <w:color w:val="000000"/>
        </w:rPr>
        <w:t xml:space="preserve">, Anaya DA. Liver Resection and Surgical Strategies for Management of Primary Liver Cancer. </w:t>
      </w:r>
      <w:r>
        <w:rPr>
          <w:rFonts w:ascii="Book Antiqua" w:eastAsia="Book Antiqua" w:hAnsi="Book Antiqua" w:cs="Book Antiqua"/>
          <w:i/>
          <w:iCs/>
          <w:color w:val="000000"/>
        </w:rPr>
        <w:t>Cancer Control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1073274817744621 [PMID: 29327594 DOI: 10.1177/1073274817744621]</w:t>
      </w:r>
    </w:p>
    <w:p w14:paraId="3A890F56" w14:textId="77777777" w:rsidR="00A77B3E" w:rsidRDefault="00CD2F7E">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Zachos</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Zachou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Dalekos</w:t>
      </w:r>
      <w:proofErr w:type="spellEnd"/>
      <w:r>
        <w:rPr>
          <w:rFonts w:ascii="Book Antiqua" w:eastAsia="Book Antiqua" w:hAnsi="Book Antiqua" w:cs="Book Antiqua"/>
          <w:color w:val="000000"/>
        </w:rPr>
        <w:t xml:space="preserve"> GN, </w:t>
      </w:r>
      <w:proofErr w:type="spellStart"/>
      <w:r>
        <w:rPr>
          <w:rFonts w:ascii="Book Antiqua" w:eastAsia="Book Antiqua" w:hAnsi="Book Antiqua" w:cs="Book Antiqua"/>
          <w:color w:val="000000"/>
        </w:rPr>
        <w:t>Tzortzis</w:t>
      </w:r>
      <w:proofErr w:type="spellEnd"/>
      <w:r>
        <w:rPr>
          <w:rFonts w:ascii="Book Antiqua" w:eastAsia="Book Antiqua" w:hAnsi="Book Antiqua" w:cs="Book Antiqua"/>
          <w:color w:val="000000"/>
        </w:rPr>
        <w:t xml:space="preserve"> V. Management of Patients with Liver Cirrhosis and Invasive Bladder Cancer: A Case-series. </w:t>
      </w:r>
      <w:r>
        <w:rPr>
          <w:rFonts w:ascii="Book Antiqua" w:eastAsia="Book Antiqua" w:hAnsi="Book Antiqua" w:cs="Book Antiqua"/>
          <w:i/>
          <w:iCs/>
          <w:color w:val="000000"/>
        </w:rPr>
        <w:t>J Transl Int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29-33 [PMID: 30997354 DOI: 10.2478/jtim-2019-0006]</w:t>
      </w:r>
    </w:p>
    <w:p w14:paraId="371E32EE" w14:textId="77777777" w:rsidR="00A77B3E" w:rsidRDefault="00CD2F7E">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Power DG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Kemeny</w:t>
      </w:r>
      <w:proofErr w:type="spellEnd"/>
      <w:r>
        <w:rPr>
          <w:rFonts w:ascii="Book Antiqua" w:eastAsia="Book Antiqua" w:hAnsi="Book Antiqua" w:cs="Book Antiqua"/>
          <w:color w:val="000000"/>
        </w:rPr>
        <w:t xml:space="preserve"> NE. Chemotherapy for the conversion of unresectable colorectal cancer liver metastases to resection. </w:t>
      </w:r>
      <w:r>
        <w:rPr>
          <w:rFonts w:ascii="Book Antiqua" w:eastAsia="Book Antiqua" w:hAnsi="Book Antiqua" w:cs="Book Antiqua"/>
          <w:i/>
          <w:iCs/>
          <w:color w:val="000000"/>
        </w:rPr>
        <w:t xml:space="preserve">Crit Rev Oncol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79</w:t>
      </w:r>
      <w:r>
        <w:rPr>
          <w:rFonts w:ascii="Book Antiqua" w:eastAsia="Book Antiqua" w:hAnsi="Book Antiqua" w:cs="Book Antiqua"/>
          <w:color w:val="000000"/>
        </w:rPr>
        <w:t>: 251-264 [PMID: 20970353 DOI: 10.1016/j.critrevonc.2010.08.001]</w:t>
      </w:r>
    </w:p>
    <w:p w14:paraId="1C94A264" w14:textId="77777777" w:rsidR="00A77B3E" w:rsidRDefault="00CD2F7E">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Mohri</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Katada</w:t>
      </w:r>
      <w:proofErr w:type="spellEnd"/>
      <w:r>
        <w:rPr>
          <w:rFonts w:ascii="Book Antiqua" w:eastAsia="Book Antiqua" w:hAnsi="Book Antiqua" w:cs="Book Antiqua"/>
          <w:color w:val="000000"/>
        </w:rPr>
        <w:t xml:space="preserve"> C, Ueda M, Sugawara M, Yamashita K, Moriya H, Komori S, Hayakawa K, Koizumi W, </w:t>
      </w:r>
      <w:proofErr w:type="spellStart"/>
      <w:r>
        <w:rPr>
          <w:rFonts w:ascii="Book Antiqua" w:eastAsia="Book Antiqua" w:hAnsi="Book Antiqua" w:cs="Book Antiqua"/>
          <w:color w:val="000000"/>
        </w:rPr>
        <w:t>Atsuda</w:t>
      </w:r>
      <w:proofErr w:type="spellEnd"/>
      <w:r>
        <w:rPr>
          <w:rFonts w:ascii="Book Antiqua" w:eastAsia="Book Antiqua" w:hAnsi="Book Antiqua" w:cs="Book Antiqua"/>
          <w:color w:val="000000"/>
        </w:rPr>
        <w:t xml:space="preserve"> K. Predisposing Factors for Chemotherapy-induced Nephrotoxicity in Patients with Advanced Esophageal Cancer Who Received Combination Chemotherapy with Docetaxel, Cisplatin, and 5-fluorouracil. </w:t>
      </w:r>
      <w:r>
        <w:rPr>
          <w:rFonts w:ascii="Book Antiqua" w:eastAsia="Book Antiqua" w:hAnsi="Book Antiqua" w:cs="Book Antiqua"/>
          <w:i/>
          <w:iCs/>
          <w:color w:val="000000"/>
        </w:rPr>
        <w:t>J Transl Int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32-37 [PMID: 29607302 DOI: 10.2478/jtim-2018-0007]</w:t>
      </w:r>
    </w:p>
    <w:p w14:paraId="0D268636" w14:textId="77777777" w:rsidR="00A77B3E" w:rsidRDefault="00CD2F7E">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Michael JS</w:t>
      </w:r>
      <w:r>
        <w:rPr>
          <w:rFonts w:ascii="Book Antiqua" w:eastAsia="Book Antiqua" w:hAnsi="Book Antiqua" w:cs="Book Antiqua"/>
          <w:color w:val="000000"/>
        </w:rPr>
        <w:t xml:space="preserve">, Lee BS, Zhang M, Yu JS. Nanotechnology for Treatment of Glioblastoma Multiforme. </w:t>
      </w:r>
      <w:r>
        <w:rPr>
          <w:rFonts w:ascii="Book Antiqua" w:eastAsia="Book Antiqua" w:hAnsi="Book Antiqua" w:cs="Book Antiqua"/>
          <w:i/>
          <w:iCs/>
          <w:color w:val="000000"/>
        </w:rPr>
        <w:t>J Transl Int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128-133 [PMID: 30425948 DOI: 10.2478/jtim-2018-0025]</w:t>
      </w:r>
    </w:p>
    <w:p w14:paraId="19F77BB8" w14:textId="77777777" w:rsidR="00A77B3E" w:rsidRDefault="00CD2F7E">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Andrašina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Rohan T, </w:t>
      </w:r>
      <w:proofErr w:type="spellStart"/>
      <w:r>
        <w:rPr>
          <w:rFonts w:ascii="Book Antiqua" w:eastAsia="Book Antiqua" w:hAnsi="Book Antiqua" w:cs="Book Antiqua"/>
          <w:color w:val="000000"/>
        </w:rPr>
        <w:t>Hustý</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Válek</w:t>
      </w:r>
      <w:proofErr w:type="spellEnd"/>
      <w:r>
        <w:rPr>
          <w:rFonts w:ascii="Book Antiqua" w:eastAsia="Book Antiqua" w:hAnsi="Book Antiqua" w:cs="Book Antiqua"/>
          <w:color w:val="000000"/>
        </w:rPr>
        <w:t xml:space="preserve"> V. Interventional radiology therapies for liver cancer. </w:t>
      </w:r>
      <w:r>
        <w:rPr>
          <w:rFonts w:ascii="Book Antiqua" w:eastAsia="Book Antiqua" w:hAnsi="Book Antiqua" w:cs="Book Antiqua"/>
          <w:i/>
          <w:iCs/>
          <w:color w:val="000000"/>
        </w:rPr>
        <w:t xml:space="preserve">Cas Lek </w:t>
      </w:r>
      <w:proofErr w:type="spellStart"/>
      <w:r>
        <w:rPr>
          <w:rFonts w:ascii="Book Antiqua" w:eastAsia="Book Antiqua" w:hAnsi="Book Antiqua" w:cs="Book Antiqua"/>
          <w:i/>
          <w:iCs/>
          <w:color w:val="000000"/>
        </w:rPr>
        <w:t>Cesk</w:t>
      </w:r>
      <w:proofErr w:type="spellEnd"/>
      <w:r>
        <w:rPr>
          <w:rFonts w:ascii="Book Antiqua" w:eastAsia="Book Antiqua" w:hAnsi="Book Antiqua" w:cs="Book Antiqua"/>
          <w:color w:val="000000"/>
        </w:rPr>
        <w:t xml:space="preserve"> Summer; </w:t>
      </w:r>
      <w:r>
        <w:rPr>
          <w:rFonts w:ascii="Book Antiqua" w:eastAsia="Book Antiqua" w:hAnsi="Book Antiqua" w:cs="Book Antiqua"/>
          <w:b/>
          <w:bCs/>
          <w:color w:val="000000"/>
        </w:rPr>
        <w:t>157</w:t>
      </w:r>
      <w:r>
        <w:rPr>
          <w:rFonts w:ascii="Book Antiqua" w:eastAsia="Book Antiqua" w:hAnsi="Book Antiqua" w:cs="Book Antiqua"/>
          <w:color w:val="000000"/>
        </w:rPr>
        <w:t>: 195-202 [PMID: 30189743]</w:t>
      </w:r>
    </w:p>
    <w:p w14:paraId="4651FADD" w14:textId="77777777" w:rsidR="00A77B3E" w:rsidRDefault="00CD2F7E">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Chi J</w:t>
      </w:r>
      <w:r>
        <w:rPr>
          <w:rFonts w:ascii="Book Antiqua" w:eastAsia="Book Antiqua" w:hAnsi="Book Antiqua" w:cs="Book Antiqua"/>
          <w:color w:val="000000"/>
        </w:rPr>
        <w:t xml:space="preserve">, Jiang Z, Qiao J, Zhang W, Peng Y, Liu W, Han B. Antitumor evaluation of carboxymethyl chitosan based norcantharidin conjugates against gastric cancer as novel </w:t>
      </w:r>
      <w:r>
        <w:rPr>
          <w:rFonts w:ascii="Book Antiqua" w:eastAsia="Book Antiqua" w:hAnsi="Book Antiqua" w:cs="Book Antiqua"/>
          <w:color w:val="000000"/>
        </w:rPr>
        <w:lastRenderedPageBreak/>
        <w:t xml:space="preserve">polymer therapeutics. </w:t>
      </w:r>
      <w:r>
        <w:rPr>
          <w:rFonts w:ascii="Book Antiqua" w:eastAsia="Book Antiqua" w:hAnsi="Book Antiqua" w:cs="Book Antiqua"/>
          <w:i/>
          <w:iCs/>
          <w:color w:val="000000"/>
        </w:rPr>
        <w:t xml:space="preserve">Int J Biol </w:t>
      </w:r>
      <w:proofErr w:type="spellStart"/>
      <w:r>
        <w:rPr>
          <w:rFonts w:ascii="Book Antiqua" w:eastAsia="Book Antiqua" w:hAnsi="Book Antiqua" w:cs="Book Antiqua"/>
          <w:i/>
          <w:iCs/>
          <w:color w:val="000000"/>
        </w:rPr>
        <w:t>Macromol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136</w:t>
      </w:r>
      <w:r>
        <w:rPr>
          <w:rFonts w:ascii="Book Antiqua" w:eastAsia="Book Antiqua" w:hAnsi="Book Antiqua" w:cs="Book Antiqua"/>
          <w:color w:val="000000"/>
        </w:rPr>
        <w:t>: 1-12 [PMID: 31158420 DOI: 10.1016/j.ijbiomac.2019.05.216]</w:t>
      </w:r>
    </w:p>
    <w:p w14:paraId="5211D2E4" w14:textId="77777777" w:rsidR="00A77B3E" w:rsidRDefault="00CD2F7E">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Lv H</w:t>
      </w:r>
      <w:r>
        <w:rPr>
          <w:rFonts w:ascii="Book Antiqua" w:eastAsia="Book Antiqua" w:hAnsi="Book Antiqua" w:cs="Book Antiqua"/>
          <w:color w:val="000000"/>
        </w:rPr>
        <w:t xml:space="preserve">, Li Y, Du H, Fang J, Song X, Zhang J. The Synthetic Compound Norcantharidin Induced Apoptosis in Mantle Cell Lymphoma In Vivo and In Vitro through the PI3K-Akt-NF- κ B Signaling Pathway. </w:t>
      </w:r>
      <w:r>
        <w:rPr>
          <w:rFonts w:ascii="Book Antiqua" w:eastAsia="Book Antiqua" w:hAnsi="Book Antiqua" w:cs="Book Antiqua"/>
          <w:i/>
          <w:iCs/>
          <w:color w:val="000000"/>
        </w:rPr>
        <w:t>Evid Based Complement Alternat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2013</w:t>
      </w:r>
      <w:r>
        <w:rPr>
          <w:rFonts w:ascii="Book Antiqua" w:eastAsia="Book Antiqua" w:hAnsi="Book Antiqua" w:cs="Book Antiqua"/>
          <w:color w:val="000000"/>
        </w:rPr>
        <w:t>: 461487 [PMID: 23935664 DOI: 10.1155/2013/461487]</w:t>
      </w:r>
    </w:p>
    <w:p w14:paraId="10D4502B" w14:textId="77777777" w:rsidR="00A77B3E" w:rsidRDefault="00CD2F7E">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Wu Y, Shao C, Gao Y, Wang D, Guo J. Norcantharidin reverses cisplatin resistance and inhibits the epithelial mesenchymal transition of human non</w:t>
      </w:r>
      <w:r>
        <w:rPr>
          <w:rFonts w:ascii="Book Antiqua" w:eastAsia="Book Antiqua" w:hAnsi="Book Antiqua" w:cs="Book Antiqua"/>
          <w:color w:val="000000"/>
        </w:rPr>
        <w:noBreakHyphen/>
        <w:t xml:space="preserve">small lung cancer cells by regulating the YAP pathway.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40</w:t>
      </w:r>
      <w:r>
        <w:rPr>
          <w:rFonts w:ascii="Book Antiqua" w:eastAsia="Book Antiqua" w:hAnsi="Book Antiqua" w:cs="Book Antiqua"/>
          <w:color w:val="000000"/>
        </w:rPr>
        <w:t>: 609-620 [PMID: 29901163 DOI: 10.3892/or.2018.6486]</w:t>
      </w:r>
    </w:p>
    <w:p w14:paraId="3C144535" w14:textId="77777777" w:rsidR="00A77B3E" w:rsidRDefault="00CD2F7E">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Zhang Z</w:t>
      </w:r>
      <w:r>
        <w:rPr>
          <w:rFonts w:ascii="Book Antiqua" w:eastAsia="Book Antiqua" w:hAnsi="Book Antiqua" w:cs="Book Antiqua"/>
          <w:color w:val="000000"/>
        </w:rPr>
        <w:t xml:space="preserve">, Yang L, Hou J, Xia X, Wang J, Ning Q, Jiang S. Promising positive liver targeting delivery system based on arabinogalactan-anchored polymeric micelles of norcantharidin. </w:t>
      </w:r>
      <w:proofErr w:type="spellStart"/>
      <w:r>
        <w:rPr>
          <w:rFonts w:ascii="Book Antiqua" w:eastAsia="Book Antiqua" w:hAnsi="Book Antiqua" w:cs="Book Antiqua"/>
          <w:i/>
          <w:iCs/>
          <w:color w:val="000000"/>
        </w:rPr>
        <w:t>Artif</w:t>
      </w:r>
      <w:proofErr w:type="spellEnd"/>
      <w:r>
        <w:rPr>
          <w:rFonts w:ascii="Book Antiqua" w:eastAsia="Book Antiqua" w:hAnsi="Book Antiqua" w:cs="Book Antiqua"/>
          <w:i/>
          <w:iCs/>
          <w:color w:val="000000"/>
        </w:rPr>
        <w:t xml:space="preserve"> Cells </w:t>
      </w:r>
      <w:proofErr w:type="spellStart"/>
      <w:r>
        <w:rPr>
          <w:rFonts w:ascii="Book Antiqua" w:eastAsia="Book Antiqua" w:hAnsi="Book Antiqua" w:cs="Book Antiqua"/>
          <w:i/>
          <w:iCs/>
          <w:color w:val="000000"/>
        </w:rPr>
        <w:t>Nanomed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S630-S640 [PMID: 30449176 DOI: 10.1080/21691401.2018.1505742]</w:t>
      </w:r>
    </w:p>
    <w:p w14:paraId="70AFD5F2" w14:textId="77777777" w:rsidR="00A77B3E" w:rsidRDefault="00CD2F7E">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Zhou J</w:t>
      </w:r>
      <w:r>
        <w:rPr>
          <w:rFonts w:ascii="Book Antiqua" w:eastAsia="Book Antiqua" w:hAnsi="Book Antiqua" w:cs="Book Antiqua"/>
          <w:color w:val="000000"/>
        </w:rPr>
        <w:t xml:space="preserve">, Ren Y, Tan L, Song X, Wang M, Li Y, Cao Z, Guo C. Norcantharidin: research advances in pharmaceutical activities and derivatives in recent years.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131</w:t>
      </w:r>
      <w:r>
        <w:rPr>
          <w:rFonts w:ascii="Book Antiqua" w:eastAsia="Book Antiqua" w:hAnsi="Book Antiqua" w:cs="Book Antiqua"/>
          <w:color w:val="000000"/>
        </w:rPr>
        <w:t>: 110755 [PMID: 33152920 DOI: 10.1016/j.biopha.2020.110755]</w:t>
      </w:r>
    </w:p>
    <w:p w14:paraId="24AFA0FF" w14:textId="77777777" w:rsidR="00A77B3E" w:rsidRDefault="00CD2F7E">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Deng L</w:t>
      </w:r>
      <w:r>
        <w:rPr>
          <w:rFonts w:ascii="Book Antiqua" w:eastAsia="Book Antiqua" w:hAnsi="Book Antiqua" w:cs="Book Antiqua"/>
          <w:color w:val="000000"/>
        </w:rPr>
        <w:t xml:space="preserve">, Tang S. Norcantharidin analogues: a patent review (2006 - 2010).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Pat</w:t>
      </w:r>
      <w:r>
        <w:rPr>
          <w:rFonts w:ascii="Book Antiqua" w:eastAsia="Book Antiqua" w:hAnsi="Book Antiqua" w:cs="Book Antiqua"/>
          <w:color w:val="000000"/>
        </w:rPr>
        <w:t xml:space="preserve"> 2011; </w:t>
      </w:r>
      <w:r>
        <w:rPr>
          <w:rFonts w:ascii="Book Antiqua" w:eastAsia="Book Antiqua" w:hAnsi="Book Antiqua" w:cs="Book Antiqua"/>
          <w:b/>
          <w:bCs/>
          <w:color w:val="000000"/>
        </w:rPr>
        <w:t>21</w:t>
      </w:r>
      <w:r>
        <w:rPr>
          <w:rFonts w:ascii="Book Antiqua" w:eastAsia="Book Antiqua" w:hAnsi="Book Antiqua" w:cs="Book Antiqua"/>
          <w:color w:val="000000"/>
        </w:rPr>
        <w:t>: 1743-1753 [PMID: 22017412 DOI: 10.1517/13543776.2011.629190]</w:t>
      </w:r>
    </w:p>
    <w:p w14:paraId="00C028B0" w14:textId="77777777" w:rsidR="00A77B3E" w:rsidRDefault="00CD2F7E">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Mo L</w:t>
      </w:r>
      <w:r>
        <w:rPr>
          <w:rFonts w:ascii="Book Antiqua" w:eastAsia="Book Antiqua" w:hAnsi="Book Antiqua" w:cs="Book Antiqua"/>
          <w:color w:val="000000"/>
        </w:rPr>
        <w:t xml:space="preserve">, Zhang X, Shi X, Wei L, Zheng D, Li H, Gao J, Li J, Hu Z. Norcantharidin enhances antitumor immunity of GM-CSF prostate cancer cells vaccine by inducing apoptosis of regulatory T cells. </w:t>
      </w:r>
      <w:r>
        <w:rPr>
          <w:rFonts w:ascii="Book Antiqua" w:eastAsia="Book Antiqua" w:hAnsi="Book Antiqua" w:cs="Book Antiqua"/>
          <w:i/>
          <w:iCs/>
          <w:color w:val="000000"/>
        </w:rPr>
        <w:t>Cancer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109</w:t>
      </w:r>
      <w:r>
        <w:rPr>
          <w:rFonts w:ascii="Book Antiqua" w:eastAsia="Book Antiqua" w:hAnsi="Book Antiqua" w:cs="Book Antiqua"/>
          <w:color w:val="000000"/>
        </w:rPr>
        <w:t>: 2109-2118 [PMID: 29770533 DOI: 10.1111/cas.13639]</w:t>
      </w:r>
    </w:p>
    <w:p w14:paraId="66E59771" w14:textId="77777777" w:rsidR="00A77B3E" w:rsidRDefault="00CD2F7E">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Wei CM</w:t>
      </w:r>
      <w:r>
        <w:rPr>
          <w:rFonts w:ascii="Book Antiqua" w:eastAsia="Book Antiqua" w:hAnsi="Book Antiqua" w:cs="Book Antiqua"/>
          <w:color w:val="000000"/>
        </w:rPr>
        <w:t xml:space="preserve">, Wang BJ, Ma Y, Sun ZP, Li XL, Guo RC. [Pharmacokinetics and biodistribution of 3H-norcantharidin in mice]. </w:t>
      </w:r>
      <w:r>
        <w:rPr>
          <w:rFonts w:ascii="Book Antiqua" w:eastAsia="Book Antiqua" w:hAnsi="Book Antiqua" w:cs="Book Antiqua"/>
          <w:i/>
          <w:iCs/>
          <w:color w:val="000000"/>
        </w:rPr>
        <w:t xml:space="preserve">Yao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Bao</w:t>
      </w:r>
      <w:r>
        <w:rPr>
          <w:rFonts w:ascii="Book Antiqua" w:eastAsia="Book Antiqua" w:hAnsi="Book Antiqua" w:cs="Book Antiqua"/>
          <w:color w:val="000000"/>
        </w:rPr>
        <w:t xml:space="preserve"> 2007; </w:t>
      </w:r>
      <w:r>
        <w:rPr>
          <w:rFonts w:ascii="Book Antiqua" w:eastAsia="Book Antiqua" w:hAnsi="Book Antiqua" w:cs="Book Antiqua"/>
          <w:b/>
          <w:bCs/>
          <w:color w:val="000000"/>
        </w:rPr>
        <w:t>42</w:t>
      </w:r>
      <w:r>
        <w:rPr>
          <w:rFonts w:ascii="Book Antiqua" w:eastAsia="Book Antiqua" w:hAnsi="Book Antiqua" w:cs="Book Antiqua"/>
          <w:color w:val="000000"/>
        </w:rPr>
        <w:t>: 516-519 [PMID: 17703775]</w:t>
      </w:r>
    </w:p>
    <w:p w14:paraId="10EFAA0A" w14:textId="77777777" w:rsidR="00A77B3E" w:rsidRDefault="00CD2F7E">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Zhang R</w:t>
      </w:r>
      <w:r>
        <w:rPr>
          <w:rFonts w:ascii="Book Antiqua" w:eastAsia="Book Antiqua" w:hAnsi="Book Antiqua" w:cs="Book Antiqua"/>
          <w:color w:val="000000"/>
        </w:rPr>
        <w:t xml:space="preserve">, Wang J, Yuan G, Wei C, Liu X, Wang B, Gao H, Guo R. Determination of norcantharidin in mouse tissues by liquid chromatography coupled to tandem mass spectrometry and its tissue distribution study. </w:t>
      </w:r>
      <w:proofErr w:type="spellStart"/>
      <w:r>
        <w:rPr>
          <w:rFonts w:ascii="Book Antiqua" w:eastAsia="Book Antiqua" w:hAnsi="Book Antiqua" w:cs="Book Antiqua"/>
          <w:i/>
          <w:iCs/>
          <w:color w:val="000000"/>
        </w:rPr>
        <w:t>Arzneimittelforschung</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62</w:t>
      </w:r>
      <w:r>
        <w:rPr>
          <w:rFonts w:ascii="Book Antiqua" w:eastAsia="Book Antiqua" w:hAnsi="Book Antiqua" w:cs="Book Antiqua"/>
          <w:color w:val="000000"/>
        </w:rPr>
        <w:t>: 290-294 [PMID: 22473525 DOI: 10.1055/s-0032-1308980]</w:t>
      </w:r>
    </w:p>
    <w:p w14:paraId="555AF45C" w14:textId="77777777" w:rsidR="00A77B3E" w:rsidRDefault="00CD2F7E">
      <w:pPr>
        <w:spacing w:line="360" w:lineRule="auto"/>
        <w:jc w:val="both"/>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Chen YC</w:t>
      </w:r>
      <w:r>
        <w:rPr>
          <w:rFonts w:ascii="Book Antiqua" w:eastAsia="Book Antiqua" w:hAnsi="Book Antiqua" w:cs="Book Antiqua"/>
          <w:color w:val="000000"/>
        </w:rPr>
        <w:t xml:space="preserve">, Chang SC, Wu MH, Chuang KA, Wu JY, Tsai WJ,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YC. Norcantharidin reduced cyclins and cytokines production in human peripheral blood mononuclear cells. </w:t>
      </w:r>
      <w:r>
        <w:rPr>
          <w:rFonts w:ascii="Book Antiqua" w:eastAsia="Book Antiqua" w:hAnsi="Book Antiqua" w:cs="Book Antiqua"/>
          <w:i/>
          <w:iCs/>
          <w:color w:val="000000"/>
        </w:rPr>
        <w:t>Life Sci</w:t>
      </w:r>
      <w:r>
        <w:rPr>
          <w:rFonts w:ascii="Book Antiqua" w:eastAsia="Book Antiqua" w:hAnsi="Book Antiqua" w:cs="Book Antiqua"/>
          <w:color w:val="000000"/>
        </w:rPr>
        <w:t xml:space="preserve"> 2009; </w:t>
      </w:r>
      <w:r>
        <w:rPr>
          <w:rFonts w:ascii="Book Antiqua" w:eastAsia="Book Antiqua" w:hAnsi="Book Antiqua" w:cs="Book Antiqua"/>
          <w:b/>
          <w:bCs/>
          <w:color w:val="000000"/>
        </w:rPr>
        <w:t>84</w:t>
      </w:r>
      <w:r>
        <w:rPr>
          <w:rFonts w:ascii="Book Antiqua" w:eastAsia="Book Antiqua" w:hAnsi="Book Antiqua" w:cs="Book Antiqua"/>
          <w:color w:val="000000"/>
        </w:rPr>
        <w:t>: 218-226 [PMID: 19100750 DOI: 10.1016/j.lfs.2008.11.020]</w:t>
      </w:r>
    </w:p>
    <w:p w14:paraId="1D5D4624" w14:textId="77777777" w:rsidR="00A77B3E" w:rsidRDefault="00CD2F7E">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Zhang J</w:t>
      </w:r>
      <w:r>
        <w:rPr>
          <w:rFonts w:ascii="Book Antiqua" w:eastAsia="Book Antiqua" w:hAnsi="Book Antiqua" w:cs="Book Antiqua"/>
          <w:color w:val="000000"/>
        </w:rPr>
        <w:t>, Shen D, Jia M, Zhao H, Tang Y. The targeting effect of Hm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E8b-NCTD-liposomes on B-lineage </w:t>
      </w:r>
      <w:proofErr w:type="spellStart"/>
      <w:r>
        <w:rPr>
          <w:rFonts w:ascii="Book Antiqua" w:eastAsia="Book Antiqua" w:hAnsi="Book Antiqua" w:cs="Book Antiqua"/>
          <w:color w:val="000000"/>
        </w:rPr>
        <w:t>leukaemia</w:t>
      </w:r>
      <w:proofErr w:type="spellEnd"/>
      <w:r>
        <w:rPr>
          <w:rFonts w:ascii="Book Antiqua" w:eastAsia="Book Antiqua" w:hAnsi="Book Antiqua" w:cs="Book Antiqua"/>
          <w:color w:val="000000"/>
        </w:rPr>
        <w:t xml:space="preserve"> stem cells is associated with the HLF-SLUG axis. </w:t>
      </w:r>
      <w:r>
        <w:rPr>
          <w:rFonts w:ascii="Book Antiqua" w:eastAsia="Book Antiqua" w:hAnsi="Book Antiqua" w:cs="Book Antiqua"/>
          <w:i/>
          <w:iCs/>
          <w:color w:val="000000"/>
        </w:rPr>
        <w:t>J Drug Target</w:t>
      </w:r>
      <w:r>
        <w:rPr>
          <w:rFonts w:ascii="Book Antiqua" w:eastAsia="Book Antiqua" w:hAnsi="Book Antiqua" w:cs="Book Antiqua"/>
          <w:color w:val="000000"/>
        </w:rPr>
        <w:t xml:space="preserve"> 2018; </w:t>
      </w:r>
      <w:r>
        <w:rPr>
          <w:rFonts w:ascii="Book Antiqua" w:eastAsia="Book Antiqua" w:hAnsi="Book Antiqua" w:cs="Book Antiqua"/>
          <w:b/>
          <w:bCs/>
          <w:color w:val="000000"/>
        </w:rPr>
        <w:t>26</w:t>
      </w:r>
      <w:r>
        <w:rPr>
          <w:rFonts w:ascii="Book Antiqua" w:eastAsia="Book Antiqua" w:hAnsi="Book Antiqua" w:cs="Book Antiqua"/>
          <w:color w:val="000000"/>
        </w:rPr>
        <w:t>: 55-65 [PMID: 28627280 DOI: 10.1080/1061186X.2017.1339193]</w:t>
      </w:r>
    </w:p>
    <w:p w14:paraId="1E5888F4" w14:textId="77777777" w:rsidR="00A77B3E" w:rsidRDefault="00CD2F7E">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Zeng L</w:t>
      </w:r>
      <w:r>
        <w:rPr>
          <w:rFonts w:ascii="Book Antiqua" w:eastAsia="Book Antiqua" w:hAnsi="Book Antiqua" w:cs="Book Antiqua"/>
          <w:color w:val="000000"/>
        </w:rPr>
        <w:t xml:space="preserve">, Zhang Y. Development, optimization and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evaluation of </w:t>
      </w:r>
      <w:proofErr w:type="spellStart"/>
      <w:r>
        <w:rPr>
          <w:rFonts w:ascii="Book Antiqua" w:eastAsia="Book Antiqua" w:hAnsi="Book Antiqua" w:cs="Book Antiqua"/>
          <w:color w:val="000000"/>
        </w:rPr>
        <w:t>norcantharidin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loadedself</w:t>
      </w:r>
      <w:proofErr w:type="spellEnd"/>
      <w:r>
        <w:rPr>
          <w:rFonts w:ascii="Book Antiqua" w:eastAsia="Book Antiqua" w:hAnsi="Book Antiqua" w:cs="Book Antiqua"/>
          <w:color w:val="000000"/>
        </w:rPr>
        <w:t xml:space="preserve">-nanoemulsifying drug delivery systems (NCTD-SNEDDS). </w:t>
      </w:r>
      <w:r>
        <w:rPr>
          <w:rFonts w:ascii="Book Antiqua" w:eastAsia="Book Antiqua" w:hAnsi="Book Antiqua" w:cs="Book Antiqua"/>
          <w:i/>
          <w:iCs/>
          <w:color w:val="000000"/>
        </w:rPr>
        <w:t>Pharm Dev Technol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22</w:t>
      </w:r>
      <w:r>
        <w:rPr>
          <w:rFonts w:ascii="Book Antiqua" w:eastAsia="Book Antiqua" w:hAnsi="Book Antiqua" w:cs="Book Antiqua"/>
          <w:color w:val="000000"/>
        </w:rPr>
        <w:t>: 399-408 [PMID: 27487261 DOI: 10.1080/10837450.2016.1219915]</w:t>
      </w:r>
    </w:p>
    <w:p w14:paraId="458AC31F" w14:textId="77777777" w:rsidR="00A77B3E" w:rsidRDefault="00CD2F7E">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Zeng L</w:t>
      </w:r>
      <w:r>
        <w:rPr>
          <w:rFonts w:ascii="Book Antiqua" w:eastAsia="Book Antiqua" w:hAnsi="Book Antiqua" w:cs="Book Antiqua"/>
          <w:color w:val="000000"/>
        </w:rPr>
        <w:t xml:space="preserve">, Liu Y, Pan J, Liu X. Formulation and evaluation of </w:t>
      </w:r>
      <w:proofErr w:type="spellStart"/>
      <w:r>
        <w:rPr>
          <w:rFonts w:ascii="Book Antiqua" w:eastAsia="Book Antiqua" w:hAnsi="Book Antiqua" w:cs="Book Antiqua"/>
          <w:color w:val="000000"/>
        </w:rPr>
        <w:t>norcanthridin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nanoemulsions</w:t>
      </w:r>
      <w:proofErr w:type="spellEnd"/>
      <w:r>
        <w:rPr>
          <w:rFonts w:ascii="Book Antiqua" w:eastAsia="Book Antiqua" w:hAnsi="Book Antiqua" w:cs="Book Antiqua"/>
          <w:color w:val="000000"/>
        </w:rPr>
        <w:t xml:space="preserve"> against the </w:t>
      </w:r>
      <w:proofErr w:type="spellStart"/>
      <w:r>
        <w:rPr>
          <w:rFonts w:ascii="Book Antiqua" w:eastAsia="Book Antiqua" w:hAnsi="Book Antiqua" w:cs="Book Antiqua"/>
          <w:color w:val="000000"/>
        </w:rPr>
        <w:t>Plutella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xylostella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Lepidotera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Plutellidae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16 [PMID: 30871528 DOI: 10.1186/s12896-019-0508-8]</w:t>
      </w:r>
    </w:p>
    <w:p w14:paraId="776C44DD" w14:textId="77777777" w:rsidR="00A77B3E" w:rsidRDefault="00CD2F7E">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Zhu J</w:t>
      </w:r>
      <w:r>
        <w:rPr>
          <w:rFonts w:ascii="Book Antiqua" w:eastAsia="Book Antiqua" w:hAnsi="Book Antiqua" w:cs="Book Antiqua"/>
          <w:color w:val="000000"/>
        </w:rPr>
        <w:t xml:space="preserve">, Zhang W, Wang D, Li S, Wu W. Preparation and characterization of norcantharidin liposomes modified with stearyl </w:t>
      </w:r>
      <w:proofErr w:type="spellStart"/>
      <w:r>
        <w:rPr>
          <w:rFonts w:ascii="Book Antiqua" w:eastAsia="Book Antiqua" w:hAnsi="Book Antiqua" w:cs="Book Antiqua"/>
          <w:color w:val="000000"/>
        </w:rPr>
        <w:t>glycyrrhetinate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Exp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1639-1646 [PMID: 30186382 DOI: 10.3892/etm.2018.6416]</w:t>
      </w:r>
    </w:p>
    <w:p w14:paraId="0F9AD2DE" w14:textId="77777777" w:rsidR="00A77B3E" w:rsidRDefault="00CD2F7E">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Li Y</w:t>
      </w:r>
      <w:r>
        <w:rPr>
          <w:rFonts w:ascii="Book Antiqua" w:eastAsia="Book Antiqua" w:hAnsi="Book Antiqua" w:cs="Book Antiqua"/>
          <w:color w:val="000000"/>
        </w:rPr>
        <w:t xml:space="preserve">, Li X, Guan Q, Zhang C, Xu T, Dong Y, Bai X, Zhang W. Strategy for chemotherapeutic delivery using a nanosized porous metal-organic framework with a central composite design. </w:t>
      </w:r>
      <w:r>
        <w:rPr>
          <w:rFonts w:ascii="Book Antiqua" w:eastAsia="Book Antiqua" w:hAnsi="Book Antiqua" w:cs="Book Antiqua"/>
          <w:i/>
          <w:iCs/>
          <w:color w:val="000000"/>
        </w:rPr>
        <w:t>Int J Nanomedicine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1465-1474 [PMID: 28260892 DOI: 10.2147/IJN.S119115]</w:t>
      </w:r>
    </w:p>
    <w:p w14:paraId="41983670" w14:textId="77777777" w:rsidR="00A77B3E" w:rsidRDefault="00CD2F7E">
      <w:pPr>
        <w:spacing w:line="360" w:lineRule="auto"/>
        <w:jc w:val="both"/>
      </w:pPr>
      <w:r>
        <w:rPr>
          <w:rFonts w:ascii="Book Antiqua" w:eastAsia="Book Antiqua" w:hAnsi="Book Antiqua" w:cs="Book Antiqua"/>
          <w:color w:val="000000"/>
        </w:rPr>
        <w:t xml:space="preserve">24 </w:t>
      </w:r>
      <w:r w:rsidR="00492C11">
        <w:rPr>
          <w:rFonts w:ascii="Book Antiqua" w:eastAsia="Book Antiqua" w:hAnsi="Book Antiqua" w:cs="Book Antiqua"/>
          <w:b/>
          <w:bCs/>
          <w:color w:val="000000"/>
        </w:rPr>
        <w:t>Zhao H</w:t>
      </w:r>
      <w:r w:rsidRPr="00D204EE">
        <w:rPr>
          <w:rFonts w:ascii="Book Antiqua" w:eastAsia="Book Antiqua" w:hAnsi="Book Antiqua" w:cs="Book Antiqua"/>
          <w:bCs/>
          <w:color w:val="000000"/>
        </w:rPr>
        <w:t>,</w:t>
      </w:r>
      <w:r w:rsidR="00492C11">
        <w:rPr>
          <w:rFonts w:ascii="Book Antiqua" w:eastAsia="Book Antiqua" w:hAnsi="Book Antiqua" w:cs="Book Antiqua"/>
          <w:color w:val="000000"/>
        </w:rPr>
        <w:t xml:space="preserve"> Hou S, Zhao X</w:t>
      </w:r>
      <w:r>
        <w:rPr>
          <w:rFonts w:ascii="Book Antiqua" w:eastAsia="Book Antiqua" w:hAnsi="Book Antiqua" w:cs="Book Antiqua"/>
          <w:color w:val="000000"/>
        </w:rPr>
        <w:t xml:space="preserve">, Liu D. Adsorption and pH-responsive release of tinidazole on metal–organic framework CAU-1. </w:t>
      </w:r>
      <w:r w:rsidRPr="00492C11">
        <w:rPr>
          <w:rFonts w:ascii="Book Antiqua" w:eastAsia="Book Antiqua" w:hAnsi="Book Antiqua" w:cs="Book Antiqua"/>
          <w:i/>
          <w:color w:val="000000"/>
        </w:rPr>
        <w:t>Chem</w:t>
      </w:r>
      <w:r w:rsidR="00492C11" w:rsidRPr="00492C11">
        <w:rPr>
          <w:rFonts w:ascii="Book Antiqua" w:eastAsia="Book Antiqua" w:hAnsi="Book Antiqua" w:cs="Book Antiqua"/>
          <w:i/>
          <w:color w:val="000000"/>
        </w:rPr>
        <w:t xml:space="preserve"> </w:t>
      </w:r>
      <w:proofErr w:type="spellStart"/>
      <w:r w:rsidRPr="00492C11">
        <w:rPr>
          <w:rFonts w:ascii="Book Antiqua" w:eastAsia="Book Antiqua" w:hAnsi="Book Antiqua" w:cs="Book Antiqua"/>
          <w:i/>
          <w:color w:val="000000"/>
        </w:rPr>
        <w:t>Eng</w:t>
      </w:r>
      <w:proofErr w:type="spellEnd"/>
      <w:r w:rsidR="00492C11" w:rsidRPr="00492C11">
        <w:rPr>
          <w:rFonts w:ascii="Book Antiqua" w:eastAsia="Book Antiqua" w:hAnsi="Book Antiqua" w:cs="Book Antiqua"/>
          <w:i/>
          <w:color w:val="000000"/>
        </w:rPr>
        <w:t xml:space="preserve"> </w:t>
      </w:r>
      <w:r w:rsidRPr="00492C11">
        <w:rPr>
          <w:rFonts w:ascii="Book Antiqua" w:eastAsia="Book Antiqua" w:hAnsi="Book Antiqua" w:cs="Book Antiqua"/>
          <w:i/>
          <w:color w:val="000000"/>
        </w:rPr>
        <w:t>Data</w:t>
      </w:r>
      <w:r>
        <w:rPr>
          <w:rFonts w:ascii="Book Antiqua" w:eastAsia="Book Antiqua" w:hAnsi="Book Antiqua" w:cs="Book Antiqua"/>
          <w:color w:val="000000"/>
        </w:rPr>
        <w:t xml:space="preserve"> 2019; </w:t>
      </w:r>
      <w:r>
        <w:rPr>
          <w:rFonts w:ascii="Book Antiqua" w:eastAsia="Book Antiqua" w:hAnsi="Book Antiqua" w:cs="Book Antiqua"/>
          <w:b/>
          <w:bCs/>
          <w:color w:val="000000"/>
        </w:rPr>
        <w:t>64</w:t>
      </w:r>
      <w:r>
        <w:rPr>
          <w:rFonts w:ascii="Book Antiqua" w:eastAsia="Book Antiqua" w:hAnsi="Book Antiqua" w:cs="Book Antiqua"/>
          <w:color w:val="000000"/>
        </w:rPr>
        <w:t>:</w:t>
      </w:r>
      <w:r w:rsidR="00492C11">
        <w:rPr>
          <w:rFonts w:ascii="Book Antiqua" w:eastAsia="Book Antiqua" w:hAnsi="Book Antiqua" w:cs="Book Antiqua"/>
          <w:color w:val="000000"/>
        </w:rPr>
        <w:t xml:space="preserve"> </w:t>
      </w:r>
      <w:r>
        <w:rPr>
          <w:rFonts w:ascii="Book Antiqua" w:eastAsia="Book Antiqua" w:hAnsi="Book Antiqua" w:cs="Book Antiqua"/>
          <w:color w:val="000000"/>
        </w:rPr>
        <w:t>1851-1858 [DOI: 10.1021/acs.jced.9b00106]</w:t>
      </w:r>
    </w:p>
    <w:p w14:paraId="076D2B7A" w14:textId="77777777" w:rsidR="00A77B3E" w:rsidRDefault="00CD2F7E">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Lin SX</w:t>
      </w:r>
      <w:r>
        <w:rPr>
          <w:rFonts w:ascii="Book Antiqua" w:eastAsia="Book Antiqua" w:hAnsi="Book Antiqua" w:cs="Book Antiqua"/>
          <w:color w:val="000000"/>
        </w:rPr>
        <w:t xml:space="preserve">, Pan WL, Niu RJ, Liu Y, Chen JX, Zhang WH, Lang JP, Young DJ. Effective loading of cisplatin into a nanoscale UiO-66 metal-organic framework with preformed defects. </w:t>
      </w:r>
      <w:r>
        <w:rPr>
          <w:rFonts w:ascii="Book Antiqua" w:eastAsia="Book Antiqua" w:hAnsi="Book Antiqua" w:cs="Book Antiqua"/>
          <w:i/>
          <w:iCs/>
          <w:color w:val="000000"/>
        </w:rPr>
        <w:t>Dalton Trans</w:t>
      </w:r>
      <w:r>
        <w:rPr>
          <w:rFonts w:ascii="Book Antiqua" w:eastAsia="Book Antiqua" w:hAnsi="Book Antiqua" w:cs="Book Antiqua"/>
          <w:color w:val="000000"/>
        </w:rPr>
        <w:t xml:space="preserve"> 2019; </w:t>
      </w:r>
      <w:r>
        <w:rPr>
          <w:rFonts w:ascii="Book Antiqua" w:eastAsia="Book Antiqua" w:hAnsi="Book Antiqua" w:cs="Book Antiqua"/>
          <w:b/>
          <w:bCs/>
          <w:color w:val="000000"/>
        </w:rPr>
        <w:t>48</w:t>
      </w:r>
      <w:r>
        <w:rPr>
          <w:rFonts w:ascii="Book Antiqua" w:eastAsia="Book Antiqua" w:hAnsi="Book Antiqua" w:cs="Book Antiqua"/>
          <w:color w:val="000000"/>
        </w:rPr>
        <w:t>: 5308-5314 [PMID: 30938739 DOI: 10.1039/c9dt00719a]</w:t>
      </w:r>
    </w:p>
    <w:p w14:paraId="0229910F" w14:textId="77777777" w:rsidR="00A77B3E" w:rsidRDefault="00CD2F7E">
      <w:pPr>
        <w:spacing w:line="360" w:lineRule="auto"/>
        <w:jc w:val="both"/>
      </w:pPr>
      <w:r>
        <w:rPr>
          <w:rFonts w:ascii="Book Antiqua" w:eastAsia="Book Antiqua" w:hAnsi="Book Antiqua" w:cs="Book Antiqua"/>
          <w:color w:val="000000"/>
        </w:rPr>
        <w:t xml:space="preserve">26 </w:t>
      </w:r>
      <w:r w:rsidR="00020E53">
        <w:rPr>
          <w:rFonts w:ascii="Book Antiqua" w:eastAsia="Book Antiqua" w:hAnsi="Book Antiqua" w:cs="Book Antiqua"/>
          <w:b/>
          <w:bCs/>
          <w:color w:val="000000"/>
        </w:rPr>
        <w:t>Nezhad-Mokhtari P</w:t>
      </w:r>
      <w:r w:rsidRPr="00D204EE">
        <w:rPr>
          <w:rFonts w:ascii="Book Antiqua" w:eastAsia="Book Antiqua" w:hAnsi="Book Antiqua" w:cs="Book Antiqua"/>
          <w:bCs/>
          <w:color w:val="000000"/>
        </w:rPr>
        <w:t>,</w:t>
      </w:r>
      <w:r w:rsidR="00020E53" w:rsidRPr="00D204EE">
        <w:rPr>
          <w:rFonts w:ascii="Book Antiqua" w:eastAsia="Book Antiqua" w:hAnsi="Book Antiqua" w:cs="Book Antiqua"/>
          <w:color w:val="000000"/>
        </w:rPr>
        <w:t xml:space="preserve"> </w:t>
      </w:r>
      <w:proofErr w:type="spellStart"/>
      <w:r w:rsidR="00020E53">
        <w:rPr>
          <w:rFonts w:ascii="Book Antiqua" w:eastAsia="Book Antiqua" w:hAnsi="Book Antiqua" w:cs="Book Antiqua"/>
          <w:color w:val="000000"/>
        </w:rPr>
        <w:t>Arsalani</w:t>
      </w:r>
      <w:proofErr w:type="spellEnd"/>
      <w:r w:rsidR="00020E53">
        <w:rPr>
          <w:rFonts w:ascii="Book Antiqua" w:eastAsia="Book Antiqua" w:hAnsi="Book Antiqua" w:cs="Book Antiqua"/>
          <w:color w:val="000000"/>
        </w:rPr>
        <w:t xml:space="preserve"> N, </w:t>
      </w:r>
      <w:proofErr w:type="spellStart"/>
      <w:r w:rsidR="00020E53">
        <w:rPr>
          <w:rFonts w:ascii="Book Antiqua" w:eastAsia="Book Antiqua" w:hAnsi="Book Antiqua" w:cs="Book Antiqua"/>
          <w:color w:val="000000"/>
        </w:rPr>
        <w:t>Javanbakht</w:t>
      </w:r>
      <w:proofErr w:type="spellEnd"/>
      <w:r w:rsidR="00020E53">
        <w:rPr>
          <w:rFonts w:ascii="Book Antiqua" w:eastAsia="Book Antiqua" w:hAnsi="Book Antiqua" w:cs="Book Antiqua"/>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Shaabani</w:t>
      </w:r>
      <w:proofErr w:type="spellEnd"/>
      <w:r>
        <w:rPr>
          <w:rFonts w:ascii="Book Antiqua" w:eastAsia="Book Antiqua" w:hAnsi="Book Antiqua" w:cs="Book Antiqua"/>
          <w:color w:val="000000"/>
        </w:rPr>
        <w:t xml:space="preserve"> A. Development of gelatin microsphere encapsulated Cu-based metal-organic framework nanohybrid for the methotrexate delivery.</w:t>
      </w:r>
      <w:r w:rsidRPr="00020E53">
        <w:rPr>
          <w:rFonts w:ascii="Book Antiqua" w:eastAsia="Book Antiqua" w:hAnsi="Book Antiqua" w:cs="Book Antiqua"/>
          <w:i/>
          <w:color w:val="000000"/>
        </w:rPr>
        <w:t xml:space="preserve"> </w:t>
      </w:r>
      <w:r w:rsidR="00020E53" w:rsidRPr="00020E53">
        <w:rPr>
          <w:rFonts w:ascii="Book Antiqua" w:eastAsia="Book Antiqua" w:hAnsi="Book Antiqua" w:cs="Book Antiqua"/>
          <w:i/>
          <w:color w:val="000000"/>
        </w:rPr>
        <w:t xml:space="preserve">J </w:t>
      </w:r>
      <w:r w:rsidRPr="00020E53">
        <w:rPr>
          <w:rFonts w:ascii="Book Antiqua" w:eastAsia="Book Antiqua" w:hAnsi="Book Antiqua" w:cs="Book Antiqua"/>
          <w:i/>
          <w:color w:val="000000"/>
        </w:rPr>
        <w:t xml:space="preserve">Drug </w:t>
      </w:r>
      <w:proofErr w:type="spellStart"/>
      <w:r w:rsidRPr="00020E53">
        <w:rPr>
          <w:rFonts w:ascii="Book Antiqua" w:eastAsia="Book Antiqua" w:hAnsi="Book Antiqua" w:cs="Book Antiqua"/>
          <w:i/>
          <w:color w:val="000000"/>
        </w:rPr>
        <w:t>Deliv</w:t>
      </w:r>
      <w:proofErr w:type="spellEnd"/>
      <w:r w:rsidR="00020E53" w:rsidRPr="00020E53">
        <w:rPr>
          <w:rFonts w:ascii="Book Antiqua" w:eastAsia="Book Antiqua" w:hAnsi="Book Antiqua" w:cs="Book Antiqua"/>
          <w:i/>
          <w:color w:val="000000"/>
        </w:rPr>
        <w:t xml:space="preserve"> </w:t>
      </w:r>
      <w:r w:rsidRPr="00020E53">
        <w:rPr>
          <w:rFonts w:ascii="Book Antiqua" w:eastAsia="Book Antiqua" w:hAnsi="Book Antiqua" w:cs="Book Antiqua"/>
          <w:i/>
          <w:color w:val="000000"/>
        </w:rPr>
        <w:t>Sci</w:t>
      </w:r>
      <w:r w:rsidR="00020E53" w:rsidRPr="00020E53">
        <w:rPr>
          <w:rFonts w:ascii="Book Antiqua" w:eastAsia="Book Antiqua" w:hAnsi="Book Antiqua" w:cs="Book Antiqua"/>
          <w:i/>
          <w:color w:val="000000"/>
        </w:rPr>
        <w:t xml:space="preserve"> </w:t>
      </w:r>
      <w:r w:rsidRPr="00020E53">
        <w:rPr>
          <w:rFonts w:ascii="Book Antiqua" w:eastAsia="Book Antiqua" w:hAnsi="Book Antiqua" w:cs="Book Antiqua"/>
          <w:i/>
          <w:color w:val="000000"/>
        </w:rPr>
        <w:t>Technol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50</w:t>
      </w:r>
      <w:r>
        <w:rPr>
          <w:rFonts w:ascii="Book Antiqua" w:eastAsia="Book Antiqua" w:hAnsi="Book Antiqua" w:cs="Book Antiqua"/>
          <w:color w:val="000000"/>
        </w:rPr>
        <w:t>:</w:t>
      </w:r>
      <w:r w:rsidR="00020E53">
        <w:rPr>
          <w:rFonts w:ascii="Book Antiqua" w:eastAsia="Book Antiqua" w:hAnsi="Book Antiqua" w:cs="Book Antiqua"/>
          <w:color w:val="000000"/>
        </w:rPr>
        <w:t xml:space="preserve"> </w:t>
      </w:r>
      <w:r>
        <w:rPr>
          <w:rFonts w:ascii="Book Antiqua" w:eastAsia="Book Antiqua" w:hAnsi="Book Antiqua" w:cs="Book Antiqua"/>
          <w:color w:val="000000"/>
        </w:rPr>
        <w:t>174-180 [DOI: 10.1016/j.jddst.2019.01.020]</w:t>
      </w:r>
    </w:p>
    <w:p w14:paraId="0FAEA699" w14:textId="77777777" w:rsidR="00A77B3E" w:rsidRDefault="00CD2F7E">
      <w:pPr>
        <w:spacing w:line="360" w:lineRule="auto"/>
        <w:jc w:val="both"/>
      </w:pPr>
      <w:r>
        <w:rPr>
          <w:rFonts w:ascii="Book Antiqua" w:eastAsia="Book Antiqua" w:hAnsi="Book Antiqua" w:cs="Book Antiqua"/>
          <w:color w:val="000000"/>
        </w:rPr>
        <w:lastRenderedPageBreak/>
        <w:t xml:space="preserve">27 </w:t>
      </w:r>
      <w:proofErr w:type="spellStart"/>
      <w:r>
        <w:rPr>
          <w:rFonts w:ascii="Book Antiqua" w:eastAsia="Book Antiqua" w:hAnsi="Book Antiqua" w:cs="Book Antiqua"/>
          <w:b/>
          <w:bCs/>
          <w:color w:val="000000"/>
        </w:rPr>
        <w:t>Nasrollahi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Khajeh</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Tamjid</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Taleb</w:t>
      </w:r>
      <w:proofErr w:type="spellEnd"/>
      <w:r>
        <w:rPr>
          <w:rFonts w:ascii="Book Antiqua" w:eastAsia="Book Antiqua" w:hAnsi="Book Antiqua" w:cs="Book Antiqua"/>
          <w:color w:val="000000"/>
        </w:rPr>
        <w:t xml:space="preserve"> M, Soleimani M,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G. Sustained release of sodium deoxycholate from PLGA-PEG-PLGA thermosensitive polymer. </w:t>
      </w:r>
      <w:proofErr w:type="spellStart"/>
      <w:r>
        <w:rPr>
          <w:rFonts w:ascii="Book Antiqua" w:eastAsia="Book Antiqua" w:hAnsi="Book Antiqua" w:cs="Book Antiqua"/>
          <w:i/>
          <w:iCs/>
          <w:color w:val="000000"/>
        </w:rPr>
        <w:t>Artif</w:t>
      </w:r>
      <w:proofErr w:type="spellEnd"/>
      <w:r>
        <w:rPr>
          <w:rFonts w:ascii="Book Antiqua" w:eastAsia="Book Antiqua" w:hAnsi="Book Antiqua" w:cs="Book Antiqua"/>
          <w:i/>
          <w:iCs/>
          <w:color w:val="000000"/>
        </w:rPr>
        <w:t xml:space="preserve"> Cells </w:t>
      </w:r>
      <w:proofErr w:type="spellStart"/>
      <w:r>
        <w:rPr>
          <w:rFonts w:ascii="Book Antiqua" w:eastAsia="Book Antiqua" w:hAnsi="Book Antiqua" w:cs="Book Antiqua"/>
          <w:i/>
          <w:iCs/>
          <w:color w:val="000000"/>
        </w:rPr>
        <w:t>Nanomed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1170-1177 [PMID: 29989444 DOI: 10.1080/21691401.2018.1481861]</w:t>
      </w:r>
    </w:p>
    <w:p w14:paraId="3A39ED43" w14:textId="77777777" w:rsidR="00A77B3E" w:rsidRDefault="00CD2F7E">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Abulateefeh</w:t>
      </w:r>
      <w:proofErr w:type="spellEnd"/>
      <w:r>
        <w:rPr>
          <w:rFonts w:ascii="Book Antiqua" w:eastAsia="Book Antiqua" w:hAnsi="Book Antiqua" w:cs="Book Antiqua"/>
          <w:b/>
          <w:bCs/>
          <w:color w:val="000000"/>
        </w:rPr>
        <w:t xml:space="preserve"> SR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Alkawareek</w:t>
      </w:r>
      <w:proofErr w:type="spellEnd"/>
      <w:r>
        <w:rPr>
          <w:rFonts w:ascii="Book Antiqua" w:eastAsia="Book Antiqua" w:hAnsi="Book Antiqua" w:cs="Book Antiqua"/>
          <w:color w:val="000000"/>
        </w:rPr>
        <w:t xml:space="preserve"> MY, </w:t>
      </w:r>
      <w:proofErr w:type="spellStart"/>
      <w:r>
        <w:rPr>
          <w:rFonts w:ascii="Book Antiqua" w:eastAsia="Book Antiqua" w:hAnsi="Book Antiqua" w:cs="Book Antiqua"/>
          <w:color w:val="000000"/>
        </w:rPr>
        <w:t>Alkilany</w:t>
      </w:r>
      <w:proofErr w:type="spellEnd"/>
      <w:r>
        <w:rPr>
          <w:rFonts w:ascii="Book Antiqua" w:eastAsia="Book Antiqua" w:hAnsi="Book Antiqua" w:cs="Book Antiqua"/>
          <w:color w:val="000000"/>
        </w:rPr>
        <w:t xml:space="preserve"> AM. Tunable sustained release drug delivery system based on mononuclear aqueous core-polymer shell microcapsules. </w:t>
      </w:r>
      <w:r>
        <w:rPr>
          <w:rFonts w:ascii="Book Antiqua" w:eastAsia="Book Antiqua" w:hAnsi="Book Antiqua" w:cs="Book Antiqua"/>
          <w:i/>
          <w:iCs/>
          <w:color w:val="000000"/>
        </w:rPr>
        <w:t>Int J Pharm</w:t>
      </w:r>
      <w:r>
        <w:rPr>
          <w:rFonts w:ascii="Book Antiqua" w:eastAsia="Book Antiqua" w:hAnsi="Book Antiqua" w:cs="Book Antiqua"/>
          <w:color w:val="000000"/>
        </w:rPr>
        <w:t xml:space="preserve"> 2019; </w:t>
      </w:r>
      <w:r>
        <w:rPr>
          <w:rFonts w:ascii="Book Antiqua" w:eastAsia="Book Antiqua" w:hAnsi="Book Antiqua" w:cs="Book Antiqua"/>
          <w:b/>
          <w:bCs/>
          <w:color w:val="000000"/>
        </w:rPr>
        <w:t>558</w:t>
      </w:r>
      <w:r>
        <w:rPr>
          <w:rFonts w:ascii="Book Antiqua" w:eastAsia="Book Antiqua" w:hAnsi="Book Antiqua" w:cs="Book Antiqua"/>
          <w:color w:val="000000"/>
        </w:rPr>
        <w:t>: 291-298 [PMID: 30641178 DOI: 10.1016/j.ijpharm.2019.01.006]</w:t>
      </w:r>
    </w:p>
    <w:p w14:paraId="5B4FFE3A" w14:textId="77777777" w:rsidR="00A77B3E" w:rsidRDefault="00CD2F7E">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Svirskis</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Chandramouli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Bhusal</w:t>
      </w:r>
      <w:proofErr w:type="spellEnd"/>
      <w:r>
        <w:rPr>
          <w:rFonts w:ascii="Book Antiqua" w:eastAsia="Book Antiqua" w:hAnsi="Book Antiqua" w:cs="Book Antiqua"/>
          <w:color w:val="000000"/>
        </w:rPr>
        <w:t xml:space="preserve"> P, Wu Z, Alphonso J, Chow J, Patel D, Ramakrishna R, Yeo SJ, Stowers R, Hill A, Munro J, Young SW, Sharma M. Injectable thermosensitive gelling delivery system for the sustained release of lidocaine.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Deliv</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359-368 [PMID: 27250538 DOI: 10.4155/tde-2016-0014]</w:t>
      </w:r>
    </w:p>
    <w:p w14:paraId="26D8DD93" w14:textId="77777777" w:rsidR="00A77B3E" w:rsidRDefault="00CD2F7E">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Liu Y</w:t>
      </w:r>
      <w:r>
        <w:rPr>
          <w:rFonts w:ascii="Book Antiqua" w:eastAsia="Book Antiqua" w:hAnsi="Book Antiqua" w:cs="Book Antiqua"/>
          <w:color w:val="000000"/>
        </w:rPr>
        <w:t xml:space="preserve">, Wang X, Liu Y, Di X. Thermosensitive In Situ Gel Based on Solid Dispersion for Rectal Delivery of Ibuprofen. </w:t>
      </w:r>
      <w:r>
        <w:rPr>
          <w:rFonts w:ascii="Book Antiqua" w:eastAsia="Book Antiqua" w:hAnsi="Book Antiqua" w:cs="Book Antiqua"/>
          <w:i/>
          <w:iCs/>
          <w:color w:val="000000"/>
        </w:rPr>
        <w:t xml:space="preserve">AAPS </w:t>
      </w:r>
      <w:proofErr w:type="spellStart"/>
      <w:r>
        <w:rPr>
          <w:rFonts w:ascii="Book Antiqua" w:eastAsia="Book Antiqua" w:hAnsi="Book Antiqua" w:cs="Book Antiqua"/>
          <w:i/>
          <w:iCs/>
          <w:color w:val="000000"/>
        </w:rPr>
        <w:t>PharmSciTech</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338-347 [PMID: 28733828 DOI: 10.1208/s12249-017-0839-5]</w:t>
      </w:r>
    </w:p>
    <w:bookmarkEnd w:id="1"/>
    <w:p w14:paraId="68B9167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F9F8057" w14:textId="77777777" w:rsidR="00A77B3E" w:rsidRDefault="00CD2F7E">
      <w:pPr>
        <w:spacing w:line="360" w:lineRule="auto"/>
        <w:jc w:val="both"/>
      </w:pPr>
      <w:r>
        <w:rPr>
          <w:rFonts w:ascii="Book Antiqua" w:eastAsia="Book Antiqua" w:hAnsi="Book Antiqua" w:cs="Book Antiqua"/>
          <w:b/>
          <w:color w:val="000000"/>
        </w:rPr>
        <w:lastRenderedPageBreak/>
        <w:t>Footnotes</w:t>
      </w:r>
    </w:p>
    <w:p w14:paraId="450B4A6B" w14:textId="77777777" w:rsidR="00A77B3E" w:rsidRDefault="00CD2F7E">
      <w:pPr>
        <w:spacing w:line="360" w:lineRule="auto"/>
        <w:jc w:val="both"/>
      </w:pPr>
      <w:r>
        <w:rPr>
          <w:rFonts w:ascii="Book Antiqua" w:eastAsia="Book Antiqua" w:hAnsi="Book Antiqua" w:cs="Book Antiqua"/>
          <w:b/>
          <w:bCs/>
          <w:color w:val="000000"/>
        </w:rPr>
        <w:t>Institutional review board statement:</w:t>
      </w:r>
      <w:r w:rsidR="001B0F0F">
        <w:rPr>
          <w:rFonts w:ascii="Book Antiqua" w:eastAsia="Book Antiqua" w:hAnsi="Book Antiqua" w:cs="Book Antiqua"/>
          <w:color w:val="000000"/>
        </w:rPr>
        <w:t xml:space="preserve"> </w:t>
      </w:r>
      <w:r w:rsidRPr="001B0F0F">
        <w:rPr>
          <w:rFonts w:ascii="Book Antiqua" w:eastAsia="Book Antiqua" w:hAnsi="Book Antiqua" w:cs="Book Antiqua"/>
          <w:caps/>
          <w:color w:val="000000"/>
        </w:rPr>
        <w:t>t</w:t>
      </w:r>
      <w:r>
        <w:rPr>
          <w:rFonts w:ascii="Book Antiqua" w:eastAsia="Book Antiqua" w:hAnsi="Book Antiqua" w:cs="Book Antiqua"/>
          <w:color w:val="000000"/>
        </w:rPr>
        <w:t>his study</w:t>
      </w:r>
      <w:r w:rsidR="001B0F0F">
        <w:rPr>
          <w:rFonts w:ascii="Book Antiqua" w:eastAsia="Book Antiqua" w:hAnsi="Book Antiqua" w:cs="Book Antiqua"/>
          <w:color w:val="000000"/>
        </w:rPr>
        <w:t xml:space="preserve"> was approved by </w:t>
      </w:r>
      <w:r w:rsidR="001B0F0F" w:rsidRPr="001B0F0F">
        <w:rPr>
          <w:rFonts w:ascii="Book Antiqua" w:eastAsia="Book Antiqua" w:hAnsi="Book Antiqua" w:cs="Book Antiqua"/>
          <w:caps/>
          <w:color w:val="000000"/>
          <w:szCs w:val="23"/>
        </w:rPr>
        <w:t>e</w:t>
      </w:r>
      <w:r w:rsidR="001B0F0F">
        <w:rPr>
          <w:rFonts w:ascii="Book Antiqua" w:eastAsia="Book Antiqua" w:hAnsi="Book Antiqua" w:cs="Book Antiqua"/>
          <w:color w:val="000000"/>
          <w:szCs w:val="23"/>
        </w:rPr>
        <w:t xml:space="preserve">thics </w:t>
      </w:r>
      <w:r w:rsidR="001B0F0F" w:rsidRPr="001B0F0F">
        <w:rPr>
          <w:rFonts w:ascii="Book Antiqua" w:eastAsia="Book Antiqua" w:hAnsi="Book Antiqua" w:cs="Book Antiqua"/>
          <w:caps/>
          <w:color w:val="000000"/>
          <w:szCs w:val="23"/>
        </w:rPr>
        <w:t>c</w:t>
      </w:r>
      <w:r w:rsidR="001B0F0F">
        <w:rPr>
          <w:rFonts w:ascii="Book Antiqua" w:eastAsia="Book Antiqua" w:hAnsi="Book Antiqua" w:cs="Book Antiqua"/>
          <w:color w:val="000000"/>
          <w:szCs w:val="23"/>
        </w:rPr>
        <w:t>ommittee of Heilongjiang University of Chinese Medicine, Harbin, China</w:t>
      </w:r>
      <w:r>
        <w:rPr>
          <w:rFonts w:ascii="Book Antiqua" w:eastAsia="Book Antiqua" w:hAnsi="Book Antiqua" w:cs="Book Antiqua"/>
          <w:color w:val="000000"/>
        </w:rPr>
        <w:t>.</w:t>
      </w:r>
    </w:p>
    <w:p w14:paraId="5D32C947" w14:textId="77777777" w:rsidR="00A77B3E" w:rsidRDefault="00A77B3E">
      <w:pPr>
        <w:spacing w:line="360" w:lineRule="auto"/>
        <w:jc w:val="both"/>
      </w:pPr>
    </w:p>
    <w:p w14:paraId="0060A3E8" w14:textId="77777777" w:rsidR="00A77B3E" w:rsidRDefault="00CD2F7E">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1"/>
        </w:rPr>
        <w:t>The authors report no conflicts of interest in this work.</w:t>
      </w:r>
    </w:p>
    <w:p w14:paraId="167C991B" w14:textId="77777777" w:rsidR="00A77B3E" w:rsidRDefault="00A77B3E">
      <w:pPr>
        <w:spacing w:line="360" w:lineRule="auto"/>
        <w:jc w:val="both"/>
      </w:pPr>
    </w:p>
    <w:p w14:paraId="450A5F86" w14:textId="77777777" w:rsidR="00A77B3E" w:rsidRDefault="00CD2F7E">
      <w:pPr>
        <w:spacing w:line="360" w:lineRule="auto"/>
        <w:jc w:val="both"/>
      </w:pPr>
      <w:r>
        <w:rPr>
          <w:rFonts w:ascii="Book Antiqua" w:eastAsia="Book Antiqua" w:hAnsi="Book Antiqua" w:cs="Book Antiqua"/>
          <w:b/>
          <w:bCs/>
          <w:color w:val="000000"/>
          <w:szCs w:val="21"/>
        </w:rPr>
        <w:t>Data sharing statement:</w:t>
      </w:r>
      <w:r w:rsidR="007E4EAC">
        <w:rPr>
          <w:rFonts w:ascii="Book Antiqua" w:eastAsia="Book Antiqua" w:hAnsi="Book Antiqua" w:cs="Book Antiqua"/>
          <w:b/>
          <w:bCs/>
          <w:color w:val="000000"/>
          <w:szCs w:val="21"/>
        </w:rPr>
        <w:t xml:space="preserve"> </w:t>
      </w:r>
      <w:r>
        <w:rPr>
          <w:rFonts w:ascii="Book Antiqua" w:eastAsia="Book Antiqua" w:hAnsi="Book Antiqua" w:cs="Book Antiqua"/>
          <w:color w:val="000000"/>
          <w:szCs w:val="23"/>
        </w:rPr>
        <w:t>No additional data are available.</w:t>
      </w:r>
    </w:p>
    <w:p w14:paraId="39FF8129" w14:textId="77777777" w:rsidR="00A77B3E" w:rsidRDefault="00A77B3E">
      <w:pPr>
        <w:spacing w:line="360" w:lineRule="auto"/>
        <w:jc w:val="both"/>
      </w:pPr>
    </w:p>
    <w:p w14:paraId="1A0ADA03" w14:textId="77777777" w:rsidR="00A77B3E" w:rsidRDefault="00CD2F7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D5A6FF2" w14:textId="77777777" w:rsidR="00A77B3E" w:rsidRDefault="00A77B3E">
      <w:pPr>
        <w:spacing w:line="360" w:lineRule="auto"/>
        <w:jc w:val="both"/>
      </w:pPr>
    </w:p>
    <w:p w14:paraId="01855C01" w14:textId="77777777" w:rsidR="00A77B3E" w:rsidRDefault="00CD2F7E">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264C11">
        <w:rPr>
          <w:rFonts w:ascii="Book Antiqua" w:eastAsia="Book Antiqua" w:hAnsi="Book Antiqua" w:cs="Book Antiqua"/>
          <w:color w:val="000000"/>
        </w:rPr>
        <w:t>m</w:t>
      </w:r>
      <w:r>
        <w:rPr>
          <w:rFonts w:ascii="Book Antiqua" w:eastAsia="Book Antiqua" w:hAnsi="Book Antiqua" w:cs="Book Antiqua"/>
          <w:color w:val="000000"/>
        </w:rPr>
        <w:t>anuscript</w:t>
      </w:r>
    </w:p>
    <w:p w14:paraId="7427319B" w14:textId="77777777" w:rsidR="00A77B3E" w:rsidRDefault="00A77B3E">
      <w:pPr>
        <w:spacing w:line="360" w:lineRule="auto"/>
        <w:jc w:val="both"/>
      </w:pPr>
    </w:p>
    <w:p w14:paraId="1EA6FDB3" w14:textId="77777777" w:rsidR="00A77B3E" w:rsidRDefault="00CD2F7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25, 2021</w:t>
      </w:r>
    </w:p>
    <w:p w14:paraId="075F7ABF" w14:textId="77777777" w:rsidR="00A77B3E" w:rsidRDefault="00CD2F7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18, 2021</w:t>
      </w:r>
    </w:p>
    <w:p w14:paraId="74F4A622" w14:textId="77777777" w:rsidR="00A77B3E" w:rsidRDefault="00CD2F7E">
      <w:pPr>
        <w:spacing w:line="360" w:lineRule="auto"/>
        <w:jc w:val="both"/>
      </w:pPr>
      <w:r>
        <w:rPr>
          <w:rFonts w:ascii="Book Antiqua" w:eastAsia="Book Antiqua" w:hAnsi="Book Antiqua" w:cs="Book Antiqua"/>
          <w:b/>
          <w:color w:val="000000"/>
        </w:rPr>
        <w:t xml:space="preserve">Article in press: </w:t>
      </w:r>
    </w:p>
    <w:p w14:paraId="689661C2" w14:textId="77777777" w:rsidR="00A77B3E" w:rsidRDefault="00A77B3E">
      <w:pPr>
        <w:spacing w:line="360" w:lineRule="auto"/>
        <w:jc w:val="both"/>
      </w:pPr>
    </w:p>
    <w:p w14:paraId="6C312F9B" w14:textId="77777777" w:rsidR="00A77B3E" w:rsidRDefault="00CD2F7E">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DF6C93">
        <w:rPr>
          <w:rFonts w:ascii="Book Antiqua" w:eastAsia="Book Antiqua" w:hAnsi="Book Antiqua" w:cs="Book Antiqua"/>
          <w:color w:val="000000"/>
        </w:rPr>
        <w:t>h</w:t>
      </w:r>
      <w:r>
        <w:rPr>
          <w:rFonts w:ascii="Book Antiqua" w:eastAsia="Book Antiqua" w:hAnsi="Book Antiqua" w:cs="Book Antiqua"/>
          <w:color w:val="000000"/>
        </w:rPr>
        <w:t>epatology</w:t>
      </w:r>
    </w:p>
    <w:p w14:paraId="35FC4F3C" w14:textId="77777777" w:rsidR="00A77B3E" w:rsidRDefault="00CD2F7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B788970" w14:textId="77777777" w:rsidR="00A77B3E" w:rsidRDefault="00CD2F7E">
      <w:pPr>
        <w:spacing w:line="360" w:lineRule="auto"/>
        <w:jc w:val="both"/>
      </w:pPr>
      <w:r>
        <w:rPr>
          <w:rFonts w:ascii="Book Antiqua" w:eastAsia="Book Antiqua" w:hAnsi="Book Antiqua" w:cs="Book Antiqua"/>
          <w:b/>
          <w:color w:val="000000"/>
        </w:rPr>
        <w:t>Peer-review report’s scientific quality classification</w:t>
      </w:r>
    </w:p>
    <w:p w14:paraId="4A3D62F5" w14:textId="77777777" w:rsidR="00A77B3E" w:rsidRDefault="00CD2F7E">
      <w:pPr>
        <w:spacing w:line="360" w:lineRule="auto"/>
        <w:jc w:val="both"/>
      </w:pPr>
      <w:r>
        <w:rPr>
          <w:rFonts w:ascii="Book Antiqua" w:eastAsia="Book Antiqua" w:hAnsi="Book Antiqua" w:cs="Book Antiqua"/>
          <w:color w:val="000000"/>
        </w:rPr>
        <w:t>Grade A (Excellent): 0</w:t>
      </w:r>
    </w:p>
    <w:p w14:paraId="300A1F9B" w14:textId="77777777" w:rsidR="00A77B3E" w:rsidRDefault="00CD2F7E">
      <w:pPr>
        <w:spacing w:line="360" w:lineRule="auto"/>
        <w:jc w:val="both"/>
      </w:pPr>
      <w:r>
        <w:rPr>
          <w:rFonts w:ascii="Book Antiqua" w:eastAsia="Book Antiqua" w:hAnsi="Book Antiqua" w:cs="Book Antiqua"/>
          <w:color w:val="000000"/>
        </w:rPr>
        <w:t>Grade B (Very good): B, B, B</w:t>
      </w:r>
    </w:p>
    <w:p w14:paraId="0F6B458B" w14:textId="77777777" w:rsidR="00A77B3E" w:rsidRDefault="00CD2F7E">
      <w:pPr>
        <w:spacing w:line="360" w:lineRule="auto"/>
        <w:jc w:val="both"/>
      </w:pPr>
      <w:r>
        <w:rPr>
          <w:rFonts w:ascii="Book Antiqua" w:eastAsia="Book Antiqua" w:hAnsi="Book Antiqua" w:cs="Book Antiqua"/>
          <w:color w:val="000000"/>
        </w:rPr>
        <w:t>Grade C (Good): 0</w:t>
      </w:r>
    </w:p>
    <w:p w14:paraId="21579CDF" w14:textId="77777777" w:rsidR="00A77B3E" w:rsidRDefault="00CD2F7E">
      <w:pPr>
        <w:spacing w:line="360" w:lineRule="auto"/>
        <w:jc w:val="both"/>
      </w:pPr>
      <w:r>
        <w:rPr>
          <w:rFonts w:ascii="Book Antiqua" w:eastAsia="Book Antiqua" w:hAnsi="Book Antiqua" w:cs="Book Antiqua"/>
          <w:color w:val="000000"/>
        </w:rPr>
        <w:t>Grade D (Fair): 0</w:t>
      </w:r>
    </w:p>
    <w:p w14:paraId="3929D368" w14:textId="77777777" w:rsidR="00A77B3E" w:rsidRDefault="00CD2F7E">
      <w:pPr>
        <w:spacing w:line="360" w:lineRule="auto"/>
        <w:jc w:val="both"/>
      </w:pPr>
      <w:r>
        <w:rPr>
          <w:rFonts w:ascii="Book Antiqua" w:eastAsia="Book Antiqua" w:hAnsi="Book Antiqua" w:cs="Book Antiqua"/>
          <w:color w:val="000000"/>
        </w:rPr>
        <w:t>Grade E (Poor): 0</w:t>
      </w:r>
    </w:p>
    <w:p w14:paraId="149FFFB2" w14:textId="77777777" w:rsidR="00A77B3E" w:rsidRDefault="00A77B3E">
      <w:pPr>
        <w:spacing w:line="360" w:lineRule="auto"/>
        <w:jc w:val="both"/>
      </w:pPr>
    </w:p>
    <w:p w14:paraId="59210B02" w14:textId="372ADCAD" w:rsidR="00A77B3E" w:rsidRDefault="00CD2F7E">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Martinello M, Martins VH, Tabet P</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 </w:t>
      </w:r>
      <w:r w:rsidR="00EF5139">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63B0202B" w14:textId="77777777" w:rsidR="00A77B3E" w:rsidRDefault="00CD2F7E">
      <w:pPr>
        <w:spacing w:line="360" w:lineRule="auto"/>
        <w:jc w:val="both"/>
      </w:pPr>
      <w:r>
        <w:rPr>
          <w:rFonts w:ascii="Book Antiqua" w:eastAsia="Book Antiqua" w:hAnsi="Book Antiqua" w:cs="Book Antiqua"/>
          <w:b/>
          <w:color w:val="000000"/>
        </w:rPr>
        <w:lastRenderedPageBreak/>
        <w:t>Figure Legends</w:t>
      </w:r>
    </w:p>
    <w:p w14:paraId="76CF06A8" w14:textId="77777777" w:rsidR="00DF6C93" w:rsidRDefault="00036A94">
      <w:pPr>
        <w:spacing w:line="360" w:lineRule="auto"/>
        <w:jc w:val="both"/>
        <w:rPr>
          <w:rFonts w:ascii="Book Antiqua" w:eastAsia="Book Antiqua" w:hAnsi="Book Antiqua" w:cs="Book Antiqua"/>
          <w:b/>
          <w:bCs/>
          <w:color w:val="000000"/>
          <w:szCs w:val="21"/>
        </w:rPr>
      </w:pPr>
      <w:r>
        <w:rPr>
          <w:noProof/>
          <w:lang w:eastAsia="zh-CN"/>
        </w:rPr>
        <w:drawing>
          <wp:inline distT="0" distB="0" distL="0" distR="0" wp14:anchorId="2C7C965C" wp14:editId="42A10790">
            <wp:extent cx="5913319" cy="314871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28561" cy="3156832"/>
                    </a:xfrm>
                    <a:prstGeom prst="rect">
                      <a:avLst/>
                    </a:prstGeom>
                  </pic:spPr>
                </pic:pic>
              </a:graphicData>
            </a:graphic>
          </wp:inline>
        </w:drawing>
      </w:r>
    </w:p>
    <w:p w14:paraId="7F3F5097" w14:textId="460BD87F" w:rsidR="00A77B3E" w:rsidRDefault="00CD2F7E">
      <w:pPr>
        <w:spacing w:line="360" w:lineRule="auto"/>
        <w:jc w:val="both"/>
      </w:pPr>
      <w:r>
        <w:rPr>
          <w:rFonts w:ascii="Book Antiqua" w:eastAsia="Book Antiqua" w:hAnsi="Book Antiqua" w:cs="Book Antiqua"/>
          <w:b/>
          <w:bCs/>
          <w:color w:val="000000"/>
          <w:szCs w:val="21"/>
        </w:rPr>
        <w:t xml:space="preserve">Figure 1 Structure and morphology of </w:t>
      </w:r>
      <w:r w:rsidR="00C61999" w:rsidRPr="000F7F72">
        <w:rPr>
          <w:rFonts w:ascii="Book Antiqua" w:eastAsia="Book Antiqua" w:hAnsi="Book Antiqua" w:cs="Book Antiqua"/>
          <w:b/>
          <w:bCs/>
          <w:color w:val="000000"/>
          <w:szCs w:val="21"/>
        </w:rPr>
        <w:t>IRMOF-3</w:t>
      </w:r>
      <w:r w:rsidR="00C61999">
        <w:rPr>
          <w:rFonts w:ascii="Book Antiqua" w:eastAsia="Book Antiqua" w:hAnsi="Book Antiqua" w:cs="Book Antiqua"/>
          <w:b/>
          <w:bCs/>
          <w:color w:val="000000"/>
          <w:szCs w:val="21"/>
        </w:rPr>
        <w:t xml:space="preserve"> and </w:t>
      </w:r>
      <w:r w:rsidR="007A5E5C" w:rsidRPr="00684074">
        <w:rPr>
          <w:rFonts w:ascii="Book Antiqua" w:eastAsia="Book Antiqua" w:hAnsi="Book Antiqua" w:cs="Book Antiqua"/>
          <w:b/>
          <w:bCs/>
          <w:color w:val="000000"/>
          <w:szCs w:val="21"/>
        </w:rPr>
        <w:t>norcantharidin</w:t>
      </w:r>
      <w:r w:rsidR="00C61999" w:rsidRPr="000F7F72">
        <w:rPr>
          <w:rFonts w:ascii="Book Antiqua" w:eastAsia="Book Antiqua" w:hAnsi="Book Antiqua" w:cs="Book Antiqua"/>
          <w:b/>
          <w:bCs/>
          <w:color w:val="000000"/>
          <w:szCs w:val="21"/>
        </w:rPr>
        <w:t>-loaded metal-organic framework IRMOF-3 coated with temperature-sensitive gel</w:t>
      </w:r>
      <w:r>
        <w:rPr>
          <w:rFonts w:ascii="Book Antiqua" w:eastAsia="Book Antiqua" w:hAnsi="Book Antiqua" w:cs="Book Antiqua"/>
          <w:b/>
          <w:bCs/>
          <w:color w:val="000000"/>
          <w:szCs w:val="21"/>
        </w:rPr>
        <w:t xml:space="preserve">. </w:t>
      </w:r>
      <w:r>
        <w:rPr>
          <w:rFonts w:ascii="Book Antiqua" w:eastAsia="Book Antiqua" w:hAnsi="Book Antiqua" w:cs="Book Antiqua"/>
          <w:color w:val="000000"/>
          <w:szCs w:val="21"/>
        </w:rPr>
        <w:t xml:space="preserve">A: </w:t>
      </w:r>
      <w:r w:rsidR="00F03CCC">
        <w:rPr>
          <w:rFonts w:ascii="Book Antiqua" w:eastAsia="Book Antiqua" w:hAnsi="Book Antiqua" w:cs="Book Antiqua"/>
          <w:color w:val="000000"/>
          <w:szCs w:val="21"/>
        </w:rPr>
        <w:t>X-ray diffraction (</w:t>
      </w:r>
      <w:r>
        <w:rPr>
          <w:rFonts w:ascii="Book Antiqua" w:eastAsia="Book Antiqua" w:hAnsi="Book Antiqua" w:cs="Book Antiqua"/>
          <w:color w:val="000000"/>
          <w:szCs w:val="21"/>
        </w:rPr>
        <w:t>XRD</w:t>
      </w:r>
      <w:r w:rsidR="00F03CCC">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spectra of IRMOF-3. Note: XRD patterns of synthetic IRMOF-3 (b) and standard IRMOF-3 (a). XRD patterns of the sample show the same peaks as those of the standard, confirming the high purity of IRMOF-3. The peak patterns of the sample account for the rough appearance of the nanosized particles</w:t>
      </w:r>
      <w:r w:rsidR="00B95C51">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B: </w:t>
      </w:r>
      <w:r w:rsidR="0033222E">
        <w:rPr>
          <w:rFonts w:ascii="Book Antiqua" w:eastAsia="Book Antiqua" w:hAnsi="Book Antiqua" w:cs="Book Antiqua"/>
          <w:color w:val="000000"/>
          <w:szCs w:val="21"/>
        </w:rPr>
        <w:t>Scanning electron microscopy (</w:t>
      </w:r>
      <w:r>
        <w:rPr>
          <w:rFonts w:ascii="Book Antiqua" w:eastAsia="Book Antiqua" w:hAnsi="Book Antiqua" w:cs="Book Antiqua"/>
          <w:color w:val="000000"/>
          <w:szCs w:val="21"/>
        </w:rPr>
        <w:t>SEM</w:t>
      </w:r>
      <w:r w:rsidR="0033222E">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images of the morphology of IRMOF-3. SEM images of the morphology of IRMOF-3. The particles show a regular square, uniform distribution and a size of 50</w:t>
      </w:r>
      <w:r w:rsidR="0033222E">
        <w:rPr>
          <w:rFonts w:ascii="Book Antiqua" w:eastAsia="Book Antiqua" w:hAnsi="Book Antiqua" w:cs="Book Antiqua"/>
          <w:color w:val="000000"/>
          <w:szCs w:val="21"/>
        </w:rPr>
        <w:t>-</w:t>
      </w:r>
      <w:r>
        <w:rPr>
          <w:rFonts w:ascii="Book Antiqua" w:eastAsia="Book Antiqua" w:hAnsi="Book Antiqua" w:cs="Book Antiqua"/>
          <w:color w:val="000000"/>
          <w:szCs w:val="21"/>
        </w:rPr>
        <w:t>100 nm. The single-particle surface is rough, indicating the existence of pores</w:t>
      </w:r>
      <w:r w:rsidR="00B95C51">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C: SEM images of the morphology of </w:t>
      </w:r>
      <w:r w:rsidR="00B95C51" w:rsidRPr="00B95C51">
        <w:rPr>
          <w:rFonts w:ascii="Book Antiqua" w:eastAsia="Book Antiqua" w:hAnsi="Book Antiqua" w:cs="Book Antiqua"/>
          <w:color w:val="000000"/>
          <w:szCs w:val="21"/>
        </w:rPr>
        <w:t>norcantharidin</w:t>
      </w:r>
      <w:r w:rsidR="00B95C51">
        <w:rPr>
          <w:rFonts w:ascii="Book Antiqua" w:eastAsia="Book Antiqua" w:hAnsi="Book Antiqua" w:cs="Book Antiqua"/>
          <w:color w:val="000000"/>
          <w:szCs w:val="21"/>
        </w:rPr>
        <w:t xml:space="preserve"> (</w:t>
      </w:r>
      <w:r w:rsidR="00E11824">
        <w:rPr>
          <w:rFonts w:ascii="Book Antiqua" w:eastAsia="Book Antiqua" w:hAnsi="Book Antiqua" w:cs="Book Antiqua"/>
          <w:color w:val="000000"/>
          <w:szCs w:val="21"/>
        </w:rPr>
        <w:t>NCTD</w:t>
      </w:r>
      <w:r w:rsidR="00B95C51">
        <w:rPr>
          <w:rFonts w:ascii="Book Antiqua" w:eastAsia="Book Antiqua" w:hAnsi="Book Antiqua" w:cs="Book Antiqua"/>
          <w:color w:val="000000"/>
          <w:szCs w:val="21"/>
        </w:rPr>
        <w:t>)</w:t>
      </w:r>
      <w:r w:rsidR="00E11824">
        <w:rPr>
          <w:rFonts w:ascii="Book Antiqua" w:eastAsia="Book Antiqua" w:hAnsi="Book Antiqua" w:cs="Book Antiqua"/>
          <w:color w:val="000000"/>
          <w:szCs w:val="21"/>
        </w:rPr>
        <w:t>-loaded metal-organic framework IRMOF-3 coated with temperature-sensitive gel (</w:t>
      </w:r>
      <w:r>
        <w:rPr>
          <w:rFonts w:ascii="Book Antiqua" w:eastAsia="Book Antiqua" w:hAnsi="Book Antiqua" w:cs="Book Antiqua"/>
          <w:color w:val="000000"/>
          <w:szCs w:val="21"/>
        </w:rPr>
        <w:t>NCTD-IRMOF-3-Gel</w:t>
      </w:r>
      <w:r w:rsidR="00E11824">
        <w:rPr>
          <w:rFonts w:ascii="Book Antiqua" w:eastAsia="Book Antiqua" w:hAnsi="Book Antiqua" w:cs="Book Antiqua"/>
          <w:color w:val="000000"/>
          <w:szCs w:val="21"/>
        </w:rPr>
        <w:t>)</w:t>
      </w:r>
      <w:r>
        <w:rPr>
          <w:rFonts w:ascii="Book Antiqua" w:eastAsia="Book Antiqua" w:hAnsi="Book Antiqua" w:cs="Book Antiqua"/>
          <w:color w:val="000000"/>
          <w:szCs w:val="21"/>
        </w:rPr>
        <w:t>. SEM images of the morphology of NCTD-IRMOF-3-Gel showing the same size as that of IRMOF-3</w:t>
      </w:r>
      <w:r w:rsidR="00B95C51">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D: Nitrogen adsorption–desorption isotherms of IRMOF-3. Nitrogen adsorption–desorption isotherms. A hysteresis loop phenomenon appears under relatively high pressure, indicating the existence of channels in the sample</w:t>
      </w:r>
      <w:r w:rsidR="00B95C51">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E: Particle size distribution of NCTD-IRMOF-3-Gel. The particle size distribution of NCTD-IRMOF-3-Gel indicated that the average particle size was 100 nm.</w:t>
      </w:r>
    </w:p>
    <w:p w14:paraId="3B03B0E9" w14:textId="77777777" w:rsidR="00DF6C93" w:rsidRDefault="00DF6C93">
      <w:pPr>
        <w:spacing w:line="360" w:lineRule="auto"/>
        <w:jc w:val="both"/>
        <w:rPr>
          <w:rFonts w:ascii="Book Antiqua" w:eastAsia="Book Antiqua" w:hAnsi="Book Antiqua" w:cs="Book Antiqua"/>
          <w:b/>
          <w:bCs/>
          <w:color w:val="000000"/>
          <w:szCs w:val="21"/>
        </w:rPr>
      </w:pPr>
      <w:r>
        <w:rPr>
          <w:rFonts w:ascii="Book Antiqua" w:eastAsia="Book Antiqua" w:hAnsi="Book Antiqua" w:cs="Book Antiqua"/>
          <w:b/>
          <w:bCs/>
          <w:color w:val="000000"/>
          <w:szCs w:val="21"/>
        </w:rPr>
        <w:br w:type="page"/>
      </w:r>
      <w:r w:rsidR="00036A94" w:rsidRPr="00036A94">
        <w:rPr>
          <w:rFonts w:ascii="Book Antiqua" w:eastAsia="Book Antiqua" w:hAnsi="Book Antiqua" w:cs="Book Antiqua"/>
          <w:b/>
          <w:bCs/>
          <w:noProof/>
          <w:color w:val="000000"/>
          <w:szCs w:val="21"/>
          <w:lang w:eastAsia="zh-CN"/>
        </w:rPr>
        <w:lastRenderedPageBreak/>
        <w:drawing>
          <wp:inline distT="0" distB="0" distL="0" distR="0" wp14:anchorId="36ABE55F" wp14:editId="7B8B40FB">
            <wp:extent cx="5025224" cy="3132814"/>
            <wp:effectExtent l="0" t="0" r="0" b="0"/>
            <wp:docPr id="4" name="图片 3">
              <a:extLst xmlns:a="http://schemas.openxmlformats.org/drawingml/2006/main">
                <a:ext uri="{FF2B5EF4-FFF2-40B4-BE49-F238E27FC236}">
                  <a16:creationId xmlns:a16="http://schemas.microsoft.com/office/drawing/2014/main" id="{21D2BCB8-B795-4F78-9E94-0848F17A4CB8}"/>
                </a:ext>
              </a:extLst>
            </wp:docPr>
            <wp:cNvGraphicFramePr/>
            <a:graphic xmlns:a="http://schemas.openxmlformats.org/drawingml/2006/main">
              <a:graphicData uri="http://schemas.openxmlformats.org/drawingml/2006/picture">
                <pic:pic xmlns:pic="http://schemas.openxmlformats.org/drawingml/2006/picture">
                  <pic:nvPicPr>
                    <pic:cNvPr id="4" name="图片 3">
                      <a:extLst>
                        <a:ext uri="{FF2B5EF4-FFF2-40B4-BE49-F238E27FC236}">
                          <a16:creationId xmlns:a16="http://schemas.microsoft.com/office/drawing/2014/main" id="{21D2BCB8-B795-4F78-9E94-0848F17A4CB8}"/>
                        </a:ext>
                      </a:extLst>
                    </pic:cNvPr>
                    <pic:cNvPicPr/>
                  </pic:nvPicPr>
                  <pic:blipFill rotWithShape="1">
                    <a:blip r:embed="rId8">
                      <a:extLst>
                        <a:ext uri="{28A0092B-C50C-407E-A947-70E740481C1C}">
                          <a14:useLocalDpi xmlns:a14="http://schemas.microsoft.com/office/drawing/2010/main" val="0"/>
                        </a:ext>
                      </a:extLst>
                    </a:blip>
                    <a:srcRect l="1608" t="1355" r="1262" b="2307"/>
                    <a:stretch/>
                  </pic:blipFill>
                  <pic:spPr bwMode="auto">
                    <a:xfrm>
                      <a:off x="0" y="0"/>
                      <a:ext cx="5038842" cy="3141304"/>
                    </a:xfrm>
                    <a:prstGeom prst="rect">
                      <a:avLst/>
                    </a:prstGeom>
                    <a:noFill/>
                    <a:ln>
                      <a:noFill/>
                    </a:ln>
                    <a:extLst>
                      <a:ext uri="{53640926-AAD7-44D8-BBD7-CCE9431645EC}">
                        <a14:shadowObscured xmlns:a14="http://schemas.microsoft.com/office/drawing/2010/main"/>
                      </a:ext>
                    </a:extLst>
                  </pic:spPr>
                </pic:pic>
              </a:graphicData>
            </a:graphic>
          </wp:inline>
        </w:drawing>
      </w:r>
    </w:p>
    <w:p w14:paraId="17A69E75" w14:textId="0944BF7C" w:rsidR="00A77B3E" w:rsidRDefault="00CD2F7E">
      <w:pPr>
        <w:spacing w:line="360" w:lineRule="auto"/>
        <w:jc w:val="both"/>
        <w:rPr>
          <w:rFonts w:ascii="Book Antiqua" w:eastAsia="Book Antiqua" w:hAnsi="Book Antiqua" w:cs="Book Antiqua"/>
          <w:color w:val="000000"/>
          <w:szCs w:val="21"/>
        </w:rPr>
      </w:pPr>
      <w:r>
        <w:rPr>
          <w:rFonts w:ascii="Book Antiqua" w:eastAsia="Book Antiqua" w:hAnsi="Book Antiqua" w:cs="Book Antiqua"/>
          <w:b/>
          <w:bCs/>
          <w:color w:val="000000"/>
          <w:szCs w:val="21"/>
        </w:rPr>
        <w:t xml:space="preserve">Figure 2 </w:t>
      </w:r>
      <w:r w:rsidRPr="00125A54">
        <w:rPr>
          <w:rFonts w:ascii="Book Antiqua" w:eastAsia="Book Antiqua" w:hAnsi="Book Antiqua" w:cs="Book Antiqua"/>
          <w:b/>
          <w:bCs/>
          <w:i/>
          <w:color w:val="000000"/>
          <w:szCs w:val="21"/>
        </w:rPr>
        <w:t>In vitro</w:t>
      </w:r>
      <w:r>
        <w:rPr>
          <w:rFonts w:ascii="Book Antiqua" w:eastAsia="Book Antiqua" w:hAnsi="Book Antiqua" w:cs="Book Antiqua"/>
          <w:b/>
          <w:bCs/>
          <w:color w:val="000000"/>
          <w:szCs w:val="21"/>
        </w:rPr>
        <w:t xml:space="preserve"> release curves of </w:t>
      </w:r>
      <w:r w:rsidR="00684074" w:rsidRPr="00684074">
        <w:rPr>
          <w:rFonts w:ascii="Book Antiqua" w:eastAsia="Book Antiqua" w:hAnsi="Book Antiqua" w:cs="Book Antiqua"/>
          <w:b/>
          <w:bCs/>
          <w:color w:val="000000"/>
          <w:szCs w:val="21"/>
        </w:rPr>
        <w:t>norcantharidin</w:t>
      </w:r>
      <w:r w:rsidR="00852694">
        <w:rPr>
          <w:rFonts w:ascii="Book Antiqua" w:eastAsia="Book Antiqua" w:hAnsi="Book Antiqua" w:cs="Book Antiqua"/>
          <w:b/>
          <w:bCs/>
          <w:color w:val="000000"/>
          <w:szCs w:val="21"/>
        </w:rPr>
        <w:t xml:space="preserve"> (NCTD)</w:t>
      </w:r>
      <w:r>
        <w:rPr>
          <w:rFonts w:ascii="Book Antiqua" w:eastAsia="Book Antiqua" w:hAnsi="Book Antiqua" w:cs="Book Antiqua"/>
          <w:b/>
          <w:bCs/>
          <w:color w:val="000000"/>
          <w:szCs w:val="21"/>
        </w:rPr>
        <w:t xml:space="preserve"> (blue line), </w:t>
      </w:r>
      <w:r w:rsidR="00852694" w:rsidRPr="000F7F72">
        <w:rPr>
          <w:rFonts w:ascii="Book Antiqua" w:eastAsia="Book Antiqua" w:hAnsi="Book Antiqua" w:cs="Book Antiqua"/>
          <w:b/>
          <w:bCs/>
          <w:color w:val="000000"/>
          <w:szCs w:val="21"/>
        </w:rPr>
        <w:t>NCTD-loaded metal-organic framework IRMOF-3</w:t>
      </w:r>
      <w:r w:rsidR="00852694">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(red line)</w:t>
      </w:r>
      <w:r w:rsidR="00852694">
        <w:rPr>
          <w:rFonts w:ascii="Book Antiqua" w:eastAsia="Book Antiqua" w:hAnsi="Book Antiqua" w:cs="Book Antiqua"/>
          <w:b/>
          <w:bCs/>
          <w:color w:val="000000"/>
          <w:szCs w:val="21"/>
        </w:rPr>
        <w:t>,</w:t>
      </w:r>
      <w:r>
        <w:rPr>
          <w:rFonts w:ascii="Book Antiqua" w:eastAsia="Book Antiqua" w:hAnsi="Book Antiqua" w:cs="Book Antiqua"/>
          <w:b/>
          <w:bCs/>
          <w:color w:val="000000"/>
          <w:szCs w:val="21"/>
        </w:rPr>
        <w:t xml:space="preserve"> and </w:t>
      </w:r>
      <w:r w:rsidR="00852694" w:rsidRPr="000F7F72">
        <w:rPr>
          <w:rFonts w:ascii="Book Antiqua" w:eastAsia="Book Antiqua" w:hAnsi="Book Antiqua" w:cs="Book Antiqua"/>
          <w:b/>
          <w:bCs/>
          <w:color w:val="000000"/>
          <w:szCs w:val="21"/>
        </w:rPr>
        <w:t>NCTD-loaded metal-organic framework IRMOF-3 coated with temperature-sensitive gel</w:t>
      </w:r>
      <w:r w:rsidR="00852694">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 xml:space="preserve">(green line). </w:t>
      </w:r>
      <w:r>
        <w:rPr>
          <w:rFonts w:ascii="Book Antiqua" w:eastAsia="Book Antiqua" w:hAnsi="Book Antiqua" w:cs="Book Antiqua"/>
          <w:color w:val="000000"/>
          <w:szCs w:val="21"/>
        </w:rPr>
        <w:t xml:space="preserve">After approximately 5 h, 90% of </w:t>
      </w:r>
      <w:r w:rsidR="003E30DE" w:rsidRPr="003E30DE">
        <w:rPr>
          <w:rFonts w:ascii="Book Antiqua" w:eastAsia="Book Antiqua" w:hAnsi="Book Antiqua" w:cs="Book Antiqua"/>
          <w:color w:val="000000"/>
          <w:szCs w:val="21"/>
        </w:rPr>
        <w:t>norcantharidin</w:t>
      </w:r>
      <w:r w:rsidR="003E30D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NCTD</w:t>
      </w:r>
      <w:r w:rsidR="003E30DE">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was found in the release medium, while only 50% of NCTD was released from </w:t>
      </w:r>
      <w:r w:rsidR="00852694" w:rsidRPr="00FC1E6E">
        <w:rPr>
          <w:rFonts w:ascii="Book Antiqua" w:eastAsia="Book Antiqua" w:hAnsi="Book Antiqua" w:cs="Book Antiqua"/>
          <w:color w:val="000000"/>
          <w:szCs w:val="21"/>
        </w:rPr>
        <w:t>NCTD-loaded metal-organic framework IRMOF-3</w:t>
      </w:r>
      <w:r w:rsidR="00852694">
        <w:rPr>
          <w:rFonts w:ascii="Book Antiqua" w:eastAsia="Book Antiqua" w:hAnsi="Book Antiqua" w:cs="Book Antiqua"/>
          <w:b/>
          <w:bCs/>
          <w:color w:val="000000"/>
          <w:szCs w:val="21"/>
        </w:rPr>
        <w:t xml:space="preserve"> </w:t>
      </w:r>
      <w:r w:rsidR="00852694" w:rsidRPr="00FC1E6E">
        <w:rPr>
          <w:rFonts w:ascii="Book Antiqua" w:eastAsia="Book Antiqua" w:hAnsi="Book Antiqua" w:cs="Book Antiqua"/>
          <w:color w:val="000000"/>
          <w:szCs w:val="21"/>
        </w:rPr>
        <w:t>(</w:t>
      </w:r>
      <w:r>
        <w:rPr>
          <w:rFonts w:ascii="Book Antiqua" w:eastAsia="Book Antiqua" w:hAnsi="Book Antiqua" w:cs="Book Antiqua"/>
          <w:color w:val="000000"/>
          <w:szCs w:val="21"/>
        </w:rPr>
        <w:t>NCTD-IRMOF-3</w:t>
      </w:r>
      <w:r w:rsidR="00852694">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30% of </w:t>
      </w:r>
      <w:r w:rsidRPr="00852694">
        <w:rPr>
          <w:rFonts w:ascii="Book Antiqua" w:eastAsia="Book Antiqua" w:hAnsi="Book Antiqua" w:cs="Book Antiqua"/>
          <w:color w:val="000000"/>
          <w:szCs w:val="21"/>
        </w:rPr>
        <w:t xml:space="preserve">NCTD was released from </w:t>
      </w:r>
      <w:r w:rsidR="00852694" w:rsidRPr="00FC1E6E">
        <w:rPr>
          <w:rFonts w:ascii="Book Antiqua" w:eastAsia="Book Antiqua" w:hAnsi="Book Antiqua" w:cs="Book Antiqua"/>
          <w:color w:val="000000"/>
          <w:szCs w:val="21"/>
        </w:rPr>
        <w:t>NCTD-loaded metal-organic framework IRMOF-3 coated with temperature-sensitive gel (</w:t>
      </w:r>
      <w:r w:rsidRPr="00852694">
        <w:rPr>
          <w:rFonts w:ascii="Book Antiqua" w:eastAsia="Book Antiqua" w:hAnsi="Book Antiqua" w:cs="Book Antiqua"/>
          <w:color w:val="000000"/>
          <w:szCs w:val="21"/>
        </w:rPr>
        <w:t>NCTD-IRMOF-3-Gel</w:t>
      </w:r>
      <w:r w:rsidR="00852694" w:rsidRPr="000B7FA6">
        <w:rPr>
          <w:rFonts w:ascii="Book Antiqua" w:eastAsia="Book Antiqua" w:hAnsi="Book Antiqua" w:cs="Book Antiqua"/>
          <w:color w:val="000000"/>
          <w:szCs w:val="21"/>
        </w:rPr>
        <w:t>)</w:t>
      </w:r>
      <w:r w:rsidRPr="000B7FA6">
        <w:rPr>
          <w:rFonts w:ascii="Book Antiqua" w:eastAsia="Book Antiqua" w:hAnsi="Book Antiqua" w:cs="Book Antiqua"/>
          <w:color w:val="000000"/>
          <w:szCs w:val="21"/>
        </w:rPr>
        <w:t xml:space="preserve">. Every trial was repeated three times. All values are shown as the mean ± </w:t>
      </w:r>
      <w:r w:rsidR="000B7FA6">
        <w:rPr>
          <w:rFonts w:ascii="Book Antiqua" w:eastAsia="Book Antiqua" w:hAnsi="Book Antiqua" w:cs="Book Antiqua"/>
          <w:color w:val="000000"/>
          <w:szCs w:val="21"/>
        </w:rPr>
        <w:t>standard deviation</w:t>
      </w:r>
      <w:r w:rsidRPr="000B7FA6">
        <w:rPr>
          <w:rFonts w:ascii="Book Antiqua" w:eastAsia="Book Antiqua" w:hAnsi="Book Antiqua" w:cs="Book Antiqua"/>
          <w:color w:val="000000"/>
          <w:szCs w:val="21"/>
        </w:rPr>
        <w:t xml:space="preserve">. </w:t>
      </w:r>
    </w:p>
    <w:p w14:paraId="6E19B0BD" w14:textId="77777777" w:rsidR="00DF6C93" w:rsidRDefault="00DF6C93">
      <w:pPr>
        <w:spacing w:line="360" w:lineRule="auto"/>
        <w:jc w:val="both"/>
      </w:pPr>
      <w:r>
        <w:rPr>
          <w:rFonts w:ascii="Book Antiqua" w:eastAsia="Book Antiqua" w:hAnsi="Book Antiqua" w:cs="Book Antiqua"/>
          <w:color w:val="000000"/>
          <w:szCs w:val="21"/>
        </w:rPr>
        <w:br w:type="page"/>
      </w:r>
      <w:r w:rsidR="002E5FB8">
        <w:rPr>
          <w:noProof/>
          <w:lang w:eastAsia="zh-CN"/>
        </w:rPr>
        <w:lastRenderedPageBreak/>
        <w:drawing>
          <wp:inline distT="0" distB="0" distL="0" distR="0" wp14:anchorId="2848C45D" wp14:editId="0AA1DBE9">
            <wp:extent cx="5943600" cy="37122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712210"/>
                    </a:xfrm>
                    <a:prstGeom prst="rect">
                      <a:avLst/>
                    </a:prstGeom>
                  </pic:spPr>
                </pic:pic>
              </a:graphicData>
            </a:graphic>
          </wp:inline>
        </w:drawing>
      </w:r>
    </w:p>
    <w:p w14:paraId="6A9E3260" w14:textId="31E88AA1" w:rsidR="00A77B3E" w:rsidRDefault="00CD2F7E">
      <w:pPr>
        <w:spacing w:line="360" w:lineRule="auto"/>
        <w:jc w:val="both"/>
        <w:rPr>
          <w:rFonts w:ascii="Book Antiqua" w:eastAsia="Book Antiqua" w:hAnsi="Book Antiqua" w:cs="Book Antiqua"/>
          <w:color w:val="000000"/>
          <w:szCs w:val="21"/>
        </w:rPr>
      </w:pPr>
      <w:r>
        <w:rPr>
          <w:rFonts w:ascii="Book Antiqua" w:eastAsia="Book Antiqua" w:hAnsi="Book Antiqua" w:cs="Book Antiqua"/>
          <w:b/>
          <w:bCs/>
          <w:color w:val="000000"/>
          <w:szCs w:val="21"/>
        </w:rPr>
        <w:t xml:space="preserve">Figure 3 Comparison of the cytotoxicities of </w:t>
      </w:r>
      <w:r w:rsidR="000038C6" w:rsidRPr="000038C6">
        <w:rPr>
          <w:rFonts w:ascii="Book Antiqua" w:eastAsia="Book Antiqua" w:hAnsi="Book Antiqua" w:cs="Book Antiqua"/>
          <w:b/>
          <w:bCs/>
          <w:color w:val="000000"/>
          <w:szCs w:val="21"/>
        </w:rPr>
        <w:t>norcantharidin</w:t>
      </w:r>
      <w:r w:rsidR="00D0588A">
        <w:rPr>
          <w:rFonts w:ascii="Book Antiqua" w:eastAsia="Book Antiqua" w:hAnsi="Book Antiqua" w:cs="Book Antiqua"/>
          <w:b/>
          <w:bCs/>
          <w:color w:val="000000"/>
          <w:szCs w:val="21"/>
        </w:rPr>
        <w:t xml:space="preserve"> (NCTD)</w:t>
      </w:r>
      <w:r>
        <w:rPr>
          <w:rFonts w:ascii="Book Antiqua" w:eastAsia="Book Antiqua" w:hAnsi="Book Antiqua" w:cs="Book Antiqua"/>
          <w:b/>
          <w:bCs/>
          <w:color w:val="000000"/>
          <w:szCs w:val="21"/>
        </w:rPr>
        <w:t xml:space="preserve">, </w:t>
      </w:r>
      <w:r w:rsidR="00D0588A" w:rsidRPr="000F7F72">
        <w:rPr>
          <w:rFonts w:ascii="Book Antiqua" w:eastAsia="Book Antiqua" w:hAnsi="Book Antiqua" w:cs="Book Antiqua"/>
          <w:b/>
          <w:bCs/>
          <w:color w:val="000000"/>
          <w:szCs w:val="21"/>
        </w:rPr>
        <w:t>NCTD-loaded metal-organic framework IRMOF-3</w:t>
      </w:r>
      <w:r w:rsidR="00D0588A">
        <w:rPr>
          <w:rFonts w:ascii="Book Antiqua" w:eastAsia="Book Antiqua" w:hAnsi="Book Antiqua" w:cs="Book Antiqua"/>
          <w:b/>
          <w:bCs/>
          <w:color w:val="000000"/>
          <w:szCs w:val="21"/>
        </w:rPr>
        <w:t xml:space="preserve">, and </w:t>
      </w:r>
      <w:r w:rsidR="00D0588A" w:rsidRPr="000F7F72">
        <w:rPr>
          <w:rFonts w:ascii="Book Antiqua" w:eastAsia="Book Antiqua" w:hAnsi="Book Antiqua" w:cs="Book Antiqua"/>
          <w:b/>
          <w:bCs/>
          <w:color w:val="000000"/>
          <w:szCs w:val="21"/>
        </w:rPr>
        <w:t>NCTD-loaded metal-organic framework IRMOF-3 coated with temperature-sensitive gel</w:t>
      </w:r>
      <w:r>
        <w:rPr>
          <w:rFonts w:ascii="Book Antiqua" w:eastAsia="Book Antiqua" w:hAnsi="Book Antiqua" w:cs="Book Antiqua"/>
          <w:b/>
          <w:bCs/>
          <w:color w:val="000000"/>
          <w:szCs w:val="21"/>
        </w:rPr>
        <w:t xml:space="preserve">. </w:t>
      </w:r>
      <w:r>
        <w:rPr>
          <w:rFonts w:ascii="Book Antiqua" w:eastAsia="Book Antiqua" w:hAnsi="Book Antiqua" w:cs="Book Antiqua"/>
          <w:color w:val="000000"/>
          <w:szCs w:val="21"/>
        </w:rPr>
        <w:t xml:space="preserve">The inhibitory effect of </w:t>
      </w:r>
      <w:r w:rsidR="00D0588A" w:rsidRPr="00FC1E6E">
        <w:rPr>
          <w:rFonts w:ascii="Book Antiqua" w:eastAsia="Book Antiqua" w:hAnsi="Book Antiqua" w:cs="Book Antiqua"/>
          <w:color w:val="000000"/>
          <w:szCs w:val="21"/>
        </w:rPr>
        <w:t>norcantharidin</w:t>
      </w:r>
      <w:r w:rsidR="00D0588A" w:rsidRPr="00D0588A">
        <w:rPr>
          <w:rFonts w:ascii="Book Antiqua" w:eastAsia="Book Antiqua" w:hAnsi="Book Antiqua" w:cs="Book Antiqua"/>
          <w:color w:val="000000"/>
          <w:szCs w:val="21"/>
        </w:rPr>
        <w:t xml:space="preserve"> </w:t>
      </w:r>
      <w:r w:rsidR="00D0588A">
        <w:rPr>
          <w:rFonts w:ascii="Book Antiqua" w:eastAsia="Book Antiqua" w:hAnsi="Book Antiqua" w:cs="Book Antiqua"/>
          <w:color w:val="000000"/>
          <w:szCs w:val="21"/>
        </w:rPr>
        <w:t>(</w:t>
      </w:r>
      <w:r w:rsidR="00D0588A" w:rsidRPr="00FC1E6E">
        <w:rPr>
          <w:rFonts w:ascii="Book Antiqua" w:eastAsia="Book Antiqua" w:hAnsi="Book Antiqua" w:cs="Book Antiqua"/>
          <w:color w:val="000000"/>
          <w:szCs w:val="21"/>
        </w:rPr>
        <w:t>NCTD</w:t>
      </w:r>
      <w:r w:rsidR="00862B14">
        <w:rPr>
          <w:rFonts w:ascii="Book Antiqua" w:eastAsia="Book Antiqua" w:hAnsi="Book Antiqua" w:cs="Book Antiqua"/>
          <w:color w:val="000000"/>
          <w:szCs w:val="21"/>
        </w:rPr>
        <w:t>)</w:t>
      </w:r>
      <w:r w:rsidR="00D0588A" w:rsidRPr="00FC1E6E">
        <w:rPr>
          <w:rFonts w:ascii="Book Antiqua" w:eastAsia="Book Antiqua" w:hAnsi="Book Antiqua" w:cs="Book Antiqua"/>
          <w:color w:val="000000"/>
          <w:szCs w:val="21"/>
        </w:rPr>
        <w:t>-loaded metal-organic framework IRMOF-3 coated with temperature-sensitive gel</w:t>
      </w:r>
      <w:r w:rsidR="00D0588A">
        <w:rPr>
          <w:rFonts w:ascii="Book Antiqua" w:eastAsia="Book Antiqua" w:hAnsi="Book Antiqua" w:cs="Book Antiqua"/>
          <w:color w:val="000000"/>
          <w:szCs w:val="21"/>
        </w:rPr>
        <w:t xml:space="preserve"> (</w:t>
      </w:r>
      <w:r w:rsidRPr="00D0588A">
        <w:rPr>
          <w:rFonts w:ascii="Book Antiqua" w:eastAsia="Book Antiqua" w:hAnsi="Book Antiqua" w:cs="Book Antiqua"/>
          <w:color w:val="000000"/>
          <w:szCs w:val="21"/>
        </w:rPr>
        <w:t>NCTD</w:t>
      </w:r>
      <w:r>
        <w:rPr>
          <w:rFonts w:ascii="Book Antiqua" w:eastAsia="Book Antiqua" w:hAnsi="Book Antiqua" w:cs="Book Antiqua"/>
          <w:color w:val="000000"/>
          <w:szCs w:val="21"/>
        </w:rPr>
        <w:t>-IRMOF-3-Gel</w:t>
      </w:r>
      <w:r w:rsidR="00D0588A">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w:t>
      </w:r>
      <w:r w:rsidR="009C6D4F">
        <w:rPr>
          <w:rFonts w:ascii="Book Antiqua" w:eastAsia="Book Antiqua" w:hAnsi="Book Antiqua" w:cs="Book Antiqua"/>
          <w:color w:val="000000"/>
          <w:szCs w:val="21"/>
        </w:rPr>
        <w:t xml:space="preserve">(C) </w:t>
      </w:r>
      <w:r>
        <w:rPr>
          <w:rFonts w:ascii="Book Antiqua" w:eastAsia="Book Antiqua" w:hAnsi="Book Antiqua" w:cs="Book Antiqua"/>
          <w:color w:val="000000"/>
          <w:szCs w:val="21"/>
        </w:rPr>
        <w:t xml:space="preserve">on Hepa1-6 cells was stronger than that of NCTD </w:t>
      </w:r>
      <w:r w:rsidR="009C6D4F">
        <w:rPr>
          <w:rFonts w:ascii="Book Antiqua" w:eastAsia="Book Antiqua" w:hAnsi="Book Antiqua" w:cs="Book Antiqua"/>
          <w:color w:val="000000"/>
          <w:szCs w:val="21"/>
        </w:rPr>
        <w:t xml:space="preserve">(A) </w:t>
      </w:r>
      <w:r>
        <w:rPr>
          <w:rFonts w:ascii="Book Antiqua" w:eastAsia="Book Antiqua" w:hAnsi="Book Antiqua" w:cs="Book Antiqua"/>
          <w:color w:val="000000"/>
          <w:szCs w:val="21"/>
        </w:rPr>
        <w:t xml:space="preserve">and </w:t>
      </w:r>
      <w:r w:rsidR="008B7D5B" w:rsidRPr="00FC1E6E">
        <w:rPr>
          <w:rFonts w:ascii="Book Antiqua" w:eastAsia="Book Antiqua" w:hAnsi="Book Antiqua" w:cs="Book Antiqua"/>
          <w:color w:val="000000"/>
          <w:szCs w:val="21"/>
        </w:rPr>
        <w:t>NCTD-loaded metal-organic framework IRMOF-3 (</w:t>
      </w:r>
      <w:r>
        <w:rPr>
          <w:rFonts w:ascii="Book Antiqua" w:eastAsia="Book Antiqua" w:hAnsi="Book Antiqua" w:cs="Book Antiqua"/>
          <w:color w:val="000000"/>
          <w:szCs w:val="21"/>
        </w:rPr>
        <w:t>NCTD-IRMOF-3</w:t>
      </w:r>
      <w:r w:rsidR="008B7D5B">
        <w:rPr>
          <w:rFonts w:ascii="Book Antiqua" w:eastAsia="Book Antiqua" w:hAnsi="Book Antiqua" w:cs="Book Antiqua"/>
          <w:color w:val="000000"/>
          <w:szCs w:val="21"/>
        </w:rPr>
        <w:t>)</w:t>
      </w:r>
      <w:r w:rsidR="00862B14">
        <w:rPr>
          <w:rFonts w:ascii="Book Antiqua" w:eastAsia="Book Antiqua" w:hAnsi="Book Antiqua" w:cs="Book Antiqua"/>
          <w:color w:val="000000"/>
          <w:szCs w:val="21"/>
        </w:rPr>
        <w:t xml:space="preserve"> </w:t>
      </w:r>
      <w:r w:rsidR="009C6D4F">
        <w:rPr>
          <w:rFonts w:ascii="Book Antiqua" w:eastAsia="Book Antiqua" w:hAnsi="Book Antiqua" w:cs="Book Antiqua"/>
          <w:color w:val="000000"/>
          <w:szCs w:val="21"/>
        </w:rPr>
        <w:t xml:space="preserve">(B) </w:t>
      </w:r>
      <w:r>
        <w:rPr>
          <w:rFonts w:ascii="Book Antiqua" w:eastAsia="Book Antiqua" w:hAnsi="Book Antiqua" w:cs="Book Antiqua"/>
          <w:color w:val="000000"/>
          <w:szCs w:val="21"/>
        </w:rPr>
        <w:t xml:space="preserve">and showed a certain sustained-release effect. </w:t>
      </w:r>
    </w:p>
    <w:p w14:paraId="51FF867C" w14:textId="77777777" w:rsidR="00DF6C93" w:rsidRDefault="00DF6C93">
      <w:pPr>
        <w:spacing w:line="360" w:lineRule="auto"/>
        <w:jc w:val="both"/>
      </w:pPr>
      <w:r>
        <w:rPr>
          <w:rFonts w:ascii="Book Antiqua" w:eastAsia="Book Antiqua" w:hAnsi="Book Antiqua" w:cs="Book Antiqua"/>
          <w:color w:val="000000"/>
          <w:szCs w:val="21"/>
        </w:rPr>
        <w:br w:type="page"/>
      </w:r>
      <w:r w:rsidR="002E5FB8">
        <w:rPr>
          <w:noProof/>
          <w:lang w:eastAsia="zh-CN"/>
        </w:rPr>
        <w:lastRenderedPageBreak/>
        <w:drawing>
          <wp:inline distT="0" distB="0" distL="0" distR="0" wp14:anchorId="7E7E2EFD" wp14:editId="49DDACB3">
            <wp:extent cx="5943600" cy="41402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140200"/>
                    </a:xfrm>
                    <a:prstGeom prst="rect">
                      <a:avLst/>
                    </a:prstGeom>
                  </pic:spPr>
                </pic:pic>
              </a:graphicData>
            </a:graphic>
          </wp:inline>
        </w:drawing>
      </w:r>
    </w:p>
    <w:p w14:paraId="52D71551" w14:textId="0B6491B0" w:rsidR="00A77B3E" w:rsidRDefault="00CD2F7E">
      <w:pPr>
        <w:spacing w:line="360" w:lineRule="auto"/>
        <w:jc w:val="both"/>
        <w:rPr>
          <w:rFonts w:ascii="Book Antiqua" w:eastAsia="Book Antiqua" w:hAnsi="Book Antiqua" w:cs="Book Antiqua"/>
          <w:color w:val="000000"/>
          <w:szCs w:val="21"/>
        </w:rPr>
      </w:pPr>
      <w:r>
        <w:rPr>
          <w:rFonts w:ascii="Book Antiqua" w:eastAsia="Book Antiqua" w:hAnsi="Book Antiqua" w:cs="Book Antiqua"/>
          <w:b/>
          <w:bCs/>
          <w:color w:val="000000"/>
          <w:szCs w:val="21"/>
        </w:rPr>
        <w:t xml:space="preserve">Figure 4 Effects of </w:t>
      </w:r>
      <w:r w:rsidR="008F52CA" w:rsidRPr="00FC1E6E">
        <w:rPr>
          <w:rFonts w:ascii="Book Antiqua" w:eastAsia="Book Antiqua" w:hAnsi="Book Antiqua" w:cs="Book Antiqua"/>
          <w:b/>
          <w:bCs/>
          <w:color w:val="000000"/>
          <w:szCs w:val="21"/>
        </w:rPr>
        <w:t>norcantharidin</w:t>
      </w:r>
      <w:r w:rsidR="008F52CA" w:rsidRPr="000F7F72">
        <w:rPr>
          <w:rFonts w:ascii="Book Antiqua" w:eastAsia="Book Antiqua" w:hAnsi="Book Antiqua" w:cs="Book Antiqua"/>
          <w:b/>
          <w:bCs/>
          <w:color w:val="000000"/>
          <w:szCs w:val="21"/>
        </w:rPr>
        <w:t>-loaded metal-organic framework IRMOF-3 coated with temperature-sensitive gel</w:t>
      </w:r>
      <w:r w:rsidR="008F52CA">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 xml:space="preserve">on the cell cycle. </w:t>
      </w:r>
      <w:r>
        <w:rPr>
          <w:rFonts w:ascii="Book Antiqua" w:eastAsia="Book Antiqua" w:hAnsi="Book Antiqua" w:cs="Book Antiqua"/>
          <w:color w:val="000000"/>
          <w:szCs w:val="21"/>
        </w:rPr>
        <w:t xml:space="preserve">The percentage of total cells in S and G2/M phases increased significantly with increasing </w:t>
      </w:r>
      <w:r w:rsidR="00964ADA">
        <w:rPr>
          <w:rFonts w:ascii="Book Antiqua" w:eastAsia="Book Antiqua" w:hAnsi="Book Antiqua" w:cs="Book Antiqua"/>
          <w:color w:val="000000"/>
          <w:szCs w:val="21"/>
        </w:rPr>
        <w:t xml:space="preserve">norcantharidin (NCTD)-loaded metal-organic framework IRMOF-3 coated with temperature-sensitive gel </w:t>
      </w:r>
      <w:r w:rsidR="008F52CA">
        <w:rPr>
          <w:rFonts w:ascii="Book Antiqua" w:eastAsia="Book Antiqua" w:hAnsi="Book Antiqua" w:cs="Book Antiqua"/>
          <w:color w:val="000000"/>
          <w:szCs w:val="21"/>
        </w:rPr>
        <w:t>(</w:t>
      </w:r>
      <w:r>
        <w:rPr>
          <w:rFonts w:ascii="Book Antiqua" w:eastAsia="Book Antiqua" w:hAnsi="Book Antiqua" w:cs="Book Antiqua"/>
          <w:color w:val="000000"/>
          <w:szCs w:val="21"/>
        </w:rPr>
        <w:t>NCTD-IRMOF-3-Gel</w:t>
      </w:r>
      <w:r w:rsidR="008F52CA">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concentration, and the proportion of cells in G0/G1 phase decreased significantly. </w:t>
      </w:r>
      <w:r w:rsidR="003E30DE">
        <w:rPr>
          <w:rFonts w:ascii="Book Antiqua" w:eastAsia="Book Antiqua" w:hAnsi="Book Antiqua" w:cs="Book Antiqua"/>
          <w:color w:val="000000"/>
          <w:szCs w:val="21"/>
        </w:rPr>
        <w:t xml:space="preserve">A: Control group; B: 10 μg/mL; C: 20 μg/mL; D: 40 μg/mL. </w:t>
      </w:r>
      <w:r>
        <w:rPr>
          <w:rFonts w:ascii="Book Antiqua" w:eastAsia="Book Antiqua" w:hAnsi="Book Antiqua" w:cs="Book Antiqua"/>
          <w:color w:val="000000"/>
          <w:szCs w:val="21"/>
        </w:rPr>
        <w:t xml:space="preserve">G1 phase: DNA </w:t>
      </w:r>
      <w:proofErr w:type="spellStart"/>
      <w:r>
        <w:rPr>
          <w:rFonts w:ascii="Book Antiqua" w:eastAsia="Book Antiqua" w:hAnsi="Book Antiqua" w:cs="Book Antiqua"/>
          <w:color w:val="000000"/>
          <w:szCs w:val="21"/>
        </w:rPr>
        <w:t>presynthetic</w:t>
      </w:r>
      <w:proofErr w:type="spellEnd"/>
      <w:r>
        <w:rPr>
          <w:rFonts w:ascii="Book Antiqua" w:eastAsia="Book Antiqua" w:hAnsi="Book Antiqua" w:cs="Book Antiqua"/>
          <w:color w:val="000000"/>
          <w:szCs w:val="21"/>
        </w:rPr>
        <w:t xml:space="preserve"> phase, where mitosis is complete before DNA replication begins; G2 phase: DNA synthesis replication phase, where DNA replication is complete before mitosis begins; M phase: </w:t>
      </w:r>
      <w:r w:rsidRPr="004236AD">
        <w:rPr>
          <w:rFonts w:ascii="Book Antiqua" w:eastAsia="Book Antiqua" w:hAnsi="Book Antiqua" w:cs="Book Antiqua"/>
          <w:caps/>
          <w:color w:val="000000"/>
          <w:szCs w:val="21"/>
        </w:rPr>
        <w:t>c</w:t>
      </w:r>
      <w:r>
        <w:rPr>
          <w:rFonts w:ascii="Book Antiqua" w:eastAsia="Book Antiqua" w:hAnsi="Book Antiqua" w:cs="Book Antiqua"/>
          <w:color w:val="000000"/>
          <w:szCs w:val="21"/>
        </w:rPr>
        <w:t>ell division phase; S phase: DNA synthesis replication phase.</w:t>
      </w:r>
    </w:p>
    <w:p w14:paraId="2059AF33" w14:textId="77777777" w:rsidR="00DF6C93" w:rsidRDefault="00DF6C93">
      <w:pPr>
        <w:spacing w:line="360" w:lineRule="auto"/>
        <w:jc w:val="both"/>
      </w:pPr>
      <w:r>
        <w:rPr>
          <w:rFonts w:ascii="Book Antiqua" w:eastAsia="Book Antiqua" w:hAnsi="Book Antiqua" w:cs="Book Antiqua"/>
          <w:color w:val="000000"/>
          <w:szCs w:val="21"/>
        </w:rPr>
        <w:br w:type="page"/>
      </w:r>
      <w:r w:rsidR="002E5FB8">
        <w:rPr>
          <w:noProof/>
          <w:lang w:eastAsia="zh-CN"/>
        </w:rPr>
        <w:lastRenderedPageBreak/>
        <w:drawing>
          <wp:inline distT="0" distB="0" distL="0" distR="0" wp14:anchorId="5837348E" wp14:editId="58E80A25">
            <wp:extent cx="5943600" cy="327914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279140"/>
                    </a:xfrm>
                    <a:prstGeom prst="rect">
                      <a:avLst/>
                    </a:prstGeom>
                  </pic:spPr>
                </pic:pic>
              </a:graphicData>
            </a:graphic>
          </wp:inline>
        </w:drawing>
      </w:r>
    </w:p>
    <w:p w14:paraId="2BA30B26" w14:textId="121D3564" w:rsidR="00A77B3E" w:rsidRDefault="00CD2F7E">
      <w:pPr>
        <w:spacing w:line="360" w:lineRule="auto"/>
        <w:jc w:val="both"/>
        <w:rPr>
          <w:rFonts w:ascii="Book Antiqua" w:eastAsia="Book Antiqua" w:hAnsi="Book Antiqua" w:cs="Book Antiqua"/>
          <w:color w:val="000000"/>
          <w:szCs w:val="21"/>
        </w:rPr>
      </w:pPr>
      <w:r>
        <w:rPr>
          <w:rFonts w:ascii="Book Antiqua" w:eastAsia="Book Antiqua" w:hAnsi="Book Antiqua" w:cs="Book Antiqua"/>
          <w:b/>
          <w:bCs/>
          <w:color w:val="000000"/>
          <w:szCs w:val="21"/>
        </w:rPr>
        <w:t xml:space="preserve">Figure 5 </w:t>
      </w:r>
      <w:r w:rsidR="00230AAE">
        <w:rPr>
          <w:rFonts w:ascii="Book Antiqua" w:eastAsia="Book Antiqua" w:hAnsi="Book Antiqua" w:cs="Book Antiqua"/>
          <w:b/>
          <w:bCs/>
          <w:color w:val="000000"/>
          <w:szCs w:val="21"/>
        </w:rPr>
        <w:t>A</w:t>
      </w:r>
      <w:r>
        <w:rPr>
          <w:rFonts w:ascii="Book Antiqua" w:eastAsia="Book Antiqua" w:hAnsi="Book Antiqua" w:cs="Book Antiqua"/>
          <w:b/>
          <w:bCs/>
          <w:color w:val="000000"/>
          <w:szCs w:val="21"/>
        </w:rPr>
        <w:t xml:space="preserve">poptosis rates of Hepa1-6 cells after 48 h. </w:t>
      </w:r>
      <w:r w:rsidR="00F25B80">
        <w:rPr>
          <w:rFonts w:ascii="Book Antiqua" w:eastAsia="Book Antiqua" w:hAnsi="Book Antiqua" w:cs="Book Antiqua"/>
          <w:color w:val="000000"/>
          <w:szCs w:val="21"/>
        </w:rPr>
        <w:t>A</w:t>
      </w:r>
      <w:r>
        <w:rPr>
          <w:rFonts w:ascii="Book Antiqua" w:eastAsia="Book Antiqua" w:hAnsi="Book Antiqua" w:cs="Book Antiqua"/>
          <w:color w:val="000000"/>
          <w:szCs w:val="21"/>
        </w:rPr>
        <w:t xml:space="preserve">poptosis rates of </w:t>
      </w:r>
      <w:proofErr w:type="spellStart"/>
      <w:r w:rsidR="00F65843">
        <w:rPr>
          <w:rFonts w:ascii="Book Antiqua" w:eastAsia="Book Antiqua" w:hAnsi="Book Antiqua" w:cs="Book Antiqua"/>
          <w:color w:val="000000"/>
          <w:szCs w:val="21"/>
        </w:rPr>
        <w:t>norcantharidin</w:t>
      </w:r>
      <w:proofErr w:type="spellEnd"/>
      <w:r w:rsidR="00F65843">
        <w:rPr>
          <w:rFonts w:ascii="Book Antiqua" w:eastAsia="Book Antiqua" w:hAnsi="Book Antiqua" w:cs="Book Antiqua"/>
          <w:color w:val="000000"/>
          <w:szCs w:val="21"/>
        </w:rPr>
        <w:t xml:space="preserve"> (NCTD)-loaded metal-organic framework IRMOF-3 coated with temperature-sensitive gel (</w:t>
      </w:r>
      <w:r>
        <w:rPr>
          <w:rFonts w:ascii="Book Antiqua" w:eastAsia="Book Antiqua" w:hAnsi="Book Antiqua" w:cs="Book Antiqua"/>
          <w:color w:val="000000"/>
          <w:szCs w:val="21"/>
        </w:rPr>
        <w:t>NCTD-IRMOF-3-Gel</w:t>
      </w:r>
      <w:r w:rsidR="00F65843">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at the high concentration (C) and low concentration (F) were 32.11 μg/mL and 65.60 μg/mL, respectively. Compared with the NCTD control group, the apoptosis rate in the NCTD-IRMOF-3-Gel group was highest, which indicated that NCTD-IRMOF-3-Gel could induce the apoptosis of Hepa1-6 cells. A</w:t>
      </w:r>
      <w:r w:rsidR="007A5685">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50 μg/mL NCTD-IRMOF-3</w:t>
      </w:r>
      <w:r w:rsidR="007A5685">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B</w:t>
      </w:r>
      <w:r w:rsidR="007A5685">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50 μg/mL NCTD</w:t>
      </w:r>
      <w:r w:rsidR="007A5685">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C</w:t>
      </w:r>
      <w:r w:rsidR="007A5685">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50 μg/mL NCTD-IRMOF-3-Gel</w:t>
      </w:r>
      <w:r w:rsidR="007A5685">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D</w:t>
      </w:r>
      <w:r w:rsidR="007A5685">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25 μg/mL NCTD-IRMOF-3</w:t>
      </w:r>
      <w:r w:rsidR="007A5685">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E</w:t>
      </w:r>
      <w:r w:rsidR="007A5685">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25 μg/mL NCTD</w:t>
      </w:r>
      <w:r w:rsidR="007A5685">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F</w:t>
      </w:r>
      <w:r w:rsidR="007A5685">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25 </w:t>
      </w:r>
      <w:proofErr w:type="spellStart"/>
      <w:r>
        <w:rPr>
          <w:rFonts w:ascii="Book Antiqua" w:eastAsia="Book Antiqua" w:hAnsi="Book Antiqua" w:cs="Book Antiqua"/>
          <w:color w:val="000000"/>
          <w:szCs w:val="21"/>
        </w:rPr>
        <w:t>μg</w:t>
      </w:r>
      <w:proofErr w:type="spellEnd"/>
      <w:r>
        <w:rPr>
          <w:rFonts w:ascii="Book Antiqua" w:eastAsia="Book Antiqua" w:hAnsi="Book Antiqua" w:cs="Book Antiqua"/>
          <w:color w:val="000000"/>
          <w:szCs w:val="21"/>
        </w:rPr>
        <w:t>/mL NCTD-IRMOF-3-Gel.</w:t>
      </w:r>
    </w:p>
    <w:p w14:paraId="28EF7F8E" w14:textId="77777777" w:rsidR="00DF6C93" w:rsidRDefault="00DF6C93">
      <w:pPr>
        <w:spacing w:line="360" w:lineRule="auto"/>
        <w:jc w:val="both"/>
      </w:pPr>
      <w:r>
        <w:rPr>
          <w:rFonts w:ascii="Book Antiqua" w:eastAsia="Book Antiqua" w:hAnsi="Book Antiqua" w:cs="Book Antiqua"/>
          <w:color w:val="000000"/>
          <w:szCs w:val="21"/>
        </w:rPr>
        <w:br w:type="page"/>
      </w:r>
      <w:r w:rsidR="002E5FB8" w:rsidRPr="002E5FB8">
        <w:rPr>
          <w:rFonts w:ascii="Book Antiqua" w:eastAsia="Book Antiqua" w:hAnsi="Book Antiqua" w:cs="Book Antiqua"/>
          <w:noProof/>
          <w:color w:val="000000"/>
          <w:szCs w:val="21"/>
          <w:lang w:eastAsia="zh-CN"/>
        </w:rPr>
        <w:lastRenderedPageBreak/>
        <w:drawing>
          <wp:inline distT="0" distB="0" distL="0" distR="0" wp14:anchorId="58DA101F" wp14:editId="40A95791">
            <wp:extent cx="5621572" cy="3411110"/>
            <wp:effectExtent l="0" t="0" r="0" b="0"/>
            <wp:docPr id="6" name="图片 3">
              <a:extLst xmlns:a="http://schemas.openxmlformats.org/drawingml/2006/main">
                <a:ext uri="{FF2B5EF4-FFF2-40B4-BE49-F238E27FC236}">
                  <a16:creationId xmlns:a16="http://schemas.microsoft.com/office/drawing/2014/main" id="{21094EB8-0B56-493C-8A70-13CD01390B35}"/>
                </a:ext>
              </a:extLst>
            </wp:docPr>
            <wp:cNvGraphicFramePr/>
            <a:graphic xmlns:a="http://schemas.openxmlformats.org/drawingml/2006/main">
              <a:graphicData uri="http://schemas.openxmlformats.org/drawingml/2006/picture">
                <pic:pic xmlns:pic="http://schemas.openxmlformats.org/drawingml/2006/picture">
                  <pic:nvPicPr>
                    <pic:cNvPr id="4" name="图片 3">
                      <a:extLst>
                        <a:ext uri="{FF2B5EF4-FFF2-40B4-BE49-F238E27FC236}">
                          <a16:creationId xmlns:a16="http://schemas.microsoft.com/office/drawing/2014/main" id="{21094EB8-0B56-493C-8A70-13CD01390B35}"/>
                        </a:ext>
                      </a:extLst>
                    </pic:cNvPr>
                    <pic:cNvPicPr/>
                  </pic:nvPicPr>
                  <pic:blipFill rotWithShape="1">
                    <a:blip r:embed="rId12">
                      <a:extLst>
                        <a:ext uri="{28A0092B-C50C-407E-A947-70E740481C1C}">
                          <a14:useLocalDpi xmlns:a14="http://schemas.microsoft.com/office/drawing/2010/main" val="0"/>
                        </a:ext>
                      </a:extLst>
                    </a:blip>
                    <a:srcRect l="1475" t="7124" r="970" b="2000"/>
                    <a:stretch/>
                  </pic:blipFill>
                  <pic:spPr bwMode="auto">
                    <a:xfrm>
                      <a:off x="0" y="0"/>
                      <a:ext cx="5621572" cy="3411110"/>
                    </a:xfrm>
                    <a:prstGeom prst="rect">
                      <a:avLst/>
                    </a:prstGeom>
                    <a:noFill/>
                    <a:ln>
                      <a:noFill/>
                    </a:ln>
                    <a:extLst>
                      <a:ext uri="{53640926-AAD7-44D8-BBD7-CCE9431645EC}">
                        <a14:shadowObscured xmlns:a14="http://schemas.microsoft.com/office/drawing/2010/main"/>
                      </a:ext>
                    </a:extLst>
                  </pic:spPr>
                </pic:pic>
              </a:graphicData>
            </a:graphic>
          </wp:inline>
        </w:drawing>
      </w:r>
    </w:p>
    <w:p w14:paraId="06FD40C2" w14:textId="27EF4F7E" w:rsidR="00414188" w:rsidRDefault="00CD2F7E">
      <w:pPr>
        <w:spacing w:line="360" w:lineRule="auto"/>
        <w:jc w:val="both"/>
        <w:rPr>
          <w:rFonts w:ascii="Book Antiqua" w:eastAsia="Book Antiqua" w:hAnsi="Book Antiqua" w:cs="Book Antiqua"/>
          <w:color w:val="000000"/>
          <w:szCs w:val="21"/>
        </w:rPr>
      </w:pPr>
      <w:r>
        <w:rPr>
          <w:rFonts w:ascii="Book Antiqua" w:eastAsia="Book Antiqua" w:hAnsi="Book Antiqua" w:cs="Book Antiqua"/>
          <w:b/>
          <w:bCs/>
          <w:color w:val="000000"/>
          <w:szCs w:val="21"/>
        </w:rPr>
        <w:t xml:space="preserve">Figure 6 </w:t>
      </w:r>
      <w:r w:rsidR="00230AAE">
        <w:rPr>
          <w:rFonts w:ascii="Book Antiqua" w:eastAsia="Book Antiqua" w:hAnsi="Book Antiqua" w:cs="Book Antiqua"/>
          <w:b/>
          <w:bCs/>
          <w:color w:val="000000"/>
          <w:szCs w:val="21"/>
        </w:rPr>
        <w:t>A</w:t>
      </w:r>
      <w:r>
        <w:rPr>
          <w:rFonts w:ascii="Book Antiqua" w:eastAsia="Book Antiqua" w:hAnsi="Book Antiqua" w:cs="Book Antiqua"/>
          <w:b/>
          <w:bCs/>
          <w:color w:val="000000"/>
          <w:szCs w:val="21"/>
        </w:rPr>
        <w:t>poptosis rates of</w:t>
      </w:r>
      <w:r w:rsidR="008702A1" w:rsidRPr="008702A1">
        <w:t xml:space="preserve"> </w:t>
      </w:r>
      <w:proofErr w:type="spellStart"/>
      <w:r w:rsidR="008702A1" w:rsidRPr="008702A1">
        <w:rPr>
          <w:rFonts w:ascii="Book Antiqua" w:eastAsia="Book Antiqua" w:hAnsi="Book Antiqua" w:cs="Book Antiqua"/>
          <w:b/>
          <w:bCs/>
          <w:color w:val="000000"/>
          <w:szCs w:val="21"/>
        </w:rPr>
        <w:t>norcantharidin</w:t>
      </w:r>
      <w:proofErr w:type="spellEnd"/>
      <w:r w:rsidR="008F52CA">
        <w:rPr>
          <w:rFonts w:ascii="Book Antiqua" w:eastAsia="Book Antiqua" w:hAnsi="Book Antiqua" w:cs="Book Antiqua"/>
          <w:b/>
          <w:bCs/>
          <w:color w:val="000000"/>
          <w:szCs w:val="21"/>
        </w:rPr>
        <w:t xml:space="preserve"> (NCTD)</w:t>
      </w:r>
      <w:r>
        <w:rPr>
          <w:rFonts w:ascii="Book Antiqua" w:eastAsia="Book Antiqua" w:hAnsi="Book Antiqua" w:cs="Book Antiqua"/>
          <w:b/>
          <w:bCs/>
          <w:color w:val="000000"/>
          <w:szCs w:val="21"/>
        </w:rPr>
        <w:t xml:space="preserve">, </w:t>
      </w:r>
      <w:r w:rsidR="00B2660D" w:rsidRPr="00FC1E6E">
        <w:rPr>
          <w:rFonts w:ascii="Book Antiqua" w:eastAsia="Book Antiqua" w:hAnsi="Book Antiqua" w:cs="Book Antiqua"/>
          <w:b/>
          <w:bCs/>
          <w:color w:val="000000"/>
          <w:szCs w:val="21"/>
        </w:rPr>
        <w:t>NCTD-loaded metal-organic framework IRMOF-3</w:t>
      </w:r>
      <w:r w:rsidR="00230AAE">
        <w:rPr>
          <w:rFonts w:ascii="Book Antiqua" w:eastAsia="Book Antiqua" w:hAnsi="Book Antiqua" w:cs="Book Antiqua"/>
          <w:b/>
          <w:bCs/>
          <w:color w:val="000000"/>
          <w:szCs w:val="21"/>
        </w:rPr>
        <w:t>,</w:t>
      </w:r>
      <w:r>
        <w:rPr>
          <w:rFonts w:ascii="Book Antiqua" w:eastAsia="Book Antiqua" w:hAnsi="Book Antiqua" w:cs="Book Antiqua"/>
          <w:b/>
          <w:bCs/>
          <w:color w:val="000000"/>
          <w:szCs w:val="21"/>
        </w:rPr>
        <w:t xml:space="preserve"> and </w:t>
      </w:r>
      <w:r w:rsidR="00B2660D" w:rsidRPr="00FC1E6E">
        <w:rPr>
          <w:rFonts w:ascii="Book Antiqua" w:eastAsia="Book Antiqua" w:hAnsi="Book Antiqua" w:cs="Book Antiqua"/>
          <w:b/>
          <w:bCs/>
          <w:color w:val="000000"/>
          <w:szCs w:val="21"/>
        </w:rPr>
        <w:t>NCTD-loaded metal-organic framework IRMOF-3 coated with temperature-sensitive gel</w:t>
      </w:r>
      <w:r w:rsidR="00B2660D">
        <w:rPr>
          <w:rFonts w:ascii="Book Antiqua" w:eastAsia="Book Antiqua" w:hAnsi="Book Antiqua" w:cs="Book Antiqua"/>
          <w:color w:val="000000"/>
          <w:szCs w:val="21"/>
        </w:rPr>
        <w:t>.</w:t>
      </w:r>
      <w:r>
        <w:rPr>
          <w:rFonts w:ascii="Book Antiqua" w:eastAsia="Book Antiqua" w:hAnsi="Book Antiqua" w:cs="Book Antiqua"/>
          <w:b/>
          <w:bCs/>
          <w:color w:val="000000"/>
          <w:szCs w:val="21"/>
        </w:rPr>
        <w:t xml:space="preserve"> </w:t>
      </w:r>
      <w:r>
        <w:rPr>
          <w:rFonts w:ascii="Book Antiqua" w:eastAsia="Book Antiqua" w:hAnsi="Book Antiqua" w:cs="Book Antiqua"/>
          <w:color w:val="000000"/>
          <w:szCs w:val="21"/>
        </w:rPr>
        <w:t xml:space="preserve">Compared with the </w:t>
      </w:r>
      <w:proofErr w:type="spellStart"/>
      <w:r w:rsidR="009A4D89">
        <w:rPr>
          <w:rFonts w:ascii="Book Antiqua" w:eastAsia="Book Antiqua" w:hAnsi="Book Antiqua" w:cs="Book Antiqua"/>
          <w:color w:val="000000"/>
          <w:szCs w:val="21"/>
        </w:rPr>
        <w:t>norcantharidin</w:t>
      </w:r>
      <w:proofErr w:type="spellEnd"/>
      <w:r w:rsidR="009A4D89">
        <w:rPr>
          <w:rFonts w:ascii="Book Antiqua" w:eastAsia="Book Antiqua" w:hAnsi="Book Antiqua" w:cs="Book Antiqua"/>
          <w:color w:val="000000"/>
          <w:szCs w:val="21"/>
        </w:rPr>
        <w:t xml:space="preserve"> (NCTD)</w:t>
      </w:r>
      <w:r>
        <w:rPr>
          <w:rFonts w:ascii="Book Antiqua" w:eastAsia="Book Antiqua" w:hAnsi="Book Antiqua" w:cs="Book Antiqua"/>
          <w:color w:val="000000"/>
          <w:szCs w:val="21"/>
        </w:rPr>
        <w:t xml:space="preserve"> control group, the apoptosis rate in the </w:t>
      </w:r>
      <w:r w:rsidR="00230AAE">
        <w:rPr>
          <w:rFonts w:ascii="Book Antiqua" w:eastAsia="Book Antiqua" w:hAnsi="Book Antiqua" w:cs="Book Antiqua"/>
          <w:color w:val="000000"/>
          <w:szCs w:val="21"/>
        </w:rPr>
        <w:t>NCTD-loaded metal-organic framework IRMOF-3 coated with temperature-sensitive gel (</w:t>
      </w:r>
      <w:r>
        <w:rPr>
          <w:rFonts w:ascii="Book Antiqua" w:eastAsia="Book Antiqua" w:hAnsi="Book Antiqua" w:cs="Book Antiqua"/>
          <w:color w:val="000000"/>
          <w:szCs w:val="21"/>
        </w:rPr>
        <w:t>NCTD-IRMOF-3-Gel</w:t>
      </w:r>
      <w:r w:rsidR="00230AAE">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group was highest, which indicated that NCTD-IRMOF-3-Gel </w:t>
      </w:r>
      <w:r w:rsidR="00230AAE">
        <w:rPr>
          <w:rFonts w:ascii="Book Antiqua" w:eastAsia="Book Antiqua" w:hAnsi="Book Antiqua" w:cs="Book Antiqua"/>
          <w:color w:val="000000"/>
          <w:szCs w:val="21"/>
        </w:rPr>
        <w:t xml:space="preserve">can </w:t>
      </w:r>
      <w:r>
        <w:rPr>
          <w:rFonts w:ascii="Book Antiqua" w:eastAsia="Book Antiqua" w:hAnsi="Book Antiqua" w:cs="Book Antiqua"/>
          <w:color w:val="000000"/>
          <w:szCs w:val="21"/>
        </w:rPr>
        <w:t xml:space="preserve">induce the apoptosis of Hepa1-6 cells. </w:t>
      </w:r>
    </w:p>
    <w:p w14:paraId="3CAA019B" w14:textId="20ABBC7E" w:rsidR="00414188" w:rsidRPr="00414188" w:rsidRDefault="00414188" w:rsidP="00414188">
      <w:pPr>
        <w:spacing w:line="360" w:lineRule="auto"/>
        <w:jc w:val="both"/>
        <w:rPr>
          <w:rFonts w:ascii="Book Antiqua" w:eastAsia="Book Antiqua" w:hAnsi="Book Antiqua" w:cs="Book Antiqua"/>
          <w:b/>
          <w:bCs/>
          <w:color w:val="000000"/>
          <w:szCs w:val="21"/>
        </w:rPr>
      </w:pPr>
      <w:r>
        <w:rPr>
          <w:rFonts w:ascii="Book Antiqua" w:eastAsia="Book Antiqua" w:hAnsi="Book Antiqua" w:cs="Book Antiqua"/>
          <w:color w:val="000000"/>
          <w:szCs w:val="21"/>
        </w:rPr>
        <w:br w:type="page"/>
      </w:r>
      <w:bookmarkStart w:id="2" w:name="OLE_LINK25"/>
      <w:bookmarkStart w:id="3" w:name="OLE_LINK26"/>
      <w:r w:rsidRPr="00414188">
        <w:rPr>
          <w:rFonts w:ascii="Book Antiqua" w:eastAsia="Book Antiqua" w:hAnsi="Book Antiqua" w:cs="Book Antiqua"/>
          <w:b/>
          <w:bCs/>
          <w:color w:val="000000"/>
          <w:szCs w:val="21"/>
        </w:rPr>
        <w:lastRenderedPageBreak/>
        <w:t xml:space="preserve">Table 1 </w:t>
      </w:r>
      <w:r w:rsidR="00230AAE">
        <w:rPr>
          <w:rFonts w:ascii="Book Antiqua" w:eastAsia="Book Antiqua" w:hAnsi="Book Antiqua" w:cs="Book Antiqua"/>
          <w:b/>
          <w:bCs/>
          <w:color w:val="000000"/>
          <w:szCs w:val="21"/>
        </w:rPr>
        <w:t>R</w:t>
      </w:r>
      <w:r w:rsidRPr="00414188">
        <w:rPr>
          <w:rFonts w:ascii="Book Antiqua" w:eastAsia="Book Antiqua" w:hAnsi="Book Antiqua" w:cs="Book Antiqua"/>
          <w:b/>
          <w:bCs/>
          <w:color w:val="000000"/>
          <w:szCs w:val="21"/>
        </w:rPr>
        <w:t xml:space="preserve">elease equations and correlation coefficients of </w:t>
      </w:r>
      <w:r w:rsidR="008F52CA" w:rsidRPr="00FC1E6E">
        <w:rPr>
          <w:rFonts w:ascii="Book Antiqua" w:eastAsia="Book Antiqua" w:hAnsi="Book Antiqua" w:cs="Book Antiqua"/>
          <w:b/>
          <w:bCs/>
          <w:color w:val="000000"/>
          <w:szCs w:val="21"/>
        </w:rPr>
        <w:t>norcantharidin</w:t>
      </w:r>
      <w:r w:rsidR="008F52CA" w:rsidRPr="000F7F72">
        <w:rPr>
          <w:rFonts w:ascii="Book Antiqua" w:eastAsia="Book Antiqua" w:hAnsi="Book Antiqua" w:cs="Book Antiqua"/>
          <w:b/>
          <w:bCs/>
          <w:color w:val="000000"/>
          <w:szCs w:val="21"/>
        </w:rPr>
        <w:t>-loaded metal-organic framework IRMOF-3 coated with temperature-sensitive gel</w:t>
      </w:r>
    </w:p>
    <w:bookmarkEnd w:id="2"/>
    <w:bookmarkEnd w:id="3"/>
    <w:tbl>
      <w:tblPr>
        <w:tblW w:w="9173" w:type="dxa"/>
        <w:jc w:val="center"/>
        <w:tblBorders>
          <w:top w:val="single" w:sz="4" w:space="0" w:color="auto"/>
          <w:bottom w:val="single" w:sz="4" w:space="0" w:color="auto"/>
        </w:tblBorders>
        <w:tblLayout w:type="fixed"/>
        <w:tblLook w:val="04A0" w:firstRow="1" w:lastRow="0" w:firstColumn="1" w:lastColumn="0" w:noHBand="0" w:noVBand="1"/>
      </w:tblPr>
      <w:tblGrid>
        <w:gridCol w:w="1141"/>
        <w:gridCol w:w="2093"/>
        <w:gridCol w:w="3959"/>
        <w:gridCol w:w="1980"/>
      </w:tblGrid>
      <w:tr w:rsidR="00414188" w:rsidRPr="00414188" w14:paraId="7BCF7F65" w14:textId="77777777" w:rsidTr="00B418CD">
        <w:trPr>
          <w:trHeight w:hRule="exact" w:val="454"/>
          <w:jc w:val="center"/>
        </w:trPr>
        <w:tc>
          <w:tcPr>
            <w:tcW w:w="1141" w:type="dxa"/>
            <w:tcBorders>
              <w:top w:val="single" w:sz="8" w:space="0" w:color="auto"/>
              <w:bottom w:val="single" w:sz="4" w:space="0" w:color="auto"/>
            </w:tcBorders>
            <w:vAlign w:val="center"/>
          </w:tcPr>
          <w:p w14:paraId="610C7AD0" w14:textId="77777777" w:rsidR="00414188" w:rsidRPr="00414188" w:rsidRDefault="00414188" w:rsidP="00414188">
            <w:pPr>
              <w:spacing w:line="360" w:lineRule="auto"/>
              <w:jc w:val="both"/>
              <w:rPr>
                <w:rFonts w:ascii="Book Antiqua" w:eastAsia="Book Antiqua" w:hAnsi="Book Antiqua" w:cs="Book Antiqua"/>
                <w:color w:val="000000"/>
                <w:szCs w:val="21"/>
              </w:rPr>
            </w:pPr>
          </w:p>
        </w:tc>
        <w:tc>
          <w:tcPr>
            <w:tcW w:w="2093" w:type="dxa"/>
            <w:tcBorders>
              <w:top w:val="single" w:sz="8" w:space="0" w:color="auto"/>
              <w:bottom w:val="single" w:sz="4" w:space="0" w:color="auto"/>
            </w:tcBorders>
            <w:vAlign w:val="center"/>
          </w:tcPr>
          <w:p w14:paraId="36D05FCB" w14:textId="77777777" w:rsidR="00414188" w:rsidRPr="00414188" w:rsidRDefault="00414188" w:rsidP="00414188">
            <w:pPr>
              <w:spacing w:line="360" w:lineRule="auto"/>
              <w:jc w:val="both"/>
              <w:rPr>
                <w:rFonts w:ascii="Book Antiqua" w:eastAsia="Book Antiqua" w:hAnsi="Book Antiqua" w:cs="Book Antiqua"/>
                <w:b/>
                <w:bCs/>
                <w:color w:val="000000"/>
                <w:szCs w:val="21"/>
              </w:rPr>
            </w:pPr>
            <w:r w:rsidRPr="00414188">
              <w:rPr>
                <w:rFonts w:ascii="Book Antiqua" w:eastAsia="Book Antiqua" w:hAnsi="Book Antiqua" w:cs="Book Antiqua"/>
                <w:b/>
                <w:bCs/>
                <w:color w:val="000000"/>
                <w:szCs w:val="21"/>
              </w:rPr>
              <w:t>Model</w:t>
            </w:r>
          </w:p>
        </w:tc>
        <w:tc>
          <w:tcPr>
            <w:tcW w:w="3959" w:type="dxa"/>
            <w:tcBorders>
              <w:top w:val="single" w:sz="8" w:space="0" w:color="auto"/>
              <w:bottom w:val="single" w:sz="4" w:space="0" w:color="auto"/>
            </w:tcBorders>
            <w:vAlign w:val="center"/>
          </w:tcPr>
          <w:p w14:paraId="72F7CD9A" w14:textId="77777777" w:rsidR="00414188" w:rsidRPr="00414188" w:rsidRDefault="00414188" w:rsidP="00414188">
            <w:pPr>
              <w:spacing w:line="360" w:lineRule="auto"/>
              <w:jc w:val="both"/>
              <w:rPr>
                <w:rFonts w:ascii="Book Antiqua" w:eastAsia="Book Antiqua" w:hAnsi="Book Antiqua" w:cs="Book Antiqua"/>
                <w:b/>
                <w:bCs/>
                <w:color w:val="000000"/>
                <w:szCs w:val="21"/>
              </w:rPr>
            </w:pPr>
            <w:r w:rsidRPr="00414188">
              <w:rPr>
                <w:rFonts w:ascii="Book Antiqua" w:eastAsia="Book Antiqua" w:hAnsi="Book Antiqua" w:cs="Book Antiqua"/>
                <w:b/>
                <w:bCs/>
                <w:color w:val="000000"/>
                <w:szCs w:val="21"/>
              </w:rPr>
              <w:t>Equation</w:t>
            </w:r>
          </w:p>
        </w:tc>
        <w:tc>
          <w:tcPr>
            <w:tcW w:w="1980" w:type="dxa"/>
            <w:tcBorders>
              <w:top w:val="single" w:sz="8" w:space="0" w:color="auto"/>
              <w:bottom w:val="single" w:sz="4" w:space="0" w:color="auto"/>
            </w:tcBorders>
            <w:vAlign w:val="center"/>
          </w:tcPr>
          <w:p w14:paraId="27978B80" w14:textId="77777777" w:rsidR="00414188" w:rsidRPr="00414188" w:rsidRDefault="00414188" w:rsidP="00414188">
            <w:pPr>
              <w:spacing w:line="360" w:lineRule="auto"/>
              <w:jc w:val="both"/>
              <w:rPr>
                <w:rFonts w:ascii="Book Antiqua" w:eastAsia="Book Antiqua" w:hAnsi="Book Antiqua" w:cs="Book Antiqua"/>
                <w:b/>
                <w:bCs/>
                <w:color w:val="000000"/>
                <w:szCs w:val="21"/>
              </w:rPr>
            </w:pPr>
            <w:r w:rsidRPr="00CE329F">
              <w:rPr>
                <w:rFonts w:ascii="Book Antiqua" w:eastAsia="Book Antiqua" w:hAnsi="Book Antiqua" w:cs="Book Antiqua"/>
                <w:b/>
                <w:bCs/>
                <w:i/>
                <w:color w:val="000000"/>
                <w:szCs w:val="21"/>
              </w:rPr>
              <w:t>R</w:t>
            </w:r>
            <w:r w:rsidRPr="00414188">
              <w:rPr>
                <w:rFonts w:ascii="Book Antiqua" w:eastAsia="Book Antiqua" w:hAnsi="Book Antiqua" w:cs="Book Antiqua"/>
                <w:b/>
                <w:bCs/>
                <w:color w:val="000000"/>
                <w:szCs w:val="21"/>
                <w:vertAlign w:val="superscript"/>
              </w:rPr>
              <w:t>2</w:t>
            </w:r>
          </w:p>
        </w:tc>
      </w:tr>
      <w:tr w:rsidR="00414188" w:rsidRPr="00414188" w14:paraId="7DAA7076" w14:textId="77777777" w:rsidTr="00B418CD">
        <w:trPr>
          <w:trHeight w:hRule="exact" w:val="454"/>
          <w:jc w:val="center"/>
        </w:trPr>
        <w:tc>
          <w:tcPr>
            <w:tcW w:w="1141" w:type="dxa"/>
            <w:tcBorders>
              <w:top w:val="single" w:sz="4" w:space="0" w:color="auto"/>
            </w:tcBorders>
            <w:vAlign w:val="center"/>
          </w:tcPr>
          <w:p w14:paraId="625733FC" w14:textId="77777777" w:rsidR="00414188" w:rsidRPr="00414188" w:rsidRDefault="00414188" w:rsidP="00414188">
            <w:pPr>
              <w:spacing w:line="360" w:lineRule="auto"/>
              <w:jc w:val="both"/>
              <w:rPr>
                <w:rFonts w:ascii="Book Antiqua" w:eastAsia="Book Antiqua" w:hAnsi="Book Antiqua" w:cs="Book Antiqua"/>
                <w:color w:val="000000"/>
                <w:szCs w:val="21"/>
              </w:rPr>
            </w:pPr>
            <w:r w:rsidRPr="00414188">
              <w:rPr>
                <w:rFonts w:ascii="Book Antiqua" w:eastAsia="Book Antiqua" w:hAnsi="Book Antiqua" w:cs="Book Antiqua"/>
                <w:color w:val="000000"/>
                <w:szCs w:val="21"/>
              </w:rPr>
              <w:t>DM</w:t>
            </w:r>
          </w:p>
        </w:tc>
        <w:tc>
          <w:tcPr>
            <w:tcW w:w="2093" w:type="dxa"/>
            <w:tcBorders>
              <w:top w:val="single" w:sz="4" w:space="0" w:color="auto"/>
            </w:tcBorders>
            <w:vAlign w:val="center"/>
          </w:tcPr>
          <w:p w14:paraId="467232C6" w14:textId="77777777" w:rsidR="00414188" w:rsidRPr="00414188" w:rsidRDefault="00414188" w:rsidP="00414188">
            <w:pPr>
              <w:spacing w:line="360" w:lineRule="auto"/>
              <w:jc w:val="both"/>
              <w:rPr>
                <w:rFonts w:ascii="Book Antiqua" w:eastAsia="Book Antiqua" w:hAnsi="Book Antiqua" w:cs="Book Antiqua"/>
                <w:color w:val="000000"/>
                <w:szCs w:val="21"/>
              </w:rPr>
            </w:pPr>
            <w:r w:rsidRPr="00414188">
              <w:rPr>
                <w:rFonts w:ascii="Book Antiqua" w:eastAsia="Book Antiqua" w:hAnsi="Book Antiqua" w:cs="Book Antiqua"/>
                <w:color w:val="000000"/>
                <w:szCs w:val="21"/>
              </w:rPr>
              <w:t>Zero-order processes</w:t>
            </w:r>
          </w:p>
        </w:tc>
        <w:tc>
          <w:tcPr>
            <w:tcW w:w="3959" w:type="dxa"/>
            <w:tcBorders>
              <w:top w:val="single" w:sz="4" w:space="0" w:color="auto"/>
            </w:tcBorders>
            <w:vAlign w:val="center"/>
          </w:tcPr>
          <w:p w14:paraId="2612A2CF" w14:textId="77777777" w:rsidR="00414188" w:rsidRPr="00414188" w:rsidRDefault="00414188" w:rsidP="00414188">
            <w:pPr>
              <w:spacing w:line="360" w:lineRule="auto"/>
              <w:jc w:val="both"/>
              <w:rPr>
                <w:rFonts w:ascii="Book Antiqua" w:eastAsia="Book Antiqua" w:hAnsi="Book Antiqua" w:cs="Book Antiqua"/>
                <w:color w:val="000000"/>
                <w:szCs w:val="21"/>
              </w:rPr>
            </w:pPr>
            <w:r w:rsidRPr="00414188">
              <w:rPr>
                <w:rFonts w:ascii="Book Antiqua" w:eastAsia="Book Antiqua" w:hAnsi="Book Antiqua" w:cs="Book Antiqua"/>
                <w:color w:val="000000"/>
                <w:szCs w:val="21"/>
              </w:rPr>
              <w:t>Q = 1.2786 t + 36.322</w:t>
            </w:r>
          </w:p>
        </w:tc>
        <w:tc>
          <w:tcPr>
            <w:tcW w:w="1980" w:type="dxa"/>
            <w:tcBorders>
              <w:top w:val="single" w:sz="4" w:space="0" w:color="auto"/>
            </w:tcBorders>
            <w:vAlign w:val="center"/>
          </w:tcPr>
          <w:p w14:paraId="33FCA09D" w14:textId="77777777" w:rsidR="00414188" w:rsidRPr="00414188" w:rsidRDefault="00414188" w:rsidP="00414188">
            <w:pPr>
              <w:spacing w:line="360" w:lineRule="auto"/>
              <w:jc w:val="both"/>
              <w:rPr>
                <w:rFonts w:ascii="Book Antiqua" w:eastAsia="Book Antiqua" w:hAnsi="Book Antiqua" w:cs="Book Antiqua"/>
                <w:color w:val="000000"/>
                <w:szCs w:val="21"/>
              </w:rPr>
            </w:pPr>
            <w:r w:rsidRPr="00414188">
              <w:rPr>
                <w:rFonts w:ascii="Book Antiqua" w:eastAsia="Book Antiqua" w:hAnsi="Book Antiqua" w:cs="Book Antiqua"/>
                <w:color w:val="000000"/>
                <w:szCs w:val="21"/>
              </w:rPr>
              <w:t>0.5383</w:t>
            </w:r>
          </w:p>
        </w:tc>
      </w:tr>
      <w:tr w:rsidR="00414188" w:rsidRPr="00414188" w14:paraId="76EAD812" w14:textId="77777777" w:rsidTr="00B418CD">
        <w:trPr>
          <w:trHeight w:hRule="exact" w:val="454"/>
          <w:jc w:val="center"/>
        </w:trPr>
        <w:tc>
          <w:tcPr>
            <w:tcW w:w="1141" w:type="dxa"/>
            <w:vAlign w:val="center"/>
          </w:tcPr>
          <w:p w14:paraId="0EA95F5F" w14:textId="77777777" w:rsidR="00414188" w:rsidRPr="00414188" w:rsidRDefault="00414188" w:rsidP="00414188">
            <w:pPr>
              <w:spacing w:line="360" w:lineRule="auto"/>
              <w:jc w:val="both"/>
              <w:rPr>
                <w:rFonts w:ascii="Book Antiqua" w:eastAsia="Book Antiqua" w:hAnsi="Book Antiqua" w:cs="Book Antiqua"/>
                <w:color w:val="000000"/>
                <w:szCs w:val="21"/>
              </w:rPr>
            </w:pPr>
          </w:p>
        </w:tc>
        <w:tc>
          <w:tcPr>
            <w:tcW w:w="2093" w:type="dxa"/>
            <w:vAlign w:val="center"/>
          </w:tcPr>
          <w:p w14:paraId="12BC86C6" w14:textId="77777777" w:rsidR="00414188" w:rsidRPr="00414188" w:rsidRDefault="00414188" w:rsidP="00414188">
            <w:pPr>
              <w:spacing w:line="360" w:lineRule="auto"/>
              <w:jc w:val="both"/>
              <w:rPr>
                <w:rFonts w:ascii="Book Antiqua" w:eastAsia="Book Antiqua" w:hAnsi="Book Antiqua" w:cs="Book Antiqua"/>
                <w:color w:val="000000"/>
                <w:szCs w:val="21"/>
              </w:rPr>
            </w:pPr>
            <w:r w:rsidRPr="00414188">
              <w:rPr>
                <w:rFonts w:ascii="Book Antiqua" w:eastAsia="Book Antiqua" w:hAnsi="Book Antiqua" w:cs="Book Antiqua"/>
                <w:color w:val="000000"/>
                <w:szCs w:val="21"/>
              </w:rPr>
              <w:t>First-order processes</w:t>
            </w:r>
          </w:p>
        </w:tc>
        <w:tc>
          <w:tcPr>
            <w:tcW w:w="3959" w:type="dxa"/>
            <w:vAlign w:val="center"/>
          </w:tcPr>
          <w:p w14:paraId="658B0370" w14:textId="77777777" w:rsidR="00414188" w:rsidRPr="00414188" w:rsidRDefault="00414188" w:rsidP="00414188">
            <w:pPr>
              <w:spacing w:line="360" w:lineRule="auto"/>
              <w:jc w:val="both"/>
              <w:rPr>
                <w:rFonts w:ascii="Book Antiqua" w:eastAsia="Book Antiqua" w:hAnsi="Book Antiqua" w:cs="Book Antiqua"/>
                <w:color w:val="000000"/>
                <w:szCs w:val="21"/>
              </w:rPr>
            </w:pPr>
            <w:r w:rsidRPr="00414188">
              <w:rPr>
                <w:rFonts w:ascii="Book Antiqua" w:eastAsia="Book Antiqua" w:hAnsi="Book Antiqua" w:cs="Book Antiqua"/>
                <w:color w:val="000000"/>
                <w:szCs w:val="21"/>
              </w:rPr>
              <w:t>In (100-Q) = -0.0268 t + 4.1375</w:t>
            </w:r>
          </w:p>
        </w:tc>
        <w:tc>
          <w:tcPr>
            <w:tcW w:w="1980" w:type="dxa"/>
            <w:vAlign w:val="center"/>
          </w:tcPr>
          <w:p w14:paraId="210FD1A8" w14:textId="77777777" w:rsidR="00414188" w:rsidRPr="00414188" w:rsidRDefault="00414188" w:rsidP="00414188">
            <w:pPr>
              <w:spacing w:line="360" w:lineRule="auto"/>
              <w:jc w:val="both"/>
              <w:rPr>
                <w:rFonts w:ascii="Book Antiqua" w:eastAsia="Book Antiqua" w:hAnsi="Book Antiqua" w:cs="Book Antiqua"/>
                <w:color w:val="000000"/>
                <w:szCs w:val="21"/>
              </w:rPr>
            </w:pPr>
            <w:r w:rsidRPr="00414188">
              <w:rPr>
                <w:rFonts w:ascii="Book Antiqua" w:eastAsia="Book Antiqua" w:hAnsi="Book Antiqua" w:cs="Book Antiqua"/>
                <w:color w:val="000000"/>
                <w:szCs w:val="21"/>
              </w:rPr>
              <w:t>0.667</w:t>
            </w:r>
          </w:p>
        </w:tc>
      </w:tr>
      <w:tr w:rsidR="00414188" w:rsidRPr="00414188" w14:paraId="77A2D85D" w14:textId="77777777" w:rsidTr="00B418CD">
        <w:trPr>
          <w:trHeight w:hRule="exact" w:val="774"/>
          <w:jc w:val="center"/>
        </w:trPr>
        <w:tc>
          <w:tcPr>
            <w:tcW w:w="1141" w:type="dxa"/>
            <w:tcBorders>
              <w:bottom w:val="nil"/>
            </w:tcBorders>
            <w:vAlign w:val="center"/>
          </w:tcPr>
          <w:p w14:paraId="2A7013AA" w14:textId="77777777" w:rsidR="00414188" w:rsidRPr="00414188" w:rsidRDefault="00414188" w:rsidP="00414188">
            <w:pPr>
              <w:spacing w:line="360" w:lineRule="auto"/>
              <w:jc w:val="both"/>
              <w:rPr>
                <w:rFonts w:ascii="Book Antiqua" w:eastAsia="Book Antiqua" w:hAnsi="Book Antiqua" w:cs="Book Antiqua"/>
                <w:color w:val="000000"/>
                <w:szCs w:val="21"/>
              </w:rPr>
            </w:pPr>
          </w:p>
        </w:tc>
        <w:tc>
          <w:tcPr>
            <w:tcW w:w="2093" w:type="dxa"/>
            <w:tcBorders>
              <w:bottom w:val="nil"/>
            </w:tcBorders>
            <w:vAlign w:val="center"/>
          </w:tcPr>
          <w:p w14:paraId="28AF349B" w14:textId="77777777" w:rsidR="00414188" w:rsidRPr="00414188" w:rsidRDefault="00414188" w:rsidP="00414188">
            <w:pPr>
              <w:spacing w:line="360" w:lineRule="auto"/>
              <w:jc w:val="both"/>
              <w:rPr>
                <w:rFonts w:ascii="Book Antiqua" w:eastAsia="Book Antiqua" w:hAnsi="Book Antiqua" w:cs="Book Antiqua"/>
                <w:color w:val="000000"/>
                <w:szCs w:val="21"/>
              </w:rPr>
            </w:pPr>
            <w:r w:rsidRPr="00414188">
              <w:rPr>
                <w:rFonts w:ascii="Book Antiqua" w:eastAsia="Book Antiqua" w:hAnsi="Book Antiqua" w:cs="Book Antiqua"/>
                <w:color w:val="000000"/>
                <w:szCs w:val="21"/>
              </w:rPr>
              <w:t>Higuchi</w:t>
            </w:r>
          </w:p>
        </w:tc>
        <w:tc>
          <w:tcPr>
            <w:tcW w:w="3959" w:type="dxa"/>
            <w:tcBorders>
              <w:bottom w:val="nil"/>
            </w:tcBorders>
            <w:vAlign w:val="center"/>
          </w:tcPr>
          <w:p w14:paraId="6481DB99" w14:textId="77777777" w:rsidR="00414188" w:rsidRPr="00414188" w:rsidRDefault="00414188" w:rsidP="00414188">
            <w:pPr>
              <w:spacing w:line="360" w:lineRule="auto"/>
              <w:jc w:val="both"/>
              <w:rPr>
                <w:rFonts w:ascii="Book Antiqua" w:eastAsia="Book Antiqua" w:hAnsi="Book Antiqua" w:cs="Book Antiqua"/>
                <w:color w:val="000000"/>
                <w:szCs w:val="21"/>
              </w:rPr>
            </w:pPr>
            <w:r w:rsidRPr="00414188">
              <w:rPr>
                <w:rFonts w:ascii="Book Antiqua" w:eastAsia="Book Antiqua" w:hAnsi="Book Antiqua" w:cs="Book Antiqua"/>
                <w:color w:val="000000"/>
                <w:szCs w:val="21"/>
              </w:rPr>
              <w:t>Q = 9.6078 t</w:t>
            </w:r>
            <w:r w:rsidRPr="00414188">
              <w:rPr>
                <w:rFonts w:ascii="Book Antiqua" w:eastAsia="Book Antiqua" w:hAnsi="Book Antiqua" w:cs="Book Antiqua"/>
                <w:color w:val="000000"/>
                <w:szCs w:val="21"/>
                <w:vertAlign w:val="superscript"/>
              </w:rPr>
              <w:t>0.5</w:t>
            </w:r>
            <w:r w:rsidRPr="00414188">
              <w:rPr>
                <w:rFonts w:ascii="Book Antiqua" w:eastAsia="Book Antiqua" w:hAnsi="Book Antiqua" w:cs="Book Antiqua"/>
                <w:color w:val="000000"/>
                <w:szCs w:val="21"/>
              </w:rPr>
              <w:t xml:space="preserve"> + 25.29</w:t>
            </w:r>
          </w:p>
        </w:tc>
        <w:tc>
          <w:tcPr>
            <w:tcW w:w="1980" w:type="dxa"/>
            <w:tcBorders>
              <w:bottom w:val="nil"/>
            </w:tcBorders>
            <w:vAlign w:val="center"/>
          </w:tcPr>
          <w:p w14:paraId="64D26CBF" w14:textId="77777777" w:rsidR="00414188" w:rsidRPr="00414188" w:rsidRDefault="00414188" w:rsidP="00414188">
            <w:pPr>
              <w:spacing w:line="360" w:lineRule="auto"/>
              <w:jc w:val="both"/>
              <w:rPr>
                <w:rFonts w:ascii="Book Antiqua" w:eastAsia="Book Antiqua" w:hAnsi="Book Antiqua" w:cs="Book Antiqua"/>
                <w:color w:val="000000"/>
                <w:szCs w:val="21"/>
              </w:rPr>
            </w:pPr>
            <w:r w:rsidRPr="00414188">
              <w:rPr>
                <w:rFonts w:ascii="Book Antiqua" w:eastAsia="Book Antiqua" w:hAnsi="Book Antiqua" w:cs="Book Antiqua"/>
                <w:color w:val="000000"/>
                <w:szCs w:val="21"/>
              </w:rPr>
              <w:t>0.7719</w:t>
            </w:r>
          </w:p>
        </w:tc>
      </w:tr>
      <w:tr w:rsidR="00414188" w:rsidRPr="00414188" w14:paraId="70BF9A96" w14:textId="77777777" w:rsidTr="00B418CD">
        <w:trPr>
          <w:trHeight w:hRule="exact" w:val="454"/>
          <w:jc w:val="center"/>
        </w:trPr>
        <w:tc>
          <w:tcPr>
            <w:tcW w:w="1141" w:type="dxa"/>
            <w:tcBorders>
              <w:top w:val="nil"/>
              <w:bottom w:val="single" w:sz="4" w:space="0" w:color="auto"/>
            </w:tcBorders>
            <w:vAlign w:val="center"/>
          </w:tcPr>
          <w:p w14:paraId="3D536717" w14:textId="77777777" w:rsidR="00414188" w:rsidRPr="00414188" w:rsidRDefault="00414188" w:rsidP="00414188">
            <w:pPr>
              <w:spacing w:line="360" w:lineRule="auto"/>
              <w:jc w:val="both"/>
              <w:rPr>
                <w:rFonts w:ascii="Book Antiqua" w:eastAsia="Book Antiqua" w:hAnsi="Book Antiqua" w:cs="Book Antiqua"/>
                <w:color w:val="000000"/>
                <w:szCs w:val="21"/>
              </w:rPr>
            </w:pPr>
          </w:p>
        </w:tc>
        <w:tc>
          <w:tcPr>
            <w:tcW w:w="2093" w:type="dxa"/>
            <w:tcBorders>
              <w:top w:val="nil"/>
              <w:bottom w:val="single" w:sz="4" w:space="0" w:color="auto"/>
            </w:tcBorders>
            <w:vAlign w:val="center"/>
          </w:tcPr>
          <w:p w14:paraId="43A6A835" w14:textId="77777777" w:rsidR="00414188" w:rsidRPr="00414188" w:rsidRDefault="00414188" w:rsidP="00414188">
            <w:pPr>
              <w:spacing w:line="360" w:lineRule="auto"/>
              <w:jc w:val="both"/>
              <w:rPr>
                <w:rFonts w:ascii="Book Antiqua" w:eastAsia="Book Antiqua" w:hAnsi="Book Antiqua" w:cs="Book Antiqua"/>
                <w:color w:val="000000"/>
                <w:szCs w:val="21"/>
              </w:rPr>
            </w:pPr>
            <w:r w:rsidRPr="00414188">
              <w:rPr>
                <w:rFonts w:ascii="Book Antiqua" w:eastAsia="Book Antiqua" w:hAnsi="Book Antiqua" w:cs="Book Antiqua"/>
                <w:color w:val="000000"/>
                <w:szCs w:val="21"/>
              </w:rPr>
              <w:t>Weibull</w:t>
            </w:r>
          </w:p>
        </w:tc>
        <w:tc>
          <w:tcPr>
            <w:tcW w:w="3959" w:type="dxa"/>
            <w:tcBorders>
              <w:top w:val="nil"/>
              <w:bottom w:val="single" w:sz="4" w:space="0" w:color="auto"/>
            </w:tcBorders>
            <w:vAlign w:val="center"/>
          </w:tcPr>
          <w:p w14:paraId="6B8FE4B3" w14:textId="77777777" w:rsidR="00414188" w:rsidRPr="00414188" w:rsidRDefault="00414188" w:rsidP="00414188">
            <w:pPr>
              <w:spacing w:line="360" w:lineRule="auto"/>
              <w:jc w:val="both"/>
              <w:rPr>
                <w:rFonts w:ascii="Book Antiqua" w:eastAsia="Book Antiqua" w:hAnsi="Book Antiqua" w:cs="Book Antiqua"/>
                <w:color w:val="000000"/>
                <w:szCs w:val="21"/>
              </w:rPr>
            </w:pPr>
            <w:r w:rsidRPr="00414188">
              <w:rPr>
                <w:rFonts w:ascii="Book Antiqua" w:eastAsia="Book Antiqua" w:hAnsi="Book Antiqua" w:cs="Book Antiqua"/>
                <w:color w:val="000000"/>
                <w:szCs w:val="21"/>
              </w:rPr>
              <w:t>InIn (1/1-Q) = 0.3813 Int - 0.9163</w:t>
            </w:r>
          </w:p>
          <w:p w14:paraId="0A459301" w14:textId="77777777" w:rsidR="00414188" w:rsidRPr="00414188" w:rsidRDefault="00414188" w:rsidP="00414188">
            <w:pPr>
              <w:spacing w:line="360" w:lineRule="auto"/>
              <w:jc w:val="both"/>
              <w:rPr>
                <w:rFonts w:ascii="Book Antiqua" w:eastAsia="Book Antiqua" w:hAnsi="Book Antiqua" w:cs="Book Antiqua"/>
                <w:color w:val="000000"/>
                <w:szCs w:val="21"/>
              </w:rPr>
            </w:pPr>
          </w:p>
        </w:tc>
        <w:tc>
          <w:tcPr>
            <w:tcW w:w="1980" w:type="dxa"/>
            <w:tcBorders>
              <w:top w:val="nil"/>
              <w:bottom w:val="single" w:sz="4" w:space="0" w:color="auto"/>
            </w:tcBorders>
            <w:vAlign w:val="center"/>
          </w:tcPr>
          <w:p w14:paraId="2A25371A" w14:textId="77777777" w:rsidR="00414188" w:rsidRPr="00414188" w:rsidRDefault="00414188" w:rsidP="00414188">
            <w:pPr>
              <w:spacing w:line="360" w:lineRule="auto"/>
              <w:jc w:val="both"/>
              <w:rPr>
                <w:rFonts w:ascii="Book Antiqua" w:eastAsia="Book Antiqua" w:hAnsi="Book Antiqua" w:cs="Book Antiqua"/>
                <w:color w:val="000000"/>
                <w:szCs w:val="21"/>
              </w:rPr>
            </w:pPr>
            <w:r w:rsidRPr="00414188">
              <w:rPr>
                <w:rFonts w:ascii="Book Antiqua" w:eastAsia="Book Antiqua" w:hAnsi="Book Antiqua" w:cs="Book Antiqua"/>
                <w:color w:val="000000"/>
                <w:szCs w:val="21"/>
              </w:rPr>
              <w:t>0.9508</w:t>
            </w:r>
          </w:p>
        </w:tc>
      </w:tr>
    </w:tbl>
    <w:p w14:paraId="019A6AE6" w14:textId="1871976B" w:rsidR="00414188" w:rsidRPr="00FC1E6E" w:rsidRDefault="00414188" w:rsidP="00414188">
      <w:pPr>
        <w:spacing w:line="360" w:lineRule="auto"/>
        <w:jc w:val="both"/>
        <w:rPr>
          <w:rFonts w:ascii="Book Antiqua" w:eastAsia="Book Antiqua" w:hAnsi="Book Antiqua" w:cs="Book Antiqua"/>
          <w:b/>
          <w:bCs/>
          <w:color w:val="000000"/>
          <w:szCs w:val="21"/>
        </w:rPr>
      </w:pPr>
      <w:r>
        <w:rPr>
          <w:rFonts w:ascii="Book Antiqua" w:eastAsia="Book Antiqua" w:hAnsi="Book Antiqua" w:cs="Book Antiqua"/>
          <w:color w:val="000000"/>
          <w:szCs w:val="21"/>
        </w:rPr>
        <w:br w:type="page"/>
      </w:r>
      <w:r w:rsidRPr="00414188">
        <w:rPr>
          <w:rFonts w:ascii="Book Antiqua" w:eastAsia="Book Antiqua" w:hAnsi="Book Antiqua" w:cs="Book Antiqua"/>
          <w:b/>
          <w:bCs/>
          <w:iCs/>
          <w:color w:val="000000"/>
          <w:szCs w:val="21"/>
        </w:rPr>
        <w:lastRenderedPageBreak/>
        <w:t>Table 2</w:t>
      </w:r>
      <w:r w:rsidR="00171D81">
        <w:rPr>
          <w:rFonts w:ascii="Book Antiqua" w:eastAsia="Book Antiqua" w:hAnsi="Book Antiqua" w:cs="Book Antiqua"/>
          <w:b/>
          <w:bCs/>
          <w:iCs/>
          <w:color w:val="000000"/>
          <w:szCs w:val="21"/>
        </w:rPr>
        <w:t xml:space="preserve"> </w:t>
      </w:r>
      <w:r w:rsidR="00230AAE">
        <w:rPr>
          <w:rFonts w:ascii="Book Antiqua" w:eastAsia="Book Antiqua" w:hAnsi="Book Antiqua" w:cs="Book Antiqua"/>
          <w:b/>
          <w:bCs/>
          <w:iCs/>
          <w:color w:val="000000"/>
          <w:szCs w:val="21"/>
        </w:rPr>
        <w:t>E</w:t>
      </w:r>
      <w:r w:rsidRPr="00414188">
        <w:rPr>
          <w:rFonts w:ascii="Book Antiqua" w:eastAsia="Book Antiqua" w:hAnsi="Book Antiqua" w:cs="Book Antiqua"/>
          <w:b/>
          <w:bCs/>
          <w:iCs/>
          <w:color w:val="000000"/>
          <w:szCs w:val="21"/>
        </w:rPr>
        <w:t xml:space="preserve">ffects of </w:t>
      </w:r>
      <w:proofErr w:type="spellStart"/>
      <w:r w:rsidR="00B616A6" w:rsidRPr="000F7F72">
        <w:rPr>
          <w:rFonts w:ascii="Book Antiqua" w:eastAsia="Book Antiqua" w:hAnsi="Book Antiqua" w:cs="Book Antiqua"/>
          <w:b/>
          <w:bCs/>
          <w:color w:val="000000"/>
          <w:szCs w:val="21"/>
        </w:rPr>
        <w:t>norcantharidin</w:t>
      </w:r>
      <w:proofErr w:type="spellEnd"/>
      <w:r w:rsidR="00B616A6" w:rsidRPr="000F7F72">
        <w:rPr>
          <w:rFonts w:ascii="Book Antiqua" w:eastAsia="Book Antiqua" w:hAnsi="Book Antiqua" w:cs="Book Antiqua"/>
          <w:b/>
          <w:bCs/>
          <w:color w:val="000000"/>
          <w:szCs w:val="21"/>
        </w:rPr>
        <w:t>-loaded metal-organic framework IRMOF-3 coated with temperature-sensitive gel</w:t>
      </w:r>
      <w:r w:rsidR="00B616A6">
        <w:rPr>
          <w:rFonts w:ascii="Book Antiqua" w:eastAsia="Book Antiqua" w:hAnsi="Book Antiqua" w:cs="Book Antiqua"/>
          <w:b/>
          <w:bCs/>
          <w:color w:val="000000"/>
          <w:szCs w:val="21"/>
        </w:rPr>
        <w:t xml:space="preserve"> </w:t>
      </w:r>
      <w:r w:rsidRPr="00414188">
        <w:rPr>
          <w:rFonts w:ascii="Book Antiqua" w:eastAsia="Book Antiqua" w:hAnsi="Book Antiqua" w:cs="Book Antiqua"/>
          <w:b/>
          <w:bCs/>
          <w:iCs/>
          <w:color w:val="000000"/>
          <w:szCs w:val="21"/>
        </w:rPr>
        <w:t>on the cell cycle (</w:t>
      </w:r>
      <w:r w:rsidRPr="00414188">
        <w:rPr>
          <w:rFonts w:ascii="Book Antiqua" w:eastAsia="Book Antiqua" w:hAnsi="Book Antiqua" w:cs="Book Antiqua"/>
          <w:b/>
          <w:bCs/>
          <w:i/>
          <w:iCs/>
          <w:color w:val="000000"/>
          <w:szCs w:val="21"/>
        </w:rPr>
        <w:t>n</w:t>
      </w:r>
      <w:r w:rsidRPr="00414188">
        <w:rPr>
          <w:rFonts w:ascii="Book Antiqua" w:eastAsia="Book Antiqua" w:hAnsi="Book Antiqua" w:cs="Book Antiqua"/>
          <w:b/>
          <w:bCs/>
          <w:iCs/>
          <w:color w:val="000000"/>
          <w:szCs w:val="21"/>
        </w:rPr>
        <w:t xml:space="preserve"> = 3</w:t>
      </w:r>
      <w:r w:rsidRPr="00414188">
        <w:rPr>
          <w:rFonts w:ascii="Book Antiqua" w:eastAsia="Book Antiqua" w:hAnsi="Book Antiqua" w:cs="Book Antiqua"/>
          <w:iCs/>
          <w:color w:val="000000"/>
          <w:szCs w:val="21"/>
        </w:rPr>
        <w:t>)</w:t>
      </w:r>
    </w:p>
    <w:tbl>
      <w:tblPr>
        <w:tblW w:w="9482" w:type="dxa"/>
        <w:tblLayout w:type="fixed"/>
        <w:tblLook w:val="04A0" w:firstRow="1" w:lastRow="0" w:firstColumn="1" w:lastColumn="0" w:noHBand="0" w:noVBand="1"/>
      </w:tblPr>
      <w:tblGrid>
        <w:gridCol w:w="2370"/>
        <w:gridCol w:w="2370"/>
        <w:gridCol w:w="2371"/>
        <w:gridCol w:w="2371"/>
      </w:tblGrid>
      <w:tr w:rsidR="00414188" w:rsidRPr="00414188" w14:paraId="3065CD90" w14:textId="77777777" w:rsidTr="00414188">
        <w:trPr>
          <w:trHeight w:val="336"/>
        </w:trPr>
        <w:tc>
          <w:tcPr>
            <w:tcW w:w="2370" w:type="dxa"/>
            <w:tcBorders>
              <w:top w:val="single" w:sz="4" w:space="0" w:color="auto"/>
              <w:left w:val="nil"/>
              <w:bottom w:val="single" w:sz="4" w:space="0" w:color="auto"/>
              <w:right w:val="nil"/>
            </w:tcBorders>
            <w:shd w:val="clear" w:color="auto" w:fill="auto"/>
          </w:tcPr>
          <w:p w14:paraId="1C03BD84" w14:textId="77777777" w:rsidR="00414188" w:rsidRPr="00414188" w:rsidRDefault="00414188" w:rsidP="00414188">
            <w:pPr>
              <w:spacing w:line="360" w:lineRule="auto"/>
              <w:jc w:val="both"/>
              <w:rPr>
                <w:rFonts w:ascii="Book Antiqua" w:eastAsia="Book Antiqua" w:hAnsi="Book Antiqua" w:cs="Book Antiqua"/>
                <w:b/>
                <w:bCs/>
                <w:color w:val="000000"/>
                <w:szCs w:val="21"/>
              </w:rPr>
            </w:pPr>
            <w:r w:rsidRPr="00414188">
              <w:rPr>
                <w:rFonts w:ascii="Book Antiqua" w:eastAsia="Book Antiqua" w:hAnsi="Book Antiqua" w:cs="Book Antiqua"/>
                <w:b/>
                <w:bCs/>
                <w:color w:val="000000"/>
                <w:szCs w:val="21"/>
              </w:rPr>
              <w:t>Groups (μg/mL)</w:t>
            </w:r>
          </w:p>
        </w:tc>
        <w:tc>
          <w:tcPr>
            <w:tcW w:w="2370" w:type="dxa"/>
            <w:tcBorders>
              <w:top w:val="single" w:sz="4" w:space="0" w:color="auto"/>
              <w:left w:val="nil"/>
              <w:bottom w:val="single" w:sz="4" w:space="0" w:color="auto"/>
              <w:right w:val="nil"/>
            </w:tcBorders>
            <w:shd w:val="clear" w:color="auto" w:fill="auto"/>
          </w:tcPr>
          <w:p w14:paraId="568A4120" w14:textId="77777777" w:rsidR="00414188" w:rsidRPr="00414188" w:rsidRDefault="00414188" w:rsidP="00414188">
            <w:pPr>
              <w:spacing w:line="360" w:lineRule="auto"/>
              <w:jc w:val="both"/>
              <w:rPr>
                <w:rFonts w:ascii="Book Antiqua" w:eastAsia="Book Antiqua" w:hAnsi="Book Antiqua" w:cs="Book Antiqua"/>
                <w:b/>
                <w:bCs/>
                <w:color w:val="000000"/>
                <w:szCs w:val="21"/>
              </w:rPr>
            </w:pPr>
            <w:r w:rsidRPr="00414188">
              <w:rPr>
                <w:rFonts w:ascii="Book Antiqua" w:eastAsia="Book Antiqua" w:hAnsi="Book Antiqua" w:cs="Book Antiqua"/>
                <w:b/>
                <w:bCs/>
                <w:color w:val="000000"/>
                <w:szCs w:val="21"/>
              </w:rPr>
              <w:t>G0/G1</w:t>
            </w:r>
          </w:p>
        </w:tc>
        <w:tc>
          <w:tcPr>
            <w:tcW w:w="2371" w:type="dxa"/>
            <w:tcBorders>
              <w:top w:val="single" w:sz="4" w:space="0" w:color="auto"/>
              <w:left w:val="nil"/>
              <w:bottom w:val="single" w:sz="4" w:space="0" w:color="auto"/>
              <w:right w:val="nil"/>
            </w:tcBorders>
            <w:shd w:val="clear" w:color="auto" w:fill="auto"/>
          </w:tcPr>
          <w:p w14:paraId="10F15B9B" w14:textId="77777777" w:rsidR="00414188" w:rsidRPr="00414188" w:rsidRDefault="00414188" w:rsidP="00414188">
            <w:pPr>
              <w:spacing w:line="360" w:lineRule="auto"/>
              <w:jc w:val="both"/>
              <w:rPr>
                <w:rFonts w:ascii="Book Antiqua" w:eastAsia="Book Antiqua" w:hAnsi="Book Antiqua" w:cs="Book Antiqua"/>
                <w:b/>
                <w:bCs/>
                <w:color w:val="000000"/>
                <w:szCs w:val="21"/>
              </w:rPr>
            </w:pPr>
            <w:r w:rsidRPr="00414188">
              <w:rPr>
                <w:rFonts w:ascii="Book Antiqua" w:eastAsia="Book Antiqua" w:hAnsi="Book Antiqua" w:cs="Book Antiqua"/>
                <w:b/>
                <w:bCs/>
                <w:color w:val="000000"/>
                <w:szCs w:val="21"/>
              </w:rPr>
              <w:t>S</w:t>
            </w:r>
          </w:p>
        </w:tc>
        <w:tc>
          <w:tcPr>
            <w:tcW w:w="2371" w:type="dxa"/>
            <w:tcBorders>
              <w:top w:val="single" w:sz="4" w:space="0" w:color="auto"/>
              <w:left w:val="nil"/>
              <w:bottom w:val="single" w:sz="4" w:space="0" w:color="auto"/>
              <w:right w:val="nil"/>
            </w:tcBorders>
            <w:shd w:val="clear" w:color="auto" w:fill="auto"/>
          </w:tcPr>
          <w:p w14:paraId="1654058E" w14:textId="77777777" w:rsidR="00414188" w:rsidRPr="00414188" w:rsidRDefault="00414188" w:rsidP="00414188">
            <w:pPr>
              <w:spacing w:line="360" w:lineRule="auto"/>
              <w:jc w:val="both"/>
              <w:rPr>
                <w:rFonts w:ascii="Book Antiqua" w:eastAsia="Book Antiqua" w:hAnsi="Book Antiqua" w:cs="Book Antiqua"/>
                <w:b/>
                <w:bCs/>
                <w:color w:val="000000"/>
                <w:szCs w:val="21"/>
              </w:rPr>
            </w:pPr>
            <w:r w:rsidRPr="00414188">
              <w:rPr>
                <w:rFonts w:ascii="Book Antiqua" w:eastAsia="Book Antiqua" w:hAnsi="Book Antiqua" w:cs="Book Antiqua"/>
                <w:b/>
                <w:bCs/>
                <w:color w:val="000000"/>
                <w:szCs w:val="21"/>
              </w:rPr>
              <w:t>G2/M</w:t>
            </w:r>
          </w:p>
        </w:tc>
      </w:tr>
      <w:tr w:rsidR="00414188" w:rsidRPr="00414188" w14:paraId="5852D9F2" w14:textId="77777777" w:rsidTr="00414188">
        <w:trPr>
          <w:trHeight w:val="336"/>
        </w:trPr>
        <w:tc>
          <w:tcPr>
            <w:tcW w:w="2370" w:type="dxa"/>
            <w:tcBorders>
              <w:top w:val="single" w:sz="4" w:space="0" w:color="auto"/>
              <w:left w:val="nil"/>
              <w:bottom w:val="nil"/>
              <w:right w:val="nil"/>
            </w:tcBorders>
            <w:shd w:val="clear" w:color="auto" w:fill="auto"/>
          </w:tcPr>
          <w:p w14:paraId="4C8BD0E6" w14:textId="77777777" w:rsidR="00414188" w:rsidRPr="00414188" w:rsidRDefault="00414188" w:rsidP="00414188">
            <w:pPr>
              <w:spacing w:line="360" w:lineRule="auto"/>
              <w:jc w:val="both"/>
              <w:rPr>
                <w:rFonts w:ascii="Book Antiqua" w:eastAsia="Book Antiqua" w:hAnsi="Book Antiqua" w:cs="Book Antiqua"/>
                <w:color w:val="000000"/>
                <w:szCs w:val="21"/>
              </w:rPr>
            </w:pPr>
            <w:r w:rsidRPr="00414188">
              <w:rPr>
                <w:rFonts w:ascii="Book Antiqua" w:eastAsia="Book Antiqua" w:hAnsi="Book Antiqua" w:cs="Book Antiqua"/>
                <w:color w:val="000000"/>
                <w:szCs w:val="21"/>
              </w:rPr>
              <w:t>Blank group</w:t>
            </w:r>
          </w:p>
        </w:tc>
        <w:tc>
          <w:tcPr>
            <w:tcW w:w="2370" w:type="dxa"/>
            <w:tcBorders>
              <w:top w:val="single" w:sz="4" w:space="0" w:color="auto"/>
              <w:left w:val="nil"/>
              <w:bottom w:val="nil"/>
              <w:right w:val="nil"/>
            </w:tcBorders>
            <w:shd w:val="clear" w:color="auto" w:fill="auto"/>
          </w:tcPr>
          <w:p w14:paraId="2AD9DB40" w14:textId="77777777" w:rsidR="00414188" w:rsidRPr="00414188" w:rsidRDefault="00414188" w:rsidP="00414188">
            <w:pPr>
              <w:spacing w:line="360" w:lineRule="auto"/>
              <w:jc w:val="both"/>
              <w:rPr>
                <w:rFonts w:ascii="Book Antiqua" w:eastAsia="Book Antiqua" w:hAnsi="Book Antiqua" w:cs="Book Antiqua"/>
                <w:color w:val="000000"/>
                <w:szCs w:val="21"/>
              </w:rPr>
            </w:pPr>
            <w:r w:rsidRPr="00414188">
              <w:rPr>
                <w:rFonts w:ascii="Book Antiqua" w:eastAsia="Book Antiqua" w:hAnsi="Book Antiqua" w:cs="Book Antiqua"/>
                <w:color w:val="000000"/>
                <w:szCs w:val="21"/>
              </w:rPr>
              <w:t>88.1</w:t>
            </w:r>
            <w:r w:rsidR="00B01C3A">
              <w:rPr>
                <w:rFonts w:ascii="Book Antiqua" w:eastAsia="Book Antiqua" w:hAnsi="Book Antiqua" w:cs="Book Antiqua"/>
                <w:color w:val="000000"/>
                <w:szCs w:val="21"/>
              </w:rPr>
              <w:t xml:space="preserve"> ± </w:t>
            </w:r>
            <w:r w:rsidRPr="00414188">
              <w:rPr>
                <w:rFonts w:ascii="Book Antiqua" w:eastAsia="Book Antiqua" w:hAnsi="Book Antiqua" w:cs="Book Antiqua"/>
                <w:color w:val="000000"/>
                <w:szCs w:val="21"/>
              </w:rPr>
              <w:t>2.8</w:t>
            </w:r>
          </w:p>
        </w:tc>
        <w:tc>
          <w:tcPr>
            <w:tcW w:w="2371" w:type="dxa"/>
            <w:tcBorders>
              <w:top w:val="single" w:sz="4" w:space="0" w:color="auto"/>
              <w:left w:val="nil"/>
              <w:bottom w:val="nil"/>
              <w:right w:val="nil"/>
            </w:tcBorders>
            <w:shd w:val="clear" w:color="auto" w:fill="auto"/>
          </w:tcPr>
          <w:p w14:paraId="02BCFBF9" w14:textId="77777777" w:rsidR="00414188" w:rsidRPr="00414188" w:rsidRDefault="00414188" w:rsidP="00414188">
            <w:pPr>
              <w:spacing w:line="360" w:lineRule="auto"/>
              <w:jc w:val="both"/>
              <w:rPr>
                <w:rFonts w:ascii="Book Antiqua" w:eastAsia="Book Antiqua" w:hAnsi="Book Antiqua" w:cs="Book Antiqua"/>
                <w:color w:val="000000"/>
                <w:szCs w:val="21"/>
              </w:rPr>
            </w:pPr>
            <w:r w:rsidRPr="00414188">
              <w:rPr>
                <w:rFonts w:ascii="Book Antiqua" w:eastAsia="Book Antiqua" w:hAnsi="Book Antiqua" w:cs="Book Antiqua"/>
                <w:color w:val="000000"/>
                <w:szCs w:val="21"/>
              </w:rPr>
              <w:t>7.2</w:t>
            </w:r>
            <w:r w:rsidR="00B01C3A">
              <w:rPr>
                <w:rFonts w:ascii="Book Antiqua" w:eastAsia="Book Antiqua" w:hAnsi="Book Antiqua" w:cs="Book Antiqua"/>
                <w:color w:val="000000"/>
                <w:szCs w:val="21"/>
              </w:rPr>
              <w:t xml:space="preserve"> ± </w:t>
            </w:r>
            <w:r w:rsidRPr="00414188">
              <w:rPr>
                <w:rFonts w:ascii="Book Antiqua" w:eastAsia="Book Antiqua" w:hAnsi="Book Antiqua" w:cs="Book Antiqua"/>
                <w:color w:val="000000"/>
                <w:szCs w:val="21"/>
              </w:rPr>
              <w:t>1.9</w:t>
            </w:r>
          </w:p>
        </w:tc>
        <w:tc>
          <w:tcPr>
            <w:tcW w:w="2371" w:type="dxa"/>
            <w:tcBorders>
              <w:top w:val="single" w:sz="4" w:space="0" w:color="auto"/>
              <w:left w:val="nil"/>
              <w:bottom w:val="nil"/>
              <w:right w:val="nil"/>
            </w:tcBorders>
            <w:shd w:val="clear" w:color="auto" w:fill="auto"/>
          </w:tcPr>
          <w:p w14:paraId="271B2B24" w14:textId="77777777" w:rsidR="00414188" w:rsidRPr="00414188" w:rsidRDefault="00414188" w:rsidP="00414188">
            <w:pPr>
              <w:spacing w:line="360" w:lineRule="auto"/>
              <w:jc w:val="both"/>
              <w:rPr>
                <w:rFonts w:ascii="Book Antiqua" w:eastAsia="Book Antiqua" w:hAnsi="Book Antiqua" w:cs="Book Antiqua"/>
                <w:color w:val="000000"/>
                <w:szCs w:val="21"/>
              </w:rPr>
            </w:pPr>
            <w:r w:rsidRPr="00414188">
              <w:rPr>
                <w:rFonts w:ascii="Book Antiqua" w:eastAsia="Book Antiqua" w:hAnsi="Book Antiqua" w:cs="Book Antiqua"/>
                <w:color w:val="000000"/>
                <w:szCs w:val="21"/>
              </w:rPr>
              <w:t>4.7</w:t>
            </w:r>
            <w:r w:rsidR="00B01C3A">
              <w:rPr>
                <w:rFonts w:ascii="Book Antiqua" w:eastAsia="Book Antiqua" w:hAnsi="Book Antiqua" w:cs="Book Antiqua"/>
                <w:color w:val="000000"/>
                <w:szCs w:val="21"/>
              </w:rPr>
              <w:t xml:space="preserve"> ± </w:t>
            </w:r>
            <w:r w:rsidRPr="00414188">
              <w:rPr>
                <w:rFonts w:ascii="Book Antiqua" w:eastAsia="Book Antiqua" w:hAnsi="Book Antiqua" w:cs="Book Antiqua"/>
                <w:color w:val="000000"/>
                <w:szCs w:val="21"/>
              </w:rPr>
              <w:t>2.1</w:t>
            </w:r>
          </w:p>
        </w:tc>
      </w:tr>
      <w:tr w:rsidR="00414188" w:rsidRPr="00414188" w14:paraId="61C2D1B1" w14:textId="77777777" w:rsidTr="00414188">
        <w:trPr>
          <w:trHeight w:val="336"/>
        </w:trPr>
        <w:tc>
          <w:tcPr>
            <w:tcW w:w="2370" w:type="dxa"/>
            <w:shd w:val="clear" w:color="auto" w:fill="auto"/>
          </w:tcPr>
          <w:p w14:paraId="7D800FE6" w14:textId="77777777" w:rsidR="00414188" w:rsidRPr="00414188" w:rsidRDefault="00414188" w:rsidP="00414188">
            <w:pPr>
              <w:spacing w:line="360" w:lineRule="auto"/>
              <w:jc w:val="both"/>
              <w:rPr>
                <w:rFonts w:ascii="Book Antiqua" w:eastAsia="Book Antiqua" w:hAnsi="Book Antiqua" w:cs="Book Antiqua"/>
                <w:color w:val="000000"/>
                <w:szCs w:val="21"/>
              </w:rPr>
            </w:pPr>
            <w:r w:rsidRPr="00414188">
              <w:rPr>
                <w:rFonts w:ascii="Book Antiqua" w:eastAsia="Book Antiqua" w:hAnsi="Book Antiqua" w:cs="Book Antiqua"/>
                <w:color w:val="000000"/>
                <w:szCs w:val="21"/>
              </w:rPr>
              <w:t>10</w:t>
            </w:r>
          </w:p>
        </w:tc>
        <w:tc>
          <w:tcPr>
            <w:tcW w:w="2370" w:type="dxa"/>
            <w:shd w:val="clear" w:color="auto" w:fill="auto"/>
          </w:tcPr>
          <w:p w14:paraId="34EED57A" w14:textId="77777777" w:rsidR="00414188" w:rsidRPr="00414188" w:rsidRDefault="00414188" w:rsidP="00414188">
            <w:pPr>
              <w:spacing w:line="360" w:lineRule="auto"/>
              <w:jc w:val="both"/>
              <w:rPr>
                <w:rFonts w:ascii="Book Antiqua" w:eastAsia="Book Antiqua" w:hAnsi="Book Antiqua" w:cs="Book Antiqua"/>
                <w:color w:val="000000"/>
                <w:szCs w:val="21"/>
              </w:rPr>
            </w:pPr>
            <w:r w:rsidRPr="00414188">
              <w:rPr>
                <w:rFonts w:ascii="Book Antiqua" w:eastAsia="Book Antiqua" w:hAnsi="Book Antiqua" w:cs="Book Antiqua"/>
                <w:color w:val="000000"/>
                <w:szCs w:val="21"/>
              </w:rPr>
              <w:t>21.9</w:t>
            </w:r>
            <w:r w:rsidR="00B01C3A">
              <w:rPr>
                <w:rFonts w:ascii="Book Antiqua" w:eastAsia="Book Antiqua" w:hAnsi="Book Antiqua" w:cs="Book Antiqua"/>
                <w:color w:val="000000"/>
                <w:szCs w:val="21"/>
              </w:rPr>
              <w:t xml:space="preserve"> ± </w:t>
            </w:r>
            <w:r w:rsidRPr="00414188">
              <w:rPr>
                <w:rFonts w:ascii="Book Antiqua" w:eastAsia="Book Antiqua" w:hAnsi="Book Antiqua" w:cs="Book Antiqua"/>
                <w:color w:val="000000"/>
                <w:szCs w:val="21"/>
              </w:rPr>
              <w:t>1.6</w:t>
            </w:r>
            <w:r w:rsidR="006136D5">
              <w:rPr>
                <w:rFonts w:ascii="Book Antiqua" w:eastAsia="Book Antiqua" w:hAnsi="Book Antiqua" w:cs="Book Antiqua"/>
                <w:color w:val="000000"/>
                <w:szCs w:val="21"/>
                <w:vertAlign w:val="superscript"/>
              </w:rPr>
              <w:t>b</w:t>
            </w:r>
          </w:p>
        </w:tc>
        <w:tc>
          <w:tcPr>
            <w:tcW w:w="2371" w:type="dxa"/>
            <w:shd w:val="clear" w:color="auto" w:fill="auto"/>
          </w:tcPr>
          <w:p w14:paraId="49808AF4" w14:textId="77777777" w:rsidR="00414188" w:rsidRPr="00414188" w:rsidRDefault="00414188" w:rsidP="00414188">
            <w:pPr>
              <w:spacing w:line="360" w:lineRule="auto"/>
              <w:jc w:val="both"/>
              <w:rPr>
                <w:rFonts w:ascii="Book Antiqua" w:eastAsia="Book Antiqua" w:hAnsi="Book Antiqua" w:cs="Book Antiqua"/>
                <w:color w:val="000000"/>
                <w:szCs w:val="21"/>
              </w:rPr>
            </w:pPr>
            <w:r w:rsidRPr="00414188">
              <w:rPr>
                <w:rFonts w:ascii="Book Antiqua" w:eastAsia="Book Antiqua" w:hAnsi="Book Antiqua" w:cs="Book Antiqua"/>
                <w:color w:val="000000"/>
                <w:szCs w:val="21"/>
              </w:rPr>
              <w:t>59.4</w:t>
            </w:r>
            <w:r w:rsidR="00B01C3A">
              <w:rPr>
                <w:rFonts w:ascii="Book Antiqua" w:eastAsia="Book Antiqua" w:hAnsi="Book Antiqua" w:cs="Book Antiqua"/>
                <w:color w:val="000000"/>
                <w:szCs w:val="21"/>
              </w:rPr>
              <w:t xml:space="preserve"> ± </w:t>
            </w:r>
            <w:r w:rsidRPr="00414188">
              <w:rPr>
                <w:rFonts w:ascii="Book Antiqua" w:eastAsia="Book Antiqua" w:hAnsi="Book Antiqua" w:cs="Book Antiqua"/>
                <w:color w:val="000000"/>
                <w:szCs w:val="21"/>
              </w:rPr>
              <w:t>2.2</w:t>
            </w:r>
            <w:r w:rsidR="006136D5">
              <w:rPr>
                <w:rFonts w:ascii="Book Antiqua" w:eastAsia="Book Antiqua" w:hAnsi="Book Antiqua" w:cs="Book Antiqua"/>
                <w:color w:val="000000"/>
                <w:szCs w:val="21"/>
                <w:vertAlign w:val="superscript"/>
              </w:rPr>
              <w:t>b</w:t>
            </w:r>
          </w:p>
        </w:tc>
        <w:tc>
          <w:tcPr>
            <w:tcW w:w="2371" w:type="dxa"/>
            <w:shd w:val="clear" w:color="auto" w:fill="auto"/>
          </w:tcPr>
          <w:p w14:paraId="635F801D" w14:textId="77777777" w:rsidR="00414188" w:rsidRPr="00414188" w:rsidRDefault="00414188" w:rsidP="00414188">
            <w:pPr>
              <w:spacing w:line="360" w:lineRule="auto"/>
              <w:jc w:val="both"/>
              <w:rPr>
                <w:rFonts w:ascii="Book Antiqua" w:eastAsia="Book Antiqua" w:hAnsi="Book Antiqua" w:cs="Book Antiqua"/>
                <w:color w:val="000000"/>
                <w:szCs w:val="21"/>
              </w:rPr>
            </w:pPr>
            <w:r w:rsidRPr="00414188">
              <w:rPr>
                <w:rFonts w:ascii="Book Antiqua" w:eastAsia="Book Antiqua" w:hAnsi="Book Antiqua" w:cs="Book Antiqua"/>
                <w:color w:val="000000"/>
                <w:szCs w:val="21"/>
              </w:rPr>
              <w:t>18.7</w:t>
            </w:r>
            <w:r w:rsidR="00B01C3A">
              <w:rPr>
                <w:rFonts w:ascii="Book Antiqua" w:eastAsia="Book Antiqua" w:hAnsi="Book Antiqua" w:cs="Book Antiqua"/>
                <w:color w:val="000000"/>
                <w:szCs w:val="21"/>
              </w:rPr>
              <w:t xml:space="preserve"> ± </w:t>
            </w:r>
            <w:r w:rsidRPr="00414188">
              <w:rPr>
                <w:rFonts w:ascii="Book Antiqua" w:eastAsia="Book Antiqua" w:hAnsi="Book Antiqua" w:cs="Book Antiqua"/>
                <w:color w:val="000000"/>
                <w:szCs w:val="21"/>
              </w:rPr>
              <w:t>1.8</w:t>
            </w:r>
            <w:r w:rsidR="006136D5" w:rsidRPr="00414188">
              <w:rPr>
                <w:rFonts w:ascii="Book Antiqua" w:eastAsia="Book Antiqua" w:hAnsi="Book Antiqua" w:cs="Book Antiqua"/>
                <w:color w:val="000000"/>
                <w:szCs w:val="21"/>
                <w:vertAlign w:val="superscript"/>
              </w:rPr>
              <w:t>a</w:t>
            </w:r>
          </w:p>
        </w:tc>
      </w:tr>
      <w:tr w:rsidR="00414188" w:rsidRPr="00414188" w14:paraId="2DD2D6C6" w14:textId="77777777" w:rsidTr="00414188">
        <w:trPr>
          <w:trHeight w:val="336"/>
        </w:trPr>
        <w:tc>
          <w:tcPr>
            <w:tcW w:w="2370" w:type="dxa"/>
            <w:shd w:val="clear" w:color="auto" w:fill="auto"/>
          </w:tcPr>
          <w:p w14:paraId="09F3687E" w14:textId="77777777" w:rsidR="00414188" w:rsidRPr="00414188" w:rsidRDefault="00414188" w:rsidP="00414188">
            <w:pPr>
              <w:spacing w:line="360" w:lineRule="auto"/>
              <w:jc w:val="both"/>
              <w:rPr>
                <w:rFonts w:ascii="Book Antiqua" w:eastAsia="Book Antiqua" w:hAnsi="Book Antiqua" w:cs="Book Antiqua"/>
                <w:color w:val="000000"/>
                <w:szCs w:val="21"/>
              </w:rPr>
            </w:pPr>
            <w:r w:rsidRPr="00414188">
              <w:rPr>
                <w:rFonts w:ascii="Book Antiqua" w:eastAsia="Book Antiqua" w:hAnsi="Book Antiqua" w:cs="Book Antiqua"/>
                <w:color w:val="000000"/>
                <w:szCs w:val="21"/>
              </w:rPr>
              <w:t>20</w:t>
            </w:r>
          </w:p>
        </w:tc>
        <w:tc>
          <w:tcPr>
            <w:tcW w:w="2370" w:type="dxa"/>
            <w:shd w:val="clear" w:color="auto" w:fill="auto"/>
          </w:tcPr>
          <w:p w14:paraId="59FC608B" w14:textId="77777777" w:rsidR="00414188" w:rsidRPr="00414188" w:rsidRDefault="00414188" w:rsidP="00414188">
            <w:pPr>
              <w:spacing w:line="360" w:lineRule="auto"/>
              <w:jc w:val="both"/>
              <w:rPr>
                <w:rFonts w:ascii="Book Antiqua" w:eastAsia="Book Antiqua" w:hAnsi="Book Antiqua" w:cs="Book Antiqua"/>
                <w:color w:val="000000"/>
                <w:szCs w:val="21"/>
              </w:rPr>
            </w:pPr>
            <w:r w:rsidRPr="00414188">
              <w:rPr>
                <w:rFonts w:ascii="Book Antiqua" w:eastAsia="Book Antiqua" w:hAnsi="Book Antiqua" w:cs="Book Antiqua"/>
                <w:color w:val="000000"/>
                <w:szCs w:val="21"/>
              </w:rPr>
              <w:t>16.6</w:t>
            </w:r>
            <w:r w:rsidR="00B01C3A">
              <w:rPr>
                <w:rFonts w:ascii="Book Antiqua" w:eastAsia="Book Antiqua" w:hAnsi="Book Antiqua" w:cs="Book Antiqua"/>
                <w:color w:val="000000"/>
                <w:szCs w:val="21"/>
              </w:rPr>
              <w:t xml:space="preserve"> ± </w:t>
            </w:r>
            <w:r w:rsidRPr="00414188">
              <w:rPr>
                <w:rFonts w:ascii="Book Antiqua" w:eastAsia="Book Antiqua" w:hAnsi="Book Antiqua" w:cs="Book Antiqua"/>
                <w:color w:val="000000"/>
                <w:szCs w:val="21"/>
              </w:rPr>
              <w:t>1.2</w:t>
            </w:r>
            <w:r w:rsidR="006136D5">
              <w:rPr>
                <w:rFonts w:ascii="Book Antiqua" w:eastAsia="Book Antiqua" w:hAnsi="Book Antiqua" w:cs="Book Antiqua"/>
                <w:color w:val="000000"/>
                <w:szCs w:val="21"/>
                <w:vertAlign w:val="superscript"/>
              </w:rPr>
              <w:t>b</w:t>
            </w:r>
          </w:p>
        </w:tc>
        <w:tc>
          <w:tcPr>
            <w:tcW w:w="2371" w:type="dxa"/>
            <w:shd w:val="clear" w:color="auto" w:fill="auto"/>
          </w:tcPr>
          <w:p w14:paraId="4210AC3B" w14:textId="77777777" w:rsidR="00414188" w:rsidRPr="00414188" w:rsidRDefault="00414188" w:rsidP="00414188">
            <w:pPr>
              <w:spacing w:line="360" w:lineRule="auto"/>
              <w:jc w:val="both"/>
              <w:rPr>
                <w:rFonts w:ascii="Book Antiqua" w:eastAsia="Book Antiqua" w:hAnsi="Book Antiqua" w:cs="Book Antiqua"/>
                <w:color w:val="000000"/>
                <w:szCs w:val="21"/>
              </w:rPr>
            </w:pPr>
            <w:r w:rsidRPr="00414188">
              <w:rPr>
                <w:rFonts w:ascii="Book Antiqua" w:eastAsia="Book Antiqua" w:hAnsi="Book Antiqua" w:cs="Book Antiqua"/>
                <w:color w:val="000000"/>
                <w:szCs w:val="21"/>
              </w:rPr>
              <w:t>54.1</w:t>
            </w:r>
            <w:r w:rsidR="00B01C3A">
              <w:rPr>
                <w:rFonts w:ascii="Book Antiqua" w:eastAsia="Book Antiqua" w:hAnsi="Book Antiqua" w:cs="Book Antiqua"/>
                <w:color w:val="000000"/>
                <w:szCs w:val="21"/>
              </w:rPr>
              <w:t xml:space="preserve"> ± </w:t>
            </w:r>
            <w:r w:rsidRPr="00414188">
              <w:rPr>
                <w:rFonts w:ascii="Book Antiqua" w:eastAsia="Book Antiqua" w:hAnsi="Book Antiqua" w:cs="Book Antiqua"/>
                <w:color w:val="000000"/>
                <w:szCs w:val="21"/>
              </w:rPr>
              <w:t>2.4</w:t>
            </w:r>
            <w:r w:rsidR="006136D5">
              <w:rPr>
                <w:rFonts w:ascii="Book Antiqua" w:eastAsia="Book Antiqua" w:hAnsi="Book Antiqua" w:cs="Book Antiqua"/>
                <w:color w:val="000000"/>
                <w:szCs w:val="21"/>
                <w:vertAlign w:val="superscript"/>
              </w:rPr>
              <w:t>b</w:t>
            </w:r>
          </w:p>
        </w:tc>
        <w:tc>
          <w:tcPr>
            <w:tcW w:w="2371" w:type="dxa"/>
            <w:shd w:val="clear" w:color="auto" w:fill="auto"/>
          </w:tcPr>
          <w:p w14:paraId="14AC3751" w14:textId="77777777" w:rsidR="00414188" w:rsidRPr="00414188" w:rsidRDefault="00414188" w:rsidP="00414188">
            <w:pPr>
              <w:spacing w:line="360" w:lineRule="auto"/>
              <w:jc w:val="both"/>
              <w:rPr>
                <w:rFonts w:ascii="Book Antiqua" w:eastAsia="Book Antiqua" w:hAnsi="Book Antiqua" w:cs="Book Antiqua"/>
                <w:color w:val="000000"/>
                <w:szCs w:val="21"/>
              </w:rPr>
            </w:pPr>
            <w:r w:rsidRPr="00414188">
              <w:rPr>
                <w:rFonts w:ascii="Book Antiqua" w:eastAsia="Book Antiqua" w:hAnsi="Book Antiqua" w:cs="Book Antiqua"/>
                <w:color w:val="000000"/>
                <w:szCs w:val="21"/>
              </w:rPr>
              <w:t>29.2</w:t>
            </w:r>
            <w:r w:rsidR="00B01C3A">
              <w:rPr>
                <w:rFonts w:ascii="Book Antiqua" w:eastAsia="Book Antiqua" w:hAnsi="Book Antiqua" w:cs="Book Antiqua"/>
                <w:color w:val="000000"/>
                <w:szCs w:val="21"/>
              </w:rPr>
              <w:t xml:space="preserve"> ± </w:t>
            </w:r>
            <w:r w:rsidRPr="00414188">
              <w:rPr>
                <w:rFonts w:ascii="Book Antiqua" w:eastAsia="Book Antiqua" w:hAnsi="Book Antiqua" w:cs="Book Antiqua"/>
                <w:color w:val="000000"/>
                <w:szCs w:val="21"/>
              </w:rPr>
              <w:t>1.9</w:t>
            </w:r>
            <w:r w:rsidR="006136D5" w:rsidRPr="00414188">
              <w:rPr>
                <w:rFonts w:ascii="Book Antiqua" w:eastAsia="Book Antiqua" w:hAnsi="Book Antiqua" w:cs="Book Antiqua"/>
                <w:color w:val="000000"/>
                <w:szCs w:val="21"/>
                <w:vertAlign w:val="superscript"/>
              </w:rPr>
              <w:t>a</w:t>
            </w:r>
          </w:p>
        </w:tc>
      </w:tr>
      <w:tr w:rsidR="00414188" w:rsidRPr="00414188" w14:paraId="4FA6E8C7" w14:textId="77777777" w:rsidTr="00414188">
        <w:trPr>
          <w:trHeight w:val="336"/>
        </w:trPr>
        <w:tc>
          <w:tcPr>
            <w:tcW w:w="2370" w:type="dxa"/>
            <w:tcBorders>
              <w:top w:val="nil"/>
              <w:left w:val="nil"/>
              <w:bottom w:val="single" w:sz="4" w:space="0" w:color="auto"/>
              <w:right w:val="nil"/>
            </w:tcBorders>
            <w:shd w:val="clear" w:color="auto" w:fill="auto"/>
          </w:tcPr>
          <w:p w14:paraId="0C863430" w14:textId="77777777" w:rsidR="00414188" w:rsidRPr="00414188" w:rsidRDefault="00414188" w:rsidP="00414188">
            <w:pPr>
              <w:spacing w:line="360" w:lineRule="auto"/>
              <w:jc w:val="both"/>
              <w:rPr>
                <w:rFonts w:ascii="Book Antiqua" w:eastAsia="Book Antiqua" w:hAnsi="Book Antiqua" w:cs="Book Antiqua"/>
                <w:color w:val="000000"/>
                <w:szCs w:val="21"/>
              </w:rPr>
            </w:pPr>
            <w:r w:rsidRPr="00414188">
              <w:rPr>
                <w:rFonts w:ascii="Book Antiqua" w:eastAsia="Book Antiqua" w:hAnsi="Book Antiqua" w:cs="Book Antiqua"/>
                <w:color w:val="000000"/>
                <w:szCs w:val="21"/>
              </w:rPr>
              <w:t>40</w:t>
            </w:r>
          </w:p>
        </w:tc>
        <w:tc>
          <w:tcPr>
            <w:tcW w:w="2370" w:type="dxa"/>
            <w:tcBorders>
              <w:top w:val="nil"/>
              <w:left w:val="nil"/>
              <w:bottom w:val="single" w:sz="4" w:space="0" w:color="auto"/>
              <w:right w:val="nil"/>
            </w:tcBorders>
            <w:shd w:val="clear" w:color="auto" w:fill="auto"/>
          </w:tcPr>
          <w:p w14:paraId="138CC924" w14:textId="77777777" w:rsidR="00414188" w:rsidRPr="00414188" w:rsidRDefault="00414188" w:rsidP="00414188">
            <w:pPr>
              <w:spacing w:line="360" w:lineRule="auto"/>
              <w:jc w:val="both"/>
              <w:rPr>
                <w:rFonts w:ascii="Book Antiqua" w:eastAsia="Book Antiqua" w:hAnsi="Book Antiqua" w:cs="Book Antiqua"/>
                <w:color w:val="000000"/>
                <w:szCs w:val="21"/>
              </w:rPr>
            </w:pPr>
            <w:r w:rsidRPr="00414188">
              <w:rPr>
                <w:rFonts w:ascii="Book Antiqua" w:eastAsia="Book Antiqua" w:hAnsi="Book Antiqua" w:cs="Book Antiqua"/>
                <w:color w:val="000000"/>
                <w:szCs w:val="21"/>
              </w:rPr>
              <w:t>18.3</w:t>
            </w:r>
            <w:r w:rsidR="00B01C3A">
              <w:rPr>
                <w:rFonts w:ascii="Book Antiqua" w:eastAsia="Book Antiqua" w:hAnsi="Book Antiqua" w:cs="Book Antiqua"/>
                <w:color w:val="000000"/>
                <w:szCs w:val="21"/>
              </w:rPr>
              <w:t xml:space="preserve"> ± </w:t>
            </w:r>
            <w:r w:rsidRPr="00414188">
              <w:rPr>
                <w:rFonts w:ascii="Book Antiqua" w:eastAsia="Book Antiqua" w:hAnsi="Book Antiqua" w:cs="Book Antiqua"/>
                <w:color w:val="000000"/>
                <w:szCs w:val="21"/>
              </w:rPr>
              <w:t>2.4</w:t>
            </w:r>
            <w:r w:rsidR="006136D5">
              <w:rPr>
                <w:rFonts w:ascii="Book Antiqua" w:eastAsia="Book Antiqua" w:hAnsi="Book Antiqua" w:cs="Book Antiqua"/>
                <w:color w:val="000000"/>
                <w:szCs w:val="21"/>
                <w:vertAlign w:val="superscript"/>
              </w:rPr>
              <w:t>b</w:t>
            </w:r>
          </w:p>
        </w:tc>
        <w:tc>
          <w:tcPr>
            <w:tcW w:w="2371" w:type="dxa"/>
            <w:tcBorders>
              <w:top w:val="nil"/>
              <w:left w:val="nil"/>
              <w:bottom w:val="single" w:sz="4" w:space="0" w:color="auto"/>
              <w:right w:val="nil"/>
            </w:tcBorders>
            <w:shd w:val="clear" w:color="auto" w:fill="auto"/>
          </w:tcPr>
          <w:p w14:paraId="1B0D2A4B" w14:textId="77777777" w:rsidR="00414188" w:rsidRPr="00414188" w:rsidRDefault="00414188" w:rsidP="00414188">
            <w:pPr>
              <w:spacing w:line="360" w:lineRule="auto"/>
              <w:jc w:val="both"/>
              <w:rPr>
                <w:rFonts w:ascii="Book Antiqua" w:eastAsia="Book Antiqua" w:hAnsi="Book Antiqua" w:cs="Book Antiqua"/>
                <w:color w:val="000000"/>
                <w:szCs w:val="21"/>
              </w:rPr>
            </w:pPr>
            <w:r w:rsidRPr="00414188">
              <w:rPr>
                <w:rFonts w:ascii="Book Antiqua" w:eastAsia="Book Antiqua" w:hAnsi="Book Antiqua" w:cs="Book Antiqua"/>
                <w:color w:val="000000"/>
                <w:szCs w:val="21"/>
              </w:rPr>
              <w:t>45.8</w:t>
            </w:r>
            <w:r w:rsidR="00B01C3A">
              <w:rPr>
                <w:rFonts w:ascii="Book Antiqua" w:eastAsia="Book Antiqua" w:hAnsi="Book Antiqua" w:cs="Book Antiqua"/>
                <w:color w:val="000000"/>
                <w:szCs w:val="21"/>
              </w:rPr>
              <w:t xml:space="preserve"> ± </w:t>
            </w:r>
            <w:r w:rsidRPr="00414188">
              <w:rPr>
                <w:rFonts w:ascii="Book Antiqua" w:eastAsia="Book Antiqua" w:hAnsi="Book Antiqua" w:cs="Book Antiqua"/>
                <w:color w:val="000000"/>
                <w:szCs w:val="21"/>
              </w:rPr>
              <w:t>3.1</w:t>
            </w:r>
            <w:r w:rsidR="006136D5">
              <w:rPr>
                <w:rFonts w:ascii="Book Antiqua" w:eastAsia="Book Antiqua" w:hAnsi="Book Antiqua" w:cs="Book Antiqua"/>
                <w:color w:val="000000"/>
                <w:szCs w:val="21"/>
                <w:vertAlign w:val="superscript"/>
              </w:rPr>
              <w:t>b</w:t>
            </w:r>
          </w:p>
        </w:tc>
        <w:tc>
          <w:tcPr>
            <w:tcW w:w="2371" w:type="dxa"/>
            <w:tcBorders>
              <w:top w:val="nil"/>
              <w:left w:val="nil"/>
              <w:bottom w:val="single" w:sz="4" w:space="0" w:color="auto"/>
              <w:right w:val="nil"/>
            </w:tcBorders>
            <w:shd w:val="clear" w:color="auto" w:fill="auto"/>
          </w:tcPr>
          <w:p w14:paraId="631C4C45" w14:textId="77777777" w:rsidR="00414188" w:rsidRPr="00414188" w:rsidRDefault="00414188" w:rsidP="00414188">
            <w:pPr>
              <w:spacing w:line="360" w:lineRule="auto"/>
              <w:jc w:val="both"/>
              <w:rPr>
                <w:rFonts w:ascii="Book Antiqua" w:eastAsia="Book Antiqua" w:hAnsi="Book Antiqua" w:cs="Book Antiqua"/>
                <w:color w:val="000000"/>
                <w:szCs w:val="21"/>
              </w:rPr>
            </w:pPr>
            <w:r w:rsidRPr="00414188">
              <w:rPr>
                <w:rFonts w:ascii="Book Antiqua" w:eastAsia="Book Antiqua" w:hAnsi="Book Antiqua" w:cs="Book Antiqua"/>
                <w:color w:val="000000"/>
                <w:szCs w:val="21"/>
              </w:rPr>
              <w:t>35.8</w:t>
            </w:r>
            <w:r w:rsidR="00B01C3A">
              <w:rPr>
                <w:rFonts w:ascii="Book Antiqua" w:eastAsia="Book Antiqua" w:hAnsi="Book Antiqua" w:cs="Book Antiqua"/>
                <w:color w:val="000000"/>
                <w:szCs w:val="21"/>
              </w:rPr>
              <w:t xml:space="preserve"> ± </w:t>
            </w:r>
            <w:r w:rsidRPr="00414188">
              <w:rPr>
                <w:rFonts w:ascii="Book Antiqua" w:eastAsia="Book Antiqua" w:hAnsi="Book Antiqua" w:cs="Book Antiqua"/>
                <w:color w:val="000000"/>
                <w:szCs w:val="21"/>
              </w:rPr>
              <w:t>2.7</w:t>
            </w:r>
            <w:r w:rsidR="006136D5" w:rsidRPr="00414188">
              <w:rPr>
                <w:rFonts w:ascii="Book Antiqua" w:eastAsia="Book Antiqua" w:hAnsi="Book Antiqua" w:cs="Book Antiqua"/>
                <w:color w:val="000000"/>
                <w:szCs w:val="21"/>
                <w:vertAlign w:val="superscript"/>
              </w:rPr>
              <w:t>a</w:t>
            </w:r>
          </w:p>
        </w:tc>
      </w:tr>
    </w:tbl>
    <w:p w14:paraId="513D01D8" w14:textId="77777777" w:rsidR="00A77B3E" w:rsidRPr="00B01C3A" w:rsidRDefault="00414188">
      <w:pPr>
        <w:spacing w:line="360" w:lineRule="auto"/>
        <w:jc w:val="both"/>
        <w:rPr>
          <w:rFonts w:ascii="Book Antiqua" w:eastAsia="Book Antiqua" w:hAnsi="Book Antiqua" w:cs="Book Antiqua"/>
          <w:color w:val="000000"/>
          <w:szCs w:val="21"/>
        </w:rPr>
      </w:pPr>
      <w:r w:rsidRPr="00414188">
        <w:rPr>
          <w:rFonts w:ascii="Book Antiqua" w:eastAsia="Book Antiqua" w:hAnsi="Book Antiqua" w:cs="Book Antiqua"/>
          <w:color w:val="000000"/>
          <w:szCs w:val="21"/>
          <w:vertAlign w:val="superscript"/>
        </w:rPr>
        <w:t>a</w:t>
      </w:r>
      <w:r w:rsidRPr="00414188">
        <w:rPr>
          <w:rFonts w:ascii="Book Antiqua" w:eastAsia="Book Antiqua" w:hAnsi="Book Antiqua" w:cs="Book Antiqua"/>
          <w:i/>
          <w:caps/>
          <w:color w:val="000000"/>
          <w:szCs w:val="21"/>
        </w:rPr>
        <w:t>p</w:t>
      </w:r>
      <w:r>
        <w:rPr>
          <w:rFonts w:ascii="Book Antiqua" w:eastAsia="Book Antiqua" w:hAnsi="Book Antiqua" w:cs="Book Antiqua"/>
          <w:color w:val="000000"/>
          <w:szCs w:val="21"/>
        </w:rPr>
        <w:t xml:space="preserve"> </w:t>
      </w:r>
      <w:r w:rsidRPr="00414188">
        <w:rPr>
          <w:rFonts w:ascii="Book Antiqua" w:eastAsia="Book Antiqua" w:hAnsi="Book Antiqua" w:cs="Book Antiqua"/>
          <w:color w:val="000000"/>
          <w:szCs w:val="21"/>
        </w:rPr>
        <w:t>&lt;</w:t>
      </w:r>
      <w:r>
        <w:rPr>
          <w:rFonts w:ascii="Book Antiqua" w:eastAsia="Book Antiqua" w:hAnsi="Book Antiqua" w:cs="Book Antiqua"/>
          <w:color w:val="000000"/>
          <w:szCs w:val="21"/>
        </w:rPr>
        <w:t xml:space="preserve"> </w:t>
      </w:r>
      <w:r w:rsidRPr="00414188">
        <w:rPr>
          <w:rFonts w:ascii="Book Antiqua" w:eastAsia="Book Antiqua" w:hAnsi="Book Antiqua" w:cs="Book Antiqua"/>
          <w:color w:val="000000"/>
          <w:szCs w:val="21"/>
        </w:rPr>
        <w:t>0.05,</w:t>
      </w:r>
      <w:r w:rsidRPr="00414188">
        <w:rPr>
          <w:rFonts w:ascii="Book Antiqua" w:eastAsia="Book Antiqua" w:hAnsi="Book Antiqua" w:cs="Book Antiqua"/>
          <w:color w:val="000000"/>
          <w:szCs w:val="21"/>
          <w:vertAlign w:val="superscript"/>
        </w:rPr>
        <w:t xml:space="preserve"> </w:t>
      </w:r>
      <w:r>
        <w:rPr>
          <w:rFonts w:ascii="Book Antiqua" w:eastAsia="Book Antiqua" w:hAnsi="Book Antiqua" w:cs="Book Antiqua"/>
          <w:color w:val="000000"/>
          <w:szCs w:val="21"/>
          <w:vertAlign w:val="superscript"/>
        </w:rPr>
        <w:t>b</w:t>
      </w:r>
      <w:r w:rsidRPr="00414188">
        <w:rPr>
          <w:rFonts w:ascii="Book Antiqua" w:eastAsia="Book Antiqua" w:hAnsi="Book Antiqua" w:cs="Book Antiqua"/>
          <w:i/>
          <w:caps/>
          <w:color w:val="000000"/>
          <w:szCs w:val="21"/>
        </w:rPr>
        <w:t>p</w:t>
      </w:r>
      <w:r>
        <w:rPr>
          <w:rFonts w:ascii="Book Antiqua" w:eastAsia="Book Antiqua" w:hAnsi="Book Antiqua" w:cs="Book Antiqua"/>
          <w:color w:val="000000"/>
          <w:szCs w:val="21"/>
        </w:rPr>
        <w:t xml:space="preserve"> </w:t>
      </w:r>
      <w:r w:rsidRPr="00414188">
        <w:rPr>
          <w:rFonts w:ascii="Book Antiqua" w:eastAsia="Book Antiqua" w:hAnsi="Book Antiqua" w:cs="Book Antiqua"/>
          <w:color w:val="000000"/>
          <w:szCs w:val="21"/>
        </w:rPr>
        <w:t>&lt;</w:t>
      </w:r>
      <w:r>
        <w:rPr>
          <w:rFonts w:ascii="Book Antiqua" w:eastAsia="Book Antiqua" w:hAnsi="Book Antiqua" w:cs="Book Antiqua"/>
          <w:color w:val="000000"/>
          <w:szCs w:val="21"/>
        </w:rPr>
        <w:t xml:space="preserve"> </w:t>
      </w:r>
      <w:r w:rsidRPr="00414188">
        <w:rPr>
          <w:rFonts w:ascii="Book Antiqua" w:eastAsia="Book Antiqua" w:hAnsi="Book Antiqua" w:cs="Book Antiqua"/>
          <w:color w:val="000000"/>
          <w:szCs w:val="21"/>
        </w:rPr>
        <w:t>0.01.</w:t>
      </w:r>
      <w:r>
        <w:rPr>
          <w:rFonts w:ascii="Book Antiqua" w:hAnsi="Book Antiqua" w:cs="Book Antiqua" w:hint="eastAsia"/>
          <w:color w:val="000000"/>
          <w:szCs w:val="21"/>
          <w:lang w:eastAsia="zh-CN"/>
        </w:rPr>
        <w:t xml:space="preserve"> </w:t>
      </w:r>
    </w:p>
    <w:sectPr w:rsidR="00A77B3E" w:rsidRPr="00B01C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9C6F2" w14:textId="77777777" w:rsidR="00B56665" w:rsidRDefault="00B56665" w:rsidP="00A54D70">
      <w:r>
        <w:separator/>
      </w:r>
    </w:p>
  </w:endnote>
  <w:endnote w:type="continuationSeparator" w:id="0">
    <w:p w14:paraId="700AAF8A" w14:textId="77777777" w:rsidR="00B56665" w:rsidRDefault="00B56665" w:rsidP="00A54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565729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1F64A618" w14:textId="77777777" w:rsidR="00A54D70" w:rsidRPr="00FC1E6E" w:rsidRDefault="00A54D70" w:rsidP="00A54D70">
            <w:pPr>
              <w:pStyle w:val="Footer"/>
              <w:jc w:val="right"/>
              <w:rPr>
                <w:rFonts w:ascii="Book Antiqua" w:hAnsi="Book Antiqua"/>
                <w:sz w:val="24"/>
                <w:szCs w:val="24"/>
              </w:rPr>
            </w:pPr>
            <w:r w:rsidRPr="00C8164A">
              <w:rPr>
                <w:lang w:val="zh-CN" w:eastAsia="zh-CN"/>
              </w:rPr>
              <w:t xml:space="preserve"> </w:t>
            </w:r>
            <w:r w:rsidRPr="00FC1E6E">
              <w:rPr>
                <w:rFonts w:ascii="Book Antiqua" w:hAnsi="Book Antiqua"/>
                <w:sz w:val="24"/>
                <w:szCs w:val="24"/>
              </w:rPr>
              <w:fldChar w:fldCharType="begin"/>
            </w:r>
            <w:r w:rsidRPr="00FC1E6E">
              <w:rPr>
                <w:rFonts w:ascii="Book Antiqua" w:hAnsi="Book Antiqua"/>
                <w:sz w:val="24"/>
                <w:szCs w:val="24"/>
              </w:rPr>
              <w:instrText>PAGE</w:instrText>
            </w:r>
            <w:r w:rsidRPr="00FC1E6E">
              <w:rPr>
                <w:rFonts w:ascii="Book Antiqua" w:hAnsi="Book Antiqua"/>
                <w:sz w:val="24"/>
                <w:szCs w:val="24"/>
              </w:rPr>
              <w:fldChar w:fldCharType="separate"/>
            </w:r>
            <w:r w:rsidR="00E84F86" w:rsidRPr="00FC1E6E">
              <w:rPr>
                <w:rFonts w:ascii="Book Antiqua" w:hAnsi="Book Antiqua"/>
                <w:noProof/>
                <w:sz w:val="24"/>
                <w:szCs w:val="24"/>
              </w:rPr>
              <w:t>21</w:t>
            </w:r>
            <w:r w:rsidRPr="00FC1E6E">
              <w:rPr>
                <w:rFonts w:ascii="Book Antiqua" w:hAnsi="Book Antiqua"/>
                <w:sz w:val="24"/>
                <w:szCs w:val="24"/>
              </w:rPr>
              <w:fldChar w:fldCharType="end"/>
            </w:r>
            <w:r w:rsidRPr="00FC1E6E">
              <w:rPr>
                <w:rFonts w:ascii="Book Antiqua" w:hAnsi="Book Antiqua"/>
                <w:sz w:val="24"/>
                <w:szCs w:val="24"/>
                <w:lang w:val="zh-CN" w:eastAsia="zh-CN"/>
              </w:rPr>
              <w:t xml:space="preserve"> / </w:t>
            </w:r>
            <w:r w:rsidRPr="00FC1E6E">
              <w:rPr>
                <w:rFonts w:ascii="Book Antiqua" w:hAnsi="Book Antiqua"/>
                <w:sz w:val="24"/>
                <w:szCs w:val="24"/>
              </w:rPr>
              <w:fldChar w:fldCharType="begin"/>
            </w:r>
            <w:r w:rsidRPr="00FC1E6E">
              <w:rPr>
                <w:rFonts w:ascii="Book Antiqua" w:hAnsi="Book Antiqua"/>
                <w:sz w:val="24"/>
                <w:szCs w:val="24"/>
              </w:rPr>
              <w:instrText>NUMPAGES</w:instrText>
            </w:r>
            <w:r w:rsidRPr="00FC1E6E">
              <w:rPr>
                <w:rFonts w:ascii="Book Antiqua" w:hAnsi="Book Antiqua"/>
                <w:sz w:val="24"/>
                <w:szCs w:val="24"/>
              </w:rPr>
              <w:fldChar w:fldCharType="separate"/>
            </w:r>
            <w:r w:rsidR="00E84F86" w:rsidRPr="00FC1E6E">
              <w:rPr>
                <w:rFonts w:ascii="Book Antiqua" w:hAnsi="Book Antiqua"/>
                <w:noProof/>
                <w:sz w:val="24"/>
                <w:szCs w:val="24"/>
              </w:rPr>
              <w:t>29</w:t>
            </w:r>
            <w:r w:rsidRPr="00FC1E6E">
              <w:rPr>
                <w:rFonts w:ascii="Book Antiqua" w:hAnsi="Book Antiqua"/>
                <w:sz w:val="24"/>
                <w:szCs w:val="24"/>
              </w:rPr>
              <w:fldChar w:fldCharType="end"/>
            </w:r>
          </w:p>
        </w:sdtContent>
      </w:sdt>
    </w:sdtContent>
  </w:sdt>
  <w:p w14:paraId="7344B431" w14:textId="77777777" w:rsidR="00A54D70" w:rsidRDefault="00A54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46C0F" w14:textId="77777777" w:rsidR="00B56665" w:rsidRDefault="00B56665" w:rsidP="00A54D70">
      <w:r>
        <w:separator/>
      </w:r>
    </w:p>
  </w:footnote>
  <w:footnote w:type="continuationSeparator" w:id="0">
    <w:p w14:paraId="273AA636" w14:textId="77777777" w:rsidR="00B56665" w:rsidRDefault="00B56665" w:rsidP="00A54D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8C6"/>
    <w:rsid w:val="0000625B"/>
    <w:rsid w:val="00007F35"/>
    <w:rsid w:val="00020E53"/>
    <w:rsid w:val="00036A94"/>
    <w:rsid w:val="00036DB0"/>
    <w:rsid w:val="0007425F"/>
    <w:rsid w:val="000B7FA6"/>
    <w:rsid w:val="000E4032"/>
    <w:rsid w:val="000F69D4"/>
    <w:rsid w:val="00101EA6"/>
    <w:rsid w:val="00125A54"/>
    <w:rsid w:val="00133EBD"/>
    <w:rsid w:val="0014204C"/>
    <w:rsid w:val="00171D81"/>
    <w:rsid w:val="001863A7"/>
    <w:rsid w:val="001B0F0F"/>
    <w:rsid w:val="001B7A89"/>
    <w:rsid w:val="001D2671"/>
    <w:rsid w:val="001E02FB"/>
    <w:rsid w:val="001E1FB0"/>
    <w:rsid w:val="001E2482"/>
    <w:rsid w:val="001E31C0"/>
    <w:rsid w:val="001E46C8"/>
    <w:rsid w:val="001F049D"/>
    <w:rsid w:val="001F0EF4"/>
    <w:rsid w:val="001F3766"/>
    <w:rsid w:val="001F3853"/>
    <w:rsid w:val="002261A2"/>
    <w:rsid w:val="00230AAE"/>
    <w:rsid w:val="00244BFC"/>
    <w:rsid w:val="0026270C"/>
    <w:rsid w:val="002631AE"/>
    <w:rsid w:val="00264C11"/>
    <w:rsid w:val="00264F41"/>
    <w:rsid w:val="00266272"/>
    <w:rsid w:val="00297A25"/>
    <w:rsid w:val="002E046F"/>
    <w:rsid w:val="002E5FB8"/>
    <w:rsid w:val="00310A5F"/>
    <w:rsid w:val="00316F7E"/>
    <w:rsid w:val="0033222E"/>
    <w:rsid w:val="0034562F"/>
    <w:rsid w:val="00357E89"/>
    <w:rsid w:val="00365015"/>
    <w:rsid w:val="00365D75"/>
    <w:rsid w:val="003963C5"/>
    <w:rsid w:val="003A56DA"/>
    <w:rsid w:val="003C195E"/>
    <w:rsid w:val="003D3E91"/>
    <w:rsid w:val="003E30DE"/>
    <w:rsid w:val="003E59CA"/>
    <w:rsid w:val="003E7A3B"/>
    <w:rsid w:val="00413FD3"/>
    <w:rsid w:val="00414188"/>
    <w:rsid w:val="00415326"/>
    <w:rsid w:val="00415E85"/>
    <w:rsid w:val="00422DF2"/>
    <w:rsid w:val="004236AD"/>
    <w:rsid w:val="004243D9"/>
    <w:rsid w:val="00447C39"/>
    <w:rsid w:val="00465D61"/>
    <w:rsid w:val="004701AA"/>
    <w:rsid w:val="00492C11"/>
    <w:rsid w:val="00494DD6"/>
    <w:rsid w:val="004C6947"/>
    <w:rsid w:val="004D6E20"/>
    <w:rsid w:val="004F46CC"/>
    <w:rsid w:val="004F7FA2"/>
    <w:rsid w:val="00503780"/>
    <w:rsid w:val="0052558E"/>
    <w:rsid w:val="00526D07"/>
    <w:rsid w:val="00540C5D"/>
    <w:rsid w:val="00554F51"/>
    <w:rsid w:val="00576E25"/>
    <w:rsid w:val="00577B2A"/>
    <w:rsid w:val="00582C12"/>
    <w:rsid w:val="005935AF"/>
    <w:rsid w:val="005A0969"/>
    <w:rsid w:val="005F53DF"/>
    <w:rsid w:val="0061157E"/>
    <w:rsid w:val="006136D5"/>
    <w:rsid w:val="00634250"/>
    <w:rsid w:val="006463DC"/>
    <w:rsid w:val="00663B4A"/>
    <w:rsid w:val="00681987"/>
    <w:rsid w:val="00684074"/>
    <w:rsid w:val="00684D8A"/>
    <w:rsid w:val="00687E8F"/>
    <w:rsid w:val="006934B1"/>
    <w:rsid w:val="006957CF"/>
    <w:rsid w:val="006B2013"/>
    <w:rsid w:val="006E7B29"/>
    <w:rsid w:val="006F6618"/>
    <w:rsid w:val="00717905"/>
    <w:rsid w:val="00731E58"/>
    <w:rsid w:val="0074782C"/>
    <w:rsid w:val="007579C9"/>
    <w:rsid w:val="007A2AD5"/>
    <w:rsid w:val="007A5685"/>
    <w:rsid w:val="007A5E5C"/>
    <w:rsid w:val="007B3CB2"/>
    <w:rsid w:val="007E1DB5"/>
    <w:rsid w:val="007E4EAC"/>
    <w:rsid w:val="00803D6B"/>
    <w:rsid w:val="00806AD3"/>
    <w:rsid w:val="0081161E"/>
    <w:rsid w:val="00852694"/>
    <w:rsid w:val="00854A63"/>
    <w:rsid w:val="00855451"/>
    <w:rsid w:val="00862B14"/>
    <w:rsid w:val="008702A1"/>
    <w:rsid w:val="00882B2C"/>
    <w:rsid w:val="00891443"/>
    <w:rsid w:val="00893E9C"/>
    <w:rsid w:val="008B7D5B"/>
    <w:rsid w:val="008F31FD"/>
    <w:rsid w:val="008F52CA"/>
    <w:rsid w:val="00964ADA"/>
    <w:rsid w:val="00990CD3"/>
    <w:rsid w:val="009952CC"/>
    <w:rsid w:val="009A4D89"/>
    <w:rsid w:val="009C6D4F"/>
    <w:rsid w:val="009C75EE"/>
    <w:rsid w:val="009D018B"/>
    <w:rsid w:val="009D54A6"/>
    <w:rsid w:val="00A54D70"/>
    <w:rsid w:val="00A77B3E"/>
    <w:rsid w:val="00A80374"/>
    <w:rsid w:val="00A9773B"/>
    <w:rsid w:val="00AC7C7B"/>
    <w:rsid w:val="00B01C3A"/>
    <w:rsid w:val="00B24DF6"/>
    <w:rsid w:val="00B2660D"/>
    <w:rsid w:val="00B37A2C"/>
    <w:rsid w:val="00B56665"/>
    <w:rsid w:val="00B616A6"/>
    <w:rsid w:val="00B83E92"/>
    <w:rsid w:val="00B95C51"/>
    <w:rsid w:val="00BB31EB"/>
    <w:rsid w:val="00BC13A9"/>
    <w:rsid w:val="00BE0C7F"/>
    <w:rsid w:val="00BF01B5"/>
    <w:rsid w:val="00BF2F9A"/>
    <w:rsid w:val="00C144CB"/>
    <w:rsid w:val="00C22272"/>
    <w:rsid w:val="00C252D0"/>
    <w:rsid w:val="00C265FE"/>
    <w:rsid w:val="00C4310C"/>
    <w:rsid w:val="00C432F4"/>
    <w:rsid w:val="00C61999"/>
    <w:rsid w:val="00C731C5"/>
    <w:rsid w:val="00C8164A"/>
    <w:rsid w:val="00C83D3A"/>
    <w:rsid w:val="00C86DC3"/>
    <w:rsid w:val="00C91913"/>
    <w:rsid w:val="00C97467"/>
    <w:rsid w:val="00CA2A55"/>
    <w:rsid w:val="00CA67B8"/>
    <w:rsid w:val="00CB690C"/>
    <w:rsid w:val="00CC2736"/>
    <w:rsid w:val="00CD2F7E"/>
    <w:rsid w:val="00CD33F9"/>
    <w:rsid w:val="00CE0799"/>
    <w:rsid w:val="00CE329F"/>
    <w:rsid w:val="00CE684A"/>
    <w:rsid w:val="00D01B2D"/>
    <w:rsid w:val="00D0588A"/>
    <w:rsid w:val="00D204EE"/>
    <w:rsid w:val="00D4531B"/>
    <w:rsid w:val="00D47664"/>
    <w:rsid w:val="00DD3CA2"/>
    <w:rsid w:val="00DF6C93"/>
    <w:rsid w:val="00E020AB"/>
    <w:rsid w:val="00E0718D"/>
    <w:rsid w:val="00E11824"/>
    <w:rsid w:val="00E11A1F"/>
    <w:rsid w:val="00E21333"/>
    <w:rsid w:val="00E32A70"/>
    <w:rsid w:val="00E47B03"/>
    <w:rsid w:val="00E608FA"/>
    <w:rsid w:val="00E74162"/>
    <w:rsid w:val="00E77AA6"/>
    <w:rsid w:val="00E84F86"/>
    <w:rsid w:val="00ED0923"/>
    <w:rsid w:val="00ED55A7"/>
    <w:rsid w:val="00EE2C12"/>
    <w:rsid w:val="00EF5139"/>
    <w:rsid w:val="00EF7854"/>
    <w:rsid w:val="00F03CCC"/>
    <w:rsid w:val="00F04D67"/>
    <w:rsid w:val="00F25B80"/>
    <w:rsid w:val="00F309F0"/>
    <w:rsid w:val="00F65843"/>
    <w:rsid w:val="00F97367"/>
    <w:rsid w:val="00FA401D"/>
    <w:rsid w:val="00FB0D4C"/>
    <w:rsid w:val="00FC1E6E"/>
    <w:rsid w:val="00FC6F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EAA673"/>
  <w15:docId w15:val="{FA1DB2F2-2A19-45C5-9AF5-9E2D1700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D7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54D70"/>
    <w:rPr>
      <w:sz w:val="18"/>
      <w:szCs w:val="18"/>
    </w:rPr>
  </w:style>
  <w:style w:type="paragraph" w:styleId="Footer">
    <w:name w:val="footer"/>
    <w:basedOn w:val="Normal"/>
    <w:link w:val="FooterChar"/>
    <w:uiPriority w:val="99"/>
    <w:unhideWhenUsed/>
    <w:rsid w:val="00A54D7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54D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6072</Words>
  <Characters>34613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Fox</cp:lastModifiedBy>
  <cp:revision>2</cp:revision>
  <dcterms:created xsi:type="dcterms:W3CDTF">2021-06-10T01:23:00Z</dcterms:created>
  <dcterms:modified xsi:type="dcterms:W3CDTF">2021-06-10T01:23:00Z</dcterms:modified>
</cp:coreProperties>
</file>