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287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Name of Journal: </w:t>
      </w:r>
      <w:r w:rsidRPr="00B535DF">
        <w:rPr>
          <w:rFonts w:ascii="Book Antiqua" w:eastAsia="Book Antiqua" w:hAnsi="Book Antiqua" w:cs="Book Antiqua"/>
          <w:i/>
          <w:color w:val="000000"/>
        </w:rPr>
        <w:t>World Journal of Diabetes</w:t>
      </w:r>
    </w:p>
    <w:p w14:paraId="0FFD5E56"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Manuscript NO: </w:t>
      </w:r>
      <w:r w:rsidRPr="00B535DF">
        <w:rPr>
          <w:rFonts w:ascii="Book Antiqua" w:eastAsia="Book Antiqua" w:hAnsi="Book Antiqua" w:cs="Book Antiqua"/>
          <w:color w:val="000000"/>
        </w:rPr>
        <w:t>63401</w:t>
      </w:r>
    </w:p>
    <w:p w14:paraId="0618BB86"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Manuscript Type: </w:t>
      </w:r>
      <w:r w:rsidRPr="00B535DF">
        <w:rPr>
          <w:rFonts w:ascii="Book Antiqua" w:eastAsia="Book Antiqua" w:hAnsi="Book Antiqua" w:cs="Book Antiqua"/>
          <w:color w:val="000000"/>
        </w:rPr>
        <w:t>SYSTEMATIC REVIEWS</w:t>
      </w:r>
    </w:p>
    <w:p w14:paraId="7DDEB295" w14:textId="77777777" w:rsidR="00A77B3E" w:rsidRPr="00B535DF" w:rsidRDefault="00A77B3E" w:rsidP="006C77D1">
      <w:pPr>
        <w:snapToGrid w:val="0"/>
        <w:spacing w:line="360" w:lineRule="auto"/>
        <w:jc w:val="both"/>
        <w:rPr>
          <w:rFonts w:ascii="Book Antiqua" w:hAnsi="Book Antiqua"/>
        </w:rPr>
      </w:pPr>
    </w:p>
    <w:p w14:paraId="6375F317" w14:textId="0B1C0F1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What can we learn from</w:t>
      </w:r>
      <w:r w:rsidR="007A2F31" w:rsidRPr="00B535DF">
        <w:rPr>
          <w:rFonts w:ascii="Book Antiqua" w:hAnsi="Book Antiqua" w:cs="Book Antiqua"/>
          <w:b/>
          <w:color w:val="000000"/>
          <w:lang w:eastAsia="zh-CN"/>
        </w:rPr>
        <w:t xml:space="preserve"> </w:t>
      </w:r>
      <w:r w:rsidR="007A2F31" w:rsidRPr="00B535DF">
        <w:rPr>
          <w:rFonts w:ascii="Book Antiqua" w:hAnsi="Book Antiqua"/>
          <w:b/>
          <w:lang w:eastAsia="zh-CN"/>
        </w:rPr>
        <w:t>β</w:t>
      </w:r>
      <w:r w:rsidRPr="00B535DF">
        <w:rPr>
          <w:rFonts w:ascii="Book Antiqua" w:eastAsia="Book Antiqua" w:hAnsi="Book Antiqua" w:cs="Book Antiqua"/>
          <w:b/>
          <w:color w:val="000000"/>
        </w:rPr>
        <w:t>-cell</w:t>
      </w:r>
      <w:r w:rsidR="00C571E3">
        <w:rPr>
          <w:rFonts w:ascii="Book Antiqua" w:eastAsia="Book Antiqua" w:hAnsi="Book Antiqua" w:cs="Book Antiqua"/>
          <w:b/>
          <w:color w:val="000000"/>
        </w:rPr>
        <w:t xml:space="preserve"> </w:t>
      </w:r>
      <w:r w:rsidRPr="00B535DF">
        <w:rPr>
          <w:rFonts w:ascii="Book Antiqua" w:eastAsia="Book Antiqua" w:hAnsi="Book Antiqua" w:cs="Book Antiqua"/>
          <w:b/>
          <w:color w:val="000000"/>
        </w:rPr>
        <w:t>failure biomarker application in diabetes in childhood? A systematic review</w:t>
      </w:r>
    </w:p>
    <w:p w14:paraId="3EFBA806" w14:textId="77777777" w:rsidR="00A77B3E" w:rsidRPr="00B535DF" w:rsidRDefault="00A77B3E" w:rsidP="006C77D1">
      <w:pPr>
        <w:snapToGrid w:val="0"/>
        <w:spacing w:line="360" w:lineRule="auto"/>
        <w:jc w:val="both"/>
        <w:rPr>
          <w:rFonts w:ascii="Book Antiqua" w:hAnsi="Book Antiqua"/>
        </w:rPr>
      </w:pPr>
    </w:p>
    <w:p w14:paraId="5769D2E2" w14:textId="77777777" w:rsidR="00A77B3E" w:rsidRPr="00B535DF" w:rsidRDefault="007A2F31" w:rsidP="006C77D1">
      <w:pPr>
        <w:snapToGrid w:val="0"/>
        <w:spacing w:line="360" w:lineRule="auto"/>
        <w:jc w:val="both"/>
        <w:rPr>
          <w:rFonts w:ascii="Book Antiqua" w:hAnsi="Book Antiqua"/>
        </w:rPr>
      </w:pPr>
      <w:r w:rsidRPr="00B535DF">
        <w:rPr>
          <w:rFonts w:ascii="Book Antiqua" w:eastAsia="Book Antiqua" w:hAnsi="Book Antiqua" w:cs="Book Antiqua"/>
          <w:color w:val="000000"/>
        </w:rPr>
        <w:t>Calderón-Hernández</w:t>
      </w:r>
      <w:r w:rsidRPr="00B535DF">
        <w:rPr>
          <w:rFonts w:ascii="Book Antiqua" w:hAnsi="Book Antiqua" w:cs="Book Antiqua"/>
          <w:color w:val="000000"/>
          <w:lang w:eastAsia="zh-CN"/>
        </w:rPr>
        <w:t xml:space="preserve"> MF </w:t>
      </w:r>
      <w:r w:rsidRPr="00B535DF">
        <w:rPr>
          <w:rFonts w:ascii="Book Antiqua" w:hAnsi="Book Antiqua" w:cs="Book Antiqua"/>
          <w:i/>
          <w:color w:val="000000"/>
          <w:lang w:eastAsia="zh-CN"/>
        </w:rPr>
        <w:t>et al</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β</w:t>
      </w:r>
      <w:r w:rsidR="00247BB8" w:rsidRPr="00B535DF">
        <w:rPr>
          <w:rFonts w:ascii="Book Antiqua" w:eastAsia="Book Antiqua" w:hAnsi="Book Antiqua" w:cs="Book Antiqua"/>
          <w:color w:val="000000"/>
        </w:rPr>
        <w:t>-cell failure biomarkers</w:t>
      </w:r>
    </w:p>
    <w:p w14:paraId="11CC06BD" w14:textId="77777777" w:rsidR="00A77B3E" w:rsidRPr="00B535DF" w:rsidRDefault="00A77B3E" w:rsidP="006C77D1">
      <w:pPr>
        <w:snapToGrid w:val="0"/>
        <w:spacing w:line="360" w:lineRule="auto"/>
        <w:jc w:val="both"/>
        <w:rPr>
          <w:rFonts w:ascii="Book Antiqua" w:hAnsi="Book Antiqua"/>
        </w:rPr>
      </w:pPr>
    </w:p>
    <w:p w14:paraId="5B2B43F2" w14:textId="77777777"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color w:val="000000"/>
        </w:rPr>
        <w:t>María F Calderón-Hernández, Nelly F Altamirano-Bustamante, Cristina Revilla-Monsalve, María Belen Mosquera-Andrade, Myriam M Altamirano-Bustamante</w:t>
      </w:r>
    </w:p>
    <w:p w14:paraId="25DA791A" w14:textId="77777777" w:rsidR="00A77B3E" w:rsidRPr="005C5994" w:rsidRDefault="00A77B3E" w:rsidP="006C77D1">
      <w:pPr>
        <w:snapToGrid w:val="0"/>
        <w:spacing w:line="360" w:lineRule="auto"/>
        <w:jc w:val="both"/>
        <w:rPr>
          <w:rFonts w:ascii="Book Antiqua" w:hAnsi="Book Antiqua"/>
        </w:rPr>
      </w:pPr>
    </w:p>
    <w:p w14:paraId="49649A49" w14:textId="77777777"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b/>
          <w:bCs/>
          <w:color w:val="000000"/>
        </w:rPr>
        <w:t xml:space="preserve">María F Calderón-Hernández, Cristina Revilla-Monsalve, Myriam M Altamirano-Bustamante, </w:t>
      </w:r>
      <w:r w:rsidRPr="005C5994">
        <w:rPr>
          <w:rFonts w:ascii="Book Antiqua" w:eastAsia="Book Antiqua" w:hAnsi="Book Antiqua" w:cs="Book Antiqua"/>
          <w:color w:val="000000"/>
        </w:rPr>
        <w:t>Unidad de Investigación en Enfermedades Metabólicas, Centro Médico Nacional Siglo XXI, IMSS, Mexico 06720, Mexico</w:t>
      </w:r>
    </w:p>
    <w:p w14:paraId="337FB312" w14:textId="77777777" w:rsidR="00A77B3E" w:rsidRPr="005C5994" w:rsidRDefault="00A77B3E" w:rsidP="006C77D1">
      <w:pPr>
        <w:snapToGrid w:val="0"/>
        <w:spacing w:line="360" w:lineRule="auto"/>
        <w:jc w:val="both"/>
        <w:rPr>
          <w:rFonts w:ascii="Book Antiqua" w:hAnsi="Book Antiqua"/>
        </w:rPr>
      </w:pPr>
    </w:p>
    <w:p w14:paraId="45057721" w14:textId="77777777"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b/>
          <w:bCs/>
          <w:color w:val="000000"/>
        </w:rPr>
        <w:t xml:space="preserve">Nelly F Altamirano-Bustamante, María Belen Mosquera-Andrade, </w:t>
      </w:r>
      <w:r w:rsidRPr="005C5994">
        <w:rPr>
          <w:rFonts w:ascii="Book Antiqua" w:eastAsia="Book Antiqua" w:hAnsi="Book Antiqua" w:cs="Book Antiqua"/>
          <w:color w:val="000000"/>
        </w:rPr>
        <w:t>Department of Endocrinology, Instituto Nacional de Pediatría, Mexico 04530, Mexico</w:t>
      </w:r>
    </w:p>
    <w:p w14:paraId="7DB812AA" w14:textId="77777777" w:rsidR="00A77B3E" w:rsidRPr="005C5994" w:rsidRDefault="00A77B3E" w:rsidP="006C77D1">
      <w:pPr>
        <w:snapToGrid w:val="0"/>
        <w:spacing w:line="360" w:lineRule="auto"/>
        <w:jc w:val="both"/>
        <w:rPr>
          <w:rFonts w:ascii="Book Antiqua" w:hAnsi="Book Antiqua"/>
        </w:rPr>
      </w:pPr>
    </w:p>
    <w:p w14:paraId="19B0F042" w14:textId="77777777" w:rsidR="00A77B3E" w:rsidRPr="005C5994" w:rsidRDefault="00247BB8" w:rsidP="006C77D1">
      <w:pPr>
        <w:snapToGrid w:val="0"/>
        <w:spacing w:line="360" w:lineRule="auto"/>
        <w:jc w:val="both"/>
        <w:rPr>
          <w:rFonts w:ascii="Book Antiqua" w:hAnsi="Book Antiqua"/>
          <w:lang w:eastAsia="zh-CN"/>
        </w:rPr>
      </w:pPr>
      <w:r w:rsidRPr="005C5994">
        <w:rPr>
          <w:rFonts w:ascii="Book Antiqua" w:eastAsia="Book Antiqua" w:hAnsi="Book Antiqua" w:cs="Book Antiqua"/>
          <w:b/>
          <w:bCs/>
          <w:color w:val="000000"/>
        </w:rPr>
        <w:t xml:space="preserve">Author contributions: </w:t>
      </w:r>
      <w:r w:rsidRPr="005C5994">
        <w:rPr>
          <w:rFonts w:ascii="Book Antiqua" w:eastAsia="Book Antiqua" w:hAnsi="Book Antiqua" w:cs="Book Antiqua"/>
          <w:color w:val="000000"/>
        </w:rPr>
        <w:t xml:space="preserve">Altamirano-Bustamante MM and Altamirano-Bustamante NF designed the research; </w:t>
      </w:r>
      <w:r w:rsidR="00F74588" w:rsidRPr="005C5994">
        <w:rPr>
          <w:rFonts w:ascii="Book Antiqua" w:eastAsia="Book Antiqua" w:hAnsi="Book Antiqua" w:cs="Book Antiqua"/>
          <w:color w:val="000000"/>
        </w:rPr>
        <w:t>Calderón-Hernández MF</w:t>
      </w:r>
      <w:r w:rsidRPr="005C5994">
        <w:rPr>
          <w:rFonts w:ascii="Book Antiqua" w:eastAsia="Book Antiqua" w:hAnsi="Book Antiqua" w:cs="Book Antiqua"/>
          <w:color w:val="000000"/>
        </w:rPr>
        <w:t xml:space="preserve"> and Altamirano-Bustamante MM performed the research; </w:t>
      </w:r>
      <w:r w:rsidR="00F74588" w:rsidRPr="005C5994">
        <w:rPr>
          <w:rFonts w:ascii="Book Antiqua" w:eastAsia="Book Antiqua" w:hAnsi="Book Antiqua" w:cs="Book Antiqua"/>
          <w:color w:val="000000"/>
        </w:rPr>
        <w:t>Calderón-Hernández MF</w:t>
      </w:r>
      <w:r w:rsidRPr="005C5994">
        <w:rPr>
          <w:rFonts w:ascii="Book Antiqua" w:eastAsia="Book Antiqua" w:hAnsi="Book Antiqua" w:cs="Book Antiqua"/>
          <w:color w:val="000000"/>
        </w:rPr>
        <w:t>, Altamirano-Bustamante NF,</w:t>
      </w:r>
      <w:r w:rsidR="00F74588" w:rsidRPr="005C5994">
        <w:rPr>
          <w:rFonts w:ascii="Book Antiqua" w:hAnsi="Book Antiqua" w:cs="Book Antiqua"/>
          <w:color w:val="000000"/>
          <w:lang w:eastAsia="zh-CN"/>
        </w:rPr>
        <w:t xml:space="preserve"> </w:t>
      </w:r>
      <w:r w:rsidRPr="005C5994">
        <w:rPr>
          <w:rFonts w:ascii="Book Antiqua" w:eastAsia="Book Antiqua" w:hAnsi="Book Antiqua" w:cs="Book Antiqua"/>
          <w:color w:val="000000"/>
        </w:rPr>
        <w:t xml:space="preserve">Mosquera-Andrade MB, Revilla-Monsalve </w:t>
      </w:r>
      <w:r w:rsidR="00F74588" w:rsidRPr="005C5994">
        <w:rPr>
          <w:rFonts w:ascii="Book Antiqua" w:hAnsi="Book Antiqua" w:cs="Book Antiqua"/>
          <w:color w:val="000000"/>
          <w:lang w:eastAsia="zh-CN"/>
        </w:rPr>
        <w:t xml:space="preserve">C </w:t>
      </w:r>
      <w:r w:rsidRPr="005C5994">
        <w:rPr>
          <w:rFonts w:ascii="Book Antiqua" w:eastAsia="Book Antiqua" w:hAnsi="Book Antiqua" w:cs="Book Antiqua"/>
          <w:color w:val="000000"/>
        </w:rPr>
        <w:t xml:space="preserve">and Altamirano-Bustamante MM analyzed the data; </w:t>
      </w:r>
      <w:r w:rsidR="00F74588" w:rsidRPr="005C5994">
        <w:rPr>
          <w:rFonts w:ascii="Book Antiqua" w:eastAsia="Book Antiqua" w:hAnsi="Book Antiqua" w:cs="Book Antiqua"/>
          <w:color w:val="000000"/>
        </w:rPr>
        <w:t>Calderón-Hernández MF</w:t>
      </w:r>
      <w:r w:rsidRPr="005C5994">
        <w:rPr>
          <w:rFonts w:ascii="Book Antiqua" w:eastAsia="Book Antiqua" w:hAnsi="Book Antiqua" w:cs="Book Antiqua"/>
          <w:color w:val="000000"/>
        </w:rPr>
        <w:t>, Altamirano-Bustamante NF and Altamirano-Bustamante MM wrote the paper; Altamirano-Bustamante NF and Altamirano-Bustamante MM supervised the paper; all authors read and approved the final manuscript</w:t>
      </w:r>
      <w:r w:rsidR="00F74588" w:rsidRPr="005C5994">
        <w:rPr>
          <w:rFonts w:ascii="Book Antiqua" w:hAnsi="Book Antiqua" w:cs="Book Antiqua"/>
          <w:color w:val="000000"/>
          <w:lang w:eastAsia="zh-CN"/>
        </w:rPr>
        <w:t xml:space="preserve">; </w:t>
      </w:r>
      <w:r w:rsidR="00F74588" w:rsidRPr="005C5994">
        <w:rPr>
          <w:rFonts w:ascii="Book Antiqua" w:eastAsia="Book Antiqua" w:hAnsi="Book Antiqua" w:cs="Book Antiqua"/>
          <w:color w:val="000000"/>
        </w:rPr>
        <w:t>Calderón-Hernández</w:t>
      </w:r>
      <w:r w:rsidR="00F74588" w:rsidRPr="005C5994">
        <w:rPr>
          <w:rFonts w:ascii="Book Antiqua" w:hAnsi="Book Antiqua" w:cs="Book Antiqua"/>
          <w:color w:val="000000"/>
          <w:lang w:eastAsia="zh-CN"/>
        </w:rPr>
        <w:t xml:space="preserve"> MF,</w:t>
      </w:r>
      <w:r w:rsidR="00F74588" w:rsidRPr="005C5994">
        <w:rPr>
          <w:rFonts w:ascii="Book Antiqua" w:eastAsia="Book Antiqua" w:hAnsi="Book Antiqua" w:cs="Book Antiqua"/>
          <w:color w:val="000000"/>
        </w:rPr>
        <w:t xml:space="preserve"> Altamirano-Bustamante NF </w:t>
      </w:r>
      <w:r w:rsidR="00F74588" w:rsidRPr="005C5994">
        <w:rPr>
          <w:rFonts w:ascii="Book Antiqua" w:hAnsi="Book Antiqua" w:cs="Book Antiqua"/>
          <w:color w:val="000000"/>
          <w:lang w:eastAsia="zh-CN"/>
        </w:rPr>
        <w:t xml:space="preserve">and </w:t>
      </w:r>
      <w:r w:rsidR="00F74588" w:rsidRPr="005C5994">
        <w:rPr>
          <w:rFonts w:ascii="Book Antiqua" w:eastAsia="Book Antiqua" w:hAnsi="Book Antiqua" w:cs="Book Antiqua"/>
          <w:color w:val="000000"/>
        </w:rPr>
        <w:t xml:space="preserve">Altamirano-Bustamante MM </w:t>
      </w:r>
      <w:r w:rsidRPr="005C5994">
        <w:rPr>
          <w:rFonts w:ascii="Book Antiqua" w:eastAsia="Book Antiqua" w:hAnsi="Book Antiqua" w:cs="Book Antiqua"/>
          <w:color w:val="000000"/>
        </w:rPr>
        <w:t>contributed equally to this work</w:t>
      </w:r>
      <w:r w:rsidR="00F74588" w:rsidRPr="005C5994">
        <w:rPr>
          <w:rFonts w:ascii="Book Antiqua" w:hAnsi="Book Antiqua" w:cs="Book Antiqua"/>
          <w:color w:val="000000"/>
          <w:lang w:eastAsia="zh-CN"/>
        </w:rPr>
        <w:t>.</w:t>
      </w:r>
    </w:p>
    <w:p w14:paraId="33FDC80E" w14:textId="77777777" w:rsidR="00A77B3E" w:rsidRPr="005C5994" w:rsidRDefault="00A77B3E" w:rsidP="006C77D1">
      <w:pPr>
        <w:snapToGrid w:val="0"/>
        <w:spacing w:line="360" w:lineRule="auto"/>
        <w:jc w:val="both"/>
        <w:rPr>
          <w:rFonts w:ascii="Book Antiqua" w:hAnsi="Book Antiqua"/>
        </w:rPr>
      </w:pPr>
    </w:p>
    <w:p w14:paraId="29F07DC8"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lastRenderedPageBreak/>
        <w:t xml:space="preserve">Supported by </w:t>
      </w:r>
      <w:r w:rsidRPr="00B535DF">
        <w:rPr>
          <w:rFonts w:ascii="Book Antiqua" w:eastAsia="Book Antiqua" w:hAnsi="Book Antiqua" w:cs="Book Antiqua"/>
          <w:color w:val="000000"/>
        </w:rPr>
        <w:t>Mexico’s National Council of Science and Technology (CONACYT)</w:t>
      </w:r>
      <w:r w:rsidR="00F74588"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F74588" w:rsidRPr="00B535DF">
        <w:rPr>
          <w:rFonts w:ascii="Book Antiqua" w:hAnsi="Book Antiqua" w:cs="Book Antiqua"/>
          <w:color w:val="000000"/>
          <w:lang w:eastAsia="zh-CN"/>
        </w:rPr>
        <w:t xml:space="preserve">No. </w:t>
      </w:r>
      <w:r w:rsidRPr="00B535DF">
        <w:rPr>
          <w:rFonts w:ascii="Book Antiqua" w:eastAsia="Book Antiqua" w:hAnsi="Book Antiqua" w:cs="Book Antiqua"/>
          <w:color w:val="000000"/>
        </w:rPr>
        <w:t>SALUD-2010-C02-151942</w:t>
      </w:r>
      <w:r w:rsidR="00F74588"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and Institute of Science and Technology of Mexico City.</w:t>
      </w:r>
    </w:p>
    <w:p w14:paraId="0A161A15" w14:textId="77777777" w:rsidR="00A77B3E" w:rsidRPr="00B535DF" w:rsidRDefault="00A77B3E" w:rsidP="006C77D1">
      <w:pPr>
        <w:snapToGrid w:val="0"/>
        <w:spacing w:line="360" w:lineRule="auto"/>
        <w:jc w:val="both"/>
        <w:rPr>
          <w:rFonts w:ascii="Book Antiqua" w:hAnsi="Book Antiqua"/>
        </w:rPr>
      </w:pPr>
    </w:p>
    <w:p w14:paraId="0CF3427E" w14:textId="051CE9F4" w:rsidR="00A77B3E" w:rsidRPr="005C5994" w:rsidRDefault="00247BB8" w:rsidP="006C77D1">
      <w:pPr>
        <w:snapToGrid w:val="0"/>
        <w:spacing w:line="360" w:lineRule="auto"/>
        <w:jc w:val="both"/>
        <w:rPr>
          <w:rFonts w:ascii="Book Antiqua" w:hAnsi="Book Antiqua"/>
        </w:rPr>
      </w:pPr>
      <w:r w:rsidRPr="005C5994">
        <w:rPr>
          <w:rFonts w:ascii="Book Antiqua" w:eastAsia="Book Antiqua" w:hAnsi="Book Antiqua" w:cs="Book Antiqua"/>
          <w:b/>
          <w:bCs/>
          <w:color w:val="000000"/>
        </w:rPr>
        <w:t xml:space="preserve">Corresponding author: Myriam M Altamirano-Bustamante, MD, PhD, Academic Research, Research Scientist, Senior Scientist, Teacher, </w:t>
      </w:r>
      <w:r w:rsidRPr="005C5994">
        <w:rPr>
          <w:rFonts w:ascii="Book Antiqua" w:eastAsia="Book Antiqua" w:hAnsi="Book Antiqua" w:cs="Book Antiqua"/>
          <w:color w:val="000000"/>
        </w:rPr>
        <w:t>Unidad de Investigación en Enfermedades Metabólicas,</w:t>
      </w:r>
      <w:r w:rsidR="00F74588" w:rsidRPr="005C5994">
        <w:rPr>
          <w:rFonts w:ascii="Book Antiqua" w:hAnsi="Book Antiqua" w:cs="Book Antiqua"/>
          <w:color w:val="000000"/>
          <w:lang w:eastAsia="zh-CN"/>
        </w:rPr>
        <w:t xml:space="preserve"> </w:t>
      </w:r>
      <w:r w:rsidRPr="005C5994">
        <w:rPr>
          <w:rFonts w:ascii="Book Antiqua" w:eastAsia="Book Antiqua" w:hAnsi="Book Antiqua" w:cs="Book Antiqua"/>
          <w:color w:val="000000"/>
        </w:rPr>
        <w:t>Centro</w:t>
      </w:r>
      <w:r w:rsidR="00F74588" w:rsidRPr="005C5994">
        <w:rPr>
          <w:rFonts w:ascii="Book Antiqua" w:hAnsi="Book Antiqua" w:cs="Book Antiqua"/>
          <w:color w:val="000000"/>
          <w:lang w:eastAsia="zh-CN"/>
        </w:rPr>
        <w:t xml:space="preserve"> </w:t>
      </w:r>
      <w:r w:rsidRPr="005C5994">
        <w:rPr>
          <w:rFonts w:ascii="Book Antiqua" w:eastAsia="Book Antiqua" w:hAnsi="Book Antiqua" w:cs="Book Antiqua"/>
          <w:color w:val="000000"/>
        </w:rPr>
        <w:t xml:space="preserve">Médico Nacional Siglo XXI, IMSS, </w:t>
      </w:r>
      <w:r w:rsidR="004D4A71" w:rsidRPr="005C5994">
        <w:rPr>
          <w:rFonts w:ascii="Book Antiqua" w:eastAsia="Book Antiqua" w:hAnsi="Book Antiqua" w:cs="Book Antiqua"/>
          <w:color w:val="000000"/>
        </w:rPr>
        <w:t>Avenida Cuauhtémoc 330</w:t>
      </w:r>
      <w:r w:rsidRPr="005C5994">
        <w:rPr>
          <w:rFonts w:ascii="Book Antiqua" w:eastAsia="Book Antiqua" w:hAnsi="Book Antiqua" w:cs="Book Antiqua"/>
          <w:color w:val="000000"/>
        </w:rPr>
        <w:t>, Mexico 06720, Mexico. myriamab@unam.mx</w:t>
      </w:r>
    </w:p>
    <w:p w14:paraId="6B4A8B5A" w14:textId="77777777" w:rsidR="00A77B3E" w:rsidRPr="005C5994" w:rsidRDefault="00A77B3E" w:rsidP="006C77D1">
      <w:pPr>
        <w:snapToGrid w:val="0"/>
        <w:spacing w:line="360" w:lineRule="auto"/>
        <w:jc w:val="both"/>
        <w:rPr>
          <w:rFonts w:ascii="Book Antiqua" w:hAnsi="Book Antiqua"/>
        </w:rPr>
      </w:pPr>
    </w:p>
    <w:p w14:paraId="25D0E2A6"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Received: </w:t>
      </w:r>
      <w:r w:rsidRPr="00B535DF">
        <w:rPr>
          <w:rFonts w:ascii="Book Antiqua" w:eastAsia="Book Antiqua" w:hAnsi="Book Antiqua" w:cs="Book Antiqua"/>
          <w:color w:val="000000"/>
        </w:rPr>
        <w:t>January 28, 2021</w:t>
      </w:r>
    </w:p>
    <w:p w14:paraId="5993C3F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Revised: </w:t>
      </w:r>
      <w:r w:rsidRPr="00B535DF">
        <w:rPr>
          <w:rFonts w:ascii="Book Antiqua" w:eastAsia="Book Antiqua" w:hAnsi="Book Antiqua" w:cs="Book Antiqua"/>
          <w:color w:val="000000"/>
        </w:rPr>
        <w:t>April 12, 2021</w:t>
      </w:r>
    </w:p>
    <w:p w14:paraId="14D17D0D" w14:textId="378FEA6C"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Accepted: </w:t>
      </w:r>
      <w:bookmarkStart w:id="0" w:name="OLE_LINK15"/>
      <w:bookmarkStart w:id="1" w:name="OLE_LINK33"/>
      <w:bookmarkStart w:id="2" w:name="OLE_LINK48"/>
      <w:r w:rsidR="00084F8B" w:rsidRPr="00B535DF">
        <w:rPr>
          <w:rFonts w:ascii="Book Antiqua" w:eastAsia="宋体" w:hAnsi="Book Antiqua"/>
          <w:color w:val="000000" w:themeColor="text1"/>
        </w:rPr>
        <w:t>July 6, 2021</w:t>
      </w:r>
      <w:bookmarkEnd w:id="0"/>
      <w:bookmarkEnd w:id="1"/>
      <w:bookmarkEnd w:id="2"/>
    </w:p>
    <w:p w14:paraId="43B7168B" w14:textId="0C304D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Published online: </w:t>
      </w:r>
      <w:r w:rsidR="00B1720B" w:rsidRPr="00296876">
        <w:rPr>
          <w:rFonts w:ascii="Book Antiqua" w:hAnsi="Book Antiqua"/>
          <w:color w:val="000000"/>
          <w:shd w:val="clear" w:color="auto" w:fill="FFFFFF"/>
        </w:rPr>
        <w:t>August 15, 2021</w:t>
      </w:r>
    </w:p>
    <w:p w14:paraId="61E89C86" w14:textId="77777777" w:rsidR="00A77B3E" w:rsidRPr="00B535DF" w:rsidRDefault="00A77B3E" w:rsidP="006C77D1">
      <w:pPr>
        <w:snapToGrid w:val="0"/>
        <w:spacing w:line="360" w:lineRule="auto"/>
        <w:jc w:val="both"/>
        <w:rPr>
          <w:rFonts w:ascii="Book Antiqua" w:hAnsi="Book Antiqua"/>
        </w:rPr>
        <w:sectPr w:rsidR="00A77B3E" w:rsidRPr="00B535DF" w:rsidSect="00B535DF">
          <w:footerReference w:type="default" r:id="rId7"/>
          <w:type w:val="continuous"/>
          <w:pgSz w:w="12240" w:h="15840"/>
          <w:pgMar w:top="1440" w:right="1440" w:bottom="1440" w:left="1440" w:header="720" w:footer="720" w:gutter="0"/>
          <w:cols w:space="720"/>
          <w:docGrid w:linePitch="360"/>
        </w:sectPr>
      </w:pPr>
    </w:p>
    <w:p w14:paraId="55CECA96" w14:textId="77777777" w:rsidR="00B535DF" w:rsidRDefault="00B535DF" w:rsidP="006C77D1">
      <w:pPr>
        <w:snapToGrid w:val="0"/>
        <w:spacing w:line="360" w:lineRule="auto"/>
        <w:rPr>
          <w:rFonts w:ascii="Book Antiqua" w:eastAsia="Book Antiqua" w:hAnsi="Book Antiqua" w:cs="Book Antiqua"/>
          <w:b/>
          <w:color w:val="000000"/>
        </w:rPr>
      </w:pPr>
      <w:r>
        <w:rPr>
          <w:rFonts w:ascii="Book Antiqua" w:eastAsia="Book Antiqua" w:hAnsi="Book Antiqua" w:cs="Book Antiqua"/>
          <w:b/>
          <w:color w:val="000000"/>
        </w:rPr>
        <w:br w:type="page"/>
      </w:r>
    </w:p>
    <w:p w14:paraId="33C9AC34" w14:textId="17CAB001"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lastRenderedPageBreak/>
        <w:t>Abstract</w:t>
      </w:r>
    </w:p>
    <w:p w14:paraId="5AE0137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BACKGROUND</w:t>
      </w:r>
    </w:p>
    <w:p w14:paraId="6157AE7F" w14:textId="3BF1077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prevalence of diabetes as a catastrophic disease in childhood is growing in the world.</w:t>
      </w:r>
      <w:r w:rsidR="0088590D"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The search f</w:t>
      </w:r>
      <w:r w:rsidR="00B535DF">
        <w:rPr>
          <w:rFonts w:ascii="Book Antiqua" w:eastAsia="Book Antiqua" w:hAnsi="Book Antiqua" w:cs="Book Antiqua"/>
          <w:color w:val="000000"/>
        </w:rPr>
        <w:t>or</w:t>
      </w:r>
      <w:r w:rsidRPr="00B535DF">
        <w:rPr>
          <w:rFonts w:ascii="Book Antiqua" w:eastAsia="Book Antiqua" w:hAnsi="Book Antiqua" w:cs="Book Antiqua"/>
          <w:color w:val="000000"/>
        </w:rPr>
        <w:t xml:space="preserve"> novel biomarkers of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w:t>
      </w:r>
      <w:r w:rsidR="0018073F">
        <w:rPr>
          <w:rFonts w:ascii="Book Antiqua" w:eastAsia="Book Antiqua" w:hAnsi="Book Antiqua" w:cs="Book Antiqua"/>
          <w:color w:val="000000"/>
        </w:rPr>
        <w:t>has been</w:t>
      </w:r>
      <w:r w:rsidRPr="00B535DF">
        <w:rPr>
          <w:rFonts w:ascii="Book Antiqua" w:eastAsia="Book Antiqua" w:hAnsi="Book Antiqua" w:cs="Book Antiqua"/>
          <w:color w:val="000000"/>
        </w:rPr>
        <w:t xml:space="preserve"> an elusive task</w:t>
      </w:r>
      <w:r w:rsidR="0018073F">
        <w:rPr>
          <w:rFonts w:ascii="Book Antiqua" w:eastAsia="Book Antiqua" w:hAnsi="Book Antiqua" w:cs="Book Antiqua"/>
          <w:color w:val="000000"/>
        </w:rPr>
        <w:t xml:space="preserve"> because it</w:t>
      </w:r>
      <w:r w:rsidRPr="00B535DF">
        <w:rPr>
          <w:rFonts w:ascii="Book Antiqua" w:eastAsia="Book Antiqua" w:hAnsi="Book Antiqua" w:cs="Book Antiqua"/>
          <w:color w:val="000000"/>
        </w:rPr>
        <w:t xml:space="preserve"> require</w:t>
      </w:r>
      <w:r w:rsidR="0018073F">
        <w:rPr>
          <w:rFonts w:ascii="Book Antiqua" w:eastAsia="Book Antiqua" w:hAnsi="Book Antiqua" w:cs="Book Antiqua"/>
          <w:color w:val="000000"/>
        </w:rPr>
        <w:t>s</w:t>
      </w:r>
      <w:r w:rsidRPr="00B535DF">
        <w:rPr>
          <w:rFonts w:ascii="Book Antiqua" w:eastAsia="Book Antiqua" w:hAnsi="Book Antiqua" w:cs="Book Antiqua"/>
          <w:color w:val="000000"/>
        </w:rPr>
        <w:t xml:space="preserve"> several clinical and biochemical measurements in order to integrate the risk of metabolic syndrome.</w:t>
      </w:r>
    </w:p>
    <w:p w14:paraId="7BCE180C" w14:textId="77777777" w:rsidR="00A77B3E" w:rsidRPr="00B535DF" w:rsidRDefault="00A77B3E" w:rsidP="006C77D1">
      <w:pPr>
        <w:snapToGrid w:val="0"/>
        <w:spacing w:line="360" w:lineRule="auto"/>
        <w:jc w:val="both"/>
        <w:rPr>
          <w:rFonts w:ascii="Book Antiqua" w:hAnsi="Book Antiqua"/>
        </w:rPr>
      </w:pPr>
    </w:p>
    <w:p w14:paraId="2C7D835D"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AIM</w:t>
      </w:r>
    </w:p>
    <w:p w14:paraId="66255C20"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To determine which biomarkers are currently used to identify</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Pr="00B535DF">
        <w:rPr>
          <w:rFonts w:ascii="Book Antiqua" w:eastAsia="Book Antiqua" w:hAnsi="Book Antiqua" w:cs="Book Antiqua"/>
          <w:color w:val="000000"/>
        </w:rPr>
        <w:t xml:space="preserve">-cell failure among children and adolescents with high risk factors </w:t>
      </w:r>
      <w:r w:rsidR="009E0262" w:rsidRPr="00B535DF">
        <w:rPr>
          <w:rFonts w:ascii="Book Antiqua" w:eastAsia="Book Antiqua" w:hAnsi="Book Antiqua" w:cs="Book Antiqua"/>
          <w:color w:val="000000"/>
        </w:rPr>
        <w:t>for diabetes mel</w:t>
      </w:r>
      <w:r w:rsidRPr="00B535DF">
        <w:rPr>
          <w:rFonts w:ascii="Book Antiqua" w:eastAsia="Book Antiqua" w:hAnsi="Book Antiqua" w:cs="Book Antiqua"/>
          <w:color w:val="000000"/>
        </w:rPr>
        <w:t>litus.</w:t>
      </w:r>
    </w:p>
    <w:p w14:paraId="424C338E" w14:textId="77777777" w:rsidR="00A77B3E" w:rsidRPr="00B535DF" w:rsidRDefault="00A77B3E" w:rsidP="006C77D1">
      <w:pPr>
        <w:snapToGrid w:val="0"/>
        <w:spacing w:line="360" w:lineRule="auto"/>
        <w:jc w:val="both"/>
        <w:rPr>
          <w:rFonts w:ascii="Book Antiqua" w:hAnsi="Book Antiqua"/>
        </w:rPr>
      </w:pPr>
    </w:p>
    <w:p w14:paraId="0062B91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METHODS</w:t>
      </w:r>
    </w:p>
    <w:p w14:paraId="6662528F" w14:textId="60FECF9F"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This systematic review was carried out using a modified version of the PICO protoc</w:t>
      </w:r>
      <w:r w:rsidR="009E0262" w:rsidRPr="00B535DF">
        <w:rPr>
          <w:rFonts w:ascii="Book Antiqua" w:eastAsia="Book Antiqua" w:hAnsi="Book Antiqua" w:cs="Book Antiqua"/>
          <w:color w:val="000000"/>
        </w:rPr>
        <w:t>ol (Participants/Intervention/Comparison/</w:t>
      </w:r>
      <w:r w:rsidRPr="00B535DF">
        <w:rPr>
          <w:rFonts w:ascii="Book Antiqua" w:eastAsia="Book Antiqua" w:hAnsi="Book Antiqua" w:cs="Book Antiqua"/>
          <w:color w:val="000000"/>
        </w:rPr>
        <w:t>Outcome)</w:t>
      </w:r>
      <w:r w:rsidR="0018073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8073F">
        <w:rPr>
          <w:rFonts w:ascii="Book Antiqua" w:eastAsia="Book Antiqua" w:hAnsi="Book Antiqua" w:cs="Book Antiqua"/>
          <w:color w:val="000000"/>
        </w:rPr>
        <w:t>O</w:t>
      </w:r>
      <w:r w:rsidRPr="00B535DF">
        <w:rPr>
          <w:rFonts w:ascii="Book Antiqua" w:eastAsia="Book Antiqua" w:hAnsi="Book Antiqua" w:cs="Book Antiqua"/>
          <w:color w:val="000000"/>
        </w:rPr>
        <w:t>nce our research question was established, terms were individually researched on three different databases (PubMed, BIREME and Web of Science)</w:t>
      </w:r>
      <w:r w:rsidR="0018073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8073F">
        <w:rPr>
          <w:rFonts w:ascii="Book Antiqua" w:eastAsia="Book Antiqua" w:hAnsi="Book Antiqua" w:cs="Book Antiqua"/>
          <w:color w:val="000000"/>
        </w:rPr>
        <w:t>T</w:t>
      </w:r>
      <w:r w:rsidRPr="00B535DF">
        <w:rPr>
          <w:rFonts w:ascii="Book Antiqua" w:eastAsia="Book Antiqua" w:hAnsi="Book Antiqua" w:cs="Book Antiqua"/>
          <w:color w:val="000000"/>
        </w:rPr>
        <w:t>he total articles obtained underwent a selection process from which the 78 most relevant articles were retrieved to undergo further analysis</w:t>
      </w:r>
      <w:r w:rsidR="00A04BC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04BCF">
        <w:rPr>
          <w:rFonts w:ascii="Book Antiqua" w:eastAsia="Book Antiqua" w:hAnsi="Book Antiqua" w:cs="Book Antiqua"/>
          <w:color w:val="000000"/>
        </w:rPr>
        <w:t>T</w:t>
      </w:r>
      <w:r w:rsidRPr="00B535DF">
        <w:rPr>
          <w:rFonts w:ascii="Book Antiqua" w:eastAsia="Book Antiqua" w:hAnsi="Book Antiqua" w:cs="Book Antiqua"/>
          <w:color w:val="000000"/>
        </w:rPr>
        <w:t>hey were assessed individually according to quality criteria.</w:t>
      </w:r>
    </w:p>
    <w:p w14:paraId="6506172F" w14:textId="77777777" w:rsidR="00A77B3E" w:rsidRPr="00B535DF" w:rsidRDefault="00A77B3E" w:rsidP="006C77D1">
      <w:pPr>
        <w:snapToGrid w:val="0"/>
        <w:spacing w:line="360" w:lineRule="auto"/>
        <w:jc w:val="both"/>
        <w:rPr>
          <w:rFonts w:ascii="Book Antiqua" w:hAnsi="Book Antiqua"/>
        </w:rPr>
      </w:pPr>
    </w:p>
    <w:p w14:paraId="35B4492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RESULTS</w:t>
      </w:r>
    </w:p>
    <w:p w14:paraId="606655C5" w14:textId="6B0F3B2C"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 xml:space="preserve">First, </w:t>
      </w:r>
      <w:r w:rsidRPr="00B535DF">
        <w:rPr>
          <w:rFonts w:ascii="Book Antiqua" w:eastAsia="Book Antiqua" w:hAnsi="Book Antiqua" w:cs="Book Antiqua"/>
          <w:color w:val="000000"/>
        </w:rPr>
        <w:t xml:space="preserve">we made the classification of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-failure biomarkers by the target tissue and the evolution of the disease, separating the biomarkers in relation </w:t>
      </w:r>
      <w:r w:rsidR="00A04BCF">
        <w:rPr>
          <w:rFonts w:ascii="Book Antiqua" w:eastAsia="Book Antiqua" w:hAnsi="Book Antiqua" w:cs="Book Antiqua"/>
          <w:color w:val="000000"/>
        </w:rPr>
        <w:t>to</w:t>
      </w:r>
      <w:r w:rsidRPr="00B535DF">
        <w:rPr>
          <w:rFonts w:ascii="Book Antiqua" w:eastAsia="Book Antiqua" w:hAnsi="Book Antiqua" w:cs="Book Antiqua"/>
          <w:color w:val="000000"/>
        </w:rPr>
        <w:t xml:space="preserve"> the types of diabetes. </w:t>
      </w:r>
      <w:r w:rsidRPr="00B535DF">
        <w:rPr>
          <w:rFonts w:ascii="Book Antiqua" w:eastAsia="Book Antiqua" w:hAnsi="Book Antiqua" w:cs="Book Antiqua"/>
          <w:color w:val="000000"/>
          <w:shd w:val="clear" w:color="auto" w:fill="FFFFFF"/>
        </w:rPr>
        <w:t>Second,</w:t>
      </w:r>
      <w:r w:rsidRPr="00B535DF">
        <w:rPr>
          <w:rFonts w:ascii="Book Antiqua" w:eastAsia="Book Antiqua" w:hAnsi="Book Antiqua" w:cs="Book Antiqua"/>
          <w:color w:val="000000"/>
        </w:rPr>
        <w:t xml:space="preserve"> we demonstrated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A04BCF">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w:t>
      </w:r>
      <w:r w:rsidR="009E0262" w:rsidRPr="00B535DF">
        <w:rPr>
          <w:rFonts w:ascii="Book Antiqua" w:eastAsia="Book Antiqua" w:hAnsi="Book Antiqua" w:cs="Book Antiqua"/>
          <w:color w:val="000000"/>
        </w:rPr>
        <w:t>othelial dysfunction processes.</w:t>
      </w:r>
      <w:r w:rsidRPr="00B535DF">
        <w:rPr>
          <w:rFonts w:ascii="Book Antiqua" w:eastAsia="Book Antiqua" w:hAnsi="Book Antiqua" w:cs="Book Antiqua"/>
          <w:color w:val="000000"/>
        </w:rPr>
        <w:t xml:space="preserve"> Third, we ex</w:t>
      </w:r>
      <w:r w:rsidRPr="00B535DF">
        <w:rPr>
          <w:rFonts w:ascii="Book Antiqua" w:eastAsia="Book Antiqua" w:hAnsi="Book Antiqua" w:cs="Book Antiqua"/>
          <w:color w:val="000000"/>
          <w:shd w:val="clear" w:color="auto" w:fill="FFFFFF"/>
        </w:rPr>
        <w:t>plore</w:t>
      </w:r>
      <w:r w:rsidR="00A04BCF">
        <w:rPr>
          <w:rFonts w:ascii="Book Antiqua" w:eastAsia="Book Antiqua" w:hAnsi="Book Antiqua" w:cs="Book Antiqua"/>
          <w:color w:val="000000"/>
          <w:shd w:val="clear" w:color="auto" w:fill="FFFFFF"/>
        </w:rPr>
        <w:t>d</w:t>
      </w:r>
      <w:r w:rsidRPr="00B535DF">
        <w:rPr>
          <w:rFonts w:ascii="Book Antiqua" w:eastAsia="Book Antiqua" w:hAnsi="Book Antiqua" w:cs="Book Antiqua"/>
          <w:color w:val="000000"/>
          <w:shd w:val="clear" w:color="auto" w:fill="FFFFFF"/>
        </w:rPr>
        <w:t xml:space="preserve"> the novelties of diabetes as a protein conformational disease and the novel biomarker called real </w:t>
      </w:r>
      <w:r w:rsidR="009E0262" w:rsidRPr="00B535DF">
        <w:rPr>
          <w:rFonts w:ascii="Book Antiqua" w:eastAsia="Book Antiqua" w:hAnsi="Book Antiqua" w:cs="Book Antiqua"/>
          <w:color w:val="000000"/>
        </w:rPr>
        <w:t>human islet amyloid polypeptide</w:t>
      </w:r>
      <w:r w:rsidR="009E0262"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shd w:val="clear" w:color="auto" w:fill="FFFFFF"/>
        </w:rPr>
        <w:t xml:space="preserve">amyloid oligomers. Finally, </w:t>
      </w:r>
      <w:r w:rsidRPr="00B535DF">
        <w:rPr>
          <w:rFonts w:ascii="Book Antiqua" w:eastAsia="Book Antiqua" w:hAnsi="Book Antiqua" w:cs="Book Antiqua"/>
          <w:color w:val="000000"/>
        </w:rPr>
        <w:t>we end</w:t>
      </w:r>
      <w:r w:rsidR="00496805">
        <w:rPr>
          <w:rFonts w:ascii="Book Antiqua" w:eastAsia="Book Antiqua" w:hAnsi="Book Antiqua" w:cs="Book Antiqua"/>
          <w:color w:val="000000"/>
        </w:rPr>
        <w:t>ed</w:t>
      </w:r>
      <w:r w:rsidRPr="00B535DF">
        <w:rPr>
          <w:rFonts w:ascii="Book Antiqua" w:eastAsia="Book Antiqua" w:hAnsi="Book Antiqua" w:cs="Book Antiqua"/>
          <w:color w:val="000000"/>
        </w:rPr>
        <w:t xml:space="preserve"> with a discussion about the best practice of validation and individual control of </w:t>
      </w:r>
      <w:r w:rsidRPr="00B535DF">
        <w:rPr>
          <w:rFonts w:ascii="Book Antiqua" w:eastAsia="Book Antiqua" w:hAnsi="Book Antiqua" w:cs="Book Antiqua"/>
          <w:color w:val="000000"/>
        </w:rPr>
        <w:lastRenderedPageBreak/>
        <w:t>using different type</w:t>
      </w:r>
      <w:r w:rsidR="00496805">
        <w:rPr>
          <w:rFonts w:ascii="Book Antiqua" w:eastAsia="Book Antiqua" w:hAnsi="Book Antiqua" w:cs="Book Antiqua"/>
          <w:color w:val="000000"/>
        </w:rPr>
        <w:t>s</w:t>
      </w:r>
      <w:r w:rsidRPr="00B535DF">
        <w:rPr>
          <w:rFonts w:ascii="Book Antiqua" w:eastAsia="Book Antiqua" w:hAnsi="Book Antiqua" w:cs="Book Antiqua"/>
          <w:color w:val="000000"/>
        </w:rPr>
        <w:t xml:space="preserve"> of biomarkers</w:t>
      </w:r>
      <w:r w:rsidR="009E0262"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in type 1 and type 2 diabetes in order to assess the role they play in the progress of diabetes in childhood.</w:t>
      </w:r>
    </w:p>
    <w:p w14:paraId="50F55E27" w14:textId="77777777" w:rsidR="00A77B3E" w:rsidRPr="00B535DF" w:rsidRDefault="00A77B3E" w:rsidP="006C77D1">
      <w:pPr>
        <w:snapToGrid w:val="0"/>
        <w:spacing w:line="360" w:lineRule="auto"/>
        <w:jc w:val="both"/>
        <w:rPr>
          <w:rFonts w:ascii="Book Antiqua" w:hAnsi="Book Antiqua"/>
        </w:rPr>
      </w:pPr>
    </w:p>
    <w:p w14:paraId="7029D41C"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CONCLUSION</w:t>
      </w:r>
    </w:p>
    <w:p w14:paraId="0FBB1D20" w14:textId="0B0EBFA9"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This review makes widely evident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496805">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endothelial dysfunction processes.</w:t>
      </w:r>
      <w:r w:rsidR="009E0262"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Landing in the clinical practice we propose that </w:t>
      </w:r>
      <w:r w:rsidR="00496805" w:rsidRPr="00B535DF">
        <w:rPr>
          <w:rFonts w:ascii="Book Antiqua" w:eastAsia="Book Antiqua" w:hAnsi="Book Antiqua" w:cs="Book Antiqua"/>
          <w:color w:val="000000"/>
          <w:shd w:val="clear" w:color="auto" w:fill="FFFFFF"/>
        </w:rPr>
        <w:t xml:space="preserve">real </w:t>
      </w:r>
      <w:r w:rsidR="00496805" w:rsidRPr="00B535DF">
        <w:rPr>
          <w:rFonts w:ascii="Book Antiqua" w:eastAsia="Book Antiqua" w:hAnsi="Book Antiqua" w:cs="Book Antiqua"/>
          <w:color w:val="000000"/>
        </w:rPr>
        <w:t>human islet amyloid polypeptide</w:t>
      </w:r>
      <w:r w:rsidR="00496805" w:rsidRPr="00B535DF">
        <w:rPr>
          <w:rFonts w:ascii="Book Antiqua" w:hAnsi="Book Antiqua" w:cs="Book Antiqua"/>
          <w:color w:val="000000"/>
          <w:lang w:eastAsia="zh-CN"/>
        </w:rPr>
        <w:t xml:space="preserve"> </w:t>
      </w:r>
      <w:r w:rsidR="00496805" w:rsidRPr="00B535DF">
        <w:rPr>
          <w:rFonts w:ascii="Book Antiqua" w:eastAsia="Book Antiqua" w:hAnsi="Book Antiqua" w:cs="Book Antiqua"/>
          <w:color w:val="000000"/>
          <w:shd w:val="clear" w:color="auto" w:fill="FFFFFF"/>
        </w:rPr>
        <w:t>amyloid oligomers</w:t>
      </w:r>
      <w:r w:rsidRPr="00B535DF">
        <w:rPr>
          <w:rFonts w:ascii="Book Antiqua" w:eastAsia="Book Antiqua" w:hAnsi="Book Antiqua" w:cs="Book Antiqua"/>
          <w:color w:val="000000"/>
        </w:rPr>
        <w:t xml:space="preserve"> is good for identifying patients with β</w:t>
      </w:r>
      <w:r w:rsidR="00C571E3">
        <w:rPr>
          <w:rFonts w:ascii="Book Antiqua" w:eastAsia="Book Antiqua" w:hAnsi="Book Antiqua" w:cs="Book Antiqua"/>
          <w:color w:val="000000"/>
        </w:rPr>
        <w:t>-</w:t>
      </w:r>
      <w:r w:rsidRPr="00B535DF">
        <w:rPr>
          <w:rFonts w:ascii="Book Antiqua" w:eastAsia="Book Antiqua" w:hAnsi="Book Antiqua" w:cs="Book Antiqua"/>
          <w:color w:val="000000"/>
        </w:rPr>
        <w:t>cell damage and potentially could substitute many biomarkers.</w:t>
      </w:r>
    </w:p>
    <w:p w14:paraId="18591E48" w14:textId="77777777" w:rsidR="00A77B3E" w:rsidRPr="00B535DF" w:rsidRDefault="00A77B3E" w:rsidP="006C77D1">
      <w:pPr>
        <w:snapToGrid w:val="0"/>
        <w:spacing w:line="360" w:lineRule="auto"/>
        <w:jc w:val="both"/>
        <w:rPr>
          <w:rFonts w:ascii="Book Antiqua" w:hAnsi="Book Antiqua"/>
        </w:rPr>
      </w:pPr>
    </w:p>
    <w:p w14:paraId="2DEB78D7" w14:textId="018F592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Key Words: </w:t>
      </w:r>
      <w:r w:rsidR="009E0262" w:rsidRPr="00B535DF">
        <w:rPr>
          <w:rFonts w:ascii="Book Antiqua" w:hAnsi="Book Antiqua" w:cs="Book Antiqua"/>
          <w:color w:val="000000"/>
          <w:lang w:eastAsia="zh-CN"/>
        </w:rPr>
        <w:t>B</w:t>
      </w:r>
      <w:r w:rsidRPr="00B535DF">
        <w:rPr>
          <w:rFonts w:ascii="Book Antiqua" w:eastAsia="Book Antiqua" w:hAnsi="Book Antiqua" w:cs="Book Antiqua"/>
          <w:color w:val="000000"/>
        </w:rPr>
        <w:t xml:space="preserve">iomarker; </w:t>
      </w:r>
      <w:r w:rsidR="009E0262" w:rsidRPr="00B535DF">
        <w:rPr>
          <w:rFonts w:ascii="Book Antiqua" w:eastAsia="Book Antiqua" w:hAnsi="Book Antiqua" w:cs="Book Antiqua"/>
          <w:color w:val="000000"/>
        </w:rPr>
        <w:t>β</w:t>
      </w:r>
      <w:r w:rsidR="00D73F7E">
        <w:rPr>
          <w:rFonts w:ascii="Book Antiqua" w:eastAsia="Book Antiqua" w:hAnsi="Book Antiqua" w:cs="Book Antiqua"/>
          <w:color w:val="000000"/>
        </w:rPr>
        <w:t>-</w:t>
      </w:r>
      <w:r w:rsidRPr="00B535DF">
        <w:rPr>
          <w:rFonts w:ascii="Book Antiqua" w:eastAsia="Book Antiqua" w:hAnsi="Book Antiqua" w:cs="Book Antiqua"/>
          <w:color w:val="000000"/>
        </w:rPr>
        <w:t xml:space="preserve">cell failure; Children; Adolescents; Diabetes </w:t>
      </w:r>
      <w:r w:rsidR="009E0262" w:rsidRPr="00B535DF">
        <w:rPr>
          <w:rFonts w:ascii="Book Antiqua" w:hAnsi="Book Antiqua" w:cs="Book Antiqua"/>
          <w:color w:val="000000"/>
          <w:lang w:eastAsia="zh-CN"/>
        </w:rPr>
        <w:t>m</w:t>
      </w:r>
      <w:r w:rsidRPr="00B535DF">
        <w:rPr>
          <w:rFonts w:ascii="Book Antiqua" w:eastAsia="Book Antiqua" w:hAnsi="Book Antiqua" w:cs="Book Antiqua"/>
          <w:color w:val="000000"/>
        </w:rPr>
        <w:t xml:space="preserve">ellitus; Metabolic </w:t>
      </w:r>
      <w:r w:rsidR="009E0262" w:rsidRPr="00B535DF">
        <w:rPr>
          <w:rFonts w:ascii="Book Antiqua" w:hAnsi="Book Antiqua" w:cs="Book Antiqua"/>
          <w:color w:val="000000"/>
          <w:lang w:eastAsia="zh-CN"/>
        </w:rPr>
        <w:t>s</w:t>
      </w:r>
      <w:r w:rsidRPr="00B535DF">
        <w:rPr>
          <w:rFonts w:ascii="Book Antiqua" w:eastAsia="Book Antiqua" w:hAnsi="Book Antiqua" w:cs="Book Antiqua"/>
          <w:color w:val="000000"/>
        </w:rPr>
        <w:t>yndrome</w:t>
      </w:r>
    </w:p>
    <w:p w14:paraId="759180A4" w14:textId="77777777" w:rsidR="00BA5BDA" w:rsidRDefault="00BA5BDA" w:rsidP="00BA5BDA">
      <w:pPr>
        <w:rPr>
          <w:rFonts w:asciiTheme="minorEastAsia" w:hAnsiTheme="minorEastAsia"/>
          <w:b/>
        </w:rPr>
      </w:pPr>
    </w:p>
    <w:p w14:paraId="6A00FEE0" w14:textId="77777777" w:rsidR="00BA5BDA" w:rsidRPr="0060674B" w:rsidRDefault="00BA5BDA" w:rsidP="00BA5BDA">
      <w:pPr>
        <w:spacing w:line="360" w:lineRule="auto"/>
        <w:rPr>
          <w:rFonts w:ascii="Book Antiqua" w:eastAsia="Book Antiqua" w:hAnsi="Book Antiqua" w:cs="Book Antiqua"/>
          <w:color w:val="000000"/>
        </w:rPr>
      </w:pPr>
      <w:bookmarkStart w:id="3" w:name="_Hlk79137654"/>
      <w:r w:rsidRPr="0060674B">
        <w:rPr>
          <w:rFonts w:ascii="Book Antiqua" w:eastAsia="Book Antiqua" w:hAnsi="Book Antiqua" w:cs="Book Antiqua" w:hint="eastAsia"/>
          <w:b/>
          <w:color w:val="000000"/>
        </w:rPr>
        <w:t>©</w:t>
      </w:r>
      <w:r w:rsidRPr="0060674B">
        <w:rPr>
          <w:rFonts w:ascii="Book Antiqua" w:eastAsia="Book Antiqua" w:hAnsi="Book Antiqua" w:cs="Book Antiqua"/>
          <w:b/>
          <w:color w:val="000000"/>
        </w:rPr>
        <w:t>The</w:t>
      </w:r>
      <w:r w:rsidRPr="0060674B">
        <w:rPr>
          <w:rFonts w:ascii="Book Antiqua" w:eastAsia="Book Antiqua" w:hAnsi="Book Antiqua" w:cs="Book Antiqua"/>
          <w:color w:val="000000"/>
        </w:rPr>
        <w:t xml:space="preserve"> </w:t>
      </w:r>
      <w:r w:rsidRPr="0060674B">
        <w:rPr>
          <w:rFonts w:ascii="Book Antiqua" w:eastAsia="Book Antiqua" w:hAnsi="Book Antiqua" w:cs="Book Antiqua"/>
          <w:b/>
          <w:color w:val="000000"/>
        </w:rPr>
        <w:t xml:space="preserve">Author(s) 2021. </w:t>
      </w:r>
      <w:r w:rsidRPr="0060674B">
        <w:rPr>
          <w:rFonts w:ascii="Book Antiqua" w:eastAsia="Book Antiqua" w:hAnsi="Book Antiqua" w:cs="Book Antiqua"/>
          <w:color w:val="000000"/>
        </w:rPr>
        <w:t xml:space="preserve">Published by Baishideng Publishing Group Inc. All rights reserved. </w:t>
      </w:r>
    </w:p>
    <w:bookmarkEnd w:id="3"/>
    <w:p w14:paraId="3D878AED" w14:textId="77777777" w:rsidR="00A77B3E" w:rsidRPr="00B535DF" w:rsidRDefault="00A77B3E" w:rsidP="006C77D1">
      <w:pPr>
        <w:snapToGrid w:val="0"/>
        <w:spacing w:line="360" w:lineRule="auto"/>
        <w:jc w:val="both"/>
        <w:rPr>
          <w:rFonts w:ascii="Book Antiqua" w:hAnsi="Book Antiqua"/>
        </w:rPr>
      </w:pPr>
    </w:p>
    <w:p w14:paraId="3D7F0CB2" w14:textId="4D086320" w:rsidR="00BF4BDF" w:rsidRDefault="00984E25" w:rsidP="006C77D1">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Citation: </w:t>
      </w:r>
      <w:r w:rsidR="00247BB8" w:rsidRPr="00E672F9">
        <w:rPr>
          <w:rFonts w:ascii="Book Antiqua" w:eastAsia="Book Antiqua" w:hAnsi="Book Antiqua" w:cs="Book Antiqua"/>
          <w:color w:val="000000"/>
        </w:rPr>
        <w:t xml:space="preserve">Calderón-Hernández MF, Altamirano-Bustamante NF, Revilla-Monsalve C, Mosquera-Andrade MB, Altamirano-Bustamante MM. </w:t>
      </w:r>
      <w:r w:rsidR="00247BB8" w:rsidRPr="00B535DF">
        <w:rPr>
          <w:rFonts w:ascii="Book Antiqua" w:eastAsia="Book Antiqua" w:hAnsi="Book Antiqua" w:cs="Book Antiqua"/>
          <w:color w:val="000000"/>
        </w:rPr>
        <w:t>What can we learn from</w:t>
      </w:r>
      <w:r w:rsidR="007A2F31" w:rsidRPr="00B535DF">
        <w:rPr>
          <w:rFonts w:ascii="Book Antiqua" w:hAnsi="Book Antiqua" w:cs="Book Antiqua"/>
          <w:color w:val="000000"/>
          <w:lang w:eastAsia="zh-CN"/>
        </w:rPr>
        <w:t xml:space="preserve"> </w:t>
      </w:r>
      <w:r w:rsidR="007A2F31" w:rsidRPr="00B535DF">
        <w:rPr>
          <w:rFonts w:ascii="Book Antiqua" w:hAnsi="Book Antiqua"/>
          <w:lang w:eastAsia="zh-CN"/>
        </w:rPr>
        <w:t>β</w:t>
      </w:r>
      <w:r w:rsidR="00247BB8" w:rsidRPr="00B535DF">
        <w:rPr>
          <w:rFonts w:ascii="Book Antiqua" w:eastAsia="Book Antiqua" w:hAnsi="Book Antiqua" w:cs="Book Antiqua"/>
          <w:color w:val="000000"/>
        </w:rPr>
        <w:t>-cell</w:t>
      </w:r>
      <w:r w:rsidR="00C571E3">
        <w:rPr>
          <w:rFonts w:ascii="Book Antiqua" w:eastAsia="Book Antiqua" w:hAnsi="Book Antiqua" w:cs="Book Antiqua"/>
          <w:color w:val="000000"/>
        </w:rPr>
        <w:t xml:space="preserve"> </w:t>
      </w:r>
      <w:r w:rsidR="00247BB8" w:rsidRPr="00B535DF">
        <w:rPr>
          <w:rFonts w:ascii="Book Antiqua" w:eastAsia="Book Antiqua" w:hAnsi="Book Antiqua" w:cs="Book Antiqua"/>
          <w:color w:val="000000"/>
        </w:rPr>
        <w:t xml:space="preserve">failure biomarker application in diabetes in childhood? A systematic review. </w:t>
      </w:r>
      <w:r w:rsidR="00247BB8" w:rsidRPr="00B535DF">
        <w:rPr>
          <w:rFonts w:ascii="Book Antiqua" w:eastAsia="Book Antiqua" w:hAnsi="Book Antiqua" w:cs="Book Antiqua"/>
          <w:i/>
          <w:iCs/>
          <w:color w:val="000000"/>
        </w:rPr>
        <w:t>World J Diabetes</w:t>
      </w:r>
      <w:r w:rsidR="00247BB8" w:rsidRPr="00B535DF">
        <w:rPr>
          <w:rFonts w:ascii="Book Antiqua" w:eastAsia="Book Antiqua" w:hAnsi="Book Antiqua" w:cs="Book Antiqua"/>
          <w:color w:val="000000"/>
        </w:rPr>
        <w:t xml:space="preserve"> 2021; </w:t>
      </w:r>
      <w:r w:rsidR="0001124F" w:rsidRPr="0001124F">
        <w:rPr>
          <w:rFonts w:ascii="Book Antiqua" w:eastAsia="Book Antiqua" w:hAnsi="Book Antiqua" w:cs="Book Antiqua"/>
          <w:color w:val="000000"/>
        </w:rPr>
        <w:t xml:space="preserve">12(8): </w:t>
      </w:r>
      <w:r w:rsidR="00BF4BDF" w:rsidRPr="00BF4BDF">
        <w:rPr>
          <w:rFonts w:ascii="Book Antiqua" w:eastAsia="Book Antiqua" w:hAnsi="Book Antiqua" w:cs="Book Antiqua"/>
          <w:color w:val="000000"/>
        </w:rPr>
        <w:t>1325</w:t>
      </w:r>
      <w:r w:rsidR="00BF4BDF" w:rsidRPr="00BF4BDF">
        <w:rPr>
          <w:rFonts w:ascii="Book Antiqua" w:eastAsia="Book Antiqua" w:hAnsi="Book Antiqua" w:cs="Book Antiqua" w:hint="eastAsia"/>
          <w:color w:val="000000"/>
        </w:rPr>
        <w:t>-</w:t>
      </w:r>
      <w:r w:rsidR="00BF4BDF" w:rsidRPr="00BF4BDF">
        <w:rPr>
          <w:rFonts w:ascii="Book Antiqua" w:eastAsia="Book Antiqua" w:hAnsi="Book Antiqua" w:cs="Book Antiqua"/>
          <w:color w:val="000000"/>
        </w:rPr>
        <w:t>1362</w:t>
      </w:r>
    </w:p>
    <w:p w14:paraId="5DDCCD77" w14:textId="693B39CB" w:rsidR="00BF4BDF" w:rsidRDefault="0001124F" w:rsidP="006C77D1">
      <w:pPr>
        <w:snapToGrid w:val="0"/>
        <w:spacing w:line="360" w:lineRule="auto"/>
        <w:jc w:val="both"/>
        <w:rPr>
          <w:rFonts w:ascii="Book Antiqua" w:eastAsia="Book Antiqua" w:hAnsi="Book Antiqua" w:cs="Book Antiqua"/>
          <w:color w:val="000000"/>
        </w:rPr>
      </w:pPr>
      <w:r w:rsidRPr="00984E25">
        <w:rPr>
          <w:rFonts w:ascii="Book Antiqua" w:eastAsia="Book Antiqua" w:hAnsi="Book Antiqua" w:cs="Book Antiqua"/>
          <w:b/>
          <w:bCs/>
          <w:color w:val="000000"/>
        </w:rPr>
        <w:t xml:space="preserve">URL: </w:t>
      </w:r>
      <w:r w:rsidRPr="0001124F">
        <w:rPr>
          <w:rFonts w:ascii="Book Antiqua" w:eastAsia="Book Antiqua" w:hAnsi="Book Antiqua" w:cs="Book Antiqua"/>
          <w:color w:val="000000"/>
        </w:rPr>
        <w:t>https://www.wjgnet.com/1948-9358/full/v12/i8/</w:t>
      </w:r>
      <w:r w:rsidR="00BF4BDF" w:rsidRPr="00BF4BDF">
        <w:rPr>
          <w:rFonts w:ascii="Book Antiqua" w:eastAsia="Book Antiqua" w:hAnsi="Book Antiqua" w:cs="Book Antiqua"/>
          <w:color w:val="000000"/>
        </w:rPr>
        <w:t>1325</w:t>
      </w:r>
      <w:r w:rsidRPr="0001124F">
        <w:rPr>
          <w:rFonts w:ascii="Book Antiqua" w:eastAsia="Book Antiqua" w:hAnsi="Book Antiqua" w:cs="Book Antiqua"/>
          <w:color w:val="000000"/>
        </w:rPr>
        <w:t xml:space="preserve">.htm </w:t>
      </w:r>
    </w:p>
    <w:p w14:paraId="7D7F6725" w14:textId="107FB580" w:rsidR="00A77B3E" w:rsidRPr="00BF4BDF" w:rsidRDefault="0001124F" w:rsidP="006C77D1">
      <w:pPr>
        <w:snapToGrid w:val="0"/>
        <w:spacing w:line="360" w:lineRule="auto"/>
        <w:jc w:val="both"/>
        <w:rPr>
          <w:rFonts w:ascii="Book Antiqua" w:eastAsia="Book Antiqua" w:hAnsi="Book Antiqua" w:cs="Book Antiqua"/>
          <w:color w:val="000000"/>
        </w:rPr>
      </w:pPr>
      <w:r w:rsidRPr="00984E25">
        <w:rPr>
          <w:rFonts w:ascii="Book Antiqua" w:eastAsia="Book Antiqua" w:hAnsi="Book Antiqua" w:cs="Book Antiqua"/>
          <w:b/>
          <w:bCs/>
          <w:color w:val="000000"/>
        </w:rPr>
        <w:t xml:space="preserve">DOI: </w:t>
      </w:r>
      <w:r w:rsidRPr="00BF4BDF">
        <w:rPr>
          <w:rFonts w:ascii="Book Antiqua" w:eastAsia="Book Antiqua" w:hAnsi="Book Antiqua" w:cs="Book Antiqua"/>
          <w:color w:val="000000"/>
        </w:rPr>
        <w:t>https://dx.doi.org/10.4239/wjd.v12.i8.</w:t>
      </w:r>
      <w:r w:rsidR="00BF4BDF" w:rsidRPr="00BF4BDF">
        <w:rPr>
          <w:rFonts w:ascii="Book Antiqua" w:eastAsia="Book Antiqua" w:hAnsi="Book Antiqua" w:cs="Book Antiqua"/>
          <w:color w:val="000000"/>
        </w:rPr>
        <w:t>1325</w:t>
      </w:r>
    </w:p>
    <w:p w14:paraId="6EFE3B60" w14:textId="77777777" w:rsidR="0001124F" w:rsidRPr="0001124F" w:rsidRDefault="0001124F" w:rsidP="006C77D1">
      <w:pPr>
        <w:snapToGrid w:val="0"/>
        <w:spacing w:line="360" w:lineRule="auto"/>
        <w:jc w:val="both"/>
        <w:rPr>
          <w:rFonts w:ascii="Book Antiqua" w:eastAsiaTheme="minorEastAsia" w:hAnsi="Book Antiqua"/>
          <w:lang w:eastAsia="zh-CN"/>
        </w:rPr>
      </w:pPr>
    </w:p>
    <w:p w14:paraId="1BA4E962" w14:textId="3354915F"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Core Tip: </w:t>
      </w:r>
      <w:r w:rsidR="009E0262" w:rsidRPr="00B535DF">
        <w:rPr>
          <w:rFonts w:ascii="Book Antiqua" w:eastAsia="Book Antiqua" w:hAnsi="Book Antiqua" w:cs="Book Antiqua"/>
          <w:color w:val="000000"/>
        </w:rPr>
        <w:t>β</w:t>
      </w:r>
      <w:r w:rsidR="00C571E3">
        <w:rPr>
          <w:rFonts w:ascii="Book Antiqua" w:hAnsi="Book Antiqua" w:cs="Book Antiqua"/>
          <w:color w:val="000000"/>
          <w:lang w:eastAsia="zh-CN"/>
        </w:rPr>
        <w:t>-</w:t>
      </w:r>
      <w:r w:rsidRPr="00B535DF">
        <w:rPr>
          <w:rFonts w:ascii="Book Antiqua" w:eastAsia="Book Antiqua" w:hAnsi="Book Antiqua" w:cs="Book Antiqua"/>
          <w:color w:val="000000"/>
        </w:rPr>
        <w:t xml:space="preserve">cell failure biomarkers </w:t>
      </w:r>
      <w:r w:rsidR="00C571E3">
        <w:rPr>
          <w:rFonts w:ascii="Book Antiqua" w:eastAsia="Book Antiqua" w:hAnsi="Book Antiqua" w:cs="Book Antiqua"/>
          <w:color w:val="000000"/>
        </w:rPr>
        <w:t>have been</w:t>
      </w:r>
      <w:r w:rsidRPr="00B535DF">
        <w:rPr>
          <w:rFonts w:ascii="Book Antiqua" w:eastAsia="Book Antiqua" w:hAnsi="Book Antiqua" w:cs="Book Antiqua"/>
          <w:color w:val="000000"/>
        </w:rPr>
        <w:t xml:space="preserve"> an elusive task, </w:t>
      </w:r>
      <w:r w:rsidR="00C571E3">
        <w:rPr>
          <w:rFonts w:ascii="Book Antiqua" w:eastAsia="Book Antiqua" w:hAnsi="Book Antiqua" w:cs="Book Antiqua"/>
          <w:color w:val="000000"/>
        </w:rPr>
        <w:t xml:space="preserve">and </w:t>
      </w:r>
      <w:r w:rsidRPr="00B535DF">
        <w:rPr>
          <w:rFonts w:ascii="Book Antiqua" w:eastAsia="Book Antiqua" w:hAnsi="Book Antiqua" w:cs="Book Antiqua"/>
          <w:color w:val="000000"/>
        </w:rPr>
        <w:t xml:space="preserve">the searching of a molecule that </w:t>
      </w:r>
      <w:r w:rsidR="00C571E3">
        <w:rPr>
          <w:rFonts w:ascii="Book Antiqua" w:eastAsia="Book Antiqua" w:hAnsi="Book Antiqua" w:cs="Book Antiqua"/>
          <w:color w:val="000000"/>
        </w:rPr>
        <w:t xml:space="preserve">will </w:t>
      </w:r>
      <w:r w:rsidRPr="00B535DF">
        <w:rPr>
          <w:rFonts w:ascii="Book Antiqua" w:eastAsia="Book Antiqua" w:hAnsi="Book Antiqua" w:cs="Book Antiqua"/>
          <w:color w:val="000000"/>
        </w:rPr>
        <w:t xml:space="preserve">work as a biomarker and therapeutic target is a challenge. The data obtained in this study demonstrated that </w:t>
      </w:r>
      <w:r w:rsidR="009E0262" w:rsidRPr="00B535DF">
        <w:rPr>
          <w:rFonts w:ascii="Book Antiqua" w:eastAsia="Book Antiqua" w:hAnsi="Book Antiqua" w:cs="Book Antiqua"/>
          <w:color w:val="000000"/>
          <w:shd w:val="clear" w:color="auto" w:fill="FFFFFF"/>
        </w:rPr>
        <w:t xml:space="preserve">real </w:t>
      </w:r>
      <w:r w:rsidR="009E0262" w:rsidRPr="00B535DF">
        <w:rPr>
          <w:rFonts w:ascii="Book Antiqua" w:eastAsia="Book Antiqua" w:hAnsi="Book Antiqua" w:cs="Book Antiqua"/>
          <w:color w:val="000000"/>
        </w:rPr>
        <w:t>human islet amyloid polypeptide</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shd w:val="clear" w:color="auto" w:fill="FFFFFF"/>
        </w:rPr>
        <w:t>amyloid oligomers</w:t>
      </w:r>
      <w:r w:rsidRPr="00B535DF">
        <w:rPr>
          <w:rFonts w:ascii="Book Antiqua" w:eastAsia="Book Antiqua" w:hAnsi="Book Antiqua" w:cs="Book Antiqua"/>
          <w:color w:val="000000"/>
        </w:rPr>
        <w:t xml:space="preserve"> could be used as a sensitive and specific marker for diabetes as a protein conformational disease.</w:t>
      </w:r>
    </w:p>
    <w:p w14:paraId="209A20A8" w14:textId="77777777" w:rsidR="00A77B3E" w:rsidRPr="00B535DF" w:rsidRDefault="009E0262" w:rsidP="006C77D1">
      <w:pPr>
        <w:snapToGrid w:val="0"/>
        <w:spacing w:line="360" w:lineRule="auto"/>
        <w:jc w:val="both"/>
        <w:rPr>
          <w:rFonts w:ascii="Book Antiqua" w:hAnsi="Book Antiqua"/>
        </w:rPr>
      </w:pPr>
      <w:r w:rsidRPr="00B535DF">
        <w:rPr>
          <w:rFonts w:ascii="Book Antiqua" w:hAnsi="Book Antiqua"/>
        </w:rPr>
        <w:br w:type="page"/>
      </w:r>
      <w:r w:rsidR="00247BB8" w:rsidRPr="00B535DF">
        <w:rPr>
          <w:rFonts w:ascii="Book Antiqua" w:eastAsia="Book Antiqua" w:hAnsi="Book Antiqua" w:cs="Book Antiqua"/>
          <w:b/>
          <w:caps/>
          <w:color w:val="000000"/>
          <w:u w:val="single"/>
        </w:rPr>
        <w:lastRenderedPageBreak/>
        <w:t>INTRODUCTION</w:t>
      </w:r>
    </w:p>
    <w:p w14:paraId="53E38E85" w14:textId="7B1800B6"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The</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hAnsi="Book Antiqua" w:cs="Book Antiqua"/>
          <w:color w:val="000000"/>
          <w:lang w:eastAsia="zh-CN"/>
        </w:rPr>
        <w:t>-</w:t>
      </w:r>
      <w:r w:rsidRPr="00B535DF">
        <w:rPr>
          <w:rFonts w:ascii="Book Antiqua" w:eastAsia="Book Antiqua" w:hAnsi="Book Antiqua" w:cs="Book Antiqua"/>
          <w:color w:val="000000"/>
        </w:rPr>
        <w:t>cell of the endocrine pancreas is responsible for the synthesis, storage and releas</w:t>
      </w:r>
      <w:r w:rsidR="00737B19">
        <w:rPr>
          <w:rFonts w:ascii="Book Antiqua" w:eastAsia="Book Antiqua" w:hAnsi="Book Antiqua" w:cs="Book Antiqua"/>
          <w:color w:val="000000"/>
        </w:rPr>
        <w:t>e</w:t>
      </w:r>
      <w:r w:rsidRPr="00B535DF">
        <w:rPr>
          <w:rFonts w:ascii="Book Antiqua" w:eastAsia="Book Antiqua" w:hAnsi="Book Antiqua" w:cs="Book Antiqua"/>
          <w:color w:val="000000"/>
        </w:rPr>
        <w:t xml:space="preserve"> of insulin into the bloodstream in response to metabolic demand. Human</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correspond to 50</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80% of pancreatic islets </w:t>
      </w:r>
      <w:r w:rsidR="009E0262" w:rsidRPr="00B535DF">
        <w:rPr>
          <w:rFonts w:ascii="Book Antiqua" w:eastAsia="Book Antiqua" w:hAnsi="Book Antiqua" w:cs="Book Antiqua"/>
          <w:color w:val="000000"/>
        </w:rPr>
        <w:t>mass</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7B19">
        <w:rPr>
          <w:rFonts w:ascii="Book Antiqua" w:eastAsia="Book Antiqua" w:hAnsi="Book Antiqua" w:cs="Book Antiqua"/>
          <w:color w:val="000000"/>
        </w:rPr>
        <w:t>H</w:t>
      </w:r>
      <w:r w:rsidRPr="00B535DF">
        <w:rPr>
          <w:rFonts w:ascii="Book Antiqua" w:eastAsia="Book Antiqua" w:hAnsi="Book Antiqua" w:cs="Book Antiqua"/>
          <w:color w:val="000000"/>
        </w:rPr>
        <w:t>owever</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this amount could vary depending on the species analyzed. The distribution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in humans is scattered</w:t>
      </w:r>
      <w:r w:rsidR="00737B19">
        <w:rPr>
          <w:rFonts w:ascii="Book Antiqua" w:eastAsia="Book Antiqua" w:hAnsi="Book Antiqua" w:cs="Book Antiqua"/>
          <w:color w:val="000000"/>
        </w:rPr>
        <w:t>, though</w:t>
      </w:r>
      <w:r w:rsidRPr="00B535DF">
        <w:rPr>
          <w:rFonts w:ascii="Book Antiqua" w:eastAsia="Book Antiqua" w:hAnsi="Book Antiqua" w:cs="Book Antiqua"/>
          <w:color w:val="000000"/>
        </w:rPr>
        <w:t xml:space="preserve"> predominantly in the tail of the pancreas</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7B19">
        <w:rPr>
          <w:rFonts w:ascii="Book Antiqua" w:eastAsia="Book Antiqua" w:hAnsi="Book Antiqua" w:cs="Book Antiqua"/>
          <w:color w:val="000000"/>
        </w:rPr>
        <w:t>F</w:t>
      </w:r>
      <w:r w:rsidRPr="00B535DF">
        <w:rPr>
          <w:rFonts w:ascii="Book Antiqua" w:eastAsia="Book Antiqua" w:hAnsi="Book Antiqua" w:cs="Book Antiqua"/>
          <w:color w:val="000000"/>
        </w:rPr>
        <w:t>urthermore, they present a very characteristic appearance with secretory granules on microscopic observation. Upon food intake, insulin is co-expressed and co-secreted with the human islet amyloid polypeptide (hIAPP)</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an intrinsically disordered protein of 37 residues in the β-cell to stimulate the internalization of glucose and amino acids, allowing the storage of glycogen, protein and lipid deposits, which are used to maintain energy demands during prolonged fasting. The hIAPP aggregation-oligomerization process cause</w:t>
      </w:r>
      <w:r w:rsidR="00737B19">
        <w:rPr>
          <w:rFonts w:ascii="Book Antiqua" w:eastAsia="Book Antiqua" w:hAnsi="Book Antiqua" w:cs="Book Antiqua"/>
          <w:color w:val="000000"/>
        </w:rPr>
        <w:t>s</w:t>
      </w:r>
      <w:r w:rsidRPr="00B535DF">
        <w:rPr>
          <w:rFonts w:ascii="Book Antiqua" w:eastAsia="Book Antiqua" w:hAnsi="Book Antiqua" w:cs="Book Antiqua"/>
          <w:color w:val="000000"/>
        </w:rPr>
        <w:t xml:space="preserve"> apoptosis</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disrupt</w:t>
      </w:r>
      <w:r w:rsidR="00737B19">
        <w:rPr>
          <w:rFonts w:ascii="Book Antiqua" w:eastAsia="Book Antiqua" w:hAnsi="Book Antiqua" w:cs="Book Antiqua"/>
          <w:color w:val="000000"/>
        </w:rPr>
        <w:t>s</w:t>
      </w:r>
      <w:r w:rsidRPr="00B535DF">
        <w:rPr>
          <w:rFonts w:ascii="Book Antiqua" w:eastAsia="Book Antiqua" w:hAnsi="Book Antiqua" w:cs="Book Antiqua"/>
          <w:color w:val="000000"/>
        </w:rPr>
        <w:t xml:space="preserve"> the production of insulin</w:t>
      </w:r>
      <w:r w:rsidRPr="00B535DF">
        <w:rPr>
          <w:rFonts w:ascii="Book Antiqua" w:eastAsia="Book Antiqua" w:hAnsi="Book Antiqua" w:cs="Book Antiqua"/>
          <w:color w:val="000000"/>
          <w:vertAlign w:val="superscript"/>
        </w:rPr>
        <w:t>[1</w:t>
      </w:r>
      <w:r w:rsidR="009E0262"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vertAlign w:val="superscript"/>
        </w:rPr>
        <w:t>12]</w:t>
      </w:r>
      <w:r w:rsidRPr="00B535DF">
        <w:rPr>
          <w:rFonts w:ascii="Book Antiqua" w:eastAsia="Book Antiqua" w:hAnsi="Book Antiqua" w:cs="Book Antiqua"/>
          <w:color w:val="000000"/>
        </w:rPr>
        <w:t xml:space="preserve"> and form</w:t>
      </w:r>
      <w:r w:rsidR="00737B19">
        <w:rPr>
          <w:rFonts w:ascii="Book Antiqua" w:eastAsia="Book Antiqua" w:hAnsi="Book Antiqua" w:cs="Book Antiqua"/>
          <w:color w:val="000000"/>
        </w:rPr>
        <w:t>s</w:t>
      </w:r>
      <w:r w:rsidRPr="00B535DF">
        <w:rPr>
          <w:rFonts w:ascii="Book Antiqua" w:eastAsia="Book Antiqua" w:hAnsi="Book Antiqua" w:cs="Book Antiqua"/>
          <w:color w:val="000000"/>
        </w:rPr>
        <w:t xml:space="preserve"> amyloid oligomers and fibe</w:t>
      </w:r>
      <w:r w:rsidR="00737B19">
        <w:rPr>
          <w:rFonts w:ascii="Book Antiqua" w:eastAsia="Book Antiqua" w:hAnsi="Book Antiqua" w:cs="Book Antiqua"/>
          <w:color w:val="000000"/>
        </w:rPr>
        <w:t>r</w:t>
      </w:r>
      <w:r w:rsidRPr="00B535DF">
        <w:rPr>
          <w:rFonts w:ascii="Book Antiqua" w:eastAsia="Book Antiqua" w:hAnsi="Book Antiqua" w:cs="Book Antiqua"/>
          <w:color w:val="000000"/>
        </w:rPr>
        <w:t xml:space="preserve">s in the pancreas of postmortem patients of </w:t>
      </w:r>
      <w:r w:rsidR="009E0262" w:rsidRPr="00B535DF">
        <w:rPr>
          <w:rFonts w:ascii="Book Antiqua" w:eastAsia="Book Antiqua" w:hAnsi="Book Antiqua" w:cs="Book Antiqua"/>
          <w:color w:val="000000"/>
        </w:rPr>
        <w:t xml:space="preserve">diabetes mellitus </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rPr>
        <w:t>DM</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vertAlign w:val="superscript"/>
        </w:rPr>
        <w:t>[13</w:t>
      </w:r>
      <w:r w:rsidR="009E0262"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vertAlign w:val="superscript"/>
        </w:rPr>
        <w:t>15]</w:t>
      </w:r>
      <w:r w:rsidR="009E0262" w:rsidRPr="00B535DF">
        <w:rPr>
          <w:rFonts w:ascii="Book Antiqua" w:hAnsi="Book Antiqua" w:cs="Book Antiqua"/>
          <w:color w:val="000000"/>
          <w:lang w:eastAsia="zh-CN"/>
        </w:rPr>
        <w:t>.</w:t>
      </w:r>
    </w:p>
    <w:p w14:paraId="5BDF54B7" w14:textId="4B8727C9" w:rsidR="00A77B3E" w:rsidRPr="00B535DF" w:rsidRDefault="009E0262"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DM</w:t>
      </w:r>
      <w:r w:rsidR="00247BB8" w:rsidRPr="00B535DF">
        <w:rPr>
          <w:rFonts w:ascii="Book Antiqua" w:eastAsia="Book Antiqua" w:hAnsi="Book Antiqua" w:cs="Book Antiqua"/>
          <w:color w:val="000000"/>
        </w:rPr>
        <w:t xml:space="preserve"> represents a worldwide public health problem</w:t>
      </w:r>
      <w:r w:rsidR="00737B19">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737B19">
        <w:rPr>
          <w:rFonts w:ascii="Book Antiqua" w:eastAsia="Book Antiqua" w:hAnsi="Book Antiqua" w:cs="Book Antiqua"/>
          <w:color w:val="000000"/>
        </w:rPr>
        <w:t>I</w:t>
      </w:r>
      <w:r w:rsidR="00247BB8" w:rsidRPr="00B535DF">
        <w:rPr>
          <w:rFonts w:ascii="Book Antiqua" w:eastAsia="Book Antiqua" w:hAnsi="Book Antiqua" w:cs="Book Antiqua"/>
          <w:color w:val="000000"/>
        </w:rPr>
        <w:t>n 201</w:t>
      </w:r>
      <w:r w:rsidRPr="00B535DF">
        <w:rPr>
          <w:rFonts w:ascii="Book Antiqua" w:eastAsia="Book Antiqua" w:hAnsi="Book Antiqua" w:cs="Book Antiqua"/>
          <w:color w:val="000000"/>
        </w:rPr>
        <w:t>4</w:t>
      </w:r>
      <w:r w:rsidR="00737B19">
        <w:rPr>
          <w:rFonts w:ascii="Book Antiqua" w:eastAsia="Book Antiqua" w:hAnsi="Book Antiqua" w:cs="Book Antiqua"/>
          <w:color w:val="000000"/>
        </w:rPr>
        <w:t>,</w:t>
      </w:r>
      <w:r w:rsidRPr="00B535DF">
        <w:rPr>
          <w:rFonts w:ascii="Book Antiqua" w:eastAsia="Book Antiqua" w:hAnsi="Book Antiqua" w:cs="Book Antiqua"/>
          <w:color w:val="000000"/>
        </w:rPr>
        <w:t xml:space="preserve"> the World Health Organization</w:t>
      </w:r>
      <w:r w:rsidR="00247BB8" w:rsidRPr="00B535DF">
        <w:rPr>
          <w:rFonts w:ascii="Book Antiqua" w:eastAsia="Book Antiqua" w:hAnsi="Book Antiqua" w:cs="Book Antiqua"/>
          <w:color w:val="000000"/>
        </w:rPr>
        <w:t xml:space="preserve"> estimated that 422 million people worldwide had diabetes, most of them presenting with </w:t>
      </w:r>
      <w:r w:rsidRPr="00B535DF">
        <w:rPr>
          <w:rFonts w:ascii="Book Antiqua" w:hAnsi="Book Antiqua" w:cs="Book Antiqua"/>
          <w:color w:val="000000"/>
          <w:lang w:eastAsia="zh-CN"/>
        </w:rPr>
        <w:t>t</w:t>
      </w:r>
      <w:r w:rsidR="00247BB8" w:rsidRPr="00B535DF">
        <w:rPr>
          <w:rFonts w:ascii="Book Antiqua" w:eastAsia="Book Antiqua" w:hAnsi="Book Antiqua" w:cs="Book Antiqua"/>
          <w:color w:val="000000"/>
        </w:rPr>
        <w:t xml:space="preserve">ype 2 </w:t>
      </w:r>
      <w:r w:rsidRPr="00B535DF">
        <w:rPr>
          <w:rFonts w:ascii="Book Antiqua" w:eastAsia="Book Antiqua" w:hAnsi="Book Antiqua" w:cs="Book Antiqua"/>
          <w:color w:val="000000"/>
        </w:rPr>
        <w:t>DM</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(T2DM)</w:t>
      </w:r>
      <w:r w:rsidR="00247BB8" w:rsidRPr="00B535DF">
        <w:rPr>
          <w:rFonts w:ascii="Book Antiqua" w:eastAsia="Book Antiqua" w:hAnsi="Book Antiqua" w:cs="Book Antiqua"/>
          <w:color w:val="000000"/>
          <w:vertAlign w:val="superscript"/>
        </w:rPr>
        <w:t>[16]</w:t>
      </w:r>
      <w:r w:rsidR="00247BB8" w:rsidRPr="00B535DF">
        <w:rPr>
          <w:rFonts w:ascii="Book Antiqua" w:eastAsia="Book Antiqua" w:hAnsi="Book Antiqua" w:cs="Book Antiqua"/>
          <w:color w:val="000000"/>
        </w:rPr>
        <w:t>.</w:t>
      </w:r>
    </w:p>
    <w:p w14:paraId="21C1C680" w14:textId="6F7AB71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Type 1 </w:t>
      </w:r>
      <w:r w:rsidR="009E0262" w:rsidRPr="00B535DF">
        <w:rPr>
          <w:rFonts w:ascii="Book Antiqua" w:eastAsia="Book Antiqua" w:hAnsi="Book Antiqua" w:cs="Book Antiqua"/>
          <w:color w:val="000000"/>
        </w:rPr>
        <w:t>DM</w:t>
      </w:r>
      <w:r w:rsidRPr="00B535DF">
        <w:rPr>
          <w:rFonts w:ascii="Book Antiqua" w:eastAsia="Book Antiqua" w:hAnsi="Book Antiqua" w:cs="Book Antiqua"/>
          <w:color w:val="000000"/>
        </w:rPr>
        <w:t xml:space="preserve"> (T1DM) is a heterogeneous autoimmune disorder, which results from the gradual destruction of beta cell mass that ultimately results in absolute deficiency of insulin</w:t>
      </w:r>
      <w:r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 xml:space="preserve">. T1DM has shown to increase the risk two to four times of developing cardiovascular complications in comparison with </w:t>
      </w:r>
      <w:r w:rsidR="009B2C3D">
        <w:rPr>
          <w:rFonts w:ascii="Book Antiqua" w:eastAsia="Book Antiqua" w:hAnsi="Book Antiqua" w:cs="Book Antiqua"/>
          <w:color w:val="000000"/>
        </w:rPr>
        <w:t xml:space="preserve">a </w:t>
      </w:r>
      <w:r w:rsidRPr="00B535DF">
        <w:rPr>
          <w:rFonts w:ascii="Book Antiqua" w:eastAsia="Book Antiqua" w:hAnsi="Book Antiqua" w:cs="Book Antiqua"/>
          <w:color w:val="000000"/>
        </w:rPr>
        <w:t>non-diabetic population</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B2C3D">
        <w:rPr>
          <w:rFonts w:ascii="Book Antiqua" w:eastAsia="Book Antiqua" w:hAnsi="Book Antiqua" w:cs="Book Antiqua"/>
          <w:color w:val="000000"/>
        </w:rPr>
        <w:t>T</w:t>
      </w:r>
      <w:r w:rsidRPr="00B535DF">
        <w:rPr>
          <w:rFonts w:ascii="Book Antiqua" w:eastAsia="Book Antiqua" w:hAnsi="Book Antiqua" w:cs="Book Antiqua"/>
          <w:color w:val="000000"/>
        </w:rPr>
        <w:t>his condition causes early endothelial dysfunction as well as early atherosclerosis</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B2C3D">
        <w:rPr>
          <w:rFonts w:ascii="Book Antiqua" w:eastAsia="Book Antiqua" w:hAnsi="Book Antiqua" w:cs="Book Antiqua"/>
          <w:color w:val="000000"/>
        </w:rPr>
        <w:t>H</w:t>
      </w:r>
      <w:r w:rsidRPr="00B535DF">
        <w:rPr>
          <w:rFonts w:ascii="Book Antiqua" w:eastAsia="Book Antiqua" w:hAnsi="Book Antiqua" w:cs="Book Antiqua"/>
          <w:color w:val="000000"/>
        </w:rPr>
        <w:t>ence</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 th</w:t>
      </w:r>
      <w:r w:rsidR="009B2C3D">
        <w:rPr>
          <w:rFonts w:ascii="Book Antiqua" w:eastAsia="Book Antiqua" w:hAnsi="Book Antiqua" w:cs="Book Antiqua"/>
          <w:color w:val="000000"/>
        </w:rPr>
        <w:t>e</w:t>
      </w:r>
      <w:r w:rsidRPr="00B535DF">
        <w:rPr>
          <w:rFonts w:ascii="Book Antiqua" w:eastAsia="Book Antiqua" w:hAnsi="Book Antiqua" w:cs="Book Antiqua"/>
          <w:color w:val="000000"/>
        </w:rPr>
        <w:t>s</w:t>
      </w:r>
      <w:r w:rsidR="009B2C3D">
        <w:rPr>
          <w:rFonts w:ascii="Book Antiqua" w:eastAsia="Book Antiqua" w:hAnsi="Book Antiqua" w:cs="Book Antiqua"/>
          <w:color w:val="000000"/>
        </w:rPr>
        <w:t>e</w:t>
      </w:r>
      <w:r w:rsidRPr="00B535DF">
        <w:rPr>
          <w:rFonts w:ascii="Book Antiqua" w:eastAsia="Book Antiqua" w:hAnsi="Book Antiqua" w:cs="Book Antiqua"/>
          <w:color w:val="000000"/>
        </w:rPr>
        <w:t xml:space="preserve"> conditions may be used as early indicators for future cardiovascular events</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w:t>
      </w:r>
    </w:p>
    <w:p w14:paraId="21E8E40F" w14:textId="30267DB2"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According to the International Diabetes Federation the incidence rate in T1DM is increasing steadily, particularly in </w:t>
      </w:r>
      <w:r w:rsidR="009B2C3D">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w:t>
      </w:r>
      <w:r w:rsidR="009E0262" w:rsidRPr="00B535DF">
        <w:rPr>
          <w:rFonts w:ascii="Book Antiqua" w:eastAsia="Book Antiqua" w:hAnsi="Book Antiqua" w:cs="Book Antiqua"/>
          <w:color w:val="000000"/>
        </w:rPr>
        <w:t xml:space="preserve"> population</w:t>
      </w:r>
      <w:r w:rsidR="009B2C3D">
        <w:rPr>
          <w:rFonts w:ascii="Book Antiqua" w:eastAsia="Book Antiqua" w:hAnsi="Book Antiqua" w:cs="Book Antiqua"/>
          <w:color w:val="000000"/>
        </w:rPr>
        <w:t>.</w:t>
      </w:r>
      <w:r w:rsidR="009E0262" w:rsidRPr="00B535DF">
        <w:rPr>
          <w:rFonts w:ascii="Book Antiqua" w:eastAsia="Book Antiqua" w:hAnsi="Book Antiqua" w:cs="Book Antiqua"/>
          <w:color w:val="000000"/>
        </w:rPr>
        <w:t xml:space="preserve"> </w:t>
      </w:r>
      <w:r w:rsidR="009B2C3D">
        <w:rPr>
          <w:rFonts w:ascii="Book Antiqua" w:eastAsia="Book Antiqua" w:hAnsi="Book Antiqua" w:cs="Book Antiqua"/>
          <w:color w:val="000000"/>
        </w:rPr>
        <w:t>I</w:t>
      </w:r>
      <w:r w:rsidR="009E0262" w:rsidRPr="00B535DF">
        <w:rPr>
          <w:rFonts w:ascii="Book Antiqua" w:eastAsia="Book Antiqua" w:hAnsi="Book Antiqua" w:cs="Book Antiqua"/>
          <w:color w:val="000000"/>
        </w:rPr>
        <w:t>n 2019</w:t>
      </w:r>
      <w:r w:rsidR="009B2C3D">
        <w:rPr>
          <w:rFonts w:ascii="Book Antiqua" w:eastAsia="Book Antiqua" w:hAnsi="Book Antiqua" w:cs="Book Antiqua"/>
          <w:color w:val="000000"/>
        </w:rPr>
        <w:t>,</w:t>
      </w:r>
      <w:r w:rsidR="009E0262" w:rsidRPr="00B535DF">
        <w:rPr>
          <w:rFonts w:ascii="Book Antiqua" w:eastAsia="Book Antiqua" w:hAnsi="Book Antiqua" w:cs="Book Antiqua"/>
          <w:color w:val="000000"/>
        </w:rPr>
        <w:t xml:space="preserve"> 1106</w:t>
      </w:r>
      <w:r w:rsidRPr="00B535DF">
        <w:rPr>
          <w:rFonts w:ascii="Book Antiqua" w:eastAsia="Book Antiqua" w:hAnsi="Book Antiqua" w:cs="Book Antiqua"/>
          <w:color w:val="000000"/>
        </w:rPr>
        <w:t>200 children and adolescents under 20</w:t>
      </w:r>
      <w:r w:rsidR="009B2C3D">
        <w:rPr>
          <w:rFonts w:ascii="Book Antiqua" w:eastAsia="Book Antiqua" w:hAnsi="Book Antiqua" w:cs="Book Antiqua"/>
          <w:color w:val="000000"/>
        </w:rPr>
        <w:t>-</w:t>
      </w:r>
      <w:r w:rsidRPr="00B535DF">
        <w:rPr>
          <w:rFonts w:ascii="Book Antiqua" w:eastAsia="Book Antiqua" w:hAnsi="Book Antiqua" w:cs="Book Antiqua"/>
          <w:color w:val="000000"/>
        </w:rPr>
        <w:t>years</w:t>
      </w:r>
      <w:r w:rsidR="009B2C3D">
        <w:rPr>
          <w:rFonts w:ascii="Book Antiqua" w:eastAsia="Book Antiqua" w:hAnsi="Book Antiqua" w:cs="Book Antiqua"/>
          <w:color w:val="000000"/>
        </w:rPr>
        <w:t>-</w:t>
      </w:r>
      <w:r w:rsidRPr="00B535DF">
        <w:rPr>
          <w:rFonts w:ascii="Book Antiqua" w:eastAsia="Book Antiqua" w:hAnsi="Book Antiqua" w:cs="Book Antiqua"/>
          <w:color w:val="000000"/>
        </w:rPr>
        <w:t xml:space="preserve">old </w:t>
      </w:r>
      <w:r w:rsidR="009B2C3D">
        <w:rPr>
          <w:rFonts w:ascii="Book Antiqua" w:eastAsia="Book Antiqua" w:hAnsi="Book Antiqua" w:cs="Book Antiqua"/>
          <w:color w:val="000000"/>
        </w:rPr>
        <w:t xml:space="preserve">were </w:t>
      </w:r>
      <w:r w:rsidRPr="00B535DF">
        <w:rPr>
          <w:rFonts w:ascii="Book Antiqua" w:eastAsia="Book Antiqua" w:hAnsi="Book Antiqua" w:cs="Book Antiqua"/>
          <w:color w:val="000000"/>
        </w:rPr>
        <w:t>affected by T1DM worldwide thus worsening their life quality and presenting early in life with complications that may even result into life-threatening conditions</w:t>
      </w:r>
      <w:r w:rsidRPr="00B535DF">
        <w:rPr>
          <w:rFonts w:ascii="Book Antiqua" w:eastAsia="Book Antiqua" w:hAnsi="Book Antiqua" w:cs="Book Antiqua"/>
          <w:color w:val="000000"/>
          <w:vertAlign w:val="superscript"/>
        </w:rPr>
        <w:t>[19]</w:t>
      </w:r>
      <w:r w:rsidRPr="00B535DF">
        <w:rPr>
          <w:rFonts w:ascii="Book Antiqua" w:eastAsia="Book Antiqua" w:hAnsi="Book Antiqua" w:cs="Book Antiqua"/>
          <w:color w:val="000000"/>
        </w:rPr>
        <w:t>. The pathophysiology underlying the development of T1DM has been widely studied and has not yet been completely elucidated</w:t>
      </w:r>
      <w:r w:rsidR="00AA353D">
        <w:rPr>
          <w:rFonts w:ascii="Book Antiqua" w:eastAsia="Book Antiqua" w:hAnsi="Book Antiqua" w:cs="Book Antiqua"/>
          <w:color w:val="000000"/>
        </w:rPr>
        <w:t>.</w:t>
      </w:r>
      <w:r w:rsidRPr="00B535DF">
        <w:rPr>
          <w:rFonts w:ascii="Book Antiqua" w:eastAsia="Book Antiqua" w:hAnsi="Book Antiqua" w:cs="Book Antiqua"/>
          <w:color w:val="000000"/>
        </w:rPr>
        <w:t xml:space="preserve"> T1DM is a </w:t>
      </w:r>
      <w:r w:rsidRPr="00B535DF">
        <w:rPr>
          <w:rFonts w:ascii="Book Antiqua" w:eastAsia="Book Antiqua" w:hAnsi="Book Antiqua" w:cs="Book Antiqua"/>
          <w:color w:val="000000"/>
        </w:rPr>
        <w:lastRenderedPageBreak/>
        <w:t>T cell-driven autoimmune disease caused by a lack of tolerance towards</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in the pancreas</w:t>
      </w:r>
      <w:r w:rsidR="00AA353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A353D">
        <w:rPr>
          <w:rFonts w:ascii="Book Antiqua" w:eastAsia="Book Antiqua" w:hAnsi="Book Antiqua" w:cs="Book Antiqua"/>
          <w:color w:val="000000"/>
        </w:rPr>
        <w:t>D</w:t>
      </w:r>
      <w:r w:rsidRPr="00B535DF">
        <w:rPr>
          <w:rFonts w:ascii="Book Antiqua" w:eastAsia="Book Antiqua" w:hAnsi="Book Antiqua" w:cs="Book Antiqua"/>
          <w:color w:val="000000"/>
        </w:rPr>
        <w:t>ifferent studies have shown the role of several chemokines</w:t>
      </w:r>
      <w:r w:rsidR="00AA353D">
        <w:rPr>
          <w:rFonts w:ascii="Book Antiqua" w:eastAsia="Book Antiqua" w:hAnsi="Book Antiqua" w:cs="Book Antiqua"/>
          <w:color w:val="000000"/>
        </w:rPr>
        <w:t>,</w:t>
      </w:r>
      <w:r w:rsidRPr="00B535DF">
        <w:rPr>
          <w:rFonts w:ascii="Book Antiqua" w:eastAsia="Book Antiqua" w:hAnsi="Book Antiqua" w:cs="Book Antiqua"/>
          <w:color w:val="000000"/>
        </w:rPr>
        <w:t xml:space="preserve"> and interestingly 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are able to secrete specific CXC chemokines in response to inflammation states and thereby induc</w:t>
      </w:r>
      <w:r w:rsidR="00AA353D">
        <w:rPr>
          <w:rFonts w:ascii="Book Antiqua" w:eastAsia="Book Antiqua" w:hAnsi="Book Antiqua" w:cs="Book Antiqua"/>
          <w:color w:val="000000"/>
        </w:rPr>
        <w:t>e</w:t>
      </w:r>
      <w:r w:rsidRPr="00B535DF">
        <w:rPr>
          <w:rFonts w:ascii="Book Antiqua" w:eastAsia="Book Antiqua" w:hAnsi="Book Antiqua" w:cs="Book Antiqua"/>
          <w:color w:val="000000"/>
        </w:rPr>
        <w:t xml:space="preserve"> a vicious pathogenic loop</w:t>
      </w:r>
      <w:r w:rsidRPr="00B535DF">
        <w:rPr>
          <w:rFonts w:ascii="Book Antiqua" w:eastAsia="Book Antiqua" w:hAnsi="Book Antiqua" w:cs="Book Antiqua"/>
          <w:color w:val="000000"/>
          <w:vertAlign w:val="superscript"/>
        </w:rPr>
        <w:t>[20]</w:t>
      </w:r>
      <w:r w:rsidRPr="00B535DF">
        <w:rPr>
          <w:rFonts w:ascii="Book Antiqua" w:eastAsia="Book Antiqua" w:hAnsi="Book Antiqua" w:cs="Book Antiqua"/>
          <w:color w:val="000000"/>
        </w:rPr>
        <w:t>.</w:t>
      </w:r>
    </w:p>
    <w:p w14:paraId="7E81D8D4" w14:textId="7BB5143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Nonetheless, other studies have shown that dysfunction and/or death of pancreatic 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underlies the pathophysiology of all type of diabetes</w:t>
      </w:r>
      <w:r w:rsidR="00F5455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5455B">
        <w:rPr>
          <w:rFonts w:ascii="Book Antiqua" w:eastAsia="Book Antiqua" w:hAnsi="Book Antiqua" w:cs="Book Antiqua"/>
          <w:color w:val="000000"/>
        </w:rPr>
        <w:t>β-</w:t>
      </w:r>
      <w:r w:rsidRPr="00B535DF">
        <w:rPr>
          <w:rFonts w:ascii="Book Antiqua" w:eastAsia="Book Antiqua" w:hAnsi="Book Antiqua" w:cs="Book Antiqua"/>
          <w:color w:val="000000"/>
        </w:rPr>
        <w:t xml:space="preserve">cell failure in </w:t>
      </w:r>
      <w:r w:rsidR="009E0262" w:rsidRPr="00B535DF">
        <w:rPr>
          <w:rFonts w:ascii="Book Antiqua" w:eastAsia="Book Antiqua" w:hAnsi="Book Antiqua" w:cs="Book Antiqua"/>
          <w:color w:val="000000"/>
        </w:rPr>
        <w:t>T2DM</w:t>
      </w:r>
      <w:r w:rsidRPr="00B535DF">
        <w:rPr>
          <w:rFonts w:ascii="Book Antiqua" w:eastAsia="Book Antiqua" w:hAnsi="Book Antiqua" w:cs="Book Antiqua"/>
          <w:color w:val="000000"/>
        </w:rPr>
        <w:t xml:space="preserve"> is thought to result as a compensatory mechanism of chronic peripheral insulin resistance</w:t>
      </w:r>
      <w:r w:rsidR="00D73F7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73F7E">
        <w:rPr>
          <w:rFonts w:ascii="Book Antiqua" w:eastAsia="Book Antiqua" w:hAnsi="Book Antiqua" w:cs="Book Antiqua"/>
          <w:color w:val="000000"/>
        </w:rPr>
        <w:t>F</w:t>
      </w:r>
      <w:r w:rsidRPr="00B535DF">
        <w:rPr>
          <w:rFonts w:ascii="Book Antiqua" w:eastAsia="Book Antiqua" w:hAnsi="Book Antiqua" w:cs="Book Antiqua"/>
          <w:color w:val="000000"/>
        </w:rPr>
        <w:t>urthermore</w:t>
      </w:r>
      <w:r w:rsidR="00D73F7E">
        <w:rPr>
          <w:rFonts w:ascii="Book Antiqua" w:eastAsia="Book Antiqua" w:hAnsi="Book Antiqua" w:cs="Book Antiqua"/>
          <w:color w:val="000000"/>
        </w:rPr>
        <w:t>,</w:t>
      </w:r>
      <w:r w:rsidRPr="00B535DF">
        <w:rPr>
          <w:rFonts w:ascii="Book Antiqua" w:eastAsia="Book Antiqua" w:hAnsi="Book Antiqua" w:cs="Book Antiqua"/>
          <w:color w:val="000000"/>
        </w:rPr>
        <w:t xml:space="preserve"> this is thought to cause loss of mature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phenotype without necessarily causing cell death</w:t>
      </w:r>
      <w:r w:rsidRPr="00B535DF">
        <w:rPr>
          <w:rFonts w:ascii="Book Antiqua" w:eastAsia="Book Antiqua" w:hAnsi="Book Antiqua" w:cs="Book Antiqua"/>
          <w:color w:val="000000"/>
          <w:vertAlign w:val="superscript"/>
        </w:rPr>
        <w:t>[21]</w:t>
      </w:r>
      <w:r w:rsidRPr="00B535DF">
        <w:rPr>
          <w:rFonts w:ascii="Book Antiqua" w:eastAsia="Book Antiqua" w:hAnsi="Book Antiqua" w:cs="Book Antiqua"/>
          <w:color w:val="000000"/>
        </w:rPr>
        <w:t>. Different hypothes</w:t>
      </w:r>
      <w:r w:rsidR="00D73F7E">
        <w:rPr>
          <w:rFonts w:ascii="Book Antiqua" w:eastAsia="Book Antiqua" w:hAnsi="Book Antiqua" w:cs="Book Antiqua"/>
          <w:color w:val="000000"/>
        </w:rPr>
        <w:t>e</w:t>
      </w:r>
      <w:r w:rsidRPr="00B535DF">
        <w:rPr>
          <w:rFonts w:ascii="Book Antiqua" w:eastAsia="Book Antiqua" w:hAnsi="Book Antiqua" w:cs="Book Antiqua"/>
          <w:color w:val="000000"/>
        </w:rPr>
        <w:t>s underlying T2DM pathogenesis are still under debate</w:t>
      </w:r>
      <w:r w:rsidR="0023110C">
        <w:rPr>
          <w:rFonts w:ascii="Book Antiqua" w:eastAsia="Book Antiqua" w:hAnsi="Book Antiqua" w:cs="Book Antiqua"/>
          <w:color w:val="000000"/>
        </w:rPr>
        <w:t>:</w:t>
      </w:r>
      <w:r w:rsidRPr="00B535DF">
        <w:rPr>
          <w:rFonts w:ascii="Book Antiqua" w:eastAsia="Book Antiqua" w:hAnsi="Book Antiqua" w:cs="Book Antiqua"/>
          <w:color w:val="000000"/>
        </w:rPr>
        <w:t xml:space="preserve"> whether it comes as a result of reversible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dysfunction or a decrease in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mass</w:t>
      </w:r>
      <w:r w:rsidRPr="00B535DF">
        <w:rPr>
          <w:rFonts w:ascii="Book Antiqua" w:eastAsia="Book Antiqua" w:hAnsi="Book Antiqua" w:cs="Book Antiqua"/>
          <w:color w:val="000000"/>
          <w:vertAlign w:val="superscript"/>
        </w:rPr>
        <w:t>[22]</w:t>
      </w:r>
      <w:r w:rsidRPr="00B535DF">
        <w:rPr>
          <w:rFonts w:ascii="Book Antiqua" w:eastAsia="Book Antiqua" w:hAnsi="Book Antiqua" w:cs="Book Antiqua"/>
          <w:color w:val="000000"/>
        </w:rPr>
        <w:t>.</w:t>
      </w:r>
    </w:p>
    <w:p w14:paraId="566844DC" w14:textId="5132916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Insulin resistance, which is worsened with obesity (which precedes chronic hyperglycemia),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dysfunction and apoptosis (usually triggered by chronic inflammation and oxidative stress) are factors involved in the pathogenesis of T2DM</w:t>
      </w:r>
      <w:r w:rsidRPr="00B535DF">
        <w:rPr>
          <w:rFonts w:ascii="Book Antiqua" w:eastAsia="Book Antiqua" w:hAnsi="Book Antiqua" w:cs="Book Antiqua"/>
          <w:color w:val="000000"/>
          <w:vertAlign w:val="superscript"/>
        </w:rPr>
        <w:t>[16]</w:t>
      </w:r>
      <w:r w:rsidRPr="00B535DF">
        <w:rPr>
          <w:rFonts w:ascii="Book Antiqua" w:eastAsia="Book Antiqua" w:hAnsi="Book Antiqua" w:cs="Book Antiqua"/>
          <w:color w:val="000000"/>
        </w:rPr>
        <w:t xml:space="preserve">. </w:t>
      </w:r>
      <w:r w:rsidR="0023110C">
        <w:rPr>
          <w:rFonts w:ascii="Book Antiqua" w:eastAsia="Book Antiqua" w:hAnsi="Book Antiqua" w:cs="Book Antiqua"/>
          <w:color w:val="000000"/>
        </w:rPr>
        <w:t>F</w:t>
      </w:r>
      <w:r w:rsidRPr="00B535DF">
        <w:rPr>
          <w:rFonts w:ascii="Book Antiqua" w:eastAsia="Book Antiqua" w:hAnsi="Book Antiqua" w:cs="Book Antiqua"/>
          <w:color w:val="000000"/>
        </w:rPr>
        <w:t>urther study is required to understand the pathophysiology underlying the disease and to identify possible specific biomarkers of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failure.</w:t>
      </w:r>
    </w:p>
    <w:p w14:paraId="792691E5" w14:textId="1C0110B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As </w:t>
      </w:r>
      <w:r w:rsidR="009E0262" w:rsidRPr="00B535DF">
        <w:rPr>
          <w:rFonts w:ascii="Book Antiqua" w:eastAsia="Book Antiqua" w:hAnsi="Book Antiqua" w:cs="Book Antiqua"/>
          <w:color w:val="000000"/>
        </w:rPr>
        <w:t>DM</w:t>
      </w:r>
      <w:r w:rsidRPr="00B535DF">
        <w:rPr>
          <w:rFonts w:ascii="Book Antiqua" w:eastAsia="Book Antiqua" w:hAnsi="Book Antiqua" w:cs="Book Antiqua"/>
          <w:color w:val="000000"/>
        </w:rPr>
        <w:t xml:space="preserve"> represents a condition </w:t>
      </w:r>
      <w:r w:rsidR="0023110C">
        <w:rPr>
          <w:rFonts w:ascii="Book Antiqua" w:eastAsia="Book Antiqua" w:hAnsi="Book Antiqua" w:cs="Book Antiqua"/>
          <w:color w:val="000000"/>
        </w:rPr>
        <w:t>that</w:t>
      </w:r>
      <w:r w:rsidRPr="00B535DF">
        <w:rPr>
          <w:rFonts w:ascii="Book Antiqua" w:eastAsia="Book Antiqua" w:hAnsi="Book Antiqua" w:cs="Book Antiqua"/>
          <w:color w:val="000000"/>
        </w:rPr>
        <w:t xml:space="preserve"> increases the risk of cardiovascular complications, among a wide spread of other multisystem complications, the identification of early risk biomarkers, either of developing DM upon high-risk subjects or as prognostic factors of presenting complications associated with either T1DM and T2DM subjects, represents an important global challenge upon the scientific and medical community.</w:t>
      </w:r>
    </w:p>
    <w:p w14:paraId="57B8068F" w14:textId="1CBAA41A"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Despite the great effort and substantial progress that has been made in the understanding of the pathophysiology underlying the micro</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and macrovascular complications of DM, further investigation is still required</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94941">
        <w:rPr>
          <w:rFonts w:ascii="Book Antiqua" w:eastAsia="Book Antiqua" w:hAnsi="Book Antiqua" w:cs="Book Antiqua"/>
          <w:color w:val="000000"/>
        </w:rPr>
        <w:t>A</w:t>
      </w:r>
      <w:r w:rsidRPr="00B535DF">
        <w:rPr>
          <w:rFonts w:ascii="Book Antiqua" w:eastAsia="Book Antiqua" w:hAnsi="Book Antiqua" w:cs="Book Antiqua"/>
          <w:color w:val="000000"/>
        </w:rPr>
        <w:t>dvanced glycation end products and their receptors, adhesive molecules, pro</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and anti-inflammatory cytokines, enzymes such as N-acetyl-β-D-glucosaminidase and growth factors represent the main subject of ongoing studies</w:t>
      </w:r>
      <w:r w:rsidRPr="00B535DF">
        <w:rPr>
          <w:rFonts w:ascii="Book Antiqua" w:eastAsia="Book Antiqua" w:hAnsi="Book Antiqua" w:cs="Book Antiqua"/>
          <w:color w:val="000000"/>
          <w:vertAlign w:val="superscript"/>
        </w:rPr>
        <w:t>[19]</w:t>
      </w:r>
      <w:r w:rsidRPr="00B535DF">
        <w:rPr>
          <w:rFonts w:ascii="Book Antiqua" w:eastAsia="Book Antiqua" w:hAnsi="Book Antiqua" w:cs="Book Antiqua"/>
          <w:color w:val="000000"/>
        </w:rPr>
        <w:t>.</w:t>
      </w:r>
    </w:p>
    <w:p w14:paraId="49E08C44" w14:textId="5A417EFB"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The global escalation of childhood obesity is a major concern as it is believed to be the root of major cardiovascular complications and related mortality</w:t>
      </w:r>
      <w:r w:rsidRPr="00B535DF">
        <w:rPr>
          <w:rFonts w:ascii="Book Antiqua" w:eastAsia="Book Antiqua" w:hAnsi="Book Antiqua" w:cs="Book Antiqua"/>
          <w:color w:val="000000"/>
          <w:vertAlign w:val="superscript"/>
        </w:rPr>
        <w:t>[23]</w:t>
      </w:r>
      <w:r w:rsidR="0069494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94941">
        <w:rPr>
          <w:rFonts w:ascii="Book Antiqua" w:eastAsia="Book Antiqua" w:hAnsi="Book Antiqua" w:cs="Book Antiqua"/>
          <w:color w:val="000000"/>
        </w:rPr>
        <w:t>P</w:t>
      </w:r>
      <w:r w:rsidRPr="00B535DF">
        <w:rPr>
          <w:rFonts w:ascii="Book Antiqua" w:eastAsia="Book Antiqua" w:hAnsi="Book Antiqua" w:cs="Book Antiqua"/>
          <w:color w:val="000000"/>
        </w:rPr>
        <w:t xml:space="preserve">ediatric obesity </w:t>
      </w:r>
      <w:r w:rsidRPr="00B535DF">
        <w:rPr>
          <w:rFonts w:ascii="Book Antiqua" w:eastAsia="Book Antiqua" w:hAnsi="Book Antiqua" w:cs="Book Antiqua"/>
          <w:color w:val="000000"/>
        </w:rPr>
        <w:lastRenderedPageBreak/>
        <w:t>currently affects around 13</w:t>
      </w:r>
      <w:r w:rsidRPr="00B535DF">
        <w:rPr>
          <w:rFonts w:ascii="Book Antiqua" w:hAnsi="Book Antiqua" w:cs="Book Antiqua"/>
          <w:color w:val="000000"/>
          <w:lang w:eastAsia="zh-CN"/>
        </w:rPr>
        <w:t>%</w:t>
      </w:r>
      <w:r w:rsidRPr="00B535DF">
        <w:rPr>
          <w:rFonts w:ascii="Book Antiqua" w:eastAsia="Book Antiqua" w:hAnsi="Book Antiqua" w:cs="Book Antiqua"/>
          <w:color w:val="000000"/>
        </w:rPr>
        <w:t>-20% of children and youth in western countries</w:t>
      </w:r>
      <w:r w:rsidRPr="00B535DF">
        <w:rPr>
          <w:rFonts w:ascii="Book Antiqua" w:eastAsia="Book Antiqua" w:hAnsi="Book Antiqua" w:cs="Book Antiqua"/>
          <w:color w:val="000000"/>
          <w:vertAlign w:val="superscript"/>
        </w:rPr>
        <w:t>[24]</w:t>
      </w:r>
      <w:r w:rsidR="0030719F">
        <w:rPr>
          <w:rFonts w:ascii="Book Antiqua" w:eastAsia="Book Antiqua" w:hAnsi="Book Antiqua" w:cs="Book Antiqua"/>
          <w:color w:val="000000"/>
        </w:rPr>
        <w:t xml:space="preserve">, </w:t>
      </w:r>
      <w:r w:rsidRPr="00B535DF">
        <w:rPr>
          <w:rFonts w:ascii="Book Antiqua" w:eastAsia="Book Antiqua" w:hAnsi="Book Antiqua" w:cs="Book Antiqua"/>
          <w:color w:val="000000"/>
        </w:rPr>
        <w:t>and its prevalence continues to rise internationally</w:t>
      </w:r>
      <w:r w:rsidRPr="00B535DF">
        <w:rPr>
          <w:rFonts w:ascii="Book Antiqua" w:eastAsia="Book Antiqua" w:hAnsi="Book Antiqua" w:cs="Book Antiqua"/>
          <w:color w:val="000000"/>
          <w:vertAlign w:val="superscript"/>
        </w:rPr>
        <w:t>[25]</w:t>
      </w:r>
      <w:r w:rsidR="0030719F">
        <w:rPr>
          <w:rFonts w:ascii="Book Antiqua" w:eastAsia="Book Antiqua" w:hAnsi="Book Antiqua" w:cs="Book Antiqua"/>
          <w:color w:val="000000"/>
        </w:rPr>
        <w:t>. I</w:t>
      </w:r>
      <w:r w:rsidRPr="00B535DF">
        <w:rPr>
          <w:rFonts w:ascii="Book Antiqua" w:eastAsia="Book Antiqua" w:hAnsi="Book Antiqua" w:cs="Book Antiqua"/>
          <w:color w:val="000000"/>
        </w:rPr>
        <w:t>t is associated with many deleterious health outcomes such as decreased neurocognitive function in childhood</w:t>
      </w:r>
      <w:r w:rsidR="0030719F">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increased risk of conformational diseases such as Alzheimer´s disease and other types of dementia</w:t>
      </w:r>
      <w:r w:rsidR="0030719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0719F">
        <w:rPr>
          <w:rFonts w:ascii="Book Antiqua" w:eastAsia="Book Antiqua" w:hAnsi="Book Antiqua" w:cs="Book Antiqua"/>
          <w:color w:val="000000"/>
        </w:rPr>
        <w:t>N</w:t>
      </w:r>
      <w:r w:rsidRPr="00B535DF">
        <w:rPr>
          <w:rFonts w:ascii="Book Antiqua" w:eastAsia="Book Antiqua" w:hAnsi="Book Antiqua" w:cs="Book Antiqua"/>
          <w:color w:val="000000"/>
        </w:rPr>
        <w:t>otwithstanding that this chronic systemic inflammation state is closely linked to glycemic d</w:t>
      </w:r>
      <w:r w:rsidR="0030719F">
        <w:rPr>
          <w:rFonts w:ascii="Book Antiqua" w:eastAsia="Book Antiqua" w:hAnsi="Book Antiqua" w:cs="Book Antiqua"/>
          <w:color w:val="000000"/>
        </w:rPr>
        <w:t>y</w:t>
      </w:r>
      <w:r w:rsidRPr="00B535DF">
        <w:rPr>
          <w:rFonts w:ascii="Book Antiqua" w:eastAsia="Book Antiqua" w:hAnsi="Book Antiqua" w:cs="Book Antiqua"/>
          <w:color w:val="000000"/>
        </w:rPr>
        <w:t>sregulation and thus the initial steps on the pathophysiology of T2DM</w:t>
      </w:r>
      <w:r w:rsidRPr="00B535DF">
        <w:rPr>
          <w:rFonts w:ascii="Book Antiqua" w:eastAsia="Book Antiqua" w:hAnsi="Book Antiqua" w:cs="Book Antiqua"/>
          <w:color w:val="000000"/>
          <w:vertAlign w:val="superscript"/>
        </w:rPr>
        <w:t>[24]</w:t>
      </w:r>
      <w:r w:rsidRPr="00B535DF">
        <w:rPr>
          <w:rFonts w:ascii="Book Antiqua" w:eastAsia="Book Antiqua" w:hAnsi="Book Antiqua" w:cs="Book Antiqua"/>
          <w:color w:val="000000"/>
        </w:rPr>
        <w:t>.</w:t>
      </w:r>
    </w:p>
    <w:p w14:paraId="4671F142" w14:textId="34D32C7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Several studies have shown the relationship between obesity and endothelial dysfunction, whereas insulin resistance has been proposed as a mediator of adiposity on vascular function</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I</w:t>
      </w:r>
      <w:r w:rsidRPr="00B535DF">
        <w:rPr>
          <w:rFonts w:ascii="Book Antiqua" w:eastAsia="Book Antiqua" w:hAnsi="Book Antiqua" w:cs="Book Antiqua"/>
          <w:color w:val="000000"/>
        </w:rPr>
        <w:t>n physiologic conditions</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insulin has vasodilator effects </w:t>
      </w:r>
      <w:r w:rsidRPr="00B535DF">
        <w:rPr>
          <w:rFonts w:ascii="Book Antiqua" w:eastAsia="Book Antiqua" w:hAnsi="Book Antiqua" w:cs="Book Antiqua"/>
          <w:i/>
          <w:iCs/>
          <w:color w:val="000000"/>
        </w:rPr>
        <w:t>via</w:t>
      </w:r>
      <w:r w:rsidRPr="00B535DF">
        <w:rPr>
          <w:rFonts w:ascii="Book Antiqua" w:eastAsia="Book Antiqua" w:hAnsi="Book Antiqua" w:cs="Book Antiqua"/>
          <w:color w:val="000000"/>
        </w:rPr>
        <w:t xml:space="preserve"> nitric oxide </w:t>
      </w:r>
      <w:r w:rsidR="00E014D1" w:rsidRPr="00B535DF">
        <w:rPr>
          <w:rFonts w:ascii="Book Antiqua" w:eastAsia="Book Antiqua" w:hAnsi="Book Antiqua" w:cs="Book Antiqua"/>
          <w:color w:val="000000"/>
        </w:rPr>
        <w:t>(NO)</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production</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Y</w:t>
      </w:r>
      <w:r w:rsidRPr="00B535DF">
        <w:rPr>
          <w:rFonts w:ascii="Book Antiqua" w:eastAsia="Book Antiqua" w:hAnsi="Book Antiqua" w:cs="Book Antiqua"/>
          <w:color w:val="000000"/>
        </w:rPr>
        <w:t>et under insulin resistance conditions</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014D1" w:rsidRPr="00B535DF">
        <w:rPr>
          <w:rFonts w:ascii="Book Antiqua" w:eastAsia="Book Antiqua" w:hAnsi="Book Antiqua" w:cs="Book Antiqua"/>
          <w:color w:val="000000"/>
        </w:rPr>
        <w:t>NO</w:t>
      </w:r>
      <w:r w:rsidRPr="00B535DF">
        <w:rPr>
          <w:rFonts w:ascii="Book Antiqua" w:eastAsia="Book Antiqua" w:hAnsi="Book Antiqua" w:cs="Book Antiqua"/>
          <w:color w:val="000000"/>
        </w:rPr>
        <w:t xml:space="preserve"> production </w:t>
      </w:r>
      <w:r w:rsidR="0082172C">
        <w:rPr>
          <w:rFonts w:ascii="Book Antiqua" w:eastAsia="Book Antiqua" w:hAnsi="Book Antiqua" w:cs="Book Antiqua"/>
          <w:color w:val="000000"/>
        </w:rPr>
        <w:t xml:space="preserve">is </w:t>
      </w:r>
      <w:r w:rsidRPr="00B535DF">
        <w:rPr>
          <w:rFonts w:ascii="Book Antiqua" w:eastAsia="Book Antiqua" w:hAnsi="Book Antiqua" w:cs="Book Antiqua"/>
          <w:color w:val="000000"/>
        </w:rPr>
        <w:t>impaired</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and production of vasoconstrictors such as endothelin 1 are increased</w:t>
      </w:r>
      <w:r w:rsidRPr="00B535DF">
        <w:rPr>
          <w:rFonts w:ascii="Book Antiqua" w:eastAsia="Book Antiqua" w:hAnsi="Book Antiqua" w:cs="Book Antiqua"/>
          <w:color w:val="000000"/>
          <w:vertAlign w:val="superscript"/>
        </w:rPr>
        <w:t>[26]</w:t>
      </w:r>
      <w:r w:rsidRPr="00B535DF">
        <w:rPr>
          <w:rFonts w:ascii="Book Antiqua" w:eastAsia="Book Antiqua" w:hAnsi="Book Antiqua" w:cs="Book Antiqua"/>
          <w:color w:val="000000"/>
        </w:rPr>
        <w:t>.</w:t>
      </w:r>
    </w:p>
    <w:p w14:paraId="1C4141AD" w14:textId="01BABABA"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Obesity has been associated with a low-inflammation chronic state</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T</w:t>
      </w:r>
      <w:r w:rsidRPr="00B535DF">
        <w:rPr>
          <w:rFonts w:ascii="Book Antiqua" w:eastAsia="Book Antiqua" w:hAnsi="Book Antiqua" w:cs="Book Antiqua"/>
          <w:color w:val="000000"/>
        </w:rPr>
        <w:t>hus, inflammatory pathways could be critical for the understanding of the mechanisms underlying obesity and its complications</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T</w:t>
      </w:r>
      <w:r w:rsidRPr="00B535DF">
        <w:rPr>
          <w:rFonts w:ascii="Book Antiqua" w:eastAsia="Book Antiqua" w:hAnsi="Book Antiqua" w:cs="Book Antiqua"/>
          <w:color w:val="000000"/>
        </w:rPr>
        <w:t>his inflammatory process originates mainly in the adipose tissue</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and it secretes cytokines such as leptin and adiponectin</w:t>
      </w:r>
      <w:r w:rsidRPr="00B535DF">
        <w:rPr>
          <w:rFonts w:ascii="Book Antiqua" w:eastAsia="Book Antiqua" w:hAnsi="Book Antiqua" w:cs="Book Antiqua"/>
          <w:color w:val="000000"/>
          <w:vertAlign w:val="superscript"/>
        </w:rPr>
        <w:t>[23]</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B</w:t>
      </w:r>
      <w:r w:rsidRPr="00B535DF">
        <w:rPr>
          <w:rFonts w:ascii="Book Antiqua" w:eastAsia="Book Antiqua" w:hAnsi="Book Antiqua" w:cs="Book Antiqua"/>
          <w:color w:val="000000"/>
        </w:rPr>
        <w:t>oth of the</w:t>
      </w:r>
      <w:r w:rsidR="0082172C">
        <w:rPr>
          <w:rFonts w:ascii="Book Antiqua" w:eastAsia="Book Antiqua" w:hAnsi="Book Antiqua" w:cs="Book Antiqua"/>
          <w:color w:val="000000"/>
        </w:rPr>
        <w:t>se cytokines</w:t>
      </w:r>
      <w:r w:rsidRPr="00B535DF">
        <w:rPr>
          <w:rFonts w:ascii="Book Antiqua" w:eastAsia="Book Antiqua" w:hAnsi="Book Antiqua" w:cs="Book Antiqua"/>
          <w:color w:val="000000"/>
        </w:rPr>
        <w:t xml:space="preserve"> have been widely studied as possible early biomarkers associated to β</w:t>
      </w:r>
      <w:r w:rsidR="00F5455B">
        <w:rPr>
          <w:rFonts w:ascii="Book Antiqua" w:eastAsia="Book Antiqua" w:hAnsi="Book Antiqua" w:cs="Book Antiqua"/>
          <w:color w:val="000000"/>
        </w:rPr>
        <w:t>-</w:t>
      </w:r>
      <w:r w:rsidRPr="00B535DF">
        <w:rPr>
          <w:rFonts w:ascii="Book Antiqua" w:eastAsia="Book Antiqua" w:hAnsi="Book Antiqua" w:cs="Book Antiqua"/>
          <w:color w:val="000000"/>
        </w:rPr>
        <w:t>cell failure.</w:t>
      </w:r>
    </w:p>
    <w:p w14:paraId="0E815561" w14:textId="1537C8CC"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Moreover, the worldwide prevalence of metabolic syndrome (MS) has a marked increase related to the severity of obesity</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and it reaches 50% in young people presenting with severe obesity</w:t>
      </w:r>
      <w:r w:rsidR="0082172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2172C">
        <w:rPr>
          <w:rFonts w:ascii="Book Antiqua" w:eastAsia="Book Antiqua" w:hAnsi="Book Antiqua" w:cs="Book Antiqua"/>
          <w:color w:val="000000"/>
        </w:rPr>
        <w:t>S</w:t>
      </w:r>
      <w:r w:rsidRPr="00B535DF">
        <w:rPr>
          <w:rFonts w:ascii="Book Antiqua" w:eastAsia="Book Antiqua" w:hAnsi="Book Antiqua" w:cs="Book Antiqua"/>
          <w:color w:val="000000"/>
        </w:rPr>
        <w:t xml:space="preserve">ome studies have shown each unit of body mass index </w:t>
      </w:r>
      <w:r w:rsidR="0028406F" w:rsidRPr="00B535DF">
        <w:rPr>
          <w:rFonts w:ascii="Book Antiqua" w:hAnsi="Book Antiqua" w:cs="Book Antiqua"/>
          <w:color w:val="000000"/>
          <w:lang w:eastAsia="zh-CN"/>
        </w:rPr>
        <w:t>(</w:t>
      </w:r>
      <w:r w:rsidR="0028406F" w:rsidRPr="00B535DF">
        <w:rPr>
          <w:rFonts w:ascii="Book Antiqua" w:eastAsia="Book Antiqua" w:hAnsi="Book Antiqua" w:cs="Book Antiqua"/>
          <w:color w:val="000000"/>
        </w:rPr>
        <w:t>BMI</w:t>
      </w:r>
      <w:r w:rsidR="0028406F" w:rsidRPr="00B535DF">
        <w:rPr>
          <w:rFonts w:ascii="Book Antiqua" w:hAnsi="Book Antiqua" w:cs="Book Antiqua"/>
          <w:color w:val="000000"/>
          <w:lang w:eastAsia="zh-CN"/>
        </w:rPr>
        <w:t>)</w:t>
      </w:r>
      <w:r w:rsidR="0028406F"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increased is associated to the increased risk of presenting MS</w:t>
      </w:r>
      <w:r w:rsidRPr="00B535DF">
        <w:rPr>
          <w:rFonts w:ascii="Book Antiqua" w:eastAsia="Book Antiqua" w:hAnsi="Book Antiqua" w:cs="Book Antiqua"/>
          <w:color w:val="000000"/>
          <w:vertAlign w:val="superscript"/>
        </w:rPr>
        <w:t>[23]</w:t>
      </w:r>
      <w:r w:rsidRPr="00B535DF">
        <w:rPr>
          <w:rFonts w:ascii="Book Antiqua" w:eastAsia="Book Antiqua" w:hAnsi="Book Antiqua" w:cs="Book Antiqua"/>
          <w:color w:val="000000"/>
        </w:rPr>
        <w:t>.</w:t>
      </w:r>
    </w:p>
    <w:p w14:paraId="12B52150" w14:textId="38710427" w:rsidR="00A77B3E" w:rsidRPr="00B535DF" w:rsidRDefault="0082172C" w:rsidP="006C77D1">
      <w:pPr>
        <w:snapToGrid w:val="0"/>
        <w:spacing w:line="360" w:lineRule="auto"/>
        <w:ind w:firstLineChars="100" w:firstLine="240"/>
        <w:jc w:val="both"/>
        <w:rPr>
          <w:rFonts w:ascii="Book Antiqua" w:hAnsi="Book Antiqua"/>
        </w:rPr>
      </w:pPr>
      <w:r>
        <w:rPr>
          <w:rFonts w:ascii="Book Antiqua" w:eastAsia="Book Antiqua" w:hAnsi="Book Antiqua" w:cs="Book Antiqua"/>
          <w:color w:val="000000"/>
        </w:rPr>
        <w:t>I</w:t>
      </w:r>
      <w:r w:rsidR="00247BB8" w:rsidRPr="00B535DF">
        <w:rPr>
          <w:rFonts w:ascii="Book Antiqua" w:eastAsia="Book Antiqua" w:hAnsi="Book Antiqua" w:cs="Book Antiqua"/>
          <w:color w:val="000000"/>
        </w:rPr>
        <w:t>n this review</w:t>
      </w:r>
      <w:r>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we aimed to identify the main biomarkers in </w:t>
      </w:r>
      <w:r>
        <w:rPr>
          <w:rFonts w:ascii="Book Antiqua" w:eastAsia="Book Antiqua" w:hAnsi="Book Antiqua" w:cs="Book Antiqua"/>
          <w:color w:val="000000"/>
        </w:rPr>
        <w:t xml:space="preserve">the </w:t>
      </w:r>
      <w:r w:rsidR="00247BB8" w:rsidRPr="00B535DF">
        <w:rPr>
          <w:rFonts w:ascii="Book Antiqua" w:eastAsia="Book Antiqua" w:hAnsi="Book Antiqua" w:cs="Book Antiqua"/>
          <w:color w:val="000000"/>
        </w:rPr>
        <w:t>pediatric population as early signs of pancreatic β</w:t>
      </w:r>
      <w:r w:rsidR="00F5455B">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cell failure in patients presenting with risk factors such as </w:t>
      </w:r>
      <w:r>
        <w:rPr>
          <w:rFonts w:ascii="Book Antiqua" w:eastAsia="Book Antiqua" w:hAnsi="Book Antiqua" w:cs="Book Antiqua"/>
          <w:color w:val="000000"/>
        </w:rPr>
        <w:t xml:space="preserve">being </w:t>
      </w:r>
      <w:r w:rsidR="00247BB8" w:rsidRPr="00B535DF">
        <w:rPr>
          <w:rFonts w:ascii="Book Antiqua" w:eastAsia="Book Antiqua" w:hAnsi="Book Antiqua" w:cs="Book Antiqua"/>
          <w:color w:val="000000"/>
        </w:rPr>
        <w:t>overweight, obesity, diabetes and MS.</w:t>
      </w:r>
    </w:p>
    <w:p w14:paraId="49CBC0F2" w14:textId="3EAB26A6"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shd w:val="clear" w:color="auto" w:fill="FFFFFF"/>
        </w:rPr>
        <w:t xml:space="preserve">First, </w:t>
      </w:r>
      <w:r w:rsidRPr="00B535DF">
        <w:rPr>
          <w:rFonts w:ascii="Book Antiqua" w:eastAsia="Book Antiqua" w:hAnsi="Book Antiqua" w:cs="Book Antiqua"/>
          <w:color w:val="000000"/>
        </w:rPr>
        <w:t xml:space="preserve">we made the classification of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-failure biomarkers by the target tissue and the evolution of the disease, separating the biomarkers according to the types of diabetes</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Second, we demonstrated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BE0A98">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endothelial dysfunction processes.</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Third, we </w:t>
      </w:r>
      <w:r w:rsidRPr="00B535DF">
        <w:rPr>
          <w:rFonts w:ascii="Book Antiqua" w:eastAsia="Book Antiqua" w:hAnsi="Book Antiqua" w:cs="Book Antiqua"/>
          <w:color w:val="000000"/>
        </w:rPr>
        <w:lastRenderedPageBreak/>
        <w:t>ex</w:t>
      </w:r>
      <w:r w:rsidRPr="00B535DF">
        <w:rPr>
          <w:rFonts w:ascii="Book Antiqua" w:eastAsia="Book Antiqua" w:hAnsi="Book Antiqua" w:cs="Book Antiqua"/>
          <w:color w:val="000000"/>
          <w:shd w:val="clear" w:color="auto" w:fill="FFFFFF"/>
        </w:rPr>
        <w:t>plore</w:t>
      </w:r>
      <w:r w:rsidR="008F4EC3">
        <w:rPr>
          <w:rFonts w:ascii="Book Antiqua" w:eastAsia="Book Antiqua" w:hAnsi="Book Antiqua" w:cs="Book Antiqua"/>
          <w:color w:val="000000"/>
          <w:shd w:val="clear" w:color="auto" w:fill="FFFFFF"/>
        </w:rPr>
        <w:t>d</w:t>
      </w:r>
      <w:r w:rsidRPr="00B535DF">
        <w:rPr>
          <w:rFonts w:ascii="Book Antiqua" w:eastAsia="Book Antiqua" w:hAnsi="Book Antiqua" w:cs="Book Antiqua"/>
          <w:color w:val="000000"/>
          <w:shd w:val="clear" w:color="auto" w:fill="FFFFFF"/>
        </w:rPr>
        <w:t xml:space="preserve"> the novelties of diabetes as a protein conformational disease and the novel biomarker called real hIAPP amyloid oligomers (RIAO). Finally, </w:t>
      </w:r>
      <w:r w:rsidRPr="00B535DF">
        <w:rPr>
          <w:rFonts w:ascii="Book Antiqua" w:eastAsia="Book Antiqua" w:hAnsi="Book Antiqua" w:cs="Book Antiqua"/>
          <w:color w:val="000000"/>
        </w:rPr>
        <w:t>we end</w:t>
      </w:r>
      <w:r w:rsidR="008F4EC3">
        <w:rPr>
          <w:rFonts w:ascii="Book Antiqua" w:eastAsia="Book Antiqua" w:hAnsi="Book Antiqua" w:cs="Book Antiqua"/>
          <w:color w:val="000000"/>
        </w:rPr>
        <w:t>ed</w:t>
      </w:r>
      <w:r w:rsidRPr="00B535DF">
        <w:rPr>
          <w:rFonts w:ascii="Book Antiqua" w:eastAsia="Book Antiqua" w:hAnsi="Book Antiqua" w:cs="Book Antiqua"/>
          <w:color w:val="000000"/>
        </w:rPr>
        <w:t xml:space="preserve"> with a discussion about the best practice of validation, and individual control of using different type</w:t>
      </w:r>
      <w:r w:rsidR="008F4EC3">
        <w:rPr>
          <w:rFonts w:ascii="Book Antiqua" w:eastAsia="Book Antiqua" w:hAnsi="Book Antiqua" w:cs="Book Antiqua"/>
          <w:color w:val="000000"/>
        </w:rPr>
        <w:t>s</w:t>
      </w:r>
      <w:r w:rsidRPr="00B535DF">
        <w:rPr>
          <w:rFonts w:ascii="Book Antiqua" w:eastAsia="Book Antiqua" w:hAnsi="Book Antiqua" w:cs="Book Antiqua"/>
          <w:color w:val="000000"/>
        </w:rPr>
        <w:t xml:space="preserve"> of biomarkers in type 1 and type 2 diabetes in order to assess the role they play in the progress of diabetes in childhood.</w:t>
      </w:r>
    </w:p>
    <w:p w14:paraId="28B5D750" w14:textId="77777777" w:rsidR="00A77B3E" w:rsidRPr="00B535DF" w:rsidRDefault="00A77B3E" w:rsidP="006C77D1">
      <w:pPr>
        <w:snapToGrid w:val="0"/>
        <w:spacing w:line="360" w:lineRule="auto"/>
        <w:jc w:val="both"/>
        <w:rPr>
          <w:rFonts w:ascii="Book Antiqua" w:hAnsi="Book Antiqua"/>
        </w:rPr>
      </w:pPr>
    </w:p>
    <w:p w14:paraId="6311D1E8"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MATERIALS AND METHODS</w:t>
      </w:r>
    </w:p>
    <w:p w14:paraId="3DAE93D0" w14:textId="5C36A34B"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This systematic review was carried out using a modified version of the PICO (Participants/Intervention/Comparison/Outcome) protocol. On the first step we established our research question, which was: “What are the biomarkers of an early β pancreatic cell failure?”</w:t>
      </w:r>
    </w:p>
    <w:p w14:paraId="6D6966EE" w14:textId="73A67E3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No ethical approval or letter of informed consent were required to carry out this research</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and all the files from the articles taken into account may be obtained from the different databases used.</w:t>
      </w:r>
    </w:p>
    <w:p w14:paraId="7F9EA687" w14:textId="77777777" w:rsidR="00247BB8" w:rsidRPr="00B535DF" w:rsidRDefault="00247BB8" w:rsidP="006C77D1">
      <w:pPr>
        <w:snapToGrid w:val="0"/>
        <w:spacing w:line="360" w:lineRule="auto"/>
        <w:jc w:val="both"/>
        <w:rPr>
          <w:rFonts w:ascii="Book Antiqua" w:hAnsi="Book Antiqua" w:cs="Book Antiqua"/>
          <w:i/>
          <w:iCs/>
          <w:color w:val="000000"/>
          <w:lang w:eastAsia="zh-CN"/>
        </w:rPr>
      </w:pPr>
    </w:p>
    <w:p w14:paraId="046782CE"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Data sources and searches</w:t>
      </w:r>
    </w:p>
    <w:p w14:paraId="1211D2C2" w14:textId="2A5A2B8A"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The electronic databases used were PubMed, BIREME and Web of Science. The research started </w:t>
      </w:r>
      <w:r w:rsidR="00685A5F">
        <w:rPr>
          <w:rFonts w:ascii="Book Antiqua" w:eastAsia="Book Antiqua" w:hAnsi="Book Antiqua" w:cs="Book Antiqua"/>
          <w:color w:val="000000"/>
        </w:rPr>
        <w:t>i</w:t>
      </w:r>
      <w:r w:rsidRPr="00B535DF">
        <w:rPr>
          <w:rFonts w:ascii="Book Antiqua" w:eastAsia="Book Antiqua" w:hAnsi="Book Antiqua" w:cs="Book Antiqua"/>
          <w:color w:val="000000"/>
        </w:rPr>
        <w:t>n February 2020. Following the PICO protocol the following terms were used for the research</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E</w:t>
      </w:r>
      <w:r w:rsidRPr="00B535DF">
        <w:rPr>
          <w:rFonts w:ascii="Book Antiqua" w:eastAsia="Book Antiqua" w:hAnsi="Book Antiqua" w:cs="Book Antiqua"/>
          <w:color w:val="000000"/>
        </w:rPr>
        <w:t>ach term was individually searched for on each database</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I</w:t>
      </w:r>
      <w:r w:rsidRPr="00B535DF">
        <w:rPr>
          <w:rFonts w:ascii="Book Antiqua" w:eastAsia="Book Antiqua" w:hAnsi="Book Antiqua" w:cs="Book Antiqua"/>
          <w:color w:val="000000"/>
        </w:rPr>
        <w:t>t should be clarified that for this review the C (Comparison) terms were excluded due to the fact that the goal of this research was not to compare biomarkers but rather look for new information regarding our research question.</w:t>
      </w:r>
    </w:p>
    <w:p w14:paraId="50CF1F9D" w14:textId="77777777" w:rsidR="00247BB8" w:rsidRPr="00B535DF" w:rsidRDefault="00247BB8" w:rsidP="006C77D1">
      <w:pPr>
        <w:snapToGrid w:val="0"/>
        <w:spacing w:line="360" w:lineRule="auto"/>
        <w:jc w:val="both"/>
        <w:rPr>
          <w:rFonts w:ascii="Book Antiqua" w:hAnsi="Book Antiqua" w:cs="Book Antiqua"/>
          <w:b/>
          <w:bCs/>
          <w:color w:val="000000"/>
          <w:lang w:eastAsia="zh-CN"/>
        </w:rPr>
      </w:pPr>
    </w:p>
    <w:p w14:paraId="34FC9A49"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b/>
          <w:bCs/>
          <w:color w:val="000000"/>
        </w:rPr>
        <w:t>P (Participants)</w:t>
      </w:r>
      <w:r w:rsidRPr="00B535DF">
        <w:rPr>
          <w:rFonts w:ascii="Book Antiqua" w:hAnsi="Book Antiqua" w:cs="Book Antiqua"/>
          <w:b/>
          <w:bCs/>
          <w:color w:val="000000"/>
          <w:lang w:eastAsia="zh-CN"/>
        </w:rPr>
        <w:t>:</w:t>
      </w:r>
      <w:r w:rsidRPr="00B535DF">
        <w:rPr>
          <w:rFonts w:ascii="Book Antiqua" w:eastAsia="Book Antiqua" w:hAnsi="Book Antiqua" w:cs="Book Antiqua"/>
          <w:color w:val="000000"/>
        </w:rPr>
        <w:t xml:space="preserve"> Obesity, prediabetes, diabetes mellitus type 1, diabetes mellitus type 2, diabetes mellitus and metabolic syndrome.</w:t>
      </w:r>
    </w:p>
    <w:p w14:paraId="59B7AA99" w14:textId="77777777" w:rsidR="00247BB8" w:rsidRPr="00B535DF" w:rsidRDefault="00247BB8" w:rsidP="006C77D1">
      <w:pPr>
        <w:snapToGrid w:val="0"/>
        <w:spacing w:line="360" w:lineRule="auto"/>
        <w:jc w:val="both"/>
        <w:rPr>
          <w:rFonts w:ascii="Book Antiqua" w:hAnsi="Book Antiqua" w:cs="Book Antiqua"/>
          <w:b/>
          <w:bCs/>
          <w:color w:val="000000"/>
          <w:lang w:eastAsia="zh-CN"/>
        </w:rPr>
      </w:pPr>
    </w:p>
    <w:p w14:paraId="7618A5BE"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b/>
          <w:bCs/>
          <w:color w:val="000000"/>
        </w:rPr>
        <w:t>I (Intervention)</w:t>
      </w:r>
      <w:r w:rsidRPr="00B535DF">
        <w:rPr>
          <w:rFonts w:ascii="Book Antiqua" w:hAnsi="Book Antiqua" w:cs="Book Antiqua"/>
          <w:b/>
          <w:bCs/>
          <w:color w:val="000000"/>
          <w:lang w:eastAsia="zh-CN"/>
        </w:rPr>
        <w:t>:</w:t>
      </w:r>
      <w:r w:rsidRPr="00B535DF">
        <w:rPr>
          <w:rFonts w:ascii="Book Antiqua" w:eastAsia="Book Antiqua" w:hAnsi="Book Antiqua" w:cs="Book Antiqua"/>
          <w:color w:val="000000"/>
        </w:rPr>
        <w:t xml:space="preserve"> Metabolic biomarkers, biomarkers, cytotoxic oligomers, amyloid oligomers, protein aggregation, amyloid protein, coaggregation.</w:t>
      </w:r>
    </w:p>
    <w:p w14:paraId="2A9B5506" w14:textId="77777777" w:rsidR="00247BB8" w:rsidRPr="00B535DF" w:rsidRDefault="00247BB8" w:rsidP="006C77D1">
      <w:pPr>
        <w:snapToGrid w:val="0"/>
        <w:spacing w:line="360" w:lineRule="auto"/>
        <w:jc w:val="both"/>
        <w:rPr>
          <w:rFonts w:ascii="Book Antiqua" w:hAnsi="Book Antiqua" w:cs="Book Antiqua"/>
          <w:b/>
          <w:bCs/>
          <w:color w:val="000000"/>
          <w:lang w:eastAsia="zh-CN"/>
        </w:rPr>
      </w:pPr>
    </w:p>
    <w:p w14:paraId="24198958" w14:textId="77777777"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b/>
          <w:bCs/>
          <w:color w:val="000000"/>
        </w:rPr>
        <w:lastRenderedPageBreak/>
        <w:t>O (Outcome)</w:t>
      </w:r>
      <w:r w:rsidRPr="00B535DF">
        <w:rPr>
          <w:rFonts w:ascii="Book Antiqua" w:hAnsi="Book Antiqua" w:cs="Book Antiqua"/>
          <w:b/>
          <w:bCs/>
          <w:color w:val="000000"/>
          <w:lang w:eastAsia="zh-CN"/>
        </w:rPr>
        <w:t>:</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β cell failure, Beta cell failure, Beta cell, B-cell, B-cell failure, glucotoxicity, lipotoxicity, endothelial dysfunction, fibrosis, apoptosis, inflammation, hyperfunction, dedifferentiation, comorbidities, retinopathy, microangiopathy, macroangiopathy, atherosclerosis, cardiovascular events, amputation, intestinal ischemia, neuronal dysfunction, dementia, cognitive impairment.</w:t>
      </w:r>
    </w:p>
    <w:p w14:paraId="02B6B75C" w14:textId="5026868B"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Each of the terms were individually researched on each database and saved as BibTex or RIS format for future reference</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 terms belonging to the same group were researched with an algorithm using the Boolean operator “OR</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his algorithm of research was saved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 references were saved as BibTex or RIS format as well and downloaded onto the Mendeley platform</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hen within the groups of the PIO research the Boolean operator “AND” was used as well</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 research for PIO was filtered by year of publication on a 10 year lapse (2010-2020) and by language (English and Spanish)</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he whole algorithm was saved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 references were downloaded onto the Mendeley platform. A flow-chart was constructed in order to show the history of the research and the concepts used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T</w:t>
      </w:r>
      <w:r w:rsidRPr="00B535DF">
        <w:rPr>
          <w:rFonts w:ascii="Book Antiqua" w:eastAsia="Book Antiqua" w:hAnsi="Book Antiqua" w:cs="Book Antiqua"/>
          <w:color w:val="000000"/>
        </w:rPr>
        <w:t>his diagram describes in detail the research strategy, the key words used and moreover the number of articles resulting for each step of the process.</w:t>
      </w:r>
    </w:p>
    <w:p w14:paraId="36A4F55A" w14:textId="77777777" w:rsidR="00A77B3E" w:rsidRPr="00B535DF" w:rsidRDefault="00A77B3E" w:rsidP="006C77D1">
      <w:pPr>
        <w:snapToGrid w:val="0"/>
        <w:spacing w:line="360" w:lineRule="auto"/>
        <w:jc w:val="both"/>
        <w:rPr>
          <w:rFonts w:ascii="Book Antiqua" w:hAnsi="Book Antiqua"/>
        </w:rPr>
      </w:pPr>
    </w:p>
    <w:p w14:paraId="716548A0"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 xml:space="preserve">Eligibility </w:t>
      </w:r>
      <w:r w:rsidRPr="00B535DF">
        <w:rPr>
          <w:rFonts w:ascii="Book Antiqua" w:hAnsi="Book Antiqua" w:cs="Book Antiqua"/>
          <w:b/>
          <w:i/>
          <w:iCs/>
          <w:color w:val="000000"/>
          <w:lang w:eastAsia="zh-CN"/>
        </w:rPr>
        <w:t>c</w:t>
      </w:r>
      <w:r w:rsidRPr="00B535DF">
        <w:rPr>
          <w:rFonts w:ascii="Book Antiqua" w:eastAsia="Book Antiqua" w:hAnsi="Book Antiqua" w:cs="Book Antiqua"/>
          <w:b/>
          <w:i/>
          <w:iCs/>
          <w:color w:val="000000"/>
        </w:rPr>
        <w:t>riteria</w:t>
      </w:r>
    </w:p>
    <w:p w14:paraId="55A0052E" w14:textId="7C9739DA"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total articles retrieved from the three electronic databases used were 19454</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I</w:t>
      </w:r>
      <w:r w:rsidRPr="00B535DF">
        <w:rPr>
          <w:rFonts w:ascii="Book Antiqua" w:eastAsia="Book Antiqua" w:hAnsi="Book Antiqua" w:cs="Book Antiqua"/>
          <w:color w:val="000000"/>
        </w:rPr>
        <w:t xml:space="preserve">n order to obtain the most relevant articles each one of them underwent a selection process based on our initial research question. This process consisted of a </w:t>
      </w:r>
      <w:r w:rsidR="00685A5F">
        <w:rPr>
          <w:rFonts w:ascii="Book Antiqua" w:eastAsia="Book Antiqua" w:hAnsi="Book Antiqua" w:cs="Book Antiqua"/>
          <w:color w:val="000000"/>
        </w:rPr>
        <w:t>three</w:t>
      </w:r>
      <w:r w:rsidRPr="00B535DF">
        <w:rPr>
          <w:rFonts w:ascii="Book Antiqua" w:eastAsia="Book Antiqua" w:hAnsi="Book Antiqua" w:cs="Book Antiqua"/>
          <w:color w:val="000000"/>
        </w:rPr>
        <w:t xml:space="preserve"> selection round process in which articles were excluded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F</w:t>
      </w:r>
      <w:r w:rsidRPr="00B535DF">
        <w:rPr>
          <w:rFonts w:ascii="Book Antiqua" w:eastAsia="Book Antiqua" w:hAnsi="Book Antiqua" w:cs="Book Antiqua"/>
          <w:color w:val="000000"/>
        </w:rPr>
        <w:t>or the first selection round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the double references were excluded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F</w:t>
      </w:r>
      <w:r w:rsidRPr="00B535DF">
        <w:rPr>
          <w:rFonts w:ascii="Book Antiqua" w:eastAsia="Book Antiqua" w:hAnsi="Book Antiqua" w:cs="Book Antiqua"/>
          <w:color w:val="000000"/>
        </w:rPr>
        <w:t>or the second selection round</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all articles that had an irrelevant topic were excluded</w:t>
      </w:r>
      <w:r w:rsidR="00685A5F">
        <w:rPr>
          <w:rFonts w:ascii="Book Antiqua" w:eastAsia="Book Antiqua" w:hAnsi="Book Antiqua" w:cs="Book Antiqua"/>
          <w:color w:val="000000"/>
        </w:rPr>
        <w:t>. A</w:t>
      </w:r>
      <w:r w:rsidRPr="00B535DF">
        <w:rPr>
          <w:rFonts w:ascii="Book Antiqua" w:eastAsia="Book Antiqua" w:hAnsi="Book Antiqua" w:cs="Book Antiqua"/>
          <w:color w:val="000000"/>
        </w:rPr>
        <w:t>rticles with the following terms were excluded following the next order: first the ones that didn´t include “Biomarker” and then “Diabetes Mellitus” in order to make the research more specific and reduce the number of articles</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A</w:t>
      </w:r>
      <w:r w:rsidRPr="00B535DF">
        <w:rPr>
          <w:rFonts w:ascii="Book Antiqua" w:eastAsia="Book Antiqua" w:hAnsi="Book Antiqua" w:cs="Book Antiqua"/>
          <w:color w:val="000000"/>
        </w:rPr>
        <w:t>t this point</w:t>
      </w:r>
      <w:r w:rsidR="00685A5F">
        <w:rPr>
          <w:rFonts w:ascii="Book Antiqua" w:eastAsia="Book Antiqua" w:hAnsi="Book Antiqua" w:cs="Book Antiqua"/>
          <w:color w:val="000000"/>
        </w:rPr>
        <w:t>, there were</w:t>
      </w:r>
      <w:r w:rsidRPr="00B535DF">
        <w:rPr>
          <w:rFonts w:ascii="Book Antiqua" w:eastAsia="Book Antiqua" w:hAnsi="Book Antiqua" w:cs="Book Antiqua"/>
          <w:color w:val="000000"/>
        </w:rPr>
        <w:t xml:space="preserve"> 3638</w:t>
      </w:r>
      <w:r w:rsidR="00685A5F">
        <w:rPr>
          <w:rFonts w:ascii="Book Antiqua" w:eastAsia="Book Antiqua" w:hAnsi="Book Antiqua" w:cs="Book Antiqua"/>
          <w:color w:val="000000"/>
        </w:rPr>
        <w:t xml:space="preserve"> articles.</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M</w:t>
      </w:r>
      <w:r w:rsidRPr="00B535DF">
        <w:rPr>
          <w:rFonts w:ascii="Book Antiqua" w:eastAsia="Book Antiqua" w:hAnsi="Book Antiqua" w:cs="Book Antiqua"/>
          <w:color w:val="000000"/>
        </w:rPr>
        <w:t>ore irrelevant topics were added to the exclusion</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thus articles that did</w:t>
      </w:r>
      <w:r w:rsidR="00685A5F">
        <w:rPr>
          <w:rFonts w:ascii="Book Antiqua" w:eastAsia="Book Antiqua" w:hAnsi="Book Antiqua" w:cs="Book Antiqua"/>
          <w:color w:val="000000"/>
        </w:rPr>
        <w:t xml:space="preserve"> </w:t>
      </w:r>
      <w:r w:rsidRPr="00B535DF">
        <w:rPr>
          <w:rFonts w:ascii="Book Antiqua" w:eastAsia="Book Antiqua" w:hAnsi="Book Antiqua" w:cs="Book Antiqua"/>
          <w:color w:val="000000"/>
        </w:rPr>
        <w:t>n</w:t>
      </w:r>
      <w:r w:rsidR="00685A5F">
        <w:rPr>
          <w:rFonts w:ascii="Book Antiqua" w:eastAsia="Book Antiqua" w:hAnsi="Book Antiqua" w:cs="Book Antiqua"/>
          <w:color w:val="000000"/>
        </w:rPr>
        <w:t>o</w:t>
      </w:r>
      <w:r w:rsidRPr="00B535DF">
        <w:rPr>
          <w:rFonts w:ascii="Book Antiqua" w:eastAsia="Book Antiqua" w:hAnsi="Book Antiqua" w:cs="Book Antiqua"/>
          <w:color w:val="000000"/>
        </w:rPr>
        <w:t>t include th</w:t>
      </w:r>
      <w:r w:rsidR="00685A5F">
        <w:rPr>
          <w:rFonts w:ascii="Book Antiqua" w:eastAsia="Book Antiqua" w:hAnsi="Book Antiqua" w:cs="Book Antiqua"/>
          <w:color w:val="000000"/>
        </w:rPr>
        <w:t>e following</w:t>
      </w:r>
      <w:r w:rsidRPr="00B535DF">
        <w:rPr>
          <w:rFonts w:ascii="Book Antiqua" w:eastAsia="Book Antiqua" w:hAnsi="Book Antiqua" w:cs="Book Antiqua"/>
          <w:color w:val="000000"/>
        </w:rPr>
        <w:t xml:space="preserve"> terms were excluded as </w:t>
      </w:r>
      <w:r w:rsidRPr="00B535DF">
        <w:rPr>
          <w:rFonts w:ascii="Book Antiqua" w:eastAsia="Book Antiqua" w:hAnsi="Book Antiqua" w:cs="Book Antiqua"/>
          <w:color w:val="000000"/>
        </w:rPr>
        <w:lastRenderedPageBreak/>
        <w:t>well: β cell failure, insulin secretion, insulin resistance, dedifferentiation, oxidative stress, inflammation</w:t>
      </w:r>
      <w:r w:rsidR="00685A5F">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glycation end products</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5A5F">
        <w:rPr>
          <w:rFonts w:ascii="Book Antiqua" w:eastAsia="Book Antiqua" w:hAnsi="Book Antiqua" w:cs="Book Antiqua"/>
          <w:color w:val="000000"/>
        </w:rPr>
        <w:t>F</w:t>
      </w:r>
      <w:r w:rsidRPr="00B535DF">
        <w:rPr>
          <w:rFonts w:ascii="Book Antiqua" w:eastAsia="Book Antiqua" w:hAnsi="Book Antiqua" w:cs="Book Antiqua"/>
          <w:color w:val="000000"/>
        </w:rPr>
        <w:t>inally</w:t>
      </w:r>
      <w:r w:rsidR="00685A5F">
        <w:rPr>
          <w:rFonts w:ascii="Book Antiqua" w:eastAsia="Book Antiqua" w:hAnsi="Book Antiqua" w:cs="Book Antiqua"/>
          <w:color w:val="000000"/>
        </w:rPr>
        <w:t>,</w:t>
      </w:r>
      <w:r w:rsidRPr="00B535DF">
        <w:rPr>
          <w:rFonts w:ascii="Book Antiqua" w:eastAsia="Book Antiqua" w:hAnsi="Book Antiqua" w:cs="Book Antiqua"/>
          <w:color w:val="000000"/>
        </w:rPr>
        <w:t xml:space="preserve"> articles that did</w:t>
      </w:r>
      <w:r w:rsidR="00685A5F">
        <w:rPr>
          <w:rFonts w:ascii="Book Antiqua" w:eastAsia="Book Antiqua" w:hAnsi="Book Antiqua" w:cs="Book Antiqua"/>
          <w:color w:val="000000"/>
        </w:rPr>
        <w:t xml:space="preserve"> </w:t>
      </w:r>
      <w:r w:rsidRPr="00B535DF">
        <w:rPr>
          <w:rFonts w:ascii="Book Antiqua" w:eastAsia="Book Antiqua" w:hAnsi="Book Antiqua" w:cs="Book Antiqua"/>
          <w:color w:val="000000"/>
        </w:rPr>
        <w:t>n</w:t>
      </w:r>
      <w:r w:rsidR="00685A5F">
        <w:rPr>
          <w:rFonts w:ascii="Book Antiqua" w:eastAsia="Book Antiqua" w:hAnsi="Book Antiqua" w:cs="Book Antiqua"/>
          <w:color w:val="000000"/>
        </w:rPr>
        <w:t>o</w:t>
      </w:r>
      <w:r w:rsidRPr="00B535DF">
        <w:rPr>
          <w:rFonts w:ascii="Book Antiqua" w:eastAsia="Book Antiqua" w:hAnsi="Book Antiqua" w:cs="Book Antiqua"/>
          <w:color w:val="000000"/>
        </w:rPr>
        <w:t>t refer to</w:t>
      </w:r>
      <w:r w:rsidR="00685A5F">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pediatric population were discarded as well, ending up with a 78 potential studies (Figure 1 and Table 1).</w:t>
      </w:r>
    </w:p>
    <w:p w14:paraId="76F394A4" w14:textId="77777777" w:rsidR="00A77B3E" w:rsidRPr="00B535DF" w:rsidRDefault="00A77B3E" w:rsidP="006C77D1">
      <w:pPr>
        <w:snapToGrid w:val="0"/>
        <w:spacing w:line="360" w:lineRule="auto"/>
        <w:jc w:val="both"/>
        <w:rPr>
          <w:rFonts w:ascii="Book Antiqua" w:hAnsi="Book Antiqua"/>
        </w:rPr>
      </w:pPr>
    </w:p>
    <w:p w14:paraId="799A5D19"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Data extraction and quality assessment</w:t>
      </w:r>
    </w:p>
    <w:p w14:paraId="31F27C4C" w14:textId="2BA88BE0"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The potential studies from the first selection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78) were evaluated individually according on whether they met the following criteria: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1) </w:t>
      </w:r>
      <w:r w:rsidR="00C679B7">
        <w:rPr>
          <w:rFonts w:ascii="Book Antiqua" w:eastAsiaTheme="minorEastAsia" w:hAnsi="Book Antiqua" w:cs="Book Antiqua" w:hint="eastAsia"/>
          <w:color w:val="000000"/>
          <w:lang w:eastAsia="zh-CN"/>
        </w:rPr>
        <w:t>C</w:t>
      </w:r>
      <w:r w:rsidRPr="00B535DF">
        <w:rPr>
          <w:rFonts w:ascii="Book Antiqua" w:eastAsia="Book Antiqua" w:hAnsi="Book Antiqua" w:cs="Book Antiqua"/>
          <w:color w:val="000000"/>
        </w:rPr>
        <w:t>lear objectives specified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2) </w:t>
      </w:r>
      <w:r w:rsidR="00C679B7">
        <w:rPr>
          <w:rFonts w:ascii="Book Antiqua" w:eastAsiaTheme="minorEastAsia" w:hAnsi="Book Antiqua" w:cs="Book Antiqua" w:hint="eastAsia"/>
          <w:color w:val="000000"/>
          <w:lang w:eastAsia="zh-CN"/>
        </w:rPr>
        <w:t>R</w:t>
      </w:r>
      <w:r w:rsidRPr="00B535DF">
        <w:rPr>
          <w:rFonts w:ascii="Book Antiqua" w:eastAsia="Book Antiqua" w:hAnsi="Book Antiqua" w:cs="Book Antiqua"/>
          <w:color w:val="000000"/>
        </w:rPr>
        <w:t>esearch question</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3) </w:t>
      </w:r>
      <w:r w:rsidR="00C679B7">
        <w:rPr>
          <w:rFonts w:ascii="Book Antiqua" w:eastAsiaTheme="minorEastAsia" w:hAnsi="Book Antiqua" w:cs="Book Antiqua" w:hint="eastAsia"/>
          <w:color w:val="000000"/>
          <w:lang w:eastAsia="zh-CN"/>
        </w:rPr>
        <w:t>D</w:t>
      </w:r>
      <w:r w:rsidRPr="00B535DF">
        <w:rPr>
          <w:rFonts w:ascii="Book Antiqua" w:eastAsia="Book Antiqua" w:hAnsi="Book Antiqua" w:cs="Book Antiqua"/>
          <w:color w:val="000000"/>
        </w:rPr>
        <w:t>efinition of the concepts that were researched and measured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4) </w:t>
      </w:r>
      <w:r w:rsidR="00C679B7">
        <w:rPr>
          <w:rFonts w:ascii="Book Antiqua" w:eastAsiaTheme="minorEastAsia" w:hAnsi="Book Antiqua" w:cs="Book Antiqua" w:hint="eastAsia"/>
          <w:color w:val="000000"/>
          <w:lang w:eastAsia="zh-CN"/>
        </w:rPr>
        <w:t>E</w:t>
      </w:r>
      <w:r w:rsidRPr="00B535DF">
        <w:rPr>
          <w:rFonts w:ascii="Book Antiqua" w:eastAsia="Book Antiqua" w:hAnsi="Book Antiqua" w:cs="Book Antiqua"/>
          <w:color w:val="000000"/>
        </w:rPr>
        <w:t>xtensive and detailed description of the methodology used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5) </w:t>
      </w:r>
      <w:r w:rsidR="00C679B7">
        <w:rPr>
          <w:rFonts w:ascii="Book Antiqua" w:eastAsiaTheme="minorEastAsia" w:hAnsi="Book Antiqua" w:cs="Book Antiqua" w:hint="eastAsia"/>
          <w:color w:val="000000"/>
          <w:lang w:eastAsia="zh-CN"/>
        </w:rPr>
        <w:t>D</w:t>
      </w:r>
      <w:r w:rsidRPr="00B535DF">
        <w:rPr>
          <w:rFonts w:ascii="Book Antiqua" w:eastAsia="Book Antiqua" w:hAnsi="Book Antiqua" w:cs="Book Antiqua"/>
          <w:color w:val="000000"/>
        </w:rPr>
        <w:t>escription of the measuring instruments (reliable and valid)</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6) </w:t>
      </w:r>
      <w:r w:rsidR="00C679B7">
        <w:rPr>
          <w:rFonts w:ascii="Book Antiqua" w:eastAsiaTheme="minorEastAsia" w:hAnsi="Book Antiqua" w:cs="Book Antiqua" w:hint="eastAsia"/>
          <w:color w:val="000000"/>
          <w:lang w:eastAsia="zh-CN"/>
        </w:rPr>
        <w:t>S</w:t>
      </w:r>
      <w:r w:rsidRPr="00B535DF">
        <w:rPr>
          <w:rFonts w:ascii="Book Antiqua" w:eastAsia="Book Antiqua" w:hAnsi="Book Antiqua" w:cs="Book Antiqua"/>
          <w:color w:val="000000"/>
        </w:rPr>
        <w:t>ample size and characteristics of the target population and the subjects participating</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7) </w:t>
      </w:r>
      <w:r w:rsidR="00C679B7">
        <w:rPr>
          <w:rFonts w:ascii="Book Antiqua" w:eastAsiaTheme="minorEastAsia" w:hAnsi="Book Antiqua" w:cs="Book Antiqua" w:hint="eastAsia"/>
          <w:color w:val="000000"/>
          <w:lang w:eastAsia="zh-CN"/>
        </w:rPr>
        <w:t>A</w:t>
      </w:r>
      <w:r w:rsidRPr="00B535DF">
        <w:rPr>
          <w:rFonts w:ascii="Book Antiqua" w:eastAsia="Book Antiqua" w:hAnsi="Book Antiqua" w:cs="Book Antiqua"/>
          <w:color w:val="000000"/>
        </w:rPr>
        <w:t>nalysis of missing values</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8B2E4D" w:rsidRPr="00B535DF">
        <w:rPr>
          <w:rFonts w:ascii="Book Antiqua" w:eastAsia="Book Antiqua" w:hAnsi="Book Antiqua" w:cs="Book Antiqua"/>
          <w:color w:val="000000"/>
        </w:rPr>
        <w:t xml:space="preserve">and </w:t>
      </w:r>
      <w:r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8) </w:t>
      </w:r>
      <w:r w:rsidR="00C679B7">
        <w:rPr>
          <w:rFonts w:ascii="Book Antiqua" w:eastAsiaTheme="minorEastAsia" w:hAnsi="Book Antiqua" w:cs="Book Antiqua" w:hint="eastAsia"/>
          <w:color w:val="000000"/>
          <w:lang w:eastAsia="zh-CN"/>
        </w:rPr>
        <w:t>A</w:t>
      </w:r>
      <w:r w:rsidRPr="00B535DF">
        <w:rPr>
          <w:rFonts w:ascii="Book Antiqua" w:eastAsia="Book Antiqua" w:hAnsi="Book Antiqua" w:cs="Book Antiqua"/>
          <w:color w:val="000000"/>
        </w:rPr>
        <w:t>dequate statistical analysis.</w:t>
      </w:r>
    </w:p>
    <w:p w14:paraId="3E973EF5" w14:textId="7777777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For each met criteria 12.5 points were given, thus each article was graded out of 100 points. This data was organized in a table with just the most relevant information from each article, author(s), year of publication, setting, target population and sample size, biomarker, method of quantification and the quality score given (%).</w:t>
      </w:r>
    </w:p>
    <w:p w14:paraId="4B57248E" w14:textId="0DD0DC60"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 xml:space="preserve">In order to make the research more valuable, only articles with a score of 75 points or more were taken into consideration for a deeper analysis, which was synthesized in another table which included: </w:t>
      </w:r>
      <w:r w:rsidR="00671FAF">
        <w:rPr>
          <w:rFonts w:ascii="Book Antiqua" w:eastAsia="Book Antiqua" w:hAnsi="Book Antiqua" w:cs="Book Antiqua"/>
          <w:color w:val="000000"/>
        </w:rPr>
        <w:t>a</w:t>
      </w:r>
      <w:r w:rsidRPr="00B535DF">
        <w:rPr>
          <w:rFonts w:ascii="Book Antiqua" w:eastAsia="Book Antiqua" w:hAnsi="Book Antiqua" w:cs="Book Antiqua"/>
          <w:color w:val="000000"/>
        </w:rPr>
        <w:t>uthor, year of publication and setting, biomarker analyzed, target molecule(s), antibodies/kits used, pretreatment before determination of biomarker, methods of quantifying, target population and sample size, exclusion criteria, if informed consent was signed, clinical data, relevant results, correlation with other biomarkers and sensibility/specificity.</w:t>
      </w:r>
    </w:p>
    <w:p w14:paraId="69223679" w14:textId="77777777" w:rsidR="00A77B3E" w:rsidRPr="00B535DF" w:rsidRDefault="00A77B3E" w:rsidP="006C77D1">
      <w:pPr>
        <w:snapToGrid w:val="0"/>
        <w:spacing w:line="360" w:lineRule="auto"/>
        <w:jc w:val="both"/>
        <w:rPr>
          <w:rFonts w:ascii="Book Antiqua" w:hAnsi="Book Antiqua"/>
        </w:rPr>
      </w:pPr>
    </w:p>
    <w:p w14:paraId="6090A67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RESULTS</w:t>
      </w:r>
    </w:p>
    <w:p w14:paraId="284EC2ED" w14:textId="77777777" w:rsidR="00A77B3E" w:rsidRPr="00CF6D39" w:rsidRDefault="00247BB8" w:rsidP="00CF6D39">
      <w:pPr>
        <w:rPr>
          <w:rFonts w:ascii="Book Antiqua" w:hAnsi="Book Antiqua"/>
          <w:b/>
          <w:i/>
        </w:rPr>
      </w:pPr>
      <w:r w:rsidRPr="00CF6D39">
        <w:rPr>
          <w:rFonts w:ascii="Book Antiqua" w:eastAsia="Book Antiqua" w:hAnsi="Book Antiqua"/>
          <w:b/>
          <w:i/>
        </w:rPr>
        <w:t xml:space="preserve">Assessment of the state of art of </w:t>
      </w:r>
      <w:r w:rsidR="0088590D" w:rsidRPr="00CF6D39">
        <w:rPr>
          <w:rFonts w:ascii="Book Antiqua" w:eastAsia="Book Antiqua" w:hAnsi="Book Antiqua"/>
          <w:b/>
          <w:i/>
        </w:rPr>
        <w:t>β-cell</w:t>
      </w:r>
      <w:r w:rsidRPr="00CF6D39">
        <w:rPr>
          <w:rFonts w:ascii="Book Antiqua" w:eastAsia="Book Antiqua" w:hAnsi="Book Antiqua"/>
          <w:b/>
          <w:i/>
        </w:rPr>
        <w:t xml:space="preserve"> failure biomarkers in type 1 and type 2 diabetes</w:t>
      </w:r>
    </w:p>
    <w:p w14:paraId="31AC8EDA" w14:textId="084A84BE"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This review process </w:t>
      </w:r>
      <w:r w:rsidR="004833DE">
        <w:rPr>
          <w:rFonts w:ascii="Book Antiqua" w:eastAsia="Book Antiqua" w:hAnsi="Book Antiqua" w:cs="Book Antiqua"/>
          <w:color w:val="000000"/>
        </w:rPr>
        <w:t xml:space="preserve">was </w:t>
      </w:r>
      <w:r w:rsidRPr="00B535DF">
        <w:rPr>
          <w:rFonts w:ascii="Book Antiqua" w:eastAsia="Book Antiqua" w:hAnsi="Book Antiqua" w:cs="Book Antiqua"/>
          <w:color w:val="000000"/>
        </w:rPr>
        <w:t>initiated by retrieving articles from three different databases, PubMed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7359), BIREME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5739) and Web of Science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6356) for a total of </w:t>
      </w:r>
      <w:r w:rsidRPr="00B535DF">
        <w:rPr>
          <w:rFonts w:ascii="Book Antiqua" w:eastAsia="Book Antiqua" w:hAnsi="Book Antiqua" w:cs="Book Antiqua"/>
          <w:color w:val="000000"/>
        </w:rPr>
        <w:lastRenderedPageBreak/>
        <w:t>19454 articles related to our initial research question “Which are the biomarkers of an early β pancreatic cell failure?” Using a modified version of the PICO protocol, the articles were put through a selection process in which they were discarded, first by double reference, then by multiple irrelevant topics and finally by excluding all articles that did</w:t>
      </w:r>
      <w:r w:rsidR="006879EA">
        <w:rPr>
          <w:rFonts w:ascii="Book Antiqua" w:eastAsia="Book Antiqua" w:hAnsi="Book Antiqua" w:cs="Book Antiqua"/>
          <w:color w:val="000000"/>
        </w:rPr>
        <w:t xml:space="preserve"> </w:t>
      </w:r>
      <w:r w:rsidRPr="00B535DF">
        <w:rPr>
          <w:rFonts w:ascii="Book Antiqua" w:eastAsia="Book Antiqua" w:hAnsi="Book Antiqua" w:cs="Book Antiqua"/>
          <w:color w:val="000000"/>
        </w:rPr>
        <w:t>n</w:t>
      </w:r>
      <w:r w:rsidR="006879EA">
        <w:rPr>
          <w:rFonts w:ascii="Book Antiqua" w:hAnsi="Book Antiqua" w:cs="Book Antiqua"/>
          <w:color w:val="000000"/>
          <w:lang w:eastAsia="zh-CN"/>
        </w:rPr>
        <w:t>o</w:t>
      </w:r>
      <w:r w:rsidRPr="00B535DF">
        <w:rPr>
          <w:rFonts w:ascii="Book Antiqua" w:eastAsia="Book Antiqua" w:hAnsi="Book Antiqua" w:cs="Book Antiqua"/>
          <w:color w:val="000000"/>
        </w:rPr>
        <w:t xml:space="preserve">t refer to </w:t>
      </w:r>
      <w:r w:rsidR="006879EA">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 population</w:t>
      </w:r>
      <w:r w:rsidR="006879E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79EA">
        <w:rPr>
          <w:rFonts w:ascii="Book Antiqua" w:eastAsia="Book Antiqua" w:hAnsi="Book Antiqua" w:cs="Book Antiqua"/>
          <w:color w:val="000000"/>
        </w:rPr>
        <w:t>T</w:t>
      </w:r>
      <w:r w:rsidRPr="00B535DF">
        <w:rPr>
          <w:rFonts w:ascii="Book Antiqua" w:eastAsia="Book Antiqua" w:hAnsi="Book Antiqua" w:cs="Book Antiqua"/>
          <w:color w:val="000000"/>
        </w:rPr>
        <w:t>he 78 potential studies underwent a more exhaustive selection process in which they were qualified over certain criteria</w:t>
      </w:r>
      <w:r w:rsidR="006879EA">
        <w:rPr>
          <w:rFonts w:ascii="Book Antiqua" w:eastAsia="Book Antiqua" w:hAnsi="Book Antiqua" w:cs="Book Antiqua"/>
          <w:color w:val="000000"/>
        </w:rPr>
        <w:t>,</w:t>
      </w:r>
      <w:r w:rsidRPr="00B535DF">
        <w:rPr>
          <w:rFonts w:ascii="Book Antiqua" w:eastAsia="Book Antiqua" w:hAnsi="Book Antiqua" w:cs="Book Antiqua"/>
          <w:color w:val="000000"/>
        </w:rPr>
        <w:t xml:space="preserve"> and only the articles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20) with a score over 75 points were considered for a deep further analysis (Table 2)</w:t>
      </w:r>
      <w:r w:rsidR="006879E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879EA">
        <w:rPr>
          <w:rFonts w:ascii="Book Antiqua" w:eastAsia="Book Antiqua" w:hAnsi="Book Antiqua" w:cs="Book Antiqua"/>
          <w:color w:val="000000"/>
        </w:rPr>
        <w:t>T</w:t>
      </w:r>
      <w:r w:rsidRPr="00B535DF">
        <w:rPr>
          <w:rFonts w:ascii="Book Antiqua" w:eastAsia="Book Antiqua" w:hAnsi="Book Antiqua" w:cs="Book Antiqua"/>
          <w:color w:val="000000"/>
        </w:rPr>
        <w:t>he methodology is described in detail in the correspond</w:t>
      </w:r>
      <w:r w:rsidR="006879EA">
        <w:rPr>
          <w:rFonts w:ascii="Book Antiqua" w:eastAsia="Book Antiqua" w:hAnsi="Book Antiqua" w:cs="Book Antiqua"/>
          <w:color w:val="000000"/>
        </w:rPr>
        <w:t>ing</w:t>
      </w:r>
      <w:r w:rsidRPr="00B535DF">
        <w:rPr>
          <w:rFonts w:ascii="Book Antiqua" w:eastAsia="Book Antiqua" w:hAnsi="Book Antiqua" w:cs="Book Antiqua"/>
          <w:color w:val="000000"/>
        </w:rPr>
        <w:t xml:space="preserve"> section.</w:t>
      </w:r>
    </w:p>
    <w:p w14:paraId="43F11FAE" w14:textId="30468A16"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In a global view of the articles, all analyze a variety of biomarkers that may translate into an early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w:t>
      </w:r>
      <w:r w:rsidR="00CA2DF7">
        <w:rPr>
          <w:rFonts w:ascii="Book Antiqua" w:eastAsia="Book Antiqua" w:hAnsi="Book Antiqua" w:cs="Book Antiqua"/>
          <w:color w:val="000000"/>
        </w:rPr>
        <w:t>. T</w:t>
      </w:r>
      <w:r w:rsidRPr="00B535DF">
        <w:rPr>
          <w:rFonts w:ascii="Book Antiqua" w:eastAsia="Book Antiqua" w:hAnsi="Book Antiqua" w:cs="Book Antiqua"/>
          <w:color w:val="000000"/>
        </w:rPr>
        <w:t xml:space="preserve">arget populations were similar </w:t>
      </w:r>
      <w:r w:rsidR="00CA2DF7">
        <w:rPr>
          <w:rFonts w:ascii="Book Antiqua" w:eastAsia="Book Antiqua" w:hAnsi="Book Antiqua" w:cs="Book Antiqua"/>
          <w:color w:val="000000"/>
        </w:rPr>
        <w:t>a</w:t>
      </w:r>
      <w:r w:rsidRPr="00B535DF">
        <w:rPr>
          <w:rFonts w:ascii="Book Antiqua" w:eastAsia="Book Antiqua" w:hAnsi="Book Antiqua" w:cs="Book Antiqua"/>
          <w:color w:val="000000"/>
        </w:rPr>
        <w:t>cross the articles</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M</w:t>
      </w:r>
      <w:r w:rsidRPr="00B535DF">
        <w:rPr>
          <w:rFonts w:ascii="Book Antiqua" w:eastAsia="Book Antiqua" w:hAnsi="Book Antiqua" w:cs="Book Antiqua"/>
          <w:color w:val="000000"/>
        </w:rPr>
        <w:t>ost of them concern</w:t>
      </w:r>
      <w:r w:rsidR="00CA2DF7">
        <w:rPr>
          <w:rFonts w:ascii="Book Antiqua" w:eastAsia="Book Antiqua" w:hAnsi="Book Antiqua" w:cs="Book Antiqua"/>
          <w:color w:val="000000"/>
        </w:rPr>
        <w:t>ed</w:t>
      </w:r>
      <w:r w:rsidRPr="00B535DF">
        <w:rPr>
          <w:rFonts w:ascii="Book Antiqua" w:eastAsia="Book Antiqua" w:hAnsi="Book Antiqua" w:cs="Book Antiqua"/>
          <w:color w:val="000000"/>
        </w:rPr>
        <w:t xml:space="preserve"> pediatric subjects (children and adolescents) with either </w:t>
      </w:r>
      <w:r w:rsidR="009E0262" w:rsidRPr="00B535DF">
        <w:rPr>
          <w:rFonts w:ascii="Book Antiqua" w:eastAsia="Book Antiqua" w:hAnsi="Book Antiqua" w:cs="Book Antiqua"/>
          <w:color w:val="000000"/>
        </w:rPr>
        <w:t>T1DM</w:t>
      </w:r>
      <w:r w:rsidR="009E0262"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9E0262" w:rsidRPr="00B535DF">
        <w:rPr>
          <w:rFonts w:ascii="Book Antiqua" w:eastAsia="Book Antiqua" w:hAnsi="Book Antiqua" w:cs="Book Antiqua"/>
          <w:color w:val="000000"/>
        </w:rPr>
        <w:t>T2DM</w:t>
      </w:r>
      <w:r w:rsidRPr="00B535DF">
        <w:rPr>
          <w:rFonts w:ascii="Book Antiqua" w:eastAsia="Book Antiqua" w:hAnsi="Book Antiqua" w:cs="Book Antiqua"/>
          <w:color w:val="000000"/>
        </w:rPr>
        <w:t>, MS or at high risk of presenting whichever of this metabolic complications mainly due to the presence of obesity in any of its stages</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A</w:t>
      </w:r>
      <w:r w:rsidRPr="00B535DF">
        <w:rPr>
          <w:rFonts w:ascii="Book Antiqua" w:eastAsia="Book Antiqua" w:hAnsi="Book Antiqua" w:cs="Book Antiqua"/>
          <w:color w:val="000000"/>
        </w:rPr>
        <w:t xml:space="preserve"> few of them involved older subjects (young adults in the third decade of life)</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and only one of them included </w:t>
      </w:r>
      <w:r w:rsidR="00CA2DF7">
        <w:rPr>
          <w:rFonts w:ascii="Book Antiqua" w:eastAsia="Book Antiqua" w:hAnsi="Book Antiqua" w:cs="Book Antiqua"/>
          <w:color w:val="000000"/>
        </w:rPr>
        <w:t xml:space="preserve">an </w:t>
      </w:r>
      <w:r w:rsidRPr="00B535DF">
        <w:rPr>
          <w:rFonts w:ascii="Book Antiqua" w:eastAsia="Book Antiqua" w:hAnsi="Book Antiqua" w:cs="Book Antiqua"/>
          <w:color w:val="000000"/>
        </w:rPr>
        <w:t xml:space="preserve">adult population (Dentelli </w:t>
      </w:r>
      <w:r w:rsidRPr="00B535DF">
        <w:rPr>
          <w:rFonts w:ascii="Book Antiqua" w:eastAsia="Book Antiqua" w:hAnsi="Book Antiqua" w:cs="Book Antiqua"/>
          <w:i/>
          <w:iCs/>
          <w:color w:val="000000"/>
        </w:rPr>
        <w:t>et al</w:t>
      </w:r>
      <w:r w:rsidRPr="00B535DF">
        <w:rPr>
          <w:rFonts w:ascii="Book Antiqua" w:hAnsi="Book Antiqua" w:cs="Book Antiqua"/>
          <w:color w:val="000000"/>
          <w:vertAlign w:val="superscript"/>
          <w:lang w:eastAsia="zh-CN"/>
        </w:rPr>
        <w:t>[</w:t>
      </w:r>
      <w:r w:rsidR="00CE5EE6" w:rsidRPr="00B535DF">
        <w:rPr>
          <w:rFonts w:ascii="Book Antiqua" w:hAnsi="Book Antiqua" w:cs="Book Antiqua"/>
          <w:color w:val="000000"/>
          <w:vertAlign w:val="superscript"/>
          <w:lang w:eastAsia="zh-CN"/>
        </w:rPr>
        <w:t>27</w:t>
      </w:r>
      <w:r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rPr>
        <w:t>)</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S</w:t>
      </w:r>
      <w:r w:rsidRPr="00B535DF">
        <w:rPr>
          <w:rFonts w:ascii="Book Antiqua" w:eastAsia="Book Antiqua" w:hAnsi="Book Antiqua" w:cs="Book Antiqua"/>
          <w:color w:val="000000"/>
        </w:rPr>
        <w:t xml:space="preserve">ample size was heterogeneous </w:t>
      </w:r>
      <w:r w:rsidR="00CA2DF7">
        <w:rPr>
          <w:rFonts w:ascii="Book Antiqua" w:eastAsia="Book Antiqua" w:hAnsi="Book Antiqua" w:cs="Book Antiqua"/>
          <w:color w:val="000000"/>
        </w:rPr>
        <w:t>a</w:t>
      </w:r>
      <w:r w:rsidRPr="00B535DF">
        <w:rPr>
          <w:rFonts w:ascii="Book Antiqua" w:eastAsia="Book Antiqua" w:hAnsi="Book Antiqua" w:cs="Book Antiqua"/>
          <w:color w:val="000000"/>
        </w:rPr>
        <w:t>cross the review</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T</w:t>
      </w:r>
      <w:r w:rsidRPr="00B535DF">
        <w:rPr>
          <w:rFonts w:ascii="Book Antiqua" w:eastAsia="Book Antiqua" w:hAnsi="Book Antiqua" w:cs="Book Antiqua"/>
          <w:color w:val="000000"/>
        </w:rPr>
        <w:t xml:space="preserve">he largest one involved 575 adolescents (Stansfield </w:t>
      </w:r>
      <w:r w:rsidRPr="00B535DF">
        <w:rPr>
          <w:rFonts w:ascii="Book Antiqua" w:eastAsia="Book Antiqua" w:hAnsi="Book Antiqua" w:cs="Book Antiqua"/>
          <w:i/>
          <w:iCs/>
          <w:color w:val="000000"/>
        </w:rPr>
        <w:t>et al</w:t>
      </w:r>
      <w:r w:rsidR="00E014D1" w:rsidRPr="00B535DF">
        <w:rPr>
          <w:rFonts w:ascii="Book Antiqua" w:hAnsi="Book Antiqua" w:cs="Book Antiqua"/>
          <w:color w:val="000000"/>
          <w:vertAlign w:val="superscript"/>
          <w:lang w:eastAsia="zh-CN"/>
        </w:rPr>
        <w:t>[</w:t>
      </w:r>
      <w:r w:rsidR="00414680" w:rsidRPr="00B535DF">
        <w:rPr>
          <w:rFonts w:ascii="Book Antiqua" w:hAnsi="Book Antiqua" w:cs="Book Antiqua"/>
          <w:color w:val="000000"/>
          <w:vertAlign w:val="superscript"/>
          <w:lang w:eastAsia="zh-CN"/>
        </w:rPr>
        <w:t>28</w:t>
      </w:r>
      <w:r w:rsidR="00E014D1"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rPr>
        <w:t>)</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whilst the smallest one involved only 9 children and adolescents (Cazeau </w:t>
      </w:r>
      <w:r w:rsidRPr="00B535DF">
        <w:rPr>
          <w:rFonts w:ascii="Book Antiqua" w:eastAsia="Book Antiqua" w:hAnsi="Book Antiqua" w:cs="Book Antiqua"/>
          <w:i/>
          <w:iCs/>
          <w:color w:val="000000"/>
        </w:rPr>
        <w:t>et al</w:t>
      </w:r>
      <w:r w:rsidR="00E014D1" w:rsidRPr="00B535DF">
        <w:rPr>
          <w:rFonts w:ascii="Book Antiqua" w:hAnsi="Book Antiqua" w:cs="Book Antiqua"/>
          <w:color w:val="000000"/>
          <w:vertAlign w:val="superscript"/>
          <w:lang w:eastAsia="zh-CN"/>
        </w:rPr>
        <w:t>[</w:t>
      </w:r>
      <w:r w:rsidR="008656F9" w:rsidRPr="00B535DF">
        <w:rPr>
          <w:rFonts w:ascii="Book Antiqua" w:hAnsi="Book Antiqua" w:cs="Book Antiqua"/>
          <w:color w:val="000000"/>
          <w:vertAlign w:val="superscript"/>
          <w:lang w:eastAsia="zh-CN"/>
        </w:rPr>
        <w:t>29</w:t>
      </w:r>
      <w:r w:rsidR="00E014D1" w:rsidRPr="00B535DF">
        <w:rPr>
          <w:rFonts w:ascii="Book Antiqua" w:hAnsi="Book Antiqua" w:cs="Book Antiqua"/>
          <w:color w:val="000000"/>
          <w:vertAlign w:val="superscript"/>
          <w:lang w:eastAsia="zh-CN"/>
        </w:rPr>
        <w:t>]</w:t>
      </w:r>
      <w:r w:rsidRPr="00B535DF">
        <w:rPr>
          <w:rFonts w:ascii="Book Antiqua" w:eastAsia="Book Antiqua" w:hAnsi="Book Antiqua" w:cs="Book Antiqua"/>
          <w:color w:val="000000"/>
        </w:rPr>
        <w:t>).</w:t>
      </w:r>
    </w:p>
    <w:p w14:paraId="145931ED" w14:textId="77777777" w:rsidR="00A77B3E" w:rsidRPr="00B535DF" w:rsidRDefault="00247BB8" w:rsidP="006C77D1">
      <w:pPr>
        <w:snapToGrid w:val="0"/>
        <w:spacing w:line="360" w:lineRule="auto"/>
        <w:ind w:firstLineChars="100" w:firstLine="240"/>
        <w:jc w:val="both"/>
        <w:rPr>
          <w:rFonts w:ascii="Book Antiqua" w:eastAsia="Book Antiqua" w:hAnsi="Book Antiqua" w:cs="Book Antiqua"/>
          <w:color w:val="000000"/>
        </w:rPr>
      </w:pPr>
      <w:r w:rsidRPr="00B535DF">
        <w:rPr>
          <w:rFonts w:ascii="Book Antiqua" w:eastAsia="Book Antiqua" w:hAnsi="Book Antiqua" w:cs="Book Antiqua"/>
          <w:color w:val="000000"/>
        </w:rPr>
        <w:t xml:space="preserve">Then we classified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biomarkers according to the type of diabetes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w:t>
      </w:r>
    </w:p>
    <w:p w14:paraId="3CDD1129" w14:textId="7900594E"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The majority of the selected papers (61%) correspond</w:t>
      </w:r>
      <w:r w:rsidR="00CA2DF7">
        <w:rPr>
          <w:rFonts w:ascii="Book Antiqua" w:eastAsia="Book Antiqua" w:hAnsi="Book Antiqua" w:cs="Book Antiqua"/>
          <w:color w:val="000000"/>
        </w:rPr>
        <w:t>ed</w:t>
      </w:r>
      <w:r w:rsidRPr="00B535DF">
        <w:rPr>
          <w:rFonts w:ascii="Book Antiqua" w:eastAsia="Book Antiqua" w:hAnsi="Book Antiqua" w:cs="Book Antiqua"/>
          <w:color w:val="000000"/>
        </w:rPr>
        <w:t xml:space="preserve"> to research studies regarding T2DM</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whereas 35% of research protocols regard</w:t>
      </w:r>
      <w:r w:rsidR="00CA2DF7">
        <w:rPr>
          <w:rFonts w:ascii="Book Antiqua" w:eastAsia="Book Antiqua" w:hAnsi="Book Antiqua" w:cs="Book Antiqua"/>
          <w:color w:val="000000"/>
        </w:rPr>
        <w:t>ed</w:t>
      </w:r>
      <w:r w:rsidRPr="00B535DF">
        <w:rPr>
          <w:rFonts w:ascii="Book Antiqua" w:eastAsia="Book Antiqua" w:hAnsi="Book Antiqua" w:cs="Book Antiqua"/>
          <w:color w:val="000000"/>
        </w:rPr>
        <w:t xml:space="preserve"> T1DM. A striking result is that the inflammation biomarkers are shown predominantly in T1DM studies. The role of the biomarkers in T2DM is wider encompassing inflammatory, oxidative stress, endothelial dysfunction processes, insulin resistance and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mass markers among others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E014D1" w:rsidRPr="00B535DF">
        <w:rPr>
          <w:rFonts w:ascii="Book Antiqua" w:hAnsi="Book Antiqua" w:cs="Book Antiqua"/>
          <w:color w:val="000000"/>
          <w:lang w:eastAsia="zh-CN"/>
        </w:rPr>
        <w:t xml:space="preserve"> and </w:t>
      </w:r>
      <w:r w:rsidR="00E014D1" w:rsidRPr="00B535DF">
        <w:rPr>
          <w:rFonts w:ascii="Book Antiqua" w:eastAsia="Book Antiqua" w:hAnsi="Book Antiqua" w:cs="Book Antiqua"/>
          <w:color w:val="000000"/>
        </w:rPr>
        <w:t>3).</w:t>
      </w:r>
    </w:p>
    <w:p w14:paraId="07E8375A" w14:textId="671B2346" w:rsidR="00A77B3E" w:rsidRPr="00B535DF" w:rsidRDefault="00247BB8" w:rsidP="006C77D1">
      <w:pPr>
        <w:snapToGrid w:val="0"/>
        <w:spacing w:line="360" w:lineRule="auto"/>
        <w:ind w:firstLineChars="100" w:firstLine="240"/>
        <w:jc w:val="both"/>
        <w:rPr>
          <w:rFonts w:ascii="Book Antiqua" w:eastAsia="Book Antiqua" w:hAnsi="Book Antiqua" w:cs="Book Antiqua"/>
          <w:color w:val="000000"/>
        </w:rPr>
      </w:pPr>
      <w:r w:rsidRPr="00B535DF">
        <w:rPr>
          <w:rFonts w:ascii="Book Antiqua" w:eastAsia="Book Antiqua" w:hAnsi="Book Antiqua" w:cs="Book Antiqua"/>
          <w:color w:val="000000"/>
        </w:rPr>
        <w:t xml:space="preserve">Our approach </w:t>
      </w:r>
      <w:r w:rsidR="00CA2DF7">
        <w:rPr>
          <w:rFonts w:ascii="Book Antiqua" w:eastAsia="Book Antiqua" w:hAnsi="Book Antiqua" w:cs="Book Antiqua"/>
          <w:color w:val="000000"/>
        </w:rPr>
        <w:t>wa</w:t>
      </w:r>
      <w:r w:rsidRPr="00B535DF">
        <w:rPr>
          <w:rFonts w:ascii="Book Antiqua" w:eastAsia="Book Antiqua" w:hAnsi="Book Antiqua" w:cs="Book Antiqua"/>
          <w:color w:val="000000"/>
        </w:rPr>
        <w:t xml:space="preserve">s to focus </w:t>
      </w:r>
      <w:r w:rsidR="00CA2DF7">
        <w:rPr>
          <w:rFonts w:ascii="Book Antiqua" w:eastAsia="Book Antiqua" w:hAnsi="Book Antiqua" w:cs="Book Antiqua"/>
          <w:color w:val="000000"/>
        </w:rPr>
        <w:t>o</w:t>
      </w:r>
      <w:r w:rsidRPr="00B535DF">
        <w:rPr>
          <w:rFonts w:ascii="Book Antiqua" w:eastAsia="Book Antiqua" w:hAnsi="Book Antiqua" w:cs="Book Antiqua"/>
          <w:color w:val="000000"/>
        </w:rPr>
        <w:t xml:space="preserve">n the early and late damage of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in order to address the physiopathology of diabetes and the evolution of the complications and comorbidities in</w:t>
      </w:r>
      <w:r w:rsidR="00CA2DF7">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pediatric population.</w:t>
      </w:r>
    </w:p>
    <w:p w14:paraId="72A028EC" w14:textId="59ABD9FF"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lastRenderedPageBreak/>
        <w:t>This review involved both experimental (clinical trials, cohort studies, among others) and observational studies (including 9 reviews); most of them implicated human clinical trials</w:t>
      </w:r>
      <w:r w:rsidR="00CA2DF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2DF7">
        <w:rPr>
          <w:rFonts w:ascii="Book Antiqua" w:eastAsia="Book Antiqua" w:hAnsi="Book Antiqua" w:cs="Book Antiqua"/>
          <w:color w:val="000000"/>
        </w:rPr>
        <w:t>T</w:t>
      </w:r>
      <w:r w:rsidRPr="00B535DF">
        <w:rPr>
          <w:rFonts w:ascii="Book Antiqua" w:eastAsia="Book Antiqua" w:hAnsi="Book Antiqua" w:cs="Book Antiqua"/>
          <w:color w:val="000000"/>
        </w:rPr>
        <w:t>here were only three pure animal experiments and one human and animal experiment considered for this review. Exclusion criteria for the studies was heterogeneous but mainly consisted in the presence of infectious diseases, other chronic comorbidities, rheumatologic diseases and the use of certain drugs. Informed consent was signed in all of the studies concerning human beings, either by patients (if they were &gt;</w:t>
      </w:r>
      <w:r w:rsidR="007A3BDB">
        <w:rPr>
          <w:rFonts w:ascii="Book Antiqua" w:eastAsia="Book Antiqua" w:hAnsi="Book Antiqua" w:cs="Book Antiqua"/>
          <w:color w:val="000000"/>
        </w:rPr>
        <w:t xml:space="preserve"> </w:t>
      </w:r>
      <w:r w:rsidRPr="00B535DF">
        <w:rPr>
          <w:rFonts w:ascii="Book Antiqua" w:eastAsia="Book Antiqua" w:hAnsi="Book Antiqua" w:cs="Book Antiqua"/>
          <w:color w:val="000000"/>
        </w:rPr>
        <w:t>18</w:t>
      </w:r>
      <w:r w:rsidR="007A3BDB">
        <w:rPr>
          <w:rFonts w:ascii="Book Antiqua" w:eastAsia="Book Antiqua" w:hAnsi="Book Antiqua" w:cs="Book Antiqua"/>
          <w:color w:val="000000"/>
        </w:rPr>
        <w:t>-</w:t>
      </w:r>
      <w:r w:rsidRPr="00B535DF">
        <w:rPr>
          <w:rFonts w:ascii="Book Antiqua" w:eastAsia="Book Antiqua" w:hAnsi="Book Antiqua" w:cs="Book Antiqua"/>
          <w:color w:val="000000"/>
        </w:rPr>
        <w:t>years</w:t>
      </w:r>
      <w:r w:rsidR="007A3BDB">
        <w:rPr>
          <w:rFonts w:ascii="Book Antiqua" w:eastAsia="Book Antiqua" w:hAnsi="Book Antiqua" w:cs="Book Antiqua"/>
          <w:color w:val="000000"/>
        </w:rPr>
        <w:t>-</w:t>
      </w:r>
      <w:r w:rsidRPr="00B535DF">
        <w:rPr>
          <w:rFonts w:ascii="Book Antiqua" w:eastAsia="Book Antiqua" w:hAnsi="Book Antiqua" w:cs="Book Antiqua"/>
          <w:color w:val="000000"/>
        </w:rPr>
        <w:t>old) or by parents or tutors for adolescents and younger children. The respective ethics committee in accordance with the Declaration of Helsinki had previously approved all of the articles included in this review.</w:t>
      </w:r>
    </w:p>
    <w:p w14:paraId="054ECC8A" w14:textId="77777777" w:rsidR="00E014D1" w:rsidRPr="00B535DF" w:rsidRDefault="00E014D1" w:rsidP="006C77D1">
      <w:pPr>
        <w:snapToGrid w:val="0"/>
        <w:spacing w:line="360" w:lineRule="auto"/>
        <w:jc w:val="both"/>
        <w:rPr>
          <w:rFonts w:ascii="Book Antiqua" w:hAnsi="Book Antiqua"/>
          <w:lang w:eastAsia="zh-CN"/>
        </w:rPr>
      </w:pPr>
    </w:p>
    <w:p w14:paraId="3B0985B4" w14:textId="54C51E88"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 xml:space="preserve">Tackling the challenge to understand the </w:t>
      </w:r>
      <w:r w:rsidR="0088590D" w:rsidRPr="00B535DF">
        <w:rPr>
          <w:rFonts w:ascii="Book Antiqua" w:eastAsia="Book Antiqua" w:hAnsi="Book Antiqua" w:cs="Book Antiqua"/>
          <w:b/>
          <w:i/>
          <w:iCs/>
          <w:color w:val="000000"/>
        </w:rPr>
        <w:t>β-cell</w:t>
      </w:r>
      <w:r w:rsidRPr="00B535DF">
        <w:rPr>
          <w:rFonts w:ascii="Book Antiqua" w:eastAsia="Book Antiqua" w:hAnsi="Book Antiqua" w:cs="Book Antiqua"/>
          <w:b/>
          <w:i/>
          <w:iCs/>
          <w:color w:val="000000"/>
        </w:rPr>
        <w:t xml:space="preserve"> failure biomarkers in </w:t>
      </w:r>
      <w:r w:rsidR="007A3BDB">
        <w:rPr>
          <w:rFonts w:ascii="Book Antiqua" w:eastAsia="Book Antiqua" w:hAnsi="Book Antiqua" w:cs="Book Antiqua"/>
          <w:b/>
          <w:i/>
          <w:iCs/>
          <w:color w:val="000000"/>
        </w:rPr>
        <w:t xml:space="preserve">the </w:t>
      </w:r>
      <w:r w:rsidRPr="00B535DF">
        <w:rPr>
          <w:rFonts w:ascii="Book Antiqua" w:eastAsia="Book Antiqua" w:hAnsi="Book Antiqua" w:cs="Book Antiqua"/>
          <w:b/>
          <w:i/>
          <w:iCs/>
          <w:color w:val="000000"/>
        </w:rPr>
        <w:t>pediatric population</w:t>
      </w:r>
    </w:p>
    <w:p w14:paraId="775B0D60" w14:textId="7F0793B4" w:rsidR="00A77B3E" w:rsidRPr="00B535DF" w:rsidRDefault="00247BB8"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color w:val="000000"/>
        </w:rPr>
        <w:t>Whilst analyzing the articles considered for the final revision</w:t>
      </w:r>
      <w:r w:rsidR="007A3BDB">
        <w:rPr>
          <w:rFonts w:ascii="Book Antiqua" w:eastAsia="Book Antiqua" w:hAnsi="Book Antiqua" w:cs="Book Antiqua"/>
          <w:color w:val="000000"/>
        </w:rPr>
        <w:t>,</w:t>
      </w:r>
      <w:r w:rsidRPr="00B535DF">
        <w:rPr>
          <w:rFonts w:ascii="Book Antiqua" w:eastAsia="Book Antiqua" w:hAnsi="Book Antiqua" w:cs="Book Antiqua"/>
          <w:color w:val="000000"/>
        </w:rPr>
        <w:t xml:space="preserve"> it </w:t>
      </w:r>
      <w:r w:rsidR="007A3BDB">
        <w:rPr>
          <w:rFonts w:ascii="Book Antiqua" w:eastAsia="Book Antiqua" w:hAnsi="Book Antiqua" w:cs="Book Antiqua"/>
          <w:color w:val="000000"/>
        </w:rPr>
        <w:t>wa</w:t>
      </w:r>
      <w:r w:rsidRPr="00B535DF">
        <w:rPr>
          <w:rFonts w:ascii="Book Antiqua" w:eastAsia="Book Antiqua" w:hAnsi="Book Antiqua" w:cs="Book Antiqua"/>
          <w:color w:val="000000"/>
        </w:rPr>
        <w:t>s widely evident that most of the biomarkers of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currently being used and/or studied in pediatric population</w:t>
      </w:r>
      <w:r w:rsidR="00E911C3">
        <w:rPr>
          <w:rFonts w:ascii="Book Antiqua" w:eastAsia="Book Antiqua" w:hAnsi="Book Antiqua" w:cs="Book Antiqua"/>
          <w:color w:val="000000"/>
        </w:rPr>
        <w:t>s</w:t>
      </w:r>
      <w:r w:rsidRPr="00B535DF">
        <w:rPr>
          <w:rFonts w:ascii="Book Antiqua" w:eastAsia="Book Antiqua" w:hAnsi="Book Antiqua" w:cs="Book Antiqua"/>
          <w:color w:val="000000"/>
        </w:rPr>
        <w:t xml:space="preserve"> are those that concern local or systemic inflammation processes</w:t>
      </w:r>
      <w:r w:rsidR="00E911C3">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oxidative stress as well as those related to endothelial dysfunction processes</w:t>
      </w:r>
      <w:r w:rsidR="00E911C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911C3">
        <w:rPr>
          <w:rFonts w:ascii="Book Antiqua" w:eastAsia="Book Antiqua" w:hAnsi="Book Antiqua" w:cs="Book Antiqua"/>
          <w:color w:val="000000"/>
        </w:rPr>
        <w:t>T</w:t>
      </w:r>
      <w:r w:rsidRPr="00B535DF">
        <w:rPr>
          <w:rFonts w:ascii="Book Antiqua" w:eastAsia="Book Antiqua" w:hAnsi="Book Antiqua" w:cs="Book Antiqua"/>
          <w:color w:val="000000"/>
        </w:rPr>
        <w:t xml:space="preserve">his correlates to the fact that most of the subjects enrolled for the different studies presented with elevated </w:t>
      </w:r>
      <w:r w:rsidR="0028406F" w:rsidRPr="00B535DF">
        <w:rPr>
          <w:rFonts w:ascii="Book Antiqua" w:eastAsia="Book Antiqua" w:hAnsi="Book Antiqua" w:cs="Book Antiqua"/>
          <w:color w:val="000000"/>
        </w:rPr>
        <w:t>BMI</w:t>
      </w:r>
      <w:r w:rsidR="00E911C3">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were classified</w:t>
      </w:r>
      <w:r w:rsidR="00E911C3">
        <w:rPr>
          <w:rFonts w:ascii="Book Antiqua" w:eastAsia="Book Antiqua" w:hAnsi="Book Antiqua" w:cs="Book Antiqua"/>
          <w:color w:val="000000"/>
        </w:rPr>
        <w:t xml:space="preserve"> as</w:t>
      </w:r>
      <w:r w:rsidRPr="00B535DF">
        <w:rPr>
          <w:rFonts w:ascii="Book Antiqua" w:eastAsia="Book Antiqua" w:hAnsi="Book Antiqua" w:cs="Book Antiqua"/>
          <w:color w:val="000000"/>
        </w:rPr>
        <w:t xml:space="preserve"> either overweight or obes</w:t>
      </w:r>
      <w:r w:rsidR="00E911C3">
        <w:rPr>
          <w:rFonts w:ascii="Book Antiqua" w:eastAsia="Book Antiqua" w:hAnsi="Book Antiqua" w:cs="Book Antiqua"/>
          <w:color w:val="000000"/>
        </w:rPr>
        <w:t>e</w:t>
      </w:r>
      <w:r w:rsidRPr="00B535DF">
        <w:rPr>
          <w:rFonts w:ascii="Book Antiqua" w:eastAsia="Book Antiqua" w:hAnsi="Book Antiqua" w:cs="Book Antiqua"/>
          <w:color w:val="000000"/>
        </w:rPr>
        <w:t xml:space="preserve"> in its different stages, thus, they sojourn a chronic systemic inflammation state. The main results are resumed in Table 2 and Figure 2.</w:t>
      </w:r>
    </w:p>
    <w:p w14:paraId="7B1D048C" w14:textId="77777777" w:rsidR="00E014D1" w:rsidRPr="00B535DF" w:rsidRDefault="00E014D1" w:rsidP="006C77D1">
      <w:pPr>
        <w:snapToGrid w:val="0"/>
        <w:spacing w:line="360" w:lineRule="auto"/>
        <w:jc w:val="both"/>
        <w:rPr>
          <w:rFonts w:ascii="Book Antiqua" w:hAnsi="Book Antiqua"/>
          <w:lang w:eastAsia="zh-CN"/>
        </w:rPr>
      </w:pPr>
    </w:p>
    <w:p w14:paraId="2344659F"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Leptin as a vector biomarker</w:t>
      </w:r>
    </w:p>
    <w:p w14:paraId="11FB5ADC" w14:textId="4EF53B49"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The two most common biomarkers found in this review were </w:t>
      </w:r>
      <w:r w:rsidR="00BD658B">
        <w:rPr>
          <w:rFonts w:ascii="Book Antiqua" w:eastAsia="Book Antiqua" w:hAnsi="Book Antiqua" w:cs="Book Antiqua"/>
          <w:color w:val="000000"/>
        </w:rPr>
        <w:t>l</w:t>
      </w:r>
      <w:r w:rsidRPr="00B535DF">
        <w:rPr>
          <w:rFonts w:ascii="Book Antiqua" w:eastAsia="Book Antiqua" w:hAnsi="Book Antiqua" w:cs="Book Antiqua"/>
          <w:color w:val="000000"/>
        </w:rPr>
        <w:t>eptin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a hormone produced by the adipose tissue and enterocytes</w:t>
      </w:r>
      <w:r w:rsidR="00BD658B">
        <w:rPr>
          <w:rFonts w:ascii="Book Antiqua" w:eastAsia="Book Antiqua" w:hAnsi="Book Antiqua" w:cs="Book Antiqua"/>
          <w:color w:val="000000"/>
        </w:rPr>
        <w:t>,</w:t>
      </w:r>
      <w:r w:rsidRPr="00B535DF">
        <w:rPr>
          <w:rFonts w:ascii="Book Antiqua" w:eastAsia="Book Antiqua" w:hAnsi="Book Antiqua" w:cs="Book Antiqua"/>
          <w:color w:val="000000"/>
        </w:rPr>
        <w:t xml:space="preserve"> which has a characteristic decreased sensitivity on its receptors at </w:t>
      </w:r>
      <w:r w:rsidR="00BD658B">
        <w:rPr>
          <w:rFonts w:ascii="Book Antiqua" w:eastAsia="Book Antiqua" w:hAnsi="Book Antiqua" w:cs="Book Antiqua"/>
          <w:color w:val="000000"/>
        </w:rPr>
        <w:t>the c</w:t>
      </w:r>
      <w:r w:rsidRPr="00B535DF">
        <w:rPr>
          <w:rFonts w:ascii="Book Antiqua" w:eastAsia="Book Antiqua" w:hAnsi="Book Antiqua" w:cs="Book Antiqua"/>
          <w:color w:val="000000"/>
        </w:rPr>
        <w:t xml:space="preserve">entral </w:t>
      </w:r>
      <w:r w:rsidR="00BD658B">
        <w:rPr>
          <w:rFonts w:ascii="Book Antiqua" w:eastAsia="Book Antiqua" w:hAnsi="Book Antiqua" w:cs="Book Antiqua"/>
          <w:color w:val="000000"/>
        </w:rPr>
        <w:t>n</w:t>
      </w:r>
      <w:r w:rsidRPr="00B535DF">
        <w:rPr>
          <w:rFonts w:ascii="Book Antiqua" w:eastAsia="Book Antiqua" w:hAnsi="Book Antiqua" w:cs="Book Antiqua"/>
          <w:color w:val="000000"/>
        </w:rPr>
        <w:t xml:space="preserve">ervous </w:t>
      </w:r>
      <w:r w:rsidR="00BD658B">
        <w:rPr>
          <w:rFonts w:ascii="Book Antiqua" w:eastAsia="Book Antiqua" w:hAnsi="Book Antiqua" w:cs="Book Antiqua"/>
          <w:color w:val="000000"/>
        </w:rPr>
        <w:t>s</w:t>
      </w:r>
      <w:r w:rsidRPr="00B535DF">
        <w:rPr>
          <w:rFonts w:ascii="Book Antiqua" w:eastAsia="Book Antiqua" w:hAnsi="Book Antiqua" w:cs="Book Antiqua"/>
          <w:color w:val="000000"/>
        </w:rPr>
        <w:t xml:space="preserve">ystem level and </w:t>
      </w:r>
      <w:r w:rsidR="0083707F">
        <w:rPr>
          <w:rFonts w:ascii="Book Antiqua" w:eastAsia="Book Antiqua" w:hAnsi="Book Antiqua" w:cs="Book Antiqua"/>
          <w:color w:val="000000"/>
        </w:rPr>
        <w:t>a</w:t>
      </w:r>
      <w:r w:rsidRPr="00B535DF">
        <w:rPr>
          <w:rFonts w:ascii="Book Antiqua" w:eastAsia="Book Antiqua" w:hAnsi="Book Antiqua" w:cs="Book Antiqua"/>
          <w:color w:val="000000"/>
        </w:rPr>
        <w:t>diponectin, an adipokine and protein hormone mainly produced in adipose tissue that reduces free fatty acid levels and promotes lipid metabolism</w:t>
      </w:r>
      <w:r w:rsidRPr="00B535DF">
        <w:rPr>
          <w:rFonts w:ascii="Book Antiqua" w:eastAsia="Book Antiqua" w:hAnsi="Book Antiqua" w:cs="Book Antiqua"/>
          <w:color w:val="000000"/>
          <w:vertAlign w:val="superscript"/>
        </w:rPr>
        <w:t>[</w:t>
      </w:r>
      <w:r w:rsidR="00700E08" w:rsidRPr="00B535DF">
        <w:rPr>
          <w:rFonts w:ascii="Book Antiqua" w:eastAsia="Book Antiqua" w:hAnsi="Book Antiqua" w:cs="Book Antiqua"/>
          <w:color w:val="000000"/>
          <w:vertAlign w:val="superscript"/>
        </w:rPr>
        <w:t>30</w:t>
      </w:r>
      <w:r w:rsidRPr="00B535DF">
        <w:rPr>
          <w:rFonts w:ascii="Book Antiqua" w:eastAsia="Book Antiqua" w:hAnsi="Book Antiqua" w:cs="Book Antiqua"/>
          <w:color w:val="000000"/>
          <w:vertAlign w:val="superscript"/>
        </w:rPr>
        <w:t>]</w:t>
      </w:r>
      <w:r w:rsidR="0083707F">
        <w:rPr>
          <w:rFonts w:ascii="Book Antiqua" w:eastAsia="Book Antiqua" w:hAnsi="Book Antiqua" w:cs="Book Antiqua"/>
          <w:color w:val="000000"/>
        </w:rPr>
        <w:t xml:space="preserve"> </w:t>
      </w:r>
      <w:r w:rsidRPr="00B535DF">
        <w:rPr>
          <w:rFonts w:ascii="Book Antiqua" w:eastAsia="Book Antiqua" w:hAnsi="Book Antiqua" w:cs="Book Antiqua"/>
          <w:color w:val="000000"/>
        </w:rPr>
        <w:t>and is also known to modulate endothelial function</w:t>
      </w:r>
      <w:r w:rsidR="0083707F">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3707F">
        <w:rPr>
          <w:rFonts w:ascii="Book Antiqua" w:eastAsia="Book Antiqua" w:hAnsi="Book Antiqua" w:cs="Book Antiqua"/>
          <w:color w:val="000000"/>
        </w:rPr>
        <w:t>T</w:t>
      </w:r>
      <w:r w:rsidRPr="00B535DF">
        <w:rPr>
          <w:rFonts w:ascii="Book Antiqua" w:eastAsia="Book Antiqua" w:hAnsi="Book Antiqua" w:cs="Book Antiqua"/>
          <w:color w:val="000000"/>
        </w:rPr>
        <w:t xml:space="preserve">he excess of adipose tissue in conditions such as </w:t>
      </w:r>
      <w:r w:rsidRPr="00B535DF">
        <w:rPr>
          <w:rFonts w:ascii="Book Antiqua" w:eastAsia="Book Antiqua" w:hAnsi="Book Antiqua" w:cs="Book Antiqua"/>
          <w:color w:val="000000"/>
        </w:rPr>
        <w:lastRenderedPageBreak/>
        <w:t>obesity alters the release of these adipokines, which are known to increase insulin sensitivity and vascular functionality, thereby when decrease</w:t>
      </w:r>
      <w:r w:rsidR="0083707F">
        <w:rPr>
          <w:rFonts w:ascii="Book Antiqua" w:eastAsia="Book Antiqua" w:hAnsi="Book Antiqua" w:cs="Book Antiqua"/>
          <w:color w:val="000000"/>
        </w:rPr>
        <w:t>d</w:t>
      </w:r>
      <w:r w:rsidRPr="00B535DF">
        <w:rPr>
          <w:rFonts w:ascii="Book Antiqua" w:eastAsia="Book Antiqua" w:hAnsi="Book Antiqua" w:cs="Book Antiqua"/>
          <w:color w:val="000000"/>
        </w:rPr>
        <w:t xml:space="preserve"> increasing the risk of metabolic complications</w:t>
      </w:r>
      <w:r w:rsidRPr="00B535DF">
        <w:rPr>
          <w:rFonts w:ascii="Book Antiqua" w:eastAsia="Book Antiqua" w:hAnsi="Book Antiqua" w:cs="Book Antiqua"/>
          <w:color w:val="000000"/>
          <w:vertAlign w:val="superscript"/>
        </w:rPr>
        <w:t>[</w:t>
      </w:r>
      <w:r w:rsidR="00700E08" w:rsidRPr="00B535DF">
        <w:rPr>
          <w:rFonts w:ascii="Book Antiqua" w:eastAsia="Book Antiqua" w:hAnsi="Book Antiqua" w:cs="Book Antiqua"/>
          <w:color w:val="000000"/>
          <w:vertAlign w:val="superscript"/>
        </w:rPr>
        <w:t>31</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72D95215" w14:textId="77777777" w:rsidR="00A77B3E" w:rsidRPr="00B535DF" w:rsidRDefault="00A77B3E" w:rsidP="006C77D1">
      <w:pPr>
        <w:snapToGrid w:val="0"/>
        <w:spacing w:line="360" w:lineRule="auto"/>
        <w:jc w:val="both"/>
        <w:rPr>
          <w:rFonts w:ascii="Book Antiqua" w:hAnsi="Book Antiqua"/>
        </w:rPr>
      </w:pPr>
    </w:p>
    <w:p w14:paraId="162ED742"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The endothelial inflammation and dysfunction as amalgam biomarkers of comorbidities</w:t>
      </w:r>
    </w:p>
    <w:p w14:paraId="1E04BA8C" w14:textId="253700C5"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second most analyzed biomarkers were the ones referring to endothelial inflammation and dysfunction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such as cytoadhesive molecules </w:t>
      </w:r>
      <w:r w:rsidR="002C0635">
        <w:rPr>
          <w:rFonts w:ascii="Book Antiqua" w:eastAsia="Book Antiqua" w:hAnsi="Book Antiqua" w:cs="Book Antiqua"/>
          <w:color w:val="000000"/>
        </w:rPr>
        <w:t>[</w:t>
      </w:r>
      <w:r w:rsidRPr="00B535DF">
        <w:rPr>
          <w:rFonts w:ascii="Book Antiqua" w:eastAsia="Book Antiqua" w:hAnsi="Book Antiqua" w:cs="Book Antiqua"/>
          <w:color w:val="000000"/>
        </w:rPr>
        <w:t>(s</w:t>
      </w:r>
      <w:r w:rsidR="003E106E">
        <w:rPr>
          <w:rFonts w:ascii="Book Antiqua" w:eastAsia="Book Antiqua" w:hAnsi="Book Antiqua" w:cs="Book Antiqua"/>
          <w:color w:val="000000"/>
        </w:rPr>
        <w:t xml:space="preserve">oluble </w:t>
      </w:r>
      <w:r w:rsidR="003E106E">
        <w:rPr>
          <w:rFonts w:ascii="Book Antiqua" w:hAnsi="Book Antiqua"/>
        </w:rPr>
        <w:t>Intracellular cell adhesion molecule</w:t>
      </w:r>
      <w:r w:rsidR="003E106E" w:rsidRPr="00B535DF">
        <w:rPr>
          <w:rFonts w:ascii="Book Antiqua" w:eastAsia="Book Antiqua" w:hAnsi="Book Antiqua" w:cs="Book Antiqua"/>
          <w:color w:val="000000"/>
        </w:rPr>
        <w:t xml:space="preserve"> </w:t>
      </w:r>
      <w:r w:rsidR="003E106E">
        <w:rPr>
          <w:rFonts w:ascii="Book Antiqua" w:eastAsia="Book Antiqua" w:hAnsi="Book Antiqua" w:cs="Book Antiqua"/>
          <w:color w:val="000000"/>
        </w:rPr>
        <w:t>(</w:t>
      </w:r>
      <w:r w:rsidRPr="00B535DF">
        <w:rPr>
          <w:rFonts w:ascii="Book Antiqua" w:eastAsia="Book Antiqua" w:hAnsi="Book Antiqua" w:cs="Book Antiqua"/>
          <w:color w:val="000000"/>
        </w:rPr>
        <w:t>ICAM-1</w:t>
      </w:r>
      <w:r w:rsidR="003E106E">
        <w:rPr>
          <w:rFonts w:ascii="Book Antiqua" w:eastAsia="Book Antiqua" w:hAnsi="Book Antiqua" w:cs="Book Antiqua"/>
          <w:color w:val="000000"/>
        </w:rPr>
        <w:t>)</w:t>
      </w:r>
      <w:r w:rsidRPr="00B535DF">
        <w:rPr>
          <w:rFonts w:ascii="Book Antiqua" w:eastAsia="Book Antiqua" w:hAnsi="Book Antiqua" w:cs="Book Antiqua"/>
          <w:color w:val="000000"/>
        </w:rPr>
        <w:t xml:space="preserve"> and s</w:t>
      </w:r>
      <w:r w:rsidR="002C0635">
        <w:rPr>
          <w:rFonts w:ascii="Book Antiqua" w:eastAsia="Book Antiqua" w:hAnsi="Book Antiqua" w:cs="Book Antiqua"/>
          <w:color w:val="000000"/>
        </w:rPr>
        <w:t xml:space="preserve">oluble </w:t>
      </w:r>
      <w:r w:rsidR="00B32ED7">
        <w:rPr>
          <w:rFonts w:ascii="Book Antiqua" w:hAnsi="Book Antiqua"/>
        </w:rPr>
        <w:t>v</w:t>
      </w:r>
      <w:r w:rsidR="002C0635" w:rsidRPr="00B535DF">
        <w:rPr>
          <w:rFonts w:ascii="Book Antiqua" w:hAnsi="Book Antiqua"/>
        </w:rPr>
        <w:t>ascular cell adhesion molecule</w:t>
      </w:r>
      <w:r w:rsidR="002C0635">
        <w:rPr>
          <w:rFonts w:ascii="Book Antiqua" w:eastAsia="Book Antiqua" w:hAnsi="Book Antiqua" w:cs="Book Antiqua"/>
          <w:color w:val="000000"/>
        </w:rPr>
        <w:t>]</w:t>
      </w:r>
      <w:r w:rsidRPr="00B535DF">
        <w:rPr>
          <w:rFonts w:ascii="Book Antiqua" w:eastAsia="Book Antiqua" w:hAnsi="Book Antiqua" w:cs="Book Antiqua"/>
          <w:color w:val="000000"/>
        </w:rPr>
        <w:t xml:space="preserve"> and systemic inflammation markers such as </w:t>
      </w:r>
      <w:r w:rsidR="00E014D1" w:rsidRPr="00B535DF">
        <w:rPr>
          <w:rFonts w:ascii="Book Antiqua" w:hAnsi="Book Antiqua" w:cs="Book Antiqua"/>
          <w:color w:val="000000"/>
          <w:lang w:eastAsia="zh-CN"/>
        </w:rPr>
        <w:t>i</w:t>
      </w:r>
      <w:r w:rsidRPr="00B535DF">
        <w:rPr>
          <w:rFonts w:ascii="Book Antiqua" w:eastAsia="Book Antiqua" w:hAnsi="Book Antiqua" w:cs="Book Antiqua"/>
          <w:color w:val="000000"/>
        </w:rPr>
        <w:t xml:space="preserve">nterleukin-6 (IL-6), </w:t>
      </w:r>
      <w:r w:rsidR="00E014D1" w:rsidRPr="00B535DF">
        <w:rPr>
          <w:rFonts w:ascii="Book Antiqua" w:hAnsi="Book Antiqua" w:cs="Book Antiqua"/>
          <w:color w:val="000000"/>
          <w:lang w:eastAsia="zh-CN"/>
        </w:rPr>
        <w:t>t</w:t>
      </w:r>
      <w:r w:rsidRPr="00B535DF">
        <w:rPr>
          <w:rFonts w:ascii="Book Antiqua" w:eastAsia="Book Antiqua" w:hAnsi="Book Antiqua" w:cs="Book Antiqua"/>
          <w:color w:val="000000"/>
        </w:rPr>
        <w:t>umor necrosis factor α</w:t>
      </w:r>
      <w:r w:rsidR="00BE4116">
        <w:rPr>
          <w:rFonts w:ascii="Book Antiqua" w:eastAsia="Book Antiqua" w:hAnsi="Book Antiqua" w:cs="Book Antiqua"/>
          <w:color w:val="000000"/>
        </w:rPr>
        <w:t>,</w:t>
      </w:r>
      <w:r w:rsidRPr="00B535DF">
        <w:rPr>
          <w:rFonts w:ascii="Book Antiqua" w:eastAsia="Book Antiqua" w:hAnsi="Book Antiqua" w:cs="Book Antiqua"/>
          <w:color w:val="000000"/>
        </w:rPr>
        <w:t xml:space="preserve"> high-sensitivity C-reactive protein, homocysteine and E-selectin. ICAM-1 is a glycoprotein involved in tissue adhesion and is expressed in response to the release of cytokines</w:t>
      </w:r>
      <w:r w:rsidR="00BE411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E4116">
        <w:rPr>
          <w:rFonts w:ascii="Book Antiqua" w:eastAsia="Book Antiqua" w:hAnsi="Book Antiqua" w:cs="Book Antiqua"/>
          <w:color w:val="000000"/>
        </w:rPr>
        <w:t>T</w:t>
      </w:r>
      <w:r w:rsidRPr="00B535DF">
        <w:rPr>
          <w:rFonts w:ascii="Book Antiqua" w:eastAsia="Book Antiqua" w:hAnsi="Book Antiqua" w:cs="Book Antiqua"/>
          <w:color w:val="000000"/>
        </w:rPr>
        <w:t>herefore, it has been used as a biomarker for inflammation</w:t>
      </w:r>
      <w:r w:rsidR="00BE411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E4116">
        <w:rPr>
          <w:rFonts w:ascii="Book Antiqua" w:eastAsia="Book Antiqua" w:hAnsi="Book Antiqua" w:cs="Book Antiqua"/>
          <w:color w:val="000000"/>
        </w:rPr>
        <w:t>I</w:t>
      </w:r>
      <w:r w:rsidRPr="00B535DF">
        <w:rPr>
          <w:rFonts w:ascii="Book Antiqua" w:eastAsia="Book Antiqua" w:hAnsi="Book Antiqua" w:cs="Book Antiqua"/>
          <w:color w:val="000000"/>
        </w:rPr>
        <w:t>ts soluble form may estimate its tissue concentration from a blood sample. A wide cross-sectional study involving 79 patients with type 1 diabetes, 55 patients with type 2 diabetes and 47 controls with mean age 20</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6 years demonstrated that patients with diabetes had higher levels of cytoadhesive molecules (s</w:t>
      </w:r>
      <w:r w:rsidR="00BE4116">
        <w:rPr>
          <w:rFonts w:ascii="Book Antiqua" w:eastAsia="Book Antiqua" w:hAnsi="Book Antiqua" w:cs="Book Antiqua"/>
          <w:color w:val="000000"/>
        </w:rPr>
        <w:t xml:space="preserve">oluble </w:t>
      </w:r>
      <w:r w:rsidRPr="00B535DF">
        <w:rPr>
          <w:rFonts w:ascii="Book Antiqua" w:eastAsia="Book Antiqua" w:hAnsi="Book Antiqua" w:cs="Book Antiqua"/>
          <w:color w:val="000000"/>
        </w:rPr>
        <w:t>ICAM-1 and s</w:t>
      </w:r>
      <w:r w:rsidR="008A0296">
        <w:rPr>
          <w:rFonts w:ascii="Book Antiqua" w:eastAsia="Book Antiqua" w:hAnsi="Book Antiqua" w:cs="Book Antiqua"/>
          <w:color w:val="000000"/>
        </w:rPr>
        <w:t xml:space="preserve">oluble </w:t>
      </w:r>
      <w:r w:rsidR="008A0296">
        <w:rPr>
          <w:rFonts w:ascii="Book Antiqua" w:hAnsi="Book Antiqua"/>
        </w:rPr>
        <w:t>v</w:t>
      </w:r>
      <w:r w:rsidR="008A0296" w:rsidRPr="00B535DF">
        <w:rPr>
          <w:rFonts w:ascii="Book Antiqua" w:hAnsi="Book Antiqua"/>
        </w:rPr>
        <w:t>ascular cell adhesion molecule</w:t>
      </w:r>
      <w:r w:rsidRPr="00B535DF">
        <w:rPr>
          <w:rFonts w:ascii="Book Antiqua" w:eastAsia="Book Antiqua" w:hAnsi="Book Antiqua" w:cs="Book Antiqua"/>
          <w:color w:val="000000"/>
        </w:rPr>
        <w:t xml:space="preserve">-1,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 adiponectin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00E014D1"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 and haptoglobin (</w:t>
      </w:r>
      <w:r w:rsidRPr="00B535DF">
        <w:rPr>
          <w:rFonts w:ascii="Book Antiqua" w:eastAsia="Book Antiqua" w:hAnsi="Book Antiqua" w:cs="Book Antiqua"/>
          <w:i/>
          <w:iCs/>
          <w:color w:val="000000"/>
        </w:rPr>
        <w:t>P</w:t>
      </w:r>
      <w:r w:rsidRPr="00B535DF">
        <w:rPr>
          <w:rFonts w:ascii="Book Antiqua" w:eastAsia="Book Antiqua" w:hAnsi="Book Antiqua" w:cs="Book Antiqua"/>
          <w:color w:val="000000"/>
        </w:rPr>
        <w:t xml:space="preserve"> = 0.023)</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96D6E">
        <w:rPr>
          <w:rFonts w:ascii="Book Antiqua" w:eastAsia="Book Antiqua" w:hAnsi="Book Antiqua" w:cs="Book Antiqua"/>
          <w:color w:val="000000"/>
        </w:rPr>
        <w:t>F</w:t>
      </w:r>
      <w:r w:rsidRPr="00B535DF">
        <w:rPr>
          <w:rFonts w:ascii="Book Antiqua" w:eastAsia="Book Antiqua" w:hAnsi="Book Antiqua" w:cs="Book Antiqua"/>
          <w:color w:val="000000"/>
        </w:rPr>
        <w:t>urthermore</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014D1" w:rsidRPr="00B535DF">
        <w:rPr>
          <w:rFonts w:ascii="Book Antiqua" w:hAnsi="Book Antiqua" w:cs="Book Antiqua"/>
          <w:color w:val="000000"/>
          <w:lang w:eastAsia="zh-CN"/>
        </w:rPr>
        <w:t>h</w:t>
      </w:r>
      <w:r w:rsidRPr="00B535DF">
        <w:rPr>
          <w:rFonts w:ascii="Book Antiqua" w:eastAsia="Book Antiqua" w:hAnsi="Book Antiqua" w:cs="Book Antiqua"/>
          <w:color w:val="000000"/>
        </w:rPr>
        <w:t xml:space="preserve">emoglobin A1c </w:t>
      </w:r>
      <w:r w:rsidR="00523ECA" w:rsidRPr="00B535DF">
        <w:rPr>
          <w:rFonts w:ascii="Book Antiqua" w:hAnsi="Book Antiqua" w:cs="Book Antiqua"/>
          <w:color w:val="000000"/>
          <w:lang w:eastAsia="zh-CN"/>
        </w:rPr>
        <w:t>(</w:t>
      </w:r>
      <w:r w:rsidR="00523ECA" w:rsidRPr="00B535DF">
        <w:rPr>
          <w:rFonts w:ascii="Book Antiqua" w:eastAsia="Book Antiqua" w:hAnsi="Book Antiqua" w:cs="Book Antiqua"/>
          <w:color w:val="000000"/>
        </w:rPr>
        <w:t>HbA1c</w:t>
      </w:r>
      <w:r w:rsidR="00523ECA" w:rsidRPr="00B535DF">
        <w:rPr>
          <w:rFonts w:ascii="Book Antiqua" w:hAnsi="Book Antiqua" w:cs="Book Antiqua"/>
          <w:color w:val="000000"/>
          <w:lang w:eastAsia="zh-CN"/>
        </w:rPr>
        <w:t>)</w:t>
      </w:r>
      <w:r w:rsidR="00523ECA"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&gt;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8.0% (estimated average blood glucose &gt;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 mmol/L) was associated with higher adiponectin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00E014D1"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and obesity was associated with lower adiponectin (</w:t>
      </w:r>
      <w:r w:rsidR="00E014D1" w:rsidRPr="00B535DF">
        <w:rPr>
          <w:rFonts w:ascii="Book Antiqua" w:hAnsi="Book Antiqua" w:cs="Book Antiqua"/>
          <w:i/>
          <w:color w:val="000000"/>
          <w:lang w:eastAsia="zh-CN"/>
        </w:rPr>
        <w:t>P</w:t>
      </w:r>
      <w:r w:rsidR="00E014D1" w:rsidRPr="00B535DF">
        <w:rPr>
          <w:rFonts w:ascii="Book Antiqua" w:hAnsi="Book Antiqua" w:cs="Book Antiqua"/>
          <w:color w:val="000000"/>
          <w:lang w:eastAsia="zh-CN"/>
        </w:rPr>
        <w:t xml:space="preserve"> </w:t>
      </w:r>
      <w:r w:rsidR="00E014D1" w:rsidRPr="00B535DF">
        <w:rPr>
          <w:rFonts w:ascii="Book Antiqua" w:eastAsia="Book Antiqua" w:hAnsi="Book Antiqua" w:cs="Book Antiqua"/>
          <w:color w:val="000000"/>
        </w:rPr>
        <w:t>&lt;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0.001)</w:t>
      </w:r>
      <w:r w:rsidR="00196D6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96D6E">
        <w:rPr>
          <w:rFonts w:ascii="Book Antiqua" w:eastAsia="Book Antiqua" w:hAnsi="Book Antiqua" w:cs="Book Antiqua"/>
          <w:color w:val="000000"/>
        </w:rPr>
        <w:t>A</w:t>
      </w:r>
      <w:r w:rsidRPr="00B535DF">
        <w:rPr>
          <w:rFonts w:ascii="Book Antiqua" w:eastAsia="Book Antiqua" w:hAnsi="Book Antiqua" w:cs="Book Antiqua"/>
          <w:color w:val="000000"/>
        </w:rPr>
        <w:t>s expected, obesity had a positive correlation with s</w:t>
      </w:r>
      <w:r w:rsidR="00196D6E">
        <w:rPr>
          <w:rFonts w:ascii="Book Antiqua" w:eastAsia="Book Antiqua" w:hAnsi="Book Antiqua" w:cs="Book Antiqua"/>
          <w:color w:val="000000"/>
        </w:rPr>
        <w:t xml:space="preserve">oluble </w:t>
      </w:r>
      <w:r w:rsidRPr="00B535DF">
        <w:rPr>
          <w:rFonts w:ascii="Book Antiqua" w:eastAsia="Book Antiqua" w:hAnsi="Book Antiqua" w:cs="Book Antiqua"/>
          <w:color w:val="000000"/>
        </w:rPr>
        <w:t>ICAM-1 (</w:t>
      </w:r>
      <w:r w:rsidR="00E014D1" w:rsidRPr="00B535DF">
        <w:rPr>
          <w:rFonts w:ascii="Book Antiqua" w:eastAsia="Book Antiqua" w:hAnsi="Book Antiqua" w:cs="Book Antiqua"/>
          <w:i/>
          <w:iCs/>
          <w:color w:val="000000"/>
        </w:rPr>
        <w:t>P</w:t>
      </w:r>
      <w:r w:rsidR="00E014D1" w:rsidRPr="00B535DF">
        <w:rPr>
          <w:rFonts w:ascii="Book Antiqua" w:eastAsia="Book Antiqua" w:hAnsi="Book Antiqua" w:cs="Book Antiqua"/>
          <w:color w:val="000000"/>
        </w:rPr>
        <w:t xml:space="preserve"> = </w:t>
      </w:r>
      <w:r w:rsidRPr="00B535DF">
        <w:rPr>
          <w:rFonts w:ascii="Book Antiqua" w:eastAsia="Book Antiqua" w:hAnsi="Book Antiqua" w:cs="Book Antiqua"/>
          <w:color w:val="000000"/>
        </w:rPr>
        <w:t xml:space="preserve">0.015) and also presented with higher levels of inflammation markers such as </w:t>
      </w:r>
      <w:r w:rsidR="00890CC4" w:rsidRPr="00B535DF">
        <w:rPr>
          <w:rFonts w:ascii="Book Antiqua" w:hAnsi="Book Antiqua" w:cs="Book Antiqua"/>
          <w:color w:val="000000"/>
          <w:lang w:eastAsia="zh-CN"/>
        </w:rPr>
        <w:t>t</w:t>
      </w:r>
      <w:r w:rsidR="00890CC4" w:rsidRPr="00B535DF">
        <w:rPr>
          <w:rFonts w:ascii="Book Antiqua" w:eastAsia="Book Antiqua" w:hAnsi="Book Antiqua" w:cs="Book Antiqua"/>
          <w:color w:val="000000"/>
        </w:rPr>
        <w:t xml:space="preserve">umor necrosis factor </w:t>
      </w:r>
      <w:r w:rsidR="00E014D1" w:rsidRPr="00B535DF">
        <w:rPr>
          <w:rFonts w:ascii="Book Antiqua" w:eastAsia="Book Antiqua" w:hAnsi="Book Antiqua" w:cs="Book Antiqua"/>
          <w:color w:val="000000"/>
        </w:rPr>
        <w:t>α</w:t>
      </w:r>
      <w:r w:rsidRPr="00B535DF">
        <w:rPr>
          <w:rFonts w:ascii="Book Antiqua" w:eastAsia="Book Antiqua" w:hAnsi="Book Antiqua" w:cs="Book Antiqua"/>
          <w:color w:val="000000"/>
        </w:rPr>
        <w:t xml:space="preserve">, </w:t>
      </w:r>
      <w:r w:rsidR="00E014D1" w:rsidRPr="00B535DF">
        <w:rPr>
          <w:rFonts w:ascii="Book Antiqua" w:eastAsia="Book Antiqua" w:hAnsi="Book Antiqua" w:cs="Book Antiqua"/>
          <w:color w:val="000000"/>
        </w:rPr>
        <w:t>IL-6</w:t>
      </w:r>
      <w:r w:rsidRPr="00B535DF">
        <w:rPr>
          <w:rFonts w:ascii="Book Antiqua" w:eastAsia="Book Antiqua" w:hAnsi="Book Antiqua" w:cs="Book Antiqua"/>
          <w:color w:val="000000"/>
        </w:rPr>
        <w:t xml:space="preserve"> and </w:t>
      </w:r>
      <w:r w:rsidR="00BE4116" w:rsidRPr="00B535DF">
        <w:rPr>
          <w:rFonts w:ascii="Book Antiqua" w:eastAsia="Book Antiqua" w:hAnsi="Book Antiqua" w:cs="Book Antiqua"/>
          <w:color w:val="000000"/>
        </w:rPr>
        <w:t>high-sensitivity C-reactive protein</w:t>
      </w:r>
      <w:r w:rsidRPr="00B535DF">
        <w:rPr>
          <w:rFonts w:ascii="Book Antiqua" w:eastAsia="Book Antiqua" w:hAnsi="Book Antiqua" w:cs="Book Antiqua"/>
          <w:color w:val="000000"/>
          <w:vertAlign w:val="superscript"/>
        </w:rPr>
        <w:t>[27]</w:t>
      </w:r>
      <w:r w:rsidRPr="00B535DF">
        <w:rPr>
          <w:rFonts w:ascii="Book Antiqua" w:eastAsia="Book Antiqua" w:hAnsi="Book Antiqua" w:cs="Book Antiqua"/>
          <w:color w:val="000000"/>
        </w:rPr>
        <w:t xml:space="preserve"> </w:t>
      </w:r>
      <w:r w:rsidR="00E014D1" w:rsidRPr="00B535DF">
        <w:rPr>
          <w:rFonts w:ascii="Book Antiqua" w:hAnsi="Book Antiqua" w:cs="Book Antiqua"/>
          <w:color w:val="000000"/>
          <w:lang w:eastAsia="zh-CN"/>
        </w:rPr>
        <w:t>(</w:t>
      </w:r>
      <w:r w:rsidRPr="00B535DF">
        <w:rPr>
          <w:rFonts w:ascii="Book Antiqua" w:eastAsia="Book Antiqua" w:hAnsi="Book Antiqua" w:cs="Book Antiqua"/>
          <w:color w:val="000000"/>
        </w:rPr>
        <w:t>Table 2</w:t>
      </w:r>
      <w:r w:rsidR="00E014D1" w:rsidRPr="00B535DF">
        <w:rPr>
          <w:rFonts w:ascii="Book Antiqua" w:hAnsi="Book Antiqua" w:cs="Book Antiqua"/>
          <w:color w:val="000000"/>
          <w:lang w:eastAsia="zh-CN"/>
        </w:rPr>
        <w:t>)</w:t>
      </w:r>
      <w:r w:rsidRPr="00B535DF">
        <w:rPr>
          <w:rFonts w:ascii="Book Antiqua" w:eastAsia="Book Antiqua" w:hAnsi="Book Antiqua" w:cs="Book Antiqua"/>
          <w:color w:val="000000"/>
        </w:rPr>
        <w:t>.</w:t>
      </w:r>
    </w:p>
    <w:p w14:paraId="36754FD9" w14:textId="0AF4050C"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Endothelial dysfunction and early atherosclerosis has been shown to be common among patients with DM (Table</w:t>
      </w:r>
      <w:r w:rsidR="00E014D1"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w:t>
      </w:r>
      <w:r w:rsidR="00196D6E">
        <w:rPr>
          <w:rFonts w:ascii="Book Antiqua" w:eastAsia="Book Antiqua" w:hAnsi="Book Antiqua" w:cs="Book Antiqua"/>
          <w:color w:val="000000"/>
        </w:rPr>
        <w:t>.</w:t>
      </w:r>
      <w:r w:rsidR="00B75A32">
        <w:rPr>
          <w:rFonts w:ascii="Book Antiqua" w:eastAsia="Book Antiqua" w:hAnsi="Book Antiqua" w:cs="Book Antiqua"/>
          <w:color w:val="000000"/>
        </w:rPr>
        <w:t xml:space="preserve"> O</w:t>
      </w:r>
      <w:r w:rsidRPr="00B535DF">
        <w:rPr>
          <w:rFonts w:ascii="Book Antiqua" w:eastAsia="Book Antiqua" w:hAnsi="Book Antiqua" w:cs="Book Antiqua"/>
          <w:color w:val="000000"/>
        </w:rPr>
        <w:t>ne study</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 xml:space="preserve"> analyzed a sample of 21 type 1 children with T1DM and 15 group-matched healthy siblings</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F</w:t>
      </w:r>
      <w:r w:rsidRPr="00B535DF">
        <w:rPr>
          <w:rFonts w:ascii="Book Antiqua" w:eastAsia="Book Antiqua" w:hAnsi="Book Antiqua" w:cs="Book Antiqua"/>
          <w:color w:val="000000"/>
        </w:rPr>
        <w:t>low-mediated dilatation of the brachial artery and carotid intima-media thickness were measured</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T</w:t>
      </w:r>
      <w:r w:rsidRPr="00B535DF">
        <w:rPr>
          <w:rFonts w:ascii="Book Antiqua" w:eastAsia="Book Antiqua" w:hAnsi="Book Antiqua" w:cs="Book Antiqua"/>
          <w:color w:val="000000"/>
        </w:rPr>
        <w:t xml:space="preserve">he results showed that children with T1DM had lower </w:t>
      </w:r>
      <w:r w:rsidR="00B75A32">
        <w:rPr>
          <w:rFonts w:ascii="Book Antiqua" w:eastAsia="Book Antiqua" w:hAnsi="Book Antiqua" w:cs="Book Antiqua"/>
          <w:color w:val="000000"/>
        </w:rPr>
        <w:t>f</w:t>
      </w:r>
      <w:r w:rsidR="00B75A32" w:rsidRPr="00B535DF">
        <w:rPr>
          <w:rFonts w:ascii="Book Antiqua" w:eastAsia="Book Antiqua" w:hAnsi="Book Antiqua" w:cs="Book Antiqua"/>
          <w:color w:val="000000"/>
        </w:rPr>
        <w:t>low-mediated dilatation</w:t>
      </w:r>
      <w:r w:rsidRPr="00B535DF">
        <w:rPr>
          <w:rFonts w:ascii="Book Antiqua" w:eastAsia="Book Antiqua" w:hAnsi="Book Antiqua" w:cs="Book Antiqua"/>
          <w:color w:val="000000"/>
        </w:rPr>
        <w:t xml:space="preserve"> (%) than control </w:t>
      </w:r>
      <w:r w:rsidRPr="00B535DF">
        <w:rPr>
          <w:rFonts w:ascii="Book Antiqua" w:eastAsia="Book Antiqua" w:hAnsi="Book Antiqua" w:cs="Book Antiqua"/>
          <w:color w:val="000000"/>
        </w:rPr>
        <w:lastRenderedPageBreak/>
        <w:t>children (</w:t>
      </w:r>
      <w:r w:rsidR="002513EC" w:rsidRPr="00B535DF">
        <w:rPr>
          <w:rFonts w:ascii="Book Antiqua" w:eastAsia="Book Antiqua" w:hAnsi="Book Antiqua" w:cs="Book Antiqua"/>
          <w:color w:val="000000"/>
        </w:rPr>
        <w:t>7.1</w:t>
      </w:r>
      <w:r w:rsidR="00A174AB" w:rsidRPr="00B535DF">
        <w:rPr>
          <w:rFonts w:ascii="Book Antiqua" w:hAnsi="Book Antiqua" w:cs="Book Antiqua"/>
          <w:color w:val="000000"/>
          <w:lang w:eastAsia="zh-CN"/>
        </w:rPr>
        <w:t>%</w:t>
      </w:r>
      <w:r w:rsidR="002513EC" w:rsidRPr="00B535DF">
        <w:rPr>
          <w:rFonts w:ascii="Book Antiqua" w:eastAsia="Book Antiqua" w:hAnsi="Book Antiqua" w:cs="Book Antiqua"/>
          <w:color w:val="000000"/>
        </w:rPr>
        <w:t xml:space="preserve"> ± 0.8% </w:t>
      </w:r>
      <w:r w:rsidR="002513EC" w:rsidRPr="00B535DF">
        <w:rPr>
          <w:rFonts w:ascii="Book Antiqua" w:eastAsia="Book Antiqua" w:hAnsi="Book Antiqua" w:cs="Book Antiqua"/>
          <w:i/>
          <w:color w:val="000000"/>
        </w:rPr>
        <w:t>vs</w:t>
      </w:r>
      <w:r w:rsidR="002513EC" w:rsidRPr="00B535DF">
        <w:rPr>
          <w:rFonts w:ascii="Book Antiqua" w:eastAsia="Book Antiqua" w:hAnsi="Book Antiqua" w:cs="Book Antiqua"/>
          <w:color w:val="000000"/>
        </w:rPr>
        <w:t xml:space="preserve"> 9.8</w:t>
      </w:r>
      <w:r w:rsidR="00A174AB" w:rsidRPr="00B535DF">
        <w:rPr>
          <w:rFonts w:ascii="Book Antiqua" w:hAnsi="Book Antiqua" w:cs="Book Antiqua"/>
          <w:color w:val="000000"/>
          <w:lang w:eastAsia="zh-CN"/>
        </w:rPr>
        <w:t>%</w:t>
      </w:r>
      <w:r w:rsidR="002513EC" w:rsidRPr="00B535DF">
        <w:rPr>
          <w:rFonts w:ascii="Book Antiqua" w:eastAsia="Book Antiqua" w:hAnsi="Book Antiqua" w:cs="Book Antiqua"/>
          <w:color w:val="000000"/>
        </w:rPr>
        <w:t xml:space="preserve"> ± 1.1%; </w:t>
      </w:r>
      <w:r w:rsidRPr="00B535DF">
        <w:rPr>
          <w:rFonts w:ascii="Book Antiqua" w:eastAsia="Book Antiqua" w:hAnsi="Book Antiqua" w:cs="Book Antiqua"/>
          <w:i/>
          <w:iCs/>
          <w:color w:val="000000"/>
        </w:rPr>
        <w:t>P</w:t>
      </w:r>
      <w:r w:rsidRPr="00B535DF">
        <w:rPr>
          <w:rFonts w:ascii="Book Antiqua" w:eastAsia="Book Antiqua" w:hAnsi="Book Antiqua" w:cs="Book Antiqua"/>
          <w:color w:val="000000"/>
        </w:rPr>
        <w:t xml:space="preserve"> = 0.04) thus displaying evidence of low-intensity vascular inflammation</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which translates long-term</w:t>
      </w:r>
      <w:r w:rsidR="00B75A32">
        <w:rPr>
          <w:rFonts w:ascii="Book Antiqua" w:eastAsia="Book Antiqua" w:hAnsi="Book Antiqua" w:cs="Book Antiqua"/>
          <w:color w:val="000000"/>
        </w:rPr>
        <w:t xml:space="preserve"> into</w:t>
      </w:r>
      <w:r w:rsidRPr="00B535DF">
        <w:rPr>
          <w:rFonts w:ascii="Book Antiqua" w:eastAsia="Book Antiqua" w:hAnsi="Book Antiqua" w:cs="Book Antiqua"/>
          <w:color w:val="000000"/>
        </w:rPr>
        <w:t xml:space="preserve"> an increased cardiovascular risk.</w:t>
      </w:r>
    </w:p>
    <w:p w14:paraId="4D84FA25" w14:textId="70E9218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Chronic inflammation represents an important factor to be considered in the context of patients with DM</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T1DM being an autoimmune disease has been associated with other autoimmune diseases</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O</w:t>
      </w:r>
      <w:r w:rsidRPr="00B535DF">
        <w:rPr>
          <w:rFonts w:ascii="Book Antiqua" w:eastAsia="Book Antiqua" w:hAnsi="Book Antiqua" w:cs="Book Antiqua"/>
          <w:color w:val="000000"/>
        </w:rPr>
        <w:t>ne study</w:t>
      </w:r>
      <w:r w:rsidRPr="00B535DF">
        <w:rPr>
          <w:rFonts w:ascii="Book Antiqua" w:eastAsia="Book Antiqua" w:hAnsi="Book Antiqua" w:cs="Book Antiqua"/>
          <w:color w:val="000000"/>
          <w:vertAlign w:val="superscript"/>
        </w:rPr>
        <w:t>[</w:t>
      </w:r>
      <w:r w:rsidR="007C3777" w:rsidRPr="00B535DF">
        <w:rPr>
          <w:rFonts w:ascii="Book Antiqua" w:eastAsia="Book Antiqua" w:hAnsi="Book Antiqua" w:cs="Book Antiqua"/>
          <w:color w:val="000000"/>
          <w:vertAlign w:val="superscript"/>
        </w:rPr>
        <w:t>32</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studied the association between T1DM and Celiac disease</w:t>
      </w:r>
      <w:r w:rsidR="00FD3403">
        <w:rPr>
          <w:rFonts w:ascii="Book Antiqua" w:eastAsia="Book Antiqua" w:hAnsi="Book Antiqua" w:cs="Book Antiqua"/>
          <w:color w:val="000000"/>
        </w:rPr>
        <w:t xml:space="preserve"> (CD)</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T</w:t>
      </w:r>
      <w:r w:rsidRPr="00B535DF">
        <w:rPr>
          <w:rFonts w:ascii="Book Antiqua" w:eastAsia="Book Antiqua" w:hAnsi="Book Antiqua" w:cs="Book Antiqua"/>
          <w:color w:val="000000"/>
        </w:rPr>
        <w:t>hey analyzed a sample of seventy two</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patients (median age 10.1 years) who had undergone small bowel biopsy from which 24 patients with CD (median age 6.5 years), 9 patients with CD</w:t>
      </w:r>
      <w:r w:rsidR="00B75A32">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 T1DM (median age 7.0 years), </w:t>
      </w:r>
      <w:r w:rsidR="00B75A32">
        <w:rPr>
          <w:rFonts w:ascii="Book Antiqua" w:eastAsia="Book Antiqua" w:hAnsi="Book Antiqua" w:cs="Book Antiqua"/>
          <w:color w:val="000000"/>
        </w:rPr>
        <w:t>2</w:t>
      </w:r>
      <w:r w:rsidR="00B75A32"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patients with T1DM (median age 8.5 years), and 37 patients (median age 14.0 years) with functional gastrointestinal disorders and a normal small bowel mucosa as controls</w:t>
      </w:r>
      <w:r w:rsidR="00B75A3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75A32">
        <w:rPr>
          <w:rFonts w:ascii="Book Antiqua" w:eastAsia="Book Antiqua" w:hAnsi="Book Antiqua" w:cs="Book Antiqua"/>
          <w:color w:val="000000"/>
        </w:rPr>
        <w:t>T</w:t>
      </w:r>
      <w:r w:rsidRPr="00B535DF">
        <w:rPr>
          <w:rFonts w:ascii="Book Antiqua" w:eastAsia="Book Antiqua" w:hAnsi="Book Antiqua" w:cs="Book Antiqua"/>
          <w:color w:val="000000"/>
        </w:rPr>
        <w:t>heir most relevant finding was the significant increase of several proinflammatory cytokines and chemokines like IL-15, IL-8, IL-17F, IP-10 and MIP-1β in CD patients and its highly significant correlation with the grade of small bowel mucosa atrophy, which plays a major role as a sign of small bowel mucosa inflammation and damage. CD patients with coexisting T1D</w:t>
      </w:r>
      <w:r w:rsidR="00EB731C">
        <w:rPr>
          <w:rFonts w:ascii="Book Antiqua" w:eastAsia="Book Antiqua" w:hAnsi="Book Antiqua" w:cs="Book Antiqua"/>
          <w:color w:val="000000"/>
        </w:rPr>
        <w:t>M</w:t>
      </w:r>
      <w:r w:rsidRPr="00B535DF">
        <w:rPr>
          <w:rFonts w:ascii="Book Antiqua" w:eastAsia="Book Antiqua" w:hAnsi="Book Antiqua" w:cs="Book Antiqua"/>
          <w:color w:val="000000"/>
        </w:rPr>
        <w:t xml:space="preserve"> showed particularly higher levels of IL-15, IL-17F, MIP-1β and sIL-2Rα compared to the control group.</w:t>
      </w:r>
    </w:p>
    <w:p w14:paraId="017D2DC5" w14:textId="6B622CD0"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Another cross-sectional study included 60 children and adolescents with T1DM (aged ≤ 18 years with at least 5 years disease duration)</w:t>
      </w:r>
      <w:r w:rsidR="00EB731C">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studied a particular biomarker of inflammation and cellular immune response, Neopterin</w:t>
      </w:r>
      <w:r w:rsidR="00EB731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B731C">
        <w:rPr>
          <w:rFonts w:ascii="Book Antiqua" w:eastAsia="Book Antiqua" w:hAnsi="Book Antiqua" w:cs="Book Antiqua"/>
          <w:color w:val="000000"/>
        </w:rPr>
        <w:t>It</w:t>
      </w:r>
      <w:r w:rsidRPr="00B535DF">
        <w:rPr>
          <w:rFonts w:ascii="Book Antiqua" w:eastAsia="Book Antiqua" w:hAnsi="Book Antiqua" w:cs="Book Antiqua"/>
          <w:color w:val="000000"/>
        </w:rPr>
        <w:t xml:space="preserve"> is elevated in conditions of T </w:t>
      </w:r>
      <w:r w:rsidR="00E014D1" w:rsidRPr="00B535DF">
        <w:rPr>
          <w:rFonts w:ascii="Book Antiqua" w:hAnsi="Book Antiqua" w:cs="Book Antiqua"/>
          <w:color w:val="000000"/>
          <w:lang w:eastAsia="zh-CN"/>
        </w:rPr>
        <w:t>c</w:t>
      </w:r>
      <w:r w:rsidRPr="00B535DF">
        <w:rPr>
          <w:rFonts w:ascii="Book Antiqua" w:eastAsia="Book Antiqua" w:hAnsi="Book Antiqua" w:cs="Book Antiqua"/>
          <w:color w:val="000000"/>
        </w:rPr>
        <w:t xml:space="preserve">ell or macrophage activation, such as </w:t>
      </w:r>
      <w:r w:rsidR="00E014D1" w:rsidRPr="00B535DF">
        <w:rPr>
          <w:rFonts w:ascii="Book Antiqua" w:hAnsi="Book Antiqua" w:cs="Book Antiqua"/>
          <w:color w:val="000000"/>
          <w:lang w:eastAsia="zh-CN"/>
        </w:rPr>
        <w:t>d</w:t>
      </w:r>
      <w:r w:rsidRPr="00B535DF">
        <w:rPr>
          <w:rFonts w:ascii="Book Antiqua" w:eastAsia="Book Antiqua" w:hAnsi="Book Antiqua" w:cs="Book Antiqua"/>
          <w:color w:val="000000"/>
        </w:rPr>
        <w:t xml:space="preserve">iabetic peripheral neuropathy </w:t>
      </w:r>
      <w:r w:rsidR="00E014D1" w:rsidRPr="00B535DF">
        <w:rPr>
          <w:rFonts w:ascii="Book Antiqua" w:eastAsia="Book Antiqua" w:hAnsi="Book Antiqua" w:cs="Book Antiqua"/>
          <w:color w:val="000000"/>
        </w:rPr>
        <w:t>(DPN)</w:t>
      </w:r>
      <w:r w:rsidR="00EB731C">
        <w:rPr>
          <w:rFonts w:ascii="Book Antiqua" w:eastAsia="Book Antiqua" w:hAnsi="Book Antiqua" w:cs="Book Antiqua"/>
          <w:color w:val="000000"/>
        </w:rPr>
        <w:t>,</w:t>
      </w:r>
      <w:r w:rsidR="00E014D1"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which is a condition associated to both inflammation and immune processes</w:t>
      </w:r>
      <w:r w:rsidR="00EB731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B731C">
        <w:rPr>
          <w:rFonts w:ascii="Book Antiqua" w:eastAsia="Book Antiqua" w:hAnsi="Book Antiqua" w:cs="Book Antiqua"/>
          <w:color w:val="000000"/>
        </w:rPr>
        <w:t>T</w:t>
      </w:r>
      <w:r w:rsidRPr="00B535DF">
        <w:rPr>
          <w:rFonts w:ascii="Book Antiqua" w:eastAsia="Book Antiqua" w:hAnsi="Book Antiqua" w:cs="Book Antiqua"/>
          <w:color w:val="000000"/>
        </w:rPr>
        <w:t>he participants were subjected to a neurological assessment using nerve conduction studies and the neuropathy disability score</w:t>
      </w:r>
      <w:r w:rsidR="007B5F2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B5F2E">
        <w:rPr>
          <w:rFonts w:ascii="Book Antiqua" w:eastAsia="Book Antiqua" w:hAnsi="Book Antiqua" w:cs="Book Antiqua"/>
          <w:color w:val="000000"/>
        </w:rPr>
        <w:t>F</w:t>
      </w:r>
      <w:r w:rsidRPr="00B535DF">
        <w:rPr>
          <w:rFonts w:ascii="Book Antiqua" w:eastAsia="Book Antiqua" w:hAnsi="Book Antiqua" w:cs="Book Antiqua"/>
          <w:color w:val="000000"/>
        </w:rPr>
        <w:t xml:space="preserve">requency of </w:t>
      </w:r>
      <w:r w:rsidR="00E014D1" w:rsidRPr="00B535DF">
        <w:rPr>
          <w:rFonts w:ascii="Book Antiqua" w:eastAsia="Book Antiqua" w:hAnsi="Book Antiqua" w:cs="Book Antiqua"/>
          <w:color w:val="000000"/>
        </w:rPr>
        <w:t>DPN</w:t>
      </w:r>
      <w:r w:rsidRPr="00B535DF">
        <w:rPr>
          <w:rFonts w:ascii="Book Antiqua" w:eastAsia="Book Antiqua" w:hAnsi="Book Antiqua" w:cs="Book Antiqua"/>
          <w:color w:val="000000"/>
        </w:rPr>
        <w:t xml:space="preserve"> in patients with T1DM according to </w:t>
      </w:r>
      <w:r w:rsidR="007B5F2E" w:rsidRPr="00B535DF">
        <w:rPr>
          <w:rFonts w:ascii="Book Antiqua" w:eastAsia="Book Antiqua" w:hAnsi="Book Antiqua" w:cs="Book Antiqua"/>
          <w:color w:val="000000"/>
        </w:rPr>
        <w:t>neuropathy disability score</w:t>
      </w:r>
      <w:r w:rsidRPr="00B535DF">
        <w:rPr>
          <w:rFonts w:ascii="Book Antiqua" w:eastAsia="Book Antiqua" w:hAnsi="Book Antiqua" w:cs="Book Antiqua"/>
          <w:color w:val="000000"/>
        </w:rPr>
        <w:t xml:space="preserve"> was 40 (66.7%) patients out of 60, while </w:t>
      </w:r>
      <w:r w:rsidR="007B5F2E" w:rsidRPr="00B535DF">
        <w:rPr>
          <w:rFonts w:ascii="Book Antiqua" w:eastAsia="Book Antiqua" w:hAnsi="Book Antiqua" w:cs="Book Antiqua"/>
          <w:color w:val="000000"/>
        </w:rPr>
        <w:t>nerve conduction studies</w:t>
      </w:r>
      <w:r w:rsidRPr="00B535DF">
        <w:rPr>
          <w:rFonts w:ascii="Book Antiqua" w:eastAsia="Book Antiqua" w:hAnsi="Book Antiqua" w:cs="Book Antiqua"/>
          <w:color w:val="000000"/>
        </w:rPr>
        <w:t xml:space="preserve"> confirmed that only 30 of those 40 patients presented this complication</w:t>
      </w:r>
      <w:r w:rsidR="007B5F2E">
        <w:rPr>
          <w:rFonts w:ascii="Book Antiqua" w:eastAsia="Book Antiqua" w:hAnsi="Book Antiqua" w:cs="Book Antiqua"/>
          <w:color w:val="000000"/>
        </w:rPr>
        <w:t>.</w:t>
      </w:r>
      <w:r w:rsidRPr="00B535DF">
        <w:rPr>
          <w:rFonts w:ascii="Book Antiqua" w:eastAsia="Book Antiqua" w:hAnsi="Book Antiqua" w:cs="Book Antiqua"/>
          <w:color w:val="000000"/>
        </w:rPr>
        <w:t xml:space="preserve"> Neopterin levels were significantly higher in patients with T1DM compared to the control group</w:t>
      </w:r>
      <w:r w:rsidRPr="00B535DF">
        <w:rPr>
          <w:rFonts w:ascii="Book Antiqua" w:eastAsia="Book Antiqua" w:hAnsi="Book Antiqua" w:cs="Book Antiqua"/>
          <w:color w:val="000000"/>
          <w:vertAlign w:val="superscript"/>
        </w:rPr>
        <w:t>[</w:t>
      </w:r>
      <w:r w:rsidR="007C3777" w:rsidRPr="00B535DF">
        <w:rPr>
          <w:rFonts w:ascii="Book Antiqua" w:eastAsia="Book Antiqua" w:hAnsi="Book Antiqua" w:cs="Book Antiqua"/>
          <w:color w:val="000000"/>
          <w:vertAlign w:val="superscript"/>
        </w:rPr>
        <w:t>33</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3A518741" w14:textId="77777777" w:rsidR="00A77B3E" w:rsidRPr="00B535DF" w:rsidRDefault="00A77B3E" w:rsidP="006C77D1">
      <w:pPr>
        <w:snapToGrid w:val="0"/>
        <w:spacing w:line="360" w:lineRule="auto"/>
        <w:jc w:val="both"/>
        <w:rPr>
          <w:rFonts w:ascii="Book Antiqua" w:hAnsi="Book Antiqua"/>
        </w:rPr>
      </w:pPr>
    </w:p>
    <w:p w14:paraId="64BE944A"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Oxidative stress as a cornerstone of cell metabolism</w:t>
      </w:r>
    </w:p>
    <w:p w14:paraId="7E4BD1B7" w14:textId="4D9A7F04"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 xml:space="preserve">Another commonly measured biomarker was the lever of oxidative stress, which was measured by different molecules such as </w:t>
      </w:r>
      <w:r w:rsidR="00E014D1" w:rsidRPr="00B535DF">
        <w:rPr>
          <w:rFonts w:ascii="Book Antiqua" w:eastAsia="Book Antiqua" w:hAnsi="Book Antiqua" w:cs="Book Antiqua"/>
          <w:color w:val="000000"/>
        </w:rPr>
        <w:t>NO</w:t>
      </w:r>
      <w:r w:rsidRPr="00B535DF">
        <w:rPr>
          <w:rFonts w:ascii="Book Antiqua" w:eastAsia="Book Antiqua" w:hAnsi="Book Antiqua" w:cs="Book Antiqua"/>
          <w:color w:val="000000"/>
        </w:rPr>
        <w:t xml:space="preserve">, </w:t>
      </w:r>
      <w:r w:rsidR="00E1070E">
        <w:rPr>
          <w:rFonts w:ascii="Book Antiqua" w:eastAsia="Book Antiqua" w:hAnsi="Book Antiqua" w:cs="Book Antiqua"/>
          <w:color w:val="000000"/>
        </w:rPr>
        <w:t>m</w:t>
      </w:r>
      <w:r w:rsidRPr="00B535DF">
        <w:rPr>
          <w:rFonts w:ascii="Book Antiqua" w:eastAsia="Book Antiqua" w:hAnsi="Book Antiqua" w:cs="Book Antiqua"/>
          <w:color w:val="000000"/>
        </w:rPr>
        <w:t>alondialdehyde (MDA), total plasma antioxidant capacity and superoxide dismutase (Tables 1-3)</w:t>
      </w:r>
      <w:r w:rsidR="00E014D1"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w:t>
      </w:r>
      <w:r w:rsidR="00590C3A" w:rsidRPr="00B535DF">
        <w:rPr>
          <w:rFonts w:ascii="Book Antiqua" w:eastAsia="Book Antiqua" w:hAnsi="Book Antiqua" w:cs="Book Antiqua"/>
          <w:color w:val="000000"/>
        </w:rPr>
        <w:t xml:space="preserve"> The authors demonstrated</w:t>
      </w:r>
      <w:r w:rsidRPr="00B535DF">
        <w:rPr>
          <w:rFonts w:ascii="Book Antiqua" w:eastAsia="Book Antiqua" w:hAnsi="Book Antiqua" w:cs="Book Antiqua"/>
          <w:color w:val="000000"/>
        </w:rPr>
        <w:t xml:space="preserve"> a positive relation between NO and MDA and hematologic abnormalities such as decreased levels of erythrocyte and platelets counts</w:t>
      </w:r>
      <w:r w:rsidR="00E1070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070E">
        <w:rPr>
          <w:rFonts w:ascii="Book Antiqua" w:eastAsia="Book Antiqua" w:hAnsi="Book Antiqua" w:cs="Book Antiqua"/>
          <w:color w:val="000000"/>
        </w:rPr>
        <w:t>M</w:t>
      </w:r>
      <w:r w:rsidRPr="00B535DF">
        <w:rPr>
          <w:rFonts w:ascii="Book Antiqua" w:eastAsia="Book Antiqua" w:hAnsi="Book Antiqua" w:cs="Book Antiqua"/>
          <w:color w:val="000000"/>
        </w:rPr>
        <w:t>oreover</w:t>
      </w:r>
      <w:r w:rsidR="00E1070E">
        <w:rPr>
          <w:rFonts w:ascii="Book Antiqua" w:eastAsia="Book Antiqua" w:hAnsi="Book Antiqua" w:cs="Book Antiqua"/>
          <w:color w:val="000000"/>
        </w:rPr>
        <w:t>,</w:t>
      </w:r>
      <w:r w:rsidRPr="00B535DF">
        <w:rPr>
          <w:rFonts w:ascii="Book Antiqua" w:eastAsia="Book Antiqua" w:hAnsi="Book Antiqua" w:cs="Book Antiqua"/>
          <w:color w:val="000000"/>
        </w:rPr>
        <w:t xml:space="preserve"> a depletion in </w:t>
      </w:r>
      <w:r w:rsidR="00E1070E">
        <w:rPr>
          <w:rFonts w:ascii="Book Antiqua" w:eastAsia="Book Antiqua" w:hAnsi="Book Antiqua" w:cs="Book Antiqua"/>
          <w:color w:val="000000"/>
        </w:rPr>
        <w:t>h</w:t>
      </w:r>
      <w:r w:rsidRPr="00B535DF">
        <w:rPr>
          <w:rFonts w:ascii="Book Antiqua" w:eastAsia="Book Antiqua" w:hAnsi="Book Antiqua" w:cs="Book Antiqua"/>
          <w:color w:val="000000"/>
        </w:rPr>
        <w:t xml:space="preserve">emoglobin and </w:t>
      </w:r>
      <w:r w:rsidR="00E1070E">
        <w:rPr>
          <w:rFonts w:ascii="Book Antiqua" w:eastAsia="Book Antiqua" w:hAnsi="Book Antiqua" w:cs="Book Antiqua"/>
          <w:color w:val="000000"/>
        </w:rPr>
        <w:t>h</w:t>
      </w:r>
      <w:r w:rsidRPr="00B535DF">
        <w:rPr>
          <w:rFonts w:ascii="Book Antiqua" w:eastAsia="Book Antiqua" w:hAnsi="Book Antiqua" w:cs="Book Antiqua"/>
          <w:color w:val="000000"/>
        </w:rPr>
        <w:t>ematocrit index contrast</w:t>
      </w:r>
      <w:r w:rsidR="009078F3">
        <w:rPr>
          <w:rFonts w:ascii="Book Antiqua" w:eastAsia="Book Antiqua" w:hAnsi="Book Antiqua" w:cs="Book Antiqua"/>
          <w:color w:val="000000"/>
        </w:rPr>
        <w:t>ed</w:t>
      </w:r>
      <w:r w:rsidRPr="00B535DF">
        <w:rPr>
          <w:rFonts w:ascii="Book Antiqua" w:eastAsia="Book Antiqua" w:hAnsi="Book Antiqua" w:cs="Book Antiqua"/>
          <w:color w:val="000000"/>
        </w:rPr>
        <w:t xml:space="preserve"> with an increased leukocyte count in children with T1DM.</w:t>
      </w:r>
    </w:p>
    <w:p w14:paraId="3DB95CD5" w14:textId="4DFA8B14"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In one study</w:t>
      </w:r>
      <w:r w:rsidRPr="00B535DF">
        <w:rPr>
          <w:rFonts w:ascii="Book Antiqua" w:eastAsia="Book Antiqua" w:hAnsi="Book Antiqua" w:cs="Book Antiqua"/>
          <w:color w:val="000000"/>
          <w:vertAlign w:val="superscript"/>
        </w:rPr>
        <w:t>[23]</w:t>
      </w:r>
      <w:r w:rsidR="009078F3">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a cohort of </w:t>
      </w:r>
      <w:r w:rsidR="007333BB">
        <w:rPr>
          <w:rFonts w:ascii="Book Antiqua" w:eastAsia="Book Antiqua" w:hAnsi="Book Antiqua" w:cs="Book Antiqua"/>
          <w:color w:val="000000"/>
        </w:rPr>
        <w:t>34</w:t>
      </w:r>
      <w:r w:rsidR="0008244B">
        <w:rPr>
          <w:rFonts w:ascii="Book Antiqua" w:eastAsia="Book Antiqua" w:hAnsi="Book Antiqua" w:cs="Book Antiqua"/>
          <w:color w:val="000000"/>
        </w:rPr>
        <w:t xml:space="preserve"> children (</w:t>
      </w:r>
      <w:r w:rsidRPr="00B535DF">
        <w:rPr>
          <w:rFonts w:ascii="Book Antiqua" w:eastAsia="Book Antiqua" w:hAnsi="Book Antiqua" w:cs="Book Antiqua"/>
          <w:color w:val="000000"/>
        </w:rPr>
        <w:t>25 males</w:t>
      </w:r>
      <w:r w:rsidR="0008244B">
        <w:rPr>
          <w:rFonts w:ascii="Book Antiqua" w:eastAsia="Book Antiqua" w:hAnsi="Book Antiqua" w:cs="Book Antiqua"/>
          <w:color w:val="000000"/>
        </w:rPr>
        <w:t xml:space="preserve">; </w:t>
      </w:r>
      <w:r w:rsidRPr="00B535DF">
        <w:rPr>
          <w:rFonts w:ascii="Book Antiqua" w:eastAsia="Book Antiqua" w:hAnsi="Book Antiqua" w:cs="Book Antiqua"/>
          <w:color w:val="000000"/>
        </w:rPr>
        <w:t>median age 10.8 ± 3.4 y</w:t>
      </w:r>
      <w:r w:rsidR="0028406F" w:rsidRPr="00B535DF">
        <w:rPr>
          <w:rFonts w:ascii="Book Antiqua" w:hAnsi="Book Antiqua" w:cs="Book Antiqua"/>
          <w:color w:val="000000"/>
          <w:lang w:eastAsia="zh-CN"/>
        </w:rPr>
        <w:t>ea</w:t>
      </w:r>
      <w:r w:rsidRPr="00B535DF">
        <w:rPr>
          <w:rFonts w:ascii="Book Antiqua" w:eastAsia="Book Antiqua" w:hAnsi="Book Antiqua" w:cs="Book Antiqua"/>
          <w:color w:val="000000"/>
        </w:rPr>
        <w:t>r</w:t>
      </w:r>
      <w:r w:rsidR="0028406F" w:rsidRPr="00B535DF">
        <w:rPr>
          <w:rFonts w:ascii="Book Antiqua" w:hAnsi="Book Antiqua" w:cs="Book Antiqua"/>
          <w:color w:val="000000"/>
          <w:lang w:eastAsia="zh-CN"/>
        </w:rPr>
        <w:t>s</w:t>
      </w:r>
      <w:r w:rsidRPr="00B535DF">
        <w:rPr>
          <w:rFonts w:ascii="Book Antiqua" w:eastAsia="Book Antiqua" w:hAnsi="Book Antiqua" w:cs="Book Antiqua"/>
          <w:color w:val="000000"/>
        </w:rPr>
        <w:t>) with severe obesity (BMI &gt;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95%) was screened for diabetes with oral glucose tolerance test, of 1.75 g/kg/body weight of glucose (maximum 75 gr) after a 12</w:t>
      </w:r>
      <w:r w:rsidR="00F62E9E">
        <w:rPr>
          <w:rFonts w:ascii="Book Antiqua" w:eastAsia="Book Antiqua" w:hAnsi="Book Antiqua" w:cs="Book Antiqua"/>
          <w:color w:val="000000"/>
        </w:rPr>
        <w:t xml:space="preserve"> </w:t>
      </w:r>
      <w:r w:rsidRPr="00B535DF">
        <w:rPr>
          <w:rFonts w:ascii="Book Antiqua" w:eastAsia="Book Antiqua" w:hAnsi="Book Antiqua" w:cs="Book Antiqua"/>
          <w:color w:val="000000"/>
        </w:rPr>
        <w:t>h overnight fast, and acute biomarker of systemic inflammation with C-reactive protein (CRP) and gut inflammation were determined</w:t>
      </w:r>
      <w:r w:rsidR="00F62E9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62E9E">
        <w:rPr>
          <w:rFonts w:ascii="Book Antiqua" w:eastAsia="Book Antiqua" w:hAnsi="Book Antiqua" w:cs="Book Antiqua"/>
          <w:color w:val="000000"/>
        </w:rPr>
        <w:t>T</w:t>
      </w:r>
      <w:r w:rsidRPr="00B535DF">
        <w:rPr>
          <w:rFonts w:ascii="Book Antiqua" w:eastAsia="Book Antiqua" w:hAnsi="Book Antiqua" w:cs="Book Antiqua"/>
          <w:color w:val="000000"/>
        </w:rPr>
        <w:t xml:space="preserve">hey found that </w:t>
      </w:r>
      <w:r w:rsidR="00F62E9E">
        <w:rPr>
          <w:rFonts w:ascii="Book Antiqua" w:eastAsia="Book Antiqua" w:hAnsi="Book Antiqua" w:cs="Book Antiqua"/>
          <w:color w:val="000000"/>
        </w:rPr>
        <w:t>f</w:t>
      </w:r>
      <w:r w:rsidRPr="00B535DF">
        <w:rPr>
          <w:rFonts w:ascii="Book Antiqua" w:eastAsia="Book Antiqua" w:hAnsi="Book Antiqua" w:cs="Book Antiqua"/>
          <w:color w:val="000000"/>
        </w:rPr>
        <w:t>ecal calprotectin was increased in 47%</w:t>
      </w:r>
      <w:r w:rsidR="00F62E9E">
        <w:rPr>
          <w:rFonts w:ascii="Book Antiqua" w:eastAsia="Book Antiqua" w:hAnsi="Book Antiqua" w:cs="Book Antiqua"/>
          <w:color w:val="000000"/>
        </w:rPr>
        <w:t xml:space="preserve"> of</w:t>
      </w:r>
      <w:r w:rsidRPr="00B535DF">
        <w:rPr>
          <w:rFonts w:ascii="Book Antiqua" w:eastAsia="Book Antiqua" w:hAnsi="Book Antiqua" w:cs="Book Antiqua"/>
          <w:color w:val="000000"/>
        </w:rPr>
        <w:t xml:space="preserve"> patients (mean 77 ± 68</w:t>
      </w:r>
      <w:r w:rsidR="00F62E9E" w:rsidRPr="00F62E9E">
        <w:rPr>
          <w:rFonts w:ascii="Book Antiqua" w:eastAsia="Book Antiqua" w:hAnsi="Book Antiqua" w:cs="Book Antiqua"/>
          <w:color w:val="000000"/>
        </w:rPr>
        <w:t xml:space="preserve"> </w:t>
      </w:r>
      <w:r w:rsidR="00F62E9E" w:rsidRPr="00B535DF">
        <w:rPr>
          <w:rFonts w:ascii="Book Antiqua" w:eastAsia="Book Antiqua" w:hAnsi="Book Antiqua" w:cs="Book Antiqua"/>
          <w:color w:val="000000"/>
        </w:rPr>
        <w:t>μg/g</w:t>
      </w:r>
      <w:r w:rsidRPr="00B535DF">
        <w:rPr>
          <w:rFonts w:ascii="Book Antiqua" w:eastAsia="Book Antiqua" w:hAnsi="Book Antiqua" w:cs="Book Antiqua"/>
          <w:color w:val="000000"/>
        </w:rPr>
        <w:t xml:space="preserve">) and in 50% of children with abnormal glucose metabolism (mean 76 ± 68 μg/g), with a correlation with increasing BMI </w:t>
      </w:r>
      <w:r w:rsidRPr="00B535DF">
        <w:rPr>
          <w:rFonts w:ascii="Book Antiqua" w:eastAsia="Book Antiqua" w:hAnsi="Book Antiqua" w:cs="Book Antiqua"/>
          <w:i/>
          <w:color w:val="000000"/>
        </w:rPr>
        <w:t>z</w:t>
      </w:r>
      <w:r w:rsidRPr="00B535DF">
        <w:rPr>
          <w:rFonts w:ascii="Book Antiqua" w:eastAsia="Book Antiqua" w:hAnsi="Book Antiqua" w:cs="Book Antiqua"/>
          <w:color w:val="000000"/>
        </w:rPr>
        <w:t>-score. NO was pathological in 88% and in 87.5% of glucose impairment (mean 6.8 ± 5 μ</w:t>
      </w:r>
      <w:r w:rsidR="0028406F" w:rsidRPr="00B535DF">
        <w:rPr>
          <w:rFonts w:ascii="Book Antiqua" w:hAnsi="Book Antiqua" w:cs="Book Antiqua"/>
          <w:color w:val="000000"/>
          <w:lang w:eastAsia="zh-CN"/>
        </w:rPr>
        <w:t>mol/L</w:t>
      </w:r>
      <w:r w:rsidRPr="00B535DF">
        <w:rPr>
          <w:rFonts w:ascii="Book Antiqua" w:eastAsia="Book Antiqua" w:hAnsi="Book Antiqua" w:cs="Book Antiqua"/>
          <w:color w:val="000000"/>
        </w:rPr>
        <w:t>).</w:t>
      </w:r>
    </w:p>
    <w:p w14:paraId="0B2B1AE5" w14:textId="35FB3D95" w:rsidR="00A77B3E" w:rsidRPr="00B80FC1" w:rsidRDefault="00247BB8" w:rsidP="006C77D1">
      <w:pPr>
        <w:autoSpaceDE w:val="0"/>
        <w:autoSpaceDN w:val="0"/>
        <w:adjustRightInd w:val="0"/>
        <w:snapToGrid w:val="0"/>
        <w:spacing w:line="360" w:lineRule="auto"/>
        <w:jc w:val="both"/>
        <w:rPr>
          <w:sz w:val="20"/>
          <w:szCs w:val="20"/>
          <w:lang w:eastAsia="en-US"/>
        </w:rPr>
      </w:pPr>
      <w:r w:rsidRPr="00B535DF">
        <w:rPr>
          <w:rFonts w:ascii="Book Antiqua" w:eastAsia="Book Antiqua" w:hAnsi="Book Antiqua" w:cs="Book Antiqua"/>
          <w:color w:val="000000"/>
        </w:rPr>
        <w:t>In the context of oxidative stress</w:t>
      </w:r>
      <w:r w:rsidR="00900650">
        <w:rPr>
          <w:rFonts w:ascii="Book Antiqua" w:eastAsia="Book Antiqua" w:hAnsi="Book Antiqua" w:cs="Book Antiqua"/>
          <w:color w:val="000000"/>
        </w:rPr>
        <w:t>,</w:t>
      </w:r>
      <w:r w:rsidRPr="00B535DF">
        <w:rPr>
          <w:rFonts w:ascii="Book Antiqua" w:eastAsia="Book Antiqua" w:hAnsi="Book Antiqua" w:cs="Book Antiqua"/>
          <w:color w:val="000000"/>
        </w:rPr>
        <w:t xml:space="preserve"> there was one study</w:t>
      </w:r>
      <w:r w:rsidR="00900650">
        <w:rPr>
          <w:rFonts w:ascii="Book Antiqua" w:eastAsia="Book Antiqua" w:hAnsi="Book Antiqua" w:cs="Book Antiqua"/>
          <w:color w:val="000000"/>
        </w:rPr>
        <w:t xml:space="preserve"> that</w:t>
      </w:r>
      <w:r w:rsidRPr="00B535DF">
        <w:rPr>
          <w:rFonts w:ascii="Book Antiqua" w:eastAsia="Book Antiqua" w:hAnsi="Book Antiqua" w:cs="Book Antiqua"/>
          <w:color w:val="000000"/>
        </w:rPr>
        <w:t xml:space="preserve"> analyzed a small cohort composed of </w:t>
      </w:r>
      <w:r w:rsidR="00900650">
        <w:rPr>
          <w:rFonts w:ascii="Book Antiqua" w:eastAsia="Book Antiqua" w:hAnsi="Book Antiqua" w:cs="Book Antiqua"/>
          <w:color w:val="000000"/>
        </w:rPr>
        <w:t>9</w:t>
      </w:r>
      <w:r w:rsidR="00900650"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children and adolescents aged 8</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15 years (mean age 12.9</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0.9) with a mean T1DM duration of 5.</w:t>
      </w:r>
      <w:r w:rsidR="0028406F" w:rsidRPr="00B535DF">
        <w:rPr>
          <w:rFonts w:ascii="Book Antiqua" w:hAnsi="Book Antiqua" w:cs="Book Antiqua"/>
          <w:color w:val="000000"/>
          <w:lang w:eastAsia="zh-CN"/>
        </w:rPr>
        <w:t>0</w:t>
      </w:r>
      <w:r w:rsidRPr="00B535DF">
        <w:rPr>
          <w:rFonts w:ascii="Book Antiqua" w:eastAsia="Book Antiqua" w:hAnsi="Book Antiqua" w:cs="Book Antiqua"/>
          <w:color w:val="000000"/>
        </w:rPr>
        <w:t xml:space="preserve"> ±</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2.5 years</w:t>
      </w:r>
      <w:r w:rsidR="00900650">
        <w:rPr>
          <w:rFonts w:ascii="Book Antiqua" w:eastAsia="Book Antiqua" w:hAnsi="Book Antiqua" w:cs="Book Antiqua"/>
          <w:color w:val="000000"/>
        </w:rPr>
        <w:t>. The authors</w:t>
      </w:r>
      <w:r w:rsidRPr="00B535DF">
        <w:rPr>
          <w:rFonts w:ascii="Book Antiqua" w:eastAsia="Book Antiqua" w:hAnsi="Book Antiqua" w:cs="Book Antiqua"/>
          <w:color w:val="000000"/>
        </w:rPr>
        <w:t xml:space="preserve"> hypothesized that antioxidant vitamin therapy could decrease oxidative damage thereby improving endothelial function and vascular repair capacity</w:t>
      </w:r>
      <w:r w:rsidR="00900650">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00650">
        <w:rPr>
          <w:rFonts w:ascii="Book Antiqua" w:eastAsia="Book Antiqua" w:hAnsi="Book Antiqua" w:cs="Book Antiqua"/>
          <w:color w:val="000000"/>
        </w:rPr>
        <w:t>N</w:t>
      </w:r>
      <w:r w:rsidRPr="00B535DF">
        <w:rPr>
          <w:rFonts w:ascii="Book Antiqua" w:eastAsia="Book Antiqua" w:hAnsi="Book Antiqua" w:cs="Book Antiqua"/>
          <w:color w:val="000000"/>
        </w:rPr>
        <w:t>otwithstanding their hypothesis proved to be incorrect as they showed no changes in post occlusive</w:t>
      </w:r>
      <w:r w:rsidR="00483089">
        <w:rPr>
          <w:rFonts w:ascii="Book Antiqua" w:eastAsia="Book Antiqua" w:hAnsi="Book Antiqua" w:cs="Book Antiqua"/>
          <w:color w:val="000000"/>
        </w:rPr>
        <w:t xml:space="preserve"> </w:t>
      </w:r>
      <w:r w:rsidR="00483089">
        <w:rPr>
          <w:rFonts w:ascii="Book Antiqua" w:hAnsi="Book Antiqua"/>
        </w:rPr>
        <w:t>f</w:t>
      </w:r>
      <w:proofErr w:type="spellStart"/>
      <w:r w:rsidR="00483089" w:rsidRPr="00B80FC1">
        <w:rPr>
          <w:rFonts w:ascii="Book Antiqua" w:hAnsi="Book Antiqua"/>
          <w:lang w:val="en-US"/>
        </w:rPr>
        <w:t>orearm</w:t>
      </w:r>
      <w:proofErr w:type="spellEnd"/>
      <w:r w:rsidR="00483089" w:rsidRPr="00B80FC1">
        <w:rPr>
          <w:rFonts w:ascii="Book Antiqua" w:hAnsi="Book Antiqua"/>
          <w:lang w:val="en-US"/>
        </w:rPr>
        <w:t xml:space="preserve"> vascular resistance</w:t>
      </w:r>
      <w:r w:rsidRPr="00B535DF">
        <w:rPr>
          <w:rFonts w:ascii="Book Antiqua" w:eastAsia="Book Antiqua" w:hAnsi="Book Antiqua" w:cs="Book Antiqua"/>
          <w:color w:val="000000"/>
        </w:rPr>
        <w:t xml:space="preserve"> </w:t>
      </w:r>
      <w:r w:rsidR="00CC2D1B">
        <w:rPr>
          <w:rFonts w:ascii="Book Antiqua" w:eastAsia="Book Antiqua" w:hAnsi="Book Antiqua" w:cs="Book Antiqua"/>
          <w:color w:val="000000"/>
        </w:rPr>
        <w:t>(</w:t>
      </w:r>
      <w:r w:rsidRPr="00B535DF">
        <w:rPr>
          <w:rFonts w:ascii="Book Antiqua" w:eastAsia="Book Antiqua" w:hAnsi="Book Antiqua" w:cs="Book Antiqua"/>
          <w:color w:val="000000"/>
        </w:rPr>
        <w:t>FVR</w:t>
      </w:r>
      <w:r w:rsidR="00CC2D1B">
        <w:rPr>
          <w:rFonts w:ascii="Book Antiqua" w:eastAsia="Book Antiqua" w:hAnsi="Book Antiqua" w:cs="Book Antiqua"/>
          <w:color w:val="000000"/>
        </w:rPr>
        <w:t>)</w:t>
      </w:r>
      <w:r w:rsidRPr="00B535DF">
        <w:rPr>
          <w:rFonts w:ascii="Book Antiqua" w:eastAsia="Book Antiqua" w:hAnsi="Book Antiqua" w:cs="Book Antiqua"/>
          <w:color w:val="000000"/>
        </w:rPr>
        <w:t>, hs</w:t>
      </w:r>
      <w:r w:rsidR="00900650">
        <w:rPr>
          <w:rFonts w:ascii="Book Antiqua" w:eastAsia="Book Antiqua" w:hAnsi="Book Antiqua" w:cs="Book Antiqua"/>
          <w:color w:val="000000"/>
        </w:rPr>
        <w:t>-</w:t>
      </w:r>
      <w:r w:rsidRPr="00B535DF">
        <w:rPr>
          <w:rFonts w:ascii="Book Antiqua" w:eastAsia="Book Antiqua" w:hAnsi="Book Antiqua" w:cs="Book Antiqua"/>
          <w:color w:val="000000"/>
        </w:rPr>
        <w:t xml:space="preserve">CRP, </w:t>
      </w:r>
      <w:proofErr w:type="spellStart"/>
      <w:r w:rsidR="00CC2D1B" w:rsidRPr="00B80FC1">
        <w:rPr>
          <w:rFonts w:ascii="Book Antiqua" w:hAnsi="Book Antiqua"/>
          <w:lang w:val="en-US"/>
        </w:rPr>
        <w:t>tota</w:t>
      </w:r>
      <w:proofErr w:type="spellEnd"/>
      <w:r w:rsidR="00CC2D1B" w:rsidRPr="00B80FC1">
        <w:rPr>
          <w:rFonts w:ascii="Book Antiqua" w:hAnsi="Book Antiqua"/>
        </w:rPr>
        <w:t xml:space="preserve">l </w:t>
      </w:r>
      <w:r w:rsidR="00CC2D1B" w:rsidRPr="00B80FC1">
        <w:rPr>
          <w:rFonts w:ascii="Book Antiqua" w:hAnsi="Book Antiqua"/>
          <w:lang w:val="en-US"/>
        </w:rPr>
        <w:t>antioxidant capacity</w:t>
      </w:r>
      <w:r w:rsidR="00CC2D1B" w:rsidRPr="00B535DF">
        <w:rPr>
          <w:rFonts w:ascii="Book Antiqua" w:eastAsia="Book Antiqua" w:hAnsi="Book Antiqua" w:cs="Book Antiqua"/>
          <w:color w:val="000000"/>
        </w:rPr>
        <w:t xml:space="preserve"> </w:t>
      </w:r>
      <w:r w:rsidR="00CC2D1B">
        <w:rPr>
          <w:rFonts w:ascii="Book Antiqua" w:eastAsia="Book Antiqua" w:hAnsi="Book Antiqua" w:cs="Book Antiqua"/>
          <w:color w:val="000000"/>
        </w:rPr>
        <w:t>(</w:t>
      </w:r>
      <w:r w:rsidRPr="00B535DF">
        <w:rPr>
          <w:rFonts w:ascii="Book Antiqua" w:eastAsia="Book Antiqua" w:hAnsi="Book Antiqua" w:cs="Book Antiqua"/>
          <w:color w:val="000000"/>
        </w:rPr>
        <w:t>TAC</w:t>
      </w:r>
      <w:r w:rsidR="00CC2D1B">
        <w:rPr>
          <w:rFonts w:ascii="Book Antiqua" w:eastAsia="Book Antiqua" w:hAnsi="Book Antiqua" w:cs="Book Antiqua"/>
          <w:color w:val="000000"/>
        </w:rPr>
        <w:t>)</w:t>
      </w:r>
      <w:r w:rsidRPr="00B535DF">
        <w:rPr>
          <w:rFonts w:ascii="Book Antiqua" w:eastAsia="Book Antiqua" w:hAnsi="Book Antiqua" w:cs="Book Antiqua"/>
          <w:color w:val="000000"/>
        </w:rPr>
        <w:t xml:space="preserve">, adiponectin or </w:t>
      </w:r>
      <w:r w:rsidR="0003268E">
        <w:rPr>
          <w:rFonts w:ascii="Book Antiqua" w:eastAsia="Book Antiqua" w:hAnsi="Book Antiqua" w:cs="Book Antiqua"/>
          <w:color w:val="000000"/>
        </w:rPr>
        <w:t>e</w:t>
      </w:r>
      <w:r w:rsidR="0003268E">
        <w:rPr>
          <w:rFonts w:ascii="Book Antiqua" w:hAnsi="Book Antiqua"/>
        </w:rPr>
        <w:t>ndothelial colony-forming cells</w:t>
      </w:r>
      <w:r w:rsidRPr="00B535DF">
        <w:rPr>
          <w:rFonts w:ascii="Book Antiqua" w:eastAsia="Book Antiqua" w:hAnsi="Book Antiqua" w:cs="Book Antiqua"/>
          <w:color w:val="000000"/>
          <w:vertAlign w:val="superscript"/>
        </w:rPr>
        <w:t>[</w:t>
      </w:r>
      <w:r w:rsidR="00B158EA" w:rsidRPr="00B535DF">
        <w:rPr>
          <w:rFonts w:ascii="Book Antiqua" w:eastAsia="Book Antiqua" w:hAnsi="Book Antiqua" w:cs="Book Antiqua"/>
          <w:color w:val="000000"/>
          <w:vertAlign w:val="superscript"/>
        </w:rPr>
        <w:t>29</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0FB3698F" w14:textId="77777777" w:rsidR="00A77B3E" w:rsidRPr="00B535DF" w:rsidRDefault="00A77B3E" w:rsidP="006C77D1">
      <w:pPr>
        <w:snapToGrid w:val="0"/>
        <w:spacing w:line="360" w:lineRule="auto"/>
        <w:jc w:val="both"/>
        <w:rPr>
          <w:rFonts w:ascii="Book Antiqua" w:hAnsi="Book Antiqua"/>
          <w:lang w:eastAsia="zh-CN"/>
        </w:rPr>
      </w:pPr>
    </w:p>
    <w:p w14:paraId="70E5466C" w14:textId="6AA6F1E3"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 xml:space="preserve">Functional </w:t>
      </w:r>
      <w:r w:rsidR="00C9374C">
        <w:rPr>
          <w:rFonts w:ascii="Book Antiqua" w:eastAsia="Book Antiqua" w:hAnsi="Book Antiqua" w:cs="Book Antiqua"/>
          <w:b/>
          <w:i/>
          <w:iCs/>
          <w:color w:val="000000"/>
        </w:rPr>
        <w:t>b</w:t>
      </w:r>
      <w:r w:rsidRPr="00B535DF">
        <w:rPr>
          <w:rFonts w:ascii="Book Antiqua" w:eastAsia="Book Antiqua" w:hAnsi="Book Antiqua" w:cs="Book Antiqua"/>
          <w:b/>
          <w:i/>
          <w:iCs/>
          <w:color w:val="000000"/>
        </w:rPr>
        <w:t>eta cell mass as a morphological and progressive biomarker</w:t>
      </w:r>
    </w:p>
    <w:p w14:paraId="26CB9545" w14:textId="58F77F75"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 xml:space="preserve">Functional </w:t>
      </w:r>
      <w:r w:rsidR="00906DC9">
        <w:rPr>
          <w:rFonts w:ascii="Book Antiqua" w:eastAsia="Book Antiqua" w:hAnsi="Book Antiqua" w:cs="Book Antiqua"/>
          <w:color w:val="000000"/>
        </w:rPr>
        <w:t>b</w:t>
      </w:r>
      <w:r w:rsidRPr="00B535DF">
        <w:rPr>
          <w:rFonts w:ascii="Book Antiqua" w:eastAsia="Book Antiqua" w:hAnsi="Book Antiqua" w:cs="Book Antiqua"/>
          <w:color w:val="000000"/>
        </w:rPr>
        <w:t xml:space="preserve">eta cell mass was another common biomarker measured in the articles included in this review using the </w:t>
      </w:r>
      <w:r w:rsidR="00682D9F" w:rsidRPr="00B535DF">
        <w:rPr>
          <w:rFonts w:ascii="Book Antiqua" w:hAnsi="Book Antiqua"/>
        </w:rPr>
        <w:t xml:space="preserve">Homeostatic Model Assessment of Insulin Resistance </w:t>
      </w:r>
      <w:r w:rsidRPr="00B535DF">
        <w:rPr>
          <w:rFonts w:ascii="Book Antiqua" w:eastAsia="Book Antiqua" w:hAnsi="Book Antiqua" w:cs="Book Antiqua"/>
          <w:color w:val="000000"/>
        </w:rPr>
        <w:t>(HOMA-IR)</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which is a way of assessing insulin resistance</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06DC9">
        <w:rPr>
          <w:rFonts w:ascii="Book Antiqua" w:eastAsia="Book Antiqua" w:hAnsi="Book Antiqua" w:cs="Book Antiqua"/>
          <w:color w:val="000000"/>
        </w:rPr>
        <w:t>T</w:t>
      </w:r>
      <w:r w:rsidRPr="00B535DF">
        <w:rPr>
          <w:rFonts w:ascii="Book Antiqua" w:eastAsia="Book Antiqua" w:hAnsi="Book Antiqua" w:cs="Book Antiqua"/>
          <w:color w:val="000000"/>
        </w:rPr>
        <w:t>his implicates an indirect way of evaluating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 xml:space="preserve">cell function by using </w:t>
      </w:r>
      <w:r w:rsidR="00906DC9">
        <w:rPr>
          <w:rFonts w:ascii="Book Antiqua" w:eastAsia="Book Antiqua" w:hAnsi="Book Antiqua" w:cs="Book Antiqua"/>
          <w:color w:val="000000"/>
        </w:rPr>
        <w:t>two</w:t>
      </w:r>
      <w:r w:rsidRPr="00B535DF">
        <w:rPr>
          <w:rFonts w:ascii="Book Antiqua" w:eastAsia="Book Antiqua" w:hAnsi="Book Antiqua" w:cs="Book Antiqua"/>
          <w:color w:val="000000"/>
        </w:rPr>
        <w:t xml:space="preserve"> </w:t>
      </w:r>
      <w:r w:rsidR="0028406F" w:rsidRPr="00B535DF">
        <w:rPr>
          <w:rFonts w:ascii="Book Antiqua" w:hAnsi="Book Antiqua" w:cs="Book Antiqua"/>
          <w:color w:val="000000"/>
          <w:lang w:eastAsia="zh-CN"/>
        </w:rPr>
        <w:t>l</w:t>
      </w:r>
      <w:r w:rsidRPr="00B535DF">
        <w:rPr>
          <w:rFonts w:ascii="Book Antiqua" w:eastAsia="Book Antiqua" w:hAnsi="Book Antiqua" w:cs="Book Antiqua"/>
          <w:color w:val="000000"/>
        </w:rPr>
        <w:t xml:space="preserve">aboratory parameters: fasting levels of </w:t>
      </w:r>
      <w:r w:rsidRPr="00B535DF">
        <w:rPr>
          <w:rFonts w:ascii="Book Antiqua" w:eastAsia="Book Antiqua" w:hAnsi="Book Antiqua" w:cs="Book Antiqua"/>
          <w:color w:val="000000"/>
        </w:rPr>
        <w:lastRenderedPageBreak/>
        <w:t>glucose and insulin</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06DC9">
        <w:rPr>
          <w:rFonts w:ascii="Book Antiqua" w:eastAsia="Book Antiqua" w:hAnsi="Book Antiqua" w:cs="Book Antiqua"/>
          <w:color w:val="000000"/>
        </w:rPr>
        <w:t>T</w:t>
      </w:r>
      <w:r w:rsidRPr="00B535DF">
        <w:rPr>
          <w:rFonts w:ascii="Book Antiqua" w:eastAsia="Book Antiqua" w:hAnsi="Book Antiqua" w:cs="Book Antiqua"/>
          <w:color w:val="000000"/>
        </w:rPr>
        <w:t xml:space="preserve">he HOMA-IR, </w:t>
      </w:r>
      <w:r w:rsidR="00906DC9">
        <w:rPr>
          <w:rFonts w:ascii="Book Antiqua" w:eastAsia="Book Antiqua" w:hAnsi="Book Antiqua" w:cs="Book Antiqua"/>
          <w:color w:val="000000"/>
        </w:rPr>
        <w:t>i</w:t>
      </w:r>
      <w:r w:rsidRPr="00B535DF">
        <w:rPr>
          <w:rFonts w:ascii="Book Antiqua" w:eastAsia="Book Antiqua" w:hAnsi="Book Antiqua" w:cs="Book Antiqua"/>
          <w:color w:val="000000"/>
        </w:rPr>
        <w:t xml:space="preserve">n one study of Mexican children survivors of </w:t>
      </w:r>
      <w:r w:rsidR="00523ECA" w:rsidRPr="00B535DF">
        <w:rPr>
          <w:rFonts w:ascii="Book Antiqua" w:eastAsia="Book Antiqua" w:hAnsi="Book Antiqua" w:cs="Book Antiqua"/>
          <w:color w:val="000000"/>
        </w:rPr>
        <w:t>acute lymphoblastic leukemia and lympho</w:t>
      </w:r>
      <w:r w:rsidRPr="00B535DF">
        <w:rPr>
          <w:rFonts w:ascii="Book Antiqua" w:eastAsia="Book Antiqua" w:hAnsi="Book Antiqua" w:cs="Book Antiqua"/>
          <w:color w:val="000000"/>
        </w:rPr>
        <w:t>ma</w:t>
      </w:r>
      <w:r w:rsidR="00906DC9">
        <w:rPr>
          <w:rFonts w:ascii="Book Antiqua" w:eastAsia="Book Antiqua" w:hAnsi="Book Antiqua" w:cs="Book Antiqua"/>
          <w:color w:val="000000"/>
        </w:rPr>
        <w:t>,</w:t>
      </w:r>
      <w:r w:rsidRPr="00B535DF">
        <w:rPr>
          <w:rFonts w:ascii="Book Antiqua" w:eastAsia="Book Antiqua" w:hAnsi="Book Antiqua" w:cs="Book Antiqua"/>
          <w:color w:val="000000"/>
        </w:rPr>
        <w:t xml:space="preserve"> was </w:t>
      </w:r>
      <w:r w:rsidR="00D2653E">
        <w:rPr>
          <w:rFonts w:ascii="Book Antiqua" w:eastAsia="Book Antiqua" w:hAnsi="Book Antiqua" w:cs="Book Antiqua"/>
          <w:color w:val="000000"/>
        </w:rPr>
        <w:t>the only</w:t>
      </w:r>
      <w:r w:rsidRPr="00B535DF">
        <w:rPr>
          <w:rFonts w:ascii="Book Antiqua" w:eastAsia="Book Antiqua" w:hAnsi="Book Antiqua" w:cs="Book Antiqua"/>
          <w:color w:val="000000"/>
        </w:rPr>
        <w:t xml:space="preserve"> predictive factor of developing MS at 6 mo</w:t>
      </w:r>
      <w:r w:rsidR="00D2653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2653E">
        <w:rPr>
          <w:rFonts w:ascii="Book Antiqua" w:eastAsia="Book Antiqua" w:hAnsi="Book Antiqua" w:cs="Book Antiqua"/>
          <w:color w:val="000000"/>
        </w:rPr>
        <w:t>I</w:t>
      </w:r>
      <w:r w:rsidRPr="00B535DF">
        <w:rPr>
          <w:rFonts w:ascii="Book Antiqua" w:eastAsia="Book Antiqua" w:hAnsi="Book Antiqua" w:cs="Book Antiqua"/>
          <w:color w:val="000000"/>
        </w:rPr>
        <w:t xml:space="preserve">t showed that a higher HOMA correlated with an increase of 5.1 mg of fasting glucose, 2.5 cm of abdominal perimeter and higher levels of </w:t>
      </w:r>
      <w:r w:rsidR="00D2653E">
        <w:rPr>
          <w:rFonts w:ascii="Book Antiqua" w:eastAsia="Book Antiqua" w:hAnsi="Book Antiqua" w:cs="Book Antiqua"/>
          <w:color w:val="000000"/>
        </w:rPr>
        <w:t>l</w:t>
      </w:r>
      <w:r w:rsidRPr="00B535DF">
        <w:rPr>
          <w:rFonts w:ascii="Book Antiqua" w:eastAsia="Book Antiqua" w:hAnsi="Book Antiqua" w:cs="Book Antiqua"/>
          <w:color w:val="000000"/>
        </w:rPr>
        <w:t>eptin</w:t>
      </w:r>
      <w:r w:rsidRPr="00B535DF">
        <w:rPr>
          <w:rFonts w:ascii="Book Antiqua" w:eastAsia="Book Antiqua" w:hAnsi="Book Antiqua" w:cs="Book Antiqua"/>
          <w:color w:val="000000"/>
          <w:vertAlign w:val="superscript"/>
        </w:rPr>
        <w:t>[</w:t>
      </w:r>
      <w:r w:rsidR="00B51CEC" w:rsidRPr="00B535DF">
        <w:rPr>
          <w:rFonts w:ascii="Book Antiqua" w:eastAsia="Book Antiqua" w:hAnsi="Book Antiqua" w:cs="Book Antiqua"/>
          <w:color w:val="000000"/>
          <w:vertAlign w:val="superscript"/>
        </w:rPr>
        <w:t>31</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w:t>
      </w:r>
      <w:r w:rsidR="0028406F" w:rsidRPr="00B535DF">
        <w:rPr>
          <w:rFonts w:ascii="Book Antiqua" w:eastAsia="Book Antiqua" w:hAnsi="Book Antiqua" w:cs="Book Antiqua"/>
          <w:color w:val="000000"/>
        </w:rPr>
        <w:t>(</w:t>
      </w:r>
      <w:r w:rsidRPr="00B535DF">
        <w:rPr>
          <w:rFonts w:ascii="Book Antiqua" w:eastAsia="Book Antiqua" w:hAnsi="Book Antiqua" w:cs="Book Antiqua"/>
          <w:color w:val="000000"/>
        </w:rPr>
        <w:t>Table</w:t>
      </w:r>
      <w:r w:rsidR="0028406F" w:rsidRPr="00B535DF">
        <w:rPr>
          <w:rFonts w:ascii="Book Antiqua" w:eastAsia="Book Antiqua" w:hAnsi="Book Antiqua" w:cs="Book Antiqua"/>
          <w:color w:val="000000"/>
        </w:rPr>
        <w:t>s</w:t>
      </w:r>
      <w:r w:rsidRPr="00B535DF">
        <w:rPr>
          <w:rFonts w:ascii="Book Antiqua" w:eastAsia="Book Antiqua" w:hAnsi="Book Antiqua" w:cs="Book Antiqua"/>
          <w:color w:val="000000"/>
        </w:rPr>
        <w:t xml:space="preserve"> 2</w:t>
      </w:r>
      <w:r w:rsidR="0028406F" w:rsidRPr="00B535DF">
        <w:rPr>
          <w:rFonts w:ascii="Book Antiqua" w:eastAsia="Book Antiqua" w:hAnsi="Book Antiqua" w:cs="Book Antiqua"/>
          <w:color w:val="000000"/>
        </w:rPr>
        <w:t xml:space="preserve"> and </w:t>
      </w:r>
      <w:r w:rsidRPr="00B535DF">
        <w:rPr>
          <w:rFonts w:ascii="Book Antiqua" w:eastAsia="Book Antiqua" w:hAnsi="Book Antiqua" w:cs="Book Antiqua"/>
          <w:color w:val="000000"/>
        </w:rPr>
        <w:t>3</w:t>
      </w:r>
      <w:r w:rsidR="0028406F" w:rsidRPr="00B535DF">
        <w:rPr>
          <w:rFonts w:ascii="Book Antiqua" w:eastAsia="Book Antiqua" w:hAnsi="Book Antiqua" w:cs="Book Antiqua"/>
          <w:color w:val="000000"/>
        </w:rPr>
        <w:t>)</w:t>
      </w:r>
      <w:r w:rsidRPr="00B535DF">
        <w:rPr>
          <w:rFonts w:ascii="Book Antiqua" w:eastAsia="Book Antiqua" w:hAnsi="Book Antiqua" w:cs="Book Antiqua"/>
          <w:color w:val="000000"/>
        </w:rPr>
        <w:t>. On another cross-sectional study analyzing patients at different stages of T2DM</w:t>
      </w:r>
      <w:r w:rsidR="00D2653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2653E">
        <w:rPr>
          <w:rFonts w:ascii="Book Antiqua" w:eastAsia="Book Antiqua" w:hAnsi="Book Antiqua" w:cs="Book Antiqua"/>
          <w:color w:val="000000"/>
        </w:rPr>
        <w:t>two</w:t>
      </w:r>
      <w:r w:rsidRPr="00B535DF">
        <w:rPr>
          <w:rFonts w:ascii="Book Antiqua" w:eastAsia="Book Antiqua" w:hAnsi="Book Antiqua" w:cs="Book Antiqua"/>
          <w:color w:val="000000"/>
        </w:rPr>
        <w:t xml:space="preserve"> different HOMA indexes were used, HOMA2-B as an estimate of the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steady-state function and HOMA2-S as an estimate of insulin sensitivity, both of them reported as percentage (assuming 100% correspond</w:t>
      </w:r>
      <w:r w:rsidR="00E12AD2">
        <w:rPr>
          <w:rFonts w:ascii="Book Antiqua" w:eastAsia="Book Antiqua" w:hAnsi="Book Antiqua" w:cs="Book Antiqua"/>
          <w:color w:val="000000"/>
        </w:rPr>
        <w:t>s</w:t>
      </w:r>
      <w:r w:rsidRPr="00B535DF">
        <w:rPr>
          <w:rFonts w:ascii="Book Antiqua" w:eastAsia="Book Antiqua" w:hAnsi="Book Antiqua" w:cs="Book Antiqua"/>
          <w:color w:val="000000"/>
        </w:rPr>
        <w:t xml:space="preserve"> to young healthy adults)</w:t>
      </w:r>
      <w:r w:rsidR="00E12AD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2AD2">
        <w:rPr>
          <w:rFonts w:ascii="Book Antiqua" w:eastAsia="Book Antiqua" w:hAnsi="Book Antiqua" w:cs="Book Antiqua"/>
          <w:color w:val="000000"/>
        </w:rPr>
        <w:t>B</w:t>
      </w:r>
      <w:r w:rsidRPr="00B535DF">
        <w:rPr>
          <w:rFonts w:ascii="Book Antiqua" w:eastAsia="Book Antiqua" w:hAnsi="Book Antiqua" w:cs="Book Antiqua"/>
          <w:color w:val="000000"/>
        </w:rPr>
        <w:t xml:space="preserve">oth </w:t>
      </w:r>
      <w:r w:rsidR="00E12AD2">
        <w:rPr>
          <w:rFonts w:ascii="Book Antiqua" w:eastAsia="Book Antiqua" w:hAnsi="Book Antiqua" w:cs="Book Antiqua"/>
          <w:color w:val="000000"/>
        </w:rPr>
        <w:t>were</w:t>
      </w:r>
      <w:r w:rsidRPr="00B535DF">
        <w:rPr>
          <w:rFonts w:ascii="Book Antiqua" w:eastAsia="Book Antiqua" w:hAnsi="Book Antiqua" w:cs="Book Antiqua"/>
          <w:color w:val="000000"/>
        </w:rPr>
        <w:t xml:space="preserve"> significantly decreased in the different study groups compared to the control group</w:t>
      </w:r>
      <w:r w:rsidRPr="00B535DF">
        <w:rPr>
          <w:rFonts w:ascii="Book Antiqua" w:eastAsia="Book Antiqua" w:hAnsi="Book Antiqua" w:cs="Book Antiqua"/>
          <w:color w:val="000000"/>
          <w:vertAlign w:val="superscript"/>
        </w:rPr>
        <w:t>[32]</w:t>
      </w:r>
      <w:r w:rsidRPr="00B535DF">
        <w:rPr>
          <w:rFonts w:ascii="Book Antiqua" w:eastAsia="Book Antiqua" w:hAnsi="Book Antiqua" w:cs="Book Antiqua"/>
          <w:color w:val="000000"/>
        </w:rPr>
        <w:t>. HOMA-IR and HOMA-B were analyzed as well on a pure animal study that analyzed the potential beneficial effects of Panax-ginseng treatment</w:t>
      </w:r>
      <w:r w:rsidR="00E12AD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2AD2">
        <w:rPr>
          <w:rFonts w:ascii="Book Antiqua" w:eastAsia="Book Antiqua" w:hAnsi="Book Antiqua" w:cs="Book Antiqua"/>
          <w:color w:val="000000"/>
        </w:rPr>
        <w:t>T</w:t>
      </w:r>
      <w:r w:rsidRPr="00B535DF">
        <w:rPr>
          <w:rFonts w:ascii="Book Antiqua" w:eastAsia="Book Antiqua" w:hAnsi="Book Antiqua" w:cs="Book Antiqua"/>
          <w:color w:val="000000"/>
        </w:rPr>
        <w:t>heir results showed that treatment with Panax-ginseng oligopeptides may decrease HOMA-IR</w:t>
      </w:r>
      <w:r w:rsidR="00E12AD2">
        <w:rPr>
          <w:rFonts w:ascii="Book Antiqua" w:eastAsia="Book Antiqua" w:hAnsi="Book Antiqua" w:cs="Book Antiqua"/>
          <w:color w:val="000000"/>
        </w:rPr>
        <w:t>,</w:t>
      </w:r>
      <w:r w:rsidRPr="00B535DF">
        <w:rPr>
          <w:rFonts w:ascii="Book Antiqua" w:eastAsia="Book Antiqua" w:hAnsi="Book Antiqua" w:cs="Book Antiqua"/>
          <w:color w:val="000000"/>
        </w:rPr>
        <w:t xml:space="preserve"> whereas it could increase HOMA-B values </w:t>
      </w:r>
      <w:r w:rsidR="00E12AD2">
        <w:rPr>
          <w:rFonts w:ascii="Book Antiqua" w:eastAsia="Book Antiqua" w:hAnsi="Book Antiqua" w:cs="Book Antiqua"/>
          <w:color w:val="000000"/>
        </w:rPr>
        <w:t>i</w:t>
      </w:r>
      <w:r w:rsidRPr="00B535DF">
        <w:rPr>
          <w:rFonts w:ascii="Book Antiqua" w:eastAsia="Book Antiqua" w:hAnsi="Book Antiqua" w:cs="Book Antiqua"/>
          <w:color w:val="000000"/>
        </w:rPr>
        <w:t>n T2DM-induced rats</w:t>
      </w:r>
      <w:r w:rsidRPr="00B535DF">
        <w:rPr>
          <w:rFonts w:ascii="Book Antiqua" w:eastAsia="Book Antiqua" w:hAnsi="Book Antiqua" w:cs="Book Antiqua"/>
          <w:color w:val="000000"/>
          <w:vertAlign w:val="superscript"/>
        </w:rPr>
        <w:t>[16]</w:t>
      </w:r>
      <w:r w:rsidR="0028406F" w:rsidRPr="00B535DF">
        <w:rPr>
          <w:rFonts w:ascii="Book Antiqua" w:eastAsia="Book Antiqua" w:hAnsi="Book Antiqua" w:cs="Book Antiqua"/>
          <w:color w:val="000000"/>
        </w:rPr>
        <w:t xml:space="preserve"> (Tables 2 and 3)</w:t>
      </w:r>
      <w:r w:rsidR="0028406F" w:rsidRPr="00B535DF">
        <w:rPr>
          <w:rFonts w:ascii="Book Antiqua" w:hAnsi="Book Antiqua" w:cs="Book Antiqua"/>
          <w:color w:val="000000"/>
          <w:lang w:eastAsia="zh-CN"/>
        </w:rPr>
        <w:t>.</w:t>
      </w:r>
    </w:p>
    <w:p w14:paraId="6B2A519A" w14:textId="77777777" w:rsidR="00A77B3E" w:rsidRPr="00B535DF" w:rsidRDefault="00A77B3E" w:rsidP="006C77D1">
      <w:pPr>
        <w:snapToGrid w:val="0"/>
        <w:spacing w:line="360" w:lineRule="auto"/>
        <w:jc w:val="both"/>
        <w:rPr>
          <w:rFonts w:ascii="Book Antiqua" w:hAnsi="Book Antiqua"/>
          <w:lang w:eastAsia="zh-CN"/>
        </w:rPr>
      </w:pPr>
    </w:p>
    <w:p w14:paraId="51898378"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The new age biomarkers</w:t>
      </w:r>
    </w:p>
    <w:p w14:paraId="23857C9F" w14:textId="5AB95023" w:rsidR="00A77B3E" w:rsidRPr="00B535DF" w:rsidRDefault="00247BB8" w:rsidP="006C77D1">
      <w:pPr>
        <w:snapToGrid w:val="0"/>
        <w:spacing w:line="360" w:lineRule="auto"/>
        <w:jc w:val="both"/>
        <w:rPr>
          <w:rFonts w:ascii="Book Antiqua" w:eastAsia="Book Antiqua" w:hAnsi="Book Antiqua" w:cs="Book Antiqua"/>
          <w:color w:val="000000"/>
        </w:rPr>
      </w:pPr>
      <w:r w:rsidRPr="00B535DF">
        <w:rPr>
          <w:rFonts w:ascii="Book Antiqua" w:eastAsia="Book Antiqua" w:hAnsi="Book Antiqua" w:cs="Book Antiqua"/>
          <w:color w:val="000000"/>
        </w:rPr>
        <w:t>A few articles studied molecular biomarkers such as microRNA</w:t>
      </w:r>
      <w:r w:rsidR="00661975">
        <w:rPr>
          <w:rFonts w:ascii="Book Antiqua" w:eastAsia="Book Antiqua" w:hAnsi="Book Antiqua" w:cs="Book Antiqua"/>
          <w:color w:val="000000"/>
        </w:rPr>
        <w:t xml:space="preserve"> (miR)</w:t>
      </w:r>
      <w:r w:rsidRPr="00B535DF">
        <w:rPr>
          <w:rFonts w:ascii="Book Antiqua" w:eastAsia="Book Antiqua" w:hAnsi="Book Antiqua" w:cs="Book Antiqua"/>
          <w:color w:val="000000"/>
        </w:rPr>
        <w:t xml:space="preserve"> expression in circulating exosomes and miR-21-5 in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extracellular vesicle</w:t>
      </w:r>
      <w:r w:rsidR="0073795E">
        <w:rPr>
          <w:rFonts w:ascii="Book Antiqua" w:eastAsia="Book Antiqua" w:hAnsi="Book Antiqua" w:cs="Book Antiqua"/>
          <w:color w:val="000000"/>
        </w:rPr>
        <w:t>s</w:t>
      </w:r>
      <w:r w:rsidRPr="00B535DF">
        <w:rPr>
          <w:rFonts w:ascii="Book Antiqua" w:eastAsia="Book Antiqua" w:hAnsi="Book Antiqua" w:cs="Book Antiqua"/>
          <w:color w:val="000000"/>
        </w:rPr>
        <w:t xml:space="preserve"> (EV)</w:t>
      </w:r>
      <w:r w:rsidR="0028406F" w:rsidRPr="00B535DF">
        <w:rPr>
          <w:rFonts w:ascii="Book Antiqua" w:eastAsia="Book Antiqua" w:hAnsi="Book Antiqua" w:cs="Book Antiqua"/>
          <w:color w:val="000000"/>
          <w:vertAlign w:val="superscript"/>
        </w:rPr>
        <w:t>[</w:t>
      </w:r>
      <w:r w:rsidR="008B2E4D" w:rsidRPr="00B535DF">
        <w:rPr>
          <w:rFonts w:ascii="Book Antiqua" w:eastAsia="Book Antiqua" w:hAnsi="Book Antiqua" w:cs="Book Antiqua"/>
          <w:color w:val="000000"/>
          <w:vertAlign w:val="superscript"/>
        </w:rPr>
        <w:t>34,</w:t>
      </w:r>
      <w:r w:rsidR="00750B8E" w:rsidRPr="00B535DF">
        <w:rPr>
          <w:rFonts w:ascii="Book Antiqua" w:eastAsia="Book Antiqua" w:hAnsi="Book Antiqua" w:cs="Book Antiqua"/>
          <w:color w:val="000000"/>
          <w:vertAlign w:val="superscript"/>
        </w:rPr>
        <w:t>35</w:t>
      </w:r>
      <w:r w:rsidR="0028406F" w:rsidRPr="00B535DF">
        <w:rPr>
          <w:rFonts w:ascii="Book Antiqua" w:eastAsia="Book Antiqua" w:hAnsi="Book Antiqua" w:cs="Book Antiqua"/>
          <w:color w:val="000000"/>
          <w:vertAlign w:val="superscript"/>
        </w:rPr>
        <w:t>]</w:t>
      </w:r>
      <w:r w:rsidR="00FC2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C2033">
        <w:rPr>
          <w:rFonts w:ascii="Book Antiqua" w:eastAsia="Book Antiqua" w:hAnsi="Book Antiqua" w:cs="Book Antiqua"/>
          <w:color w:val="000000"/>
        </w:rPr>
        <w:t xml:space="preserve">They </w:t>
      </w:r>
      <w:r w:rsidRPr="00B535DF">
        <w:rPr>
          <w:rFonts w:ascii="Book Antiqua" w:eastAsia="Book Antiqua" w:hAnsi="Book Antiqua" w:cs="Book Antiqua"/>
          <w:color w:val="000000"/>
        </w:rPr>
        <w:t>carried out a human and animal experiment in which they hypothesized that the inflammatory milieu of developing diabetes may also increase miR-21-5p in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EV cargo and that circulating EV miR-21-5p would be increased during type 1 diabetes development</w:t>
      </w:r>
      <w:r w:rsidR="00FC2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C2033">
        <w:rPr>
          <w:rFonts w:ascii="Book Antiqua" w:eastAsia="Book Antiqua" w:hAnsi="Book Antiqua" w:cs="Book Antiqua"/>
          <w:color w:val="000000"/>
        </w:rPr>
        <w:t>T</w:t>
      </w:r>
      <w:r w:rsidRPr="00B535DF">
        <w:rPr>
          <w:rFonts w:ascii="Book Antiqua" w:eastAsia="Book Antiqua" w:hAnsi="Book Antiqua" w:cs="Book Antiqua"/>
          <w:color w:val="000000"/>
        </w:rPr>
        <w:t>heir results showed that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EV miR-21-5p cargo is increased in response to treatment with inflammatory cytokines</w:t>
      </w:r>
      <w:r w:rsidR="00FC2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C2033">
        <w:rPr>
          <w:rFonts w:ascii="Book Antiqua" w:eastAsia="Book Antiqua" w:hAnsi="Book Antiqua" w:cs="Book Antiqua"/>
          <w:color w:val="000000"/>
        </w:rPr>
        <w:t>T</w:t>
      </w:r>
      <w:r w:rsidRPr="00B535DF">
        <w:rPr>
          <w:rFonts w:ascii="Book Antiqua" w:eastAsia="Book Antiqua" w:hAnsi="Book Antiqua" w:cs="Book Antiqua"/>
          <w:color w:val="000000"/>
        </w:rPr>
        <w:t>his increase was predominantly due to cytokine-induced effects on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exosome miR-21-5p and was only partially blocked by inhibition of apoptosis</w:t>
      </w:r>
      <w:r w:rsidR="00786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86033">
        <w:rPr>
          <w:rFonts w:ascii="Book Antiqua" w:eastAsia="Book Antiqua" w:hAnsi="Book Antiqua" w:cs="Book Antiqua"/>
          <w:color w:val="000000"/>
        </w:rPr>
        <w:t>T</w:t>
      </w:r>
      <w:r w:rsidRPr="00B535DF">
        <w:rPr>
          <w:rFonts w:ascii="Book Antiqua" w:eastAsia="Book Antiqua" w:hAnsi="Book Antiqua" w:cs="Book Antiqua"/>
          <w:color w:val="000000"/>
        </w:rPr>
        <w:t>hey found this to be a promising biomarker in the early development of T1DM</w:t>
      </w:r>
      <w:r w:rsidR="00786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86033">
        <w:rPr>
          <w:rFonts w:ascii="Book Antiqua" w:eastAsia="Book Antiqua" w:hAnsi="Book Antiqua" w:cs="Book Antiqua"/>
          <w:color w:val="000000"/>
        </w:rPr>
        <w:t>A</w:t>
      </w:r>
      <w:r w:rsidRPr="00B535DF">
        <w:rPr>
          <w:rFonts w:ascii="Book Antiqua" w:eastAsia="Book Antiqua" w:hAnsi="Book Antiqua" w:cs="Book Antiqua"/>
          <w:color w:val="000000"/>
        </w:rPr>
        <w:t>dditionally their findings highlight that, for certain miRNAs, total circulating miRNA levels are distinct from circulating EV miRNA content (Table</w:t>
      </w:r>
      <w:r w:rsidR="0028406F"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p>
    <w:p w14:paraId="530A9410" w14:textId="0CE4277A"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 xml:space="preserve">Analogously in the PREDIKID project (Arenaza </w:t>
      </w:r>
      <w:r w:rsidRPr="00B535DF">
        <w:rPr>
          <w:rFonts w:ascii="Book Antiqua" w:eastAsia="Book Antiqua" w:hAnsi="Book Antiqua" w:cs="Book Antiqua"/>
          <w:i/>
          <w:iCs/>
          <w:color w:val="000000"/>
        </w:rPr>
        <w:t>et al</w:t>
      </w:r>
      <w:r w:rsidR="0028406F" w:rsidRPr="00B535DF">
        <w:rPr>
          <w:rFonts w:ascii="Book Antiqua" w:eastAsia="Book Antiqua" w:hAnsi="Book Antiqua" w:cs="Book Antiqua"/>
          <w:color w:val="000000"/>
          <w:vertAlign w:val="superscript"/>
        </w:rPr>
        <w:t>[</w:t>
      </w:r>
      <w:r w:rsidR="00C71790" w:rsidRPr="00B535DF">
        <w:rPr>
          <w:rFonts w:ascii="Book Antiqua" w:eastAsia="Book Antiqua" w:hAnsi="Book Antiqua" w:cs="Book Antiqua"/>
          <w:color w:val="000000"/>
          <w:vertAlign w:val="superscript"/>
        </w:rPr>
        <w:t>3</w:t>
      </w:r>
      <w:r w:rsidR="008B6C5F" w:rsidRPr="00B535DF">
        <w:rPr>
          <w:rFonts w:ascii="Book Antiqua" w:hAnsi="Book Antiqua" w:cs="Book Antiqua"/>
          <w:color w:val="000000"/>
          <w:vertAlign w:val="superscript"/>
          <w:lang w:eastAsia="zh-CN"/>
        </w:rPr>
        <w:t>6</w:t>
      </w:r>
      <w:r w:rsidR="0028406F"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a cohort of 84 children, aged 8</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12 years, with a high risk of T2DM was randomly assigned to control group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42) </w:t>
      </w:r>
      <w:r w:rsidRPr="00B535DF">
        <w:rPr>
          <w:rFonts w:ascii="Book Antiqua" w:eastAsia="Book Antiqua" w:hAnsi="Book Antiqua" w:cs="Book Antiqua"/>
          <w:color w:val="000000"/>
        </w:rPr>
        <w:lastRenderedPageBreak/>
        <w:t>and intervention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42)</w:t>
      </w:r>
      <w:r w:rsidR="0078603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86033">
        <w:rPr>
          <w:rFonts w:ascii="Book Antiqua" w:eastAsia="Book Antiqua" w:hAnsi="Book Antiqua" w:cs="Book Antiqua"/>
          <w:color w:val="000000"/>
        </w:rPr>
        <w:t>B</w:t>
      </w:r>
      <w:r w:rsidRPr="00B535DF">
        <w:rPr>
          <w:rFonts w:ascii="Book Antiqua" w:eastAsia="Book Antiqua" w:hAnsi="Book Antiqua" w:cs="Book Antiqua"/>
          <w:color w:val="000000"/>
        </w:rPr>
        <w:t>oth groups were submitted to a lifestyle education and psycho-educational program (2 d/mo)</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while the study group underwent an extra exercise program (3 d/wk, 90 min per session including warm-up, moderate</w:t>
      </w:r>
      <w:r w:rsidR="00A52162">
        <w:rPr>
          <w:rFonts w:ascii="Book Antiqua" w:eastAsia="Book Antiqua" w:hAnsi="Book Antiqua" w:cs="Book Antiqua"/>
          <w:color w:val="000000"/>
        </w:rPr>
        <w:t>-</w:t>
      </w:r>
      <w:r w:rsidRPr="00B535DF">
        <w:rPr>
          <w:rFonts w:ascii="Book Antiqua" w:eastAsia="Book Antiqua" w:hAnsi="Book Antiqua" w:cs="Book Antiqua"/>
          <w:color w:val="000000"/>
        </w:rPr>
        <w:t>to</w:t>
      </w:r>
      <w:r w:rsidR="00A52162">
        <w:rPr>
          <w:rFonts w:ascii="Book Antiqua" w:eastAsia="Book Antiqua" w:hAnsi="Book Antiqua" w:cs="Book Antiqua"/>
          <w:color w:val="000000"/>
        </w:rPr>
        <w:t>-</w:t>
      </w:r>
      <w:r w:rsidRPr="00B535DF">
        <w:rPr>
          <w:rFonts w:ascii="Book Antiqua" w:eastAsia="Book Antiqua" w:hAnsi="Book Antiqua" w:cs="Book Antiqua"/>
          <w:color w:val="000000"/>
        </w:rPr>
        <w:t>vigorous aerobic activities and strength exercises)</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miRNA species w</w:t>
      </w:r>
      <w:r w:rsidR="00A52162">
        <w:rPr>
          <w:rFonts w:ascii="Book Antiqua" w:eastAsia="Book Antiqua" w:hAnsi="Book Antiqua" w:cs="Book Antiqua"/>
          <w:color w:val="000000"/>
        </w:rPr>
        <w:t>ere</w:t>
      </w:r>
      <w:r w:rsidRPr="00B535DF">
        <w:rPr>
          <w:rFonts w:ascii="Book Antiqua" w:eastAsia="Book Antiqua" w:hAnsi="Book Antiqua" w:cs="Book Antiqua"/>
          <w:color w:val="000000"/>
        </w:rPr>
        <w:t xml:space="preserve"> assessed before and after interventions</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52162">
        <w:rPr>
          <w:rFonts w:ascii="Book Antiqua" w:eastAsia="Book Antiqua" w:hAnsi="Book Antiqua" w:cs="Book Antiqua"/>
          <w:color w:val="000000"/>
        </w:rPr>
        <w:t>T</w:t>
      </w:r>
      <w:r w:rsidRPr="00B535DF">
        <w:rPr>
          <w:rFonts w:ascii="Book Antiqua" w:eastAsia="Book Antiqua" w:hAnsi="Book Antiqua" w:cs="Book Antiqua"/>
          <w:color w:val="000000"/>
        </w:rPr>
        <w:t>his project aim</w:t>
      </w:r>
      <w:r w:rsidR="00A52162">
        <w:rPr>
          <w:rFonts w:ascii="Book Antiqua" w:eastAsia="Book Antiqua" w:hAnsi="Book Antiqua" w:cs="Book Antiqua"/>
          <w:color w:val="000000"/>
        </w:rPr>
        <w:t>ed</w:t>
      </w:r>
      <w:r w:rsidRPr="00B535DF">
        <w:rPr>
          <w:rFonts w:ascii="Book Antiqua" w:eastAsia="Book Antiqua" w:hAnsi="Book Antiqua" w:cs="Book Antiqua"/>
          <w:color w:val="000000"/>
        </w:rPr>
        <w:t xml:space="preserve"> </w:t>
      </w:r>
      <w:r w:rsidR="00A52162">
        <w:rPr>
          <w:rFonts w:ascii="Book Antiqua" w:eastAsia="Book Antiqua" w:hAnsi="Book Antiqua" w:cs="Book Antiqua"/>
          <w:color w:val="000000"/>
        </w:rPr>
        <w:t>t</w:t>
      </w:r>
      <w:r w:rsidRPr="00B535DF">
        <w:rPr>
          <w:rFonts w:ascii="Book Antiqua" w:eastAsia="Book Antiqua" w:hAnsi="Book Antiqua" w:cs="Book Antiqua"/>
          <w:color w:val="000000"/>
        </w:rPr>
        <w:t xml:space="preserve">o identify miRNAs potentially associated with early onset of </w:t>
      </w:r>
      <w:r w:rsidR="00523ECA" w:rsidRPr="00B535DF">
        <w:rPr>
          <w:rFonts w:ascii="Book Antiqua" w:eastAsia="Book Antiqua" w:hAnsi="Book Antiqua" w:cs="Book Antiqua"/>
          <w:color w:val="000000"/>
        </w:rPr>
        <w:t>insulin resistance syndrome</w:t>
      </w:r>
      <w:r w:rsidRPr="00B535DF">
        <w:rPr>
          <w:rFonts w:ascii="Book Antiqua" w:eastAsia="Book Antiqua" w:hAnsi="Book Antiqua" w:cs="Book Antiqua"/>
          <w:color w:val="000000"/>
        </w:rPr>
        <w:t xml:space="preserve"> in </w:t>
      </w:r>
      <w:r w:rsidR="00A52162" w:rsidRPr="00B535DF">
        <w:rPr>
          <w:rFonts w:ascii="Book Antiqua" w:eastAsia="Book Antiqua" w:hAnsi="Book Antiqua" w:cs="Book Antiqua"/>
          <w:color w:val="000000"/>
        </w:rPr>
        <w:t>overweight/obes</w:t>
      </w:r>
      <w:r w:rsidR="00A52162">
        <w:rPr>
          <w:rFonts w:ascii="Book Antiqua" w:eastAsia="Book Antiqua" w:hAnsi="Book Antiqua" w:cs="Book Antiqua"/>
          <w:color w:val="000000"/>
        </w:rPr>
        <w:t>e</w:t>
      </w:r>
      <w:r w:rsidR="00A52162"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children </w:t>
      </w:r>
      <w:r w:rsidR="0028406F" w:rsidRPr="00B535DF">
        <w:rPr>
          <w:rFonts w:ascii="Book Antiqua" w:eastAsia="Book Antiqua" w:hAnsi="Book Antiqua" w:cs="Book Antiqua"/>
          <w:color w:val="000000"/>
        </w:rPr>
        <w:t>(Table</w:t>
      </w:r>
      <w:r w:rsidR="0028406F" w:rsidRPr="00B535DF">
        <w:rPr>
          <w:rFonts w:ascii="Book Antiqua" w:hAnsi="Book Antiqua" w:cs="Book Antiqua"/>
          <w:color w:val="000000"/>
          <w:lang w:eastAsia="zh-CN"/>
        </w:rPr>
        <w:t>s</w:t>
      </w:r>
      <w:r w:rsidR="0028406F"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0028406F" w:rsidRPr="00B535DF">
        <w:rPr>
          <w:rFonts w:ascii="Book Antiqua" w:eastAsia="Book Antiqua" w:hAnsi="Book Antiqua" w:cs="Book Antiqua"/>
          <w:color w:val="000000"/>
        </w:rPr>
        <w:t>3).</w:t>
      </w:r>
    </w:p>
    <w:p w14:paraId="57DEFB69" w14:textId="3DE41D13"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Two studies in particular evaluated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dedifferentiation</w:t>
      </w:r>
      <w:r w:rsidR="00A5216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A52162">
        <w:rPr>
          <w:rFonts w:ascii="Book Antiqua" w:eastAsia="Book Antiqua" w:hAnsi="Book Antiqua" w:cs="Book Antiqua"/>
          <w:color w:val="000000"/>
        </w:rPr>
        <w:t>T</w:t>
      </w:r>
      <w:r w:rsidRPr="00B535DF">
        <w:rPr>
          <w:rFonts w:ascii="Book Antiqua" w:eastAsia="Book Antiqua" w:hAnsi="Book Antiqua" w:cs="Book Antiqua"/>
          <w:color w:val="000000"/>
        </w:rPr>
        <w:t>he first one</w:t>
      </w:r>
      <w:r w:rsidRPr="00B535DF">
        <w:rPr>
          <w:rFonts w:ascii="Book Antiqua" w:eastAsia="Book Antiqua" w:hAnsi="Book Antiqua" w:cs="Book Antiqua"/>
          <w:color w:val="000000"/>
          <w:vertAlign w:val="superscript"/>
        </w:rPr>
        <w:t>[</w:t>
      </w:r>
      <w:r w:rsidR="004A7ED6" w:rsidRPr="00B535DF">
        <w:rPr>
          <w:rFonts w:ascii="Book Antiqua" w:eastAsia="Book Antiqua" w:hAnsi="Book Antiqua" w:cs="Book Antiqua"/>
          <w:color w:val="000000"/>
          <w:vertAlign w:val="superscript"/>
        </w:rPr>
        <w:t>37</w:t>
      </w:r>
      <w:r w:rsidR="008B2E4D" w:rsidRPr="00B535DF">
        <w:rPr>
          <w:rFonts w:ascii="Book Antiqua" w:eastAsia="Book Antiqua" w:hAnsi="Book Antiqua" w:cs="Book Antiqua"/>
          <w:color w:val="000000"/>
          <w:vertAlign w:val="superscript"/>
        </w:rPr>
        <w:t>,38</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which </w:t>
      </w:r>
      <w:r w:rsidR="00A52162">
        <w:rPr>
          <w:rFonts w:ascii="Book Antiqua" w:eastAsia="Book Antiqua" w:hAnsi="Book Antiqua" w:cs="Book Antiqua"/>
          <w:color w:val="000000"/>
        </w:rPr>
        <w:t>wa</w:t>
      </w:r>
      <w:r w:rsidRPr="00B535DF">
        <w:rPr>
          <w:rFonts w:ascii="Book Antiqua" w:eastAsia="Book Antiqua" w:hAnsi="Book Antiqua" w:cs="Book Antiqua"/>
          <w:color w:val="000000"/>
        </w:rPr>
        <w:t>s an animal model</w:t>
      </w:r>
      <w:r w:rsidR="00A52162">
        <w:rPr>
          <w:rFonts w:ascii="Book Antiqua" w:eastAsia="Book Antiqua" w:hAnsi="Book Antiqua" w:cs="Book Antiqua"/>
          <w:color w:val="000000"/>
        </w:rPr>
        <w:t xml:space="preserve"> study</w:t>
      </w:r>
      <w:r w:rsidRPr="00B535DF">
        <w:rPr>
          <w:rFonts w:ascii="Book Antiqua" w:eastAsia="Book Antiqua" w:hAnsi="Book Antiqua" w:cs="Book Antiqua"/>
          <w:color w:val="000000"/>
        </w:rPr>
        <w:t>, used Glut2, Pdx1, Nkx6.1, MafA, Foxo1, GLP-1</w:t>
      </w:r>
      <w:r w:rsidR="00267D90">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PKC as target molecules</w:t>
      </w:r>
      <w:r w:rsidR="00267D90">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 second one</w:t>
      </w:r>
      <w:r w:rsidR="0028406F" w:rsidRPr="00B535DF">
        <w:rPr>
          <w:rFonts w:ascii="Book Antiqua" w:eastAsia="Book Antiqua" w:hAnsi="Book Antiqua" w:cs="Book Antiqua"/>
          <w:color w:val="000000"/>
          <w:vertAlign w:val="superscript"/>
        </w:rPr>
        <w:t>[35]</w:t>
      </w:r>
      <w:r w:rsidRPr="00B535DF">
        <w:rPr>
          <w:rFonts w:ascii="Book Antiqua" w:eastAsia="Book Antiqua" w:hAnsi="Book Antiqua" w:cs="Book Antiqua"/>
          <w:color w:val="000000"/>
        </w:rPr>
        <w:t xml:space="preserve"> used </w:t>
      </w:r>
      <w:r w:rsidR="00267D90">
        <w:rPr>
          <w:rFonts w:ascii="Book Antiqua" w:eastAsia="Book Antiqua" w:hAnsi="Book Antiqua" w:cs="Book Antiqua"/>
          <w:color w:val="000000"/>
        </w:rPr>
        <w:t>a</w:t>
      </w:r>
      <w:r w:rsidRPr="00B535DF">
        <w:rPr>
          <w:rFonts w:ascii="Book Antiqua" w:eastAsia="Book Antiqua" w:hAnsi="Book Antiqua" w:cs="Book Antiqua"/>
          <w:color w:val="000000"/>
        </w:rPr>
        <w:t>ldehyde dehydrogenase 1 isoform A3 (ALDH1A3) as well as Foxo1 and MafA as target molecules</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2734AC">
        <w:rPr>
          <w:rFonts w:ascii="Book Antiqua" w:eastAsia="Book Antiqua" w:hAnsi="Book Antiqua" w:cs="Book Antiqua"/>
          <w:color w:val="000000"/>
        </w:rPr>
        <w:t>A</w:t>
      </w:r>
      <w:r w:rsidRPr="00B535DF">
        <w:rPr>
          <w:rFonts w:ascii="Book Antiqua" w:eastAsia="Book Antiqua" w:hAnsi="Book Antiqua" w:cs="Book Antiqua"/>
          <w:color w:val="000000"/>
        </w:rPr>
        <w:t>n interesting finding points out that this particular isoform of ALDH may be a marker of dysfunctional β pancreatic cells</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2734AC">
        <w:rPr>
          <w:rFonts w:ascii="Book Antiqua" w:eastAsia="Book Antiqua" w:hAnsi="Book Antiqua" w:cs="Book Antiqua"/>
          <w:color w:val="000000"/>
        </w:rPr>
        <w:t>T</w:t>
      </w:r>
      <w:r w:rsidRPr="00B535DF">
        <w:rPr>
          <w:rFonts w:ascii="Book Antiqua" w:eastAsia="Book Antiqua" w:hAnsi="Book Antiqua" w:cs="Book Antiqua"/>
          <w:color w:val="000000"/>
        </w:rPr>
        <w:t>hey tested their hypothesis on an animal models using mice</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ALDH-expressing cells can be readily isolated using live cell assays</w:t>
      </w:r>
      <w:r w:rsidR="002734A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Pr="00637294">
        <w:rPr>
          <w:rFonts w:ascii="Book Antiqua" w:eastAsia="Book Antiqua" w:hAnsi="Book Antiqua" w:cs="Book Antiqua"/>
          <w:i/>
          <w:iCs/>
          <w:color w:val="000000"/>
        </w:rPr>
        <w:t>A</w:t>
      </w:r>
      <w:r w:rsidR="00077096">
        <w:rPr>
          <w:rFonts w:ascii="Book Antiqua" w:eastAsia="Book Antiqua" w:hAnsi="Book Antiqua" w:cs="Book Antiqua"/>
          <w:i/>
          <w:iCs/>
          <w:color w:val="000000"/>
        </w:rPr>
        <w:t>ldh1a3</w:t>
      </w:r>
      <w:r w:rsidRPr="00B535DF">
        <w:rPr>
          <w:rFonts w:ascii="Book Antiqua" w:eastAsia="Book Antiqua" w:hAnsi="Book Antiqua" w:cs="Book Antiqua"/>
          <w:color w:val="000000"/>
        </w:rPr>
        <w:t xml:space="preserve"> is</w:t>
      </w:r>
      <w:r w:rsidR="00077096">
        <w:rPr>
          <w:rFonts w:ascii="Book Antiqua" w:eastAsia="Book Antiqua" w:hAnsi="Book Antiqua" w:cs="Book Antiqua"/>
          <w:color w:val="000000"/>
        </w:rPr>
        <w:t xml:space="preserve"> </w:t>
      </w:r>
      <w:r w:rsidR="002734AC">
        <w:rPr>
          <w:rFonts w:ascii="Book Antiqua" w:eastAsia="Book Antiqua" w:hAnsi="Book Antiqua" w:cs="Book Antiqua"/>
          <w:color w:val="000000"/>
        </w:rPr>
        <w:t>1</w:t>
      </w:r>
      <w:r w:rsidRPr="00B535DF">
        <w:rPr>
          <w:rFonts w:ascii="Book Antiqua" w:eastAsia="Book Antiqua" w:hAnsi="Book Antiqua" w:cs="Book Antiqua"/>
          <w:color w:val="000000"/>
        </w:rPr>
        <w:t xml:space="preserve"> of 20 murine genes encoding NAD(P)</w:t>
      </w:r>
      <w:r w:rsidR="00CB5510">
        <w:rPr>
          <w:rFonts w:ascii="Book Antiqua" w:eastAsia="Book Antiqua" w:hAnsi="Book Antiqua" w:cs="Book Antiqua"/>
          <w:color w:val="000000"/>
        </w:rPr>
        <w:t>+</w:t>
      </w:r>
      <w:r w:rsidRPr="00B535DF">
        <w:rPr>
          <w:rFonts w:ascii="Book Antiqua" w:eastAsia="Book Antiqua" w:hAnsi="Book Antiqua" w:cs="Book Antiqua"/>
          <w:color w:val="000000"/>
        </w:rPr>
        <w:t>-dependent enzymes that cataly</w:t>
      </w:r>
      <w:r w:rsidR="00CB5510">
        <w:rPr>
          <w:rFonts w:ascii="Book Antiqua" w:eastAsia="Book Antiqua" w:hAnsi="Book Antiqua" w:cs="Book Antiqua"/>
          <w:color w:val="000000"/>
        </w:rPr>
        <w:t>z</w:t>
      </w:r>
      <w:r w:rsidRPr="00B535DF">
        <w:rPr>
          <w:rFonts w:ascii="Book Antiqua" w:eastAsia="Book Antiqua" w:hAnsi="Book Antiqua" w:cs="Book Antiqua"/>
          <w:color w:val="000000"/>
        </w:rPr>
        <w:t>e aldehyde oxidation. ALDHs also have additional catalytic (for example, esterase and reductase) and non-catalytic activities. ALDH1A3 is also known as retinaldehyde dehydrogenase</w:t>
      </w:r>
      <w:r w:rsidR="009334A3">
        <w:rPr>
          <w:rFonts w:ascii="Book Antiqua" w:eastAsia="Book Antiqua" w:hAnsi="Book Antiqua" w:cs="Book Antiqua"/>
          <w:color w:val="000000"/>
        </w:rPr>
        <w:t xml:space="preserve"> due</w:t>
      </w:r>
      <w:r w:rsidRPr="00B535DF">
        <w:rPr>
          <w:rFonts w:ascii="Book Antiqua" w:eastAsia="Book Antiqua" w:hAnsi="Book Antiqua" w:cs="Book Antiqua"/>
          <w:color w:val="000000"/>
        </w:rPr>
        <w:t xml:space="preserve"> to its ability to synthesize retinoic acid from retinal</w:t>
      </w:r>
      <w:r w:rsidR="009334A3">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9334A3">
        <w:rPr>
          <w:rFonts w:ascii="Book Antiqua" w:eastAsia="Book Antiqua" w:hAnsi="Book Antiqua" w:cs="Book Antiqua"/>
          <w:color w:val="000000"/>
        </w:rPr>
        <w:t>I</w:t>
      </w:r>
      <w:r w:rsidRPr="00B535DF">
        <w:rPr>
          <w:rFonts w:ascii="Book Antiqua" w:eastAsia="Book Antiqua" w:hAnsi="Book Antiqua" w:cs="Book Antiqua"/>
          <w:color w:val="000000"/>
        </w:rPr>
        <w:t>n this study</w:t>
      </w:r>
      <w:r w:rsidR="009334A3">
        <w:rPr>
          <w:rFonts w:ascii="Book Antiqua" w:eastAsia="Book Antiqua" w:hAnsi="Book Antiqua" w:cs="Book Antiqua"/>
          <w:color w:val="000000"/>
        </w:rPr>
        <w:t>,</w:t>
      </w:r>
      <w:r w:rsidRPr="00B535DF">
        <w:rPr>
          <w:rFonts w:ascii="Book Antiqua" w:eastAsia="Book Antiqua" w:hAnsi="Book Antiqua" w:cs="Book Antiqua"/>
          <w:color w:val="000000"/>
        </w:rPr>
        <w:t xml:space="preserve"> they also found that impaired mitochondrial function marks the progression from metabolic inflexibility to dedifferentiation in the natural history of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 xml:space="preserve">cell failure </w:t>
      </w:r>
      <w:r w:rsidR="0028406F" w:rsidRPr="00B535DF">
        <w:rPr>
          <w:rFonts w:ascii="Book Antiqua" w:eastAsia="Book Antiqua" w:hAnsi="Book Antiqua" w:cs="Book Antiqua"/>
          <w:color w:val="000000"/>
        </w:rPr>
        <w:t>(Table</w:t>
      </w:r>
      <w:r w:rsidR="0028406F" w:rsidRPr="00B535DF">
        <w:rPr>
          <w:rFonts w:ascii="Book Antiqua" w:hAnsi="Book Antiqua" w:cs="Book Antiqua"/>
          <w:color w:val="000000"/>
          <w:lang w:eastAsia="zh-CN"/>
        </w:rPr>
        <w:t>s</w:t>
      </w:r>
      <w:r w:rsidR="0028406F"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0028406F" w:rsidRPr="00B535DF">
        <w:rPr>
          <w:rFonts w:ascii="Book Antiqua" w:eastAsia="Book Antiqua" w:hAnsi="Book Antiqua" w:cs="Book Antiqua"/>
          <w:color w:val="000000"/>
        </w:rPr>
        <w:t>3).</w:t>
      </w:r>
    </w:p>
    <w:p w14:paraId="205FBD91" w14:textId="6A6BA1E6"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One study</w:t>
      </w:r>
      <w:r w:rsidRPr="00B535DF">
        <w:rPr>
          <w:rFonts w:ascii="Book Antiqua" w:eastAsia="Book Antiqua" w:hAnsi="Book Antiqua" w:cs="Book Antiqua"/>
          <w:color w:val="000000"/>
          <w:vertAlign w:val="superscript"/>
        </w:rPr>
        <w:t>[</w:t>
      </w:r>
      <w:r w:rsidR="00BA4B66" w:rsidRPr="00B535DF">
        <w:rPr>
          <w:rFonts w:ascii="Book Antiqua" w:eastAsia="Book Antiqua" w:hAnsi="Book Antiqua" w:cs="Book Antiqua"/>
          <w:color w:val="000000"/>
          <w:vertAlign w:val="superscript"/>
        </w:rPr>
        <w:t>39</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analyzed the relation</w:t>
      </w:r>
      <w:r w:rsidR="00F66A55">
        <w:rPr>
          <w:rFonts w:ascii="Book Antiqua" w:eastAsia="Book Antiqua" w:hAnsi="Book Antiqua" w:cs="Book Antiqua"/>
          <w:color w:val="000000"/>
        </w:rPr>
        <w:t>ship</w:t>
      </w:r>
      <w:r w:rsidRPr="00B535DF">
        <w:rPr>
          <w:rFonts w:ascii="Book Antiqua" w:eastAsia="Book Antiqua" w:hAnsi="Book Antiqua" w:cs="Book Antiqua"/>
          <w:color w:val="000000"/>
        </w:rPr>
        <w:t xml:space="preserve"> between T1DM in </w:t>
      </w:r>
      <w:r w:rsidR="00F66A55">
        <w:rPr>
          <w:rFonts w:ascii="Book Antiqua" w:eastAsia="Book Antiqua" w:hAnsi="Book Antiqua" w:cs="Book Antiqua"/>
          <w:color w:val="000000"/>
        </w:rPr>
        <w:t xml:space="preserve">a </w:t>
      </w:r>
      <w:r w:rsidRPr="00B535DF">
        <w:rPr>
          <w:rFonts w:ascii="Book Antiqua" w:eastAsia="Book Antiqua" w:hAnsi="Book Antiqua" w:cs="Book Antiqua"/>
          <w:color w:val="000000"/>
        </w:rPr>
        <w:t xml:space="preserve">pediatric population and innate immunity using as target molecules CD4 </w:t>
      </w:r>
      <w:r w:rsidR="00F66A55">
        <w:rPr>
          <w:rFonts w:ascii="Book Antiqua" w:eastAsia="Book Antiqua" w:hAnsi="Book Antiqua" w:cs="Book Antiqua"/>
          <w:color w:val="000000"/>
        </w:rPr>
        <w:t>T l</w:t>
      </w:r>
      <w:r w:rsidRPr="00B535DF">
        <w:rPr>
          <w:rFonts w:ascii="Book Antiqua" w:eastAsia="Book Antiqua" w:hAnsi="Book Antiqua" w:cs="Book Antiqua"/>
          <w:color w:val="000000"/>
        </w:rPr>
        <w:t>ymphocytes (CD4+/</w:t>
      </w:r>
      <w:r w:rsidR="00CF6D39">
        <w:rPr>
          <w:rFonts w:ascii="Book Antiqua" w:eastAsiaTheme="minorEastAsia" w:hAnsi="Book Antiqua" w:cs="Book Antiqua" w:hint="eastAsia"/>
          <w:color w:val="000000"/>
          <w:lang w:eastAsia="zh-CN"/>
        </w:rPr>
        <w:t xml:space="preserve"> </w:t>
      </w:r>
      <w:r w:rsidRPr="00B535DF">
        <w:rPr>
          <w:rFonts w:ascii="Book Antiqua" w:eastAsia="Book Antiqua" w:hAnsi="Book Antiqua" w:cs="Book Antiqua"/>
          <w:color w:val="000000"/>
        </w:rPr>
        <w:t>CD45RA−/FOXP3 high)</w:t>
      </w:r>
      <w:r w:rsidR="00F66A5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66A55">
        <w:rPr>
          <w:rFonts w:ascii="Book Antiqua" w:eastAsia="Book Antiqua" w:hAnsi="Book Antiqua" w:cs="Book Antiqua"/>
          <w:color w:val="000000"/>
        </w:rPr>
        <w:t>T</w:t>
      </w:r>
      <w:r w:rsidRPr="00B535DF">
        <w:rPr>
          <w:rFonts w:ascii="Book Antiqua" w:eastAsia="Book Antiqua" w:hAnsi="Book Antiqua" w:cs="Book Antiqua"/>
          <w:color w:val="000000"/>
        </w:rPr>
        <w:t>hey aimed to determine the existence of different subtypes of T1DM based on immunoregulatory profiles at clinical onset of the disease</w:t>
      </w:r>
      <w:r w:rsidR="005B0C9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5B0C95">
        <w:rPr>
          <w:rFonts w:ascii="Book Antiqua" w:eastAsia="Book Antiqua" w:hAnsi="Book Antiqua" w:cs="Book Antiqua"/>
          <w:color w:val="000000"/>
        </w:rPr>
        <w:t>T</w:t>
      </w:r>
      <w:r w:rsidRPr="00B535DF">
        <w:rPr>
          <w:rFonts w:ascii="Book Antiqua" w:eastAsia="Book Antiqua" w:hAnsi="Book Antiqua" w:cs="Book Antiqua"/>
          <w:color w:val="000000"/>
        </w:rPr>
        <w:t>hey concluded from their data that multiple subtypes of T1DM exist</w:t>
      </w:r>
      <w:r w:rsidR="005B0C95">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w:t>
      </w:r>
      <w:r w:rsidR="005B0C95">
        <w:rPr>
          <w:rFonts w:ascii="Book Antiqua" w:eastAsia="Book Antiqua" w:hAnsi="Book Antiqua" w:cs="Book Antiqua"/>
          <w:color w:val="000000"/>
        </w:rPr>
        <w:t xml:space="preserve">are </w:t>
      </w:r>
      <w:r w:rsidRPr="00B535DF">
        <w:rPr>
          <w:rFonts w:ascii="Book Antiqua" w:eastAsia="Book Antiqua" w:hAnsi="Book Antiqua" w:cs="Book Antiqua"/>
          <w:color w:val="000000"/>
        </w:rPr>
        <w:t>characterize</w:t>
      </w:r>
      <w:r w:rsidR="005B0C95">
        <w:rPr>
          <w:rFonts w:ascii="Book Antiqua" w:eastAsia="Book Antiqua" w:hAnsi="Book Antiqua" w:cs="Book Antiqua"/>
          <w:color w:val="000000"/>
        </w:rPr>
        <w:t>d</w:t>
      </w:r>
      <w:r w:rsidRPr="00B535DF">
        <w:rPr>
          <w:rFonts w:ascii="Book Antiqua" w:eastAsia="Book Antiqua" w:hAnsi="Book Antiqua" w:cs="Book Antiqua"/>
          <w:color w:val="000000"/>
        </w:rPr>
        <w:t xml:space="preserve"> from their baseline innate inflammatory response as well as C-peptide decline rate obtained</w:t>
      </w:r>
      <w:r w:rsidR="005B0C9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5B0C95">
        <w:rPr>
          <w:rFonts w:ascii="Book Antiqua" w:eastAsia="Book Antiqua" w:hAnsi="Book Antiqua" w:cs="Book Antiqua"/>
          <w:color w:val="000000"/>
        </w:rPr>
        <w:t>L</w:t>
      </w:r>
      <w:r w:rsidRPr="00B535DF">
        <w:rPr>
          <w:rFonts w:ascii="Book Antiqua" w:eastAsia="Book Antiqua" w:hAnsi="Book Antiqua" w:cs="Book Antiqua"/>
          <w:color w:val="000000"/>
        </w:rPr>
        <w:t>ower innate inflammatory bias at the time of clinical onset</w:t>
      </w:r>
      <w:r w:rsidR="005B0C95">
        <w:rPr>
          <w:rFonts w:ascii="Book Antiqua" w:eastAsia="Book Antiqua" w:hAnsi="Book Antiqua" w:cs="Book Antiqua"/>
          <w:color w:val="000000"/>
        </w:rPr>
        <w:t xml:space="preserve"> was</w:t>
      </w:r>
      <w:r w:rsidRPr="00B535DF">
        <w:rPr>
          <w:rFonts w:ascii="Book Antiqua" w:eastAsia="Book Antiqua" w:hAnsi="Book Antiqua" w:cs="Book Antiqua"/>
          <w:color w:val="000000"/>
        </w:rPr>
        <w:t xml:space="preserve"> more likely to present slower rates of decline in residual insulin secretion </w:t>
      </w:r>
      <w:r w:rsidR="0028406F" w:rsidRPr="00B535DF">
        <w:rPr>
          <w:rFonts w:ascii="Book Antiqua" w:eastAsia="Book Antiqua" w:hAnsi="Book Antiqua" w:cs="Book Antiqua"/>
          <w:color w:val="000000"/>
        </w:rPr>
        <w:t>(Table</w:t>
      </w:r>
      <w:r w:rsidR="0028406F" w:rsidRPr="00B535DF">
        <w:rPr>
          <w:rFonts w:ascii="Book Antiqua" w:hAnsi="Book Antiqua" w:cs="Book Antiqua"/>
          <w:color w:val="000000"/>
          <w:lang w:eastAsia="zh-CN"/>
        </w:rPr>
        <w:t>s</w:t>
      </w:r>
      <w:r w:rsidR="0028406F" w:rsidRPr="00B535DF">
        <w:rPr>
          <w:rFonts w:ascii="Book Antiqua" w:eastAsia="Book Antiqua" w:hAnsi="Book Antiqua" w:cs="Book Antiqua"/>
          <w:color w:val="000000"/>
        </w:rPr>
        <w:t xml:space="preserve"> 2</w:t>
      </w:r>
      <w:r w:rsidR="0028406F" w:rsidRPr="00B535DF">
        <w:rPr>
          <w:rFonts w:ascii="Book Antiqua" w:hAnsi="Book Antiqua" w:cs="Book Antiqua"/>
          <w:color w:val="000000"/>
          <w:lang w:eastAsia="zh-CN"/>
        </w:rPr>
        <w:t xml:space="preserve"> and </w:t>
      </w:r>
      <w:r w:rsidR="0028406F" w:rsidRPr="00B535DF">
        <w:rPr>
          <w:rFonts w:ascii="Book Antiqua" w:eastAsia="Book Antiqua" w:hAnsi="Book Antiqua" w:cs="Book Antiqua"/>
          <w:color w:val="000000"/>
        </w:rPr>
        <w:t>3).</w:t>
      </w:r>
    </w:p>
    <w:p w14:paraId="13F83606" w14:textId="77777777" w:rsidR="00A77B3E" w:rsidRPr="00B535DF" w:rsidRDefault="00A77B3E" w:rsidP="006C77D1">
      <w:pPr>
        <w:snapToGrid w:val="0"/>
        <w:spacing w:line="360" w:lineRule="auto"/>
        <w:jc w:val="both"/>
        <w:rPr>
          <w:rFonts w:ascii="Book Antiqua" w:hAnsi="Book Antiqua"/>
        </w:rPr>
      </w:pPr>
    </w:p>
    <w:p w14:paraId="343D4F8F"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Techniq</w:t>
      </w:r>
      <w:r w:rsidR="0028406F" w:rsidRPr="00B535DF">
        <w:rPr>
          <w:rFonts w:ascii="Book Antiqua" w:eastAsia="Book Antiqua" w:hAnsi="Book Antiqua" w:cs="Book Antiqua"/>
          <w:b/>
          <w:i/>
          <w:iCs/>
          <w:color w:val="000000"/>
        </w:rPr>
        <w:t>ue challenges and their evolving solutions</w:t>
      </w:r>
    </w:p>
    <w:p w14:paraId="2F21F073" w14:textId="771A09E0"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The most common method of quantifying biomarkers found on this review was </w:t>
      </w:r>
      <w:r w:rsidR="009077E5">
        <w:rPr>
          <w:rFonts w:ascii="Book Antiqua" w:eastAsia="Book Antiqua" w:hAnsi="Book Antiqua" w:cs="Book Antiqua"/>
          <w:color w:val="000000"/>
        </w:rPr>
        <w:t>the e</w:t>
      </w:r>
      <w:r w:rsidRPr="00B535DF">
        <w:rPr>
          <w:rFonts w:ascii="Book Antiqua" w:eastAsia="Book Antiqua" w:hAnsi="Book Antiqua" w:cs="Book Antiqua"/>
          <w:color w:val="000000"/>
        </w:rPr>
        <w:t>nzyme-</w:t>
      </w:r>
      <w:r w:rsidR="009077E5">
        <w:rPr>
          <w:rFonts w:ascii="Book Antiqua" w:eastAsia="Book Antiqua" w:hAnsi="Book Antiqua" w:cs="Book Antiqua"/>
          <w:color w:val="000000"/>
        </w:rPr>
        <w:t>l</w:t>
      </w:r>
      <w:r w:rsidRPr="00B535DF">
        <w:rPr>
          <w:rFonts w:ascii="Book Antiqua" w:eastAsia="Book Antiqua" w:hAnsi="Book Antiqua" w:cs="Book Antiqua"/>
          <w:color w:val="000000"/>
        </w:rPr>
        <w:t xml:space="preserve">inked </w:t>
      </w:r>
      <w:r w:rsidR="009077E5">
        <w:rPr>
          <w:rFonts w:ascii="Book Antiqua" w:eastAsia="Book Antiqua" w:hAnsi="Book Antiqua" w:cs="Book Antiqua"/>
          <w:color w:val="000000"/>
        </w:rPr>
        <w:t>i</w:t>
      </w:r>
      <w:r w:rsidRPr="00B535DF">
        <w:rPr>
          <w:rFonts w:ascii="Book Antiqua" w:eastAsia="Book Antiqua" w:hAnsi="Book Antiqua" w:cs="Book Antiqua"/>
          <w:color w:val="000000"/>
        </w:rPr>
        <w:t>mmuno</w:t>
      </w:r>
      <w:r w:rsidR="009077E5">
        <w:rPr>
          <w:rFonts w:ascii="Book Antiqua" w:eastAsia="Book Antiqua" w:hAnsi="Book Antiqua" w:cs="Book Antiqua"/>
          <w:color w:val="000000"/>
        </w:rPr>
        <w:t>s</w:t>
      </w:r>
      <w:r w:rsidRPr="00B535DF">
        <w:rPr>
          <w:rFonts w:ascii="Book Antiqua" w:eastAsia="Book Antiqua" w:hAnsi="Book Antiqua" w:cs="Book Antiqua"/>
          <w:color w:val="000000"/>
        </w:rPr>
        <w:t xml:space="preserve">orbent </w:t>
      </w:r>
      <w:r w:rsidR="009077E5">
        <w:rPr>
          <w:rFonts w:ascii="Book Antiqua" w:eastAsia="Book Antiqua" w:hAnsi="Book Antiqua" w:cs="Book Antiqua"/>
          <w:color w:val="000000"/>
        </w:rPr>
        <w:t>a</w:t>
      </w:r>
      <w:r w:rsidRPr="00B535DF">
        <w:rPr>
          <w:rFonts w:ascii="Book Antiqua" w:eastAsia="Book Antiqua" w:hAnsi="Book Antiqua" w:cs="Book Antiqua"/>
          <w:color w:val="000000"/>
        </w:rPr>
        <w:t xml:space="preserve">ssay, commonly known as ELISA, a common analytical biochemistry assay that detects the presence of a ligand </w:t>
      </w:r>
      <w:r w:rsidR="00D42508">
        <w:rPr>
          <w:rFonts w:ascii="Book Antiqua" w:eastAsia="Book Antiqua" w:hAnsi="Book Antiqua" w:cs="Book Antiqua"/>
          <w:color w:val="000000"/>
        </w:rPr>
        <w:t>that</w:t>
      </w:r>
      <w:r w:rsidRPr="00B535DF">
        <w:rPr>
          <w:rFonts w:ascii="Book Antiqua" w:eastAsia="Book Antiqua" w:hAnsi="Book Antiqua" w:cs="Book Antiqua"/>
          <w:color w:val="000000"/>
        </w:rPr>
        <w:t xml:space="preserve"> is usually a protein using antibodies against the protein to be measured</w:t>
      </w:r>
      <w:r w:rsidR="00D42508">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42508">
        <w:rPr>
          <w:rFonts w:ascii="Book Antiqua" w:eastAsia="Book Antiqua" w:hAnsi="Book Antiqua" w:cs="Book Antiqua"/>
          <w:color w:val="000000"/>
        </w:rPr>
        <w:t>T</w:t>
      </w:r>
      <w:r w:rsidRPr="00B535DF">
        <w:rPr>
          <w:rFonts w:ascii="Book Antiqua" w:eastAsia="Book Antiqua" w:hAnsi="Book Antiqua" w:cs="Book Antiqua"/>
          <w:color w:val="000000"/>
        </w:rPr>
        <w:t xml:space="preserve">he type of ELISAs used were diverse, from simple forms of the assays to solid-phase and double-sandwich ELISAs. The second method most commonly used was immunochemistry and then quantitative </w:t>
      </w:r>
      <w:r w:rsidR="00D42508">
        <w:rPr>
          <w:rFonts w:ascii="Book Antiqua" w:eastAsia="Book Antiqua" w:hAnsi="Book Antiqua" w:cs="Book Antiqua"/>
          <w:color w:val="000000"/>
        </w:rPr>
        <w:t>PCR</w:t>
      </w:r>
      <w:r w:rsidRPr="00B535DF">
        <w:rPr>
          <w:rFonts w:ascii="Book Antiqua" w:eastAsia="Book Antiqua" w:hAnsi="Book Antiqua" w:cs="Book Antiqua"/>
          <w:color w:val="000000"/>
        </w:rPr>
        <w:t xml:space="preserve"> analysis. Less commonly used methods were colorimetry, chemiluminescence, LSR flow cytometer, arginine test and glucose-potentiated arginine test, gas chromatography</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mass spectrometry, Western Blot and latex agglutination assays, which were found in either </w:t>
      </w:r>
      <w:r w:rsidR="00821DEC">
        <w:rPr>
          <w:rFonts w:ascii="Book Antiqua" w:eastAsia="Book Antiqua" w:hAnsi="Book Antiqua" w:cs="Book Antiqua"/>
          <w:color w:val="000000"/>
        </w:rPr>
        <w:t>one</w:t>
      </w:r>
      <w:r w:rsidRPr="00B535DF">
        <w:rPr>
          <w:rFonts w:ascii="Book Antiqua" w:eastAsia="Book Antiqua" w:hAnsi="Book Antiqua" w:cs="Book Antiqua"/>
          <w:color w:val="000000"/>
        </w:rPr>
        <w:t xml:space="preserve"> or </w:t>
      </w:r>
      <w:r w:rsidR="00821DEC">
        <w:rPr>
          <w:rFonts w:ascii="Book Antiqua" w:eastAsia="Book Antiqua" w:hAnsi="Book Antiqua" w:cs="Book Antiqua"/>
          <w:color w:val="000000"/>
        </w:rPr>
        <w:t>two</w:t>
      </w:r>
      <w:r w:rsidRPr="00B535DF">
        <w:rPr>
          <w:rFonts w:ascii="Book Antiqua" w:eastAsia="Book Antiqua" w:hAnsi="Book Antiqua" w:cs="Book Antiqua"/>
          <w:color w:val="000000"/>
        </w:rPr>
        <w:t xml:space="preserve"> studies. </w:t>
      </w:r>
      <w:r w:rsidR="0028406F" w:rsidRPr="00B535DF">
        <w:rPr>
          <w:rFonts w:ascii="Book Antiqua" w:eastAsia="Book Antiqua" w:hAnsi="Book Antiqua" w:cs="Book Antiqua"/>
          <w:color w:val="000000"/>
        </w:rPr>
        <w:t>Sixty percent</w:t>
      </w:r>
      <w:r w:rsidRPr="00B535DF">
        <w:rPr>
          <w:rFonts w:ascii="Book Antiqua" w:eastAsia="Book Antiqua" w:hAnsi="Book Antiqua" w:cs="Book Antiqua"/>
          <w:color w:val="000000"/>
        </w:rPr>
        <w:t xml:space="preserve"> (</w:t>
      </w:r>
      <w:r w:rsidRPr="00B535DF">
        <w:rPr>
          <w:rFonts w:ascii="Book Antiqua" w:eastAsia="Book Antiqua" w:hAnsi="Book Antiqua" w:cs="Book Antiqua"/>
          <w:i/>
          <w:iCs/>
          <w:color w:val="000000"/>
        </w:rPr>
        <w:t>n</w:t>
      </w:r>
      <w:r w:rsidRPr="00B535DF">
        <w:rPr>
          <w:rFonts w:ascii="Book Antiqua" w:eastAsia="Book Antiqua" w:hAnsi="Book Antiqua" w:cs="Book Antiqua"/>
          <w:color w:val="000000"/>
        </w:rPr>
        <w:t xml:space="preserve"> = 12) of the studies evaluated in this review analyzed their correspond</w:t>
      </w:r>
      <w:r w:rsidR="00821DEC">
        <w:rPr>
          <w:rFonts w:ascii="Book Antiqua" w:eastAsia="Book Antiqua" w:hAnsi="Book Antiqua" w:cs="Book Antiqua"/>
          <w:color w:val="000000"/>
        </w:rPr>
        <w:t>ing</w:t>
      </w:r>
      <w:r w:rsidRPr="00B535DF">
        <w:rPr>
          <w:rFonts w:ascii="Book Antiqua" w:eastAsia="Book Antiqua" w:hAnsi="Book Antiqua" w:cs="Book Antiqua"/>
          <w:color w:val="000000"/>
        </w:rPr>
        <w:t xml:space="preserve"> biomarkers after applying a pretreatment to the samples used</w:t>
      </w:r>
      <w:r w:rsidR="00821DE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B743E">
        <w:rPr>
          <w:rFonts w:ascii="Book Antiqua" w:eastAsia="Book Antiqua" w:hAnsi="Book Antiqua" w:cs="Book Antiqua"/>
          <w:color w:val="000000"/>
        </w:rPr>
        <w:t>M</w:t>
      </w:r>
      <w:r w:rsidRPr="00B535DF">
        <w:rPr>
          <w:rFonts w:ascii="Book Antiqua" w:eastAsia="Book Antiqua" w:hAnsi="Book Antiqua" w:cs="Book Antiqua"/>
          <w:color w:val="000000"/>
        </w:rPr>
        <w:t>ost of them used corporal fluids such as peripheral venous blood, plasma and serum collected previously from patients</w:t>
      </w:r>
      <w:r w:rsidR="000E694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E6942">
        <w:rPr>
          <w:rFonts w:ascii="Book Antiqua" w:eastAsia="Book Antiqua" w:hAnsi="Book Antiqua" w:cs="Book Antiqua"/>
          <w:color w:val="000000"/>
        </w:rPr>
        <w:t>T</w:t>
      </w:r>
      <w:r w:rsidRPr="00B535DF">
        <w:rPr>
          <w:rFonts w:ascii="Book Antiqua" w:eastAsia="Book Antiqua" w:hAnsi="Book Antiqua" w:cs="Book Antiqua"/>
          <w:color w:val="000000"/>
        </w:rPr>
        <w:t>he majority of them</w:t>
      </w:r>
      <w:r w:rsidR="000E6942">
        <w:rPr>
          <w:rFonts w:ascii="Book Antiqua" w:eastAsia="Book Antiqua" w:hAnsi="Book Antiqua" w:cs="Book Antiqua"/>
          <w:color w:val="000000"/>
        </w:rPr>
        <w:t xml:space="preserve"> were</w:t>
      </w:r>
      <w:r w:rsidRPr="00B535DF">
        <w:rPr>
          <w:rFonts w:ascii="Book Antiqua" w:eastAsia="Book Antiqua" w:hAnsi="Book Antiqua" w:cs="Book Antiqua"/>
          <w:color w:val="000000"/>
        </w:rPr>
        <w:t xml:space="preserve"> taken under fasting conditions of the subjects</w:t>
      </w:r>
      <w:r w:rsidR="000E694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E6942">
        <w:rPr>
          <w:rFonts w:ascii="Book Antiqua" w:eastAsia="Book Antiqua" w:hAnsi="Book Antiqua" w:cs="Book Antiqua"/>
          <w:color w:val="000000"/>
        </w:rPr>
        <w:t>Three</w:t>
      </w:r>
      <w:r w:rsidRPr="00B535DF">
        <w:rPr>
          <w:rFonts w:ascii="Book Antiqua" w:eastAsia="Book Antiqua" w:hAnsi="Book Antiqua" w:cs="Book Antiqua"/>
          <w:color w:val="000000"/>
        </w:rPr>
        <w:t xml:space="preserve"> studies used tissue obtained from biopsies, two from pancreatic tissue and one from hepatic tissue</w:t>
      </w:r>
      <w:r w:rsidR="0028406F" w:rsidRPr="00B535DF">
        <w:rPr>
          <w:rFonts w:ascii="Book Antiqua" w:eastAsia="Book Antiqua" w:hAnsi="Book Antiqua" w:cs="Book Antiqua"/>
          <w:color w:val="000000"/>
          <w:vertAlign w:val="superscript"/>
        </w:rPr>
        <w:t>[</w:t>
      </w:r>
      <w:r w:rsidR="00BB51E7" w:rsidRPr="00B535DF">
        <w:rPr>
          <w:rFonts w:ascii="Book Antiqua" w:eastAsia="Book Antiqua" w:hAnsi="Book Antiqua" w:cs="Book Antiqua"/>
          <w:color w:val="000000"/>
          <w:vertAlign w:val="superscript"/>
        </w:rPr>
        <w:t>27</w:t>
      </w:r>
      <w:r w:rsidR="0028406F" w:rsidRPr="00B535DF">
        <w:rPr>
          <w:rFonts w:ascii="Book Antiqua" w:eastAsia="Book Antiqua" w:hAnsi="Book Antiqua" w:cs="Book Antiqua"/>
          <w:color w:val="000000"/>
          <w:vertAlign w:val="superscript"/>
        </w:rPr>
        <w:t>]</w:t>
      </w:r>
      <w:r w:rsidR="003E0659">
        <w:rPr>
          <w:rFonts w:ascii="Book Antiqua" w:eastAsia="Book Antiqua" w:hAnsi="Book Antiqua" w:cs="Book Antiqua"/>
          <w:color w:val="000000"/>
        </w:rPr>
        <w:t>. T</w:t>
      </w:r>
      <w:r w:rsidRPr="00B535DF">
        <w:rPr>
          <w:rFonts w:ascii="Book Antiqua" w:eastAsia="Book Antiqua" w:hAnsi="Book Antiqua" w:cs="Book Antiqua"/>
          <w:color w:val="000000"/>
        </w:rPr>
        <w:t xml:space="preserve">hough they did not analyze </w:t>
      </w:r>
      <w:r w:rsidR="003E0659">
        <w:rPr>
          <w:rFonts w:ascii="Book Antiqua" w:eastAsia="Book Antiqua" w:hAnsi="Book Antiqua" w:cs="Book Antiqua"/>
          <w:color w:val="000000"/>
        </w:rPr>
        <w:t xml:space="preserve">an </w:t>
      </w:r>
      <w:r w:rsidRPr="00B535DF">
        <w:rPr>
          <w:rFonts w:ascii="Book Antiqua" w:eastAsia="Book Antiqua" w:hAnsi="Book Antiqua" w:cs="Book Antiqua"/>
          <w:color w:val="000000"/>
        </w:rPr>
        <w:t>exclusively pediatric population, they studied a cohort of patients with DM who underwent abdominal surgery</w:t>
      </w:r>
      <w:r w:rsidR="003E065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E0659">
        <w:rPr>
          <w:rFonts w:ascii="Book Antiqua" w:eastAsia="Book Antiqua" w:hAnsi="Book Antiqua" w:cs="Book Antiqua"/>
          <w:color w:val="000000"/>
        </w:rPr>
        <w:t>T</w:t>
      </w:r>
      <w:r w:rsidRPr="00B535DF">
        <w:rPr>
          <w:rFonts w:ascii="Book Antiqua" w:eastAsia="Book Antiqua" w:hAnsi="Book Antiqua" w:cs="Book Antiqua"/>
          <w:color w:val="000000"/>
        </w:rPr>
        <w:t>hey analyzed the effects of high glucose</w:t>
      </w:r>
      <w:r w:rsidR="0028406F" w:rsidRPr="00B535DF">
        <w:rPr>
          <w:rFonts w:ascii="Book Antiqua" w:hAnsi="Book Antiqua" w:cs="Book Antiqua"/>
          <w:color w:val="000000"/>
          <w:lang w:eastAsia="zh-CN"/>
        </w:rPr>
        <w:t>-</w:t>
      </w:r>
      <w:r w:rsidRPr="00B535DF">
        <w:rPr>
          <w:rFonts w:ascii="Book Antiqua" w:eastAsia="Book Antiqua" w:hAnsi="Book Antiqua" w:cs="Book Antiqua"/>
          <w:color w:val="000000"/>
        </w:rPr>
        <w:t>mediated effects upon adipose-derived stem cells (ASCs)</w:t>
      </w:r>
      <w:r w:rsidR="0072614E">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2614E">
        <w:rPr>
          <w:rFonts w:ascii="Book Antiqua" w:eastAsia="Book Antiqua" w:hAnsi="Book Antiqua" w:cs="Book Antiqua"/>
          <w:color w:val="000000"/>
        </w:rPr>
        <w:t>I</w:t>
      </w:r>
      <w:r w:rsidRPr="00B535DF">
        <w:rPr>
          <w:rFonts w:ascii="Book Antiqua" w:eastAsia="Book Antiqua" w:hAnsi="Book Antiqua" w:cs="Book Antiqua"/>
          <w:color w:val="000000"/>
        </w:rPr>
        <w:t>n this study</w:t>
      </w:r>
      <w:r w:rsidR="0072614E">
        <w:rPr>
          <w:rFonts w:ascii="Book Antiqua" w:eastAsia="Book Antiqua" w:hAnsi="Book Antiqua" w:cs="Book Antiqua"/>
          <w:color w:val="000000"/>
        </w:rPr>
        <w:t>,</w:t>
      </w:r>
      <w:r w:rsidRPr="00B535DF">
        <w:rPr>
          <w:rFonts w:ascii="Book Antiqua" w:eastAsia="Book Antiqua" w:hAnsi="Book Antiqua" w:cs="Book Antiqua"/>
          <w:color w:val="000000"/>
        </w:rPr>
        <w:t xml:space="preserve"> they compared DASCs (diabetic participants) with N-ASCs (non-diabetic participants)</w:t>
      </w:r>
      <w:r w:rsidR="0072614E">
        <w:rPr>
          <w:rFonts w:ascii="Book Antiqua" w:eastAsia="Book Antiqua" w:hAnsi="Book Antiqua" w:cs="Book Antiqua"/>
          <w:color w:val="000000"/>
        </w:rPr>
        <w:t>.</w:t>
      </w:r>
      <w:r w:rsidRPr="00B535DF">
        <w:rPr>
          <w:rFonts w:ascii="Book Antiqua" w:eastAsia="Book Antiqua" w:hAnsi="Book Antiqua" w:cs="Book Antiqua"/>
          <w:color w:val="000000"/>
        </w:rPr>
        <w:t xml:space="preserve"> ASC availability was first evaluated, </w:t>
      </w:r>
      <w:r w:rsidR="0072614E">
        <w:rPr>
          <w:rFonts w:ascii="Book Antiqua" w:eastAsia="Book Antiqua" w:hAnsi="Book Antiqua" w:cs="Book Antiqua"/>
          <w:color w:val="000000"/>
        </w:rPr>
        <w:t xml:space="preserve">and </w:t>
      </w:r>
      <w:r w:rsidRPr="00B535DF">
        <w:rPr>
          <w:rFonts w:ascii="Book Antiqua" w:eastAsia="Book Antiqua" w:hAnsi="Book Antiqua" w:cs="Book Antiqua"/>
          <w:color w:val="000000"/>
        </w:rPr>
        <w:t>an average (mean</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0072614E">
        <w:rPr>
          <w:rFonts w:ascii="Book Antiqua" w:eastAsia="Book Antiqua" w:hAnsi="Book Antiqua" w:cs="Book Antiqua"/>
          <w:color w:val="000000"/>
        </w:rPr>
        <w:t>standard error</w:t>
      </w:r>
      <w:r w:rsidRPr="00B535DF">
        <w:rPr>
          <w:rFonts w:ascii="Book Antiqua" w:eastAsia="Book Antiqua" w:hAnsi="Book Antiqua" w:cs="Book Antiqua"/>
          <w:color w:val="000000"/>
        </w:rPr>
        <w:t>) of 9.16</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9.2</w:t>
      </w:r>
      <w:r w:rsidR="0072614E">
        <w:rPr>
          <w:rFonts w:ascii="Book Antiqua" w:eastAsia="Book Antiqua" w:hAnsi="Book Antiqua" w:cs="Book Antiqua"/>
          <w:color w:val="000000"/>
        </w:rPr>
        <w:t>0</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Pr="00B535DF">
        <w:rPr>
          <w:rFonts w:ascii="Book Antiqua" w:eastAsia="Book Antiqua" w:hAnsi="Book Antiqua" w:cs="Book Antiqua"/>
          <w:color w:val="000000"/>
        </w:rPr>
        <w:t xml:space="preserve"> and 5.95</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7.5</w:t>
      </w:r>
      <w:r w:rsidR="0072614E">
        <w:rPr>
          <w:rFonts w:ascii="Book Antiqua" w:eastAsia="Book Antiqua" w:hAnsi="Book Antiqua" w:cs="Book Antiqua"/>
          <w:color w:val="000000"/>
        </w:rPr>
        <w:t>0</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w:t>
      </w:r>
      <w:r w:rsidR="0028406F"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10</w:t>
      </w:r>
      <w:r w:rsidRPr="00EF3F7E">
        <w:rPr>
          <w:rFonts w:ascii="Book Antiqua" w:eastAsia="Book Antiqua" w:hAnsi="Book Antiqua" w:cs="Book Antiqua"/>
          <w:color w:val="000000"/>
          <w:vertAlign w:val="superscript"/>
        </w:rPr>
        <w:t>4</w:t>
      </w:r>
      <w:r w:rsidRPr="00B535DF">
        <w:rPr>
          <w:rFonts w:ascii="Book Antiqua" w:eastAsia="Book Antiqua" w:hAnsi="Book Antiqua" w:cs="Book Antiqua"/>
          <w:color w:val="000000"/>
        </w:rPr>
        <w:t xml:space="preserve"> ASCs per gram of visceral adipose tissue were isolated from patients and controls, respectively</w:t>
      </w:r>
      <w:r w:rsidR="00F725D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725D7">
        <w:rPr>
          <w:rFonts w:ascii="Book Antiqua" w:eastAsia="Book Antiqua" w:hAnsi="Book Antiqua" w:cs="Book Antiqua"/>
          <w:color w:val="000000"/>
        </w:rPr>
        <w:t>T</w:t>
      </w:r>
      <w:r w:rsidRPr="00B535DF">
        <w:rPr>
          <w:rFonts w:ascii="Book Antiqua" w:eastAsia="Book Antiqua" w:hAnsi="Book Antiqua" w:cs="Book Antiqua"/>
          <w:color w:val="000000"/>
        </w:rPr>
        <w:t xml:space="preserve">he biomarkers used were levels of </w:t>
      </w:r>
      <w:r w:rsidR="0028406F" w:rsidRPr="00B535DF">
        <w:rPr>
          <w:rFonts w:ascii="Book Antiqua" w:eastAsia="Book Antiqua" w:hAnsi="Book Antiqua" w:cs="Book Antiqua"/>
          <w:color w:val="000000"/>
        </w:rPr>
        <w:t xml:space="preserve">reactive oxygen species </w:t>
      </w:r>
      <w:r w:rsidRPr="00B535DF">
        <w:rPr>
          <w:rFonts w:ascii="Book Antiqua" w:eastAsia="Book Antiqua" w:hAnsi="Book Antiqua" w:cs="Book Antiqua"/>
          <w:color w:val="000000"/>
        </w:rPr>
        <w:t>in ASCs.</w:t>
      </w:r>
    </w:p>
    <w:p w14:paraId="44123AE7" w14:textId="3CF9D2D5"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The diagnostic methods used </w:t>
      </w:r>
      <w:r w:rsidR="00F725D7">
        <w:rPr>
          <w:rFonts w:ascii="Book Antiqua" w:eastAsia="Book Antiqua" w:hAnsi="Book Antiqua" w:cs="Book Antiqua"/>
          <w:color w:val="000000"/>
        </w:rPr>
        <w:t>i</w:t>
      </w:r>
      <w:r w:rsidRPr="00B535DF">
        <w:rPr>
          <w:rFonts w:ascii="Book Antiqua" w:eastAsia="Book Antiqua" w:hAnsi="Book Antiqua" w:cs="Book Antiqua"/>
          <w:color w:val="000000"/>
        </w:rPr>
        <w:t>n the articles analyzed for this review are summarized in Figure 3.</w:t>
      </w:r>
    </w:p>
    <w:p w14:paraId="0A6A8291" w14:textId="77777777" w:rsidR="0028406F" w:rsidRPr="00B535DF" w:rsidRDefault="0028406F" w:rsidP="006C77D1">
      <w:pPr>
        <w:snapToGrid w:val="0"/>
        <w:spacing w:line="360" w:lineRule="auto"/>
        <w:jc w:val="both"/>
        <w:rPr>
          <w:rFonts w:ascii="Book Antiqua" w:hAnsi="Book Antiqua"/>
          <w:lang w:eastAsia="zh-CN"/>
        </w:rPr>
      </w:pPr>
    </w:p>
    <w:p w14:paraId="331FB591"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Tracking the move in β-cell failure biomarkers</w:t>
      </w:r>
    </w:p>
    <w:p w14:paraId="62853AB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lastRenderedPageBreak/>
        <w:t>As mentioned before, most of the biomarkers analyzed in the different studies reviewed here may be assessed or measured using widely standardized tests such as ELISA.</w:t>
      </w:r>
    </w:p>
    <w:p w14:paraId="2C2968ED" w14:textId="68F8D8FA"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One of the fundamental aspects when dealing with </w:t>
      </w:r>
      <w:r w:rsidR="00F1004B">
        <w:rPr>
          <w:rFonts w:ascii="Book Antiqua" w:eastAsia="Book Antiqua" w:hAnsi="Book Antiqua" w:cs="Book Antiqua"/>
          <w:color w:val="000000"/>
        </w:rPr>
        <w:t xml:space="preserve">a </w:t>
      </w:r>
      <w:r w:rsidRPr="00B535DF">
        <w:rPr>
          <w:rFonts w:ascii="Book Antiqua" w:eastAsia="Book Antiqua" w:hAnsi="Book Antiqua" w:cs="Book Antiqua"/>
          <w:color w:val="000000"/>
        </w:rPr>
        <w:t xml:space="preserve">pediatric population, which is </w:t>
      </w:r>
      <w:r w:rsidR="00F1004B">
        <w:rPr>
          <w:rFonts w:ascii="Book Antiqua" w:eastAsia="Book Antiqua" w:hAnsi="Book Antiqua" w:cs="Book Antiqua"/>
          <w:color w:val="000000"/>
        </w:rPr>
        <w:t xml:space="preserve">of </w:t>
      </w:r>
      <w:r w:rsidRPr="00B535DF">
        <w:rPr>
          <w:rFonts w:ascii="Book Antiqua" w:eastAsia="Book Antiqua" w:hAnsi="Book Antiqua" w:cs="Book Antiqua"/>
          <w:color w:val="000000"/>
        </w:rPr>
        <w:t>utmost importance</w:t>
      </w:r>
      <w:r w:rsidR="00F1004B">
        <w:rPr>
          <w:rFonts w:ascii="Book Antiqua" w:eastAsia="Book Antiqua" w:hAnsi="Book Antiqua" w:cs="Book Antiqua"/>
          <w:color w:val="000000"/>
        </w:rPr>
        <w:t>,</w:t>
      </w:r>
      <w:r w:rsidRPr="00B535DF">
        <w:rPr>
          <w:rFonts w:ascii="Book Antiqua" w:eastAsia="Book Antiqua" w:hAnsi="Book Antiqua" w:cs="Book Antiqua"/>
          <w:color w:val="000000"/>
        </w:rPr>
        <w:t xml:space="preserve"> is to be able to perform tests with the least possible invasion</w:t>
      </w:r>
      <w:r w:rsidR="00F100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1004B">
        <w:rPr>
          <w:rFonts w:ascii="Book Antiqua" w:eastAsia="Book Antiqua" w:hAnsi="Book Antiqua" w:cs="Book Antiqua"/>
          <w:color w:val="000000"/>
        </w:rPr>
        <w:t>H</w:t>
      </w:r>
      <w:r w:rsidRPr="00B535DF">
        <w:rPr>
          <w:rFonts w:ascii="Book Antiqua" w:eastAsia="Book Antiqua" w:hAnsi="Book Antiqua" w:cs="Book Antiqua"/>
          <w:color w:val="000000"/>
        </w:rPr>
        <w:t>ence</w:t>
      </w:r>
      <w:r w:rsidR="00F1004B">
        <w:rPr>
          <w:rFonts w:ascii="Book Antiqua" w:eastAsia="Book Antiqua" w:hAnsi="Book Antiqua" w:cs="Book Antiqua"/>
          <w:color w:val="000000"/>
        </w:rPr>
        <w:t>,</w:t>
      </w:r>
      <w:r w:rsidRPr="00B535DF">
        <w:rPr>
          <w:rFonts w:ascii="Book Antiqua" w:eastAsia="Book Antiqua" w:hAnsi="Book Antiqua" w:cs="Book Antiqua"/>
          <w:color w:val="000000"/>
        </w:rPr>
        <w:t xml:space="preserve"> most of the biomarkers analyzed in the studies presented for this review have the advantage that they can be measured by simply obtaining a peripheral blood sample, which is not only a minimal</w:t>
      </w:r>
      <w:r w:rsidR="00F1004B">
        <w:rPr>
          <w:rFonts w:ascii="Book Antiqua" w:eastAsia="Book Antiqua" w:hAnsi="Book Antiqua" w:cs="Book Antiqua"/>
          <w:color w:val="000000"/>
        </w:rPr>
        <w:t>ly</w:t>
      </w:r>
      <w:r w:rsidRPr="00B535DF">
        <w:rPr>
          <w:rFonts w:ascii="Book Antiqua" w:eastAsia="Book Antiqua" w:hAnsi="Book Antiqua" w:cs="Book Antiqua"/>
          <w:color w:val="000000"/>
        </w:rPr>
        <w:t xml:space="preserve"> invasi</w:t>
      </w:r>
      <w:r w:rsidR="0076612A">
        <w:rPr>
          <w:rFonts w:ascii="Book Antiqua" w:eastAsia="Book Antiqua" w:hAnsi="Book Antiqua" w:cs="Book Antiqua"/>
          <w:color w:val="000000"/>
        </w:rPr>
        <w:t>ve</w:t>
      </w:r>
      <w:r w:rsidRPr="00B535DF">
        <w:rPr>
          <w:rFonts w:ascii="Book Antiqua" w:eastAsia="Book Antiqua" w:hAnsi="Book Antiqua" w:cs="Book Antiqua"/>
          <w:color w:val="000000"/>
        </w:rPr>
        <w:t xml:space="preserve"> procedure but also a low-cost one</w:t>
      </w:r>
      <w:r w:rsidR="0076612A">
        <w:rPr>
          <w:rFonts w:ascii="Book Antiqua" w:eastAsia="Book Antiqua" w:hAnsi="Book Antiqua" w:cs="Book Antiqua"/>
          <w:color w:val="000000"/>
        </w:rPr>
        <w:t xml:space="preserve">. This </w:t>
      </w:r>
      <w:r w:rsidRPr="00B535DF">
        <w:rPr>
          <w:rFonts w:ascii="Book Antiqua" w:eastAsia="Book Antiqua" w:hAnsi="Book Antiqua" w:cs="Book Antiqua"/>
          <w:color w:val="000000"/>
        </w:rPr>
        <w:t xml:space="preserve">is </w:t>
      </w:r>
      <w:r w:rsidR="0076612A">
        <w:rPr>
          <w:rFonts w:ascii="Book Antiqua" w:eastAsia="Book Antiqua" w:hAnsi="Book Antiqua" w:cs="Book Antiqua"/>
          <w:color w:val="000000"/>
        </w:rPr>
        <w:t xml:space="preserve">also </w:t>
      </w:r>
      <w:r w:rsidRPr="00B535DF">
        <w:rPr>
          <w:rFonts w:ascii="Book Antiqua" w:eastAsia="Book Antiqua" w:hAnsi="Book Antiqua" w:cs="Book Antiqua"/>
          <w:color w:val="000000"/>
        </w:rPr>
        <w:t xml:space="preserve">the case </w:t>
      </w:r>
      <w:r w:rsidR="0076612A">
        <w:rPr>
          <w:rFonts w:ascii="Book Antiqua" w:eastAsia="Book Antiqua" w:hAnsi="Book Antiqua" w:cs="Book Antiqua"/>
          <w:color w:val="000000"/>
        </w:rPr>
        <w:t>for</w:t>
      </w:r>
      <w:r w:rsidRPr="00B535DF">
        <w:rPr>
          <w:rFonts w:ascii="Book Antiqua" w:eastAsia="Book Antiqua" w:hAnsi="Book Antiqua" w:cs="Book Antiqua"/>
          <w:color w:val="000000"/>
        </w:rPr>
        <w:t xml:space="preserve"> markers of systemic and intestinal inflammation</w:t>
      </w:r>
      <w:r w:rsidR="0076612A" w:rsidRPr="00B535DF">
        <w:rPr>
          <w:rFonts w:ascii="Book Antiqua" w:eastAsia="Book Antiqua" w:hAnsi="Book Antiqua" w:cs="Book Antiqua"/>
          <w:color w:val="000000"/>
          <w:vertAlign w:val="superscript"/>
        </w:rPr>
        <w:t>[23]</w:t>
      </w:r>
      <w:r w:rsidRPr="00B535DF">
        <w:rPr>
          <w:rFonts w:ascii="Book Antiqua" w:eastAsia="Book Antiqua" w:hAnsi="Book Antiqua" w:cs="Book Antiqua"/>
          <w:color w:val="000000"/>
        </w:rPr>
        <w:t>, which are rectal NO and fecal calprotectin</w:t>
      </w:r>
      <w:r w:rsidR="0076612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6612A">
        <w:rPr>
          <w:rFonts w:ascii="Book Antiqua" w:eastAsia="Book Antiqua" w:hAnsi="Book Antiqua" w:cs="Book Antiqua"/>
          <w:color w:val="000000"/>
        </w:rPr>
        <w:t>T</w:t>
      </w:r>
      <w:r w:rsidRPr="00B535DF">
        <w:rPr>
          <w:rFonts w:ascii="Book Antiqua" w:eastAsia="Book Antiqua" w:hAnsi="Book Antiqua" w:cs="Book Antiqua"/>
          <w:color w:val="000000"/>
        </w:rPr>
        <w:t>hey are non-invasive, reproducible and non-discomfortable tests, highly suitable for</w:t>
      </w:r>
      <w:r w:rsidR="0076612A">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pediatric population.</w:t>
      </w:r>
    </w:p>
    <w:p w14:paraId="4BAB10A8" w14:textId="2DA8EA2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One study</w:t>
      </w:r>
      <w:r w:rsidRPr="00B535DF">
        <w:rPr>
          <w:rFonts w:ascii="Book Antiqua" w:eastAsia="Book Antiqua" w:hAnsi="Book Antiqua" w:cs="Book Antiqua"/>
          <w:color w:val="000000"/>
          <w:vertAlign w:val="superscript"/>
        </w:rPr>
        <w:t>[25]</w:t>
      </w:r>
      <w:r w:rsidRPr="00B535DF">
        <w:rPr>
          <w:rFonts w:ascii="Book Antiqua" w:eastAsia="Book Antiqua" w:hAnsi="Book Antiqua" w:cs="Book Antiqua"/>
          <w:color w:val="000000"/>
        </w:rPr>
        <w:t xml:space="preserve"> that showed a positive correlation between subcutaneous adipose inflammation and the extent of liver fibrosis</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in children is quite promising due to the fact that it may be a way of estimating the degree of inflammation and liver fibrosis without the need f</w:t>
      </w:r>
      <w:r w:rsidR="001072B6">
        <w:rPr>
          <w:rFonts w:ascii="Book Antiqua" w:eastAsia="Book Antiqua" w:hAnsi="Book Antiqua" w:cs="Book Antiqua"/>
          <w:color w:val="000000"/>
        </w:rPr>
        <w:t>or</w:t>
      </w:r>
      <w:r w:rsidRPr="00B535DF">
        <w:rPr>
          <w:rFonts w:ascii="Book Antiqua" w:eastAsia="Book Antiqua" w:hAnsi="Book Antiqua" w:cs="Book Antiqua"/>
          <w:color w:val="000000"/>
        </w:rPr>
        <w:t xml:space="preserve"> a liver biopsy in patients at risk of presenting metabolic complications.</w:t>
      </w:r>
    </w:p>
    <w:p w14:paraId="7CAADE96" w14:textId="442BB342"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Most of the biomarkers analyzed in the articles included for this review </w:t>
      </w:r>
      <w:r w:rsidR="001072B6">
        <w:rPr>
          <w:rFonts w:ascii="Book Antiqua" w:eastAsia="Book Antiqua" w:hAnsi="Book Antiqua" w:cs="Book Antiqua"/>
          <w:color w:val="000000"/>
        </w:rPr>
        <w:t>we</w:t>
      </w:r>
      <w:r w:rsidRPr="00B535DF">
        <w:rPr>
          <w:rFonts w:ascii="Book Antiqua" w:eastAsia="Book Antiqua" w:hAnsi="Book Antiqua" w:cs="Book Antiqua"/>
          <w:color w:val="000000"/>
        </w:rPr>
        <w:t>re measured in humans</w:t>
      </w:r>
      <w:r w:rsidR="001072B6">
        <w:rPr>
          <w:rFonts w:ascii="Book Antiqua" w:eastAsia="Book Antiqua" w:hAnsi="Book Antiqua" w:cs="Book Antiqua"/>
          <w:color w:val="000000"/>
        </w:rPr>
        <w:t>,</w:t>
      </w:r>
      <w:r w:rsidRPr="00B535DF">
        <w:rPr>
          <w:rFonts w:ascii="Book Antiqua" w:eastAsia="Book Antiqua" w:hAnsi="Book Antiqua" w:cs="Book Antiqua"/>
          <w:color w:val="000000"/>
        </w:rPr>
        <w:t xml:space="preserve"> and its replicability is wide and approved for research in children.</w:t>
      </w:r>
    </w:p>
    <w:p w14:paraId="422A0D5D" w14:textId="77777777" w:rsidR="00A77B3E" w:rsidRPr="00B535DF" w:rsidRDefault="00A77B3E" w:rsidP="006C77D1">
      <w:pPr>
        <w:snapToGrid w:val="0"/>
        <w:spacing w:line="360" w:lineRule="auto"/>
        <w:jc w:val="both"/>
        <w:rPr>
          <w:rFonts w:ascii="Book Antiqua" w:hAnsi="Book Antiqua"/>
        </w:rPr>
      </w:pPr>
    </w:p>
    <w:p w14:paraId="624F7FC6" w14:textId="77777777" w:rsidR="00A77B3E" w:rsidRPr="00B535DF" w:rsidRDefault="00247BB8" w:rsidP="006C77D1">
      <w:pPr>
        <w:snapToGrid w:val="0"/>
        <w:spacing w:line="360" w:lineRule="auto"/>
        <w:jc w:val="both"/>
        <w:rPr>
          <w:rFonts w:ascii="Book Antiqua" w:hAnsi="Book Antiqua"/>
          <w:b/>
          <w:lang w:eastAsia="zh-CN"/>
        </w:rPr>
      </w:pPr>
      <w:r w:rsidRPr="00B535DF">
        <w:rPr>
          <w:rFonts w:ascii="Book Antiqua" w:eastAsia="Book Antiqua" w:hAnsi="Book Antiqua" w:cs="Book Antiqua"/>
          <w:b/>
          <w:i/>
          <w:iCs/>
          <w:color w:val="000000"/>
        </w:rPr>
        <w:t>The backyard of β-cell failure biomarkers</w:t>
      </w:r>
    </w:p>
    <w:p w14:paraId="1EE5CAB7" w14:textId="5363D2CA"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One of the main limitations in a global view of this research is the possibility to extrapolate most of the results to </w:t>
      </w:r>
      <w:r w:rsidR="001072B6">
        <w:rPr>
          <w:rFonts w:ascii="Book Antiqua" w:eastAsia="Book Antiqua" w:hAnsi="Book Antiqua" w:cs="Book Antiqua"/>
          <w:color w:val="000000"/>
        </w:rPr>
        <w:t xml:space="preserve">the </w:t>
      </w:r>
      <w:r w:rsidRPr="00B535DF">
        <w:rPr>
          <w:rFonts w:ascii="Book Antiqua" w:eastAsia="Book Antiqua" w:hAnsi="Book Antiqua" w:cs="Book Antiqua"/>
          <w:color w:val="000000"/>
        </w:rPr>
        <w:t xml:space="preserve">Mexican population </w:t>
      </w:r>
      <w:r w:rsidR="001072B6">
        <w:rPr>
          <w:rFonts w:ascii="Book Antiqua" w:eastAsia="Book Antiqua" w:hAnsi="Book Antiqua" w:cs="Book Antiqua"/>
          <w:color w:val="000000"/>
        </w:rPr>
        <w:t>because</w:t>
      </w:r>
      <w:r w:rsidRPr="00B535DF">
        <w:rPr>
          <w:rFonts w:ascii="Book Antiqua" w:eastAsia="Book Antiqua" w:hAnsi="Book Antiqua" w:cs="Book Antiqua"/>
          <w:color w:val="000000"/>
        </w:rPr>
        <w:t xml:space="preserve"> only </w:t>
      </w:r>
      <w:r w:rsidR="001072B6">
        <w:rPr>
          <w:rFonts w:ascii="Book Antiqua" w:eastAsia="Book Antiqua" w:hAnsi="Book Antiqua" w:cs="Book Antiqua"/>
          <w:color w:val="000000"/>
        </w:rPr>
        <w:t>one</w:t>
      </w:r>
      <w:r w:rsidRPr="00B535DF">
        <w:rPr>
          <w:rFonts w:ascii="Book Antiqua" w:eastAsia="Book Antiqua" w:hAnsi="Book Antiqua" w:cs="Book Antiqua"/>
          <w:color w:val="000000"/>
        </w:rPr>
        <w:t xml:space="preserve"> of the articles found was performed in México</w:t>
      </w:r>
      <w:r w:rsidRPr="00B535DF">
        <w:rPr>
          <w:rFonts w:ascii="Book Antiqua" w:eastAsia="Book Antiqua" w:hAnsi="Book Antiqua" w:cs="Book Antiqua"/>
          <w:color w:val="000000"/>
          <w:vertAlign w:val="superscript"/>
        </w:rPr>
        <w:t>[</w:t>
      </w:r>
      <w:r w:rsidR="00F9351F" w:rsidRPr="00B535DF">
        <w:rPr>
          <w:rFonts w:ascii="Book Antiqua" w:eastAsia="Book Antiqua" w:hAnsi="Book Antiqua" w:cs="Book Antiqua"/>
          <w:color w:val="000000"/>
          <w:vertAlign w:val="superscript"/>
        </w:rPr>
        <w:t>31</w:t>
      </w:r>
      <w:r w:rsidRPr="00B535DF">
        <w:rPr>
          <w:rFonts w:ascii="Book Antiqua" w:eastAsia="Book Antiqua" w:hAnsi="Book Antiqua" w:cs="Book Antiqua"/>
          <w:color w:val="000000"/>
          <w:vertAlign w:val="superscript"/>
        </w:rPr>
        <w:t>]</w:t>
      </w:r>
      <w:r w:rsidR="001072B6">
        <w:rPr>
          <w:rFonts w:ascii="Book Antiqua" w:eastAsia="Book Antiqua" w:hAnsi="Book Antiqua" w:cs="Book Antiqua"/>
          <w:color w:val="000000"/>
        </w:rPr>
        <w:t>. B</w:t>
      </w:r>
      <w:r w:rsidRPr="00B535DF">
        <w:rPr>
          <w:rFonts w:ascii="Book Antiqua" w:eastAsia="Book Antiqua" w:hAnsi="Book Antiqua" w:cs="Book Antiqua"/>
          <w:color w:val="000000"/>
        </w:rPr>
        <w:t>y itself</w:t>
      </w:r>
      <w:r w:rsidR="001072B6">
        <w:rPr>
          <w:rFonts w:ascii="Book Antiqua" w:eastAsia="Book Antiqua" w:hAnsi="Book Antiqua" w:cs="Book Antiqua"/>
          <w:color w:val="000000"/>
        </w:rPr>
        <w:t xml:space="preserve">, this </w:t>
      </w:r>
      <w:r w:rsidRPr="00B535DF">
        <w:rPr>
          <w:rFonts w:ascii="Book Antiqua" w:eastAsia="Book Antiqua" w:hAnsi="Book Antiqua" w:cs="Book Antiqua"/>
          <w:color w:val="000000"/>
        </w:rPr>
        <w:t>represents a significant bias due to the fact that it studies a very restricted population</w:t>
      </w:r>
      <w:r w:rsidR="00650814">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0814">
        <w:rPr>
          <w:rFonts w:ascii="Book Antiqua" w:eastAsia="Book Antiqua" w:hAnsi="Book Antiqua" w:cs="Book Antiqua"/>
          <w:color w:val="000000"/>
        </w:rPr>
        <w:t>I</w:t>
      </w:r>
      <w:r w:rsidRPr="00B535DF">
        <w:rPr>
          <w:rFonts w:ascii="Book Antiqua" w:eastAsia="Book Antiqua" w:hAnsi="Book Antiqua" w:cs="Book Antiqua"/>
          <w:color w:val="000000"/>
        </w:rPr>
        <w:t xml:space="preserve">t analyzes the risk of </w:t>
      </w:r>
      <w:r w:rsidR="00523ECA" w:rsidRPr="00B535DF">
        <w:rPr>
          <w:rFonts w:ascii="Book Antiqua" w:eastAsia="Book Antiqua" w:hAnsi="Book Antiqua" w:cs="Book Antiqua"/>
          <w:color w:val="000000"/>
        </w:rPr>
        <w:t>acute lymphoblastic leukemia and lympho</w:t>
      </w:r>
      <w:r w:rsidRPr="00B535DF">
        <w:rPr>
          <w:rFonts w:ascii="Book Antiqua" w:eastAsia="Book Antiqua" w:hAnsi="Book Antiqua" w:cs="Book Antiqua"/>
          <w:color w:val="000000"/>
        </w:rPr>
        <w:t>ma of developing metabolic abnormalities such as obesity, insulin resistance, diabetes and MS</w:t>
      </w:r>
      <w:r w:rsidR="00650814">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0814">
        <w:rPr>
          <w:rFonts w:ascii="Book Antiqua" w:eastAsia="Book Antiqua" w:hAnsi="Book Antiqua" w:cs="Book Antiqua"/>
          <w:color w:val="000000"/>
        </w:rPr>
        <w:t>A</w:t>
      </w:r>
      <w:r w:rsidRPr="00B535DF">
        <w:rPr>
          <w:rFonts w:ascii="Book Antiqua" w:eastAsia="Book Antiqua" w:hAnsi="Book Antiqua" w:cs="Book Antiqua"/>
          <w:color w:val="000000"/>
        </w:rPr>
        <w:t>lthough most of the protocols included subjects with either overweight or obes</w:t>
      </w:r>
      <w:r w:rsidR="00650814">
        <w:rPr>
          <w:rFonts w:ascii="Book Antiqua" w:eastAsia="Book Antiqua" w:hAnsi="Book Antiqua" w:cs="Book Antiqua"/>
          <w:color w:val="000000"/>
        </w:rPr>
        <w:t>e patients</w:t>
      </w:r>
      <w:r w:rsidRPr="00B535DF">
        <w:rPr>
          <w:rFonts w:ascii="Book Antiqua" w:eastAsia="Book Antiqua" w:hAnsi="Book Antiqua" w:cs="Book Antiqua"/>
          <w:color w:val="000000"/>
        </w:rPr>
        <w:t xml:space="preserve">, it should be highlighted that </w:t>
      </w:r>
      <w:r w:rsidR="001A7042">
        <w:rPr>
          <w:rFonts w:ascii="Book Antiqua" w:eastAsia="Book Antiqua" w:hAnsi="Book Antiqua" w:cs="Book Antiqua"/>
          <w:color w:val="000000"/>
        </w:rPr>
        <w:t xml:space="preserve">the </w:t>
      </w:r>
      <w:r w:rsidRPr="00B535DF">
        <w:rPr>
          <w:rFonts w:ascii="Book Antiqua" w:eastAsia="Book Antiqua" w:hAnsi="Book Antiqua" w:cs="Book Antiqua"/>
          <w:color w:val="000000"/>
        </w:rPr>
        <w:t xml:space="preserve">risk between Hispanic and other populations </w:t>
      </w:r>
      <w:r w:rsidR="001A7042">
        <w:rPr>
          <w:rFonts w:ascii="Book Antiqua" w:eastAsia="Book Antiqua" w:hAnsi="Book Antiqua" w:cs="Book Antiqua"/>
          <w:color w:val="000000"/>
        </w:rPr>
        <w:t xml:space="preserve">is different </w:t>
      </w:r>
      <w:r w:rsidRPr="00B535DF">
        <w:rPr>
          <w:rFonts w:ascii="Book Antiqua" w:eastAsia="Book Antiqua" w:hAnsi="Book Antiqua" w:cs="Book Antiqua"/>
          <w:color w:val="000000"/>
        </w:rPr>
        <w:t>due to the fact that being Hispanic represents an independent risk factor for DM.</w:t>
      </w:r>
    </w:p>
    <w:p w14:paraId="709E84A7" w14:textId="2B212F8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lastRenderedPageBreak/>
        <w:t>Some of the biomarkers analyzed, which bear to be very promising on identifying patients at most risk of developing complications secondary to obesity such as</w:t>
      </w:r>
      <w:r w:rsidR="00523ECA" w:rsidRPr="00B535DF">
        <w:rPr>
          <w:rFonts w:ascii="Book Antiqua" w:eastAsia="Book Antiqua" w:hAnsi="Book Antiqua" w:cs="Book Antiqua"/>
          <w:color w:val="000000"/>
        </w:rPr>
        <w:t xml:space="preserve"> insulin resistance syndrome and/or </w:t>
      </w:r>
      <w:r w:rsidR="00523ECA" w:rsidRPr="00B535DF">
        <w:rPr>
          <w:rFonts w:ascii="Book Antiqua" w:hAnsi="Book Antiqua" w:cs="Book Antiqua"/>
          <w:color w:val="000000"/>
          <w:lang w:eastAsia="zh-CN"/>
        </w:rPr>
        <w:t>DM</w:t>
      </w:r>
      <w:r w:rsidRPr="00B535DF">
        <w:rPr>
          <w:rFonts w:ascii="Book Antiqua" w:eastAsia="Book Antiqua" w:hAnsi="Book Antiqua" w:cs="Book Antiqua"/>
          <w:color w:val="000000"/>
        </w:rPr>
        <w:t>, are still under study</w:t>
      </w:r>
      <w:r w:rsidR="001A704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1A7042">
        <w:rPr>
          <w:rFonts w:ascii="Book Antiqua" w:eastAsia="Book Antiqua" w:hAnsi="Book Antiqua" w:cs="Book Antiqua"/>
          <w:color w:val="000000"/>
        </w:rPr>
        <w:t>S</w:t>
      </w:r>
      <w:r w:rsidRPr="00B535DF">
        <w:rPr>
          <w:rFonts w:ascii="Book Antiqua" w:eastAsia="Book Antiqua" w:hAnsi="Book Antiqua" w:cs="Book Antiqua"/>
          <w:color w:val="000000"/>
        </w:rPr>
        <w:t>uch is the case of miRNA in circulating exosomes</w:t>
      </w:r>
      <w:r w:rsidR="00523ECA" w:rsidRPr="00B535DF">
        <w:rPr>
          <w:rFonts w:ascii="Book Antiqua" w:eastAsia="Book Antiqua" w:hAnsi="Book Antiqua" w:cs="Book Antiqua"/>
          <w:color w:val="000000"/>
          <w:vertAlign w:val="superscript"/>
        </w:rPr>
        <w:t>[</w:t>
      </w:r>
      <w:r w:rsidR="003839E7" w:rsidRPr="00B535DF">
        <w:rPr>
          <w:rFonts w:ascii="Book Antiqua" w:eastAsia="Book Antiqua" w:hAnsi="Book Antiqua" w:cs="Book Antiqua"/>
          <w:color w:val="000000"/>
          <w:vertAlign w:val="superscript"/>
        </w:rPr>
        <w:t>36</w:t>
      </w:r>
      <w:r w:rsidR="00523ECA" w:rsidRPr="00B535DF">
        <w:rPr>
          <w:rFonts w:ascii="Book Antiqua" w:eastAsia="Book Antiqua" w:hAnsi="Book Antiqua" w:cs="Book Antiqua"/>
          <w:color w:val="000000"/>
          <w:vertAlign w:val="superscript"/>
        </w:rPr>
        <w:t>]</w:t>
      </w:r>
      <w:r w:rsidR="0039424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9424D">
        <w:rPr>
          <w:rFonts w:ascii="Book Antiqua" w:eastAsia="Book Antiqua" w:hAnsi="Book Antiqua" w:cs="Book Antiqua"/>
          <w:color w:val="000000"/>
        </w:rPr>
        <w:t>I</w:t>
      </w:r>
      <w:r w:rsidRPr="00B535DF">
        <w:rPr>
          <w:rFonts w:ascii="Book Antiqua" w:eastAsia="Book Antiqua" w:hAnsi="Book Antiqua" w:cs="Book Antiqua"/>
          <w:color w:val="000000"/>
        </w:rPr>
        <w:t xml:space="preserve">n the </w:t>
      </w:r>
      <w:r w:rsidR="00EE6FB9" w:rsidRPr="00B535DF">
        <w:rPr>
          <w:rFonts w:ascii="Book Antiqua" w:eastAsia="Book Antiqua" w:hAnsi="Book Antiqua" w:cs="Book Antiqua"/>
          <w:color w:val="000000"/>
        </w:rPr>
        <w:t xml:space="preserve">PREDIKID </w:t>
      </w:r>
      <w:r w:rsidRPr="00B535DF">
        <w:rPr>
          <w:rFonts w:ascii="Book Antiqua" w:eastAsia="Book Antiqua" w:hAnsi="Book Antiqua" w:cs="Book Antiqua"/>
          <w:color w:val="000000"/>
        </w:rPr>
        <w:t>protocol</w:t>
      </w:r>
      <w:r w:rsidR="0039424D">
        <w:rPr>
          <w:rFonts w:ascii="Book Antiqua" w:eastAsia="Book Antiqua" w:hAnsi="Book Antiqua" w:cs="Book Antiqua"/>
          <w:color w:val="000000"/>
        </w:rPr>
        <w:t>,</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a cohort of children at high risk of developing T2DM was analyzed</w:t>
      </w:r>
      <w:r w:rsidR="0039424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9424D">
        <w:rPr>
          <w:rFonts w:ascii="Book Antiqua" w:eastAsia="Book Antiqua" w:hAnsi="Book Antiqua" w:cs="Book Antiqua"/>
          <w:color w:val="000000"/>
        </w:rPr>
        <w:t>T</w:t>
      </w:r>
      <w:r w:rsidRPr="00B535DF">
        <w:rPr>
          <w:rFonts w:ascii="Book Antiqua" w:eastAsia="Book Antiqua" w:hAnsi="Book Antiqua" w:cs="Book Antiqua"/>
          <w:color w:val="000000"/>
        </w:rPr>
        <w:t>hey measured the levels of miRNA before and after a multidisciplinary program involving interventions such as regular physical activity, dietary assessment and changes in sedentary behaviors</w:t>
      </w:r>
      <w:r w:rsidR="0039424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9424D">
        <w:rPr>
          <w:rFonts w:ascii="Book Antiqua" w:eastAsia="Book Antiqua" w:hAnsi="Book Antiqua" w:cs="Book Antiqua"/>
          <w:color w:val="000000"/>
        </w:rPr>
        <w:t>D</w:t>
      </w:r>
      <w:r w:rsidRPr="00B535DF">
        <w:rPr>
          <w:rFonts w:ascii="Book Antiqua" w:eastAsia="Book Antiqua" w:hAnsi="Book Antiqua" w:cs="Book Antiqua"/>
          <w:color w:val="000000"/>
        </w:rPr>
        <w:t>espite the fact that this marker has been proposed as very promising, their study is still under</w:t>
      </w:r>
      <w:r w:rsidR="0039424D">
        <w:rPr>
          <w:rFonts w:ascii="Book Antiqua" w:eastAsia="Book Antiqua" w:hAnsi="Book Antiqua" w:cs="Book Antiqua"/>
          <w:color w:val="000000"/>
        </w:rPr>
        <w:t>way,</w:t>
      </w:r>
      <w:r w:rsidRPr="00B535DF">
        <w:rPr>
          <w:rFonts w:ascii="Book Antiqua" w:eastAsia="Book Antiqua" w:hAnsi="Book Antiqua" w:cs="Book Antiqua"/>
          <w:color w:val="000000"/>
        </w:rPr>
        <w:t xml:space="preserve"> and further analysis should be performed in diverse populations.</w:t>
      </w:r>
    </w:p>
    <w:p w14:paraId="0C53E106" w14:textId="26013F02"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When it comes to studies regarding pediatric population</w:t>
      </w:r>
      <w:r w:rsidR="008C200C">
        <w:rPr>
          <w:rFonts w:ascii="Book Antiqua" w:eastAsia="Book Antiqua" w:hAnsi="Book Antiqua" w:cs="Book Antiqua"/>
          <w:color w:val="000000"/>
        </w:rPr>
        <w:t>s,</w:t>
      </w:r>
      <w:r w:rsidRPr="00B535DF">
        <w:rPr>
          <w:rFonts w:ascii="Book Antiqua" w:eastAsia="Book Antiqua" w:hAnsi="Book Antiqua" w:cs="Book Antiqua"/>
          <w:color w:val="000000"/>
        </w:rPr>
        <w:t xml:space="preserve"> something that must be taken into consideration is the degree of invasiveness of the procedures</w:t>
      </w:r>
      <w:r w:rsidR="008B3A3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3A3C">
        <w:rPr>
          <w:rFonts w:ascii="Book Antiqua" w:eastAsia="Book Antiqua" w:hAnsi="Book Antiqua" w:cs="Book Antiqua"/>
          <w:color w:val="000000"/>
        </w:rPr>
        <w:t>E</w:t>
      </w:r>
      <w:r w:rsidRPr="00B535DF">
        <w:rPr>
          <w:rFonts w:ascii="Book Antiqua" w:eastAsia="Book Antiqua" w:hAnsi="Book Antiqua" w:cs="Book Antiqua"/>
          <w:color w:val="000000"/>
        </w:rPr>
        <w:t>ven though</w:t>
      </w:r>
      <w:r w:rsidR="008B3A3C">
        <w:rPr>
          <w:rFonts w:ascii="Book Antiqua" w:eastAsia="Book Antiqua" w:hAnsi="Book Antiqua" w:cs="Book Antiqua"/>
          <w:color w:val="000000"/>
        </w:rPr>
        <w:t xml:space="preserve"> it was shown that</w:t>
      </w:r>
      <w:r w:rsidRPr="00B535DF">
        <w:rPr>
          <w:rFonts w:ascii="Book Antiqua" w:eastAsia="Book Antiqua" w:hAnsi="Book Antiqua" w:cs="Book Antiqua"/>
          <w:color w:val="000000"/>
        </w:rPr>
        <w:t xml:space="preserve"> </w:t>
      </w:r>
      <w:r w:rsidR="008B3A3C">
        <w:rPr>
          <w:rFonts w:ascii="Book Antiqua" w:eastAsia="Book Antiqua" w:hAnsi="Book Antiqua" w:cs="Book Antiqua"/>
          <w:color w:val="000000"/>
        </w:rPr>
        <w:t>n</w:t>
      </w:r>
      <w:r w:rsidRPr="00B535DF">
        <w:rPr>
          <w:rFonts w:ascii="Book Antiqua" w:eastAsia="Book Antiqua" w:hAnsi="Book Antiqua" w:cs="Book Antiqua"/>
          <w:color w:val="000000"/>
        </w:rPr>
        <w:t xml:space="preserve">eopterin </w:t>
      </w:r>
      <w:r w:rsidR="008B3A3C">
        <w:rPr>
          <w:rFonts w:ascii="Book Antiqua" w:eastAsia="Book Antiqua" w:hAnsi="Book Antiqua" w:cs="Book Antiqua"/>
          <w:color w:val="000000"/>
        </w:rPr>
        <w:t>i</w:t>
      </w:r>
      <w:r w:rsidRPr="00B535DF">
        <w:rPr>
          <w:rFonts w:ascii="Book Antiqua" w:eastAsia="Book Antiqua" w:hAnsi="Book Antiqua" w:cs="Book Antiqua"/>
          <w:color w:val="000000"/>
        </w:rPr>
        <w:t xml:space="preserve">s a potential early marker of </w:t>
      </w:r>
      <w:r w:rsidR="00E014D1" w:rsidRPr="00B535DF">
        <w:rPr>
          <w:rFonts w:ascii="Book Antiqua" w:eastAsia="Book Antiqua" w:hAnsi="Book Antiqua" w:cs="Book Antiqua"/>
          <w:color w:val="000000"/>
        </w:rPr>
        <w:t>DPN</w:t>
      </w:r>
      <w:r w:rsidR="008B3A3C" w:rsidRPr="00B535DF">
        <w:rPr>
          <w:rFonts w:ascii="Book Antiqua" w:eastAsia="Book Antiqua" w:hAnsi="Book Antiqua" w:cs="Book Antiqua"/>
          <w:color w:val="000000"/>
          <w:vertAlign w:val="superscript"/>
        </w:rPr>
        <w:t>[33]</w:t>
      </w:r>
      <w:r w:rsidRPr="00B535DF">
        <w:rPr>
          <w:rFonts w:ascii="Book Antiqua" w:eastAsia="Book Antiqua" w:hAnsi="Book Antiqua" w:cs="Book Antiqua"/>
          <w:color w:val="000000"/>
        </w:rPr>
        <w:t xml:space="preserve">, further studies are needed and the point of comparison should be the </w:t>
      </w:r>
      <w:r w:rsidR="00E575B7">
        <w:rPr>
          <w:rFonts w:ascii="Book Antiqua" w:eastAsia="Book Antiqua" w:hAnsi="Book Antiqua" w:cs="Book Antiqua"/>
          <w:color w:val="000000"/>
        </w:rPr>
        <w:t>g</w:t>
      </w:r>
      <w:r w:rsidRPr="00B535DF">
        <w:rPr>
          <w:rFonts w:ascii="Book Antiqua" w:eastAsia="Book Antiqua" w:hAnsi="Book Antiqua" w:cs="Book Antiqua"/>
          <w:color w:val="000000"/>
        </w:rPr>
        <w:t xml:space="preserve">old </w:t>
      </w:r>
      <w:r w:rsidR="00E575B7">
        <w:rPr>
          <w:rFonts w:ascii="Book Antiqua" w:eastAsia="Book Antiqua" w:hAnsi="Book Antiqua" w:cs="Book Antiqua"/>
          <w:color w:val="000000"/>
        </w:rPr>
        <w:t>s</w:t>
      </w:r>
      <w:r w:rsidRPr="00B535DF">
        <w:rPr>
          <w:rFonts w:ascii="Book Antiqua" w:eastAsia="Book Antiqua" w:hAnsi="Book Antiqua" w:cs="Book Antiqua"/>
          <w:color w:val="000000"/>
        </w:rPr>
        <w:t xml:space="preserve">tandard, </w:t>
      </w:r>
      <w:r w:rsidR="00E575B7">
        <w:rPr>
          <w:rFonts w:ascii="Book Antiqua" w:eastAsia="Book Antiqua" w:hAnsi="Book Antiqua" w:cs="Book Antiqua"/>
          <w:color w:val="000000"/>
        </w:rPr>
        <w:t>e</w:t>
      </w:r>
      <w:r w:rsidRPr="00B535DF">
        <w:rPr>
          <w:rFonts w:ascii="Book Antiqua" w:eastAsia="Book Antiqua" w:hAnsi="Book Antiqua" w:cs="Book Antiqua"/>
          <w:color w:val="000000"/>
        </w:rPr>
        <w:t>lectromyography</w:t>
      </w:r>
      <w:r w:rsidR="00E575B7">
        <w:rPr>
          <w:rFonts w:ascii="Book Antiqua" w:eastAsia="Book Antiqua" w:hAnsi="Book Antiqua" w:cs="Book Antiqua"/>
          <w:color w:val="000000"/>
        </w:rPr>
        <w:t>,</w:t>
      </w:r>
      <w:r w:rsidRPr="00B535DF">
        <w:rPr>
          <w:rFonts w:ascii="Book Antiqua" w:eastAsia="Book Antiqua" w:hAnsi="Book Antiqua" w:cs="Book Antiqua"/>
          <w:color w:val="000000"/>
        </w:rPr>
        <w:t xml:space="preserve"> which represents a painful procedure</w:t>
      </w:r>
      <w:r w:rsidR="00265F07">
        <w:rPr>
          <w:rFonts w:ascii="Book Antiqua" w:eastAsia="Book Antiqua" w:hAnsi="Book Antiqua" w:cs="Book Antiqua"/>
          <w:color w:val="000000"/>
        </w:rPr>
        <w:t xml:space="preserve"> and</w:t>
      </w:r>
      <w:r w:rsidRPr="00B535DF">
        <w:rPr>
          <w:rFonts w:ascii="Book Antiqua" w:eastAsia="Book Antiqua" w:hAnsi="Book Antiqua" w:cs="Book Antiqua"/>
          <w:color w:val="000000"/>
        </w:rPr>
        <w:t xml:space="preserve"> thus difficult to p</w:t>
      </w:r>
      <w:r w:rsidR="00523ECA" w:rsidRPr="00B535DF">
        <w:rPr>
          <w:rFonts w:ascii="Book Antiqua" w:eastAsia="Book Antiqua" w:hAnsi="Book Antiqua" w:cs="Book Antiqua"/>
          <w:color w:val="000000"/>
        </w:rPr>
        <w:t xml:space="preserve">erform on </w:t>
      </w:r>
      <w:r w:rsidR="00265F07">
        <w:rPr>
          <w:rFonts w:ascii="Book Antiqua" w:eastAsia="Book Antiqua" w:hAnsi="Book Antiqua" w:cs="Book Antiqua"/>
          <w:color w:val="000000"/>
        </w:rPr>
        <w:t xml:space="preserve">a </w:t>
      </w:r>
      <w:r w:rsidR="00523ECA" w:rsidRPr="00B535DF">
        <w:rPr>
          <w:rFonts w:ascii="Book Antiqua" w:eastAsia="Book Antiqua" w:hAnsi="Book Antiqua" w:cs="Book Antiqua"/>
          <w:color w:val="000000"/>
        </w:rPr>
        <w:t>pediatric population.</w:t>
      </w:r>
    </w:p>
    <w:p w14:paraId="08EC5B74" w14:textId="1536436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The heterogeneity of the sample population among the different protocols may be a significant bias for this review too</w:t>
      </w:r>
      <w:r w:rsidR="00F2079D">
        <w:rPr>
          <w:rFonts w:ascii="Book Antiqua" w:eastAsia="Book Antiqua" w:hAnsi="Book Antiqua" w:cs="Book Antiqua"/>
          <w:color w:val="000000"/>
        </w:rPr>
        <w:t xml:space="preserve"> because</w:t>
      </w:r>
      <w:r w:rsidRPr="00B535DF">
        <w:rPr>
          <w:rFonts w:ascii="Book Antiqua" w:eastAsia="Book Antiqua" w:hAnsi="Book Antiqua" w:cs="Book Antiqua"/>
          <w:color w:val="000000"/>
        </w:rPr>
        <w:t xml:space="preserve"> we included protocols with small sample sizes</w:t>
      </w:r>
      <w:r w:rsidR="00F2079D">
        <w:rPr>
          <w:rFonts w:ascii="Book Antiqua" w:eastAsia="Book Antiqua" w:hAnsi="Book Antiqua" w:cs="Book Antiqua"/>
          <w:color w:val="000000"/>
        </w:rPr>
        <w:t>,</w:t>
      </w:r>
      <w:r w:rsidRPr="00B535DF">
        <w:rPr>
          <w:rFonts w:ascii="Book Antiqua" w:eastAsia="Book Antiqua" w:hAnsi="Book Antiqua" w:cs="Book Antiqua"/>
          <w:color w:val="000000"/>
        </w:rPr>
        <w:t xml:space="preserve"> and its statistical significance may be questionable</w:t>
      </w:r>
      <w:r w:rsidR="00523ECA" w:rsidRPr="00B535DF">
        <w:rPr>
          <w:rFonts w:ascii="Book Antiqua" w:eastAsia="Book Antiqua" w:hAnsi="Book Antiqua" w:cs="Book Antiqua"/>
          <w:color w:val="000000"/>
          <w:vertAlign w:val="superscript"/>
        </w:rPr>
        <w:t>[</w:t>
      </w:r>
      <w:r w:rsidR="00632B04" w:rsidRPr="00B535DF">
        <w:rPr>
          <w:rFonts w:ascii="Book Antiqua" w:eastAsia="Book Antiqua" w:hAnsi="Book Antiqua" w:cs="Book Antiqua"/>
          <w:color w:val="000000"/>
          <w:vertAlign w:val="superscript"/>
        </w:rPr>
        <w:t>29</w:t>
      </w:r>
      <w:r w:rsidR="00523ECA"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Report</w:t>
      </w:r>
      <w:r w:rsidR="000A3A8E">
        <w:rPr>
          <w:rFonts w:ascii="Book Antiqua" w:eastAsia="Book Antiqua" w:hAnsi="Book Antiqua" w:cs="Book Antiqua"/>
          <w:color w:val="000000"/>
        </w:rPr>
        <w:t>s also stated that a short</w:t>
      </w:r>
      <w:r w:rsidRPr="00B535DF">
        <w:rPr>
          <w:rFonts w:ascii="Book Antiqua" w:eastAsia="Book Antiqua" w:hAnsi="Book Antiqua" w:cs="Book Antiqua"/>
          <w:color w:val="000000"/>
        </w:rPr>
        <w:t xml:space="preserve"> study duration </w:t>
      </w:r>
      <w:r w:rsidR="000A3A8E">
        <w:rPr>
          <w:rFonts w:ascii="Book Antiqua" w:eastAsia="Book Antiqua" w:hAnsi="Book Antiqua" w:cs="Book Antiqua"/>
          <w:color w:val="000000"/>
        </w:rPr>
        <w:t>was a limitation. For example, a study that used</w:t>
      </w:r>
      <w:r w:rsidRPr="00B535DF">
        <w:rPr>
          <w:rFonts w:ascii="Book Antiqua" w:eastAsia="Book Antiqua" w:hAnsi="Book Antiqua" w:cs="Book Antiqua"/>
          <w:color w:val="000000"/>
        </w:rPr>
        <w:t xml:space="preserve"> vitamin C and E supplementation for 6 wk </w:t>
      </w:r>
      <w:r w:rsidR="000A3A8E">
        <w:rPr>
          <w:rFonts w:ascii="Book Antiqua" w:eastAsia="Book Antiqua" w:hAnsi="Book Antiqua" w:cs="Book Antiqua"/>
          <w:color w:val="000000"/>
        </w:rPr>
        <w:t>reported that the short study</w:t>
      </w:r>
      <w:r w:rsidRPr="00B535DF">
        <w:rPr>
          <w:rFonts w:ascii="Book Antiqua" w:eastAsia="Book Antiqua" w:hAnsi="Book Antiqua" w:cs="Book Antiqua"/>
          <w:color w:val="000000"/>
        </w:rPr>
        <w:t xml:space="preserve"> may have been inadequate to significantly decrease oxidative damage, improve endothelial function and increase vascular repair capacity.</w:t>
      </w:r>
    </w:p>
    <w:p w14:paraId="6E7D346C" w14:textId="526FD02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Specifically</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one study presented an important limitation regarding the main purposes of this review</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51A9B">
        <w:rPr>
          <w:rFonts w:ascii="Book Antiqua" w:eastAsia="Book Antiqua" w:hAnsi="Book Antiqua" w:cs="Book Antiqua"/>
          <w:color w:val="000000"/>
        </w:rPr>
        <w:t>T</w:t>
      </w:r>
      <w:r w:rsidRPr="00B535DF">
        <w:rPr>
          <w:rFonts w:ascii="Book Antiqua" w:eastAsia="Book Antiqua" w:hAnsi="Book Antiqua" w:cs="Book Antiqua"/>
          <w:color w:val="000000"/>
        </w:rPr>
        <w:t>hey analyzed a sample of 25 patients with T2DM and 15 non-diabetic participants who underwent abdominal surgery</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51A9B">
        <w:rPr>
          <w:rFonts w:ascii="Book Antiqua" w:eastAsia="Book Antiqua" w:hAnsi="Book Antiqua" w:cs="Book Antiqua"/>
          <w:color w:val="000000"/>
        </w:rPr>
        <w:t>T</w:t>
      </w:r>
      <w:r w:rsidRPr="00B535DF">
        <w:rPr>
          <w:rFonts w:ascii="Book Antiqua" w:eastAsia="Book Antiqua" w:hAnsi="Book Antiqua" w:cs="Book Antiqua"/>
          <w:color w:val="000000"/>
        </w:rPr>
        <w:t>hus most of the studied population did not involve pediatric patients</w:t>
      </w:r>
      <w:r w:rsidRPr="00B535DF">
        <w:rPr>
          <w:rFonts w:ascii="Book Antiqua" w:eastAsia="Book Antiqua" w:hAnsi="Book Antiqua" w:cs="Book Antiqua"/>
          <w:color w:val="000000"/>
          <w:vertAlign w:val="superscript"/>
        </w:rPr>
        <w:t>[</w:t>
      </w:r>
      <w:r w:rsidR="007B5E8A" w:rsidRPr="00B535DF">
        <w:rPr>
          <w:rFonts w:ascii="Book Antiqua" w:eastAsia="Book Antiqua" w:hAnsi="Book Antiqua" w:cs="Book Antiqua"/>
          <w:color w:val="000000"/>
          <w:vertAlign w:val="superscript"/>
        </w:rPr>
        <w:t>27</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w:t>
      </w:r>
    </w:p>
    <w:p w14:paraId="545117C8" w14:textId="75BA401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Three pure animal experiments were taken into account for this review, thus further studies in humans are needed to validate the applicability of the biomarkers studied</w:t>
      </w:r>
      <w:r w:rsidR="00851A9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51A9B">
        <w:rPr>
          <w:rFonts w:ascii="Book Antiqua" w:eastAsia="Book Antiqua" w:hAnsi="Book Antiqua" w:cs="Book Antiqua"/>
          <w:color w:val="000000"/>
        </w:rPr>
        <w:t>S</w:t>
      </w:r>
      <w:r w:rsidRPr="00B535DF">
        <w:rPr>
          <w:rFonts w:ascii="Book Antiqua" w:eastAsia="Book Antiqua" w:hAnsi="Book Antiqua" w:cs="Book Antiqua"/>
          <w:color w:val="000000"/>
        </w:rPr>
        <w:t xml:space="preserve">uch is the case of the study that </w:t>
      </w:r>
      <w:r w:rsidR="008A5EB6">
        <w:rPr>
          <w:rFonts w:ascii="Book Antiqua" w:eastAsia="Book Antiqua" w:hAnsi="Book Antiqua" w:cs="Book Antiqua"/>
          <w:color w:val="000000"/>
        </w:rPr>
        <w:t xml:space="preserve">observed </w:t>
      </w:r>
      <w:r w:rsidRPr="00B535DF">
        <w:rPr>
          <w:rFonts w:ascii="Book Antiqua" w:eastAsia="Book Antiqua" w:hAnsi="Book Antiqua" w:cs="Book Antiqua"/>
          <w:color w:val="000000"/>
        </w:rPr>
        <w:t xml:space="preserve">the striking enrichment in the expression of </w:t>
      </w:r>
      <w:r w:rsidR="0028406F" w:rsidRPr="00B535DF">
        <w:rPr>
          <w:rFonts w:ascii="Book Antiqua" w:eastAsia="Book Antiqua" w:hAnsi="Book Antiqua" w:cs="Book Antiqua"/>
          <w:color w:val="000000"/>
        </w:rPr>
        <w:lastRenderedPageBreak/>
        <w:t>ALDH1A3</w:t>
      </w:r>
      <w:r w:rsidRPr="00B535DF">
        <w:rPr>
          <w:rFonts w:ascii="Book Antiqua" w:eastAsia="Book Antiqua" w:hAnsi="Book Antiqua" w:cs="Book Antiqua"/>
          <w:color w:val="000000"/>
        </w:rPr>
        <w:t xml:space="preserve"> is crucial as β</w:t>
      </w:r>
      <w:r w:rsidR="00737B19">
        <w:rPr>
          <w:rFonts w:ascii="Book Antiqua" w:eastAsia="Book Antiqua" w:hAnsi="Book Antiqua" w:cs="Book Antiqua"/>
          <w:color w:val="000000"/>
        </w:rPr>
        <w:t>-</w:t>
      </w:r>
      <w:r w:rsidRPr="00B535DF">
        <w:rPr>
          <w:rFonts w:ascii="Book Antiqua" w:eastAsia="Book Antiqua" w:hAnsi="Book Antiqua" w:cs="Book Antiqua"/>
          <w:color w:val="000000"/>
        </w:rPr>
        <w:t>cells become dedifferentiated</w:t>
      </w:r>
      <w:r w:rsidRPr="00B535DF">
        <w:rPr>
          <w:rFonts w:ascii="Book Antiqua" w:eastAsia="Book Antiqua" w:hAnsi="Book Antiqua" w:cs="Book Antiqua"/>
          <w:color w:val="000000"/>
          <w:vertAlign w:val="superscript"/>
        </w:rPr>
        <w:t>[</w:t>
      </w:r>
      <w:r w:rsidR="00353568" w:rsidRPr="00B535DF">
        <w:rPr>
          <w:rFonts w:ascii="Book Antiqua" w:eastAsia="Book Antiqua" w:hAnsi="Book Antiqua" w:cs="Book Antiqua"/>
          <w:color w:val="000000"/>
          <w:vertAlign w:val="superscript"/>
        </w:rPr>
        <w:t>38</w:t>
      </w:r>
      <w:r w:rsidRPr="00B535DF">
        <w:rPr>
          <w:rFonts w:ascii="Book Antiqua" w:eastAsia="Book Antiqua" w:hAnsi="Book Antiqua" w:cs="Book Antiqua"/>
          <w:color w:val="000000"/>
          <w:vertAlign w:val="superscript"/>
        </w:rPr>
        <w:t>]</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5EB6">
        <w:rPr>
          <w:rFonts w:ascii="Book Antiqua" w:eastAsia="Book Antiqua" w:hAnsi="Book Antiqua" w:cs="Book Antiqua"/>
          <w:color w:val="000000"/>
        </w:rPr>
        <w:t>A</w:t>
      </w:r>
      <w:r w:rsidRPr="00B535DF">
        <w:rPr>
          <w:rFonts w:ascii="Book Antiqua" w:eastAsia="Book Antiqua" w:hAnsi="Book Antiqua" w:cs="Book Antiqua"/>
          <w:color w:val="000000"/>
        </w:rPr>
        <w:t>nother study that analyzed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dedifferentiation was conducted in mice</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5EB6">
        <w:rPr>
          <w:rFonts w:ascii="Book Antiqua" w:eastAsia="Book Antiqua" w:hAnsi="Book Antiqua" w:cs="Book Antiqua"/>
          <w:color w:val="000000"/>
        </w:rPr>
        <w:t>R</w:t>
      </w:r>
      <w:r w:rsidRPr="00B535DF">
        <w:rPr>
          <w:rFonts w:ascii="Book Antiqua" w:eastAsia="Book Antiqua" w:hAnsi="Book Antiqua" w:cs="Book Antiqua"/>
          <w:color w:val="000000"/>
        </w:rPr>
        <w:t xml:space="preserve">esults showed that chronic euglycemia was maintained in </w:t>
      </w:r>
      <w:r w:rsidR="008A5EB6">
        <w:rPr>
          <w:rFonts w:ascii="Book Antiqua" w:eastAsia="Book Antiqua" w:hAnsi="Book Antiqua" w:cs="Book Antiqua"/>
          <w:color w:val="000000"/>
        </w:rPr>
        <w:t xml:space="preserve">the </w:t>
      </w:r>
      <w:r w:rsidRPr="00B535DF">
        <w:rPr>
          <w:rFonts w:ascii="Book Antiqua" w:eastAsia="Book Antiqua" w:hAnsi="Book Antiqua" w:cs="Book Antiqua"/>
          <w:color w:val="000000"/>
        </w:rPr>
        <w:t>mice group with long-term caloric-restriction intervention</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dedifferentiation was significantly reduced, while the expression of Glut2, Pdx1 and Nkx6.1 was reversed</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5EB6">
        <w:rPr>
          <w:rFonts w:ascii="Book Antiqua" w:eastAsia="Book Antiqua" w:hAnsi="Book Antiqua" w:cs="Book Antiqua"/>
          <w:color w:val="000000"/>
        </w:rPr>
        <w:t>O</w:t>
      </w:r>
      <w:r w:rsidRPr="00B535DF">
        <w:rPr>
          <w:rFonts w:ascii="Book Antiqua" w:eastAsia="Book Antiqua" w:hAnsi="Book Antiqua" w:cs="Book Antiqua"/>
          <w:color w:val="000000"/>
        </w:rPr>
        <w:t>n the other hand</w:t>
      </w:r>
      <w:r w:rsidR="008A5EB6">
        <w:rPr>
          <w:rFonts w:ascii="Book Antiqua" w:eastAsia="Book Antiqua" w:hAnsi="Book Antiqua" w:cs="Book Antiqua"/>
          <w:color w:val="000000"/>
        </w:rPr>
        <w:t>,</w:t>
      </w:r>
      <w:r w:rsidRPr="00B535DF">
        <w:rPr>
          <w:rFonts w:ascii="Book Antiqua" w:eastAsia="Book Antiqua" w:hAnsi="Book Antiqua" w:cs="Book Antiqua"/>
          <w:color w:val="000000"/>
        </w:rPr>
        <w:t xml:space="preserve"> MafA expression was significantly increased with long-term </w:t>
      </w:r>
      <w:r w:rsidR="008A5EB6">
        <w:rPr>
          <w:rFonts w:ascii="Book Antiqua" w:eastAsia="Book Antiqua" w:hAnsi="Book Antiqua" w:cs="Book Antiqua"/>
          <w:color w:val="000000"/>
        </w:rPr>
        <w:t>caloric restriction</w:t>
      </w:r>
      <w:r w:rsidRPr="00B535DF">
        <w:rPr>
          <w:rFonts w:ascii="Book Antiqua" w:eastAsia="Book Antiqua" w:hAnsi="Book Antiqua" w:cs="Book Antiqua"/>
          <w:color w:val="000000"/>
          <w:vertAlign w:val="superscript"/>
        </w:rPr>
        <w:t>[</w:t>
      </w:r>
      <w:r w:rsidR="00580C5F" w:rsidRPr="00B535DF">
        <w:rPr>
          <w:rFonts w:ascii="Book Antiqua" w:eastAsia="Book Antiqua" w:hAnsi="Book Antiqua" w:cs="Book Antiqua"/>
          <w:color w:val="000000"/>
          <w:vertAlign w:val="superscript"/>
        </w:rPr>
        <w:t>37</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The third animal experiment</w:t>
      </w:r>
      <w:r w:rsidRPr="00B535DF">
        <w:rPr>
          <w:rFonts w:ascii="Book Antiqua" w:eastAsia="Book Antiqua" w:hAnsi="Book Antiqua" w:cs="Book Antiqua"/>
          <w:color w:val="000000"/>
          <w:vertAlign w:val="superscript"/>
        </w:rPr>
        <w:t>[16]</w:t>
      </w:r>
      <w:r w:rsidRPr="00B535DF">
        <w:rPr>
          <w:rFonts w:ascii="Book Antiqua" w:eastAsia="Book Antiqua" w:hAnsi="Book Antiqua" w:cs="Book Antiqua"/>
          <w:color w:val="000000"/>
        </w:rPr>
        <w:t xml:space="preserve"> aimed to determine whether treatment with ginseng oligopeptides could modulate hyperglycemia related to </w:t>
      </w:r>
      <w:r w:rsidR="009E0262" w:rsidRPr="00B535DF">
        <w:rPr>
          <w:rFonts w:ascii="Book Antiqua" w:eastAsia="Book Antiqua" w:hAnsi="Book Antiqua" w:cs="Book Antiqua"/>
          <w:color w:val="000000"/>
        </w:rPr>
        <w:t>T2DM</w:t>
      </w:r>
      <w:r w:rsidRPr="00B535DF">
        <w:rPr>
          <w:rFonts w:ascii="Book Antiqua" w:eastAsia="Book Antiqua" w:hAnsi="Book Antiqua" w:cs="Book Antiqua"/>
          <w:color w:val="000000"/>
        </w:rPr>
        <w:t xml:space="preserve"> in rats induced by high-fat diet and low doses of alloxan</w:t>
      </w:r>
      <w:r w:rsidR="00E92BD4">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92BD4">
        <w:rPr>
          <w:rFonts w:ascii="Book Antiqua" w:eastAsia="Book Antiqua" w:hAnsi="Book Antiqua" w:cs="Book Antiqua"/>
          <w:color w:val="000000"/>
        </w:rPr>
        <w:t>A</w:t>
      </w:r>
      <w:r w:rsidRPr="00B535DF">
        <w:rPr>
          <w:rFonts w:ascii="Book Antiqua" w:eastAsia="Book Antiqua" w:hAnsi="Book Antiqua" w:cs="Book Antiqua"/>
          <w:color w:val="000000"/>
        </w:rPr>
        <w:t>nother important limitation is that treatment with ginseng is not yet approved for use in pediatric population</w:t>
      </w:r>
      <w:r w:rsidR="00E92BD4">
        <w:rPr>
          <w:rFonts w:ascii="Book Antiqua" w:eastAsia="Book Antiqua" w:hAnsi="Book Antiqua" w:cs="Book Antiqua"/>
          <w:color w:val="000000"/>
        </w:rPr>
        <w:t>s</w:t>
      </w:r>
      <w:r w:rsidRPr="00B535DF">
        <w:rPr>
          <w:rFonts w:ascii="Book Antiqua" w:eastAsia="Book Antiqua" w:hAnsi="Book Antiqua" w:cs="Book Antiqua"/>
          <w:color w:val="000000"/>
        </w:rPr>
        <w:t>.</w:t>
      </w:r>
    </w:p>
    <w:p w14:paraId="460A39EF" w14:textId="77777777" w:rsidR="00A77B3E" w:rsidRPr="00B535DF" w:rsidRDefault="00A77B3E" w:rsidP="006C77D1">
      <w:pPr>
        <w:snapToGrid w:val="0"/>
        <w:spacing w:line="360" w:lineRule="auto"/>
        <w:jc w:val="both"/>
        <w:rPr>
          <w:rFonts w:ascii="Book Antiqua" w:hAnsi="Book Antiqua"/>
        </w:rPr>
      </w:pPr>
    </w:p>
    <w:p w14:paraId="115D5D58"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 xml:space="preserve">Landing in the </w:t>
      </w:r>
      <w:r w:rsidR="00523ECA" w:rsidRPr="00B535DF">
        <w:rPr>
          <w:rFonts w:ascii="Book Antiqua" w:hAnsi="Book Antiqua" w:cs="Book Antiqua"/>
          <w:b/>
          <w:i/>
          <w:iCs/>
          <w:color w:val="000000"/>
          <w:lang w:eastAsia="zh-CN"/>
        </w:rPr>
        <w:t>c</w:t>
      </w:r>
      <w:r w:rsidRPr="00B535DF">
        <w:rPr>
          <w:rFonts w:ascii="Book Antiqua" w:eastAsia="Book Antiqua" w:hAnsi="Book Antiqua" w:cs="Book Antiqua"/>
          <w:b/>
          <w:i/>
          <w:iCs/>
          <w:color w:val="000000"/>
        </w:rPr>
        <w:t>linical field</w:t>
      </w:r>
    </w:p>
    <w:p w14:paraId="45D2B270" w14:textId="33298B57" w:rsidR="00A77B3E" w:rsidRPr="00B535DF" w:rsidRDefault="00247BB8"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One of the main results shown by this review (Table 2) was that subclinical inflammation and endothelial dysfunction are indubitably common among young patients with diabetes as shown by </w:t>
      </w:r>
      <w:r w:rsidR="00523ECA" w:rsidRPr="00B535DF">
        <w:rPr>
          <w:rFonts w:ascii="Book Antiqua" w:eastAsia="Book Antiqua" w:hAnsi="Book Antiqua" w:cs="Book Antiqua"/>
          <w:color w:val="000000"/>
        </w:rPr>
        <w:t xml:space="preserve">Aburawi </w:t>
      </w:r>
      <w:r w:rsidR="00523ECA" w:rsidRPr="00B535DF">
        <w:rPr>
          <w:rFonts w:ascii="Book Antiqua" w:hAnsi="Book Antiqua" w:cs="Book Antiqua"/>
          <w:i/>
          <w:color w:val="000000"/>
          <w:lang w:eastAsia="zh-CN"/>
        </w:rPr>
        <w:t>et al</w:t>
      </w:r>
      <w:r w:rsidRPr="00B535DF">
        <w:rPr>
          <w:rFonts w:ascii="Book Antiqua" w:eastAsia="Book Antiqua" w:hAnsi="Book Antiqua" w:cs="Book Antiqua"/>
          <w:color w:val="000000"/>
          <w:vertAlign w:val="superscript"/>
        </w:rPr>
        <w:t>[</w:t>
      </w:r>
      <w:r w:rsidR="004B6036" w:rsidRPr="00B535DF">
        <w:rPr>
          <w:rFonts w:ascii="Book Antiqua" w:eastAsia="Book Antiqua" w:hAnsi="Book Antiqua" w:cs="Book Antiqua"/>
          <w:color w:val="000000"/>
          <w:vertAlign w:val="superscript"/>
        </w:rPr>
        <w:t>30</w:t>
      </w:r>
      <w:r w:rsidRPr="00B535DF">
        <w:rPr>
          <w:rFonts w:ascii="Book Antiqua" w:eastAsia="Book Antiqua" w:hAnsi="Book Antiqua" w:cs="Book Antiqua"/>
          <w:color w:val="000000"/>
          <w:vertAlign w:val="superscript"/>
        </w:rPr>
        <w:t>]</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T</w:t>
      </w:r>
      <w:r w:rsidRPr="00B535DF">
        <w:rPr>
          <w:rFonts w:ascii="Book Antiqua" w:eastAsia="Book Antiqua" w:hAnsi="Book Antiqua" w:cs="Book Antiqua"/>
          <w:color w:val="000000"/>
        </w:rPr>
        <w:t>hey particularly demonstrated a positive correlation within obesity and high levels of s</w:t>
      </w:r>
      <w:r w:rsidR="00BE4116">
        <w:rPr>
          <w:rFonts w:ascii="Book Antiqua" w:eastAsia="Book Antiqua" w:hAnsi="Book Antiqua" w:cs="Book Antiqua"/>
          <w:color w:val="000000"/>
        </w:rPr>
        <w:t xml:space="preserve">oluble </w:t>
      </w:r>
      <w:r w:rsidRPr="00B535DF">
        <w:rPr>
          <w:rFonts w:ascii="Book Antiqua" w:eastAsia="Book Antiqua" w:hAnsi="Book Antiqua" w:cs="Book Antiqua"/>
          <w:color w:val="000000"/>
        </w:rPr>
        <w:t xml:space="preserve">ICAM-1 and inflammatory biomarkers such as </w:t>
      </w:r>
      <w:r w:rsidR="00890CC4" w:rsidRPr="00B535DF">
        <w:rPr>
          <w:rFonts w:ascii="Book Antiqua" w:hAnsi="Book Antiqua" w:cs="Book Antiqua"/>
          <w:color w:val="000000"/>
          <w:lang w:eastAsia="zh-CN"/>
        </w:rPr>
        <w:t>t</w:t>
      </w:r>
      <w:r w:rsidR="00890CC4" w:rsidRPr="00B535DF">
        <w:rPr>
          <w:rFonts w:ascii="Book Antiqua" w:eastAsia="Book Antiqua" w:hAnsi="Book Antiqua" w:cs="Book Antiqua"/>
          <w:color w:val="000000"/>
        </w:rPr>
        <w:t xml:space="preserve">umor necrosis factor </w:t>
      </w:r>
      <w:r w:rsidRPr="00B535DF">
        <w:rPr>
          <w:rFonts w:ascii="Book Antiqua" w:eastAsia="Book Antiqua" w:hAnsi="Book Antiqua" w:cs="Book Antiqua"/>
          <w:color w:val="000000"/>
        </w:rPr>
        <w:t xml:space="preserve">α, IL-6 and </w:t>
      </w:r>
      <w:r w:rsidR="00BE4116" w:rsidRPr="00B535DF">
        <w:rPr>
          <w:rFonts w:ascii="Book Antiqua" w:eastAsia="Book Antiqua" w:hAnsi="Book Antiqua" w:cs="Book Antiqua"/>
          <w:color w:val="000000"/>
        </w:rPr>
        <w:t>high-sensitivity C-reactive protein</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whilst high levels of adiponectin were shown in patients with poor control of diabetes presenting HbA1c</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&gt;</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8%</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A</w:t>
      </w:r>
      <w:r w:rsidRPr="00B535DF">
        <w:rPr>
          <w:rFonts w:ascii="Book Antiqua" w:eastAsia="Book Antiqua" w:hAnsi="Book Antiqua" w:cs="Book Antiqua"/>
          <w:color w:val="000000"/>
        </w:rPr>
        <w:t xml:space="preserve">n intriguing result shown by this study </w:t>
      </w:r>
      <w:r w:rsidR="008B56CC">
        <w:rPr>
          <w:rFonts w:ascii="Book Antiqua" w:eastAsia="Book Antiqua" w:hAnsi="Book Antiqua" w:cs="Book Antiqua"/>
          <w:color w:val="000000"/>
        </w:rPr>
        <w:t>wa</w:t>
      </w:r>
      <w:r w:rsidRPr="00B535DF">
        <w:rPr>
          <w:rFonts w:ascii="Book Antiqua" w:eastAsia="Book Antiqua" w:hAnsi="Book Antiqua" w:cs="Book Antiqua"/>
          <w:color w:val="000000"/>
        </w:rPr>
        <w:t>s the possible damping effect that obesity has with levels of adiponectin, which is usually high during hyperglycemia but showed a negative correlation with obesity whilst this condition was associated with higher levels of inflammatory biomarkers. There was one study</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 xml:space="preserve"> that demonstrated in a cross-sectional study that vascular homeostasis </w:t>
      </w:r>
      <w:r w:rsidR="008B56CC">
        <w:rPr>
          <w:rFonts w:ascii="Book Antiqua" w:eastAsia="Book Antiqua" w:hAnsi="Book Antiqua" w:cs="Book Antiqua"/>
          <w:color w:val="000000"/>
        </w:rPr>
        <w:t>wa</w:t>
      </w:r>
      <w:r w:rsidRPr="00B535DF">
        <w:rPr>
          <w:rFonts w:ascii="Book Antiqua" w:eastAsia="Book Antiqua" w:hAnsi="Book Antiqua" w:cs="Book Antiqua"/>
          <w:color w:val="000000"/>
        </w:rPr>
        <w:t>s disrupted in T1DM even i</w:t>
      </w:r>
      <w:r w:rsidR="008B56CC">
        <w:rPr>
          <w:rFonts w:ascii="Book Antiqua" w:eastAsia="Book Antiqua" w:hAnsi="Book Antiqua" w:cs="Book Antiqua"/>
          <w:color w:val="000000"/>
        </w:rPr>
        <w:t>n</w:t>
      </w:r>
      <w:r w:rsidRPr="00B535DF">
        <w:rPr>
          <w:rFonts w:ascii="Book Antiqua" w:eastAsia="Book Antiqua" w:hAnsi="Book Antiqua" w:cs="Book Antiqua"/>
          <w:color w:val="000000"/>
        </w:rPr>
        <w:t xml:space="preserve"> early stages of the disease</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T</w:t>
      </w:r>
      <w:r w:rsidRPr="00B535DF">
        <w:rPr>
          <w:rFonts w:ascii="Book Antiqua" w:eastAsia="Book Antiqua" w:hAnsi="Book Antiqua" w:cs="Book Antiqua"/>
          <w:color w:val="000000"/>
        </w:rPr>
        <w:t>hey studied a pediatric population with a mean duration of DM of 4.3 years</w:t>
      </w:r>
      <w:r w:rsidR="008B56C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B56CC">
        <w:rPr>
          <w:rFonts w:ascii="Book Antiqua" w:eastAsia="Book Antiqua" w:hAnsi="Book Antiqua" w:cs="Book Antiqua"/>
          <w:color w:val="000000"/>
        </w:rPr>
        <w:t>T</w:t>
      </w:r>
      <w:r w:rsidRPr="00B535DF">
        <w:rPr>
          <w:rFonts w:ascii="Book Antiqua" w:eastAsia="Book Antiqua" w:hAnsi="Book Antiqua" w:cs="Book Antiqua"/>
          <w:color w:val="000000"/>
        </w:rPr>
        <w:t xml:space="preserve">hey proposed in this study that </w:t>
      </w:r>
      <w:r w:rsidR="00F50A0F">
        <w:rPr>
          <w:rFonts w:ascii="Book Antiqua" w:eastAsia="Book Antiqua" w:hAnsi="Book Antiqua" w:cs="Book Antiqua"/>
          <w:color w:val="000000"/>
        </w:rPr>
        <w:t xml:space="preserve">although </w:t>
      </w:r>
      <w:r w:rsidRPr="00B535DF">
        <w:rPr>
          <w:rFonts w:ascii="Book Antiqua" w:eastAsia="Book Antiqua" w:hAnsi="Book Antiqua" w:cs="Book Antiqua"/>
          <w:color w:val="000000"/>
        </w:rPr>
        <w:t>high-sensitivity CRP</w:t>
      </w:r>
      <w:r w:rsidR="00F50A0F">
        <w:rPr>
          <w:rFonts w:ascii="Book Antiqua" w:eastAsia="Book Antiqua" w:hAnsi="Book Antiqua" w:cs="Book Antiqua"/>
          <w:color w:val="000000"/>
        </w:rPr>
        <w:t xml:space="preserve"> is</w:t>
      </w:r>
      <w:r w:rsidRPr="00B535DF">
        <w:rPr>
          <w:rFonts w:ascii="Book Antiqua" w:eastAsia="Book Antiqua" w:hAnsi="Book Antiqua" w:cs="Book Antiqua"/>
          <w:color w:val="000000"/>
        </w:rPr>
        <w:t xml:space="preserve"> an important vascular inflammation marker</w:t>
      </w:r>
      <w:r w:rsidR="00F50A0F">
        <w:rPr>
          <w:rFonts w:ascii="Book Antiqua" w:eastAsia="Book Antiqua" w:hAnsi="Book Antiqua" w:cs="Book Antiqua"/>
          <w:color w:val="000000"/>
        </w:rPr>
        <w:t>, it</w:t>
      </w:r>
      <w:r w:rsidRPr="00B535DF">
        <w:rPr>
          <w:rFonts w:ascii="Book Antiqua" w:eastAsia="Book Antiqua" w:hAnsi="Book Antiqua" w:cs="Book Antiqua"/>
          <w:color w:val="000000"/>
        </w:rPr>
        <w:t xml:space="preserve"> is a low intensity marker inasmuch as its elevation has a wide differential diagnosis (Table 2 and </w:t>
      </w:r>
      <w:r w:rsidR="008B2E4D" w:rsidRPr="00B535DF">
        <w:rPr>
          <w:rFonts w:ascii="Book Antiqua" w:eastAsia="Book Antiqua" w:hAnsi="Book Antiqua" w:cs="Book Antiqua"/>
          <w:color w:val="000000"/>
        </w:rPr>
        <w:t>F</w:t>
      </w:r>
      <w:r w:rsidRPr="00B535DF">
        <w:rPr>
          <w:rFonts w:ascii="Book Antiqua" w:eastAsia="Book Antiqua" w:hAnsi="Book Antiqua" w:cs="Book Antiqua"/>
          <w:color w:val="000000"/>
        </w:rPr>
        <w:t>igure 2).</w:t>
      </w:r>
    </w:p>
    <w:p w14:paraId="3F1458BD" w14:textId="18BBC9C7"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lastRenderedPageBreak/>
        <w:t xml:space="preserve">Most of the studies found and taken into account for this research have a solid focus on finding biomarkers that could aid into the treatment but most likely into the secondary prevention of patients with T1DM and T2DM who are known to have an elevated risk of presenting cardiovascular disease </w:t>
      </w:r>
      <w:r w:rsidR="00523ECA" w:rsidRPr="00B535DF">
        <w:rPr>
          <w:rFonts w:ascii="Book Antiqua" w:eastAsia="Book Antiqua" w:hAnsi="Book Antiqua" w:cs="Book Antiqua"/>
          <w:color w:val="000000"/>
        </w:rPr>
        <w:t>(CVD)</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and other chronic comorbidities such as diabetic kidney failure and peripheral neuropathies</w:t>
      </w:r>
      <w:r w:rsidR="00523ECA" w:rsidRPr="00B535DF">
        <w:rPr>
          <w:rFonts w:ascii="Book Antiqua" w:eastAsia="Book Antiqua" w:hAnsi="Book Antiqua" w:cs="Book Antiqua"/>
          <w:color w:val="000000"/>
          <w:vertAlign w:val="superscript"/>
        </w:rPr>
        <w:t>[</w:t>
      </w:r>
      <w:r w:rsidR="00C81451" w:rsidRPr="00B535DF">
        <w:rPr>
          <w:rFonts w:ascii="Book Antiqua" w:eastAsia="Book Antiqua" w:hAnsi="Book Antiqua" w:cs="Book Antiqua"/>
          <w:color w:val="000000"/>
          <w:vertAlign w:val="superscript"/>
        </w:rPr>
        <w:t>30</w:t>
      </w:r>
      <w:r w:rsidR="00523ECA" w:rsidRPr="00B535DF">
        <w:rPr>
          <w:rFonts w:ascii="Book Antiqua" w:eastAsia="Book Antiqua" w:hAnsi="Book Antiqua" w:cs="Book Antiqua"/>
          <w:color w:val="000000"/>
          <w:vertAlign w:val="superscript"/>
        </w:rPr>
        <w:t>]</w:t>
      </w:r>
      <w:r w:rsidR="0010231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71937">
        <w:rPr>
          <w:rFonts w:ascii="Book Antiqua" w:eastAsia="Book Antiqua" w:hAnsi="Book Antiqua" w:cs="Book Antiqua"/>
          <w:color w:val="000000"/>
        </w:rPr>
        <w:t>I</w:t>
      </w:r>
      <w:r w:rsidRPr="00B535DF">
        <w:rPr>
          <w:rFonts w:ascii="Book Antiqua" w:eastAsia="Book Antiqua" w:hAnsi="Book Antiqua" w:cs="Book Antiqua"/>
          <w:color w:val="000000"/>
        </w:rPr>
        <w:t>nflammation biomarkers as an independent predictor of adverse effects in diabetic patients emphasize the need of early interventions</w:t>
      </w:r>
      <w:r w:rsidR="00371937">
        <w:rPr>
          <w:rFonts w:ascii="Book Antiqua" w:eastAsia="Book Antiqua" w:hAnsi="Book Antiqua" w:cs="Book Antiqua"/>
          <w:color w:val="000000"/>
        </w:rPr>
        <w:t>,</w:t>
      </w:r>
      <w:r w:rsidRPr="00B535DF">
        <w:rPr>
          <w:rFonts w:ascii="Book Antiqua" w:eastAsia="Book Antiqua" w:hAnsi="Book Antiqua" w:cs="Book Antiqua"/>
          <w:color w:val="000000"/>
        </w:rPr>
        <w:t xml:space="preserve"> such as weight loss and regular exercise in patients at risk</w:t>
      </w:r>
      <w:r w:rsidR="0037193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71937">
        <w:rPr>
          <w:rFonts w:ascii="Book Antiqua" w:eastAsia="Book Antiqua" w:hAnsi="Book Antiqua" w:cs="Book Antiqua"/>
          <w:color w:val="000000"/>
        </w:rPr>
        <w:t>T</w:t>
      </w:r>
      <w:r w:rsidRPr="00B535DF">
        <w:rPr>
          <w:rFonts w:ascii="Book Antiqua" w:eastAsia="Book Antiqua" w:hAnsi="Book Antiqua" w:cs="Book Antiqua"/>
          <w:color w:val="000000"/>
        </w:rPr>
        <w:t>his was actually followed up in the PREDIKID project</w:t>
      </w:r>
      <w:r w:rsidRPr="00B535DF">
        <w:rPr>
          <w:rFonts w:ascii="Book Antiqua" w:eastAsia="Book Antiqua" w:hAnsi="Book Antiqua" w:cs="Book Antiqua"/>
          <w:color w:val="000000"/>
          <w:vertAlign w:val="superscript"/>
        </w:rPr>
        <w:t>[</w:t>
      </w:r>
      <w:r w:rsidR="001F3D03" w:rsidRPr="00B535DF">
        <w:rPr>
          <w:rFonts w:ascii="Book Antiqua" w:eastAsia="Book Antiqua" w:hAnsi="Book Antiqua" w:cs="Book Antiqua"/>
          <w:color w:val="000000"/>
          <w:vertAlign w:val="superscript"/>
        </w:rPr>
        <w:t>36</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where they aimed to demonstrate that early interventions involving positive changes in lifestyles of patients at risk have a positive impact in preventing all type of complications associated with diabetes</w:t>
      </w:r>
      <w:r w:rsidR="00371937">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 xml:space="preserve">The </w:t>
      </w:r>
      <w:r w:rsidRPr="00B535DF">
        <w:rPr>
          <w:rFonts w:ascii="Book Antiqua" w:eastAsia="Book Antiqua" w:hAnsi="Book Antiqua" w:cs="Book Antiqua"/>
          <w:color w:val="000000"/>
        </w:rPr>
        <w:t xml:space="preserve">biomarker </w:t>
      </w:r>
      <w:r w:rsidR="00731DB9">
        <w:rPr>
          <w:rFonts w:ascii="Book Antiqua" w:eastAsia="Book Antiqua" w:hAnsi="Book Antiqua" w:cs="Book Antiqua"/>
          <w:color w:val="000000"/>
        </w:rPr>
        <w:t xml:space="preserve">used was </w:t>
      </w:r>
      <w:r w:rsidRPr="00B535DF">
        <w:rPr>
          <w:rFonts w:ascii="Book Antiqua" w:eastAsia="Book Antiqua" w:hAnsi="Book Antiqua" w:cs="Book Antiqua"/>
          <w:color w:val="000000"/>
        </w:rPr>
        <w:t>the expression of different species of</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miRNA measured before and after the interventions</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hus far, the involvement of these RNA particles in the regulation of insulin resistance is still under study (Table</w:t>
      </w:r>
      <w:r w:rsidR="00523ECA"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523ECA"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p>
    <w:p w14:paraId="0A9D33A3" w14:textId="140E07B2"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There was one study</w:t>
      </w:r>
      <w:r w:rsidRPr="00B535DF">
        <w:rPr>
          <w:rFonts w:ascii="Book Antiqua" w:eastAsia="Book Antiqua" w:hAnsi="Book Antiqua" w:cs="Book Antiqua"/>
          <w:color w:val="000000"/>
          <w:vertAlign w:val="superscript"/>
        </w:rPr>
        <w:t>[</w:t>
      </w:r>
      <w:r w:rsidR="003B15F4" w:rsidRPr="00B535DF">
        <w:rPr>
          <w:rFonts w:ascii="Book Antiqua" w:eastAsia="Book Antiqua" w:hAnsi="Book Antiqua" w:cs="Book Antiqua"/>
          <w:color w:val="000000"/>
          <w:vertAlign w:val="superscript"/>
        </w:rPr>
        <w:t>40</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that demonstrated in a larger cohort of adolescents with obesity </w:t>
      </w:r>
      <w:r w:rsidR="00731DB9">
        <w:rPr>
          <w:rFonts w:ascii="Book Antiqua" w:eastAsia="Book Antiqua" w:hAnsi="Book Antiqua" w:cs="Book Antiqua"/>
          <w:color w:val="000000"/>
        </w:rPr>
        <w:t xml:space="preserve">the </w:t>
      </w:r>
      <w:r w:rsidRPr="00B535DF">
        <w:rPr>
          <w:rFonts w:ascii="Book Antiqua" w:eastAsia="Book Antiqua" w:hAnsi="Book Antiqua" w:cs="Book Antiqua"/>
          <w:color w:val="000000"/>
        </w:rPr>
        <w:t>presence of increased cardiovascular risk</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and they associated subclinical atherosclerosis manifesting as coronary artery calcifications with obesity rather than hyperglycemia</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here was another study</w:t>
      </w:r>
      <w:r w:rsidRPr="00B535DF">
        <w:rPr>
          <w:rFonts w:ascii="Book Antiqua" w:eastAsia="Book Antiqua" w:hAnsi="Book Antiqua" w:cs="Book Antiqua"/>
          <w:color w:val="000000"/>
          <w:vertAlign w:val="superscript"/>
        </w:rPr>
        <w:t>[18]</w:t>
      </w:r>
      <w:r w:rsidRPr="00B535DF">
        <w:rPr>
          <w:rFonts w:ascii="Book Antiqua" w:eastAsia="Book Antiqua" w:hAnsi="Book Antiqua" w:cs="Book Antiqua"/>
          <w:color w:val="000000"/>
        </w:rPr>
        <w:t xml:space="preserve"> that despite the fact that their cohort was significatively minor, they demonstrated that </w:t>
      </w:r>
      <w:r w:rsidR="00731DB9">
        <w:rPr>
          <w:rFonts w:ascii="Book Antiqua" w:eastAsia="Book Antiqua" w:hAnsi="Book Antiqua" w:cs="Book Antiqua"/>
          <w:color w:val="000000"/>
        </w:rPr>
        <w:t>f</w:t>
      </w:r>
      <w:r w:rsidR="00B75A32" w:rsidRPr="00B535DF">
        <w:rPr>
          <w:rFonts w:ascii="Book Antiqua" w:eastAsia="Book Antiqua" w:hAnsi="Book Antiqua" w:cs="Book Antiqua"/>
          <w:color w:val="000000"/>
        </w:rPr>
        <w:t>low-mediated dilatation</w:t>
      </w:r>
      <w:r w:rsidRPr="00B535DF">
        <w:rPr>
          <w:rFonts w:ascii="Book Antiqua" w:eastAsia="Book Antiqua" w:hAnsi="Book Antiqua" w:cs="Book Antiqua"/>
          <w:color w:val="000000"/>
        </w:rPr>
        <w:t xml:space="preserve"> of the brachial artery represent</w:t>
      </w:r>
      <w:r w:rsidR="00731DB9">
        <w:rPr>
          <w:rFonts w:ascii="Book Antiqua" w:eastAsia="Book Antiqua" w:hAnsi="Book Antiqua" w:cs="Book Antiqua"/>
          <w:color w:val="000000"/>
        </w:rPr>
        <w:t>ed</w:t>
      </w:r>
      <w:r w:rsidRPr="00B535DF">
        <w:rPr>
          <w:rFonts w:ascii="Book Antiqua" w:eastAsia="Book Antiqua" w:hAnsi="Book Antiqua" w:cs="Book Antiqua"/>
          <w:color w:val="000000"/>
        </w:rPr>
        <w:t xml:space="preserve"> a marker of early endothelium-dependent vasodilation, whereas it correlate</w:t>
      </w:r>
      <w:r w:rsidR="00731DB9">
        <w:rPr>
          <w:rFonts w:ascii="Book Antiqua" w:eastAsia="Book Antiqua" w:hAnsi="Book Antiqua" w:cs="Book Antiqua"/>
          <w:color w:val="000000"/>
        </w:rPr>
        <w:t>d</w:t>
      </w:r>
      <w:r w:rsidRPr="00B535DF">
        <w:rPr>
          <w:rFonts w:ascii="Book Antiqua" w:eastAsia="Book Antiqua" w:hAnsi="Book Antiqua" w:cs="Book Antiqua"/>
          <w:color w:val="000000"/>
        </w:rPr>
        <w:t xml:space="preserve"> positively with higher levels of HbA1c, thus representing an increase in cardiovascular risk. As mentioned above, many of these studied are aimed </w:t>
      </w:r>
      <w:r w:rsidR="00731DB9">
        <w:rPr>
          <w:rFonts w:ascii="Book Antiqua" w:eastAsia="Book Antiqua" w:hAnsi="Book Antiqua" w:cs="Book Antiqua"/>
          <w:color w:val="000000"/>
        </w:rPr>
        <w:t>at</w:t>
      </w:r>
      <w:r w:rsidR="00731DB9"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prevention</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W</w:t>
      </w:r>
      <w:r w:rsidRPr="00B535DF">
        <w:rPr>
          <w:rFonts w:ascii="Book Antiqua" w:eastAsia="Book Antiqua" w:hAnsi="Book Antiqua" w:cs="Book Antiqua"/>
          <w:color w:val="000000"/>
        </w:rPr>
        <w:t>hether primary or secondary</w:t>
      </w:r>
      <w:r w:rsidR="00523ECA" w:rsidRPr="00B535DF">
        <w:rPr>
          <w:rFonts w:ascii="Book Antiqua" w:eastAsia="Book Antiqua" w:hAnsi="Book Antiqua" w:cs="Book Antiqua"/>
          <w:color w:val="000000"/>
          <w:vertAlign w:val="superscript"/>
        </w:rPr>
        <w:t>[</w:t>
      </w:r>
      <w:r w:rsidR="007449E5" w:rsidRPr="00B535DF">
        <w:rPr>
          <w:rFonts w:ascii="Book Antiqua" w:eastAsia="Book Antiqua" w:hAnsi="Book Antiqua" w:cs="Book Antiqua"/>
          <w:color w:val="000000"/>
          <w:vertAlign w:val="superscript"/>
        </w:rPr>
        <w:t>31</w:t>
      </w:r>
      <w:r w:rsidR="00523ECA"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they studied a cohort of children survivors of </w:t>
      </w:r>
      <w:r w:rsidR="00523ECA" w:rsidRPr="00B535DF">
        <w:rPr>
          <w:rFonts w:ascii="Book Antiqua" w:eastAsia="Book Antiqua" w:hAnsi="Book Antiqua" w:cs="Book Antiqua"/>
          <w:color w:val="000000"/>
        </w:rPr>
        <w:t>acute lymphoblastic leukemia and lympho</w:t>
      </w:r>
      <w:r w:rsidRPr="00B535DF">
        <w:rPr>
          <w:rFonts w:ascii="Book Antiqua" w:eastAsia="Book Antiqua" w:hAnsi="Book Antiqua" w:cs="Book Antiqua"/>
          <w:color w:val="000000"/>
        </w:rPr>
        <w:t xml:space="preserve">ma who had been </w:t>
      </w:r>
      <w:r w:rsidR="00731DB9">
        <w:rPr>
          <w:rFonts w:ascii="Book Antiqua" w:eastAsia="Book Antiqua" w:hAnsi="Book Antiqua" w:cs="Book Antiqua"/>
          <w:color w:val="000000"/>
        </w:rPr>
        <w:t>i</w:t>
      </w:r>
      <w:r w:rsidRPr="00B535DF">
        <w:rPr>
          <w:rFonts w:ascii="Book Antiqua" w:eastAsia="Book Antiqua" w:hAnsi="Book Antiqua" w:cs="Book Antiqua"/>
          <w:color w:val="000000"/>
        </w:rPr>
        <w:t>n remission for about 4 years</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his population was of particular interest due to their highest risk of developing MS</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 xml:space="preserve">hey were evaluated </w:t>
      </w:r>
      <w:r w:rsidR="00731DB9">
        <w:rPr>
          <w:rFonts w:ascii="Book Antiqua" w:eastAsia="Book Antiqua" w:hAnsi="Book Antiqua" w:cs="Book Antiqua"/>
          <w:color w:val="000000"/>
        </w:rPr>
        <w:t>two</w:t>
      </w:r>
      <w:r w:rsidRPr="00B535DF">
        <w:rPr>
          <w:rFonts w:ascii="Book Antiqua" w:eastAsia="Book Antiqua" w:hAnsi="Book Antiqua" w:cs="Book Antiqua"/>
          <w:color w:val="000000"/>
        </w:rPr>
        <w:t xml:space="preserve"> times, at 0</w:t>
      </w:r>
      <w:r w:rsidR="00731DB9">
        <w:rPr>
          <w:rFonts w:ascii="Book Antiqua" w:eastAsia="Book Antiqua" w:hAnsi="Book Antiqua" w:cs="Book Antiqua"/>
          <w:color w:val="000000"/>
        </w:rPr>
        <w:t xml:space="preserve"> mo</w:t>
      </w:r>
      <w:r w:rsidRPr="00B535DF">
        <w:rPr>
          <w:rFonts w:ascii="Book Antiqua" w:eastAsia="Book Antiqua" w:hAnsi="Book Antiqua" w:cs="Book Antiqua"/>
          <w:color w:val="000000"/>
        </w:rPr>
        <w:t xml:space="preserve"> and 13 mo</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hey mainly evaluated predictors of MS such as leptin, adiponectin, insulin resistance and adiposity</w:t>
      </w:r>
      <w:r w:rsidR="00731DB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731DB9">
        <w:rPr>
          <w:rFonts w:ascii="Book Antiqua" w:eastAsia="Book Antiqua" w:hAnsi="Book Antiqua" w:cs="Book Antiqua"/>
          <w:color w:val="000000"/>
        </w:rPr>
        <w:t>T</w:t>
      </w:r>
      <w:r w:rsidRPr="00B535DF">
        <w:rPr>
          <w:rFonts w:ascii="Book Antiqua" w:eastAsia="Book Antiqua" w:hAnsi="Book Antiqua" w:cs="Book Antiqua"/>
          <w:color w:val="000000"/>
        </w:rPr>
        <w:t>he odds of developing MS at the first assessment were higher in those with a</w:t>
      </w:r>
      <w:r w:rsidR="002662A3">
        <w:rPr>
          <w:rFonts w:ascii="Book Antiqua" w:eastAsia="Book Antiqua" w:hAnsi="Book Antiqua" w:cs="Book Antiqua"/>
          <w:color w:val="000000"/>
        </w:rPr>
        <w:t xml:space="preserve"> body fat percentage</w:t>
      </w:r>
      <w:r w:rsidRPr="00B535DF">
        <w:rPr>
          <w:rFonts w:ascii="Book Antiqua" w:eastAsia="Book Antiqua" w:hAnsi="Book Antiqua" w:cs="Book Antiqua"/>
          <w:color w:val="000000"/>
        </w:rPr>
        <w:t xml:space="preserve"> (% adiposity) </w:t>
      </w:r>
      <w:r w:rsidR="00523ECA" w:rsidRPr="00B535DF">
        <w:rPr>
          <w:rFonts w:ascii="Book Antiqua" w:hAnsi="Book Antiqua" w:cs="Book Antiqua"/>
          <w:color w:val="000000"/>
          <w:lang w:eastAsia="zh-CN"/>
        </w:rPr>
        <w:t>[</w:t>
      </w:r>
      <w:bookmarkStart w:id="4" w:name="_Hlk50367577"/>
      <w:r w:rsidR="00523ECA" w:rsidRPr="00B535DF">
        <w:rPr>
          <w:rFonts w:ascii="Book Antiqua" w:eastAsia="Malgun Gothic" w:hAnsi="Book Antiqua"/>
        </w:rPr>
        <w:t>odds ratio</w:t>
      </w:r>
      <w:bookmarkEnd w:id="4"/>
      <w:r w:rsidR="00523ECA"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(OR</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5.1, 95%</w:t>
      </w:r>
      <w:bookmarkStart w:id="5" w:name="_Hlk58003882"/>
      <w:r w:rsidR="00523ECA" w:rsidRPr="00B535DF">
        <w:rPr>
          <w:rFonts w:ascii="Book Antiqua" w:eastAsia="Malgun Gothic" w:hAnsi="Book Antiqua"/>
        </w:rPr>
        <w:t xml:space="preserve"> confidence interval</w:t>
      </w:r>
      <w:bookmarkEnd w:id="5"/>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1.9</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22.0</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leptin </w:t>
      </w:r>
      <w:r w:rsidRPr="00B535DF">
        <w:rPr>
          <w:rFonts w:ascii="Book Antiqua" w:eastAsia="Book Antiqua" w:hAnsi="Book Antiqua" w:cs="Book Antiqua"/>
          <w:color w:val="000000"/>
        </w:rPr>
        <w:lastRenderedPageBreak/>
        <w:t>level (OR 4.8, 95%</w:t>
      </w:r>
      <w:r w:rsidR="002662A3">
        <w:rPr>
          <w:rFonts w:ascii="Book Antiqua" w:eastAsia="Book Antiqua" w:hAnsi="Book Antiqua" w:cs="Book Antiqua"/>
          <w:color w:val="000000"/>
        </w:rPr>
        <w:t xml:space="preserve"> confidence interval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1.4</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17.2) and leptin/adiponectin ratio (OR 5.2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95%</w:t>
      </w:r>
      <w:r w:rsidR="002662A3">
        <w:rPr>
          <w:rFonts w:ascii="Book Antiqua" w:eastAsia="Book Antiqua" w:hAnsi="Book Antiqua" w:cs="Book Antiqua"/>
          <w:color w:val="000000"/>
        </w:rPr>
        <w:t xml:space="preserve"> confidence interval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1.2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22.6) in the highest tertile, whereas the lowest tertile of adiponectin was associated with a protective but not significant effect.</w:t>
      </w:r>
    </w:p>
    <w:p w14:paraId="4BD2BA0C" w14:textId="799E116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Aside from the important cardiovascular risk that patients with DM present, other complications and/or comorbidities have been associated with it, such is the case of DPN</w:t>
      </w:r>
      <w:r w:rsidR="00523ECA" w:rsidRPr="00B535DF">
        <w:rPr>
          <w:rFonts w:ascii="Book Antiqua" w:eastAsia="Book Antiqua" w:hAnsi="Book Antiqua" w:cs="Book Antiqua"/>
          <w:color w:val="000000"/>
          <w:vertAlign w:val="superscript"/>
        </w:rPr>
        <w:t>[</w:t>
      </w:r>
      <w:r w:rsidR="00AD0B1C" w:rsidRPr="00B535DF">
        <w:rPr>
          <w:rFonts w:ascii="Book Antiqua" w:eastAsia="Book Antiqua" w:hAnsi="Book Antiqua" w:cs="Book Antiqua"/>
          <w:color w:val="000000"/>
          <w:vertAlign w:val="superscript"/>
        </w:rPr>
        <w:t>33</w:t>
      </w:r>
      <w:r w:rsidR="00523ECA" w:rsidRPr="00B535DF">
        <w:rPr>
          <w:rFonts w:ascii="Book Antiqua" w:eastAsia="Book Antiqua" w:hAnsi="Book Antiqua" w:cs="Book Antiqua"/>
          <w:color w:val="000000"/>
          <w:vertAlign w:val="superscript"/>
        </w:rPr>
        <w:t>]</w:t>
      </w:r>
      <w:r w:rsidR="00CD466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D4666">
        <w:rPr>
          <w:rFonts w:ascii="Book Antiqua" w:eastAsia="Book Antiqua" w:hAnsi="Book Antiqua" w:cs="Book Antiqua"/>
          <w:color w:val="000000"/>
        </w:rPr>
        <w:t>T</w:t>
      </w:r>
      <w:r w:rsidRPr="00B535DF">
        <w:rPr>
          <w:rFonts w:ascii="Book Antiqua" w:eastAsia="Book Antiqua" w:hAnsi="Book Antiqua" w:cs="Book Antiqua"/>
          <w:color w:val="000000"/>
        </w:rPr>
        <w:t xml:space="preserve">his study analyzed a cohort of </w:t>
      </w:r>
      <w:r w:rsidR="00CD4666">
        <w:rPr>
          <w:rFonts w:ascii="Book Antiqua" w:eastAsia="Book Antiqua" w:hAnsi="Book Antiqua" w:cs="Book Antiqua"/>
          <w:color w:val="000000"/>
        </w:rPr>
        <w:t>60</w:t>
      </w:r>
      <w:r w:rsidR="00CD4666"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pediatric patients presenting with </w:t>
      </w:r>
      <w:r w:rsidR="003B211D">
        <w:rPr>
          <w:rFonts w:ascii="Book Antiqua" w:eastAsia="Book Antiqua" w:hAnsi="Book Antiqua" w:cs="Book Antiqua"/>
          <w:color w:val="000000"/>
        </w:rPr>
        <w:t xml:space="preserve">at least </w:t>
      </w:r>
      <w:r w:rsidRPr="00B535DF">
        <w:rPr>
          <w:rFonts w:ascii="Book Antiqua" w:eastAsia="Book Antiqua" w:hAnsi="Book Antiqua" w:cs="Book Antiqua"/>
          <w:color w:val="000000"/>
        </w:rPr>
        <w:t>5 years of disease duration</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T</w:t>
      </w:r>
      <w:r w:rsidRPr="00B535DF">
        <w:rPr>
          <w:rFonts w:ascii="Book Antiqua" w:eastAsia="Book Antiqua" w:hAnsi="Book Antiqua" w:cs="Book Antiqua"/>
          <w:color w:val="000000"/>
        </w:rPr>
        <w:t xml:space="preserve">hey were subjected to neurological assessment by </w:t>
      </w:r>
      <w:r w:rsidR="007B5F2E" w:rsidRPr="00B535DF">
        <w:rPr>
          <w:rFonts w:ascii="Book Antiqua" w:eastAsia="Book Antiqua" w:hAnsi="Book Antiqua" w:cs="Book Antiqua"/>
          <w:color w:val="000000"/>
        </w:rPr>
        <w:t>neuropathy disability score</w:t>
      </w:r>
      <w:r w:rsidRPr="00B535DF">
        <w:rPr>
          <w:rFonts w:ascii="Book Antiqua" w:eastAsia="Book Antiqua" w:hAnsi="Book Antiqua" w:cs="Book Antiqua"/>
          <w:color w:val="000000"/>
        </w:rPr>
        <w:t xml:space="preserve"> and </w:t>
      </w:r>
      <w:r w:rsidR="007B5F2E" w:rsidRPr="00B535DF">
        <w:rPr>
          <w:rFonts w:ascii="Book Antiqua" w:eastAsia="Book Antiqua" w:hAnsi="Book Antiqua" w:cs="Book Antiqua"/>
          <w:color w:val="000000"/>
        </w:rPr>
        <w:t>nerve conduction studies</w:t>
      </w:r>
      <w:r w:rsidRPr="00B535DF">
        <w:rPr>
          <w:rFonts w:ascii="Book Antiqua" w:eastAsia="Book Antiqua" w:hAnsi="Book Antiqua" w:cs="Book Antiqua"/>
          <w:color w:val="000000"/>
        </w:rPr>
        <w:t xml:space="preserve"> for median, ulnar, posterior tibial and common peroneal nerves</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A</w:t>
      </w:r>
      <w:r w:rsidRPr="00B535DF">
        <w:rPr>
          <w:rFonts w:ascii="Book Antiqua" w:eastAsia="Book Antiqua" w:hAnsi="Book Antiqua" w:cs="Book Antiqua"/>
          <w:color w:val="000000"/>
        </w:rPr>
        <w:t>t the same time</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they evaluated </w:t>
      </w:r>
      <w:r w:rsidR="003B211D">
        <w:rPr>
          <w:rFonts w:ascii="Book Antiqua" w:eastAsia="Book Antiqua" w:hAnsi="Book Antiqua" w:cs="Book Antiqua"/>
          <w:color w:val="000000"/>
        </w:rPr>
        <w:t>n</w:t>
      </w:r>
      <w:r w:rsidRPr="00B535DF">
        <w:rPr>
          <w:rFonts w:ascii="Book Antiqua" w:eastAsia="Book Antiqua" w:hAnsi="Book Antiqua" w:cs="Book Antiqua"/>
          <w:color w:val="000000"/>
        </w:rPr>
        <w:t>eopterin levels</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which they concluded that </w:t>
      </w:r>
      <w:r w:rsidR="003B211D">
        <w:rPr>
          <w:rFonts w:ascii="Book Antiqua" w:eastAsia="Book Antiqua" w:hAnsi="Book Antiqua" w:cs="Book Antiqua"/>
          <w:color w:val="000000"/>
        </w:rPr>
        <w:t>n</w:t>
      </w:r>
      <w:r w:rsidRPr="00B535DF">
        <w:rPr>
          <w:rFonts w:ascii="Book Antiqua" w:eastAsia="Book Antiqua" w:hAnsi="Book Antiqua" w:cs="Book Antiqua"/>
          <w:color w:val="000000"/>
        </w:rPr>
        <w:t>eopterin could be used as an early reliable serum biomarker for DPN in pediatric patients with T1DM with a cutoff value of 32 nmol/L</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T</w:t>
      </w:r>
      <w:r w:rsidRPr="00B535DF">
        <w:rPr>
          <w:rFonts w:ascii="Book Antiqua" w:eastAsia="Book Antiqua" w:hAnsi="Book Antiqua" w:cs="Book Antiqua"/>
          <w:color w:val="000000"/>
        </w:rPr>
        <w:t>his could differentiate patients with and without DPN with 100% sensitivity and 96.7% specificity and a positive predictive value 96.8% and negative predictive value of 100%</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Neopterin levels (</w:t>
      </w:r>
      <w:r w:rsidR="00523ECA" w:rsidRPr="00B535DF">
        <w:rPr>
          <w:rFonts w:ascii="Book Antiqua" w:eastAsia="Book Antiqua" w:hAnsi="Book Antiqua" w:cs="Book Antiqua"/>
          <w:color w:val="000000"/>
        </w:rPr>
        <w:t>OR</w:t>
      </w:r>
      <w:r w:rsidRPr="00B535DF">
        <w:rPr>
          <w:rFonts w:ascii="Book Antiqua" w:eastAsia="Book Antiqua" w:hAnsi="Book Antiqua" w:cs="Book Antiqua"/>
          <w:color w:val="000000"/>
        </w:rPr>
        <w:t xml:space="preserve">, 2.976) were significantly higher in patients with DPN than those without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median </w:t>
      </w:r>
      <w:r w:rsidR="00523ECA" w:rsidRPr="00B535DF">
        <w:rPr>
          <w:rFonts w:ascii="Book Antiqua" w:hAnsi="Book Antiqua" w:cs="Book Antiqua"/>
          <w:color w:val="000000"/>
          <w:lang w:eastAsia="zh-CN"/>
        </w:rPr>
        <w:t>(</w:t>
      </w:r>
      <w:r w:rsidR="003B211D">
        <w:rPr>
          <w:rFonts w:ascii="Book Antiqua" w:hAnsi="Book Antiqua" w:cs="Book Antiqua"/>
          <w:color w:val="000000"/>
          <w:lang w:eastAsia="zh-CN"/>
        </w:rPr>
        <w:t>interquartile range</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53.5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35</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60</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nmol/L </w:t>
      </w:r>
      <w:r w:rsidRPr="00B535DF">
        <w:rPr>
          <w:rFonts w:ascii="Book Antiqua" w:eastAsia="Book Antiqua" w:hAnsi="Book Antiqua" w:cs="Book Antiqua"/>
          <w:i/>
          <w:iCs/>
          <w:color w:val="000000"/>
        </w:rPr>
        <w:t>vs</w:t>
      </w:r>
      <w:r w:rsidRPr="00B535DF">
        <w:rPr>
          <w:rFonts w:ascii="Book Antiqua" w:eastAsia="Book Antiqua" w:hAnsi="Book Antiqua" w:cs="Book Antiqua"/>
          <w:color w:val="000000"/>
        </w:rPr>
        <w:t xml:space="preserve"> 17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13</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32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nmol/L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and healthy controls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5.0 </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3.2</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7.0</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nmol/L</w:t>
      </w:r>
      <w:r w:rsidR="00523ECA" w:rsidRPr="00B535DF">
        <w:rPr>
          <w:rFonts w:ascii="Book Antiqua" w:hAnsi="Book Antiqua" w:cs="Book Antiqua"/>
          <w:color w:val="000000"/>
          <w:lang w:eastAsia="zh-CN"/>
        </w:rPr>
        <w:t>]</w:t>
      </w:r>
      <w:r w:rsidRPr="00B535DF">
        <w:rPr>
          <w:rFonts w:ascii="Book Antiqua" w:eastAsia="Book Antiqua" w:hAnsi="Book Antiqua" w:cs="Book Antiqua"/>
          <w:color w:val="000000"/>
        </w:rPr>
        <w:t xml:space="preserve"> (</w:t>
      </w:r>
      <w:r w:rsidR="00523ECA" w:rsidRPr="00B535DF">
        <w:rPr>
          <w:rFonts w:ascii="Book Antiqua" w:hAnsi="Book Antiqua" w:cs="Book Antiqua"/>
          <w:i/>
          <w:color w:val="000000"/>
          <w:lang w:eastAsia="zh-CN"/>
        </w:rPr>
        <w:t>P</w:t>
      </w:r>
      <w:r w:rsidRPr="00B535DF">
        <w:rPr>
          <w:rFonts w:ascii="Book Antiqua" w:eastAsia="Book Antiqua" w:hAnsi="Book Antiqua" w:cs="Book Antiqua"/>
          <w:color w:val="000000"/>
        </w:rPr>
        <w:t xml:space="preserve"> &lt; 0.001)</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A</w:t>
      </w:r>
      <w:r w:rsidRPr="00B535DF">
        <w:rPr>
          <w:rFonts w:ascii="Book Antiqua" w:eastAsia="Book Antiqua" w:hAnsi="Book Antiqua" w:cs="Book Antiqua"/>
          <w:color w:val="000000"/>
        </w:rPr>
        <w:t xml:space="preserve">nother interesting finding in this protocol was that levels of </w:t>
      </w:r>
      <w:r w:rsidR="003B211D">
        <w:rPr>
          <w:rFonts w:ascii="Book Antiqua" w:eastAsia="Book Antiqua" w:hAnsi="Book Antiqua" w:cs="Book Antiqua"/>
          <w:color w:val="000000"/>
        </w:rPr>
        <w:t>n</w:t>
      </w:r>
      <w:r w:rsidRPr="00B535DF">
        <w:rPr>
          <w:rFonts w:ascii="Book Antiqua" w:eastAsia="Book Antiqua" w:hAnsi="Book Antiqua" w:cs="Book Antiqua"/>
          <w:color w:val="000000"/>
        </w:rPr>
        <w:t xml:space="preserve">eopterin </w:t>
      </w:r>
      <w:r w:rsidR="003B211D">
        <w:rPr>
          <w:rFonts w:ascii="Book Antiqua" w:eastAsia="Book Antiqua" w:hAnsi="Book Antiqua" w:cs="Book Antiqua"/>
          <w:color w:val="000000"/>
        </w:rPr>
        <w:t>we</w:t>
      </w:r>
      <w:r w:rsidRPr="00B535DF">
        <w:rPr>
          <w:rFonts w:ascii="Book Antiqua" w:eastAsia="Book Antiqua" w:hAnsi="Book Antiqua" w:cs="Book Antiqua"/>
          <w:color w:val="000000"/>
        </w:rPr>
        <w:t>re positively correlated with latency and negatively correlated with amplitude and/or velocity of the affected nerves</w:t>
      </w:r>
      <w:r w:rsidR="003B211D">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B211D">
        <w:rPr>
          <w:rFonts w:ascii="Book Antiqua" w:eastAsia="Book Antiqua" w:hAnsi="Book Antiqua" w:cs="Book Antiqua"/>
          <w:color w:val="000000"/>
        </w:rPr>
        <w:t>T</w:t>
      </w:r>
      <w:r w:rsidRPr="00B535DF">
        <w:rPr>
          <w:rFonts w:ascii="Book Antiqua" w:eastAsia="Book Antiqua" w:hAnsi="Book Antiqua" w:cs="Book Antiqua"/>
          <w:color w:val="000000"/>
        </w:rPr>
        <w:t>his translates to the proinflammatory processes in nerve tissues in patients that present with symptoms of neuropathy(Table</w:t>
      </w:r>
      <w:r w:rsidR="00523ECA"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523ECA"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p>
    <w:p w14:paraId="6E384349" w14:textId="6CF862B9"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Early changes in biomarkers such as oxidative stress molecules may be translated into clinical alterations such as hematologic abnormalities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which according to these findings</w:t>
      </w:r>
      <w:r w:rsidR="00523ECA"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 xml:space="preserve"> could be used as early clinical detection of patients with known T1DM who are at risk of complications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F1001">
        <w:rPr>
          <w:rFonts w:ascii="Book Antiqua" w:eastAsia="Book Antiqua" w:hAnsi="Book Antiqua" w:cs="Book Antiqua"/>
          <w:color w:val="000000"/>
        </w:rPr>
        <w:t>T</w:t>
      </w:r>
      <w:r w:rsidRPr="00B535DF">
        <w:rPr>
          <w:rFonts w:ascii="Book Antiqua" w:eastAsia="Book Antiqua" w:hAnsi="Book Antiqua" w:cs="Book Antiqua"/>
          <w:color w:val="000000"/>
        </w:rPr>
        <w:t>his is explained according to the phenomenon caused by hyperglycemia and chronic oxidation status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which decrease</w:t>
      </w:r>
      <w:r w:rsidR="00FF1001">
        <w:rPr>
          <w:rFonts w:ascii="Book Antiqua" w:eastAsia="Book Antiqua" w:hAnsi="Book Antiqua" w:cs="Book Antiqua"/>
          <w:color w:val="000000"/>
        </w:rPr>
        <w:t>s</w:t>
      </w:r>
      <w:r w:rsidRPr="00B535DF">
        <w:rPr>
          <w:rFonts w:ascii="Book Antiqua" w:eastAsia="Book Antiqua" w:hAnsi="Book Antiqua" w:cs="Book Antiqua"/>
          <w:color w:val="000000"/>
        </w:rPr>
        <w:t xml:space="preserve"> deformability and changes the mechanical characteristics of erythrocytes</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F1001">
        <w:rPr>
          <w:rFonts w:ascii="Book Antiqua" w:eastAsia="Book Antiqua" w:hAnsi="Book Antiqua" w:cs="Book Antiqua"/>
          <w:color w:val="000000"/>
        </w:rPr>
        <w:t>T</w:t>
      </w:r>
      <w:r w:rsidRPr="00B535DF">
        <w:rPr>
          <w:rFonts w:ascii="Book Antiqua" w:eastAsia="Book Antiqua" w:hAnsi="Book Antiqua" w:cs="Book Antiqua"/>
          <w:color w:val="000000"/>
        </w:rPr>
        <w:t>herefore</w:t>
      </w:r>
      <w:r w:rsidR="00FF1001">
        <w:rPr>
          <w:rFonts w:ascii="Book Antiqua" w:eastAsia="Book Antiqua" w:hAnsi="Book Antiqua" w:cs="Book Antiqua"/>
          <w:color w:val="000000"/>
        </w:rPr>
        <w:t>,</w:t>
      </w:r>
      <w:r w:rsidRPr="00B535DF">
        <w:rPr>
          <w:rFonts w:ascii="Book Antiqua" w:eastAsia="Book Antiqua" w:hAnsi="Book Antiqua" w:cs="Book Antiqua"/>
          <w:color w:val="000000"/>
        </w:rPr>
        <w:t xml:space="preserve"> it reduces </w:t>
      </w:r>
      <w:r w:rsidR="001F5A48" w:rsidRPr="00B535DF">
        <w:rPr>
          <w:rFonts w:ascii="Book Antiqua" w:hAnsi="Book Antiqua"/>
        </w:rPr>
        <w:t>red blood cell</w:t>
      </w:r>
      <w:r w:rsidRPr="00B535DF">
        <w:rPr>
          <w:rFonts w:ascii="Book Antiqua" w:eastAsia="Book Antiqua" w:hAnsi="Book Antiqua" w:cs="Book Antiqua"/>
          <w:color w:val="000000"/>
        </w:rPr>
        <w:t xml:space="preserve"> life span tra</w:t>
      </w:r>
      <w:r w:rsidR="00846600">
        <w:rPr>
          <w:rFonts w:ascii="Book Antiqua" w:eastAsia="Book Antiqua" w:hAnsi="Book Antiqua" w:cs="Book Antiqua"/>
          <w:color w:val="000000"/>
        </w:rPr>
        <w:t>ns</w:t>
      </w:r>
      <w:r w:rsidRPr="00B535DF">
        <w:rPr>
          <w:rFonts w:ascii="Book Antiqua" w:eastAsia="Book Antiqua" w:hAnsi="Book Antiqua" w:cs="Book Antiqua"/>
          <w:color w:val="000000"/>
        </w:rPr>
        <w:t xml:space="preserve">ducing </w:t>
      </w:r>
      <w:r w:rsidR="00846600">
        <w:rPr>
          <w:rFonts w:ascii="Book Antiqua" w:eastAsia="Book Antiqua" w:hAnsi="Book Antiqua" w:cs="Book Antiqua"/>
          <w:color w:val="000000"/>
        </w:rPr>
        <w:t>to</w:t>
      </w:r>
      <w:r w:rsidRPr="00B535DF">
        <w:rPr>
          <w:rFonts w:ascii="Book Antiqua" w:eastAsia="Book Antiqua" w:hAnsi="Book Antiqua" w:cs="Book Antiqua"/>
          <w:color w:val="000000"/>
        </w:rPr>
        <w:t xml:space="preserve"> decreased hemoglobin and hematocrit indices</w:t>
      </w:r>
      <w:r w:rsidR="00846600">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46600">
        <w:rPr>
          <w:rFonts w:ascii="Book Antiqua" w:eastAsia="Book Antiqua" w:hAnsi="Book Antiqua" w:cs="Book Antiqua"/>
          <w:color w:val="000000"/>
        </w:rPr>
        <w:t>T</w:t>
      </w:r>
      <w:r w:rsidRPr="00B535DF">
        <w:rPr>
          <w:rFonts w:ascii="Book Antiqua" w:eastAsia="Book Antiqua" w:hAnsi="Book Antiqua" w:cs="Book Antiqua"/>
          <w:color w:val="000000"/>
        </w:rPr>
        <w:t>his study also show</w:t>
      </w:r>
      <w:r w:rsidR="00846600">
        <w:rPr>
          <w:rFonts w:ascii="Book Antiqua" w:eastAsia="Book Antiqua" w:hAnsi="Book Antiqua" w:cs="Book Antiqua"/>
          <w:color w:val="000000"/>
        </w:rPr>
        <w:t>ed</w:t>
      </w:r>
      <w:r w:rsidRPr="00B535DF">
        <w:rPr>
          <w:rFonts w:ascii="Book Antiqua" w:eastAsia="Book Antiqua" w:hAnsi="Book Antiqua" w:cs="Book Antiqua"/>
          <w:color w:val="000000"/>
        </w:rPr>
        <w:t xml:space="preserve"> a positive relation</w:t>
      </w:r>
      <w:r w:rsidR="00846600">
        <w:rPr>
          <w:rFonts w:ascii="Book Antiqua" w:eastAsia="Book Antiqua" w:hAnsi="Book Antiqua" w:cs="Book Antiqua"/>
          <w:color w:val="000000"/>
        </w:rPr>
        <w:t>ship</w:t>
      </w:r>
      <w:r w:rsidRPr="00B535DF">
        <w:rPr>
          <w:rFonts w:ascii="Book Antiqua" w:eastAsia="Book Antiqua" w:hAnsi="Book Antiqua" w:cs="Book Antiqua"/>
          <w:color w:val="000000"/>
        </w:rPr>
        <w:t xml:space="preserve"> between T1DM patients and higher levels of MDA</w:t>
      </w:r>
      <w:r w:rsidR="00846600">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46600">
        <w:rPr>
          <w:rFonts w:ascii="Book Antiqua" w:eastAsia="Book Antiqua" w:hAnsi="Book Antiqua" w:cs="Book Antiqua"/>
          <w:color w:val="000000"/>
        </w:rPr>
        <w:t>F</w:t>
      </w:r>
      <w:r w:rsidRPr="00B535DF">
        <w:rPr>
          <w:rFonts w:ascii="Book Antiqua" w:eastAsia="Book Antiqua" w:hAnsi="Book Antiqua" w:cs="Book Antiqua"/>
          <w:color w:val="000000"/>
        </w:rPr>
        <w:t>urthermore</w:t>
      </w:r>
      <w:r w:rsidR="00846600">
        <w:rPr>
          <w:rFonts w:ascii="Book Antiqua" w:eastAsia="Book Antiqua" w:hAnsi="Book Antiqua" w:cs="Book Antiqua"/>
          <w:color w:val="000000"/>
        </w:rPr>
        <w:t>,</w:t>
      </w:r>
      <w:r w:rsidRPr="00B535DF">
        <w:rPr>
          <w:rFonts w:ascii="Book Antiqua" w:eastAsia="Book Antiqua" w:hAnsi="Book Antiqua" w:cs="Book Antiqua"/>
          <w:color w:val="000000"/>
        </w:rPr>
        <w:t xml:space="preserve"> there is a positive correlation with micro albuminuria and thus with early </w:t>
      </w:r>
      <w:r w:rsidRPr="00B535DF">
        <w:rPr>
          <w:rFonts w:ascii="Book Antiqua" w:eastAsia="Book Antiqua" w:hAnsi="Book Antiqua" w:cs="Book Antiqua"/>
          <w:color w:val="000000"/>
        </w:rPr>
        <w:lastRenderedPageBreak/>
        <w:t>diabetic kidney dysfunction and in consequence an elevated cardiovascular risk</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6DB1">
        <w:rPr>
          <w:rFonts w:ascii="Book Antiqua" w:eastAsia="Book Antiqua" w:hAnsi="Book Antiqua" w:cs="Book Antiqua"/>
          <w:color w:val="000000"/>
        </w:rPr>
        <w:t>A</w:t>
      </w:r>
      <w:r w:rsidRPr="00B535DF">
        <w:rPr>
          <w:rFonts w:ascii="Book Antiqua" w:eastAsia="Book Antiqua" w:hAnsi="Book Antiqua" w:cs="Book Antiqua"/>
          <w:color w:val="000000"/>
        </w:rPr>
        <w:t>nother study</w:t>
      </w:r>
      <w:r w:rsidRPr="00B535DF">
        <w:rPr>
          <w:rFonts w:ascii="Book Antiqua" w:eastAsia="Book Antiqua" w:hAnsi="Book Antiqua" w:cs="Book Antiqua"/>
          <w:color w:val="000000"/>
          <w:vertAlign w:val="superscript"/>
        </w:rPr>
        <w:t>[</w:t>
      </w:r>
      <w:r w:rsidR="00547312" w:rsidRPr="00B535DF">
        <w:rPr>
          <w:rFonts w:ascii="Book Antiqua" w:eastAsia="Book Antiqua" w:hAnsi="Book Antiqua" w:cs="Book Antiqua"/>
          <w:color w:val="000000"/>
          <w:vertAlign w:val="superscript"/>
        </w:rPr>
        <w:t>29</w:t>
      </w:r>
      <w:r w:rsidRPr="00B535DF">
        <w:rPr>
          <w:rFonts w:ascii="Book Antiqua" w:eastAsia="Book Antiqua" w:hAnsi="Book Antiqua" w:cs="Book Antiqua"/>
          <w:color w:val="000000"/>
          <w:vertAlign w:val="superscript"/>
        </w:rPr>
        <w:t>]</w:t>
      </w:r>
      <w:r w:rsidRPr="00B535DF">
        <w:rPr>
          <w:rFonts w:ascii="Book Antiqua" w:eastAsia="Book Antiqua" w:hAnsi="Book Antiqua" w:cs="Book Antiqua"/>
          <w:color w:val="000000"/>
        </w:rPr>
        <w:t xml:space="preserve"> hypothesized that combined therapy with antioxidant vitamins C and E might improve endothelial function and vascular repair capacity in patients with T1DM</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6DB1">
        <w:rPr>
          <w:rFonts w:ascii="Book Antiqua" w:eastAsia="Book Antiqua" w:hAnsi="Book Antiqua" w:cs="Book Antiqua"/>
          <w:color w:val="000000"/>
        </w:rPr>
        <w:t>N</w:t>
      </w:r>
      <w:r w:rsidRPr="00B535DF">
        <w:rPr>
          <w:rFonts w:ascii="Book Antiqua" w:eastAsia="Book Antiqua" w:hAnsi="Book Antiqua" w:cs="Book Antiqua"/>
          <w:color w:val="000000"/>
        </w:rPr>
        <w:t>onetheless</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their results showed no difference between the study and the control group, proving their initial hypothesis to be wrong</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656DB1">
        <w:rPr>
          <w:rFonts w:ascii="Book Antiqua" w:eastAsia="Book Antiqua" w:hAnsi="Book Antiqua" w:cs="Book Antiqua"/>
          <w:color w:val="000000"/>
        </w:rPr>
        <w:t>H</w:t>
      </w:r>
      <w:r w:rsidRPr="00B535DF">
        <w:rPr>
          <w:rFonts w:ascii="Book Antiqua" w:eastAsia="Book Antiqua" w:hAnsi="Book Antiqua" w:cs="Book Antiqua"/>
          <w:color w:val="000000"/>
        </w:rPr>
        <w:t>owever</w:t>
      </w:r>
      <w:r w:rsidR="00656DB1">
        <w:rPr>
          <w:rFonts w:ascii="Book Antiqua" w:eastAsia="Book Antiqua" w:hAnsi="Book Antiqua" w:cs="Book Antiqua"/>
          <w:color w:val="000000"/>
        </w:rPr>
        <w:t>,</w:t>
      </w:r>
      <w:r w:rsidRPr="00B535DF">
        <w:rPr>
          <w:rFonts w:ascii="Book Antiqua" w:eastAsia="Book Antiqua" w:hAnsi="Book Antiqua" w:cs="Book Antiqua"/>
          <w:color w:val="000000"/>
        </w:rPr>
        <w:t xml:space="preserve"> the sample size used for this study was </w:t>
      </w:r>
      <w:r w:rsidR="0088357C">
        <w:rPr>
          <w:rFonts w:ascii="Book Antiqua" w:eastAsia="Book Antiqua" w:hAnsi="Book Antiqua" w:cs="Book Antiqua"/>
          <w:color w:val="000000"/>
        </w:rPr>
        <w:t>relatively</w:t>
      </w:r>
      <w:r w:rsidRPr="00B535DF">
        <w:rPr>
          <w:rFonts w:ascii="Book Antiqua" w:eastAsia="Book Antiqua" w:hAnsi="Book Antiqua" w:cs="Book Antiqua"/>
          <w:color w:val="000000"/>
        </w:rPr>
        <w:t xml:space="preserve"> small and duration of therapy was short</w:t>
      </w:r>
      <w:r w:rsidR="0088357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8357C">
        <w:rPr>
          <w:rFonts w:ascii="Book Antiqua" w:eastAsia="Book Antiqua" w:hAnsi="Book Antiqua" w:cs="Book Antiqua"/>
          <w:color w:val="000000"/>
        </w:rPr>
        <w:t>T</w:t>
      </w:r>
      <w:r w:rsidRPr="00B535DF">
        <w:rPr>
          <w:rFonts w:ascii="Book Antiqua" w:eastAsia="Book Antiqua" w:hAnsi="Book Antiqua" w:cs="Book Antiqua"/>
          <w:color w:val="000000"/>
        </w:rPr>
        <w:t>hus</w:t>
      </w:r>
      <w:r w:rsidR="0088357C">
        <w:rPr>
          <w:rFonts w:ascii="Book Antiqua" w:eastAsia="Book Antiqua" w:hAnsi="Book Antiqua" w:cs="Book Antiqua"/>
          <w:color w:val="000000"/>
        </w:rPr>
        <w:t>,</w:t>
      </w:r>
      <w:r w:rsidRPr="00B535DF">
        <w:rPr>
          <w:rFonts w:ascii="Book Antiqua" w:eastAsia="Book Antiqua" w:hAnsi="Book Antiqua" w:cs="Book Antiqua"/>
          <w:color w:val="000000"/>
        </w:rPr>
        <w:t xml:space="preserve"> they suggest that longer term studies may be needed to determine the effects of antioxidant treatment</w:t>
      </w:r>
      <w:r w:rsidR="0088357C">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8357C">
        <w:rPr>
          <w:rFonts w:ascii="Book Antiqua" w:eastAsia="Book Antiqua" w:hAnsi="Book Antiqua" w:cs="Book Antiqua"/>
          <w:color w:val="000000"/>
        </w:rPr>
        <w:t>B</w:t>
      </w:r>
      <w:r w:rsidRPr="00B535DF">
        <w:rPr>
          <w:rFonts w:ascii="Book Antiqua" w:eastAsia="Book Antiqua" w:hAnsi="Book Antiqua" w:cs="Book Antiqua"/>
          <w:color w:val="000000"/>
        </w:rPr>
        <w:t>ased on their conclusions, another study</w:t>
      </w:r>
      <w:r w:rsidRPr="00B535DF">
        <w:rPr>
          <w:rFonts w:ascii="Book Antiqua" w:eastAsia="Book Antiqua" w:hAnsi="Book Antiqua" w:cs="Book Antiqua"/>
          <w:color w:val="000000"/>
          <w:vertAlign w:val="superscript"/>
        </w:rPr>
        <w:t>[17]</w:t>
      </w:r>
      <w:r w:rsidRPr="00B535DF">
        <w:rPr>
          <w:rFonts w:ascii="Book Antiqua" w:eastAsia="Book Antiqua" w:hAnsi="Book Antiqua" w:cs="Book Antiqua"/>
          <w:color w:val="000000"/>
        </w:rPr>
        <w:t xml:space="preserve"> suggest</w:t>
      </w:r>
      <w:r w:rsidR="0088357C">
        <w:rPr>
          <w:rFonts w:ascii="Book Antiqua" w:eastAsia="Book Antiqua" w:hAnsi="Book Antiqua" w:cs="Book Antiqua"/>
          <w:color w:val="000000"/>
        </w:rPr>
        <w:t>ed</w:t>
      </w:r>
      <w:r w:rsidRPr="00B535DF">
        <w:rPr>
          <w:rFonts w:ascii="Book Antiqua" w:eastAsia="Book Antiqua" w:hAnsi="Book Antiqua" w:cs="Book Antiqua"/>
          <w:color w:val="000000"/>
        </w:rPr>
        <w:t xml:space="preserve"> that antioxidant supplementation may be required for children with T1DM to reduce oxidative stress and delay or even prevent diabetic complications.</w:t>
      </w:r>
    </w:p>
    <w:p w14:paraId="7F7A3B0E" w14:textId="22CE9DB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Actual evidence demonstrate</w:t>
      </w:r>
      <w:r w:rsidR="0088357C">
        <w:rPr>
          <w:rFonts w:ascii="Book Antiqua" w:eastAsia="Book Antiqua" w:hAnsi="Book Antiqua" w:cs="Book Antiqua"/>
          <w:color w:val="000000"/>
        </w:rPr>
        <w:t>d</w:t>
      </w:r>
      <w:r w:rsidRPr="00B535DF">
        <w:rPr>
          <w:rFonts w:ascii="Book Antiqua" w:eastAsia="Book Antiqua" w:hAnsi="Book Antiqua" w:cs="Book Antiqua"/>
          <w:color w:val="000000"/>
        </w:rPr>
        <w:t xml:space="preserve"> that </w:t>
      </w:r>
      <w:r w:rsidR="00F725D7" w:rsidRPr="00B535DF">
        <w:rPr>
          <w:rFonts w:ascii="Book Antiqua" w:eastAsia="Book Antiqua" w:hAnsi="Book Antiqua" w:cs="Book Antiqua"/>
          <w:color w:val="000000"/>
        </w:rPr>
        <w:t>reactive oxygen species</w:t>
      </w:r>
      <w:r w:rsidRPr="00B535DF">
        <w:rPr>
          <w:rFonts w:ascii="Book Antiqua" w:eastAsia="Book Antiqua" w:hAnsi="Book Antiqua" w:cs="Book Antiqua"/>
          <w:color w:val="000000"/>
        </w:rPr>
        <w:t xml:space="preserve"> are crucial to promote ASC dedifferentiation</w:t>
      </w:r>
      <w:r w:rsidR="00523ECA" w:rsidRPr="00B535DF">
        <w:rPr>
          <w:rFonts w:ascii="Book Antiqua" w:eastAsia="Book Antiqua" w:hAnsi="Book Antiqua" w:cs="Book Antiqua"/>
          <w:color w:val="000000"/>
          <w:vertAlign w:val="superscript"/>
        </w:rPr>
        <w:t>[</w:t>
      </w:r>
      <w:r w:rsidR="00461818" w:rsidRPr="00B535DF">
        <w:rPr>
          <w:rFonts w:ascii="Book Antiqua" w:eastAsia="Book Antiqua" w:hAnsi="Book Antiqua" w:cs="Book Antiqua"/>
          <w:color w:val="000000"/>
          <w:vertAlign w:val="superscript"/>
        </w:rPr>
        <w:t>27</w:t>
      </w:r>
      <w:r w:rsidR="00523ECA" w:rsidRPr="00B535DF">
        <w:rPr>
          <w:rFonts w:ascii="Book Antiqua" w:eastAsia="Book Antiqua" w:hAnsi="Book Antiqua" w:cs="Book Antiqua"/>
          <w:color w:val="000000"/>
          <w:vertAlign w:val="superscript"/>
        </w:rPr>
        <w:t>]</w:t>
      </w:r>
      <w:r w:rsidR="008A7289">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8A7289">
        <w:rPr>
          <w:rFonts w:ascii="Book Antiqua" w:eastAsia="Book Antiqua" w:hAnsi="Book Antiqua" w:cs="Book Antiqua"/>
          <w:color w:val="000000"/>
        </w:rPr>
        <w:t xml:space="preserve">It was </w:t>
      </w:r>
      <w:r w:rsidRPr="00B535DF">
        <w:rPr>
          <w:rFonts w:ascii="Book Antiqua" w:eastAsia="Book Antiqua" w:hAnsi="Book Antiqua" w:cs="Book Antiqua"/>
          <w:color w:val="000000"/>
        </w:rPr>
        <w:t xml:space="preserve">demonstrated </w:t>
      </w:r>
      <w:r w:rsidRPr="00B535DF">
        <w:rPr>
          <w:rFonts w:ascii="Book Antiqua" w:eastAsia="Book Antiqua" w:hAnsi="Book Antiqua" w:cs="Book Antiqua"/>
          <w:i/>
          <w:iCs/>
          <w:color w:val="000000"/>
        </w:rPr>
        <w:t>in vitro</w:t>
      </w:r>
      <w:r w:rsidRPr="00B535DF">
        <w:rPr>
          <w:rFonts w:ascii="Book Antiqua" w:eastAsia="Book Antiqua" w:hAnsi="Book Antiqua" w:cs="Book Antiqua"/>
          <w:color w:val="000000"/>
        </w:rPr>
        <w:t xml:space="preserve"> that the percentage of HbA1c </w:t>
      </w:r>
      <w:r w:rsidR="008A7289">
        <w:rPr>
          <w:rFonts w:ascii="Book Antiqua" w:eastAsia="Book Antiqua" w:hAnsi="Book Antiqua" w:cs="Book Antiqua"/>
          <w:color w:val="000000"/>
        </w:rPr>
        <w:t xml:space="preserve">diabetic </w:t>
      </w:r>
      <w:r w:rsidRPr="00B535DF">
        <w:rPr>
          <w:rFonts w:ascii="Book Antiqua" w:eastAsia="Book Antiqua" w:hAnsi="Book Antiqua" w:cs="Book Antiqua"/>
          <w:color w:val="000000"/>
        </w:rPr>
        <w:t>ASCs and thus NOX activation correlate</w:t>
      </w:r>
      <w:r w:rsidR="008A7289">
        <w:rPr>
          <w:rFonts w:ascii="Book Antiqua" w:eastAsia="Book Antiqua" w:hAnsi="Book Antiqua" w:cs="Book Antiqua"/>
          <w:color w:val="000000"/>
        </w:rPr>
        <w:t>d</w:t>
      </w:r>
      <w:r w:rsidRPr="00B535DF">
        <w:rPr>
          <w:rFonts w:ascii="Book Antiqua" w:eastAsia="Book Antiqua" w:hAnsi="Book Antiqua" w:cs="Book Antiqua"/>
          <w:color w:val="000000"/>
        </w:rPr>
        <w:t xml:space="preserve"> with </w:t>
      </w:r>
      <w:r w:rsidR="008A7289">
        <w:rPr>
          <w:rFonts w:ascii="Book Antiqua" w:eastAsia="Book Antiqua" w:hAnsi="Book Antiqua" w:cs="Book Antiqua"/>
          <w:color w:val="000000"/>
        </w:rPr>
        <w:t>ASC</w:t>
      </w:r>
      <w:r w:rsidRPr="00B535DF">
        <w:rPr>
          <w:rFonts w:ascii="Book Antiqua" w:eastAsia="Book Antiqua" w:hAnsi="Book Antiqua" w:cs="Book Antiqua"/>
          <w:color w:val="000000"/>
        </w:rPr>
        <w:t xml:space="preserve"> dedifferentiation</w:t>
      </w:r>
      <w:r w:rsidR="008A7289">
        <w:rPr>
          <w:rFonts w:ascii="Book Antiqua" w:eastAsia="Book Antiqua" w:hAnsi="Book Antiqua" w:cs="Book Antiqua"/>
          <w:color w:val="000000"/>
        </w:rPr>
        <w:t>. T</w:t>
      </w:r>
      <w:r w:rsidRPr="00B535DF">
        <w:rPr>
          <w:rFonts w:ascii="Book Antiqua" w:eastAsia="Book Antiqua" w:hAnsi="Book Antiqua" w:cs="Book Antiqua"/>
          <w:color w:val="000000"/>
        </w:rPr>
        <w:t>his involved AKT activation and OCT4/NANOG production</w:t>
      </w:r>
      <w:r w:rsidR="009C5DCC">
        <w:rPr>
          <w:rFonts w:ascii="Book Antiqua" w:eastAsia="Book Antiqua" w:hAnsi="Book Antiqua" w:cs="Book Antiqua"/>
          <w:color w:val="000000"/>
        </w:rPr>
        <w:t>,</w:t>
      </w:r>
      <w:r w:rsidRPr="00B535DF">
        <w:rPr>
          <w:rFonts w:ascii="Book Antiqua" w:eastAsia="Book Antiqua" w:hAnsi="Book Antiqua" w:cs="Book Antiqua"/>
          <w:color w:val="000000"/>
        </w:rPr>
        <w:t xml:space="preserve"> which result</w:t>
      </w:r>
      <w:r w:rsidR="009C5DCC">
        <w:rPr>
          <w:rFonts w:ascii="Book Antiqua" w:eastAsia="Book Antiqua" w:hAnsi="Book Antiqua" w:cs="Book Antiqua"/>
          <w:color w:val="000000"/>
        </w:rPr>
        <w:t>ed</w:t>
      </w:r>
      <w:r w:rsidRPr="00B535DF">
        <w:rPr>
          <w:rFonts w:ascii="Book Antiqua" w:eastAsia="Book Antiqua" w:hAnsi="Book Antiqua" w:cs="Book Antiqua"/>
          <w:color w:val="000000"/>
        </w:rPr>
        <w:t xml:space="preserve"> in the activation of other proinflammation markers such as IL-6 and IL-8.</w:t>
      </w:r>
    </w:p>
    <w:p w14:paraId="0F388BE3" w14:textId="0D3163F9" w:rsidR="00A77B3E" w:rsidRPr="00B535DF" w:rsidRDefault="009C5DCC" w:rsidP="006C77D1">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It was </w:t>
      </w:r>
      <w:r w:rsidR="00247BB8" w:rsidRPr="00B535DF">
        <w:rPr>
          <w:rFonts w:ascii="Book Antiqua" w:eastAsia="Book Antiqua" w:hAnsi="Book Antiqua" w:cs="Book Antiqua"/>
          <w:color w:val="000000"/>
        </w:rPr>
        <w:t>demonstrate</w:t>
      </w:r>
      <w:r>
        <w:rPr>
          <w:rFonts w:ascii="Book Antiqua" w:eastAsia="Book Antiqua" w:hAnsi="Book Antiqua" w:cs="Book Antiqua"/>
          <w:color w:val="000000"/>
        </w:rPr>
        <w:t>d</w:t>
      </w:r>
      <w:r w:rsidR="00247BB8" w:rsidRPr="00B535DF">
        <w:rPr>
          <w:rFonts w:ascii="Book Antiqua" w:eastAsia="Book Antiqua" w:hAnsi="Book Antiqua" w:cs="Book Antiqua"/>
          <w:color w:val="000000"/>
        </w:rPr>
        <w:t xml:space="preserve"> that β</w:t>
      </w:r>
      <w:r w:rsidR="007C69C9">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cell EV miR-21-5p cargo </w:t>
      </w:r>
      <w:r>
        <w:rPr>
          <w:rFonts w:ascii="Book Antiqua" w:eastAsia="Book Antiqua" w:hAnsi="Book Antiqua" w:cs="Book Antiqua"/>
          <w:color w:val="000000"/>
        </w:rPr>
        <w:t>wa</w:t>
      </w:r>
      <w:r w:rsidR="00247BB8" w:rsidRPr="00B535DF">
        <w:rPr>
          <w:rFonts w:ascii="Book Antiqua" w:eastAsia="Book Antiqua" w:hAnsi="Book Antiqua" w:cs="Book Antiqua"/>
          <w:color w:val="000000"/>
        </w:rPr>
        <w:t>s increased in response to treatment with inflammatory cytokines</w:t>
      </w:r>
      <w:r w:rsidRPr="00B535DF">
        <w:rPr>
          <w:rFonts w:ascii="Book Antiqua" w:eastAsia="Book Antiqua" w:hAnsi="Book Antiqua" w:cs="Book Antiqua"/>
          <w:color w:val="000000"/>
          <w:vertAlign w:val="superscript"/>
        </w:rPr>
        <w:t>[35]</w:t>
      </w:r>
      <w:r w:rsidR="00247BB8" w:rsidRPr="00B535DF">
        <w:rPr>
          <w:rFonts w:ascii="Book Antiqua" w:eastAsia="Book Antiqua" w:hAnsi="Book Antiqua" w:cs="Book Antiqua"/>
          <w:color w:val="000000"/>
        </w:rPr>
        <w:t>. This increase was predominantly due to cytokine-induced effects on beta cell exosome miR-21-5p and was only partially blocked by inhibition of apoptosis</w:t>
      </w:r>
      <w:r>
        <w:rPr>
          <w:rFonts w:ascii="Book Antiqua" w:eastAsia="Book Antiqua" w:hAnsi="Book Antiqua" w:cs="Book Antiqua"/>
          <w:color w:val="000000"/>
        </w:rPr>
        <w:t>. A</w:t>
      </w:r>
      <w:r w:rsidR="00247BB8" w:rsidRPr="00B535DF">
        <w:rPr>
          <w:rFonts w:ascii="Book Antiqua" w:eastAsia="Book Antiqua" w:hAnsi="Book Antiqua" w:cs="Book Antiqua"/>
          <w:color w:val="000000"/>
        </w:rPr>
        <w:t xml:space="preserve"> promising finding in their study show</w:t>
      </w:r>
      <w:r>
        <w:rPr>
          <w:rFonts w:ascii="Book Antiqua" w:eastAsia="Book Antiqua" w:hAnsi="Book Antiqua" w:cs="Book Antiqua"/>
          <w:color w:val="000000"/>
        </w:rPr>
        <w:t>ed</w:t>
      </w:r>
      <w:r w:rsidR="00247BB8" w:rsidRPr="00B535DF">
        <w:rPr>
          <w:rFonts w:ascii="Book Antiqua" w:eastAsia="Book Antiqua" w:hAnsi="Book Antiqua" w:cs="Book Antiqua"/>
          <w:color w:val="000000"/>
        </w:rPr>
        <w:t xml:space="preserve"> that circulating EV miR-21-5p may be a biomarker of developing type 1 diabetes, in that progressive elevations in serum EV miR-21-5p preceded hyperglycemia in NOD mice and were present in children with new-onset T1DM (Table 2).</w:t>
      </w:r>
    </w:p>
    <w:p w14:paraId="075B4A6D" w14:textId="0AA49901" w:rsidR="00A77B3E" w:rsidRPr="00B535DF" w:rsidRDefault="007C743C" w:rsidP="006C77D1">
      <w:pPr>
        <w:snapToGrid w:val="0"/>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It was</w:t>
      </w:r>
      <w:r w:rsidR="00247BB8" w:rsidRPr="00B535DF">
        <w:rPr>
          <w:rFonts w:ascii="Book Antiqua" w:eastAsia="Book Antiqua" w:hAnsi="Book Antiqua" w:cs="Book Antiqua"/>
          <w:color w:val="000000"/>
        </w:rPr>
        <w:t xml:space="preserve"> show</w:t>
      </w:r>
      <w:r>
        <w:rPr>
          <w:rFonts w:ascii="Book Antiqua" w:eastAsia="Book Antiqua" w:hAnsi="Book Antiqua" w:cs="Book Antiqua"/>
          <w:color w:val="000000"/>
        </w:rPr>
        <w:t>n</w:t>
      </w:r>
      <w:r w:rsidR="00247BB8" w:rsidRPr="00B535DF">
        <w:rPr>
          <w:rFonts w:ascii="Book Antiqua" w:eastAsia="Book Antiqua" w:hAnsi="Book Antiqua" w:cs="Book Antiqua"/>
          <w:color w:val="000000"/>
        </w:rPr>
        <w:t xml:space="preserve"> that the prevalence of glucose abnormalities in obese children is higher than in other series</w:t>
      </w:r>
      <w:r w:rsidR="00873EEF" w:rsidRPr="00B535DF">
        <w:rPr>
          <w:rFonts w:ascii="Book Antiqua" w:eastAsia="Book Antiqua" w:hAnsi="Book Antiqua" w:cs="Book Antiqua"/>
          <w:color w:val="000000"/>
          <w:vertAlign w:val="superscript"/>
        </w:rPr>
        <w:t>[23]</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873EEF">
        <w:rPr>
          <w:rFonts w:ascii="Book Antiqua" w:eastAsia="Book Antiqua" w:hAnsi="Book Antiqua" w:cs="Book Antiqua"/>
          <w:color w:val="000000"/>
        </w:rPr>
        <w:t>F</w:t>
      </w:r>
      <w:r w:rsidR="00247BB8" w:rsidRPr="00B535DF">
        <w:rPr>
          <w:rFonts w:ascii="Book Antiqua" w:eastAsia="Book Antiqua" w:hAnsi="Book Antiqua" w:cs="Book Antiqua"/>
          <w:color w:val="000000"/>
        </w:rPr>
        <w:t xml:space="preserve">urthermore, a correlation </w:t>
      </w:r>
      <w:r w:rsidR="00873EEF">
        <w:rPr>
          <w:rFonts w:ascii="Book Antiqua" w:eastAsia="Book Antiqua" w:hAnsi="Book Antiqua" w:cs="Book Antiqua"/>
          <w:color w:val="000000"/>
        </w:rPr>
        <w:t>wa</w:t>
      </w:r>
      <w:r w:rsidR="00247BB8" w:rsidRPr="00B535DF">
        <w:rPr>
          <w:rFonts w:ascii="Book Antiqua" w:eastAsia="Book Antiqua" w:hAnsi="Book Antiqua" w:cs="Book Antiqua"/>
          <w:color w:val="000000"/>
        </w:rPr>
        <w:t>s present between markers of systemic and intestinal inflammation and glucose abnormalities (NO and fecal calprotectin)</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873EEF">
        <w:rPr>
          <w:rFonts w:ascii="Book Antiqua" w:eastAsia="Book Antiqua" w:hAnsi="Book Antiqua" w:cs="Book Antiqua"/>
          <w:color w:val="000000"/>
        </w:rPr>
        <w:t xml:space="preserve">They </w:t>
      </w:r>
      <w:r w:rsidR="00247BB8" w:rsidRPr="00B535DF">
        <w:rPr>
          <w:rFonts w:ascii="Book Antiqua" w:eastAsia="Book Antiqua" w:hAnsi="Book Antiqua" w:cs="Book Antiqua"/>
          <w:color w:val="000000"/>
        </w:rPr>
        <w:t>indirectly evaluate</w:t>
      </w:r>
      <w:r w:rsidR="00873EEF">
        <w:rPr>
          <w:rFonts w:ascii="Book Antiqua" w:eastAsia="Book Antiqua" w:hAnsi="Book Antiqua" w:cs="Book Antiqua"/>
          <w:color w:val="000000"/>
        </w:rPr>
        <w:t>d</w:t>
      </w:r>
      <w:r w:rsidR="00247BB8" w:rsidRPr="00B535DF">
        <w:rPr>
          <w:rFonts w:ascii="Book Antiqua" w:eastAsia="Book Antiqua" w:hAnsi="Book Antiqua" w:cs="Book Antiqua"/>
          <w:color w:val="000000"/>
        </w:rPr>
        <w:t xml:space="preserve"> the intestinal status of children with severe obesity, </w:t>
      </w:r>
      <w:r w:rsidR="00873EEF">
        <w:rPr>
          <w:rFonts w:ascii="Book Antiqua" w:eastAsia="Book Antiqua" w:hAnsi="Book Antiqua" w:cs="Book Antiqua"/>
          <w:color w:val="000000"/>
        </w:rPr>
        <w:t>and</w:t>
      </w:r>
      <w:r w:rsidR="00873EEF" w:rsidRPr="00B535DF">
        <w:rPr>
          <w:rFonts w:ascii="Book Antiqua" w:eastAsia="Book Antiqua" w:hAnsi="Book Antiqua" w:cs="Book Antiqua"/>
          <w:color w:val="000000"/>
        </w:rPr>
        <w:t xml:space="preserve"> </w:t>
      </w:r>
      <w:r w:rsidR="00247BB8" w:rsidRPr="00B535DF">
        <w:rPr>
          <w:rFonts w:ascii="Book Antiqua" w:eastAsia="Book Antiqua" w:hAnsi="Book Antiqua" w:cs="Book Antiqua"/>
          <w:color w:val="000000"/>
        </w:rPr>
        <w:t xml:space="preserve">further research in this field is required. </w:t>
      </w:r>
      <w:r w:rsidR="00A174AB" w:rsidRPr="00B535DF">
        <w:rPr>
          <w:rFonts w:ascii="Book Antiqua" w:hAnsi="Book Antiqua" w:cs="Arial"/>
        </w:rPr>
        <w:t xml:space="preserve">Stansfield </w:t>
      </w:r>
      <w:r w:rsidR="00A174AB" w:rsidRPr="00B535DF">
        <w:rPr>
          <w:rFonts w:ascii="Book Antiqua" w:hAnsi="Book Antiqua" w:cs="Arial"/>
          <w:i/>
        </w:rPr>
        <w:t>et al</w:t>
      </w:r>
      <w:r w:rsidR="00A174AB" w:rsidRPr="00B535DF">
        <w:rPr>
          <w:rFonts w:ascii="Book Antiqua" w:hAnsi="Book Antiqua" w:cs="Arial"/>
          <w:vertAlign w:val="superscript"/>
          <w:lang w:eastAsia="zh-CN"/>
        </w:rPr>
        <w:t>[28]</w:t>
      </w:r>
      <w:r w:rsidR="00247BB8" w:rsidRPr="00B535DF">
        <w:rPr>
          <w:rFonts w:ascii="Book Antiqua" w:eastAsia="Book Antiqua" w:hAnsi="Book Antiqua" w:cs="Book Antiqua"/>
          <w:color w:val="000000"/>
        </w:rPr>
        <w:t xml:space="preserve"> determined the association of birth weight with abdominal fat distribution and the presence of markers known to represent an increased </w:t>
      </w:r>
      <w:r w:rsidR="00523ECA" w:rsidRPr="00B535DF">
        <w:rPr>
          <w:rFonts w:ascii="Book Antiqua" w:eastAsia="Book Antiqua" w:hAnsi="Book Antiqua" w:cs="Book Antiqua"/>
          <w:color w:val="000000"/>
        </w:rPr>
        <w:t>CVD</w:t>
      </w:r>
      <w:r w:rsidR="00247BB8" w:rsidRPr="00B535DF">
        <w:rPr>
          <w:rFonts w:ascii="Book Antiqua" w:eastAsia="Book Antiqua" w:hAnsi="Book Antiqua" w:cs="Book Antiqua"/>
          <w:color w:val="000000"/>
        </w:rPr>
        <w:t xml:space="preserve"> risk as well as T2DM</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t>
      </w:r>
      <w:r w:rsidR="00873EEF">
        <w:rPr>
          <w:rFonts w:ascii="Book Antiqua" w:eastAsia="Book Antiqua" w:hAnsi="Book Antiqua" w:cs="Book Antiqua"/>
          <w:color w:val="000000"/>
        </w:rPr>
        <w:t>I</w:t>
      </w:r>
      <w:r w:rsidR="00247BB8" w:rsidRPr="00B535DF">
        <w:rPr>
          <w:rFonts w:ascii="Book Antiqua" w:eastAsia="Book Antiqua" w:hAnsi="Book Antiqua" w:cs="Book Antiqua"/>
          <w:color w:val="000000"/>
        </w:rPr>
        <w:t>nterestingly</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they found </w:t>
      </w:r>
      <w:r w:rsidR="00247BB8" w:rsidRPr="00B535DF">
        <w:rPr>
          <w:rFonts w:ascii="Book Antiqua" w:eastAsia="Book Antiqua" w:hAnsi="Book Antiqua" w:cs="Book Antiqua"/>
          <w:color w:val="000000"/>
        </w:rPr>
        <w:lastRenderedPageBreak/>
        <w:t xml:space="preserve">that both low and high birth weights </w:t>
      </w:r>
      <w:r w:rsidR="00873EEF">
        <w:rPr>
          <w:rFonts w:ascii="Book Antiqua" w:eastAsia="Book Antiqua" w:hAnsi="Book Antiqua" w:cs="Book Antiqua"/>
          <w:color w:val="000000"/>
        </w:rPr>
        <w:t>we</w:t>
      </w:r>
      <w:r w:rsidR="00247BB8" w:rsidRPr="00B535DF">
        <w:rPr>
          <w:rFonts w:ascii="Book Antiqua" w:eastAsia="Book Antiqua" w:hAnsi="Book Antiqua" w:cs="Book Antiqua"/>
          <w:color w:val="000000"/>
        </w:rPr>
        <w:t>re associated with greater visceral adiposity and presence of insulin resistance and inflammation</w:t>
      </w:r>
      <w:r w:rsidR="00873EEF">
        <w:rPr>
          <w:rFonts w:ascii="Book Antiqua" w:eastAsia="Book Antiqua" w:hAnsi="Book Antiqua" w:cs="Book Antiqua"/>
          <w:color w:val="000000"/>
        </w:rPr>
        <w:t>-</w:t>
      </w:r>
      <w:r w:rsidR="00247BB8" w:rsidRPr="00B535DF">
        <w:rPr>
          <w:rFonts w:ascii="Book Antiqua" w:eastAsia="Book Antiqua" w:hAnsi="Book Antiqua" w:cs="Book Antiqua"/>
          <w:color w:val="000000"/>
        </w:rPr>
        <w:t>associated biomarkers (Table</w:t>
      </w:r>
      <w:r w:rsidR="00523ECA" w:rsidRPr="00B535DF">
        <w:rPr>
          <w:rFonts w:ascii="Book Antiqua" w:hAnsi="Book Antiqua" w:cs="Book Antiqua"/>
          <w:color w:val="000000"/>
          <w:lang w:eastAsia="zh-CN"/>
        </w:rPr>
        <w:t>s</w:t>
      </w:r>
      <w:r w:rsidR="00247BB8" w:rsidRPr="00B535DF">
        <w:rPr>
          <w:rFonts w:ascii="Book Antiqua" w:eastAsia="Book Antiqua" w:hAnsi="Book Antiqua" w:cs="Book Antiqua"/>
          <w:color w:val="000000"/>
        </w:rPr>
        <w:t xml:space="preserve"> 2</w:t>
      </w:r>
      <w:r w:rsidR="00523ECA" w:rsidRPr="00B535DF">
        <w:rPr>
          <w:rFonts w:ascii="Book Antiqua" w:hAnsi="Book Antiqua" w:cs="Book Antiqua"/>
          <w:color w:val="000000"/>
          <w:lang w:eastAsia="zh-CN"/>
        </w:rPr>
        <w:t xml:space="preserve"> and </w:t>
      </w:r>
      <w:r w:rsidR="00247BB8" w:rsidRPr="00B535DF">
        <w:rPr>
          <w:rFonts w:ascii="Book Antiqua" w:eastAsia="Book Antiqua" w:hAnsi="Book Antiqua" w:cs="Book Antiqua"/>
          <w:color w:val="000000"/>
        </w:rPr>
        <w:t>3).</w:t>
      </w:r>
    </w:p>
    <w:p w14:paraId="5442EB99" w14:textId="77777777" w:rsidR="00A77B3E" w:rsidRPr="00B535DF" w:rsidRDefault="00A77B3E" w:rsidP="006C77D1">
      <w:pPr>
        <w:snapToGrid w:val="0"/>
        <w:spacing w:line="360" w:lineRule="auto"/>
        <w:jc w:val="both"/>
        <w:rPr>
          <w:rFonts w:ascii="Book Antiqua" w:hAnsi="Book Antiqua"/>
        </w:rPr>
      </w:pPr>
    </w:p>
    <w:p w14:paraId="265528AC"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DISCUSSION</w:t>
      </w:r>
    </w:p>
    <w:p w14:paraId="2C060B07" w14:textId="2A19A28B"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rPr>
        <w:t xml:space="preserve">As the incidence and prevalence of </w:t>
      </w:r>
      <w:r w:rsidR="009E0262" w:rsidRPr="00B535DF">
        <w:rPr>
          <w:rFonts w:ascii="Book Antiqua" w:eastAsia="Book Antiqua" w:hAnsi="Book Antiqua" w:cs="Book Antiqua"/>
          <w:color w:val="000000"/>
        </w:rPr>
        <w:t>DM</w:t>
      </w:r>
      <w:r w:rsidRPr="00B535DF">
        <w:rPr>
          <w:rFonts w:ascii="Book Antiqua" w:eastAsia="Book Antiqua" w:hAnsi="Book Antiqua" w:cs="Book Antiqua"/>
          <w:color w:val="000000"/>
        </w:rPr>
        <w:t xml:space="preserve"> continues to raise worldwide, both in adults and children, the urge to find new and more effective premature diagnostic methods </w:t>
      </w:r>
      <w:r w:rsidR="00A50CF4">
        <w:rPr>
          <w:rFonts w:ascii="Book Antiqua" w:eastAsia="Book Antiqua" w:hAnsi="Book Antiqua" w:cs="Book Antiqua"/>
          <w:color w:val="000000"/>
        </w:rPr>
        <w:t xml:space="preserve">has </w:t>
      </w:r>
      <w:r w:rsidRPr="00B535DF">
        <w:rPr>
          <w:rFonts w:ascii="Book Antiqua" w:eastAsia="Book Antiqua" w:hAnsi="Book Antiqua" w:cs="Book Antiqua"/>
          <w:color w:val="000000"/>
        </w:rPr>
        <w:t>result</w:t>
      </w:r>
      <w:r w:rsidR="00A50CF4">
        <w:rPr>
          <w:rFonts w:ascii="Book Antiqua" w:eastAsia="Book Antiqua" w:hAnsi="Book Antiqua" w:cs="Book Antiqua"/>
          <w:color w:val="000000"/>
        </w:rPr>
        <w:t>ed</w:t>
      </w:r>
      <w:r w:rsidRPr="00B535DF">
        <w:rPr>
          <w:rFonts w:ascii="Book Antiqua" w:eastAsia="Book Antiqua" w:hAnsi="Book Antiqua" w:cs="Book Antiqua"/>
          <w:color w:val="000000"/>
        </w:rPr>
        <w:t xml:space="preserve"> in a global public health issue.</w:t>
      </w:r>
    </w:p>
    <w:p w14:paraId="7EE1DC63" w14:textId="02CCA146"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Our analysis of the most relevant literature in biomarkers of</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T1DM</w:t>
      </w:r>
      <w:r w:rsidR="00F91446">
        <w:rPr>
          <w:rFonts w:ascii="Book Antiqua" w:eastAsia="Book Antiqua" w:hAnsi="Book Antiqua" w:cs="Book Antiqua"/>
          <w:color w:val="000000"/>
        </w:rPr>
        <w:t xml:space="preserve"> revealed</w:t>
      </w:r>
      <w:r w:rsidRPr="00B535DF">
        <w:rPr>
          <w:rFonts w:ascii="Book Antiqua" w:eastAsia="Book Antiqua" w:hAnsi="Book Antiqua" w:cs="Book Antiqua"/>
          <w:color w:val="000000"/>
        </w:rPr>
        <w:t xml:space="preserve"> that the inflammation and endovascular d</w:t>
      </w:r>
      <w:r w:rsidR="00351FFA">
        <w:rPr>
          <w:rFonts w:ascii="Book Antiqua" w:eastAsia="Book Antiqua" w:hAnsi="Book Antiqua" w:cs="Book Antiqua"/>
          <w:color w:val="000000"/>
        </w:rPr>
        <w:t>y</w:t>
      </w:r>
      <w:r w:rsidRPr="00B535DF">
        <w:rPr>
          <w:rFonts w:ascii="Book Antiqua" w:eastAsia="Book Antiqua" w:hAnsi="Book Antiqua" w:cs="Book Antiqua"/>
          <w:color w:val="000000"/>
        </w:rPr>
        <w:t>sfunction process</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(Table</w:t>
      </w:r>
      <w:r w:rsidR="00523ECA"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and Figure 2) are the key factors triggering all the complications</w:t>
      </w:r>
      <w:r w:rsidR="00F91446">
        <w:rPr>
          <w:rFonts w:ascii="Book Antiqua" w:eastAsia="Book Antiqua" w:hAnsi="Book Antiqua" w:cs="Book Antiqua"/>
          <w:color w:val="000000"/>
        </w:rPr>
        <w:t>.</w:t>
      </w:r>
      <w:r w:rsidR="00523ECA"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T-cell driven autoimmune disease resulting in the los</w:t>
      </w:r>
      <w:r w:rsidR="00F91446">
        <w:rPr>
          <w:rFonts w:ascii="Book Antiqua" w:eastAsia="Book Antiqua" w:hAnsi="Book Antiqua" w:cs="Book Antiqua"/>
          <w:color w:val="000000"/>
        </w:rPr>
        <w:t>s</w:t>
      </w:r>
      <w:r w:rsidRPr="00B535DF">
        <w:rPr>
          <w:rFonts w:ascii="Book Antiqua" w:eastAsia="Book Antiqua" w:hAnsi="Book Antiqua" w:cs="Book Antiqua"/>
          <w:color w:val="000000"/>
        </w:rPr>
        <w:t xml:space="preserve"> of tolerance towards pancreatic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is increasing alarmingly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and its causes are yet to be identified</w:t>
      </w:r>
      <w:r w:rsidRPr="00B535DF">
        <w:rPr>
          <w:rFonts w:ascii="Book Antiqua" w:eastAsia="Book Antiqua" w:hAnsi="Book Antiqua" w:cs="Book Antiqua"/>
          <w:color w:val="000000"/>
          <w:vertAlign w:val="superscript"/>
        </w:rPr>
        <w:t>[20]</w:t>
      </w:r>
      <w:r w:rsidRPr="00B535DF">
        <w:rPr>
          <w:rFonts w:ascii="Book Antiqua" w:eastAsia="Book Antiqua" w:hAnsi="Book Antiqua" w:cs="Book Antiqua"/>
          <w:color w:val="000000"/>
        </w:rPr>
        <w:t>. T1DM is characterized not only by insulin deficiency but by a 10-fold increase in all</w:t>
      </w:r>
      <w:r w:rsidR="00F91446">
        <w:rPr>
          <w:rFonts w:ascii="Book Antiqua" w:eastAsia="Book Antiqua" w:hAnsi="Book Antiqua" w:cs="Book Antiqua"/>
          <w:color w:val="000000"/>
        </w:rPr>
        <w:t>-</w:t>
      </w:r>
      <w:r w:rsidRPr="00B535DF">
        <w:rPr>
          <w:rFonts w:ascii="Book Antiqua" w:eastAsia="Book Antiqua" w:hAnsi="Book Antiqua" w:cs="Book Antiqua"/>
          <w:color w:val="000000"/>
        </w:rPr>
        <w:t>cause mortality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91446">
        <w:rPr>
          <w:rFonts w:ascii="Book Antiqua" w:eastAsia="Book Antiqua" w:hAnsi="Book Antiqua" w:cs="Book Antiqua"/>
          <w:color w:val="000000"/>
        </w:rPr>
        <w:t>S</w:t>
      </w:r>
      <w:r w:rsidRPr="00B535DF">
        <w:rPr>
          <w:rFonts w:ascii="Book Antiqua" w:eastAsia="Book Antiqua" w:hAnsi="Book Antiqua" w:cs="Book Antiqua"/>
          <w:color w:val="000000"/>
        </w:rPr>
        <w:t>pecifically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CVD represents the leading cause in morbidity and mortality</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91446">
        <w:rPr>
          <w:rFonts w:ascii="Book Antiqua" w:eastAsia="Book Antiqua" w:hAnsi="Book Antiqua" w:cs="Book Antiqua"/>
          <w:color w:val="000000"/>
        </w:rPr>
        <w:t>A</w:t>
      </w:r>
      <w:r w:rsidRPr="00B535DF">
        <w:rPr>
          <w:rFonts w:ascii="Book Antiqua" w:eastAsia="Book Antiqua" w:hAnsi="Book Antiqua" w:cs="Book Antiqua"/>
          <w:color w:val="000000"/>
        </w:rPr>
        <w:t>ctual evidence demonstrated that CVD develops in childhood</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and insulin resistance is not due to obesity alone</w:t>
      </w:r>
      <w:r w:rsidR="00F9144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91446">
        <w:rPr>
          <w:rFonts w:ascii="Book Antiqua" w:eastAsia="Book Antiqua" w:hAnsi="Book Antiqua" w:cs="Book Antiqua"/>
          <w:color w:val="000000"/>
        </w:rPr>
        <w:t>R</w:t>
      </w:r>
      <w:r w:rsidRPr="00B535DF">
        <w:rPr>
          <w:rFonts w:ascii="Book Antiqua" w:eastAsia="Book Antiqua" w:hAnsi="Book Antiqua" w:cs="Book Antiqua"/>
          <w:color w:val="000000"/>
        </w:rPr>
        <w:t>emarkably pediatric patients presenting with higher insulin sensitivity relative to other youth with T1DM have a CVD risk profile more similar to that of controls without diabetes</w:t>
      </w:r>
      <w:r w:rsidRPr="00B535DF">
        <w:rPr>
          <w:rFonts w:ascii="Book Antiqua" w:eastAsia="Book Antiqua" w:hAnsi="Book Antiqua" w:cs="Book Antiqua"/>
          <w:color w:val="000000"/>
          <w:vertAlign w:val="superscript"/>
        </w:rPr>
        <w:t>[41]</w:t>
      </w:r>
      <w:r w:rsidRPr="00B535DF">
        <w:rPr>
          <w:rFonts w:ascii="Book Antiqua" w:eastAsia="Book Antiqua" w:hAnsi="Book Antiqua" w:cs="Book Antiqua"/>
          <w:color w:val="000000"/>
        </w:rPr>
        <w:t>.</w:t>
      </w:r>
    </w:p>
    <w:p w14:paraId="39D0C1CB" w14:textId="723D6DF8"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T2DM is caused by insulin resistan</w:t>
      </w:r>
      <w:r w:rsidR="00020A7A">
        <w:rPr>
          <w:rFonts w:ascii="Book Antiqua" w:eastAsia="Book Antiqua" w:hAnsi="Book Antiqua" w:cs="Book Antiqua"/>
          <w:color w:val="000000"/>
        </w:rPr>
        <w:t xml:space="preserve">t </w:t>
      </w:r>
      <w:r w:rsidRPr="00B535DF">
        <w:rPr>
          <w:rFonts w:ascii="Book Antiqua" w:eastAsia="Book Antiqua" w:hAnsi="Book Antiqua" w:cs="Book Antiqua"/>
          <w:color w:val="000000"/>
        </w:rPr>
        <w:t>pancreatic islet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 and Figure 2)</w:t>
      </w:r>
      <w:r w:rsidR="00020A7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20A7A">
        <w:rPr>
          <w:rFonts w:ascii="Book Antiqua" w:eastAsia="Book Antiqua" w:hAnsi="Book Antiqua" w:cs="Book Antiqua"/>
          <w:color w:val="000000"/>
        </w:rPr>
        <w:t>T</w:t>
      </w:r>
      <w:r w:rsidRPr="00B535DF">
        <w:rPr>
          <w:rFonts w:ascii="Book Antiqua" w:eastAsia="Book Antiqua" w:hAnsi="Book Antiqua" w:cs="Book Antiqua"/>
          <w:color w:val="000000"/>
        </w:rPr>
        <w:t>he coaction between environmental and genetic factors that lead to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impairment is the reason why in T2DM we can find a great variety of biomarkers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 and 3)</w:t>
      </w:r>
      <w:r w:rsidR="00020A7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020A7A">
        <w:rPr>
          <w:rFonts w:ascii="Book Antiqua" w:eastAsia="Book Antiqua" w:hAnsi="Book Antiqua" w:cs="Book Antiqua"/>
          <w:color w:val="000000"/>
        </w:rPr>
        <w:t>I</w:t>
      </w:r>
      <w:r w:rsidRPr="00B535DF">
        <w:rPr>
          <w:rFonts w:ascii="Book Antiqua" w:eastAsia="Book Antiqua" w:hAnsi="Book Antiqua" w:cs="Book Antiqua"/>
          <w:color w:val="000000"/>
        </w:rPr>
        <w:t>nsufficient insulin secretion in T2DM has been attributed to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dysfunction due to various insulin resistance mechanisms</w:t>
      </w:r>
      <w:r w:rsidR="00351FFA">
        <w:rPr>
          <w:rFonts w:ascii="Book Antiqua" w:eastAsia="Book Antiqua" w:hAnsi="Book Antiqua" w:cs="Book Antiqua"/>
          <w:color w:val="000000"/>
        </w:rPr>
        <w:t>,</w:t>
      </w:r>
      <w:r w:rsidRPr="00B535DF">
        <w:rPr>
          <w:rFonts w:ascii="Book Antiqua" w:eastAsia="Book Antiqua" w:hAnsi="Book Antiqua" w:cs="Book Antiqua"/>
          <w:color w:val="000000"/>
        </w:rPr>
        <w:t xml:space="preserve"> among them dedifferentiation</w:t>
      </w:r>
      <w:r w:rsidRPr="00B535DF">
        <w:rPr>
          <w:rFonts w:ascii="Book Antiqua" w:eastAsia="Book Antiqua" w:hAnsi="Book Antiqua" w:cs="Book Antiqua"/>
          <w:color w:val="000000"/>
          <w:vertAlign w:val="superscript"/>
        </w:rPr>
        <w:t>[42]</w:t>
      </w:r>
      <w:r w:rsidRPr="00B535DF">
        <w:rPr>
          <w:rFonts w:ascii="Book Antiqua" w:eastAsia="Book Antiqua" w:hAnsi="Book Antiqua" w:cs="Book Antiqua"/>
          <w:color w:val="000000"/>
        </w:rPr>
        <w:t xml:space="preserve">. Furthermore, the incidence of T2DM in </w:t>
      </w:r>
      <w:r w:rsidR="00351FFA">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 population has been increasing in close relation to the increasing rates of obesity in this population</w:t>
      </w:r>
      <w:r w:rsidRPr="00B535DF">
        <w:rPr>
          <w:rFonts w:ascii="Book Antiqua" w:eastAsia="Book Antiqua" w:hAnsi="Book Antiqua" w:cs="Book Antiqua"/>
          <w:color w:val="000000"/>
          <w:vertAlign w:val="superscript"/>
        </w:rPr>
        <w:t>[43]</w:t>
      </w:r>
      <w:r w:rsidR="00351FFA">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51FFA">
        <w:rPr>
          <w:rFonts w:ascii="Book Antiqua" w:eastAsia="Book Antiqua" w:hAnsi="Book Antiqua" w:cs="Book Antiqua"/>
          <w:color w:val="000000"/>
        </w:rPr>
        <w:t>O</w:t>
      </w:r>
      <w:r w:rsidRPr="00B535DF">
        <w:rPr>
          <w:rFonts w:ascii="Book Antiqua" w:eastAsia="Book Antiqua" w:hAnsi="Book Antiqua" w:cs="Book Antiqua"/>
          <w:color w:val="000000"/>
        </w:rPr>
        <w:t>besity is a well</w:t>
      </w:r>
      <w:r w:rsidR="00351FFA">
        <w:rPr>
          <w:rFonts w:ascii="Book Antiqua" w:eastAsia="Book Antiqua" w:hAnsi="Book Antiqua" w:cs="Book Antiqua"/>
          <w:color w:val="000000"/>
        </w:rPr>
        <w:t>-</w:t>
      </w:r>
      <w:r w:rsidRPr="00B535DF">
        <w:rPr>
          <w:rFonts w:ascii="Book Antiqua" w:eastAsia="Book Antiqua" w:hAnsi="Book Antiqua" w:cs="Book Antiqua"/>
          <w:color w:val="000000"/>
        </w:rPr>
        <w:t>known risk factor for the development of insulin resistance that may potentially lead to several disorders such as T2DM</w:t>
      </w:r>
      <w:r w:rsidRPr="00B535DF">
        <w:rPr>
          <w:rFonts w:ascii="Book Antiqua" w:eastAsia="Book Antiqua" w:hAnsi="Book Antiqua" w:cs="Book Antiqua"/>
          <w:color w:val="000000"/>
          <w:vertAlign w:val="superscript"/>
        </w:rPr>
        <w:t>[44]</w:t>
      </w:r>
      <w:r w:rsidRPr="00B535DF">
        <w:rPr>
          <w:rFonts w:ascii="Book Antiqua" w:eastAsia="Book Antiqua" w:hAnsi="Book Antiqua" w:cs="Book Antiqua"/>
          <w:color w:val="000000"/>
        </w:rPr>
        <w:t>. I</w:t>
      </w:r>
      <w:r w:rsidR="00854902">
        <w:rPr>
          <w:rFonts w:ascii="Book Antiqua" w:eastAsia="Book Antiqua" w:hAnsi="Book Antiqua" w:cs="Book Antiqua"/>
          <w:color w:val="000000"/>
        </w:rPr>
        <w:t>R</w:t>
      </w:r>
      <w:r w:rsidRPr="00B535DF">
        <w:rPr>
          <w:rFonts w:ascii="Book Antiqua" w:eastAsia="Book Antiqua" w:hAnsi="Book Antiqua" w:cs="Book Antiqua"/>
          <w:color w:val="000000"/>
        </w:rPr>
        <w:t xml:space="preserve"> is associated to T2DM in </w:t>
      </w:r>
      <w:r w:rsidR="00854902">
        <w:rPr>
          <w:rFonts w:ascii="Book Antiqua" w:eastAsia="Book Antiqua" w:hAnsi="Book Antiqua" w:cs="Book Antiqua"/>
          <w:color w:val="000000"/>
        </w:rPr>
        <w:t xml:space="preserve">the </w:t>
      </w:r>
      <w:r w:rsidRPr="00B535DF">
        <w:rPr>
          <w:rFonts w:ascii="Book Antiqua" w:eastAsia="Book Antiqua" w:hAnsi="Book Antiqua" w:cs="Book Antiqua"/>
          <w:color w:val="000000"/>
        </w:rPr>
        <w:t>pediatric population</w:t>
      </w:r>
      <w:r w:rsidR="00854902">
        <w:rPr>
          <w:rFonts w:ascii="Book Antiqua" w:eastAsia="Book Antiqua" w:hAnsi="Book Antiqua" w:cs="Book Antiqua"/>
          <w:color w:val="000000"/>
        </w:rPr>
        <w:t>,</w:t>
      </w:r>
      <w:r w:rsidRPr="00B535DF">
        <w:rPr>
          <w:rFonts w:ascii="Book Antiqua" w:eastAsia="Book Antiqua" w:hAnsi="Book Antiqua" w:cs="Book Antiqua"/>
          <w:color w:val="000000"/>
        </w:rPr>
        <w:t xml:space="preserve"> whilst obesity and MS are traditional risk factors for IR and CVD</w:t>
      </w:r>
      <w:r w:rsidRPr="00B535DF">
        <w:rPr>
          <w:rFonts w:ascii="Book Antiqua" w:eastAsia="Book Antiqua" w:hAnsi="Book Antiqua" w:cs="Book Antiqua"/>
          <w:color w:val="000000"/>
          <w:vertAlign w:val="superscript"/>
        </w:rPr>
        <w:t>[41]</w:t>
      </w:r>
      <w:r w:rsidRPr="00B535DF">
        <w:rPr>
          <w:rFonts w:ascii="Book Antiqua" w:eastAsia="Book Antiqua" w:hAnsi="Book Antiqua" w:cs="Book Antiqua"/>
          <w:color w:val="000000"/>
        </w:rPr>
        <w:t>.</w:t>
      </w:r>
    </w:p>
    <w:p w14:paraId="6872E135" w14:textId="0D0CD9A0"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lastRenderedPageBreak/>
        <w:t>The goal of this review was to determine which biomarkers of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both early and late damage, have been analyzed and used over the past decade around the world and classified according to each type of diabetes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1-3).</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Table 1 opens the epistemic landscape to recognize immediately which biomarkers appear predominantly to each type of diabetes (T1DM or T2DM)</w:t>
      </w:r>
      <w:r w:rsidR="00F305C1">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F305C1">
        <w:rPr>
          <w:rFonts w:ascii="Book Antiqua" w:eastAsia="Book Antiqua" w:hAnsi="Book Antiqua" w:cs="Book Antiqua"/>
          <w:color w:val="000000"/>
        </w:rPr>
        <w:t>T</w:t>
      </w:r>
      <w:r w:rsidRPr="00B535DF">
        <w:rPr>
          <w:rFonts w:ascii="Book Antiqua" w:eastAsia="Book Antiqua" w:hAnsi="Book Antiqua" w:cs="Book Antiqua"/>
          <w:color w:val="000000"/>
        </w:rPr>
        <w:t>his may serve as a guide to the endocrinologist in order to identify the onset and progression of the disease and potentially the prognosis too (Figure 2 and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2E27DC"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 xml:space="preserve">3). Furthermore this review analyzed the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biomarkers and identif</w:t>
      </w:r>
      <w:r w:rsidR="00F305C1">
        <w:rPr>
          <w:rFonts w:ascii="Book Antiqua" w:eastAsia="Book Antiqua" w:hAnsi="Book Antiqua" w:cs="Book Antiqua"/>
          <w:color w:val="000000"/>
        </w:rPr>
        <w:t>ied</w:t>
      </w:r>
      <w:r w:rsidRPr="00B535DF">
        <w:rPr>
          <w:rFonts w:ascii="Book Antiqua" w:eastAsia="Book Antiqua" w:hAnsi="Book Antiqua" w:cs="Book Antiqua"/>
          <w:color w:val="000000"/>
        </w:rPr>
        <w:t xml:space="preserve"> the markers that are characterized in the different steps of the natural history of the diabetes</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(Figure 2 and Table</w:t>
      </w:r>
      <w:r w:rsidR="002E27DC" w:rsidRPr="00B535DF">
        <w:rPr>
          <w:rFonts w:ascii="Book Antiqua" w:hAnsi="Book Antiqua" w:cs="Book Antiqua"/>
          <w:color w:val="000000"/>
          <w:lang w:eastAsia="zh-CN"/>
        </w:rPr>
        <w:t>s</w:t>
      </w:r>
      <w:r w:rsidRPr="00B535DF">
        <w:rPr>
          <w:rFonts w:ascii="Book Antiqua" w:eastAsia="Book Antiqua" w:hAnsi="Book Antiqua" w:cs="Book Antiqua"/>
          <w:color w:val="000000"/>
        </w:rPr>
        <w:t xml:space="preserve"> 2</w:t>
      </w:r>
      <w:r w:rsidR="002E27DC" w:rsidRPr="00B535DF">
        <w:rPr>
          <w:rFonts w:ascii="Book Antiqua" w:hAnsi="Book Antiqua" w:cs="Book Antiqua"/>
          <w:color w:val="000000"/>
          <w:lang w:eastAsia="zh-CN"/>
        </w:rPr>
        <w:t xml:space="preserve"> and </w:t>
      </w:r>
      <w:r w:rsidRPr="00B535DF">
        <w:rPr>
          <w:rFonts w:ascii="Book Antiqua" w:eastAsia="Book Antiqua" w:hAnsi="Book Antiqua" w:cs="Book Antiqua"/>
          <w:color w:val="000000"/>
        </w:rPr>
        <w:t>3).</w:t>
      </w:r>
      <w:r w:rsidR="00F305C1">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Regardless </w:t>
      </w:r>
      <w:r w:rsidR="00F305C1">
        <w:rPr>
          <w:rFonts w:ascii="Book Antiqua" w:eastAsia="Book Antiqua" w:hAnsi="Book Antiqua" w:cs="Book Antiqua"/>
          <w:color w:val="000000"/>
        </w:rPr>
        <w:t>of</w:t>
      </w:r>
      <w:r w:rsidR="00F305C1" w:rsidRPr="00B535DF">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the type of diabetes, the essential goal </w:t>
      </w:r>
      <w:r w:rsidR="00F305C1">
        <w:rPr>
          <w:rFonts w:ascii="Book Antiqua" w:eastAsia="Book Antiqua" w:hAnsi="Book Antiqua" w:cs="Book Antiqua"/>
          <w:color w:val="000000"/>
        </w:rPr>
        <w:t>wa</w:t>
      </w:r>
      <w:r w:rsidRPr="00B535DF">
        <w:rPr>
          <w:rFonts w:ascii="Book Antiqua" w:eastAsia="Book Antiqua" w:hAnsi="Book Antiqua" w:cs="Book Antiqua"/>
          <w:color w:val="000000"/>
        </w:rPr>
        <w:t>s to identify the mechanism of damage to understand the physiopathology of the disease and to be able to control and prevent complications in the short, medium and long term</w:t>
      </w:r>
      <w:r w:rsidRPr="00B535DF">
        <w:rPr>
          <w:rFonts w:ascii="Book Antiqua" w:eastAsia="Book Antiqua" w:hAnsi="Book Antiqua" w:cs="Book Antiqua"/>
          <w:color w:val="000000"/>
          <w:vertAlign w:val="superscript"/>
        </w:rPr>
        <w:t>[45,46]</w:t>
      </w:r>
      <w:r w:rsidRPr="00B535DF">
        <w:rPr>
          <w:rFonts w:ascii="Book Antiqua" w:eastAsia="Book Antiqua" w:hAnsi="Book Antiqua" w:cs="Book Antiqua"/>
          <w:color w:val="000000"/>
        </w:rPr>
        <w:t>.</w:t>
      </w:r>
      <w:r w:rsidR="00F305C1">
        <w:rPr>
          <w:rFonts w:ascii="Book Antiqua" w:eastAsia="Book Antiqua" w:hAnsi="Book Antiqua" w:cs="Book Antiqua"/>
          <w:color w:val="000000"/>
        </w:rPr>
        <w:t xml:space="preserve"> </w:t>
      </w:r>
      <w:r w:rsidRPr="00B535DF">
        <w:rPr>
          <w:rFonts w:ascii="Book Antiqua" w:eastAsia="Book Antiqua" w:hAnsi="Book Antiqua" w:cs="Book Antiqua"/>
          <w:color w:val="000000"/>
        </w:rPr>
        <w:t>The real challenge is to identify a novel molecule that could simultaneously serve as an early</w:t>
      </w:r>
      <w:r w:rsidR="009E0262" w:rsidRPr="00B535DF">
        <w:rPr>
          <w:rFonts w:ascii="Book Antiqua" w:eastAsia="Book Antiqua" w:hAnsi="Book Antiqua" w:cs="Book Antiqua"/>
          <w:color w:val="000000"/>
        </w:rPr>
        <w:t xml:space="preserve">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failure biomarker as well as a therapeutic target. Nowadays the current research on finding this marker is exhaustive around the world</w:t>
      </w:r>
      <w:r w:rsidR="00F305C1">
        <w:rPr>
          <w:rFonts w:ascii="Book Antiqua" w:eastAsia="Book Antiqua" w:hAnsi="Book Antiqua" w:cs="Book Antiqua"/>
          <w:color w:val="000000"/>
        </w:rPr>
        <w:t>.</w:t>
      </w:r>
      <w:r w:rsidRPr="00B535DF">
        <w:rPr>
          <w:rFonts w:ascii="Book Antiqua" w:eastAsia="Book Antiqua" w:hAnsi="Book Antiqua" w:cs="Book Antiqua"/>
          <w:color w:val="000000"/>
        </w:rPr>
        <w:t xml:space="preserve"> Laboratory studies are used to assess patients at high risk of developing MS.</w:t>
      </w:r>
    </w:p>
    <w:p w14:paraId="39B3AB05" w14:textId="16A70D4B"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Early identification of patients at highest risk of developing metabolic complications such as T1DM or T2DM is essential as morbidity and mortality due to th</w:t>
      </w:r>
      <w:r w:rsidR="00F305C1">
        <w:rPr>
          <w:rFonts w:ascii="Book Antiqua" w:eastAsia="Book Antiqua" w:hAnsi="Book Antiqua" w:cs="Book Antiqua"/>
          <w:color w:val="000000"/>
        </w:rPr>
        <w:t>e</w:t>
      </w:r>
      <w:r w:rsidRPr="00B535DF">
        <w:rPr>
          <w:rFonts w:ascii="Book Antiqua" w:eastAsia="Book Antiqua" w:hAnsi="Book Antiqua" w:cs="Book Antiqua"/>
          <w:color w:val="000000"/>
        </w:rPr>
        <w:t>s</w:t>
      </w:r>
      <w:r w:rsidR="00F305C1">
        <w:rPr>
          <w:rFonts w:ascii="Book Antiqua" w:eastAsia="Book Antiqua" w:hAnsi="Book Antiqua" w:cs="Book Antiqua"/>
          <w:color w:val="000000"/>
        </w:rPr>
        <w:t>e</w:t>
      </w:r>
      <w:r w:rsidRPr="00B535DF">
        <w:rPr>
          <w:rFonts w:ascii="Book Antiqua" w:eastAsia="Book Antiqua" w:hAnsi="Book Antiqua" w:cs="Book Antiqua"/>
          <w:color w:val="000000"/>
        </w:rPr>
        <w:t xml:space="preserve"> causes continue to rise and represent</w:t>
      </w:r>
      <w:r w:rsidR="00F305C1">
        <w:rPr>
          <w:rFonts w:ascii="Book Antiqua" w:eastAsia="Book Antiqua" w:hAnsi="Book Antiqua" w:cs="Book Antiqua"/>
          <w:color w:val="000000"/>
        </w:rPr>
        <w:t>s</w:t>
      </w:r>
      <w:r w:rsidRPr="00B535DF">
        <w:rPr>
          <w:rFonts w:ascii="Book Antiqua" w:eastAsia="Book Antiqua" w:hAnsi="Book Antiqua" w:cs="Book Antiqua"/>
          <w:color w:val="000000"/>
        </w:rPr>
        <w:t xml:space="preserve"> one of the main issues of the </w:t>
      </w:r>
      <w:r w:rsidR="00F305C1">
        <w:rPr>
          <w:rFonts w:ascii="Book Antiqua" w:eastAsia="Book Antiqua" w:hAnsi="Book Antiqua" w:cs="Book Antiqua"/>
          <w:color w:val="000000"/>
        </w:rPr>
        <w:t>h</w:t>
      </w:r>
      <w:r w:rsidRPr="00B535DF">
        <w:rPr>
          <w:rFonts w:ascii="Book Antiqua" w:eastAsia="Book Antiqua" w:hAnsi="Book Antiqua" w:cs="Book Antiqua"/>
          <w:color w:val="000000"/>
        </w:rPr>
        <w:t>ealth systems worldwide. A lot is yet to be studied and analyzed as new clinical and scientific horizons emerge.</w:t>
      </w:r>
      <w:r w:rsidR="00F305C1">
        <w:rPr>
          <w:rFonts w:ascii="Book Antiqua" w:eastAsia="Book Antiqua" w:hAnsi="Book Antiqua" w:cs="Book Antiqua"/>
          <w:color w:val="000000"/>
        </w:rPr>
        <w:t xml:space="preserve"> </w:t>
      </w:r>
      <w:r w:rsidRPr="00B535DF">
        <w:rPr>
          <w:rFonts w:ascii="Book Antiqua" w:eastAsia="Book Antiqua" w:hAnsi="Book Antiqua" w:cs="Book Antiqua"/>
          <w:color w:val="000000"/>
        </w:rPr>
        <w:t>The priority of medical and scientific efforts should be directed to the prevention of the development of T2DM in patients at risk and at the same time to the secondary prevention of complications derived from both T2DM and T1DM.</w:t>
      </w:r>
    </w:p>
    <w:p w14:paraId="3CB4B37C" w14:textId="7AA05EC3"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In </w:t>
      </w:r>
      <w:r w:rsidR="00F305C1">
        <w:rPr>
          <w:rFonts w:ascii="Book Antiqua" w:eastAsia="Book Antiqua" w:hAnsi="Book Antiqua" w:cs="Book Antiqua"/>
          <w:color w:val="000000"/>
        </w:rPr>
        <w:t>recent</w:t>
      </w:r>
      <w:r w:rsidRPr="00B535DF">
        <w:rPr>
          <w:rFonts w:ascii="Book Antiqua" w:eastAsia="Book Antiqua" w:hAnsi="Book Antiqua" w:cs="Book Antiqua"/>
          <w:color w:val="000000"/>
        </w:rPr>
        <w:t xml:space="preserve"> years different techniques have been developed to assess peripheral insulin sensitivity</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3B4B">
        <w:rPr>
          <w:rFonts w:ascii="Book Antiqua" w:eastAsia="Book Antiqua" w:hAnsi="Book Antiqua" w:cs="Book Antiqua"/>
          <w:color w:val="000000"/>
        </w:rPr>
        <w:t>A</w:t>
      </w:r>
      <w:r w:rsidRPr="00B535DF">
        <w:rPr>
          <w:rFonts w:ascii="Book Antiqua" w:eastAsia="Book Antiqua" w:hAnsi="Book Antiqua" w:cs="Book Antiqua"/>
          <w:color w:val="000000"/>
        </w:rPr>
        <w:t>t the present time</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the eugl</w:t>
      </w:r>
      <w:r w:rsidR="00CA3B4B">
        <w:rPr>
          <w:rFonts w:ascii="Book Antiqua" w:eastAsia="Book Antiqua" w:hAnsi="Book Antiqua" w:cs="Book Antiqua"/>
          <w:color w:val="000000"/>
        </w:rPr>
        <w:t>y</w:t>
      </w:r>
      <w:r w:rsidRPr="00B535DF">
        <w:rPr>
          <w:rFonts w:ascii="Book Antiqua" w:eastAsia="Book Antiqua" w:hAnsi="Book Antiqua" w:cs="Book Antiqua"/>
          <w:color w:val="000000"/>
        </w:rPr>
        <w:t xml:space="preserve">cemic hyperinsulinemic clamp </w:t>
      </w:r>
      <w:r w:rsidR="00CA3B4B">
        <w:rPr>
          <w:rFonts w:ascii="Book Antiqua" w:eastAsia="Book Antiqua" w:hAnsi="Book Antiqua" w:cs="Book Antiqua"/>
          <w:color w:val="000000"/>
        </w:rPr>
        <w:t>i</w:t>
      </w:r>
      <w:r w:rsidRPr="00B535DF">
        <w:rPr>
          <w:rFonts w:ascii="Book Antiqua" w:eastAsia="Book Antiqua" w:hAnsi="Book Antiqua" w:cs="Book Antiqua"/>
          <w:color w:val="000000"/>
        </w:rPr>
        <w:t>s the gold standard for each rating</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3B4B">
        <w:rPr>
          <w:rFonts w:ascii="Book Antiqua" w:eastAsia="Book Antiqua" w:hAnsi="Book Antiqua" w:cs="Book Antiqua"/>
          <w:color w:val="000000"/>
        </w:rPr>
        <w:t>H</w:t>
      </w:r>
      <w:r w:rsidRPr="00B535DF">
        <w:rPr>
          <w:rFonts w:ascii="Book Antiqua" w:eastAsia="Book Antiqua" w:hAnsi="Book Antiqua" w:cs="Book Antiqua"/>
          <w:color w:val="000000"/>
        </w:rPr>
        <w:t>owever</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this technique is complex, expensive and not without risk, speci</w:t>
      </w:r>
      <w:r w:rsidR="00CA3B4B">
        <w:rPr>
          <w:rFonts w:ascii="Book Antiqua" w:eastAsia="Book Antiqua" w:hAnsi="Book Antiqua" w:cs="Book Antiqua"/>
          <w:color w:val="000000"/>
        </w:rPr>
        <w:t>fic</w:t>
      </w:r>
      <w:r w:rsidRPr="00B535DF">
        <w:rPr>
          <w:rFonts w:ascii="Book Antiqua" w:eastAsia="Book Antiqua" w:hAnsi="Book Antiqua" w:cs="Book Antiqua"/>
          <w:color w:val="000000"/>
        </w:rPr>
        <w:t>ally in children</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CA3B4B">
        <w:rPr>
          <w:rFonts w:ascii="Book Antiqua" w:eastAsia="Book Antiqua" w:hAnsi="Book Antiqua" w:cs="Book Antiqua"/>
          <w:color w:val="000000"/>
        </w:rPr>
        <w:t>I</w:t>
      </w:r>
      <w:r w:rsidRPr="00B535DF">
        <w:rPr>
          <w:rFonts w:ascii="Book Antiqua" w:eastAsia="Book Antiqua" w:hAnsi="Book Antiqua" w:cs="Book Antiqua"/>
          <w:color w:val="000000"/>
        </w:rPr>
        <w:t>n general</w:t>
      </w:r>
      <w:r w:rsidR="00CA3B4B">
        <w:rPr>
          <w:rFonts w:ascii="Book Antiqua" w:eastAsia="Book Antiqua" w:hAnsi="Book Antiqua" w:cs="Book Antiqua"/>
          <w:color w:val="000000"/>
        </w:rPr>
        <w:t>,</w:t>
      </w:r>
      <w:r w:rsidRPr="00B535DF">
        <w:rPr>
          <w:rFonts w:ascii="Book Antiqua" w:eastAsia="Book Antiqua" w:hAnsi="Book Antiqua" w:cs="Book Antiqua"/>
          <w:color w:val="000000"/>
        </w:rPr>
        <w:t xml:space="preserve"> the euglycemic clamp is accepted as a better method of measuring insulin sensitivity, whereas the hyperglycemic clamp is a measure of insulin secretion</w:t>
      </w:r>
      <w:r w:rsidR="00EF612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F6126">
        <w:rPr>
          <w:rFonts w:ascii="Book Antiqua" w:eastAsia="Book Antiqua" w:hAnsi="Book Antiqua" w:cs="Book Antiqua"/>
          <w:color w:val="000000"/>
        </w:rPr>
        <w:t>A</w:t>
      </w:r>
      <w:r w:rsidRPr="00B535DF">
        <w:rPr>
          <w:rFonts w:ascii="Book Antiqua" w:eastAsia="Book Antiqua" w:hAnsi="Book Antiqua" w:cs="Book Antiqua"/>
          <w:color w:val="000000"/>
        </w:rPr>
        <w:t>t the present time</w:t>
      </w:r>
      <w:r w:rsidR="00EF6126">
        <w:rPr>
          <w:rFonts w:ascii="Book Antiqua" w:eastAsia="Book Antiqua" w:hAnsi="Book Antiqua" w:cs="Book Antiqua"/>
          <w:color w:val="000000"/>
        </w:rPr>
        <w:t>, it is</w:t>
      </w:r>
      <w:r w:rsidRPr="00B535DF">
        <w:rPr>
          <w:rFonts w:ascii="Book Antiqua" w:eastAsia="Book Antiqua" w:hAnsi="Book Antiqua" w:cs="Book Antiqua"/>
          <w:color w:val="000000"/>
        </w:rPr>
        <w:t xml:space="preserve"> only used in research, thus other </w:t>
      </w:r>
      <w:r w:rsidRPr="00B535DF">
        <w:rPr>
          <w:rFonts w:ascii="Book Antiqua" w:eastAsia="Book Antiqua" w:hAnsi="Book Antiqua" w:cs="Book Antiqua"/>
          <w:color w:val="000000"/>
        </w:rPr>
        <w:lastRenderedPageBreak/>
        <w:t xml:space="preserve">simpler and more practical </w:t>
      </w:r>
      <w:r w:rsidR="00EF6126">
        <w:rPr>
          <w:rFonts w:ascii="Book Antiqua" w:eastAsia="Book Antiqua" w:hAnsi="Book Antiqua" w:cs="Book Antiqua"/>
          <w:color w:val="000000"/>
        </w:rPr>
        <w:t xml:space="preserve">techniques </w:t>
      </w:r>
      <w:r w:rsidRPr="00B535DF">
        <w:rPr>
          <w:rFonts w:ascii="Book Antiqua" w:eastAsia="Book Antiqua" w:hAnsi="Book Antiqua" w:cs="Book Antiqua"/>
          <w:color w:val="000000"/>
        </w:rPr>
        <w:t xml:space="preserve">are being used in the clinical practice </w:t>
      </w:r>
      <w:r w:rsidR="00EF6126">
        <w:rPr>
          <w:rFonts w:ascii="Book Antiqua" w:eastAsia="Book Antiqua" w:hAnsi="Book Antiqua" w:cs="Book Antiqua"/>
          <w:color w:val="000000"/>
        </w:rPr>
        <w:t>(</w:t>
      </w:r>
      <w:r w:rsidRPr="00B535DF">
        <w:rPr>
          <w:rFonts w:ascii="Book Antiqua" w:eastAsia="Book Antiqua" w:hAnsi="Book Antiqua" w:cs="Book Antiqua"/>
          <w:color w:val="000000"/>
        </w:rPr>
        <w:t>such as fasting insulin and HOMA index</w:t>
      </w:r>
      <w:r w:rsidR="00EF612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F6126">
        <w:rPr>
          <w:rFonts w:ascii="Book Antiqua" w:eastAsia="Book Antiqua" w:hAnsi="Book Antiqua" w:cs="Book Antiqua"/>
          <w:color w:val="000000"/>
        </w:rPr>
        <w:t>F</w:t>
      </w:r>
      <w:r w:rsidRPr="00B535DF">
        <w:rPr>
          <w:rFonts w:ascii="Book Antiqua" w:eastAsia="Book Antiqua" w:hAnsi="Book Antiqua" w:cs="Book Antiqua"/>
          <w:color w:val="000000"/>
        </w:rPr>
        <w:t>asting insulinemia has been so far the most used in epidemiologic studies to assess the situation of insulin resistance due to its simplicity and its good correlation with the HOMA index</w:t>
      </w:r>
      <w:r w:rsidR="00EF612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F6126">
        <w:rPr>
          <w:rFonts w:ascii="Book Antiqua" w:eastAsia="Book Antiqua" w:hAnsi="Book Antiqua" w:cs="Book Antiqua"/>
          <w:color w:val="000000"/>
        </w:rPr>
        <w:t>I</w:t>
      </w:r>
      <w:r w:rsidRPr="00B535DF">
        <w:rPr>
          <w:rFonts w:ascii="Book Antiqua" w:eastAsia="Book Antiqua" w:hAnsi="Book Antiqua" w:cs="Book Antiqua"/>
          <w:color w:val="000000"/>
        </w:rPr>
        <w:t>t has been described in both adults and children that the situation of hyperinsulinism is present years before alterations on insulin secretion occur</w:t>
      </w:r>
      <w:r w:rsidR="002E27DC" w:rsidRPr="00B535DF">
        <w:rPr>
          <w:rFonts w:ascii="Book Antiqua" w:eastAsia="Book Antiqua" w:hAnsi="Book Antiqua" w:cs="Book Antiqua"/>
          <w:color w:val="000000"/>
          <w:vertAlign w:val="superscript"/>
        </w:rPr>
        <w:t>[47]</w:t>
      </w:r>
      <w:r w:rsidRPr="00B535DF">
        <w:rPr>
          <w:rFonts w:ascii="Book Antiqua" w:eastAsia="Book Antiqua" w:hAnsi="Book Antiqua" w:cs="Book Antiqua"/>
          <w:color w:val="000000"/>
        </w:rPr>
        <w:t>.</w:t>
      </w:r>
    </w:p>
    <w:p w14:paraId="7B567FA0" w14:textId="1E52A355"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Other indices of insulin sensitivity/resistance using the data from </w:t>
      </w:r>
      <w:r w:rsidR="00D63125">
        <w:rPr>
          <w:rFonts w:ascii="Book Antiqua" w:eastAsia="Book Antiqua" w:hAnsi="Book Antiqua" w:cs="Book Antiqua"/>
          <w:color w:val="000000"/>
        </w:rPr>
        <w:t xml:space="preserve">the </w:t>
      </w:r>
      <w:r w:rsidR="009078F3" w:rsidRPr="00B535DF">
        <w:rPr>
          <w:rFonts w:ascii="Book Antiqua" w:eastAsia="Book Antiqua" w:hAnsi="Book Antiqua" w:cs="Book Antiqua"/>
          <w:color w:val="000000"/>
        </w:rPr>
        <w:t>oral glucose tolerance test</w:t>
      </w:r>
      <w:r w:rsidR="00D63125">
        <w:rPr>
          <w:rFonts w:ascii="Book Antiqua" w:eastAsia="Book Antiqua" w:hAnsi="Book Antiqua" w:cs="Book Antiqua"/>
          <w:color w:val="000000"/>
        </w:rPr>
        <w:t xml:space="preserve"> have been</w:t>
      </w:r>
      <w:r w:rsidRPr="00B535DF">
        <w:rPr>
          <w:rFonts w:ascii="Book Antiqua" w:eastAsia="Book Antiqua" w:hAnsi="Book Antiqua" w:cs="Book Antiqua"/>
          <w:color w:val="000000"/>
        </w:rPr>
        <w:t xml:space="preserve"> proposed in</w:t>
      </w:r>
      <w:r w:rsidR="00D63125">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last 20 years</w:t>
      </w:r>
      <w:r w:rsidR="00D63125">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63125">
        <w:rPr>
          <w:rFonts w:ascii="Book Antiqua" w:eastAsia="Book Antiqua" w:hAnsi="Book Antiqua" w:cs="Book Antiqua"/>
          <w:color w:val="000000"/>
        </w:rPr>
        <w:t>T</w:t>
      </w:r>
      <w:r w:rsidRPr="00B535DF">
        <w:rPr>
          <w:rFonts w:ascii="Book Antiqua" w:eastAsia="Book Antiqua" w:hAnsi="Book Antiqua" w:cs="Book Antiqua"/>
          <w:color w:val="000000"/>
        </w:rPr>
        <w:t>he HOMA index such as QUIKI and Matsuda</w:t>
      </w:r>
      <w:r w:rsidR="00D63125">
        <w:rPr>
          <w:rFonts w:ascii="Book Antiqua" w:eastAsia="Book Antiqua" w:hAnsi="Book Antiqua" w:cs="Book Antiqua"/>
          <w:color w:val="000000"/>
        </w:rPr>
        <w:t>,</w:t>
      </w:r>
      <w:r w:rsidRPr="00B535DF">
        <w:rPr>
          <w:rFonts w:ascii="Book Antiqua" w:eastAsia="Book Antiqua" w:hAnsi="Book Antiqua" w:cs="Book Antiqua"/>
          <w:color w:val="000000"/>
        </w:rPr>
        <w:t xml:space="preserve"> which are suitable for clinical purposes</w:t>
      </w:r>
      <w:r w:rsidR="00D63125">
        <w:rPr>
          <w:rFonts w:ascii="Book Antiqua" w:eastAsia="Book Antiqua" w:hAnsi="Book Antiqua" w:cs="Book Antiqua"/>
          <w:color w:val="000000"/>
        </w:rPr>
        <w:t xml:space="preserve"> have been proposed,</w:t>
      </w:r>
      <w:r w:rsidRPr="00B535DF">
        <w:rPr>
          <w:rFonts w:ascii="Book Antiqua" w:eastAsia="Book Antiqua" w:hAnsi="Book Antiqua" w:cs="Book Antiqua"/>
          <w:color w:val="000000"/>
        </w:rPr>
        <w:t xml:space="preserve"> while HES, McAuley, Belfiore, Cederholm, Avignon and Stumvoll index are more suitable for epidemiological/research purposes</w:t>
      </w:r>
      <w:r w:rsidRPr="00B535DF">
        <w:rPr>
          <w:rFonts w:ascii="Book Antiqua" w:eastAsia="Book Antiqua" w:hAnsi="Book Antiqua" w:cs="Book Antiqua"/>
          <w:color w:val="000000"/>
          <w:vertAlign w:val="superscript"/>
        </w:rPr>
        <w:t>[47]</w:t>
      </w:r>
      <w:r w:rsidR="00D63125">
        <w:rPr>
          <w:rFonts w:ascii="Book Antiqua" w:eastAsia="Book Antiqua" w:hAnsi="Book Antiqua" w:cs="Book Antiqua"/>
          <w:color w:val="000000"/>
        </w:rPr>
        <w:t xml:space="preserve">. </w:t>
      </w:r>
      <w:r w:rsidRPr="00B535DF">
        <w:rPr>
          <w:rFonts w:ascii="Book Antiqua" w:eastAsia="Book Antiqua" w:hAnsi="Book Antiqua" w:cs="Book Antiqua"/>
          <w:color w:val="000000"/>
        </w:rPr>
        <w:t>In regard to this review, the only index found was HOMA-IR as well as some of its variations.</w:t>
      </w:r>
    </w:p>
    <w:p w14:paraId="406B0653" w14:textId="39A00EDD"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Understanding glucose homeostasis has been one of the main points of effort between the medical and scientific community. Glucose homeostasis is maintained by the balance between insulin sensitivity and secretion</w:t>
      </w:r>
      <w:r w:rsidR="00E1457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4576">
        <w:rPr>
          <w:rFonts w:ascii="Book Antiqua" w:eastAsia="Book Antiqua" w:hAnsi="Book Antiqua" w:cs="Book Antiqua"/>
          <w:color w:val="000000"/>
        </w:rPr>
        <w:t>I</w:t>
      </w:r>
      <w:r w:rsidRPr="00B535DF">
        <w:rPr>
          <w:rFonts w:ascii="Book Antiqua" w:eastAsia="Book Antiqua" w:hAnsi="Book Antiqua" w:cs="Book Antiqua"/>
          <w:color w:val="000000"/>
        </w:rPr>
        <w:t>mpaired insulin sensitivity and secretion are thought to be the two main components in the pathogenesis of T2DM</w:t>
      </w:r>
      <w:r w:rsidR="00E14576">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E14576">
        <w:rPr>
          <w:rFonts w:ascii="Book Antiqua" w:eastAsia="Book Antiqua" w:hAnsi="Book Antiqua" w:cs="Book Antiqua"/>
          <w:color w:val="000000"/>
        </w:rPr>
        <w:t>F</w:t>
      </w:r>
      <w:r w:rsidRPr="00B535DF">
        <w:rPr>
          <w:rFonts w:ascii="Book Antiqua" w:eastAsia="Book Antiqua" w:hAnsi="Book Antiqua" w:cs="Book Antiqua"/>
          <w:color w:val="000000"/>
        </w:rPr>
        <w:t>or some years now</w:t>
      </w:r>
      <w:r w:rsidR="00E14576">
        <w:rPr>
          <w:rFonts w:ascii="Book Antiqua" w:eastAsia="Book Antiqua" w:hAnsi="Book Antiqua" w:cs="Book Antiqua"/>
          <w:color w:val="000000"/>
        </w:rPr>
        <w:t>,</w:t>
      </w:r>
      <w:r w:rsidRPr="00B535DF">
        <w:rPr>
          <w:rFonts w:ascii="Book Antiqua" w:eastAsia="Book Antiqua" w:hAnsi="Book Antiqua" w:cs="Book Antiqua"/>
          <w:color w:val="000000"/>
        </w:rPr>
        <w:t xml:space="preserve"> scientific efforts have shown that fasting insulin and glucose levels could be used as valuable surrogate estimates of insulin sensitivity and pancreatic </w:t>
      </w:r>
      <w:r w:rsidR="0088590D"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function in nondiabetic children presenting with high risk factors of developing T2DM such as obesity</w:t>
      </w:r>
      <w:r w:rsidR="00A174AB" w:rsidRPr="00B535DF">
        <w:rPr>
          <w:rFonts w:ascii="Book Antiqua" w:hAnsi="Book Antiqua" w:cs="Book Antiqua"/>
          <w:color w:val="000000"/>
          <w:vertAlign w:val="superscript"/>
          <w:lang w:eastAsia="zh-CN"/>
        </w:rPr>
        <w:t>[48]</w:t>
      </w:r>
      <w:r w:rsidR="007A7231" w:rsidRPr="00B535DF">
        <w:rPr>
          <w:rFonts w:ascii="Book Antiqua" w:eastAsia="Book Antiqua" w:hAnsi="Book Antiqua" w:cs="Book Antiqua"/>
          <w:color w:val="000000"/>
        </w:rPr>
        <w:t>.</w:t>
      </w:r>
    </w:p>
    <w:p w14:paraId="64DE78E3" w14:textId="7ABD1ECD" w:rsidR="00A77B3E" w:rsidRPr="00B535DF" w:rsidRDefault="00247BB8" w:rsidP="006C77D1">
      <w:pPr>
        <w:snapToGrid w:val="0"/>
        <w:spacing w:line="360" w:lineRule="auto"/>
        <w:ind w:firstLineChars="100" w:firstLine="240"/>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In </w:t>
      </w:r>
      <w:r w:rsidR="002E27DC" w:rsidRPr="00B535DF">
        <w:rPr>
          <w:rFonts w:ascii="Book Antiqua" w:hAnsi="Book Antiqua" w:cs="Book Antiqua"/>
          <w:color w:val="000000"/>
          <w:lang w:eastAsia="zh-CN"/>
        </w:rPr>
        <w:t>T</w:t>
      </w:r>
      <w:r w:rsidRPr="00B535DF">
        <w:rPr>
          <w:rFonts w:ascii="Book Antiqua" w:eastAsia="Book Antiqua" w:hAnsi="Book Antiqua" w:cs="Book Antiqua"/>
          <w:color w:val="000000"/>
        </w:rPr>
        <w:t>able 2 we demonstrated that the majority of biomarkers in T1DM play a role as predictors of chronic complications (</w:t>
      </w:r>
      <w:r w:rsidR="00E014D1" w:rsidRPr="00B535DF">
        <w:rPr>
          <w:rFonts w:ascii="Book Antiqua" w:eastAsia="Book Antiqua" w:hAnsi="Book Antiqua" w:cs="Book Antiqua"/>
          <w:color w:val="000000"/>
        </w:rPr>
        <w:t>MDA</w:t>
      </w:r>
      <w:r w:rsidRPr="00B535DF">
        <w:rPr>
          <w:rFonts w:ascii="Book Antiqua" w:eastAsia="Book Antiqua" w:hAnsi="Book Antiqua" w:cs="Book Antiqua"/>
          <w:color w:val="000000"/>
        </w:rPr>
        <w:t xml:space="preserve">, </w:t>
      </w:r>
      <w:r w:rsidR="00E014D1" w:rsidRPr="00B535DF">
        <w:rPr>
          <w:rFonts w:ascii="Book Antiqua" w:eastAsia="Book Antiqua" w:hAnsi="Book Antiqua" w:cs="Book Antiqua"/>
          <w:color w:val="000000"/>
        </w:rPr>
        <w:t>NO</w:t>
      </w:r>
      <w:r w:rsidRPr="00B535DF">
        <w:rPr>
          <w:rFonts w:ascii="Book Antiqua" w:eastAsia="Book Antiqua" w:hAnsi="Book Antiqua" w:cs="Book Antiqua"/>
          <w:color w:val="000000"/>
        </w:rPr>
        <w:t>, miRNA, innate immunity), whereas in T2DM</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are several to predict or prevent T2DM (</w:t>
      </w:r>
      <w:r w:rsidR="00D3582B">
        <w:rPr>
          <w:rFonts w:ascii="Book Antiqua" w:eastAsia="Book Antiqua" w:hAnsi="Book Antiqua" w:cs="Book Antiqua"/>
          <w:color w:val="000000"/>
        </w:rPr>
        <w:t>l</w:t>
      </w:r>
      <w:r w:rsidRPr="00B535DF">
        <w:rPr>
          <w:rFonts w:ascii="Book Antiqua" w:eastAsia="Book Antiqua" w:hAnsi="Book Antiqua" w:cs="Book Antiqua"/>
          <w:color w:val="000000"/>
        </w:rPr>
        <w:t xml:space="preserve">eptin, adiponectin, </w:t>
      </w:r>
      <w:r w:rsidR="008A0296">
        <w:rPr>
          <w:rFonts w:ascii="Book Antiqua" w:hAnsi="Book Antiqua"/>
        </w:rPr>
        <w:t>v</w:t>
      </w:r>
      <w:r w:rsidR="008A0296" w:rsidRPr="00B535DF">
        <w:rPr>
          <w:rFonts w:ascii="Book Antiqua" w:hAnsi="Book Antiqua"/>
        </w:rPr>
        <w:t>ascular cell adhesion molecule</w:t>
      </w:r>
      <w:r w:rsidRPr="00B535DF">
        <w:rPr>
          <w:rFonts w:ascii="Book Antiqua" w:eastAsia="Book Antiqua" w:hAnsi="Book Antiqua" w:cs="Book Antiqua"/>
          <w:color w:val="000000"/>
        </w:rPr>
        <w:t>-1)</w:t>
      </w:r>
      <w:r w:rsidR="002E27DC" w:rsidRPr="00B535DF">
        <w:rPr>
          <w:rFonts w:ascii="Book Antiqua" w:eastAsia="Book Antiqua" w:hAnsi="Book Antiqua" w:cs="Book Antiqua"/>
          <w:color w:val="000000"/>
        </w:rPr>
        <w:t>.</w:t>
      </w:r>
    </w:p>
    <w:p w14:paraId="45D09B65" w14:textId="77F8DE00" w:rsidR="00A77B3E" w:rsidRPr="00B535DF" w:rsidRDefault="00247BB8" w:rsidP="006C77D1">
      <w:pPr>
        <w:snapToGrid w:val="0"/>
        <w:spacing w:line="360" w:lineRule="auto"/>
        <w:ind w:firstLineChars="100" w:firstLine="240"/>
        <w:jc w:val="both"/>
        <w:rPr>
          <w:rFonts w:ascii="Book Antiqua" w:hAnsi="Book Antiqua"/>
        </w:rPr>
      </w:pPr>
      <w:r w:rsidRPr="00B535DF">
        <w:rPr>
          <w:rFonts w:ascii="Book Antiqua" w:eastAsia="Book Antiqua" w:hAnsi="Book Antiqua" w:cs="Book Antiqua"/>
          <w:color w:val="000000"/>
        </w:rPr>
        <w:t xml:space="preserve">Among the main limitations we found </w:t>
      </w:r>
      <w:r w:rsidR="00D3582B">
        <w:rPr>
          <w:rFonts w:ascii="Book Antiqua" w:eastAsia="Book Antiqua" w:hAnsi="Book Antiqua" w:cs="Book Antiqua"/>
          <w:color w:val="000000"/>
        </w:rPr>
        <w:t>i</w:t>
      </w:r>
      <w:r w:rsidRPr="00B535DF">
        <w:rPr>
          <w:rFonts w:ascii="Book Antiqua" w:eastAsia="Book Antiqua" w:hAnsi="Book Antiqua" w:cs="Book Antiqua"/>
          <w:color w:val="000000"/>
        </w:rPr>
        <w:t>n this review, one that we must take into account while analyzing the different studie</w:t>
      </w:r>
      <w:r w:rsidR="00D3582B">
        <w:rPr>
          <w:rFonts w:ascii="Book Antiqua" w:eastAsia="Book Antiqua" w:hAnsi="Book Antiqua" w:cs="Book Antiqua"/>
          <w:color w:val="000000"/>
        </w:rPr>
        <w:t>s</w:t>
      </w:r>
      <w:r w:rsidRPr="00B535DF">
        <w:rPr>
          <w:rFonts w:ascii="Book Antiqua" w:eastAsia="Book Antiqua" w:hAnsi="Book Antiqua" w:cs="Book Antiqua"/>
          <w:color w:val="000000"/>
        </w:rPr>
        <w:t xml:space="preserve"> is the one regarding the lack of studies related to pediatric patients in</w:t>
      </w:r>
      <w:r w:rsidR="00D3582B">
        <w:rPr>
          <w:rFonts w:ascii="Book Antiqua" w:eastAsia="Book Antiqua" w:hAnsi="Book Antiqua" w:cs="Book Antiqua"/>
          <w:color w:val="000000"/>
        </w:rPr>
        <w:t xml:space="preserve"> the</w:t>
      </w:r>
      <w:r w:rsidRPr="00B535DF">
        <w:rPr>
          <w:rFonts w:ascii="Book Antiqua" w:eastAsia="Book Antiqua" w:hAnsi="Book Antiqua" w:cs="Book Antiqua"/>
          <w:color w:val="000000"/>
        </w:rPr>
        <w:t xml:space="preserve"> Hispanic population</w:t>
      </w:r>
      <w:r w:rsidR="00D3582B">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D3582B">
        <w:rPr>
          <w:rFonts w:ascii="Book Antiqua" w:eastAsia="Book Antiqua" w:hAnsi="Book Antiqua" w:cs="Book Antiqua"/>
          <w:color w:val="000000"/>
        </w:rPr>
        <w:t>G</w:t>
      </w:r>
      <w:r w:rsidRPr="00B535DF">
        <w:rPr>
          <w:rFonts w:ascii="Book Antiqua" w:eastAsia="Book Antiqua" w:hAnsi="Book Antiqua" w:cs="Book Antiqua"/>
          <w:color w:val="000000"/>
        </w:rPr>
        <w:t>iven the fact that some studies have shown race-related differences</w:t>
      </w:r>
      <w:r w:rsidR="00BF1928">
        <w:rPr>
          <w:rFonts w:ascii="Book Antiqua" w:eastAsia="Book Antiqua" w:hAnsi="Book Antiqua" w:cs="Book Antiqua"/>
          <w:color w:val="000000"/>
        </w:rPr>
        <w:t xml:space="preserve"> (</w:t>
      </w:r>
      <w:r w:rsidRPr="00B535DF">
        <w:rPr>
          <w:rFonts w:ascii="Book Antiqua" w:eastAsia="Book Antiqua" w:hAnsi="Book Antiqua" w:cs="Book Antiqua"/>
          <w:color w:val="000000"/>
        </w:rPr>
        <w:t xml:space="preserve">for instance, </w:t>
      </w:r>
      <w:r w:rsidR="00BF1928">
        <w:rPr>
          <w:rFonts w:ascii="Book Antiqua" w:eastAsia="Book Antiqua" w:hAnsi="Book Antiqua" w:cs="Book Antiqua"/>
          <w:color w:val="000000"/>
        </w:rPr>
        <w:t>i</w:t>
      </w:r>
      <w:r w:rsidRPr="00B535DF">
        <w:rPr>
          <w:rFonts w:ascii="Book Antiqua" w:eastAsia="Book Antiqua" w:hAnsi="Book Antiqua" w:cs="Book Antiqua"/>
          <w:color w:val="000000"/>
        </w:rPr>
        <w:t xml:space="preserve">nsulin sensitivity measured with the clamp technique demonstrated the known race-related differences between </w:t>
      </w:r>
      <w:r w:rsidR="00BF1928">
        <w:rPr>
          <w:rFonts w:ascii="Book Antiqua" w:eastAsia="Book Antiqua" w:hAnsi="Book Antiqua" w:cs="Book Antiqua"/>
          <w:color w:val="000000"/>
        </w:rPr>
        <w:t>W</w:t>
      </w:r>
      <w:r w:rsidRPr="00B535DF">
        <w:rPr>
          <w:rFonts w:ascii="Book Antiqua" w:eastAsia="Book Antiqua" w:hAnsi="Book Antiqua" w:cs="Book Antiqua"/>
          <w:color w:val="000000"/>
        </w:rPr>
        <w:t xml:space="preserve">hite and </w:t>
      </w:r>
      <w:r w:rsidRPr="00B535DF">
        <w:rPr>
          <w:rFonts w:ascii="Book Antiqua" w:eastAsia="Book Antiqua" w:hAnsi="Book Antiqua" w:cs="Book Antiqua"/>
          <w:color w:val="000000"/>
        </w:rPr>
        <w:lastRenderedPageBreak/>
        <w:t>African American subjects) in insulin sensitivity in children detected by fasting insulin levels or direct measures of insulin sensitivity</w:t>
      </w:r>
      <w:r w:rsidR="00BF1928">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BF1928">
        <w:rPr>
          <w:rFonts w:ascii="Book Antiqua" w:eastAsia="Book Antiqua" w:hAnsi="Book Antiqua" w:cs="Book Antiqua"/>
          <w:color w:val="000000"/>
        </w:rPr>
        <w:t>N</w:t>
      </w:r>
      <w:r w:rsidRPr="00B535DF">
        <w:rPr>
          <w:rFonts w:ascii="Book Antiqua" w:eastAsia="Book Antiqua" w:hAnsi="Book Antiqua" w:cs="Book Antiqua"/>
          <w:color w:val="000000"/>
        </w:rPr>
        <w:t>onetheless</w:t>
      </w:r>
      <w:r w:rsidR="00BF1928">
        <w:rPr>
          <w:rFonts w:ascii="Book Antiqua" w:eastAsia="Book Antiqua" w:hAnsi="Book Antiqua" w:cs="Book Antiqua"/>
          <w:color w:val="000000"/>
        </w:rPr>
        <w:t>,</w:t>
      </w:r>
      <w:r w:rsidRPr="00B535DF">
        <w:rPr>
          <w:rFonts w:ascii="Book Antiqua" w:eastAsia="Book Antiqua" w:hAnsi="Book Antiqua" w:cs="Book Antiqua"/>
          <w:color w:val="000000"/>
        </w:rPr>
        <w:t xml:space="preserve"> QUICKI-estimated and HOMA-estimated race-related differences only approached statistical significance. Another important factor to take into consideration while analyzing results</w:t>
      </w:r>
      <w:r w:rsidR="00BF1928">
        <w:rPr>
          <w:rFonts w:ascii="Book Antiqua" w:eastAsia="Book Antiqua" w:hAnsi="Book Antiqua" w:cs="Book Antiqua"/>
          <w:color w:val="000000"/>
        </w:rPr>
        <w:t xml:space="preserve"> is that</w:t>
      </w:r>
      <w:r w:rsidRPr="00B535DF">
        <w:rPr>
          <w:rFonts w:ascii="Book Antiqua" w:eastAsia="Book Antiqua" w:hAnsi="Book Antiqua" w:cs="Book Antiqua"/>
          <w:color w:val="000000"/>
        </w:rPr>
        <w:t xml:space="preserve"> it must be cautioned that these estimates cannot be applied uniformly across laboratories because of poor comparability of glucose and, more specifically, insulin measurements among various laboratories</w:t>
      </w:r>
      <w:r w:rsidR="00A174AB" w:rsidRPr="00B535DF">
        <w:rPr>
          <w:rFonts w:ascii="Book Antiqua" w:hAnsi="Book Antiqua" w:cs="Book Antiqua"/>
          <w:color w:val="000000"/>
          <w:vertAlign w:val="superscript"/>
          <w:lang w:eastAsia="zh-CN"/>
        </w:rPr>
        <w:t>[48,49]</w:t>
      </w:r>
      <w:r w:rsidR="00B56E4E" w:rsidRPr="00B535DF">
        <w:rPr>
          <w:rFonts w:ascii="Book Antiqua" w:eastAsia="Book Antiqua" w:hAnsi="Book Antiqua" w:cs="Book Antiqua"/>
          <w:color w:val="000000"/>
        </w:rPr>
        <w:t>.</w:t>
      </w:r>
    </w:p>
    <w:p w14:paraId="6EE63FFD" w14:textId="77777777" w:rsidR="00A77B3E" w:rsidRPr="00B535DF" w:rsidRDefault="00A77B3E" w:rsidP="006C77D1">
      <w:pPr>
        <w:snapToGrid w:val="0"/>
        <w:spacing w:line="360" w:lineRule="auto"/>
        <w:jc w:val="both"/>
        <w:rPr>
          <w:rFonts w:ascii="Book Antiqua" w:hAnsi="Book Antiqua"/>
          <w:lang w:eastAsia="zh-CN"/>
        </w:rPr>
      </w:pPr>
    </w:p>
    <w:p w14:paraId="1231C5FF" w14:textId="77777777" w:rsidR="00A77B3E" w:rsidRPr="00B535DF" w:rsidRDefault="00247BB8" w:rsidP="006C77D1">
      <w:pPr>
        <w:snapToGrid w:val="0"/>
        <w:spacing w:line="360" w:lineRule="auto"/>
        <w:jc w:val="both"/>
        <w:rPr>
          <w:rFonts w:ascii="Book Antiqua" w:hAnsi="Book Antiqua"/>
          <w:b/>
        </w:rPr>
      </w:pPr>
      <w:r w:rsidRPr="00B535DF">
        <w:rPr>
          <w:rFonts w:ascii="Book Antiqua" w:eastAsia="Book Antiqua" w:hAnsi="Book Antiqua" w:cs="Book Antiqua"/>
          <w:b/>
          <w:i/>
          <w:iCs/>
          <w:color w:val="000000"/>
        </w:rPr>
        <w:t xml:space="preserve">Novelties and future direction in </w:t>
      </w:r>
      <w:r w:rsidR="0088590D" w:rsidRPr="00B535DF">
        <w:rPr>
          <w:rFonts w:ascii="Book Antiqua" w:eastAsia="Book Antiqua" w:hAnsi="Book Antiqua" w:cs="Book Antiqua"/>
          <w:b/>
          <w:i/>
          <w:iCs/>
          <w:color w:val="000000"/>
        </w:rPr>
        <w:t>β-cell</w:t>
      </w:r>
      <w:r w:rsidRPr="00B535DF">
        <w:rPr>
          <w:rFonts w:ascii="Book Antiqua" w:eastAsia="Book Antiqua" w:hAnsi="Book Antiqua" w:cs="Book Antiqua"/>
          <w:b/>
          <w:i/>
          <w:iCs/>
          <w:color w:val="000000"/>
        </w:rPr>
        <w:t>-failure biomarkers</w:t>
      </w:r>
    </w:p>
    <w:p w14:paraId="20061660" w14:textId="38940EEF" w:rsidR="00020F76" w:rsidRDefault="00247BB8"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color w:val="000000"/>
        </w:rPr>
        <w:t xml:space="preserve">The new diabetes epistemic landscape as a protein conformational disease is highly promising but also challenging. </w:t>
      </w:r>
      <w:r w:rsidRPr="00B535DF">
        <w:rPr>
          <w:rFonts w:ascii="Book Antiqua" w:eastAsia="Book Antiqua" w:hAnsi="Book Antiqua" w:cs="Book Antiqua"/>
          <w:color w:val="000000"/>
          <w:shd w:val="clear" w:color="auto" w:fill="FFFFFF"/>
        </w:rPr>
        <w:t>hIAPP aggregation-oligomerization and amyloid fibril formation</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kills insulin-producing islet ce</w:t>
      </w:r>
      <w:r w:rsidR="002E27DC" w:rsidRPr="00B535DF">
        <w:rPr>
          <w:rFonts w:ascii="Book Antiqua" w:eastAsia="Book Antiqua" w:hAnsi="Book Antiqua" w:cs="Book Antiqua"/>
          <w:color w:val="000000"/>
          <w:shd w:val="clear" w:color="auto" w:fill="FFFFFF"/>
        </w:rPr>
        <w:t>lls in patients with diabetes.</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 xml:space="preserve">Several studies have shown that oligomers are </w:t>
      </w:r>
      <w:r w:rsidR="006107AF">
        <w:rPr>
          <w:rFonts w:ascii="Book Antiqua" w:eastAsia="Book Antiqua" w:hAnsi="Book Antiqua" w:cs="Book Antiqua"/>
          <w:color w:val="000000"/>
          <w:shd w:val="clear" w:color="auto" w:fill="FFFFFF"/>
        </w:rPr>
        <w:t xml:space="preserve">more </w:t>
      </w:r>
      <w:r w:rsidRPr="00B535DF">
        <w:rPr>
          <w:rFonts w:ascii="Book Antiqua" w:eastAsia="Book Antiqua" w:hAnsi="Book Antiqua" w:cs="Book Antiqua"/>
          <w:color w:val="000000"/>
          <w:shd w:val="clear" w:color="auto" w:fill="FFFFFF"/>
        </w:rPr>
        <w:t>highly toxic than monomers or fibers</w:t>
      </w:r>
      <w:r w:rsidRPr="00B535DF">
        <w:rPr>
          <w:rFonts w:ascii="Book Antiqua" w:eastAsia="Book Antiqua" w:hAnsi="Book Antiqua" w:cs="Book Antiqua"/>
          <w:color w:val="000000"/>
          <w:shd w:val="clear" w:color="auto" w:fill="FFFFFF"/>
          <w:vertAlign w:val="superscript"/>
        </w:rPr>
        <w:t>[14,</w:t>
      </w:r>
      <w:r w:rsidR="00633923" w:rsidRPr="00B535DF">
        <w:rPr>
          <w:rFonts w:ascii="Book Antiqua" w:eastAsia="Book Antiqua" w:hAnsi="Book Antiqua" w:cs="Book Antiqua"/>
          <w:color w:val="000000"/>
          <w:shd w:val="clear" w:color="auto" w:fill="FFFFFF"/>
          <w:vertAlign w:val="superscript"/>
        </w:rPr>
        <w:t>50</w:t>
      </w:r>
      <w:r w:rsidRPr="00B535DF">
        <w:rPr>
          <w:rFonts w:ascii="Book Antiqua" w:eastAsia="Book Antiqua" w:hAnsi="Book Antiqua" w:cs="Book Antiqua"/>
          <w:color w:val="000000"/>
          <w:shd w:val="clear" w:color="auto" w:fill="FFFFFF"/>
          <w:vertAlign w:val="superscript"/>
        </w:rPr>
        <w:t>]</w:t>
      </w:r>
      <w:r w:rsidRPr="00B535DF">
        <w:rPr>
          <w:rFonts w:ascii="Book Antiqua" w:eastAsia="Book Antiqua" w:hAnsi="Book Antiqua" w:cs="Book Antiqua"/>
          <w:color w:val="000000"/>
          <w:shd w:val="clear" w:color="auto" w:fill="FFFFFF"/>
        </w:rPr>
        <w:t xml:space="preserve">. </w:t>
      </w:r>
      <w:r w:rsidRPr="00B535DF">
        <w:rPr>
          <w:rFonts w:ascii="Book Antiqua" w:eastAsia="Book Antiqua" w:hAnsi="Book Antiqua" w:cs="Book Antiqua"/>
          <w:color w:val="000000"/>
        </w:rPr>
        <w:t>The successful knowledge translation of basic research of the molecular homo</w:t>
      </w:r>
      <w:r w:rsidR="006107AF">
        <w:rPr>
          <w:rFonts w:ascii="Book Antiqua" w:eastAsia="Book Antiqua" w:hAnsi="Book Antiqua" w:cs="Book Antiqua"/>
          <w:color w:val="000000"/>
        </w:rPr>
        <w:t>-</w:t>
      </w:r>
      <w:r w:rsidRPr="00B535DF">
        <w:rPr>
          <w:rFonts w:ascii="Book Antiqua" w:eastAsia="Book Antiqua" w:hAnsi="Book Antiqua" w:cs="Book Antiqua"/>
          <w:color w:val="000000"/>
        </w:rPr>
        <w:t xml:space="preserve"> and hetero-oligomeric assemblies of hIAPP using real sera samples to the clinical field is an important step</w:t>
      </w:r>
      <w:r w:rsidR="006107AF">
        <w:rPr>
          <w:rFonts w:ascii="Book Antiqua" w:eastAsia="Book Antiqua" w:hAnsi="Book Antiqua" w:cs="Book Antiqua"/>
          <w:color w:val="000000"/>
        </w:rPr>
        <w:t>.</w:t>
      </w:r>
      <w:r w:rsidR="002E27DC" w:rsidRPr="00B535DF">
        <w:rPr>
          <w:rFonts w:ascii="Book Antiqua" w:hAnsi="Book Antiqua" w:cs="Book Antiqua"/>
          <w:color w:val="000000"/>
          <w:lang w:eastAsia="zh-CN"/>
        </w:rPr>
        <w:t xml:space="preserve"> </w:t>
      </w:r>
      <w:r w:rsidR="006107AF">
        <w:rPr>
          <w:rFonts w:ascii="Book Antiqua" w:eastAsia="Book Antiqua" w:hAnsi="Book Antiqua" w:cs="Book Antiqua"/>
          <w:color w:val="000000"/>
        </w:rPr>
        <w:t>H</w:t>
      </w:r>
      <w:r w:rsidRPr="00B535DF">
        <w:rPr>
          <w:rFonts w:ascii="Book Antiqua" w:eastAsia="Book Antiqua" w:hAnsi="Book Antiqua" w:cs="Book Antiqua"/>
          <w:color w:val="000000"/>
        </w:rPr>
        <w:t>owever</w:t>
      </w:r>
      <w:r w:rsidR="006107AF">
        <w:rPr>
          <w:rFonts w:ascii="Book Antiqua" w:eastAsia="Book Antiqua" w:hAnsi="Book Antiqua" w:cs="Book Antiqua"/>
          <w:color w:val="000000"/>
        </w:rPr>
        <w:t>,</w:t>
      </w:r>
      <w:r w:rsidRPr="00B535DF">
        <w:rPr>
          <w:rFonts w:ascii="Book Antiqua" w:eastAsia="Book Antiqua" w:hAnsi="Book Antiqua" w:cs="Book Antiqua"/>
          <w:color w:val="000000"/>
        </w:rPr>
        <w:t xml:space="preserve"> given the complexity of the real phenomenon taking place such as the polymorphism of the molecular aggregates, the co-aggregation between several proteins, the co-aggregation networks, </w:t>
      </w:r>
      <w:r w:rsidRPr="00B535DF">
        <w:rPr>
          <w:rFonts w:ascii="Book Antiqua" w:eastAsia="Book Antiqua" w:hAnsi="Book Antiqua" w:cs="Book Antiqua"/>
          <w:i/>
          <w:color w:val="000000"/>
        </w:rPr>
        <w:t>etc</w:t>
      </w:r>
      <w:r w:rsidR="002E27DC" w:rsidRPr="00B535DF">
        <w:rPr>
          <w:rFonts w:ascii="Book Antiqua" w:hAnsi="Book Antiqua" w:cs="Book Antiqua"/>
          <w:i/>
          <w:color w:val="000000"/>
          <w:lang w:eastAsia="zh-CN"/>
        </w:rPr>
        <w:t>.</w:t>
      </w:r>
      <w:r w:rsidRPr="00B535DF">
        <w:rPr>
          <w:rFonts w:ascii="Book Antiqua" w:eastAsia="Book Antiqua" w:hAnsi="Book Antiqua" w:cs="Book Antiqua"/>
          <w:color w:val="000000"/>
        </w:rPr>
        <w:t xml:space="preserve"> is like open</w:t>
      </w:r>
      <w:r w:rsidR="001958DA">
        <w:rPr>
          <w:rFonts w:ascii="Book Antiqua" w:eastAsia="Book Antiqua" w:hAnsi="Book Antiqua" w:cs="Book Antiqua"/>
          <w:color w:val="000000"/>
        </w:rPr>
        <w:t>ing</w:t>
      </w:r>
      <w:r w:rsidRPr="00B535DF">
        <w:rPr>
          <w:rFonts w:ascii="Book Antiqua" w:eastAsia="Book Antiqua" w:hAnsi="Book Antiqua" w:cs="Book Antiqua"/>
          <w:color w:val="000000"/>
        </w:rPr>
        <w:t xml:space="preserve"> </w:t>
      </w:r>
      <w:r w:rsidR="001958DA">
        <w:rPr>
          <w:rFonts w:ascii="Book Antiqua" w:eastAsia="Book Antiqua" w:hAnsi="Book Antiqua" w:cs="Book Antiqua"/>
          <w:color w:val="000000"/>
        </w:rPr>
        <w:t>P</w:t>
      </w:r>
      <w:r w:rsidRPr="00B535DF">
        <w:rPr>
          <w:rFonts w:ascii="Book Antiqua" w:eastAsia="Book Antiqua" w:hAnsi="Book Antiqua" w:cs="Book Antiqua"/>
          <w:color w:val="000000"/>
        </w:rPr>
        <w:t>andora</w:t>
      </w:r>
      <w:r w:rsidR="001958DA">
        <w:rPr>
          <w:rFonts w:ascii="Book Antiqua" w:eastAsia="Book Antiqua" w:hAnsi="Book Antiqua" w:cs="Book Antiqua"/>
          <w:color w:val="000000"/>
        </w:rPr>
        <w:t>’s</w:t>
      </w:r>
      <w:r w:rsidRPr="00B535DF">
        <w:rPr>
          <w:rFonts w:ascii="Book Antiqua" w:eastAsia="Book Antiqua" w:hAnsi="Book Antiqua" w:cs="Book Antiqua"/>
          <w:color w:val="000000"/>
        </w:rPr>
        <w:t xml:space="preserve"> box</w:t>
      </w:r>
      <w:r w:rsidRPr="00B535DF">
        <w:rPr>
          <w:rFonts w:ascii="Book Antiqua" w:eastAsia="Book Antiqua" w:hAnsi="Book Antiqua" w:cs="Book Antiqua"/>
          <w:color w:val="000000"/>
          <w:vertAlign w:val="superscript"/>
        </w:rPr>
        <w:t>[45,46]</w:t>
      </w:r>
      <w:r w:rsidRPr="00B535DF">
        <w:rPr>
          <w:rFonts w:ascii="Book Antiqua" w:eastAsia="Book Antiqua" w:hAnsi="Book Antiqua" w:cs="Book Antiqua"/>
          <w:color w:val="000000"/>
        </w:rPr>
        <w:t>.</w:t>
      </w:r>
      <w:r w:rsidR="002E27DC" w:rsidRPr="00B535DF">
        <w:rPr>
          <w:rFonts w:ascii="Book Antiqua" w:hAnsi="Book Antiqua" w:cs="Book Antiqua"/>
          <w:color w:val="000000"/>
          <w:lang w:eastAsia="zh-CN"/>
        </w:rPr>
        <w:t xml:space="preserve"> </w:t>
      </w:r>
    </w:p>
    <w:p w14:paraId="19BA8B6A" w14:textId="0B9C4FAC" w:rsidR="003A42D2" w:rsidRDefault="00247BB8" w:rsidP="006C77D1">
      <w:pPr>
        <w:snapToGrid w:val="0"/>
        <w:spacing w:line="360" w:lineRule="auto"/>
        <w:ind w:firstLine="270"/>
        <w:jc w:val="both"/>
        <w:rPr>
          <w:rFonts w:ascii="Book Antiqua" w:eastAsia="Book Antiqua" w:hAnsi="Book Antiqua" w:cs="Book Antiqua"/>
          <w:color w:val="000000"/>
          <w:shd w:val="clear" w:color="auto" w:fill="FFFFFF"/>
        </w:rPr>
      </w:pPr>
      <w:r w:rsidRPr="00B535DF">
        <w:rPr>
          <w:rFonts w:ascii="Book Antiqua" w:eastAsia="Book Antiqua" w:hAnsi="Book Antiqua" w:cs="Book Antiqua"/>
          <w:color w:val="000000"/>
        </w:rPr>
        <w:t xml:space="preserve">Recently our research group demonstrated that the </w:t>
      </w:r>
      <w:r w:rsidRPr="00B535DF">
        <w:rPr>
          <w:rFonts w:ascii="Book Antiqua" w:eastAsia="Book Antiqua" w:hAnsi="Book Antiqua" w:cs="Book Antiqua"/>
          <w:color w:val="000000"/>
          <w:shd w:val="clear" w:color="auto" w:fill="FFFFFF"/>
        </w:rPr>
        <w:t xml:space="preserve">hIAPP oligomers acquired from </w:t>
      </w:r>
      <w:r w:rsidR="00BD7E4F">
        <w:rPr>
          <w:rFonts w:ascii="Book Antiqua" w:eastAsia="Book Antiqua" w:hAnsi="Book Antiqua" w:cs="Book Antiqua"/>
          <w:color w:val="000000"/>
          <w:shd w:val="clear" w:color="auto" w:fill="FFFFFF"/>
        </w:rPr>
        <w:t xml:space="preserve">sera from </w:t>
      </w:r>
      <w:r w:rsidRPr="00B535DF">
        <w:rPr>
          <w:rFonts w:ascii="Book Antiqua" w:eastAsia="Book Antiqua" w:hAnsi="Book Antiqua" w:cs="Book Antiqua"/>
          <w:color w:val="000000"/>
          <w:shd w:val="clear" w:color="auto" w:fill="FFFFFF"/>
        </w:rPr>
        <w:t>patient</w:t>
      </w:r>
      <w:r w:rsidR="00BD7E4F">
        <w:rPr>
          <w:rFonts w:ascii="Book Antiqua" w:eastAsia="Book Antiqua" w:hAnsi="Book Antiqua" w:cs="Book Antiqua"/>
          <w:color w:val="000000"/>
          <w:shd w:val="clear" w:color="auto" w:fill="FFFFFF"/>
        </w:rPr>
        <w:t xml:space="preserve">s with </w:t>
      </w:r>
      <w:r w:rsidR="00BD7E4F" w:rsidRPr="00B535DF">
        <w:rPr>
          <w:rFonts w:ascii="Book Antiqua" w:eastAsia="Book Antiqua" w:hAnsi="Book Antiqua" w:cs="Book Antiqua"/>
          <w:color w:val="000000"/>
          <w:shd w:val="clear" w:color="auto" w:fill="FFFFFF"/>
        </w:rPr>
        <w:t xml:space="preserve">T1DM, T2DM and obesity </w:t>
      </w:r>
      <w:r w:rsidRPr="00B535DF">
        <w:rPr>
          <w:rFonts w:ascii="Book Antiqua" w:eastAsia="Book Antiqua" w:hAnsi="Book Antiqua" w:cs="Book Antiqua"/>
          <w:color w:val="000000"/>
          <w:shd w:val="clear" w:color="auto" w:fill="FFFFFF"/>
        </w:rPr>
        <w:t>were of different protein compositions and size distributions and evolved rapidly to form fibrils.</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 xml:space="preserve">We offered crucial new information regarding the physical properties of hIAPP oligomers using </w:t>
      </w:r>
      <w:r w:rsidR="002E27DC" w:rsidRPr="00B535DF">
        <w:rPr>
          <w:rFonts w:ascii="Book Antiqua" w:eastAsia="Book Antiqua" w:hAnsi="Book Antiqua" w:cs="Book Antiqua"/>
          <w:color w:val="000000"/>
          <w:shd w:val="clear" w:color="auto" w:fill="FFFFFF"/>
        </w:rPr>
        <w:t>transmission electron microscopy</w:t>
      </w:r>
      <w:r w:rsidRPr="00B535DF">
        <w:rPr>
          <w:rFonts w:ascii="Book Antiqua" w:eastAsia="Book Antiqua" w:hAnsi="Book Antiqua" w:cs="Book Antiqua"/>
          <w:color w:val="000000"/>
          <w:shd w:val="clear" w:color="auto" w:fill="FFFFFF"/>
        </w:rPr>
        <w:t>, Western blot immunoassays, circular dichroism spectroscopy, ThT and size exclusion chromatography</w:t>
      </w:r>
      <w:r w:rsidRPr="00B535DF">
        <w:rPr>
          <w:rFonts w:ascii="Book Antiqua" w:eastAsia="Book Antiqua" w:hAnsi="Book Antiqua" w:cs="Book Antiqua"/>
          <w:color w:val="000000"/>
          <w:shd w:val="clear" w:color="auto" w:fill="FFFFFF"/>
          <w:vertAlign w:val="superscript"/>
        </w:rPr>
        <w:t>[45]</w:t>
      </w:r>
      <w:r w:rsidRPr="00B535DF">
        <w:rPr>
          <w:rFonts w:ascii="Book Antiqua" w:eastAsia="Book Antiqua" w:hAnsi="Book Antiqua" w:cs="Book Antiqua"/>
          <w:color w:val="000000"/>
          <w:shd w:val="clear" w:color="auto" w:fill="FFFFFF"/>
        </w:rPr>
        <w:t xml:space="preserve">. </w:t>
      </w:r>
    </w:p>
    <w:p w14:paraId="1A858F7F" w14:textId="1ECADB6F" w:rsidR="00A77B3E" w:rsidRPr="00B535DF" w:rsidRDefault="00247BB8" w:rsidP="006C77D1">
      <w:pPr>
        <w:snapToGrid w:val="0"/>
        <w:spacing w:line="360" w:lineRule="auto"/>
        <w:ind w:firstLine="270"/>
        <w:jc w:val="both"/>
        <w:rPr>
          <w:rFonts w:ascii="Book Antiqua" w:hAnsi="Book Antiqua"/>
        </w:rPr>
      </w:pPr>
      <w:r w:rsidRPr="00B535DF">
        <w:rPr>
          <w:rFonts w:ascii="Book Antiqua" w:eastAsia="Book Antiqua" w:hAnsi="Book Antiqua" w:cs="Book Antiqua"/>
          <w:color w:val="000000"/>
        </w:rPr>
        <w:t>Furthermore</w:t>
      </w:r>
      <w:r w:rsidR="00020F76">
        <w:rPr>
          <w:rFonts w:ascii="Book Antiqua" w:eastAsia="Book Antiqua" w:hAnsi="Book Antiqua" w:cs="Book Antiqua"/>
          <w:color w:val="000000"/>
        </w:rPr>
        <w:t>,</w:t>
      </w:r>
      <w:r w:rsidRPr="00B535DF">
        <w:rPr>
          <w:rFonts w:ascii="Book Antiqua" w:eastAsia="Book Antiqua" w:hAnsi="Book Antiqua" w:cs="Book Antiqua"/>
          <w:color w:val="000000"/>
        </w:rPr>
        <w:t xml:space="preserve"> we studied the interesting correlations between the oligomeric aggregates of hIAPP (RIAO) in sera and childhood obesity and diabetes and demonstrate</w:t>
      </w:r>
      <w:r w:rsidR="00020F76">
        <w:rPr>
          <w:rFonts w:ascii="Book Antiqua" w:eastAsia="Book Antiqua" w:hAnsi="Book Antiqua" w:cs="Book Antiqua"/>
          <w:color w:val="000000"/>
        </w:rPr>
        <w:t>d</w:t>
      </w:r>
      <w:r w:rsidRPr="00B535DF">
        <w:rPr>
          <w:rFonts w:ascii="Book Antiqua" w:eastAsia="Book Antiqua" w:hAnsi="Book Antiqua" w:cs="Book Antiqua"/>
          <w:color w:val="000000"/>
        </w:rPr>
        <w:t xml:space="preserve"> the potential application of RIAO level as </w:t>
      </w:r>
      <w:r w:rsidR="00020F76">
        <w:rPr>
          <w:rFonts w:ascii="Book Antiqua" w:eastAsia="Book Antiqua" w:hAnsi="Book Antiqua" w:cs="Book Antiqua"/>
          <w:color w:val="000000"/>
        </w:rPr>
        <w:t xml:space="preserve">a </w:t>
      </w:r>
      <w:r w:rsidRPr="00B535DF">
        <w:rPr>
          <w:rFonts w:ascii="Book Antiqua" w:eastAsia="Book Antiqua" w:hAnsi="Book Antiqua" w:cs="Book Antiqua"/>
          <w:color w:val="000000"/>
        </w:rPr>
        <w:t>biomarker of early β-cell damage</w:t>
      </w:r>
      <w:r w:rsidRPr="00B535DF">
        <w:rPr>
          <w:rFonts w:ascii="Book Antiqua" w:eastAsia="Book Antiqua" w:hAnsi="Book Antiqua" w:cs="Book Antiqua"/>
          <w:color w:val="000000"/>
          <w:vertAlign w:val="superscript"/>
        </w:rPr>
        <w:t>[46]</w:t>
      </w:r>
      <w:r w:rsidRPr="00B535DF">
        <w:rPr>
          <w:rFonts w:ascii="Book Antiqua" w:eastAsia="Book Antiqua" w:hAnsi="Book Antiqua" w:cs="Book Antiqua"/>
          <w:color w:val="000000"/>
        </w:rPr>
        <w:t>. We carried out an integral study of the clinical data and used an immunoassay to quantify the presence of hIAPP oligomers in the sera of children</w:t>
      </w:r>
      <w:r w:rsidR="003A42D2">
        <w:rPr>
          <w:rFonts w:ascii="Book Antiqua" w:eastAsia="Book Antiqua" w:hAnsi="Book Antiqua" w:cs="Book Antiqua"/>
          <w:color w:val="000000"/>
        </w:rPr>
        <w:t>.</w:t>
      </w:r>
      <w:r w:rsidRPr="00B535DF">
        <w:rPr>
          <w:rFonts w:ascii="Book Antiqua" w:eastAsia="Book Antiqua" w:hAnsi="Book Antiqua" w:cs="Book Antiqua"/>
          <w:color w:val="000000"/>
        </w:rPr>
        <w:t xml:space="preserve"> </w:t>
      </w:r>
      <w:r w:rsidR="003A42D2">
        <w:rPr>
          <w:rFonts w:ascii="Book Antiqua" w:eastAsia="Book Antiqua" w:hAnsi="Book Antiqua" w:cs="Book Antiqua"/>
          <w:color w:val="000000"/>
        </w:rPr>
        <w:t>W</w:t>
      </w:r>
      <w:r w:rsidRPr="00B535DF">
        <w:rPr>
          <w:rFonts w:ascii="Book Antiqua" w:eastAsia="Book Antiqua" w:hAnsi="Book Antiqua" w:cs="Book Antiqua"/>
          <w:color w:val="000000"/>
        </w:rPr>
        <w:t xml:space="preserve">e </w:t>
      </w:r>
      <w:r w:rsidRPr="00B535DF">
        <w:rPr>
          <w:rFonts w:ascii="Book Antiqua" w:eastAsia="Book Antiqua" w:hAnsi="Book Antiqua" w:cs="Book Antiqua"/>
          <w:color w:val="000000"/>
        </w:rPr>
        <w:lastRenderedPageBreak/>
        <w:t>found elevated levels of RIAO and a significant difference between the control group and the other groups (</w:t>
      </w:r>
      <w:r w:rsidR="002E27DC" w:rsidRPr="00B535DF">
        <w:rPr>
          <w:rFonts w:ascii="Book Antiqua" w:hAnsi="Book Antiqua" w:cs="Book Antiqua"/>
          <w:i/>
          <w:color w:val="000000"/>
          <w:lang w:eastAsia="zh-CN"/>
        </w:rPr>
        <w:t>P</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&lt;</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 xml:space="preserve">0.001 in all the pairs). RIAO level </w:t>
      </w:r>
      <w:r w:rsidR="003A42D2">
        <w:rPr>
          <w:rFonts w:ascii="Book Antiqua" w:eastAsia="Book Antiqua" w:hAnsi="Book Antiqua" w:cs="Book Antiqua"/>
          <w:color w:val="000000"/>
        </w:rPr>
        <w:t>can be</w:t>
      </w:r>
      <w:r w:rsidRPr="00B535DF">
        <w:rPr>
          <w:rFonts w:ascii="Book Antiqua" w:eastAsia="Book Antiqua" w:hAnsi="Book Antiqua" w:cs="Book Antiqua"/>
          <w:color w:val="000000"/>
        </w:rPr>
        <w:t xml:space="preserve"> a diagnostic tool, a tool for better classification and a therapeutic target. Additionally, the study of hIAPP in pediatric patients changes the way in which conformational diseases are thought of</w:t>
      </w:r>
      <w:r w:rsidR="003A42D2">
        <w:rPr>
          <w:rFonts w:ascii="Book Antiqua" w:eastAsia="Book Antiqua" w:hAnsi="Book Antiqua" w:cs="Book Antiqua"/>
          <w:color w:val="000000"/>
        </w:rPr>
        <w:t xml:space="preserve"> because </w:t>
      </w:r>
      <w:r w:rsidRPr="00B535DF">
        <w:rPr>
          <w:rFonts w:ascii="Book Antiqua" w:eastAsia="Book Antiqua" w:hAnsi="Book Antiqua" w:cs="Book Antiqua"/>
          <w:color w:val="000000"/>
        </w:rPr>
        <w:t xml:space="preserve">it extends the focus from Alzheimer’s </w:t>
      </w:r>
      <w:r w:rsidR="002E27DC" w:rsidRPr="00B535DF">
        <w:rPr>
          <w:rFonts w:ascii="Book Antiqua" w:hAnsi="Book Antiqua" w:cs="Book Antiqua"/>
          <w:color w:val="000000"/>
          <w:lang w:eastAsia="zh-CN"/>
        </w:rPr>
        <w:t>d</w:t>
      </w:r>
      <w:r w:rsidRPr="00B535DF">
        <w:rPr>
          <w:rFonts w:ascii="Book Antiqua" w:eastAsia="Book Antiqua" w:hAnsi="Book Antiqua" w:cs="Book Antiqua"/>
          <w:color w:val="000000"/>
        </w:rPr>
        <w:t>isease and other ageing diseases towards the pediatric implications of cytotoxic oligomers that are present since childhood and can manifest as DM among others</w:t>
      </w:r>
      <w:r w:rsidRPr="00B535DF">
        <w:rPr>
          <w:rFonts w:ascii="Book Antiqua" w:eastAsia="Book Antiqua" w:hAnsi="Book Antiqua" w:cs="Book Antiqua"/>
          <w:color w:val="000000"/>
          <w:vertAlign w:val="superscript"/>
        </w:rPr>
        <w:t>[45,46]</w:t>
      </w:r>
      <w:r w:rsidRPr="00B535DF">
        <w:rPr>
          <w:rFonts w:ascii="Book Antiqua" w:eastAsia="Book Antiqua" w:hAnsi="Book Antiqua" w:cs="Book Antiqua"/>
          <w:color w:val="000000"/>
        </w:rPr>
        <w:t>.</w:t>
      </w:r>
    </w:p>
    <w:p w14:paraId="10DEB609" w14:textId="6C9CAAEF" w:rsidR="00A77B3E" w:rsidRPr="00B535DF" w:rsidRDefault="00247BB8" w:rsidP="006C77D1">
      <w:pPr>
        <w:snapToGrid w:val="0"/>
        <w:spacing w:line="360" w:lineRule="auto"/>
        <w:ind w:firstLineChars="100" w:firstLine="240"/>
        <w:jc w:val="both"/>
        <w:rPr>
          <w:rFonts w:ascii="Book Antiqua" w:hAnsi="Book Antiqua"/>
          <w:lang w:eastAsia="zh-CN"/>
        </w:rPr>
      </w:pPr>
      <w:r w:rsidRPr="00B535DF">
        <w:rPr>
          <w:rFonts w:ascii="Book Antiqua" w:eastAsia="Book Antiqua" w:hAnsi="Book Antiqua" w:cs="Book Antiqua"/>
          <w:color w:val="000000"/>
        </w:rPr>
        <w:t xml:space="preserve">The isolation of real hIAPP opens the door to new studies that can change the way in which </w:t>
      </w:r>
      <w:r w:rsidR="001B2D0F" w:rsidRPr="00B535DF">
        <w:rPr>
          <w:rFonts w:ascii="Book Antiqua" w:eastAsia="Book Antiqua" w:hAnsi="Book Antiqua" w:cs="Book Antiqua"/>
          <w:color w:val="000000"/>
        </w:rPr>
        <w:t>protein conformational disease</w:t>
      </w:r>
      <w:r w:rsidRPr="00B535DF">
        <w:rPr>
          <w:rFonts w:ascii="Book Antiqua" w:eastAsia="Book Antiqua" w:hAnsi="Book Antiqua" w:cs="Book Antiqua"/>
          <w:color w:val="000000"/>
        </w:rPr>
        <w:t xml:space="preserve"> are studied, diagnosed and treated. The immunoassay</w:t>
      </w:r>
      <w:r w:rsidRPr="00B535DF">
        <w:rPr>
          <w:rFonts w:ascii="Book Antiqua" w:eastAsia="Book Antiqua" w:hAnsi="Book Antiqua" w:cs="Book Antiqua"/>
          <w:color w:val="000000"/>
          <w:shd w:val="clear" w:color="auto" w:fill="FFFFFF"/>
        </w:rPr>
        <w:t xml:space="preserve"> is not only simple </w:t>
      </w:r>
      <w:bookmarkStart w:id="6" w:name="_Hlk61967700"/>
      <w:r w:rsidR="002E27DC" w:rsidRPr="00B535DF">
        <w:rPr>
          <w:rFonts w:ascii="Book Antiqua" w:eastAsia="Book Antiqua" w:hAnsi="Book Antiqua" w:cs="Book Antiqua"/>
          <w:bCs/>
          <w:color w:val="000000"/>
        </w:rPr>
        <w:t>—</w:t>
      </w:r>
      <w:bookmarkEnd w:id="6"/>
      <w:r w:rsidR="002E27DC" w:rsidRPr="00B535DF">
        <w:rPr>
          <w:rFonts w:ascii="Book Antiqua" w:hAnsi="Book Antiqua" w:cs="Book Antiqua"/>
          <w:bCs/>
          <w:color w:val="000000"/>
          <w:lang w:eastAsia="zh-CN"/>
        </w:rPr>
        <w:t xml:space="preserve"> </w:t>
      </w:r>
      <w:r w:rsidRPr="00B535DF">
        <w:rPr>
          <w:rFonts w:ascii="Book Antiqua" w:eastAsia="Book Antiqua" w:hAnsi="Book Antiqua" w:cs="Book Antiqua"/>
          <w:color w:val="000000"/>
          <w:shd w:val="clear" w:color="auto" w:fill="FFFFFF"/>
        </w:rPr>
        <w:t>when coupled with a well-taken patient’s medical history</w:t>
      </w:r>
      <w:r w:rsidR="002E27DC" w:rsidRPr="00B535DF">
        <w:rPr>
          <w:rFonts w:ascii="Book Antiqua" w:hAnsi="Book Antiqua" w:cs="Book Antiqua"/>
          <w:color w:val="000000"/>
          <w:shd w:val="clear" w:color="auto" w:fill="FFFFFF"/>
          <w:lang w:eastAsia="zh-CN"/>
        </w:rPr>
        <w:t xml:space="preserve"> </w:t>
      </w:r>
      <w:r w:rsidR="002E27DC" w:rsidRPr="00B535DF">
        <w:rPr>
          <w:rFonts w:ascii="Book Antiqua" w:eastAsia="Book Antiqua" w:hAnsi="Book Antiqua" w:cs="Book Antiqua"/>
          <w:bCs/>
          <w:color w:val="000000"/>
        </w:rPr>
        <w:t>—</w:t>
      </w:r>
      <w:r w:rsidRPr="00B535DF">
        <w:rPr>
          <w:rFonts w:ascii="Book Antiqua" w:eastAsia="Book Antiqua" w:hAnsi="Book Antiqua" w:cs="Book Antiqua"/>
          <w:color w:val="000000"/>
          <w:shd w:val="clear" w:color="auto" w:fill="FFFFFF"/>
        </w:rPr>
        <w:t xml:space="preserve"> but also cost-effective and liable to being used for diagnosis in an open population and be able to substitute several laboratory studies</w:t>
      </w:r>
      <w:r w:rsidR="006065F3">
        <w:rPr>
          <w:rFonts w:ascii="Book Antiqua" w:eastAsia="Book Antiqua" w:hAnsi="Book Antiqua" w:cs="Book Antiqua"/>
          <w:color w:val="000000"/>
          <w:shd w:val="clear" w:color="auto" w:fill="FFFFFF"/>
        </w:rPr>
        <w:t>.</w:t>
      </w:r>
      <w:r w:rsidRPr="00B535DF">
        <w:rPr>
          <w:rFonts w:ascii="Book Antiqua" w:eastAsia="Book Antiqua" w:hAnsi="Book Antiqua" w:cs="Book Antiqua"/>
          <w:color w:val="000000"/>
          <w:shd w:val="clear" w:color="auto" w:fill="FFFFFF"/>
        </w:rPr>
        <w:t xml:space="preserve"> </w:t>
      </w:r>
      <w:r w:rsidR="006065F3">
        <w:rPr>
          <w:rFonts w:ascii="Book Antiqua" w:eastAsia="Book Antiqua" w:hAnsi="Book Antiqua" w:cs="Book Antiqua"/>
          <w:color w:val="000000"/>
          <w:shd w:val="clear" w:color="auto" w:fill="FFFFFF"/>
        </w:rPr>
        <w:t>W</w:t>
      </w:r>
      <w:r w:rsidRPr="00B535DF">
        <w:rPr>
          <w:rFonts w:ascii="Book Antiqua" w:eastAsia="Book Antiqua" w:hAnsi="Book Antiqua" w:cs="Book Antiqua"/>
          <w:color w:val="000000"/>
          <w:shd w:val="clear" w:color="auto" w:fill="FFFFFF"/>
        </w:rPr>
        <w:t>e are closed to the task of ha</w:t>
      </w:r>
      <w:r w:rsidR="009077E5">
        <w:rPr>
          <w:rFonts w:ascii="Book Antiqua" w:eastAsia="Book Antiqua" w:hAnsi="Book Antiqua" w:cs="Book Antiqua"/>
          <w:color w:val="000000"/>
          <w:shd w:val="clear" w:color="auto" w:fill="FFFFFF"/>
        </w:rPr>
        <w:t>v</w:t>
      </w:r>
      <w:r w:rsidR="006065F3">
        <w:rPr>
          <w:rFonts w:ascii="Book Antiqua" w:eastAsia="Book Antiqua" w:hAnsi="Book Antiqua" w:cs="Book Antiqua"/>
          <w:color w:val="000000"/>
          <w:shd w:val="clear" w:color="auto" w:fill="FFFFFF"/>
        </w:rPr>
        <w:t>ing</w:t>
      </w:r>
      <w:r w:rsidRPr="00B535DF">
        <w:rPr>
          <w:rFonts w:ascii="Book Antiqua" w:eastAsia="Book Antiqua" w:hAnsi="Book Antiqua" w:cs="Book Antiqua"/>
          <w:color w:val="000000"/>
          <w:shd w:val="clear" w:color="auto" w:fill="FFFFFF"/>
        </w:rPr>
        <w:t xml:space="preserve"> a</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single molecule that work</w:t>
      </w:r>
      <w:r w:rsidR="006065F3">
        <w:rPr>
          <w:rFonts w:ascii="Book Antiqua" w:eastAsia="Book Antiqua" w:hAnsi="Book Antiqua" w:cs="Book Antiqua"/>
          <w:color w:val="000000"/>
          <w:shd w:val="clear" w:color="auto" w:fill="FFFFFF"/>
        </w:rPr>
        <w:t>s</w:t>
      </w:r>
      <w:r w:rsidRPr="00B535DF">
        <w:rPr>
          <w:rFonts w:ascii="Book Antiqua" w:eastAsia="Book Antiqua" w:hAnsi="Book Antiqua" w:cs="Book Antiqua"/>
          <w:color w:val="000000"/>
          <w:shd w:val="clear" w:color="auto" w:fill="FFFFFF"/>
        </w:rPr>
        <w:t xml:space="preserve"> as </w:t>
      </w:r>
      <w:r w:rsidR="006065F3">
        <w:rPr>
          <w:rFonts w:ascii="Book Antiqua" w:eastAsia="Book Antiqua" w:hAnsi="Book Antiqua" w:cs="Book Antiqua"/>
          <w:color w:val="000000"/>
          <w:shd w:val="clear" w:color="auto" w:fill="FFFFFF"/>
        </w:rPr>
        <w:t xml:space="preserve">a </w:t>
      </w:r>
      <w:r w:rsidRPr="00B535DF">
        <w:rPr>
          <w:rFonts w:ascii="Book Antiqua" w:eastAsia="Book Antiqua" w:hAnsi="Book Antiqua" w:cs="Book Antiqua"/>
          <w:color w:val="000000"/>
          <w:shd w:val="clear" w:color="auto" w:fill="FFFFFF"/>
        </w:rPr>
        <w:t>reliable biomarker and therapeutic target.</w:t>
      </w:r>
    </w:p>
    <w:p w14:paraId="4AFA21E7" w14:textId="77777777" w:rsidR="00A77B3E" w:rsidRPr="00B535DF" w:rsidRDefault="00A77B3E" w:rsidP="006C77D1">
      <w:pPr>
        <w:snapToGrid w:val="0"/>
        <w:spacing w:line="360" w:lineRule="auto"/>
        <w:jc w:val="both"/>
        <w:rPr>
          <w:rFonts w:ascii="Book Antiqua" w:hAnsi="Book Antiqua"/>
        </w:rPr>
      </w:pPr>
    </w:p>
    <w:p w14:paraId="78F3825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CONCLUSION</w:t>
      </w:r>
    </w:p>
    <w:p w14:paraId="30DB50BE" w14:textId="00ED5779"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This review makes widely evident that most biomarkers currently used as early signs of</w:t>
      </w:r>
      <w:r w:rsidR="009E0262" w:rsidRPr="00B535DF">
        <w:rPr>
          <w:rFonts w:ascii="Book Antiqua" w:hAnsi="Book Antiqua" w:cs="Book Antiqua"/>
          <w:color w:val="000000"/>
          <w:lang w:eastAsia="zh-CN"/>
        </w:rPr>
        <w:t xml:space="preserve"> </w:t>
      </w:r>
      <w:r w:rsidR="009E0262" w:rsidRPr="00B535DF">
        <w:rPr>
          <w:rFonts w:ascii="Book Antiqua" w:eastAsia="Book Antiqua" w:hAnsi="Book Antiqua" w:cs="Book Antiqua"/>
          <w:color w:val="000000"/>
        </w:rPr>
        <w:t>β-cell</w:t>
      </w:r>
      <w:r w:rsidRPr="00B535DF">
        <w:rPr>
          <w:rFonts w:ascii="Book Antiqua" w:eastAsia="Book Antiqua" w:hAnsi="Book Antiqua" w:cs="Book Antiqua"/>
          <w:color w:val="000000"/>
        </w:rPr>
        <w:t xml:space="preserve"> failure are those that concern local or systemic inflammation processes</w:t>
      </w:r>
      <w:r w:rsidR="007E10A3">
        <w:rPr>
          <w:rFonts w:ascii="Book Antiqua" w:eastAsia="Book Antiqua" w:hAnsi="Book Antiqua" w:cs="Book Antiqua"/>
          <w:color w:val="000000"/>
        </w:rPr>
        <w:t xml:space="preserve"> and </w:t>
      </w:r>
      <w:r w:rsidRPr="00B535DF">
        <w:rPr>
          <w:rFonts w:ascii="Book Antiqua" w:eastAsia="Book Antiqua" w:hAnsi="Book Antiqua" w:cs="Book Antiqua"/>
          <w:color w:val="000000"/>
        </w:rPr>
        <w:t>oxidative stress as well as those related to endothelial dysfunction processes.</w:t>
      </w:r>
      <w:r w:rsidR="002E27DC"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rPr>
        <w:t>Landing in the clinical practice we propose that RIAO is good for identifying patients with β</w:t>
      </w:r>
      <w:r w:rsidR="007C69C9">
        <w:rPr>
          <w:rFonts w:ascii="Book Antiqua" w:eastAsia="Book Antiqua" w:hAnsi="Book Antiqua" w:cs="Book Antiqua"/>
          <w:color w:val="000000"/>
        </w:rPr>
        <w:t>-</w:t>
      </w:r>
      <w:r w:rsidRPr="00B535DF">
        <w:rPr>
          <w:rFonts w:ascii="Book Antiqua" w:eastAsia="Book Antiqua" w:hAnsi="Book Antiqua" w:cs="Book Antiqua"/>
          <w:color w:val="000000"/>
        </w:rPr>
        <w:t>cell damage and potentially could substitute many biomarkers.</w:t>
      </w:r>
    </w:p>
    <w:p w14:paraId="68B5517A" w14:textId="77777777" w:rsidR="00A77B3E" w:rsidRPr="00B535DF" w:rsidRDefault="00A77B3E" w:rsidP="006C77D1">
      <w:pPr>
        <w:snapToGrid w:val="0"/>
        <w:spacing w:line="360" w:lineRule="auto"/>
        <w:jc w:val="both"/>
        <w:rPr>
          <w:rFonts w:ascii="Book Antiqua" w:hAnsi="Book Antiqua"/>
        </w:rPr>
      </w:pPr>
    </w:p>
    <w:p w14:paraId="0F03A7F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ARTICLE HIGHLIGHTS</w:t>
      </w:r>
    </w:p>
    <w:p w14:paraId="1A4F5EC3"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background</w:t>
      </w:r>
    </w:p>
    <w:p w14:paraId="71F322DF" w14:textId="6FCE9765"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The study of biomarkers in diabetes is quite advanced, especially in its relation to inflammatory diseases and vascular d</w:t>
      </w:r>
      <w:r w:rsidR="00351FFA">
        <w:rPr>
          <w:rFonts w:ascii="Book Antiqua" w:eastAsia="Book Antiqua" w:hAnsi="Book Antiqua" w:cs="Book Antiqua"/>
          <w:color w:val="000000"/>
          <w:shd w:val="clear" w:color="auto" w:fill="FFFFFF"/>
        </w:rPr>
        <w:t>y</w:t>
      </w:r>
      <w:r w:rsidRPr="00B535DF">
        <w:rPr>
          <w:rFonts w:ascii="Book Antiqua" w:eastAsia="Book Antiqua" w:hAnsi="Book Antiqua" w:cs="Book Antiqua"/>
          <w:color w:val="000000"/>
          <w:shd w:val="clear" w:color="auto" w:fill="FFFFFF"/>
        </w:rPr>
        <w:t>sfunction. The study of these markers as they relate to</w:t>
      </w:r>
      <w:r w:rsidR="002E27DC" w:rsidRPr="00B535DF">
        <w:rPr>
          <w:rFonts w:ascii="Book Antiqua" w:eastAsia="Book Antiqua" w:hAnsi="Book Antiqua" w:cs="Book Antiqua"/>
          <w:color w:val="000000"/>
          <w:shd w:val="clear" w:color="auto" w:fill="FFFFFF"/>
        </w:rPr>
        <w:t xml:space="preserve"> immune di</w:t>
      </w:r>
      <w:r w:rsidRPr="00B535DF">
        <w:rPr>
          <w:rFonts w:ascii="Book Antiqua" w:eastAsia="Book Antiqua" w:hAnsi="Book Antiqua" w:cs="Book Antiqua"/>
          <w:color w:val="000000"/>
          <w:shd w:val="clear" w:color="auto" w:fill="FFFFFF"/>
        </w:rPr>
        <w:t>sease</w:t>
      </w:r>
      <w:r w:rsidR="00AC612B">
        <w:rPr>
          <w:rFonts w:ascii="Book Antiqua" w:eastAsia="Book Antiqua" w:hAnsi="Book Antiqua" w:cs="Book Antiqua"/>
          <w:color w:val="000000"/>
          <w:shd w:val="clear" w:color="auto" w:fill="FFFFFF"/>
        </w:rPr>
        <w:t>s</w:t>
      </w:r>
      <w:r w:rsidRPr="00B535DF">
        <w:rPr>
          <w:rFonts w:ascii="Book Antiqua" w:eastAsia="Book Antiqua" w:hAnsi="Book Antiqua" w:cs="Book Antiqua"/>
          <w:color w:val="000000"/>
          <w:shd w:val="clear" w:color="auto" w:fill="FFFFFF"/>
        </w:rPr>
        <w:t xml:space="preserve"> is quite advanced but never have been classified in early and late</w:t>
      </w:r>
      <w:r w:rsidR="002E27DC" w:rsidRPr="00B535DF">
        <w:rPr>
          <w:rFonts w:ascii="Book Antiqua" w:hAnsi="Book Antiqua" w:cs="Book Antiqua"/>
          <w:color w:val="000000"/>
          <w:shd w:val="clear" w:color="auto" w:fill="FFFFFF"/>
          <w:lang w:eastAsia="zh-CN"/>
        </w:rPr>
        <w:t xml:space="preserve"> </w:t>
      </w:r>
      <w:r w:rsidR="002E27DC" w:rsidRPr="00B535DF">
        <w:rPr>
          <w:rFonts w:ascii="Book Antiqua" w:eastAsia="Book Antiqua" w:hAnsi="Book Antiqua" w:cs="Book Antiqua"/>
          <w:color w:val="000000"/>
        </w:rPr>
        <w:t>β-</w:t>
      </w:r>
      <w:r w:rsidRPr="00B535DF">
        <w:rPr>
          <w:rFonts w:ascii="Book Antiqua" w:eastAsia="Book Antiqua" w:hAnsi="Book Antiqua" w:cs="Book Antiqua"/>
          <w:color w:val="000000"/>
          <w:shd w:val="clear" w:color="auto" w:fill="FFFFFF"/>
        </w:rPr>
        <w:t xml:space="preserve">cell failure in </w:t>
      </w:r>
      <w:r w:rsidR="002E27DC" w:rsidRPr="00B535DF">
        <w:rPr>
          <w:rFonts w:ascii="Book Antiqua" w:eastAsia="Book Antiqua" w:hAnsi="Book Antiqua" w:cs="Book Antiqua"/>
          <w:color w:val="000000"/>
        </w:rPr>
        <w:t xml:space="preserve">diabetes mellitus </w:t>
      </w:r>
      <w:r w:rsidR="002E27DC" w:rsidRPr="00B535DF">
        <w:rPr>
          <w:rFonts w:ascii="Book Antiqua" w:hAnsi="Book Antiqua" w:cs="Book Antiqua"/>
          <w:color w:val="000000"/>
          <w:lang w:eastAsia="zh-CN"/>
        </w:rPr>
        <w:t>(</w:t>
      </w:r>
      <w:r w:rsidR="002E27DC" w:rsidRPr="00B535DF">
        <w:rPr>
          <w:rFonts w:ascii="Book Antiqua" w:eastAsia="Book Antiqua" w:hAnsi="Book Antiqua" w:cs="Book Antiqua"/>
          <w:color w:val="000000"/>
        </w:rPr>
        <w:t>DM</w:t>
      </w:r>
      <w:r w:rsidR="002E27DC" w:rsidRPr="00B535DF">
        <w:rPr>
          <w:rFonts w:ascii="Book Antiqua" w:hAnsi="Book Antiqua" w:cs="Book Antiqua"/>
          <w:color w:val="000000"/>
          <w:lang w:eastAsia="zh-CN"/>
        </w:rPr>
        <w:t>)</w:t>
      </w:r>
      <w:r w:rsidRPr="00B535DF">
        <w:rPr>
          <w:rFonts w:ascii="Book Antiqua" w:eastAsia="Book Antiqua" w:hAnsi="Book Antiqua" w:cs="Book Antiqua"/>
          <w:color w:val="000000"/>
          <w:shd w:val="clear" w:color="auto" w:fill="FFFFFF"/>
        </w:rPr>
        <w:t xml:space="preserve"> patients. The challenge until now has been </w:t>
      </w:r>
      <w:r w:rsidRPr="00B535DF">
        <w:rPr>
          <w:rFonts w:ascii="Book Antiqua" w:eastAsia="Book Antiqua" w:hAnsi="Book Antiqua" w:cs="Book Antiqua"/>
          <w:color w:val="000000"/>
          <w:shd w:val="clear" w:color="auto" w:fill="FFFFFF"/>
        </w:rPr>
        <w:lastRenderedPageBreak/>
        <w:t xml:space="preserve">finding </w:t>
      </w:r>
      <w:r w:rsidR="00AC612B">
        <w:rPr>
          <w:rFonts w:ascii="Book Antiqua" w:eastAsia="Book Antiqua" w:hAnsi="Book Antiqua" w:cs="Book Antiqua"/>
          <w:color w:val="000000"/>
          <w:shd w:val="clear" w:color="auto" w:fill="FFFFFF"/>
        </w:rPr>
        <w:t>a</w:t>
      </w:r>
      <w:r w:rsidR="00AC612B" w:rsidRPr="00B535DF">
        <w:rPr>
          <w:rFonts w:ascii="Book Antiqua" w:eastAsia="Book Antiqua" w:hAnsi="Book Antiqua" w:cs="Book Antiqua"/>
          <w:color w:val="000000"/>
          <w:shd w:val="clear" w:color="auto" w:fill="FFFFFF"/>
        </w:rPr>
        <w:t xml:space="preserve"> </w:t>
      </w:r>
      <w:r w:rsidRPr="00B535DF">
        <w:rPr>
          <w:rFonts w:ascii="Book Antiqua" w:eastAsia="Book Antiqua" w:hAnsi="Book Antiqua" w:cs="Book Antiqua"/>
          <w:color w:val="000000"/>
          <w:shd w:val="clear" w:color="auto" w:fill="FFFFFF"/>
        </w:rPr>
        <w:t>key biomarker as a novel and target</w:t>
      </w:r>
      <w:r w:rsidR="00AC612B">
        <w:rPr>
          <w:rFonts w:ascii="Book Antiqua" w:eastAsia="Book Antiqua" w:hAnsi="Book Antiqua" w:cs="Book Antiqua"/>
          <w:color w:val="000000"/>
          <w:shd w:val="clear" w:color="auto" w:fill="FFFFFF"/>
        </w:rPr>
        <w:t>ed</w:t>
      </w:r>
      <w:r w:rsidRPr="00B535DF">
        <w:rPr>
          <w:rFonts w:ascii="Book Antiqua" w:eastAsia="Book Antiqua" w:hAnsi="Book Antiqua" w:cs="Book Antiqua"/>
          <w:color w:val="000000"/>
          <w:shd w:val="clear" w:color="auto" w:fill="FFFFFF"/>
        </w:rPr>
        <w:t xml:space="preserve"> molecule for early diagnosis and therapeutic approach of DM</w:t>
      </w:r>
      <w:r w:rsidRPr="00B535DF">
        <w:rPr>
          <w:rFonts w:ascii="Book Antiqua" w:eastAsia="Book Antiqua" w:hAnsi="Book Antiqua" w:cs="Book Antiqua"/>
          <w:color w:val="000000"/>
        </w:rPr>
        <w:t>.</w:t>
      </w:r>
    </w:p>
    <w:p w14:paraId="178DC285" w14:textId="77777777" w:rsidR="00A77B3E" w:rsidRPr="00B535DF" w:rsidRDefault="00A77B3E" w:rsidP="006C77D1">
      <w:pPr>
        <w:snapToGrid w:val="0"/>
        <w:spacing w:line="360" w:lineRule="auto"/>
        <w:jc w:val="both"/>
        <w:rPr>
          <w:rFonts w:ascii="Book Antiqua" w:hAnsi="Book Antiqua"/>
        </w:rPr>
      </w:pPr>
    </w:p>
    <w:p w14:paraId="346C2562"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motivation</w:t>
      </w:r>
    </w:p>
    <w:p w14:paraId="33E2FBDE" w14:textId="703B80D3"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shd w:val="clear" w:color="auto" w:fill="FFFFFF"/>
        </w:rPr>
        <w:t>An earlier</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study carried out by our group revealed that the diagnostic tools for DM are either not cost-effective, far too invasive or both</w:t>
      </w:r>
      <w:r w:rsidR="00AC612B">
        <w:rPr>
          <w:rFonts w:ascii="Book Antiqua" w:eastAsia="Book Antiqua" w:hAnsi="Book Antiqua" w:cs="Book Antiqua"/>
          <w:color w:val="000000"/>
          <w:shd w:val="clear" w:color="auto" w:fill="FFFFFF"/>
        </w:rPr>
        <w:t>.</w:t>
      </w:r>
      <w:r w:rsidRPr="00B535DF">
        <w:rPr>
          <w:rFonts w:ascii="Book Antiqua" w:eastAsia="Book Antiqua" w:hAnsi="Book Antiqua" w:cs="Book Antiqua"/>
          <w:color w:val="000000"/>
          <w:shd w:val="clear" w:color="auto" w:fill="FFFFFF"/>
        </w:rPr>
        <w:t xml:space="preserve"> </w:t>
      </w:r>
      <w:r w:rsidR="00AC612B">
        <w:rPr>
          <w:rFonts w:ascii="Book Antiqua" w:eastAsia="Book Antiqua" w:hAnsi="Book Antiqua" w:cs="Book Antiqua"/>
          <w:color w:val="000000"/>
          <w:shd w:val="clear" w:color="auto" w:fill="FFFFFF"/>
        </w:rPr>
        <w:t>F</w:t>
      </w:r>
      <w:r w:rsidRPr="00B535DF">
        <w:rPr>
          <w:rFonts w:ascii="Book Antiqua" w:eastAsia="Book Antiqua" w:hAnsi="Book Antiqua" w:cs="Book Antiqua"/>
          <w:color w:val="000000"/>
          <w:shd w:val="clear" w:color="auto" w:fill="FFFFFF"/>
        </w:rPr>
        <w:t>urthermore, the diagnosis of DM is based on the golden rule of tolerance to glucose</w:t>
      </w:r>
      <w:r w:rsidR="00C5389F">
        <w:rPr>
          <w:rFonts w:ascii="Book Antiqua" w:eastAsia="Book Antiqua" w:hAnsi="Book Antiqua" w:cs="Book Antiqua"/>
          <w:color w:val="000000"/>
          <w:shd w:val="clear" w:color="auto" w:fill="FFFFFF"/>
        </w:rPr>
        <w:t>,</w:t>
      </w:r>
      <w:r w:rsidR="002E27DC" w:rsidRPr="00B535DF">
        <w:rPr>
          <w:rFonts w:ascii="Book Antiqua" w:hAnsi="Book Antiqua" w:cs="Book Antiqua"/>
          <w:color w:val="000000"/>
          <w:shd w:val="clear" w:color="auto" w:fill="FFFFFF"/>
          <w:lang w:eastAsia="zh-CN"/>
        </w:rPr>
        <w:t xml:space="preserve"> </w:t>
      </w:r>
      <w:r w:rsidRPr="00B535DF">
        <w:rPr>
          <w:rFonts w:ascii="Book Antiqua" w:eastAsia="Book Antiqua" w:hAnsi="Book Antiqua" w:cs="Book Antiqua"/>
          <w:color w:val="000000"/>
          <w:shd w:val="clear" w:color="auto" w:fill="FFFFFF"/>
        </w:rPr>
        <w:t>and it becomes positive when 60% of the pancreas must have already been destroyed, meaning that the diagnosis comes too late.</w:t>
      </w:r>
    </w:p>
    <w:p w14:paraId="25E53044" w14:textId="77777777" w:rsidR="00A77B3E" w:rsidRPr="00B535DF" w:rsidRDefault="00A77B3E" w:rsidP="006C77D1">
      <w:pPr>
        <w:snapToGrid w:val="0"/>
        <w:spacing w:line="360" w:lineRule="auto"/>
        <w:jc w:val="both"/>
        <w:rPr>
          <w:rFonts w:ascii="Book Antiqua" w:hAnsi="Book Antiqua"/>
        </w:rPr>
      </w:pPr>
    </w:p>
    <w:p w14:paraId="64797884"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objectives</w:t>
      </w:r>
    </w:p>
    <w:p w14:paraId="23115BA9" w14:textId="3C96851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We aimed to investigate the main biomarkers used in pediatric population</w:t>
      </w:r>
      <w:r w:rsidR="00C5389F">
        <w:rPr>
          <w:rFonts w:ascii="Book Antiqua" w:eastAsia="Book Antiqua" w:hAnsi="Book Antiqua" w:cs="Book Antiqua"/>
          <w:color w:val="000000"/>
          <w:shd w:val="clear" w:color="auto" w:fill="FFFFFF"/>
        </w:rPr>
        <w:t>s</w:t>
      </w:r>
      <w:r w:rsidRPr="00B535DF">
        <w:rPr>
          <w:rFonts w:ascii="Book Antiqua" w:eastAsia="Book Antiqua" w:hAnsi="Book Antiqua" w:cs="Book Antiqua"/>
          <w:color w:val="000000"/>
          <w:shd w:val="clear" w:color="auto" w:fill="FFFFFF"/>
        </w:rPr>
        <w:t xml:space="preserve"> as early signs of pancreatic β</w:t>
      </w:r>
      <w:r w:rsidR="0088590D" w:rsidRPr="00B535DF">
        <w:rPr>
          <w:rFonts w:ascii="Book Antiqua" w:hAnsi="Book Antiqua" w:cs="Book Antiqua"/>
          <w:color w:val="000000"/>
          <w:shd w:val="clear" w:color="auto" w:fill="FFFFFF"/>
          <w:lang w:eastAsia="zh-CN"/>
        </w:rPr>
        <w:t>-</w:t>
      </w:r>
      <w:r w:rsidRPr="00B535DF">
        <w:rPr>
          <w:rFonts w:ascii="Book Antiqua" w:eastAsia="Book Antiqua" w:hAnsi="Book Antiqua" w:cs="Book Antiqua"/>
          <w:color w:val="000000"/>
          <w:shd w:val="clear" w:color="auto" w:fill="FFFFFF"/>
        </w:rPr>
        <w:t xml:space="preserve">cell failure in patients presenting with risk factors such as </w:t>
      </w:r>
      <w:r w:rsidR="00C5389F">
        <w:rPr>
          <w:rFonts w:ascii="Book Antiqua" w:eastAsia="Book Antiqua" w:hAnsi="Book Antiqua" w:cs="Book Antiqua"/>
          <w:color w:val="000000"/>
          <w:shd w:val="clear" w:color="auto" w:fill="FFFFFF"/>
        </w:rPr>
        <w:t xml:space="preserve">being </w:t>
      </w:r>
      <w:r w:rsidRPr="00B535DF">
        <w:rPr>
          <w:rFonts w:ascii="Book Antiqua" w:eastAsia="Book Antiqua" w:hAnsi="Book Antiqua" w:cs="Book Antiqua"/>
          <w:color w:val="000000"/>
          <w:shd w:val="clear" w:color="auto" w:fill="FFFFFF"/>
        </w:rPr>
        <w:t>overweight, obesity, diabetes and metabolic syndrome.</w:t>
      </w:r>
    </w:p>
    <w:p w14:paraId="6BF637F6" w14:textId="77777777" w:rsidR="00A77B3E" w:rsidRPr="00B535DF" w:rsidRDefault="00A77B3E" w:rsidP="006C77D1">
      <w:pPr>
        <w:snapToGrid w:val="0"/>
        <w:spacing w:line="360" w:lineRule="auto"/>
        <w:jc w:val="both"/>
        <w:rPr>
          <w:rFonts w:ascii="Book Antiqua" w:hAnsi="Book Antiqua"/>
        </w:rPr>
      </w:pPr>
    </w:p>
    <w:p w14:paraId="5FCDC2D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methods</w:t>
      </w:r>
    </w:p>
    <w:p w14:paraId="73B8904A" w14:textId="4683468D"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shd w:val="clear" w:color="auto" w:fill="FFFFFF"/>
        </w:rPr>
        <w:t>We performed a systematic review of the literature based on</w:t>
      </w:r>
      <w:r w:rsidR="00C5389F">
        <w:rPr>
          <w:rFonts w:ascii="Book Antiqua" w:eastAsia="Book Antiqua" w:hAnsi="Book Antiqua" w:cs="Book Antiqua"/>
          <w:color w:val="000000"/>
          <w:shd w:val="clear" w:color="auto" w:fill="FFFFFF"/>
        </w:rPr>
        <w:t xml:space="preserve"> the</w:t>
      </w:r>
      <w:r w:rsidRPr="00B535DF">
        <w:rPr>
          <w:rFonts w:ascii="Book Antiqua" w:eastAsia="Book Antiqua" w:hAnsi="Book Antiqua" w:cs="Book Antiqua"/>
          <w:color w:val="000000"/>
          <w:shd w:val="clear" w:color="auto" w:fill="FFFFFF"/>
        </w:rPr>
        <w:t xml:space="preserve"> PRISMA and PICO approach</w:t>
      </w:r>
      <w:r w:rsidR="00C5389F">
        <w:rPr>
          <w:rFonts w:ascii="Book Antiqua" w:eastAsia="Book Antiqua" w:hAnsi="Book Antiqua" w:cs="Book Antiqua"/>
          <w:color w:val="000000"/>
          <w:shd w:val="clear" w:color="auto" w:fill="FFFFFF"/>
        </w:rPr>
        <w:t>es</w:t>
      </w:r>
      <w:r w:rsidRPr="00B535DF">
        <w:rPr>
          <w:rFonts w:ascii="Book Antiqua" w:eastAsia="Book Antiqua" w:hAnsi="Book Antiqua" w:cs="Book Antiqua"/>
          <w:color w:val="000000"/>
          <w:shd w:val="clear" w:color="auto" w:fill="FFFFFF"/>
        </w:rPr>
        <w:t>. PubMed, BIREME and Web of Science databases were searched for studies on DM and biomarkers of</w:t>
      </w:r>
      <w:r w:rsidR="0088590D" w:rsidRPr="00B535DF">
        <w:rPr>
          <w:rFonts w:ascii="Book Antiqua" w:hAnsi="Book Antiqua" w:cs="Book Antiqua"/>
          <w:color w:val="000000"/>
          <w:shd w:val="clear" w:color="auto" w:fill="FFFFFF"/>
          <w:lang w:eastAsia="zh-CN"/>
        </w:rPr>
        <w:t xml:space="preserve"> </w:t>
      </w:r>
      <w:r w:rsidR="0088590D" w:rsidRPr="00B535DF">
        <w:rPr>
          <w:rFonts w:ascii="Book Antiqua" w:eastAsia="Book Antiqua" w:hAnsi="Book Antiqua" w:cs="Book Antiqua"/>
          <w:color w:val="000000"/>
          <w:shd w:val="clear" w:color="auto" w:fill="FFFFFF"/>
        </w:rPr>
        <w:t>β</w:t>
      </w:r>
      <w:r w:rsidRPr="00B535DF">
        <w:rPr>
          <w:rFonts w:ascii="Book Antiqua" w:eastAsia="Book Antiqua" w:hAnsi="Book Antiqua" w:cs="Book Antiqua"/>
          <w:color w:val="000000"/>
          <w:shd w:val="clear" w:color="auto" w:fill="FFFFFF"/>
        </w:rPr>
        <w:t>-cell failure. Studies were selected in several steps and quality evaluation.</w:t>
      </w:r>
    </w:p>
    <w:p w14:paraId="0A844D17" w14:textId="77777777" w:rsidR="00A77B3E" w:rsidRPr="00B535DF" w:rsidRDefault="00A77B3E" w:rsidP="006C77D1">
      <w:pPr>
        <w:snapToGrid w:val="0"/>
        <w:spacing w:line="360" w:lineRule="auto"/>
        <w:jc w:val="both"/>
        <w:rPr>
          <w:rFonts w:ascii="Book Antiqua" w:hAnsi="Book Antiqua"/>
        </w:rPr>
      </w:pPr>
    </w:p>
    <w:p w14:paraId="108E158B"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results</w:t>
      </w:r>
    </w:p>
    <w:p w14:paraId="35DD3317" w14:textId="20E4D1D6" w:rsidR="00A77B3E" w:rsidRPr="00B535DF" w:rsidRDefault="00C5389F" w:rsidP="006C77D1">
      <w:pPr>
        <w:snapToGrid w:val="0"/>
        <w:spacing w:line="360" w:lineRule="auto"/>
        <w:jc w:val="both"/>
        <w:rPr>
          <w:rFonts w:ascii="Book Antiqua" w:hAnsi="Book Antiqua"/>
        </w:rPr>
      </w:pPr>
      <w:r>
        <w:rPr>
          <w:rFonts w:ascii="Book Antiqua" w:eastAsia="Book Antiqua" w:hAnsi="Book Antiqua" w:cs="Book Antiqua"/>
          <w:color w:val="000000"/>
          <w:shd w:val="clear" w:color="auto" w:fill="FFFFFF"/>
        </w:rPr>
        <w:t>I</w:t>
      </w:r>
      <w:r w:rsidR="00247BB8" w:rsidRPr="00B535DF">
        <w:rPr>
          <w:rFonts w:ascii="Book Antiqua" w:eastAsia="Book Antiqua" w:hAnsi="Book Antiqua" w:cs="Book Antiqua"/>
          <w:color w:val="000000"/>
          <w:shd w:val="clear" w:color="auto" w:fill="FFFFFF"/>
        </w:rPr>
        <w:t>n this systematic review</w:t>
      </w:r>
      <w:r>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we took into consideration 78 articles from which, after a selection process, we considered 20 articles for further analysis. We demonstrated that the</w:t>
      </w:r>
      <w:r w:rsidR="0088590D" w:rsidRPr="00B535DF">
        <w:rPr>
          <w:rFonts w:ascii="Book Antiqua" w:hAnsi="Book Antiqua" w:cs="Book Antiqua"/>
          <w:color w:val="000000"/>
          <w:shd w:val="clear" w:color="auto" w:fill="FFFFFF"/>
          <w:lang w:eastAsia="zh-CN"/>
        </w:rPr>
        <w:t xml:space="preserve"> </w:t>
      </w:r>
      <w:r w:rsidR="0088590D" w:rsidRPr="00B535DF">
        <w:rPr>
          <w:rFonts w:ascii="Book Antiqua" w:eastAsia="Book Antiqua" w:hAnsi="Book Antiqua" w:cs="Book Antiqua"/>
          <w:color w:val="000000"/>
          <w:shd w:val="clear" w:color="auto" w:fill="FFFFFF"/>
        </w:rPr>
        <w:t>β</w:t>
      </w:r>
      <w:r w:rsidR="00247BB8" w:rsidRPr="00B535DF">
        <w:rPr>
          <w:rFonts w:ascii="Book Antiqua" w:eastAsia="Book Antiqua" w:hAnsi="Book Antiqua" w:cs="Book Antiqua"/>
          <w:color w:val="000000"/>
          <w:shd w:val="clear" w:color="auto" w:fill="FFFFFF"/>
        </w:rPr>
        <w:t>-cell-failure biomarkers are of two types: early and late</w:t>
      </w:r>
      <w:r w:rsidR="0088590D" w:rsidRPr="00B535DF">
        <w:rPr>
          <w:rFonts w:ascii="Book Antiqua" w:hAnsi="Book Antiqua" w:cs="Book Antiqua"/>
          <w:color w:val="000000"/>
          <w:shd w:val="clear" w:color="auto" w:fill="FFFFFF"/>
          <w:lang w:eastAsia="zh-CN"/>
        </w:rPr>
        <w:t xml:space="preserve"> </w:t>
      </w:r>
      <w:r w:rsidR="0088590D" w:rsidRPr="00B535DF">
        <w:rPr>
          <w:rFonts w:ascii="Book Antiqua" w:eastAsia="Book Antiqua" w:hAnsi="Book Antiqua" w:cs="Book Antiqua"/>
          <w:color w:val="000000"/>
          <w:shd w:val="clear" w:color="auto" w:fill="FFFFFF"/>
        </w:rPr>
        <w:t>β</w:t>
      </w:r>
      <w:r w:rsidR="00247BB8" w:rsidRPr="00B535DF">
        <w:rPr>
          <w:rFonts w:ascii="Book Antiqua" w:eastAsia="Book Antiqua" w:hAnsi="Book Antiqua" w:cs="Book Antiqua"/>
          <w:color w:val="000000"/>
          <w:shd w:val="clear" w:color="auto" w:fill="FFFFFF"/>
        </w:rPr>
        <w:t>-cell damage</w:t>
      </w:r>
      <w:r>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I</w:t>
      </w:r>
      <w:r w:rsidR="00247BB8" w:rsidRPr="00B535DF">
        <w:rPr>
          <w:rFonts w:ascii="Book Antiqua" w:eastAsia="Book Antiqua" w:hAnsi="Book Antiqua" w:cs="Book Antiqua"/>
          <w:color w:val="000000"/>
          <w:shd w:val="clear" w:color="auto" w:fill="FFFFFF"/>
        </w:rPr>
        <w:t>t is very useful in order to identify the evolution of the disease and separat</w:t>
      </w:r>
      <w:r w:rsidR="00FF6150">
        <w:rPr>
          <w:rFonts w:ascii="Book Antiqua" w:eastAsia="Book Antiqua" w:hAnsi="Book Antiqua" w:cs="Book Antiqua"/>
          <w:color w:val="000000"/>
          <w:shd w:val="clear" w:color="auto" w:fill="FFFFFF"/>
        </w:rPr>
        <w:t>e</w:t>
      </w:r>
      <w:r w:rsidR="00247BB8" w:rsidRPr="00B535DF">
        <w:rPr>
          <w:rFonts w:ascii="Book Antiqua" w:eastAsia="Book Antiqua" w:hAnsi="Book Antiqua" w:cs="Book Antiqua"/>
          <w:color w:val="000000"/>
          <w:shd w:val="clear" w:color="auto" w:fill="FFFFFF"/>
        </w:rPr>
        <w:t xml:space="preserve"> the biomarkers in rel</w:t>
      </w:r>
      <w:r w:rsidR="002E27DC" w:rsidRPr="00B535DF">
        <w:rPr>
          <w:rFonts w:ascii="Book Antiqua" w:eastAsia="Book Antiqua" w:hAnsi="Book Antiqua" w:cs="Book Antiqua"/>
          <w:color w:val="000000"/>
          <w:shd w:val="clear" w:color="auto" w:fill="FFFFFF"/>
        </w:rPr>
        <w:t xml:space="preserve">ation </w:t>
      </w:r>
      <w:r w:rsidR="00FF6150">
        <w:rPr>
          <w:rFonts w:ascii="Book Antiqua" w:eastAsia="Book Antiqua" w:hAnsi="Book Antiqua" w:cs="Book Antiqua"/>
          <w:color w:val="000000"/>
          <w:shd w:val="clear" w:color="auto" w:fill="FFFFFF"/>
        </w:rPr>
        <w:t>to</w:t>
      </w:r>
      <w:r w:rsidR="00FF6150" w:rsidRPr="00B535DF">
        <w:rPr>
          <w:rFonts w:ascii="Book Antiqua" w:eastAsia="Book Antiqua" w:hAnsi="Book Antiqua" w:cs="Book Antiqua"/>
          <w:color w:val="000000"/>
          <w:shd w:val="clear" w:color="auto" w:fill="FFFFFF"/>
        </w:rPr>
        <w:t xml:space="preserve"> </w:t>
      </w:r>
      <w:r w:rsidR="002E27DC" w:rsidRPr="00B535DF">
        <w:rPr>
          <w:rFonts w:ascii="Book Antiqua" w:eastAsia="Book Antiqua" w:hAnsi="Book Antiqua" w:cs="Book Antiqua"/>
          <w:color w:val="000000"/>
          <w:shd w:val="clear" w:color="auto" w:fill="FFFFFF"/>
        </w:rPr>
        <w:t>the types of diabetes.</w:t>
      </w:r>
      <w:r w:rsidR="00247BB8" w:rsidRPr="00B535DF">
        <w:rPr>
          <w:rFonts w:ascii="Book Antiqua" w:eastAsia="Book Antiqua" w:hAnsi="Book Antiqua" w:cs="Book Antiqua"/>
          <w:color w:val="000000"/>
          <w:shd w:val="clear" w:color="auto" w:fill="FFFFFF"/>
        </w:rPr>
        <w:t xml:space="preserve"> The biomarkers of the early steps of</w:t>
      </w:r>
      <w:r w:rsidR="009E0262" w:rsidRPr="00B535DF">
        <w:rPr>
          <w:rFonts w:ascii="Book Antiqua" w:hAnsi="Book Antiqua" w:cs="Book Antiqua"/>
          <w:color w:val="000000"/>
          <w:shd w:val="clear" w:color="auto" w:fill="FFFFFF"/>
          <w:lang w:eastAsia="zh-CN"/>
        </w:rPr>
        <w:t xml:space="preserve"> </w:t>
      </w:r>
      <w:r w:rsidR="009E0262" w:rsidRPr="00B535DF">
        <w:rPr>
          <w:rFonts w:ascii="Book Antiqua" w:eastAsia="Book Antiqua" w:hAnsi="Book Antiqua" w:cs="Book Antiqua"/>
          <w:color w:val="000000"/>
        </w:rPr>
        <w:t>β-cell</w:t>
      </w:r>
      <w:r w:rsidR="00247BB8" w:rsidRPr="00B535DF">
        <w:rPr>
          <w:rFonts w:ascii="Book Antiqua" w:eastAsia="Book Antiqua" w:hAnsi="Book Antiqua" w:cs="Book Antiqua"/>
          <w:color w:val="000000"/>
          <w:shd w:val="clear" w:color="auto" w:fill="FFFFFF"/>
        </w:rPr>
        <w:t xml:space="preserve"> failure are those that concern local or systemic inflammation processes</w:t>
      </w:r>
      <w:r w:rsidR="00FF6150">
        <w:rPr>
          <w:rFonts w:ascii="Book Antiqua" w:eastAsia="Book Antiqua" w:hAnsi="Book Antiqua" w:cs="Book Antiqua"/>
          <w:color w:val="000000"/>
          <w:shd w:val="clear" w:color="auto" w:fill="FFFFFF"/>
        </w:rPr>
        <w:t xml:space="preserve"> and</w:t>
      </w:r>
      <w:r w:rsidR="00247BB8" w:rsidRPr="00B535DF">
        <w:rPr>
          <w:rFonts w:ascii="Book Antiqua" w:eastAsia="Book Antiqua" w:hAnsi="Book Antiqua" w:cs="Book Antiqua"/>
          <w:color w:val="000000"/>
          <w:shd w:val="clear" w:color="auto" w:fill="FFFFFF"/>
        </w:rPr>
        <w:t xml:space="preserve"> oxidative stress as well as those related to endothelial dysfunction processes. Finally</w:t>
      </w:r>
      <w:r w:rsidR="00FF6150">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we explore</w:t>
      </w:r>
      <w:r w:rsidR="009077E5">
        <w:rPr>
          <w:rFonts w:ascii="Book Antiqua" w:eastAsia="Book Antiqua" w:hAnsi="Book Antiqua" w:cs="Book Antiqua"/>
          <w:color w:val="000000"/>
          <w:shd w:val="clear" w:color="auto" w:fill="FFFFFF"/>
        </w:rPr>
        <w:t>d</w:t>
      </w:r>
      <w:r w:rsidR="00247BB8" w:rsidRPr="00B535DF">
        <w:rPr>
          <w:rFonts w:ascii="Book Antiqua" w:eastAsia="Book Antiqua" w:hAnsi="Book Antiqua" w:cs="Book Antiqua"/>
          <w:color w:val="000000"/>
          <w:shd w:val="clear" w:color="auto" w:fill="FFFFFF"/>
        </w:rPr>
        <w:t xml:space="preserve"> the novelties </w:t>
      </w:r>
      <w:r w:rsidR="00247BB8" w:rsidRPr="00B535DF">
        <w:rPr>
          <w:rFonts w:ascii="Book Antiqua" w:eastAsia="Book Antiqua" w:hAnsi="Book Antiqua" w:cs="Book Antiqua"/>
          <w:color w:val="000000"/>
          <w:shd w:val="clear" w:color="auto" w:fill="FFFFFF"/>
        </w:rPr>
        <w:lastRenderedPageBreak/>
        <w:t xml:space="preserve">of diabetes as a protein conformational disease and the novel biomarker called real </w:t>
      </w:r>
      <w:r w:rsidR="002E27DC" w:rsidRPr="00B535DF">
        <w:rPr>
          <w:rFonts w:ascii="Book Antiqua" w:eastAsia="Book Antiqua" w:hAnsi="Book Antiqua" w:cs="Book Antiqua"/>
          <w:color w:val="000000"/>
        </w:rPr>
        <w:t>human islet amyloid polypeptide</w:t>
      </w:r>
      <w:r w:rsidR="00247BB8" w:rsidRPr="00B535DF">
        <w:rPr>
          <w:rFonts w:ascii="Book Antiqua" w:eastAsia="Book Antiqua" w:hAnsi="Book Antiqua" w:cs="Book Antiqua"/>
          <w:color w:val="000000"/>
          <w:shd w:val="clear" w:color="auto" w:fill="FFFFFF"/>
        </w:rPr>
        <w:t xml:space="preserve"> amyloid oligomers (RIAO)</w:t>
      </w:r>
      <w:r w:rsidR="00FF6150">
        <w:rPr>
          <w:rFonts w:ascii="Book Antiqua" w:eastAsia="Book Antiqua" w:hAnsi="Book Antiqua" w:cs="Book Antiqua"/>
          <w:color w:val="000000"/>
          <w:shd w:val="clear" w:color="auto" w:fill="FFFFFF"/>
        </w:rPr>
        <w:t>.</w:t>
      </w:r>
      <w:r w:rsidR="00247BB8" w:rsidRPr="00B535DF">
        <w:rPr>
          <w:rFonts w:ascii="Book Antiqua" w:eastAsia="Book Antiqua" w:hAnsi="Book Antiqua" w:cs="Book Antiqua"/>
          <w:color w:val="000000"/>
          <w:shd w:val="clear" w:color="auto" w:fill="FFFFFF"/>
        </w:rPr>
        <w:t xml:space="preserve"> </w:t>
      </w:r>
      <w:r w:rsidR="00FF6150">
        <w:rPr>
          <w:rFonts w:ascii="Book Antiqua" w:eastAsia="Book Antiqua" w:hAnsi="Book Antiqua" w:cs="Book Antiqua"/>
          <w:color w:val="000000"/>
          <w:shd w:val="clear" w:color="auto" w:fill="FFFFFF"/>
        </w:rPr>
        <w:t>D</w:t>
      </w:r>
      <w:r w:rsidR="00247BB8" w:rsidRPr="00B535DF">
        <w:rPr>
          <w:rFonts w:ascii="Book Antiqua" w:eastAsia="Book Antiqua" w:hAnsi="Book Antiqua" w:cs="Book Antiqua"/>
          <w:color w:val="000000"/>
          <w:shd w:val="clear" w:color="auto" w:fill="FFFFFF"/>
        </w:rPr>
        <w:t>ifferent type</w:t>
      </w:r>
      <w:r w:rsidR="00FF6150">
        <w:rPr>
          <w:rFonts w:ascii="Book Antiqua" w:eastAsia="Book Antiqua" w:hAnsi="Book Antiqua" w:cs="Book Antiqua"/>
          <w:color w:val="000000"/>
          <w:shd w:val="clear" w:color="auto" w:fill="FFFFFF"/>
        </w:rPr>
        <w:t>s</w:t>
      </w:r>
      <w:r w:rsidR="00247BB8" w:rsidRPr="00B535DF">
        <w:rPr>
          <w:rFonts w:ascii="Book Antiqua" w:eastAsia="Book Antiqua" w:hAnsi="Book Antiqua" w:cs="Book Antiqua"/>
          <w:color w:val="000000"/>
          <w:shd w:val="clear" w:color="auto" w:fill="FFFFFF"/>
        </w:rPr>
        <w:t xml:space="preserve"> of biomarkers in type 1 and type 2 diabetes </w:t>
      </w:r>
      <w:r w:rsidR="009A169A">
        <w:rPr>
          <w:rFonts w:ascii="Book Antiqua" w:eastAsia="Book Antiqua" w:hAnsi="Book Antiqua" w:cs="Book Antiqua"/>
          <w:color w:val="000000"/>
          <w:shd w:val="clear" w:color="auto" w:fill="FFFFFF"/>
        </w:rPr>
        <w:t xml:space="preserve">should be used </w:t>
      </w:r>
      <w:r w:rsidR="00247BB8" w:rsidRPr="00B535DF">
        <w:rPr>
          <w:rFonts w:ascii="Book Antiqua" w:eastAsia="Book Antiqua" w:hAnsi="Book Antiqua" w:cs="Book Antiqua"/>
          <w:color w:val="000000"/>
          <w:shd w:val="clear" w:color="auto" w:fill="FFFFFF"/>
        </w:rPr>
        <w:t>in order to assess the role they play in the progress of diabetes in pediatric patients.</w:t>
      </w:r>
    </w:p>
    <w:p w14:paraId="01FDB8AD" w14:textId="77777777" w:rsidR="00A77B3E" w:rsidRPr="00B535DF" w:rsidRDefault="00A77B3E" w:rsidP="006C77D1">
      <w:pPr>
        <w:snapToGrid w:val="0"/>
        <w:spacing w:line="360" w:lineRule="auto"/>
        <w:jc w:val="both"/>
        <w:rPr>
          <w:rFonts w:ascii="Book Antiqua" w:hAnsi="Book Antiqua"/>
        </w:rPr>
      </w:pPr>
    </w:p>
    <w:p w14:paraId="7DA2649D"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conclusions</w:t>
      </w:r>
    </w:p>
    <w:p w14:paraId="59FADBD7" w14:textId="14152941"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shd w:val="clear" w:color="auto" w:fill="FFFFFF"/>
        </w:rPr>
        <w:t>We carried out an integral study of the clinical data and the biomarkers of</w:t>
      </w:r>
      <w:r w:rsidR="002E27DC" w:rsidRPr="00B535DF">
        <w:rPr>
          <w:rFonts w:ascii="Book Antiqua" w:hAnsi="Book Antiqua" w:cs="Book Antiqua"/>
          <w:color w:val="000000"/>
          <w:shd w:val="clear" w:color="auto" w:fill="FFFFFF"/>
          <w:lang w:eastAsia="zh-CN"/>
        </w:rPr>
        <w:t xml:space="preserve"> </w:t>
      </w:r>
      <w:r w:rsidR="002E27DC" w:rsidRPr="00B535DF">
        <w:rPr>
          <w:rFonts w:ascii="Book Antiqua" w:eastAsia="Book Antiqua" w:hAnsi="Book Antiqua" w:cs="Book Antiqua"/>
          <w:color w:val="000000"/>
          <w:shd w:val="clear" w:color="auto" w:fill="FFFFFF"/>
        </w:rPr>
        <w:t>β-</w:t>
      </w:r>
      <w:r w:rsidRPr="00B535DF">
        <w:rPr>
          <w:rFonts w:ascii="Book Antiqua" w:eastAsia="Book Antiqua" w:hAnsi="Book Antiqua" w:cs="Book Antiqua"/>
          <w:color w:val="000000"/>
          <w:shd w:val="clear" w:color="auto" w:fill="FFFFFF"/>
        </w:rPr>
        <w:t>cell failure in DM in childhood</w:t>
      </w:r>
      <w:r w:rsidR="009A169A">
        <w:rPr>
          <w:rFonts w:ascii="Book Antiqua" w:eastAsia="Book Antiqua" w:hAnsi="Book Antiqua" w:cs="Book Antiqua"/>
          <w:color w:val="000000"/>
          <w:shd w:val="clear" w:color="auto" w:fill="FFFFFF"/>
        </w:rPr>
        <w:t>.</w:t>
      </w:r>
      <w:r w:rsidRPr="00B535DF">
        <w:rPr>
          <w:rFonts w:ascii="Book Antiqua" w:eastAsia="Book Antiqua" w:hAnsi="Book Antiqua" w:cs="Book Antiqua"/>
          <w:color w:val="000000"/>
          <w:shd w:val="clear" w:color="auto" w:fill="FFFFFF"/>
        </w:rPr>
        <w:t xml:space="preserve"> </w:t>
      </w:r>
      <w:r w:rsidR="009A169A">
        <w:rPr>
          <w:rFonts w:ascii="Book Antiqua" w:eastAsia="Book Antiqua" w:hAnsi="Book Antiqua" w:cs="Book Antiqua"/>
          <w:color w:val="000000"/>
          <w:shd w:val="clear" w:color="auto" w:fill="FFFFFF"/>
        </w:rPr>
        <w:t>W</w:t>
      </w:r>
      <w:r w:rsidRPr="00B535DF">
        <w:rPr>
          <w:rFonts w:ascii="Book Antiqua" w:eastAsia="Book Antiqua" w:hAnsi="Book Antiqua" w:cs="Book Antiqua"/>
          <w:color w:val="000000"/>
          <w:shd w:val="clear" w:color="auto" w:fill="FFFFFF"/>
        </w:rPr>
        <w:t>e found in the analyzed papers a significant difference between the control group and the patients.</w:t>
      </w:r>
    </w:p>
    <w:p w14:paraId="07D09ACE" w14:textId="77777777" w:rsidR="00A77B3E" w:rsidRPr="00B535DF" w:rsidRDefault="00A77B3E" w:rsidP="006C77D1">
      <w:pPr>
        <w:snapToGrid w:val="0"/>
        <w:spacing w:line="360" w:lineRule="auto"/>
        <w:jc w:val="both"/>
        <w:rPr>
          <w:rFonts w:ascii="Book Antiqua" w:hAnsi="Book Antiqua"/>
        </w:rPr>
      </w:pPr>
    </w:p>
    <w:p w14:paraId="68CF803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i/>
          <w:color w:val="000000"/>
        </w:rPr>
        <w:t>Research perspectives</w:t>
      </w:r>
    </w:p>
    <w:p w14:paraId="7B75A9D8" w14:textId="32389698" w:rsidR="00A77B3E" w:rsidRPr="00B535DF" w:rsidRDefault="00247BB8" w:rsidP="006C77D1">
      <w:pPr>
        <w:snapToGrid w:val="0"/>
        <w:spacing w:line="360" w:lineRule="auto"/>
        <w:jc w:val="both"/>
        <w:rPr>
          <w:rFonts w:ascii="Book Antiqua" w:hAnsi="Book Antiqua"/>
          <w:lang w:eastAsia="zh-CN"/>
        </w:rPr>
      </w:pPr>
      <w:r w:rsidRPr="00B535DF">
        <w:rPr>
          <w:rFonts w:ascii="Book Antiqua" w:eastAsia="Book Antiqua" w:hAnsi="Book Antiqua" w:cs="Book Antiqua"/>
          <w:color w:val="000000"/>
          <w:shd w:val="clear" w:color="auto" w:fill="FFFFFF"/>
        </w:rPr>
        <w:t xml:space="preserve">The further value of this study lies in the promise that </w:t>
      </w:r>
      <w:r w:rsidR="00FF6150" w:rsidRPr="00B535DF">
        <w:rPr>
          <w:rFonts w:ascii="Book Antiqua" w:eastAsia="Book Antiqua" w:hAnsi="Book Antiqua" w:cs="Book Antiqua"/>
          <w:color w:val="000000"/>
          <w:shd w:val="clear" w:color="auto" w:fill="FFFFFF"/>
        </w:rPr>
        <w:t xml:space="preserve">real </w:t>
      </w:r>
      <w:r w:rsidR="00FF6150" w:rsidRPr="00B535DF">
        <w:rPr>
          <w:rFonts w:ascii="Book Antiqua" w:eastAsia="Book Antiqua" w:hAnsi="Book Antiqua" w:cs="Book Antiqua"/>
          <w:color w:val="000000"/>
        </w:rPr>
        <w:t>human islet amyloid polypeptide</w:t>
      </w:r>
      <w:r w:rsidR="00FF6150" w:rsidRPr="00B535DF">
        <w:rPr>
          <w:rFonts w:ascii="Book Antiqua" w:eastAsia="Book Antiqua" w:hAnsi="Book Antiqua" w:cs="Book Antiqua"/>
          <w:color w:val="000000"/>
          <w:shd w:val="clear" w:color="auto" w:fill="FFFFFF"/>
        </w:rPr>
        <w:t xml:space="preserve"> amyloid oligomers</w:t>
      </w:r>
      <w:r w:rsidR="00FF6150" w:rsidRPr="00B535DF" w:rsidDel="00FF6150">
        <w:rPr>
          <w:rFonts w:ascii="Book Antiqua" w:eastAsia="Book Antiqua" w:hAnsi="Book Antiqua" w:cs="Book Antiqua"/>
          <w:color w:val="000000"/>
          <w:shd w:val="clear" w:color="auto" w:fill="FFFFFF"/>
        </w:rPr>
        <w:t xml:space="preserve"> </w:t>
      </w:r>
      <w:r w:rsidRPr="00B535DF">
        <w:rPr>
          <w:rFonts w:ascii="Book Antiqua" w:eastAsia="Book Antiqua" w:hAnsi="Book Antiqua" w:cs="Book Antiqua"/>
          <w:color w:val="000000"/>
          <w:shd w:val="clear" w:color="auto" w:fill="FFFFFF"/>
        </w:rPr>
        <w:t>level shows as a diagnostic tool, as a tool for better classification and as a therapeutic target.</w:t>
      </w:r>
    </w:p>
    <w:p w14:paraId="6C01BFB3" w14:textId="77777777" w:rsidR="00A77B3E" w:rsidRPr="00B535DF" w:rsidRDefault="00A77B3E" w:rsidP="006C77D1">
      <w:pPr>
        <w:snapToGrid w:val="0"/>
        <w:spacing w:line="360" w:lineRule="auto"/>
        <w:jc w:val="both"/>
        <w:rPr>
          <w:rFonts w:ascii="Book Antiqua" w:hAnsi="Book Antiqua"/>
        </w:rPr>
      </w:pPr>
    </w:p>
    <w:p w14:paraId="1A24162A"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aps/>
          <w:color w:val="000000"/>
          <w:u w:val="single"/>
        </w:rPr>
        <w:t>ACKNOWLEDGEMENTS</w:t>
      </w:r>
    </w:p>
    <w:p w14:paraId="7572FE87" w14:textId="5F395963"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The authors would like to acknowledge the experimental support and fruitful discussions provided by Dr. de la Chesnaye</w:t>
      </w:r>
      <w:r w:rsidR="002E27DC" w:rsidRPr="00B535DF">
        <w:rPr>
          <w:rFonts w:ascii="Book Antiqua" w:hAnsi="Book Antiqua" w:cs="Book Antiqua"/>
          <w:color w:val="000000"/>
          <w:lang w:eastAsia="zh-CN"/>
        </w:rPr>
        <w:t xml:space="preserve"> E</w:t>
      </w:r>
      <w:r w:rsidRPr="00B535DF">
        <w:rPr>
          <w:rFonts w:ascii="Book Antiqua" w:eastAsia="Book Antiqua" w:hAnsi="Book Antiqua" w:cs="Book Antiqua"/>
          <w:color w:val="000000"/>
        </w:rPr>
        <w:t>. We also wish to thank Dr. Gonzalez</w:t>
      </w:r>
      <w:r w:rsidR="002E27DC" w:rsidRPr="00B535DF">
        <w:rPr>
          <w:rFonts w:ascii="Book Antiqua" w:hAnsi="Book Antiqua" w:cs="Book Antiqua"/>
          <w:color w:val="000000"/>
          <w:lang w:eastAsia="zh-CN"/>
        </w:rPr>
        <w:t xml:space="preserve"> J</w:t>
      </w:r>
      <w:r w:rsidRPr="00B535DF">
        <w:rPr>
          <w:rFonts w:ascii="Book Antiqua" w:eastAsia="Book Antiqua" w:hAnsi="Book Antiqua" w:cs="Book Antiqua"/>
          <w:color w:val="000000"/>
        </w:rPr>
        <w:t xml:space="preserve">, Dr. González </w:t>
      </w:r>
      <w:r w:rsidR="002E27DC" w:rsidRPr="00B535DF">
        <w:rPr>
          <w:rFonts w:ascii="Book Antiqua" w:hAnsi="Book Antiqua" w:cs="Book Antiqua"/>
          <w:color w:val="000000"/>
          <w:lang w:eastAsia="zh-CN"/>
        </w:rPr>
        <w:t xml:space="preserve">C </w:t>
      </w:r>
      <w:r w:rsidRPr="00B535DF">
        <w:rPr>
          <w:rFonts w:ascii="Book Antiqua" w:eastAsia="Book Antiqua" w:hAnsi="Book Antiqua" w:cs="Book Antiqua"/>
          <w:color w:val="000000"/>
        </w:rPr>
        <w:t xml:space="preserve">and Dr. Torres </w:t>
      </w:r>
      <w:r w:rsidR="002E27DC" w:rsidRPr="00B535DF">
        <w:rPr>
          <w:rFonts w:ascii="Book Antiqua" w:hAnsi="Book Antiqua" w:cs="Book Antiqua"/>
          <w:color w:val="000000"/>
          <w:lang w:eastAsia="zh-CN"/>
        </w:rPr>
        <w:t xml:space="preserve">J </w:t>
      </w:r>
      <w:r w:rsidRPr="00B535DF">
        <w:rPr>
          <w:rFonts w:ascii="Book Antiqua" w:eastAsia="Book Antiqua" w:hAnsi="Book Antiqua" w:cs="Book Antiqua"/>
          <w:color w:val="000000"/>
        </w:rPr>
        <w:t>for their support. The contributions of the assigned pre-graduate research fellows at Facultad de Medicina, UNAM are greatly appreciated. We are also thankful for the contributions of Perla Sueiras, who proofread the manuscript and Alexa Guadalupe Bernal Grosvenor and Rogelio Ezequiel for the artwork.</w:t>
      </w:r>
    </w:p>
    <w:p w14:paraId="579B86DD" w14:textId="77777777" w:rsidR="00A77B3E" w:rsidRPr="00B535DF" w:rsidRDefault="00A77B3E" w:rsidP="006C77D1">
      <w:pPr>
        <w:snapToGrid w:val="0"/>
        <w:spacing w:line="360" w:lineRule="auto"/>
        <w:jc w:val="both"/>
        <w:rPr>
          <w:rFonts w:ascii="Book Antiqua" w:hAnsi="Book Antiqua"/>
        </w:rPr>
      </w:pPr>
    </w:p>
    <w:p w14:paraId="0491B603"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REFERENCES</w:t>
      </w:r>
    </w:p>
    <w:p w14:paraId="6583DCF0" w14:textId="77777777" w:rsidR="005E1B9C" w:rsidRPr="00A05935" w:rsidRDefault="005E1B9C" w:rsidP="006C77D1">
      <w:pPr>
        <w:snapToGrid w:val="0"/>
        <w:spacing w:line="360" w:lineRule="auto"/>
        <w:jc w:val="both"/>
        <w:rPr>
          <w:rFonts w:ascii="Book Antiqua" w:hAnsi="Book Antiqua"/>
        </w:rPr>
      </w:pPr>
      <w:bookmarkStart w:id="7" w:name="OLE_LINK35"/>
      <w:r w:rsidRPr="00A05935">
        <w:rPr>
          <w:rFonts w:ascii="Book Antiqua" w:eastAsia="Book Antiqua" w:hAnsi="Book Antiqua" w:cs="Book Antiqua"/>
          <w:color w:val="000000"/>
        </w:rPr>
        <w:t xml:space="preserve">1 </w:t>
      </w:r>
      <w:r w:rsidRPr="00A05935">
        <w:rPr>
          <w:rFonts w:ascii="Book Antiqua" w:eastAsia="Book Antiqua" w:hAnsi="Book Antiqua" w:cs="Book Antiqua"/>
          <w:b/>
          <w:bCs/>
          <w:color w:val="000000"/>
        </w:rPr>
        <w:t>Suzuki Y</w:t>
      </w:r>
      <w:r w:rsidRPr="00A05935">
        <w:rPr>
          <w:rFonts w:ascii="Book Antiqua" w:eastAsia="Book Antiqua" w:hAnsi="Book Antiqua" w:cs="Book Antiqua"/>
          <w:color w:val="000000"/>
        </w:rPr>
        <w:t xml:space="preserve">, Brender JR, Hartman K, Ramamoorthy A, Marsh EN. Alternative pathways of human islet amyloid polypeptide aggregation distinguished by (19)f nuclear magnetic resonance-detected kinetics of monomer consumption. </w:t>
      </w:r>
      <w:r w:rsidRPr="00A05935">
        <w:rPr>
          <w:rFonts w:ascii="Book Antiqua" w:eastAsia="Book Antiqua" w:hAnsi="Book Antiqua" w:cs="Book Antiqua"/>
          <w:i/>
          <w:iCs/>
          <w:color w:val="000000"/>
        </w:rPr>
        <w:t>Biochemistry</w:t>
      </w:r>
      <w:r w:rsidRPr="00A05935">
        <w:rPr>
          <w:rFonts w:ascii="Book Antiqua" w:eastAsia="Book Antiqua" w:hAnsi="Book Antiqua" w:cs="Book Antiqua"/>
          <w:color w:val="000000"/>
        </w:rPr>
        <w:t xml:space="preserve"> 2012; </w:t>
      </w:r>
      <w:r w:rsidRPr="00A05935">
        <w:rPr>
          <w:rFonts w:ascii="Book Antiqua" w:eastAsia="Book Antiqua" w:hAnsi="Book Antiqua" w:cs="Book Antiqua"/>
          <w:b/>
          <w:bCs/>
          <w:color w:val="000000"/>
        </w:rPr>
        <w:t>51</w:t>
      </w:r>
      <w:r w:rsidRPr="00A05935">
        <w:rPr>
          <w:rFonts w:ascii="Book Antiqua" w:eastAsia="Book Antiqua" w:hAnsi="Book Antiqua" w:cs="Book Antiqua"/>
          <w:color w:val="000000"/>
        </w:rPr>
        <w:t>: 8154-8162 [PMID: 22998665 DOI: 10.1021/bi3012548]</w:t>
      </w:r>
    </w:p>
    <w:p w14:paraId="0EBFCDF7"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2 </w:t>
      </w:r>
      <w:r w:rsidRPr="00A05935">
        <w:rPr>
          <w:rFonts w:ascii="Book Antiqua" w:eastAsia="Book Antiqua" w:hAnsi="Book Antiqua" w:cs="Book Antiqua"/>
          <w:b/>
          <w:bCs/>
          <w:color w:val="000000"/>
        </w:rPr>
        <w:t>Brender JR</w:t>
      </w:r>
      <w:r w:rsidRPr="00A05935">
        <w:rPr>
          <w:rFonts w:ascii="Book Antiqua" w:eastAsia="Book Antiqua" w:hAnsi="Book Antiqua" w:cs="Book Antiqua"/>
          <w:color w:val="000000"/>
        </w:rPr>
        <w:t xml:space="preserve">, Heyl DL, Samisetti S, Kotler SA, Osborne JM, Pesaru RR, Ramamoorthy A. Membrane disordering is not sufficient for membrane permeabilization by islet amyloid polypeptide: studies of IAPP(20-29) fragments. </w:t>
      </w:r>
      <w:r w:rsidRPr="00A05935">
        <w:rPr>
          <w:rFonts w:ascii="Book Antiqua" w:eastAsia="Book Antiqua" w:hAnsi="Book Antiqua" w:cs="Book Antiqua"/>
          <w:i/>
          <w:iCs/>
          <w:color w:val="000000"/>
        </w:rPr>
        <w:t>Phys Chem Chem Phys</w:t>
      </w:r>
      <w:r w:rsidRPr="00A05935">
        <w:rPr>
          <w:rFonts w:ascii="Book Antiqua" w:eastAsia="Book Antiqua" w:hAnsi="Book Antiqua" w:cs="Book Antiqua"/>
          <w:color w:val="000000"/>
        </w:rPr>
        <w:t xml:space="preserve"> 2013; </w:t>
      </w:r>
      <w:r w:rsidRPr="00A05935">
        <w:rPr>
          <w:rFonts w:ascii="Book Antiqua" w:eastAsia="Book Antiqua" w:hAnsi="Book Antiqua" w:cs="Book Antiqua"/>
          <w:b/>
          <w:bCs/>
          <w:color w:val="000000"/>
        </w:rPr>
        <w:t>15</w:t>
      </w:r>
      <w:r w:rsidRPr="00A05935">
        <w:rPr>
          <w:rFonts w:ascii="Book Antiqua" w:eastAsia="Book Antiqua" w:hAnsi="Book Antiqua" w:cs="Book Antiqua"/>
          <w:color w:val="000000"/>
        </w:rPr>
        <w:t>: 8908-8915 [PMID: 23493863 DOI: 10.1039/c3cp44696d]</w:t>
      </w:r>
    </w:p>
    <w:p w14:paraId="6F4D29FC"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 </w:t>
      </w:r>
      <w:r w:rsidRPr="00A05935">
        <w:rPr>
          <w:rFonts w:ascii="Book Antiqua" w:eastAsia="Book Antiqua" w:hAnsi="Book Antiqua" w:cs="Book Antiqua"/>
          <w:b/>
          <w:bCs/>
          <w:color w:val="000000"/>
        </w:rPr>
        <w:t>Riek R</w:t>
      </w:r>
      <w:r w:rsidRPr="00A05935">
        <w:rPr>
          <w:rFonts w:ascii="Book Antiqua" w:eastAsia="Book Antiqua" w:hAnsi="Book Antiqua" w:cs="Book Antiqua"/>
          <w:color w:val="000000"/>
        </w:rPr>
        <w:t xml:space="preserve">, Eisenberg DS. The activities of amyloids from a structural perspective. </w:t>
      </w:r>
      <w:r w:rsidRPr="00A05935">
        <w:rPr>
          <w:rFonts w:ascii="Book Antiqua" w:eastAsia="Book Antiqua" w:hAnsi="Book Antiqua" w:cs="Book Antiqua"/>
          <w:i/>
          <w:iCs/>
          <w:color w:val="000000"/>
        </w:rPr>
        <w:t>Nature</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539</w:t>
      </w:r>
      <w:r w:rsidRPr="00A05935">
        <w:rPr>
          <w:rFonts w:ascii="Book Antiqua" w:eastAsia="Book Antiqua" w:hAnsi="Book Antiqua" w:cs="Book Antiqua"/>
          <w:color w:val="000000"/>
        </w:rPr>
        <w:t>: 227-235 [PMID: 27830791 DOI: 10.1038/nature20416]</w:t>
      </w:r>
    </w:p>
    <w:p w14:paraId="7E509DA8"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 </w:t>
      </w:r>
      <w:r w:rsidRPr="00A05935">
        <w:rPr>
          <w:rFonts w:ascii="Book Antiqua" w:eastAsia="Book Antiqua" w:hAnsi="Book Antiqua" w:cs="Book Antiqua"/>
          <w:b/>
          <w:bCs/>
          <w:color w:val="000000"/>
        </w:rPr>
        <w:t>Eisenberg DS</w:t>
      </w:r>
      <w:r w:rsidRPr="00A05935">
        <w:rPr>
          <w:rFonts w:ascii="Book Antiqua" w:eastAsia="Book Antiqua" w:hAnsi="Book Antiqua" w:cs="Book Antiqua"/>
          <w:color w:val="000000"/>
        </w:rPr>
        <w:t xml:space="preserve">, Sawaya MR. Structural Studies of Amyloid Proteins at the Molecular Level. </w:t>
      </w:r>
      <w:r w:rsidRPr="00A05935">
        <w:rPr>
          <w:rFonts w:ascii="Book Antiqua" w:eastAsia="Book Antiqua" w:hAnsi="Book Antiqua" w:cs="Book Antiqua"/>
          <w:i/>
          <w:iCs/>
          <w:color w:val="000000"/>
        </w:rPr>
        <w:t>Annu Rev Biochem</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86</w:t>
      </w:r>
      <w:r w:rsidRPr="00A05935">
        <w:rPr>
          <w:rFonts w:ascii="Book Antiqua" w:eastAsia="Book Antiqua" w:hAnsi="Book Antiqua" w:cs="Book Antiqua"/>
          <w:color w:val="000000"/>
        </w:rPr>
        <w:t>: 69-95 [PMID: 28125289 DOI: 10.1146/annurev-biochem-061516-045104]</w:t>
      </w:r>
    </w:p>
    <w:p w14:paraId="75BD32A2"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 </w:t>
      </w:r>
      <w:r w:rsidRPr="00A05935">
        <w:rPr>
          <w:rFonts w:ascii="Book Antiqua" w:eastAsia="Book Antiqua" w:hAnsi="Book Antiqua" w:cs="Book Antiqua"/>
          <w:b/>
          <w:bCs/>
          <w:color w:val="000000"/>
        </w:rPr>
        <w:t>Brender JR</w:t>
      </w:r>
      <w:r w:rsidRPr="00A05935">
        <w:rPr>
          <w:rFonts w:ascii="Book Antiqua" w:eastAsia="Book Antiqua" w:hAnsi="Book Antiqua" w:cs="Book Antiqua"/>
          <w:color w:val="000000"/>
        </w:rPr>
        <w:t xml:space="preserve">, Lee EL, Cavitt MA, Gafni A, Steel DG, Ramamoorthy A. Amyloid fiber formation and membrane disruption are separate processes localized in two distinct regions of IAPP, the type-2-diabetes-related peptide. </w:t>
      </w:r>
      <w:r w:rsidRPr="00A05935">
        <w:rPr>
          <w:rFonts w:ascii="Book Antiqua" w:eastAsia="Book Antiqua" w:hAnsi="Book Antiqua" w:cs="Book Antiqua"/>
          <w:i/>
          <w:iCs/>
          <w:color w:val="000000"/>
        </w:rPr>
        <w:t>J Am Chem Soc</w:t>
      </w:r>
      <w:r w:rsidRPr="00A05935">
        <w:rPr>
          <w:rFonts w:ascii="Book Antiqua" w:eastAsia="Book Antiqua" w:hAnsi="Book Antiqua" w:cs="Book Antiqua"/>
          <w:color w:val="000000"/>
        </w:rPr>
        <w:t xml:space="preserve"> 2008; </w:t>
      </w:r>
      <w:r w:rsidRPr="00A05935">
        <w:rPr>
          <w:rFonts w:ascii="Book Antiqua" w:eastAsia="Book Antiqua" w:hAnsi="Book Antiqua" w:cs="Book Antiqua"/>
          <w:b/>
          <w:bCs/>
          <w:color w:val="000000"/>
        </w:rPr>
        <w:t>130</w:t>
      </w:r>
      <w:r w:rsidRPr="00A05935">
        <w:rPr>
          <w:rFonts w:ascii="Book Antiqua" w:eastAsia="Book Antiqua" w:hAnsi="Book Antiqua" w:cs="Book Antiqua"/>
          <w:color w:val="000000"/>
        </w:rPr>
        <w:t>: 6424-6429 [PMID: 18444645 DOI: 10.1021/ja710484d]</w:t>
      </w:r>
    </w:p>
    <w:p w14:paraId="764C73C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 </w:t>
      </w:r>
      <w:r w:rsidRPr="00A05935">
        <w:rPr>
          <w:rFonts w:ascii="Book Antiqua" w:eastAsia="Book Antiqua" w:hAnsi="Book Antiqua" w:cs="Book Antiqua"/>
          <w:b/>
          <w:bCs/>
          <w:color w:val="000000"/>
        </w:rPr>
        <w:t>Brender JR</w:t>
      </w:r>
      <w:r w:rsidRPr="00A05935">
        <w:rPr>
          <w:rFonts w:ascii="Book Antiqua" w:eastAsia="Book Antiqua" w:hAnsi="Book Antiqua" w:cs="Book Antiqua"/>
          <w:color w:val="000000"/>
        </w:rPr>
        <w:t xml:space="preserve">, Salamekh S, Ramamoorthy A. Membrane disruption and early events in the aggregation of the diabetes related peptide IAPP from a molecular perspective. </w:t>
      </w:r>
      <w:r w:rsidRPr="00A05935">
        <w:rPr>
          <w:rFonts w:ascii="Book Antiqua" w:eastAsia="Book Antiqua" w:hAnsi="Book Antiqua" w:cs="Book Antiqua"/>
          <w:i/>
          <w:iCs/>
          <w:color w:val="000000"/>
        </w:rPr>
        <w:t>Acc Chem Res</w:t>
      </w:r>
      <w:r w:rsidRPr="00A05935">
        <w:rPr>
          <w:rFonts w:ascii="Book Antiqua" w:eastAsia="Book Antiqua" w:hAnsi="Book Antiqua" w:cs="Book Antiqua"/>
          <w:color w:val="000000"/>
        </w:rPr>
        <w:t xml:space="preserve"> 2012; </w:t>
      </w:r>
      <w:r w:rsidRPr="00A05935">
        <w:rPr>
          <w:rFonts w:ascii="Book Antiqua" w:eastAsia="Book Antiqua" w:hAnsi="Book Antiqua" w:cs="Book Antiqua"/>
          <w:b/>
          <w:bCs/>
          <w:color w:val="000000"/>
        </w:rPr>
        <w:t>45</w:t>
      </w:r>
      <w:r w:rsidRPr="00A05935">
        <w:rPr>
          <w:rFonts w:ascii="Book Antiqua" w:eastAsia="Book Antiqua" w:hAnsi="Book Antiqua" w:cs="Book Antiqua"/>
          <w:color w:val="000000"/>
        </w:rPr>
        <w:t>: 454-462 [PMID: 21942864 DOI: 10.1021/ar200189b]</w:t>
      </w:r>
    </w:p>
    <w:p w14:paraId="6E01732D"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 </w:t>
      </w:r>
      <w:r w:rsidRPr="00A05935">
        <w:rPr>
          <w:rFonts w:ascii="Book Antiqua" w:eastAsia="Book Antiqua" w:hAnsi="Book Antiqua" w:cs="Book Antiqua"/>
          <w:b/>
          <w:bCs/>
          <w:color w:val="000000"/>
        </w:rPr>
        <w:t>Tomasello MF</w:t>
      </w:r>
      <w:r w:rsidRPr="00A05935">
        <w:rPr>
          <w:rFonts w:ascii="Book Antiqua" w:eastAsia="Book Antiqua" w:hAnsi="Book Antiqua" w:cs="Book Antiqua"/>
          <w:color w:val="000000"/>
        </w:rPr>
        <w:t xml:space="preserve">, Sinopoli A, Pappalardo G. On the Environmental Factors Affecting the Structural and Cytotoxic Properties of IAPP Peptides. </w:t>
      </w:r>
      <w:r w:rsidRPr="00A05935">
        <w:rPr>
          <w:rFonts w:ascii="Book Antiqua" w:eastAsia="Book Antiqua" w:hAnsi="Book Antiqua" w:cs="Book Antiqua"/>
          <w:i/>
          <w:iCs/>
          <w:color w:val="000000"/>
        </w:rPr>
        <w:t>J Diabetes Res</w:t>
      </w:r>
      <w:r w:rsidRPr="00A05935">
        <w:rPr>
          <w:rFonts w:ascii="Book Antiqua" w:eastAsia="Book Antiqua" w:hAnsi="Book Antiqua" w:cs="Book Antiqua"/>
          <w:color w:val="000000"/>
        </w:rPr>
        <w:t xml:space="preserve"> 2015; </w:t>
      </w:r>
      <w:r w:rsidRPr="00A05935">
        <w:rPr>
          <w:rFonts w:ascii="Book Antiqua" w:eastAsia="Book Antiqua" w:hAnsi="Book Antiqua" w:cs="Book Antiqua"/>
          <w:b/>
          <w:bCs/>
          <w:color w:val="000000"/>
        </w:rPr>
        <w:t>2015</w:t>
      </w:r>
      <w:r w:rsidRPr="00A05935">
        <w:rPr>
          <w:rFonts w:ascii="Book Antiqua" w:eastAsia="Book Antiqua" w:hAnsi="Book Antiqua" w:cs="Book Antiqua"/>
          <w:color w:val="000000"/>
        </w:rPr>
        <w:t>: 918573 [PMID: 26582441 DOI: 10.1155/2015/918573]</w:t>
      </w:r>
    </w:p>
    <w:p w14:paraId="48AC6AE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8 </w:t>
      </w:r>
      <w:r w:rsidRPr="00A05935">
        <w:rPr>
          <w:rFonts w:ascii="Book Antiqua" w:eastAsia="Book Antiqua" w:hAnsi="Book Antiqua" w:cs="Book Antiqua"/>
          <w:b/>
          <w:bCs/>
          <w:color w:val="000000"/>
        </w:rPr>
        <w:t>Montemurro C</w:t>
      </w:r>
      <w:r w:rsidRPr="00A05935">
        <w:rPr>
          <w:rFonts w:ascii="Book Antiqua" w:eastAsia="Book Antiqua" w:hAnsi="Book Antiqua" w:cs="Book Antiqua"/>
          <w:color w:val="000000"/>
        </w:rPr>
        <w:t xml:space="preserve">, Nomoto H, Pei L, Parekh VS, Vongbunyong KE, Vadrevu S, Gurlo T, Butler AE, Subramaniam R, Ritou E, Shirihai OS, Satin LS, Butler PC, Tudzarova S. IAPP toxicity activates HIF1α/PFKFB3 signaling delaying β-cell loss at the expense of β-cell function. </w:t>
      </w:r>
      <w:r w:rsidRPr="00A05935">
        <w:rPr>
          <w:rFonts w:ascii="Book Antiqua" w:eastAsia="Book Antiqua" w:hAnsi="Book Antiqua" w:cs="Book Antiqua"/>
          <w:i/>
          <w:iCs/>
          <w:color w:val="000000"/>
        </w:rPr>
        <w:t>Nat Commun</w:t>
      </w:r>
      <w:r w:rsidRPr="00A05935">
        <w:rPr>
          <w:rFonts w:ascii="Book Antiqua" w:eastAsia="Book Antiqua" w:hAnsi="Book Antiqua" w:cs="Book Antiqua"/>
          <w:color w:val="000000"/>
        </w:rPr>
        <w:t xml:space="preserve"> 2019; </w:t>
      </w:r>
      <w:r w:rsidRPr="00A05935">
        <w:rPr>
          <w:rFonts w:ascii="Book Antiqua" w:eastAsia="Book Antiqua" w:hAnsi="Book Antiqua" w:cs="Book Antiqua"/>
          <w:b/>
          <w:bCs/>
          <w:color w:val="000000"/>
        </w:rPr>
        <w:t>10</w:t>
      </w:r>
      <w:r w:rsidRPr="00A05935">
        <w:rPr>
          <w:rFonts w:ascii="Book Antiqua" w:eastAsia="Book Antiqua" w:hAnsi="Book Antiqua" w:cs="Book Antiqua"/>
          <w:color w:val="000000"/>
        </w:rPr>
        <w:t>: 2679 [PMID: 31213603 DOI: 10.1038/s41467-019-10444-1]</w:t>
      </w:r>
    </w:p>
    <w:p w14:paraId="198CF203"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9 </w:t>
      </w:r>
      <w:r w:rsidRPr="00A05935">
        <w:rPr>
          <w:rFonts w:ascii="Book Antiqua" w:eastAsia="Book Antiqua" w:hAnsi="Book Antiqua" w:cs="Book Antiqua"/>
          <w:b/>
          <w:bCs/>
          <w:color w:val="000000"/>
        </w:rPr>
        <w:t>Shigihara N</w:t>
      </w:r>
      <w:r w:rsidRPr="00A05935">
        <w:rPr>
          <w:rFonts w:ascii="Book Antiqua" w:eastAsia="Book Antiqua" w:hAnsi="Book Antiqua" w:cs="Book Antiqua"/>
          <w:color w:val="000000"/>
        </w:rPr>
        <w:t xml:space="preserve">, Fukunaka A, Hara A, Komiya K, Honda A, Uchida T, Abe H, Toyofuku Y, Tamaki M, Ogihara T, Miyatsuka T, Hiddinga HJ, Sakagashira S, Koike M, Uchiyama Y, Yoshimori T, Eberhardt NL, Fujitani Y, Watada H. Human IAPP-induced pancreatic β cell toxicity and its regulation by autophagy. </w:t>
      </w:r>
      <w:r w:rsidRPr="00A05935">
        <w:rPr>
          <w:rFonts w:ascii="Book Antiqua" w:eastAsia="Book Antiqua" w:hAnsi="Book Antiqua" w:cs="Book Antiqua"/>
          <w:i/>
          <w:iCs/>
          <w:color w:val="000000"/>
        </w:rPr>
        <w:t>J Clin Invest</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124</w:t>
      </w:r>
      <w:r w:rsidRPr="00A05935">
        <w:rPr>
          <w:rFonts w:ascii="Book Antiqua" w:eastAsia="Book Antiqua" w:hAnsi="Book Antiqua" w:cs="Book Antiqua"/>
          <w:color w:val="000000"/>
        </w:rPr>
        <w:t>: 3634-3644 [PMID: 25036706 DOI: 10.1172/JCI69866]</w:t>
      </w:r>
    </w:p>
    <w:p w14:paraId="4F2D206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10 </w:t>
      </w:r>
      <w:r w:rsidRPr="00A05935">
        <w:rPr>
          <w:rFonts w:ascii="Book Antiqua" w:eastAsia="Book Antiqua" w:hAnsi="Book Antiqua" w:cs="Book Antiqua"/>
          <w:b/>
          <w:bCs/>
          <w:color w:val="000000"/>
        </w:rPr>
        <w:t>Landau M</w:t>
      </w:r>
      <w:r w:rsidRPr="00A05935">
        <w:rPr>
          <w:rFonts w:ascii="Book Antiqua" w:eastAsia="Book Antiqua" w:hAnsi="Book Antiqua" w:cs="Book Antiqua"/>
          <w:color w:val="000000"/>
        </w:rPr>
        <w:t xml:space="preserve">, Sawaya MR, Faull KF, Laganowsky A, Jiang L, Sievers SA, Liu J, Barrio JR, Eisenberg D. Towards a pharmacophore for amyloid. </w:t>
      </w:r>
      <w:r w:rsidRPr="00A05935">
        <w:rPr>
          <w:rFonts w:ascii="Book Antiqua" w:eastAsia="Book Antiqua" w:hAnsi="Book Antiqua" w:cs="Book Antiqua"/>
          <w:i/>
          <w:iCs/>
          <w:color w:val="000000"/>
        </w:rPr>
        <w:t>PLoS Biol</w:t>
      </w:r>
      <w:r w:rsidRPr="00A05935">
        <w:rPr>
          <w:rFonts w:ascii="Book Antiqua" w:eastAsia="Book Antiqua" w:hAnsi="Book Antiqua" w:cs="Book Antiqua"/>
          <w:color w:val="000000"/>
        </w:rPr>
        <w:t xml:space="preserve"> 2011; </w:t>
      </w:r>
      <w:r w:rsidRPr="00A05935">
        <w:rPr>
          <w:rFonts w:ascii="Book Antiqua" w:eastAsia="Book Antiqua" w:hAnsi="Book Antiqua" w:cs="Book Antiqua"/>
          <w:b/>
          <w:bCs/>
          <w:color w:val="000000"/>
        </w:rPr>
        <w:t>9</w:t>
      </w:r>
      <w:r w:rsidRPr="00A05935">
        <w:rPr>
          <w:rFonts w:ascii="Book Antiqua" w:eastAsia="Book Antiqua" w:hAnsi="Book Antiqua" w:cs="Book Antiqua"/>
          <w:color w:val="000000"/>
        </w:rPr>
        <w:t>: e1001080 [PMID: 21695112 DOI: 10.1371/journal.pbio.1001080]</w:t>
      </w:r>
    </w:p>
    <w:p w14:paraId="113FE11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11 </w:t>
      </w:r>
      <w:r w:rsidRPr="00A05935">
        <w:rPr>
          <w:rFonts w:ascii="Book Antiqua" w:eastAsia="Book Antiqua" w:hAnsi="Book Antiqua" w:cs="Book Antiqua"/>
          <w:b/>
          <w:bCs/>
          <w:color w:val="000000"/>
        </w:rPr>
        <w:t>Haataja L</w:t>
      </w:r>
      <w:r w:rsidRPr="00A05935">
        <w:rPr>
          <w:rFonts w:ascii="Book Antiqua" w:eastAsia="Book Antiqua" w:hAnsi="Book Antiqua" w:cs="Book Antiqua"/>
          <w:color w:val="000000"/>
        </w:rPr>
        <w:t xml:space="preserve">, Gurlo T, Huang CJ, Butler PC. Islet amyloid in type 2 diabetes, and the toxic oligomer hypothesis. </w:t>
      </w:r>
      <w:r w:rsidRPr="00A05935">
        <w:rPr>
          <w:rFonts w:ascii="Book Antiqua" w:eastAsia="Book Antiqua" w:hAnsi="Book Antiqua" w:cs="Book Antiqua"/>
          <w:i/>
          <w:iCs/>
          <w:color w:val="000000"/>
        </w:rPr>
        <w:t>Endocr Rev</w:t>
      </w:r>
      <w:r w:rsidRPr="00A05935">
        <w:rPr>
          <w:rFonts w:ascii="Book Antiqua" w:eastAsia="Book Antiqua" w:hAnsi="Book Antiqua" w:cs="Book Antiqua"/>
          <w:color w:val="000000"/>
        </w:rPr>
        <w:t xml:space="preserve"> 2008; </w:t>
      </w:r>
      <w:r w:rsidRPr="00A05935">
        <w:rPr>
          <w:rFonts w:ascii="Book Antiqua" w:eastAsia="Book Antiqua" w:hAnsi="Book Antiqua" w:cs="Book Antiqua"/>
          <w:b/>
          <w:bCs/>
          <w:color w:val="000000"/>
        </w:rPr>
        <w:t>29</w:t>
      </w:r>
      <w:r w:rsidRPr="00A05935">
        <w:rPr>
          <w:rFonts w:ascii="Book Antiqua" w:eastAsia="Book Antiqua" w:hAnsi="Book Antiqua" w:cs="Book Antiqua"/>
          <w:color w:val="000000"/>
        </w:rPr>
        <w:t>: 303-316 [PMID: 18314421 DOI: 10.1210/er.2007-0037]</w:t>
      </w:r>
    </w:p>
    <w:p w14:paraId="5AA9E2A6" w14:textId="2DF02EE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12 </w:t>
      </w:r>
      <w:r w:rsidRPr="00A05935">
        <w:rPr>
          <w:rFonts w:ascii="Book Antiqua" w:eastAsia="Book Antiqua" w:hAnsi="Book Antiqua" w:cs="Book Antiqua"/>
          <w:b/>
          <w:bCs/>
          <w:color w:val="000000"/>
        </w:rPr>
        <w:t>Chiti F</w:t>
      </w:r>
      <w:r w:rsidRPr="00A05935">
        <w:rPr>
          <w:rFonts w:ascii="Book Antiqua" w:eastAsia="Book Antiqua" w:hAnsi="Book Antiqua" w:cs="Book Antiqua"/>
          <w:bCs/>
          <w:color w:val="000000"/>
        </w:rPr>
        <w:t>,</w:t>
      </w:r>
      <w:r w:rsidRPr="00A05935">
        <w:rPr>
          <w:rFonts w:ascii="Book Antiqua" w:eastAsia="Book Antiqua" w:hAnsi="Book Antiqua" w:cs="Book Antiqua"/>
          <w:color w:val="000000"/>
        </w:rPr>
        <w:t xml:space="preserve"> Dobson CM, Dikic I, Hartl FU, Sontag EM, Samant RS, Frydman J, Eisenberg DS, Sawaya MR. Structural Studies of Amyloid Proteins at the Molecular Level. </w:t>
      </w:r>
      <w:r w:rsidRPr="00A05935">
        <w:rPr>
          <w:rFonts w:ascii="Book Antiqua" w:eastAsia="Book Antiqua" w:hAnsi="Book Antiqua" w:cs="Book Antiqua"/>
          <w:i/>
          <w:color w:val="000000"/>
        </w:rPr>
        <w:t>Annu Rev Biochem</w:t>
      </w:r>
      <w:r w:rsidRPr="00A05935">
        <w:rPr>
          <w:rFonts w:ascii="Book Antiqua" w:hAnsi="Book Antiqua" w:cs="Book Antiqua"/>
          <w:color w:val="000000"/>
          <w:lang w:eastAsia="zh-CN"/>
        </w:rPr>
        <w:t xml:space="preserve"> </w:t>
      </w:r>
      <w:r w:rsidRPr="00A05935">
        <w:rPr>
          <w:rFonts w:ascii="Book Antiqua" w:eastAsia="Book Antiqua" w:hAnsi="Book Antiqua" w:cs="Book Antiqua"/>
          <w:color w:val="000000"/>
        </w:rPr>
        <w:t>2017;</w:t>
      </w:r>
      <w:r w:rsidRPr="00A05935">
        <w:rPr>
          <w:rFonts w:ascii="Book Antiqua" w:hAnsi="Book Antiqua" w:cs="Book Antiqua"/>
          <w:color w:val="000000"/>
          <w:lang w:eastAsia="zh-CN"/>
        </w:rPr>
        <w:t xml:space="preserve"> </w:t>
      </w:r>
      <w:r w:rsidRPr="00A05935">
        <w:rPr>
          <w:rFonts w:ascii="Book Antiqua" w:eastAsia="Book Antiqua" w:hAnsi="Book Antiqua" w:cs="Book Antiqua"/>
          <w:b/>
          <w:color w:val="000000"/>
        </w:rPr>
        <w:t>86</w:t>
      </w:r>
      <w:r w:rsidRPr="00A05935">
        <w:rPr>
          <w:rFonts w:ascii="Book Antiqua" w:eastAsia="Book Antiqua" w:hAnsi="Book Antiqua" w:cs="Book Antiqua"/>
          <w:color w:val="000000"/>
        </w:rPr>
        <w:t>:</w:t>
      </w:r>
      <w:r w:rsidRPr="00A05935">
        <w:rPr>
          <w:rFonts w:ascii="Book Antiqua" w:hAnsi="Book Antiqua" w:cs="Book Antiqua"/>
          <w:color w:val="000000"/>
          <w:lang w:eastAsia="zh-CN"/>
        </w:rPr>
        <w:t xml:space="preserve"> </w:t>
      </w:r>
      <w:r w:rsidRPr="00A05935">
        <w:rPr>
          <w:rFonts w:ascii="Book Antiqua" w:eastAsia="Book Antiqua" w:hAnsi="Book Antiqua" w:cs="Book Antiqua"/>
          <w:color w:val="000000"/>
        </w:rPr>
        <w:t>193</w:t>
      </w:r>
      <w:r w:rsidRPr="00A05935">
        <w:rPr>
          <w:rFonts w:ascii="Book Antiqua" w:hAnsi="Book Antiqua" w:cs="Book Antiqua"/>
          <w:color w:val="000000"/>
          <w:lang w:eastAsia="zh-CN"/>
        </w:rPr>
        <w:t>-</w:t>
      </w:r>
      <w:r w:rsidRPr="00A05935">
        <w:rPr>
          <w:rFonts w:ascii="Book Antiqua" w:eastAsia="Book Antiqua" w:hAnsi="Book Antiqua" w:cs="Book Antiqua"/>
          <w:color w:val="000000"/>
        </w:rPr>
        <w:t>224</w:t>
      </w:r>
    </w:p>
    <w:p w14:paraId="4268F137"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13 </w:t>
      </w:r>
      <w:r w:rsidRPr="00A05935">
        <w:rPr>
          <w:rFonts w:ascii="Book Antiqua" w:eastAsia="Book Antiqua" w:hAnsi="Book Antiqua" w:cs="Book Antiqua"/>
          <w:b/>
          <w:bCs/>
          <w:color w:val="000000"/>
        </w:rPr>
        <w:t>Clark A</w:t>
      </w:r>
      <w:r w:rsidRPr="00A05935">
        <w:rPr>
          <w:rFonts w:ascii="Book Antiqua" w:eastAsia="Book Antiqua" w:hAnsi="Book Antiqua" w:cs="Book Antiqua"/>
          <w:color w:val="000000"/>
        </w:rPr>
        <w:t xml:space="preserve">, Nilsson MR. Islet amyloid: a complication of islet dysfunction or an aetiological factor in Type 2 diabetes? </w:t>
      </w:r>
      <w:r w:rsidRPr="00A05935">
        <w:rPr>
          <w:rFonts w:ascii="Book Antiqua" w:eastAsia="Book Antiqua" w:hAnsi="Book Antiqua" w:cs="Book Antiqua"/>
          <w:i/>
          <w:iCs/>
          <w:color w:val="000000"/>
        </w:rPr>
        <w:t>Diabetologia</w:t>
      </w:r>
      <w:r w:rsidRPr="00A05935">
        <w:rPr>
          <w:rFonts w:ascii="Book Antiqua" w:eastAsia="Book Antiqua" w:hAnsi="Book Antiqua" w:cs="Book Antiqua"/>
          <w:color w:val="000000"/>
        </w:rPr>
        <w:t xml:space="preserve"> 2004; </w:t>
      </w:r>
      <w:r w:rsidRPr="00A05935">
        <w:rPr>
          <w:rFonts w:ascii="Book Antiqua" w:eastAsia="Book Antiqua" w:hAnsi="Book Antiqua" w:cs="Book Antiqua"/>
          <w:b/>
          <w:bCs/>
          <w:color w:val="000000"/>
        </w:rPr>
        <w:t>47</w:t>
      </w:r>
      <w:r w:rsidRPr="00A05935">
        <w:rPr>
          <w:rFonts w:ascii="Book Antiqua" w:eastAsia="Book Antiqua" w:hAnsi="Book Antiqua" w:cs="Book Antiqua"/>
          <w:color w:val="000000"/>
        </w:rPr>
        <w:t>: 157-169 [PMID: 14722650 DOI: 10.1007/s00125-003-1304-4]</w:t>
      </w:r>
    </w:p>
    <w:p w14:paraId="4EFAAEEF"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14 </w:t>
      </w:r>
      <w:r w:rsidRPr="00A05935">
        <w:rPr>
          <w:rFonts w:ascii="Book Antiqua" w:eastAsia="Book Antiqua" w:hAnsi="Book Antiqua" w:cs="Book Antiqua"/>
          <w:b/>
          <w:bCs/>
          <w:color w:val="000000"/>
        </w:rPr>
        <w:t>Raleigh D</w:t>
      </w:r>
      <w:r w:rsidRPr="00A05935">
        <w:rPr>
          <w:rFonts w:ascii="Book Antiqua" w:eastAsia="Book Antiqua" w:hAnsi="Book Antiqua" w:cs="Book Antiqua"/>
          <w:color w:val="000000"/>
        </w:rPr>
        <w:t xml:space="preserve">, Zhang X, Hastoy B, Clark A. The β-cell assassin: IAPP cytotoxicity. </w:t>
      </w:r>
      <w:r w:rsidRPr="00A05935">
        <w:rPr>
          <w:rFonts w:ascii="Book Antiqua" w:eastAsia="Book Antiqua" w:hAnsi="Book Antiqua" w:cs="Book Antiqua"/>
          <w:i/>
          <w:iCs/>
          <w:color w:val="000000"/>
        </w:rPr>
        <w:t>J Mol Endocrinol</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59</w:t>
      </w:r>
      <w:r w:rsidRPr="00A05935">
        <w:rPr>
          <w:rFonts w:ascii="Book Antiqua" w:eastAsia="Book Antiqua" w:hAnsi="Book Antiqua" w:cs="Book Antiqua"/>
          <w:color w:val="000000"/>
        </w:rPr>
        <w:t>: R121-R140 [PMID: 28811318 DOI: 10.1530/JME-17-0105]</w:t>
      </w:r>
    </w:p>
    <w:p w14:paraId="0215EC82"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15 </w:t>
      </w:r>
      <w:r w:rsidRPr="00A05935">
        <w:rPr>
          <w:rFonts w:ascii="Book Antiqua" w:eastAsia="Book Antiqua" w:hAnsi="Book Antiqua" w:cs="Book Antiqua"/>
          <w:b/>
          <w:bCs/>
          <w:color w:val="000000"/>
        </w:rPr>
        <w:t>Clark A</w:t>
      </w:r>
      <w:r w:rsidRPr="00A05935">
        <w:rPr>
          <w:rFonts w:ascii="Book Antiqua" w:eastAsia="Book Antiqua" w:hAnsi="Book Antiqua" w:cs="Book Antiqua"/>
          <w:color w:val="000000"/>
        </w:rPr>
        <w:t xml:space="preserve">, Cooper GJ, Lewis CE, Morris JF, Willis AC, Reid KB, Turner RC. Islet amyloid formed from diabetes-associated peptide may be pathogenic in type-2 diabetes. </w:t>
      </w:r>
      <w:r w:rsidRPr="00A05935">
        <w:rPr>
          <w:rFonts w:ascii="Book Antiqua" w:eastAsia="Book Antiqua" w:hAnsi="Book Antiqua" w:cs="Book Antiqua"/>
          <w:i/>
          <w:iCs/>
          <w:color w:val="000000"/>
        </w:rPr>
        <w:t>Lancet</w:t>
      </w:r>
      <w:r w:rsidRPr="00A05935">
        <w:rPr>
          <w:rFonts w:ascii="Book Antiqua" w:eastAsia="Book Antiqua" w:hAnsi="Book Antiqua" w:cs="Book Antiqua"/>
          <w:color w:val="000000"/>
        </w:rPr>
        <w:t xml:space="preserve"> 1987; </w:t>
      </w:r>
      <w:r w:rsidRPr="00A05935">
        <w:rPr>
          <w:rFonts w:ascii="Book Antiqua" w:eastAsia="Book Antiqua" w:hAnsi="Book Antiqua" w:cs="Book Antiqua"/>
          <w:b/>
          <w:bCs/>
          <w:color w:val="000000"/>
        </w:rPr>
        <w:t>2</w:t>
      </w:r>
      <w:r w:rsidRPr="00A05935">
        <w:rPr>
          <w:rFonts w:ascii="Book Antiqua" w:eastAsia="Book Antiqua" w:hAnsi="Book Antiqua" w:cs="Book Antiqua"/>
          <w:color w:val="000000"/>
        </w:rPr>
        <w:t>: 231-234 [PMID: 2441214 DOI: 10.1016/s0140-6736(87)90825-7]</w:t>
      </w:r>
    </w:p>
    <w:p w14:paraId="1E1ED70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16 </w:t>
      </w:r>
      <w:r w:rsidRPr="00A05935">
        <w:rPr>
          <w:rFonts w:ascii="Book Antiqua" w:eastAsia="Book Antiqua" w:hAnsi="Book Antiqua" w:cs="Book Antiqua"/>
          <w:b/>
          <w:bCs/>
          <w:color w:val="000000"/>
        </w:rPr>
        <w:t>Xu M</w:t>
      </w:r>
      <w:r w:rsidRPr="00A05935">
        <w:rPr>
          <w:rFonts w:ascii="Book Antiqua" w:eastAsia="Book Antiqua" w:hAnsi="Book Antiqua" w:cs="Book Antiqua"/>
          <w:color w:val="000000"/>
        </w:rPr>
        <w:t xml:space="preserve">, Sun B, Li D, Mao R, Li H, Li Y, Wang J. Beneficial Effects of Small Molecule Oligopeptides Isolated from Panax ginseng Meyer on Pancreatic Beta-Cell Dysfunction and Death in Diabetic Rats. </w:t>
      </w:r>
      <w:r w:rsidRPr="00A05935">
        <w:rPr>
          <w:rFonts w:ascii="Book Antiqua" w:eastAsia="Book Antiqua" w:hAnsi="Book Antiqua" w:cs="Book Antiqua"/>
          <w:i/>
          <w:iCs/>
          <w:color w:val="000000"/>
        </w:rPr>
        <w:t>Nutrients</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9</w:t>
      </w:r>
      <w:r w:rsidRPr="00A05935">
        <w:rPr>
          <w:rFonts w:ascii="Book Antiqua" w:eastAsia="Book Antiqua" w:hAnsi="Book Antiqua" w:cs="Book Antiqua"/>
          <w:color w:val="000000"/>
        </w:rPr>
        <w:t xml:space="preserve"> [PMID: 28954411 DOI: 10.3390/nu9101061]</w:t>
      </w:r>
    </w:p>
    <w:p w14:paraId="202ACF14"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17 </w:t>
      </w:r>
      <w:r w:rsidRPr="00A05935">
        <w:rPr>
          <w:rFonts w:ascii="Book Antiqua" w:eastAsia="Book Antiqua" w:hAnsi="Book Antiqua" w:cs="Book Antiqua"/>
          <w:b/>
          <w:bCs/>
          <w:color w:val="000000"/>
        </w:rPr>
        <w:t>Abdel-Moneim A</w:t>
      </w:r>
      <w:r w:rsidRPr="00A05935">
        <w:rPr>
          <w:rFonts w:ascii="Book Antiqua" w:eastAsia="Book Antiqua" w:hAnsi="Book Antiqua" w:cs="Book Antiqua"/>
          <w:color w:val="000000"/>
        </w:rPr>
        <w:t xml:space="preserve">, Zanaty MI, El-Sayed A, Khalil RG, Rahman HA. Relation Between Oxidative Stress and Hematologic Abnormalities in Children With Type 1 Diabetes. </w:t>
      </w:r>
      <w:r w:rsidRPr="00A05935">
        <w:rPr>
          <w:rFonts w:ascii="Book Antiqua" w:eastAsia="Book Antiqua" w:hAnsi="Book Antiqua" w:cs="Book Antiqua"/>
          <w:i/>
          <w:iCs/>
          <w:color w:val="000000"/>
        </w:rPr>
        <w:t>Can J Diabetes</w:t>
      </w:r>
      <w:r w:rsidRPr="00A05935">
        <w:rPr>
          <w:rFonts w:ascii="Book Antiqua" w:eastAsia="Book Antiqua" w:hAnsi="Book Antiqua" w:cs="Book Antiqua"/>
          <w:color w:val="000000"/>
        </w:rPr>
        <w:t xml:space="preserve"> 2020; </w:t>
      </w:r>
      <w:r w:rsidRPr="00A05935">
        <w:rPr>
          <w:rFonts w:ascii="Book Antiqua" w:eastAsia="Book Antiqua" w:hAnsi="Book Antiqua" w:cs="Book Antiqua"/>
          <w:b/>
          <w:bCs/>
          <w:color w:val="000000"/>
        </w:rPr>
        <w:t>44</w:t>
      </w:r>
      <w:r w:rsidRPr="00A05935">
        <w:rPr>
          <w:rFonts w:ascii="Book Antiqua" w:eastAsia="Book Antiqua" w:hAnsi="Book Antiqua" w:cs="Book Antiqua"/>
          <w:color w:val="000000"/>
        </w:rPr>
        <w:t>: 222-228 [PMID: 31630989 DOI: 10.1016/j.jcjd.2019.07.153]</w:t>
      </w:r>
    </w:p>
    <w:p w14:paraId="255705F6"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18 </w:t>
      </w:r>
      <w:r w:rsidRPr="00A05935">
        <w:rPr>
          <w:rFonts w:ascii="Book Antiqua" w:eastAsia="Book Antiqua" w:hAnsi="Book Antiqua" w:cs="Book Antiqua"/>
          <w:b/>
          <w:bCs/>
          <w:color w:val="000000"/>
        </w:rPr>
        <w:t>Babar GS</w:t>
      </w:r>
      <w:r w:rsidRPr="00A05935">
        <w:rPr>
          <w:rFonts w:ascii="Book Antiqua" w:eastAsia="Book Antiqua" w:hAnsi="Book Antiqua" w:cs="Book Antiqua"/>
          <w:color w:val="000000"/>
        </w:rPr>
        <w:t xml:space="preserve">, Zidan H, Widlansky ME, Das E, Hoffmann RG, Daoud M, Alemzadeh R. Impaired endothelial function in preadolescent children with type 1 diabetes. </w:t>
      </w:r>
      <w:r w:rsidRPr="00A05935">
        <w:rPr>
          <w:rFonts w:ascii="Book Antiqua" w:eastAsia="Book Antiqua" w:hAnsi="Book Antiqua" w:cs="Book Antiqua"/>
          <w:i/>
          <w:iCs/>
          <w:color w:val="000000"/>
        </w:rPr>
        <w:t>Diabetes Care</w:t>
      </w:r>
      <w:r w:rsidRPr="00A05935">
        <w:rPr>
          <w:rFonts w:ascii="Book Antiqua" w:eastAsia="Book Antiqua" w:hAnsi="Book Antiqua" w:cs="Book Antiqua"/>
          <w:color w:val="000000"/>
        </w:rPr>
        <w:t xml:space="preserve"> 2011; </w:t>
      </w:r>
      <w:r w:rsidRPr="00A05935">
        <w:rPr>
          <w:rFonts w:ascii="Book Antiqua" w:eastAsia="Book Antiqua" w:hAnsi="Book Antiqua" w:cs="Book Antiqua"/>
          <w:b/>
          <w:bCs/>
          <w:color w:val="000000"/>
        </w:rPr>
        <w:t>34</w:t>
      </w:r>
      <w:r w:rsidRPr="00A05935">
        <w:rPr>
          <w:rFonts w:ascii="Book Antiqua" w:eastAsia="Book Antiqua" w:hAnsi="Book Antiqua" w:cs="Book Antiqua"/>
          <w:color w:val="000000"/>
        </w:rPr>
        <w:t>: 681-685 [PMID: 21289230 DOI: 10.2337/dc10-2134]</w:t>
      </w:r>
    </w:p>
    <w:p w14:paraId="168C8417"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19 </w:t>
      </w:r>
      <w:r w:rsidRPr="00A05935">
        <w:rPr>
          <w:rFonts w:ascii="Book Antiqua" w:eastAsia="Book Antiqua" w:hAnsi="Book Antiqua" w:cs="Book Antiqua"/>
          <w:b/>
          <w:bCs/>
          <w:color w:val="000000"/>
        </w:rPr>
        <w:t>Wołoszyn-Durkiewicz A</w:t>
      </w:r>
      <w:r w:rsidRPr="00A05935">
        <w:rPr>
          <w:rFonts w:ascii="Book Antiqua" w:eastAsia="Book Antiqua" w:hAnsi="Book Antiqua" w:cs="Book Antiqua"/>
          <w:color w:val="000000"/>
        </w:rPr>
        <w:t xml:space="preserve">, Myśliwiec M. The prognostic value of inflammatory and vascular endothelial dysfunction biomarkers in microvascular and macrovascular </w:t>
      </w:r>
      <w:r w:rsidRPr="00A05935">
        <w:rPr>
          <w:rFonts w:ascii="Book Antiqua" w:eastAsia="Book Antiqua" w:hAnsi="Book Antiqua" w:cs="Book Antiqua"/>
          <w:color w:val="000000"/>
        </w:rPr>
        <w:lastRenderedPageBreak/>
        <w:t xml:space="preserve">complications in type 1 diabetes. </w:t>
      </w:r>
      <w:r w:rsidRPr="00A05935">
        <w:rPr>
          <w:rFonts w:ascii="Book Antiqua" w:eastAsia="Book Antiqua" w:hAnsi="Book Antiqua" w:cs="Book Antiqua"/>
          <w:i/>
          <w:iCs/>
          <w:color w:val="000000"/>
        </w:rPr>
        <w:t>Pediatr Endocrinol Diabetes Metab</w:t>
      </w:r>
      <w:r w:rsidRPr="00A05935">
        <w:rPr>
          <w:rFonts w:ascii="Book Antiqua" w:eastAsia="Book Antiqua" w:hAnsi="Book Antiqua" w:cs="Book Antiqua"/>
          <w:color w:val="000000"/>
        </w:rPr>
        <w:t xml:space="preserve"> 2019; </w:t>
      </w:r>
      <w:r w:rsidRPr="00A05935">
        <w:rPr>
          <w:rFonts w:ascii="Book Antiqua" w:eastAsia="Book Antiqua" w:hAnsi="Book Antiqua" w:cs="Book Antiqua"/>
          <w:b/>
          <w:bCs/>
          <w:color w:val="000000"/>
        </w:rPr>
        <w:t>25</w:t>
      </w:r>
      <w:r w:rsidRPr="00A05935">
        <w:rPr>
          <w:rFonts w:ascii="Book Antiqua" w:eastAsia="Book Antiqua" w:hAnsi="Book Antiqua" w:cs="Book Antiqua"/>
          <w:color w:val="000000"/>
        </w:rPr>
        <w:t>: 28-35 [PMID: 31343130 DOI: 10.5114/pedm.2019.84710]</w:t>
      </w:r>
    </w:p>
    <w:p w14:paraId="27B4120A"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20 </w:t>
      </w:r>
      <w:r w:rsidRPr="00A05935">
        <w:rPr>
          <w:rFonts w:ascii="Book Antiqua" w:eastAsia="Book Antiqua" w:hAnsi="Book Antiqua" w:cs="Book Antiqua"/>
          <w:b/>
          <w:bCs/>
          <w:color w:val="000000"/>
        </w:rPr>
        <w:t>Thorsen SU</w:t>
      </w:r>
      <w:r w:rsidRPr="00A05935">
        <w:rPr>
          <w:rFonts w:ascii="Book Antiqua" w:eastAsia="Book Antiqua" w:hAnsi="Book Antiqua" w:cs="Book Antiqua"/>
          <w:color w:val="000000"/>
        </w:rPr>
        <w:t xml:space="preserve">, Eising S, Mortensen HB, Skogstrand K, Pociot F, Johannesen J, Svensson J; Danish Childhood Diabetes Registry. Systemic levels of CCL2, CCL3, CCL4 and CXCL8 differ according to age, time period and season among children newly diagnosed with type 1 diabetes and their healthy siblings. </w:t>
      </w:r>
      <w:r w:rsidRPr="00A05935">
        <w:rPr>
          <w:rFonts w:ascii="Book Antiqua" w:eastAsia="Book Antiqua" w:hAnsi="Book Antiqua" w:cs="Book Antiqua"/>
          <w:i/>
          <w:iCs/>
          <w:color w:val="000000"/>
        </w:rPr>
        <w:t>Scand J Immunol</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80</w:t>
      </w:r>
      <w:r w:rsidRPr="00A05935">
        <w:rPr>
          <w:rFonts w:ascii="Book Antiqua" w:eastAsia="Book Antiqua" w:hAnsi="Book Antiqua" w:cs="Book Antiqua"/>
          <w:color w:val="000000"/>
        </w:rPr>
        <w:t>: 452-461 [PMID: 25201044 DOI: 10.1111/sji.12240]</w:t>
      </w:r>
    </w:p>
    <w:p w14:paraId="4224DF8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21 </w:t>
      </w:r>
      <w:r w:rsidRPr="00A05935">
        <w:rPr>
          <w:rFonts w:ascii="Book Antiqua" w:eastAsia="Book Antiqua" w:hAnsi="Book Antiqua" w:cs="Book Antiqua"/>
          <w:b/>
          <w:bCs/>
          <w:color w:val="000000"/>
        </w:rPr>
        <w:t>Blum B</w:t>
      </w:r>
      <w:r w:rsidRPr="00A05935">
        <w:rPr>
          <w:rFonts w:ascii="Book Antiqua" w:eastAsia="Book Antiqua" w:hAnsi="Book Antiqua" w:cs="Book Antiqua"/>
          <w:color w:val="000000"/>
        </w:rPr>
        <w:t xml:space="preserve">, Roose AN, Barrandon O, Maehr R, Arvanites AC, Davidow LS, Davis JC, Peterson QP, Rubin LL, Melton DA. Reversal of β cell de-differentiation by a small molecule inhibitor of the TGFβ pathway. </w:t>
      </w:r>
      <w:r w:rsidRPr="00A05935">
        <w:rPr>
          <w:rFonts w:ascii="Book Antiqua" w:eastAsia="Book Antiqua" w:hAnsi="Book Antiqua" w:cs="Book Antiqua"/>
          <w:i/>
          <w:iCs/>
          <w:color w:val="000000"/>
        </w:rPr>
        <w:t>Elife</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3</w:t>
      </w:r>
      <w:r w:rsidRPr="00A05935">
        <w:rPr>
          <w:rFonts w:ascii="Book Antiqua" w:eastAsia="Book Antiqua" w:hAnsi="Book Antiqua" w:cs="Book Antiqua"/>
          <w:color w:val="000000"/>
        </w:rPr>
        <w:t>: e02809 [PMID: 25233132 DOI: 10.7554/eLife.02809]</w:t>
      </w:r>
    </w:p>
    <w:p w14:paraId="1B9F117C"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22 </w:t>
      </w:r>
      <w:r w:rsidRPr="00A05935">
        <w:rPr>
          <w:rFonts w:ascii="Book Antiqua" w:eastAsia="Book Antiqua" w:hAnsi="Book Antiqua" w:cs="Book Antiqua"/>
          <w:b/>
          <w:bCs/>
          <w:color w:val="000000"/>
        </w:rPr>
        <w:t>White MG</w:t>
      </w:r>
      <w:r w:rsidRPr="00A05935">
        <w:rPr>
          <w:rFonts w:ascii="Book Antiqua" w:eastAsia="Book Antiqua" w:hAnsi="Book Antiqua" w:cs="Book Antiqua"/>
          <w:color w:val="000000"/>
        </w:rPr>
        <w:t xml:space="preserve">, Marshall HL, Rigby R, Huang GC, Amer A, Booth T, White S, Shaw JA. Expression of mesenchymal and α-cell phenotypic markers in islet β-cells in recently diagnosed diabetes. </w:t>
      </w:r>
      <w:r w:rsidRPr="00A05935">
        <w:rPr>
          <w:rFonts w:ascii="Book Antiqua" w:eastAsia="Book Antiqua" w:hAnsi="Book Antiqua" w:cs="Book Antiqua"/>
          <w:i/>
          <w:iCs/>
          <w:color w:val="000000"/>
        </w:rPr>
        <w:t>Diabetes Care</w:t>
      </w:r>
      <w:r w:rsidRPr="00A05935">
        <w:rPr>
          <w:rFonts w:ascii="Book Antiqua" w:eastAsia="Book Antiqua" w:hAnsi="Book Antiqua" w:cs="Book Antiqua"/>
          <w:color w:val="000000"/>
        </w:rPr>
        <w:t xml:space="preserve"> 2013; </w:t>
      </w:r>
      <w:r w:rsidRPr="00A05935">
        <w:rPr>
          <w:rFonts w:ascii="Book Antiqua" w:eastAsia="Book Antiqua" w:hAnsi="Book Antiqua" w:cs="Book Antiqua"/>
          <w:b/>
          <w:bCs/>
          <w:color w:val="000000"/>
        </w:rPr>
        <w:t>36</w:t>
      </w:r>
      <w:r w:rsidRPr="00A05935">
        <w:rPr>
          <w:rFonts w:ascii="Book Antiqua" w:eastAsia="Book Antiqua" w:hAnsi="Book Antiqua" w:cs="Book Antiqua"/>
          <w:color w:val="000000"/>
        </w:rPr>
        <w:t>: 3818-3820 [PMID: 24062329 DOI: 10.2337/dc13-0705]</w:t>
      </w:r>
    </w:p>
    <w:p w14:paraId="406E8FAC"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23 </w:t>
      </w:r>
      <w:r w:rsidRPr="00A05935">
        <w:rPr>
          <w:rFonts w:ascii="Book Antiqua" w:eastAsia="Book Antiqua" w:hAnsi="Book Antiqua" w:cs="Book Antiqua"/>
          <w:b/>
          <w:bCs/>
          <w:color w:val="000000"/>
        </w:rPr>
        <w:t>Spagnuolo MI</w:t>
      </w:r>
      <w:r w:rsidRPr="00A05935">
        <w:rPr>
          <w:rFonts w:ascii="Book Antiqua" w:eastAsia="Book Antiqua" w:hAnsi="Book Antiqua" w:cs="Book Antiqua"/>
          <w:color w:val="000000"/>
        </w:rPr>
        <w:t xml:space="preserve">, Cicalese MP, Caiazzo MA, Franzese A, Squeglia V, Assante LR, Valerio G, Merone R, Guarino A. Relationship between severe obesity and gut inflammation in children: what's next? </w:t>
      </w:r>
      <w:r w:rsidRPr="00A05935">
        <w:rPr>
          <w:rFonts w:ascii="Book Antiqua" w:eastAsia="Book Antiqua" w:hAnsi="Book Antiqua" w:cs="Book Antiqua"/>
          <w:i/>
          <w:iCs/>
          <w:color w:val="000000"/>
        </w:rPr>
        <w:t>Ital J Pediatr</w:t>
      </w:r>
      <w:r w:rsidRPr="00A05935">
        <w:rPr>
          <w:rFonts w:ascii="Book Antiqua" w:eastAsia="Book Antiqua" w:hAnsi="Book Antiqua" w:cs="Book Antiqua"/>
          <w:color w:val="000000"/>
        </w:rPr>
        <w:t xml:space="preserve"> 2010; </w:t>
      </w:r>
      <w:r w:rsidRPr="00A05935">
        <w:rPr>
          <w:rFonts w:ascii="Book Antiqua" w:eastAsia="Book Antiqua" w:hAnsi="Book Antiqua" w:cs="Book Antiqua"/>
          <w:b/>
          <w:bCs/>
          <w:color w:val="000000"/>
        </w:rPr>
        <w:t>36</w:t>
      </w:r>
      <w:r w:rsidRPr="00A05935">
        <w:rPr>
          <w:rFonts w:ascii="Book Antiqua" w:eastAsia="Book Antiqua" w:hAnsi="Book Antiqua" w:cs="Book Antiqua"/>
          <w:color w:val="000000"/>
        </w:rPr>
        <w:t>: 66 [PMID: 20920305 DOI: 10.1186/1824-7288-36-66]</w:t>
      </w:r>
    </w:p>
    <w:p w14:paraId="6C8A9A37"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24 </w:t>
      </w:r>
      <w:r w:rsidRPr="00A05935">
        <w:rPr>
          <w:rFonts w:ascii="Book Antiqua" w:eastAsia="Book Antiqua" w:hAnsi="Book Antiqua" w:cs="Book Antiqua"/>
          <w:b/>
          <w:bCs/>
          <w:color w:val="000000"/>
        </w:rPr>
        <w:t>Walsh JJ</w:t>
      </w:r>
      <w:r w:rsidRPr="00A05935">
        <w:rPr>
          <w:rFonts w:ascii="Book Antiqua" w:eastAsia="Book Antiqua" w:hAnsi="Book Antiqua" w:cs="Book Antiqua"/>
          <w:color w:val="000000"/>
        </w:rPr>
        <w:t xml:space="preserve">, D'Angiulli A, Cameron JD, Sigal RJ, Kenny GP, Holcik M, Doucette S, Alberga AS, Prud'homme D, Hadjiyannakis S, Gunnell K, Goldfield GS. Changes in the Brain-Derived Neurotrophic Factor Are Associated with Improvements in Diabetes Risk Factors after Exercise Training in Adolescents with Obesity: The HEARTY Randomized Controlled Trial. </w:t>
      </w:r>
      <w:r w:rsidRPr="00A05935">
        <w:rPr>
          <w:rFonts w:ascii="Book Antiqua" w:eastAsia="Book Antiqua" w:hAnsi="Book Antiqua" w:cs="Book Antiqua"/>
          <w:i/>
          <w:iCs/>
          <w:color w:val="000000"/>
        </w:rPr>
        <w:t>Neural Plast</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2018</w:t>
      </w:r>
      <w:r w:rsidRPr="00A05935">
        <w:rPr>
          <w:rFonts w:ascii="Book Antiqua" w:eastAsia="Book Antiqua" w:hAnsi="Book Antiqua" w:cs="Book Antiqua"/>
          <w:color w:val="000000"/>
        </w:rPr>
        <w:t>: 7169583 [PMID: 30363954 DOI: 10.1155/2018/7169583]</w:t>
      </w:r>
    </w:p>
    <w:p w14:paraId="1C4B1CEE"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25 </w:t>
      </w:r>
      <w:r w:rsidRPr="00A05935">
        <w:rPr>
          <w:rFonts w:ascii="Book Antiqua" w:eastAsia="Book Antiqua" w:hAnsi="Book Antiqua" w:cs="Book Antiqua"/>
          <w:b/>
          <w:bCs/>
          <w:color w:val="000000"/>
        </w:rPr>
        <w:t>Walker RW</w:t>
      </w:r>
      <w:r w:rsidRPr="00A05935">
        <w:rPr>
          <w:rFonts w:ascii="Book Antiqua" w:eastAsia="Book Antiqua" w:hAnsi="Book Antiqua" w:cs="Book Antiqua"/>
          <w:color w:val="000000"/>
        </w:rPr>
        <w:t xml:space="preserve">, Allayee H, Inserra A, Fruhwirth R, Alisi A, Devito R, Carey ME, Sinatra F, Goran MI, Nobili V. Macrophages and fibrosis in adipose tissue are linked to liver damage and metabolic risk in obese children. </w:t>
      </w:r>
      <w:r w:rsidRPr="00A05935">
        <w:rPr>
          <w:rFonts w:ascii="Book Antiqua" w:eastAsia="Book Antiqua" w:hAnsi="Book Antiqua" w:cs="Book Antiqua"/>
          <w:i/>
          <w:iCs/>
          <w:color w:val="000000"/>
        </w:rPr>
        <w:t>Obesity (Silver Spring)</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22</w:t>
      </w:r>
      <w:r w:rsidRPr="00A05935">
        <w:rPr>
          <w:rFonts w:ascii="Book Antiqua" w:eastAsia="Book Antiqua" w:hAnsi="Book Antiqua" w:cs="Book Antiqua"/>
          <w:color w:val="000000"/>
        </w:rPr>
        <w:t>: 1512-1519 [PMID: 24616207 DOI: 10.1002/oby.20730]</w:t>
      </w:r>
    </w:p>
    <w:p w14:paraId="08A18DFD"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26 </w:t>
      </w:r>
      <w:r w:rsidRPr="00A05935">
        <w:rPr>
          <w:rFonts w:ascii="Book Antiqua" w:eastAsia="Book Antiqua" w:hAnsi="Book Antiqua" w:cs="Book Antiqua"/>
          <w:b/>
          <w:bCs/>
          <w:color w:val="000000"/>
        </w:rPr>
        <w:t>Tomsa A</w:t>
      </w:r>
      <w:r w:rsidRPr="00A05935">
        <w:rPr>
          <w:rFonts w:ascii="Book Antiqua" w:eastAsia="Book Antiqua" w:hAnsi="Book Antiqua" w:cs="Book Antiqua"/>
          <w:color w:val="000000"/>
        </w:rPr>
        <w:t xml:space="preserve">, Klinepeter Bartz S, Krishnamurthy R, Krishnamurthy R, Bacha F. Endothelial Function in Youth: A Biomarker Modulated by Adiposity-Related Insulin Resistance. </w:t>
      </w:r>
      <w:r w:rsidRPr="00A05935">
        <w:rPr>
          <w:rFonts w:ascii="Book Antiqua" w:eastAsia="Book Antiqua" w:hAnsi="Book Antiqua" w:cs="Book Antiqua"/>
          <w:i/>
          <w:iCs/>
          <w:color w:val="000000"/>
        </w:rPr>
        <w:t>J Pediatr</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178</w:t>
      </w:r>
      <w:r w:rsidRPr="00A05935">
        <w:rPr>
          <w:rFonts w:ascii="Book Antiqua" w:eastAsia="Book Antiqua" w:hAnsi="Book Antiqua" w:cs="Book Antiqua"/>
          <w:color w:val="000000"/>
        </w:rPr>
        <w:t>: 171-177 [PMID: 27546204 DOI: 10.1016/j.jpeds.2016.07.025]</w:t>
      </w:r>
    </w:p>
    <w:p w14:paraId="38D0C6E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27 </w:t>
      </w:r>
      <w:r w:rsidRPr="00A05935">
        <w:rPr>
          <w:rFonts w:ascii="Book Antiqua" w:eastAsia="Book Antiqua" w:hAnsi="Book Antiqua" w:cs="Book Antiqua"/>
          <w:b/>
          <w:bCs/>
          <w:color w:val="000000"/>
        </w:rPr>
        <w:t>Dentelli P</w:t>
      </w:r>
      <w:r w:rsidRPr="00A05935">
        <w:rPr>
          <w:rFonts w:ascii="Book Antiqua" w:eastAsia="Book Antiqua" w:hAnsi="Book Antiqua" w:cs="Book Antiqua"/>
          <w:color w:val="000000"/>
        </w:rPr>
        <w:t xml:space="preserve">, Barale C, Togliatto G, Trombetta A, Olgasi C, Gili M, Riganti C, Toppino M, Brizzi MF. A diabetic milieu promotes OCT4 and NANOG production in human visceral-derived adipose stem cells. </w:t>
      </w:r>
      <w:r w:rsidRPr="00A05935">
        <w:rPr>
          <w:rFonts w:ascii="Book Antiqua" w:eastAsia="Book Antiqua" w:hAnsi="Book Antiqua" w:cs="Book Antiqua"/>
          <w:i/>
          <w:iCs/>
          <w:color w:val="000000"/>
        </w:rPr>
        <w:t>Diabetologia</w:t>
      </w:r>
      <w:r w:rsidRPr="00A05935">
        <w:rPr>
          <w:rFonts w:ascii="Book Antiqua" w:eastAsia="Book Antiqua" w:hAnsi="Book Antiqua" w:cs="Book Antiqua"/>
          <w:color w:val="000000"/>
        </w:rPr>
        <w:t xml:space="preserve"> 2013; </w:t>
      </w:r>
      <w:r w:rsidRPr="00A05935">
        <w:rPr>
          <w:rFonts w:ascii="Book Antiqua" w:eastAsia="Book Antiqua" w:hAnsi="Book Antiqua" w:cs="Book Antiqua"/>
          <w:b/>
          <w:bCs/>
          <w:color w:val="000000"/>
        </w:rPr>
        <w:t>56</w:t>
      </w:r>
      <w:r w:rsidRPr="00A05935">
        <w:rPr>
          <w:rFonts w:ascii="Book Antiqua" w:eastAsia="Book Antiqua" w:hAnsi="Book Antiqua" w:cs="Book Antiqua"/>
          <w:color w:val="000000"/>
        </w:rPr>
        <w:t>: 173-184 [PMID: 23064289 DOI: 10.1007/s00125-012-2734-7]</w:t>
      </w:r>
    </w:p>
    <w:p w14:paraId="3C6A6068"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28 </w:t>
      </w:r>
      <w:r w:rsidRPr="00A05935">
        <w:rPr>
          <w:rFonts w:ascii="Book Antiqua" w:eastAsia="Book Antiqua" w:hAnsi="Book Antiqua" w:cs="Book Antiqua"/>
          <w:b/>
          <w:bCs/>
          <w:color w:val="000000"/>
        </w:rPr>
        <w:t>Stansfield BK</w:t>
      </w:r>
      <w:r w:rsidRPr="00A05935">
        <w:rPr>
          <w:rFonts w:ascii="Book Antiqua" w:eastAsia="Book Antiqua" w:hAnsi="Book Antiqua" w:cs="Book Antiqua"/>
          <w:color w:val="000000"/>
        </w:rPr>
        <w:t xml:space="preserve">, Fain ME, Bhatia J, Gutin B, Nguyen JT, Pollock NK. Nonlinear Relationship between Birth Weight and Visceral Fat in Adolescents. </w:t>
      </w:r>
      <w:r w:rsidRPr="00A05935">
        <w:rPr>
          <w:rFonts w:ascii="Book Antiqua" w:eastAsia="Book Antiqua" w:hAnsi="Book Antiqua" w:cs="Book Antiqua"/>
          <w:i/>
          <w:iCs/>
          <w:color w:val="000000"/>
        </w:rPr>
        <w:t>J Pediatr</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174</w:t>
      </w:r>
      <w:r w:rsidRPr="00A05935">
        <w:rPr>
          <w:rFonts w:ascii="Book Antiqua" w:eastAsia="Book Antiqua" w:hAnsi="Book Antiqua" w:cs="Book Antiqua"/>
          <w:color w:val="000000"/>
        </w:rPr>
        <w:t>: 185-192 [PMID: 27174144 DOI: 10.1016/j.jpeds.2016.04.012]</w:t>
      </w:r>
    </w:p>
    <w:p w14:paraId="5801583C"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29 </w:t>
      </w:r>
      <w:r w:rsidRPr="00A05935">
        <w:rPr>
          <w:rFonts w:ascii="Book Antiqua" w:eastAsia="Book Antiqua" w:hAnsi="Book Antiqua" w:cs="Book Antiqua"/>
          <w:b/>
          <w:bCs/>
          <w:color w:val="000000"/>
        </w:rPr>
        <w:t>Cazeau RM</w:t>
      </w:r>
      <w:r w:rsidRPr="00A05935">
        <w:rPr>
          <w:rFonts w:ascii="Book Antiqua" w:eastAsia="Book Antiqua" w:hAnsi="Book Antiqua" w:cs="Book Antiqua"/>
          <w:color w:val="000000"/>
        </w:rPr>
        <w:t xml:space="preserve">, Huang H, Bauer JA, Hoffman RP. Effect of Vitamins C and E on Endothelial Function in Type 1 Diabetes Mellitus. </w:t>
      </w:r>
      <w:r w:rsidRPr="00A05935">
        <w:rPr>
          <w:rFonts w:ascii="Book Antiqua" w:eastAsia="Book Antiqua" w:hAnsi="Book Antiqua" w:cs="Book Antiqua"/>
          <w:i/>
          <w:iCs/>
          <w:color w:val="000000"/>
        </w:rPr>
        <w:t>J Diabetes Res</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2016</w:t>
      </w:r>
      <w:r w:rsidRPr="00A05935">
        <w:rPr>
          <w:rFonts w:ascii="Book Antiqua" w:eastAsia="Book Antiqua" w:hAnsi="Book Antiqua" w:cs="Book Antiqua"/>
          <w:color w:val="000000"/>
        </w:rPr>
        <w:t>: 3271293 [PMID: 26783536 DOI: 10.1155/2016/3271293]</w:t>
      </w:r>
    </w:p>
    <w:p w14:paraId="46A2E99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30 </w:t>
      </w:r>
      <w:r w:rsidRPr="00A05935">
        <w:rPr>
          <w:rFonts w:ascii="Book Antiqua" w:eastAsia="Book Antiqua" w:hAnsi="Book Antiqua" w:cs="Book Antiqua"/>
          <w:b/>
          <w:bCs/>
          <w:color w:val="000000"/>
        </w:rPr>
        <w:t>Aburawi EH</w:t>
      </w:r>
      <w:r w:rsidRPr="00A05935">
        <w:rPr>
          <w:rFonts w:ascii="Book Antiqua" w:eastAsia="Book Antiqua" w:hAnsi="Book Antiqua" w:cs="Book Antiqua"/>
          <w:color w:val="000000"/>
        </w:rPr>
        <w:t xml:space="preserve">, AlKaabi J, Zoubeidi T, Shehab A, Lessan N, Al Essa A, Yasin J, Saadi H, Souid AK. Subclinical Inflammation and Endothelial Dysfunction in Young Patients with Diabetes: A Study from United Arab Emirates. </w:t>
      </w:r>
      <w:r w:rsidRPr="00A05935">
        <w:rPr>
          <w:rFonts w:ascii="Book Antiqua" w:eastAsia="Book Antiqua" w:hAnsi="Book Antiqua" w:cs="Book Antiqua"/>
          <w:i/>
          <w:iCs/>
          <w:color w:val="000000"/>
        </w:rPr>
        <w:t>PLoS One</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11</w:t>
      </w:r>
      <w:r w:rsidRPr="00A05935">
        <w:rPr>
          <w:rFonts w:ascii="Book Antiqua" w:eastAsia="Book Antiqua" w:hAnsi="Book Antiqua" w:cs="Book Antiqua"/>
          <w:color w:val="000000"/>
        </w:rPr>
        <w:t>: e0159808 [PMID: 27459718 DOI: 10.1371/journal.pone.0159808]</w:t>
      </w:r>
    </w:p>
    <w:p w14:paraId="72E70523"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31 </w:t>
      </w:r>
      <w:r w:rsidRPr="00A05935">
        <w:rPr>
          <w:rFonts w:ascii="Book Antiqua" w:eastAsia="Book Antiqua" w:hAnsi="Book Antiqua" w:cs="Book Antiqua"/>
          <w:b/>
          <w:bCs/>
          <w:color w:val="000000"/>
        </w:rPr>
        <w:t>Barbosa-Cortés L</w:t>
      </w:r>
      <w:r w:rsidRPr="00A05935">
        <w:rPr>
          <w:rFonts w:ascii="Book Antiqua" w:eastAsia="Book Antiqua" w:hAnsi="Book Antiqua" w:cs="Book Antiqua"/>
          <w:color w:val="000000"/>
        </w:rPr>
        <w:t xml:space="preserve">, López-Alarcón M, Mejía-Aranguré JM, Klünder-Klünder M, Del Carmen Rodríguez-Zepeda M, Rivera-Márquez H, de la Vega-Martínez A, Martin-Trejo J, Shum-Luis J, Solis-Labastida K, López-Aguilar E, Matute-González G, Bernaldez-Rios R. Adipokines, insulin resistance, and adiposity as a predictors of metabolic syndrome in child survivors of lymphoma and acute lymphoblastic leukemia of a developing country. </w:t>
      </w:r>
      <w:r w:rsidRPr="00A05935">
        <w:rPr>
          <w:rFonts w:ascii="Book Antiqua" w:eastAsia="Book Antiqua" w:hAnsi="Book Antiqua" w:cs="Book Antiqua"/>
          <w:i/>
          <w:iCs/>
          <w:color w:val="000000"/>
        </w:rPr>
        <w:t>BMC Cancer</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17</w:t>
      </w:r>
      <w:r w:rsidRPr="00A05935">
        <w:rPr>
          <w:rFonts w:ascii="Book Antiqua" w:eastAsia="Book Antiqua" w:hAnsi="Book Antiqua" w:cs="Book Antiqua"/>
          <w:color w:val="000000"/>
        </w:rPr>
        <w:t>: 125 [PMID: 28193268 DOI: 10.1186/s12885-017-3097-8]</w:t>
      </w:r>
    </w:p>
    <w:p w14:paraId="23BD0907"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32 </w:t>
      </w:r>
      <w:r w:rsidRPr="00A05935">
        <w:rPr>
          <w:rFonts w:ascii="Book Antiqua" w:eastAsia="Book Antiqua" w:hAnsi="Book Antiqua" w:cs="Book Antiqua"/>
          <w:b/>
          <w:bCs/>
          <w:color w:val="000000"/>
        </w:rPr>
        <w:t>Vorobjova T</w:t>
      </w:r>
      <w:r w:rsidRPr="00A05935">
        <w:rPr>
          <w:rFonts w:ascii="Book Antiqua" w:eastAsia="Book Antiqua" w:hAnsi="Book Antiqua" w:cs="Book Antiqua"/>
          <w:color w:val="000000"/>
        </w:rPr>
        <w:t xml:space="preserve">, Tagoma A, Oras A, Alnek K, Kisand K, Talja I, Uibo O, Uibo R. Celiac Disease in Children, Particularly with Accompanying Type 1 Diabetes, Is Characterized by Substantial Changes in the Blood Cytokine Balance, Which May Reflect Inflammatory Processes in the Small Intestinal Mucosa. </w:t>
      </w:r>
      <w:r w:rsidRPr="00A05935">
        <w:rPr>
          <w:rFonts w:ascii="Book Antiqua" w:eastAsia="Book Antiqua" w:hAnsi="Book Antiqua" w:cs="Book Antiqua"/>
          <w:i/>
          <w:iCs/>
          <w:color w:val="000000"/>
        </w:rPr>
        <w:t>J Immunol Res</w:t>
      </w:r>
      <w:r w:rsidRPr="00A05935">
        <w:rPr>
          <w:rFonts w:ascii="Book Antiqua" w:eastAsia="Book Antiqua" w:hAnsi="Book Antiqua" w:cs="Book Antiqua"/>
          <w:color w:val="000000"/>
        </w:rPr>
        <w:t xml:space="preserve"> 2019; </w:t>
      </w:r>
      <w:r w:rsidRPr="00A05935">
        <w:rPr>
          <w:rFonts w:ascii="Book Antiqua" w:eastAsia="Book Antiqua" w:hAnsi="Book Antiqua" w:cs="Book Antiqua"/>
          <w:b/>
          <w:bCs/>
          <w:color w:val="000000"/>
        </w:rPr>
        <w:t>2019</w:t>
      </w:r>
      <w:r w:rsidRPr="00A05935">
        <w:rPr>
          <w:rFonts w:ascii="Book Antiqua" w:eastAsia="Book Antiqua" w:hAnsi="Book Antiqua" w:cs="Book Antiqua"/>
          <w:color w:val="000000"/>
        </w:rPr>
        <w:t>: 6179243 [PMID: 31214623 DOI: 10.1155/2019/6179243]</w:t>
      </w:r>
    </w:p>
    <w:p w14:paraId="26100805"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33 </w:t>
      </w:r>
      <w:r w:rsidRPr="00A05935">
        <w:rPr>
          <w:rFonts w:ascii="Book Antiqua" w:eastAsia="Book Antiqua" w:hAnsi="Book Antiqua" w:cs="Book Antiqua"/>
          <w:b/>
          <w:bCs/>
          <w:color w:val="000000"/>
        </w:rPr>
        <w:t>Elbarbary NS</w:t>
      </w:r>
      <w:r w:rsidRPr="00A05935">
        <w:rPr>
          <w:rFonts w:ascii="Book Antiqua" w:eastAsia="Book Antiqua" w:hAnsi="Book Antiqua" w:cs="Book Antiqua"/>
          <w:color w:val="000000"/>
        </w:rPr>
        <w:t xml:space="preserve">, Ismail EAR, El-Hilaly RA, Ahmed FS. Role of neopterin as a biochemical marker for peripheral neuropathy in pediatric patients with type 1 diabetes: Relation to nerve conduction studies. </w:t>
      </w:r>
      <w:r w:rsidRPr="00A05935">
        <w:rPr>
          <w:rFonts w:ascii="Book Antiqua" w:eastAsia="Book Antiqua" w:hAnsi="Book Antiqua" w:cs="Book Antiqua"/>
          <w:i/>
          <w:iCs/>
          <w:color w:val="000000"/>
        </w:rPr>
        <w:t>Int Immunopharmacol</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59</w:t>
      </w:r>
      <w:r w:rsidRPr="00A05935">
        <w:rPr>
          <w:rFonts w:ascii="Book Antiqua" w:eastAsia="Book Antiqua" w:hAnsi="Book Antiqua" w:cs="Book Antiqua"/>
          <w:color w:val="000000"/>
        </w:rPr>
        <w:t>: 68-75 [PMID: 29627577 DOI: 10.1016/j.intimp.2018.03.026]</w:t>
      </w:r>
    </w:p>
    <w:p w14:paraId="50105D51"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34 </w:t>
      </w:r>
      <w:r w:rsidRPr="00A05935">
        <w:rPr>
          <w:rFonts w:ascii="Book Antiqua" w:eastAsia="Book Antiqua" w:hAnsi="Book Antiqua" w:cs="Book Antiqua"/>
          <w:b/>
          <w:bCs/>
          <w:color w:val="000000"/>
        </w:rPr>
        <w:t>Carlbom L</w:t>
      </w:r>
      <w:r w:rsidRPr="00A05935">
        <w:rPr>
          <w:rFonts w:ascii="Book Antiqua" w:eastAsia="Book Antiqua" w:hAnsi="Book Antiqua" w:cs="Book Antiqua"/>
          <w:color w:val="000000"/>
        </w:rPr>
        <w:t>, Espes D, Lubberink M, Martinell M, Johansson L, Ahlström H, Carlsson PO, Korsgren O, Eriksson O. [</w:t>
      </w:r>
      <w:r w:rsidRPr="00A05935">
        <w:rPr>
          <w:rFonts w:ascii="Book Antiqua" w:eastAsia="Book Antiqua" w:hAnsi="Book Antiqua" w:cs="Book Antiqua"/>
          <w:color w:val="000000"/>
          <w:vertAlign w:val="superscript"/>
        </w:rPr>
        <w:t>11</w:t>
      </w:r>
      <w:r w:rsidRPr="00A05935">
        <w:rPr>
          <w:rFonts w:ascii="Book Antiqua" w:eastAsia="Book Antiqua" w:hAnsi="Book Antiqua" w:cs="Book Antiqua"/>
          <w:color w:val="000000"/>
        </w:rPr>
        <w:t xml:space="preserve">C]5-hydroxy-tryptophan PET for Assessment of Islet Mass During Progression of Type 2 Diabetes. </w:t>
      </w:r>
      <w:r w:rsidRPr="00A05935">
        <w:rPr>
          <w:rFonts w:ascii="Book Antiqua" w:eastAsia="Book Antiqua" w:hAnsi="Book Antiqua" w:cs="Book Antiqua"/>
          <w:i/>
          <w:iCs/>
          <w:color w:val="000000"/>
        </w:rPr>
        <w:t>Diabetes</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66</w:t>
      </w:r>
      <w:r w:rsidRPr="00A05935">
        <w:rPr>
          <w:rFonts w:ascii="Book Antiqua" w:eastAsia="Book Antiqua" w:hAnsi="Book Antiqua" w:cs="Book Antiqua"/>
          <w:color w:val="000000"/>
        </w:rPr>
        <w:t>: 1286-1292 [PMID: 28246291 DOI: 10.2337/db16-1449]</w:t>
      </w:r>
    </w:p>
    <w:p w14:paraId="1ED8BA6E"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35 </w:t>
      </w:r>
      <w:r w:rsidRPr="00A05935">
        <w:rPr>
          <w:rFonts w:ascii="Book Antiqua" w:eastAsia="Book Antiqua" w:hAnsi="Book Antiqua" w:cs="Book Antiqua"/>
          <w:b/>
          <w:bCs/>
          <w:color w:val="000000"/>
        </w:rPr>
        <w:t>Lakhter AJ</w:t>
      </w:r>
      <w:r w:rsidRPr="00A05935">
        <w:rPr>
          <w:rFonts w:ascii="Book Antiqua" w:eastAsia="Book Antiqua" w:hAnsi="Book Antiqua" w:cs="Book Antiqua"/>
          <w:color w:val="000000"/>
        </w:rPr>
        <w:t xml:space="preserve">, Pratt RE, Moore RE, Doucette KK, Maier BF, DiMeglio LA, Sims EK. Beta cell extracellular vesicle miR-21-5p cargo is increased in response to inflammatory cytokines and serves as a biomarker of type 1 diabetes. </w:t>
      </w:r>
      <w:r w:rsidRPr="00A05935">
        <w:rPr>
          <w:rFonts w:ascii="Book Antiqua" w:eastAsia="Book Antiqua" w:hAnsi="Book Antiqua" w:cs="Book Antiqua"/>
          <w:i/>
          <w:iCs/>
          <w:color w:val="000000"/>
        </w:rPr>
        <w:t>Diabetologia</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61</w:t>
      </w:r>
      <w:r w:rsidRPr="00A05935">
        <w:rPr>
          <w:rFonts w:ascii="Book Antiqua" w:eastAsia="Book Antiqua" w:hAnsi="Book Antiqua" w:cs="Book Antiqua"/>
          <w:color w:val="000000"/>
        </w:rPr>
        <w:t>: 1124-1134 [PMID: 29445851 DOI: 10.1007/s00125-018-4559-5]</w:t>
      </w:r>
    </w:p>
    <w:p w14:paraId="7B74C4CE"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36 </w:t>
      </w:r>
      <w:r w:rsidRPr="00A05935">
        <w:rPr>
          <w:rFonts w:ascii="Book Antiqua" w:eastAsia="Book Antiqua" w:hAnsi="Book Antiqua" w:cs="Book Antiqua"/>
          <w:b/>
          <w:bCs/>
          <w:color w:val="000000"/>
        </w:rPr>
        <w:t>Arenaza L</w:t>
      </w:r>
      <w:r w:rsidRPr="00A05935">
        <w:rPr>
          <w:rFonts w:ascii="Book Antiqua" w:eastAsia="Book Antiqua" w:hAnsi="Book Antiqua" w:cs="Book Antiqua"/>
          <w:color w:val="000000"/>
        </w:rPr>
        <w:t xml:space="preserve">, Medrano M, Amasene M, Rodríguez-Vigil B, Díez I, Graña M, Tobalina I, Maiz E, Arteche E, Larrarte E, Huybrechts I, Davis CL, Ruiz JR, Ortega FB, Margareto J, Labayen I. Prevention of diabetes in overweight/obese children through a family based intervention program including supervised exercise (PREDIKID project): study protocol for a randomized controlled trial. </w:t>
      </w:r>
      <w:r w:rsidRPr="00A05935">
        <w:rPr>
          <w:rFonts w:ascii="Book Antiqua" w:eastAsia="Book Antiqua" w:hAnsi="Book Antiqua" w:cs="Book Antiqua"/>
          <w:i/>
          <w:iCs/>
          <w:color w:val="000000"/>
        </w:rPr>
        <w:t>Trials</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18</w:t>
      </w:r>
      <w:r w:rsidRPr="00A05935">
        <w:rPr>
          <w:rFonts w:ascii="Book Antiqua" w:eastAsia="Book Antiqua" w:hAnsi="Book Antiqua" w:cs="Book Antiqua"/>
          <w:color w:val="000000"/>
        </w:rPr>
        <w:t>: 372 [PMID: 28793919 DOI: 10.1186/s13063-017-2117-y]</w:t>
      </w:r>
    </w:p>
    <w:p w14:paraId="49AF118A"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37 </w:t>
      </w:r>
      <w:r w:rsidRPr="00A05935">
        <w:rPr>
          <w:rFonts w:ascii="Book Antiqua" w:eastAsia="Book Antiqua" w:hAnsi="Book Antiqua" w:cs="Book Antiqua"/>
          <w:b/>
          <w:bCs/>
          <w:color w:val="000000"/>
        </w:rPr>
        <w:t>Sheng C</w:t>
      </w:r>
      <w:r w:rsidRPr="00A05935">
        <w:rPr>
          <w:rFonts w:ascii="Book Antiqua" w:eastAsia="Book Antiqua" w:hAnsi="Book Antiqua" w:cs="Book Antiqua"/>
          <w:color w:val="000000"/>
        </w:rPr>
        <w:t xml:space="preserve">, Li F, Lin Z, Zhang M, Yang P, Bu L, Sheng H, Li H, Qu S. Reversibility of β-Cell-Specific Transcript Factors Expression by Long-Term Caloric Restriction in db/db Mouse. </w:t>
      </w:r>
      <w:r w:rsidRPr="00A05935">
        <w:rPr>
          <w:rFonts w:ascii="Book Antiqua" w:eastAsia="Book Antiqua" w:hAnsi="Book Antiqua" w:cs="Book Antiqua"/>
          <w:i/>
          <w:iCs/>
          <w:color w:val="000000"/>
        </w:rPr>
        <w:t>J Diabetes Res</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2016</w:t>
      </w:r>
      <w:r w:rsidRPr="00A05935">
        <w:rPr>
          <w:rFonts w:ascii="Book Antiqua" w:eastAsia="Book Antiqua" w:hAnsi="Book Antiqua" w:cs="Book Antiqua"/>
          <w:color w:val="000000"/>
        </w:rPr>
        <w:t>: 6035046 [PMID: 26998492 DOI: 10.1155/2016/6035046]</w:t>
      </w:r>
    </w:p>
    <w:p w14:paraId="5C40BAF7"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38 </w:t>
      </w:r>
      <w:r w:rsidRPr="00A05935">
        <w:rPr>
          <w:rFonts w:ascii="Book Antiqua" w:eastAsia="Book Antiqua" w:hAnsi="Book Antiqua" w:cs="Book Antiqua"/>
          <w:b/>
          <w:bCs/>
          <w:color w:val="000000"/>
        </w:rPr>
        <w:t>Kim-Muller JY</w:t>
      </w:r>
      <w:r w:rsidRPr="00A05935">
        <w:rPr>
          <w:rFonts w:ascii="Book Antiqua" w:eastAsia="Book Antiqua" w:hAnsi="Book Antiqua" w:cs="Book Antiqua"/>
          <w:color w:val="000000"/>
        </w:rPr>
        <w:t xml:space="preserve">, Fan J, Kim YJ, Lee SA, Ishida E, Blaner WS, Accili D. Aldehyde dehydrogenase 1a3 defines a subset of failing pancreatic β cells in diabetic mice. </w:t>
      </w:r>
      <w:r w:rsidRPr="00A05935">
        <w:rPr>
          <w:rFonts w:ascii="Book Antiqua" w:eastAsia="Book Antiqua" w:hAnsi="Book Antiqua" w:cs="Book Antiqua"/>
          <w:i/>
          <w:iCs/>
          <w:color w:val="000000"/>
        </w:rPr>
        <w:t>Nat Commun</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7</w:t>
      </w:r>
      <w:r w:rsidRPr="00A05935">
        <w:rPr>
          <w:rFonts w:ascii="Book Antiqua" w:eastAsia="Book Antiqua" w:hAnsi="Book Antiqua" w:cs="Book Antiqua"/>
          <w:color w:val="000000"/>
        </w:rPr>
        <w:t>: 12631 [PMID: 27572106 DOI: 10.1038/ncomms12631]</w:t>
      </w:r>
    </w:p>
    <w:p w14:paraId="3A517BC9"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39 </w:t>
      </w:r>
      <w:r w:rsidRPr="00A05935">
        <w:rPr>
          <w:rFonts w:ascii="Book Antiqua" w:eastAsia="Book Antiqua" w:hAnsi="Book Antiqua" w:cs="Book Antiqua"/>
          <w:b/>
          <w:bCs/>
          <w:color w:val="000000"/>
        </w:rPr>
        <w:t>Cabrera SM</w:t>
      </w:r>
      <w:r w:rsidRPr="00A05935">
        <w:rPr>
          <w:rFonts w:ascii="Book Antiqua" w:eastAsia="Book Antiqua" w:hAnsi="Book Antiqua" w:cs="Book Antiqua"/>
          <w:color w:val="000000"/>
        </w:rPr>
        <w:t xml:space="preserve">, Engle S, Kaldunski M, Jia S, Geoffrey R, Simpson P, Szabo A, Speake C, Greenbaum CJ; Type 1 Diabetes TrialNet CTLA4-Ig (Abatacept) Study Group, Chen YG, Hessner MJ. Innate immune activity as a predictor of persistent insulin secretion and association with responsiveness to CTLA4-Ig treatment in recent-onset type 1 diabetes. </w:t>
      </w:r>
      <w:r w:rsidRPr="00A05935">
        <w:rPr>
          <w:rFonts w:ascii="Book Antiqua" w:eastAsia="Book Antiqua" w:hAnsi="Book Antiqua" w:cs="Book Antiqua"/>
          <w:i/>
          <w:iCs/>
          <w:color w:val="000000"/>
        </w:rPr>
        <w:t>Diabetologia</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61</w:t>
      </w:r>
      <w:r w:rsidRPr="00A05935">
        <w:rPr>
          <w:rFonts w:ascii="Book Antiqua" w:eastAsia="Book Antiqua" w:hAnsi="Book Antiqua" w:cs="Book Antiqua"/>
          <w:color w:val="000000"/>
        </w:rPr>
        <w:t>: 2356-2370 [PMID: 30167736 DOI: 10.1007/s00125-018-4708-x]</w:t>
      </w:r>
    </w:p>
    <w:p w14:paraId="630690A1"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40 </w:t>
      </w:r>
      <w:r w:rsidRPr="00A05935">
        <w:rPr>
          <w:rFonts w:ascii="Book Antiqua" w:eastAsia="Book Antiqua" w:hAnsi="Book Antiqua" w:cs="Book Antiqua"/>
          <w:b/>
          <w:bCs/>
          <w:color w:val="000000"/>
        </w:rPr>
        <w:t>Bacha F</w:t>
      </w:r>
      <w:r w:rsidRPr="00A05935">
        <w:rPr>
          <w:rFonts w:ascii="Book Antiqua" w:eastAsia="Book Antiqua" w:hAnsi="Book Antiqua" w:cs="Book Antiqua"/>
          <w:color w:val="000000"/>
        </w:rPr>
        <w:t xml:space="preserve">, Edmundowicz D, Sutton-Tyrell K, Lee S, Tfayli H, Arslanian SA. Coronary artery calcification in obese youth: what are the phenotypic and metabolic determinants? </w:t>
      </w:r>
      <w:r w:rsidRPr="00A05935">
        <w:rPr>
          <w:rFonts w:ascii="Book Antiqua" w:eastAsia="Book Antiqua" w:hAnsi="Book Antiqua" w:cs="Book Antiqua"/>
          <w:i/>
          <w:iCs/>
          <w:color w:val="000000"/>
        </w:rPr>
        <w:t>Diabetes Care</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37</w:t>
      </w:r>
      <w:r w:rsidRPr="00A05935">
        <w:rPr>
          <w:rFonts w:ascii="Book Antiqua" w:eastAsia="Book Antiqua" w:hAnsi="Book Antiqua" w:cs="Book Antiqua"/>
          <w:color w:val="000000"/>
        </w:rPr>
        <w:t>: 2632-2639 [PMID: 25147256 DOI: 10.2337/dc14-0193]</w:t>
      </w:r>
    </w:p>
    <w:p w14:paraId="0DE75CB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41 </w:t>
      </w:r>
      <w:r w:rsidRPr="00A05935">
        <w:rPr>
          <w:rFonts w:ascii="Book Antiqua" w:eastAsia="Book Antiqua" w:hAnsi="Book Antiqua" w:cs="Book Antiqua"/>
          <w:b/>
          <w:bCs/>
          <w:color w:val="000000"/>
        </w:rPr>
        <w:t>Cree-Green M</w:t>
      </w:r>
      <w:r w:rsidRPr="00A05935">
        <w:rPr>
          <w:rFonts w:ascii="Book Antiqua" w:eastAsia="Book Antiqua" w:hAnsi="Book Antiqua" w:cs="Book Antiqua"/>
          <w:color w:val="000000"/>
        </w:rPr>
        <w:t xml:space="preserve">, Stuppy JJ, Thurston J, Bergman BC, Coe GV, Baumgartner AD, Bacon S, Scherzinger A, Pyle L, Nadeau KJ. Youth With Type 1 Diabetes Have Adipose, Hepatic, and Peripheral Insulin Resistance. </w:t>
      </w:r>
      <w:r w:rsidRPr="00A05935">
        <w:rPr>
          <w:rFonts w:ascii="Book Antiqua" w:eastAsia="Book Antiqua" w:hAnsi="Book Antiqua" w:cs="Book Antiqua"/>
          <w:i/>
          <w:iCs/>
          <w:color w:val="000000"/>
        </w:rPr>
        <w:t>J Clin Endocrinol Metab</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103</w:t>
      </w:r>
      <w:r w:rsidRPr="00A05935">
        <w:rPr>
          <w:rFonts w:ascii="Book Antiqua" w:eastAsia="Book Antiqua" w:hAnsi="Book Antiqua" w:cs="Book Antiqua"/>
          <w:color w:val="000000"/>
        </w:rPr>
        <w:t>: 3647-3657 [PMID: 30020457 DOI: 10.1210/jc.2018-00433]</w:t>
      </w:r>
    </w:p>
    <w:p w14:paraId="7FDB8A8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42 </w:t>
      </w:r>
      <w:r w:rsidRPr="00A05935">
        <w:rPr>
          <w:rFonts w:ascii="Book Antiqua" w:eastAsia="Book Antiqua" w:hAnsi="Book Antiqua" w:cs="Book Antiqua"/>
          <w:b/>
          <w:bCs/>
          <w:color w:val="000000"/>
        </w:rPr>
        <w:t>Solimena M</w:t>
      </w:r>
      <w:r w:rsidRPr="00A05935">
        <w:rPr>
          <w:rFonts w:ascii="Book Antiqua" w:eastAsia="Book Antiqua" w:hAnsi="Book Antiqua" w:cs="Book Antiqua"/>
          <w:color w:val="000000"/>
        </w:rPr>
        <w:t xml:space="preserve">, Schulte AM, Marselli L, Ehehalt F, Richter D, Kleeberg M, Mziaut H, Knoch KP, Parnis J, Bugliani M, Siddiq A, Jörns A, Burdet F, Liechti R, Suleiman M, Margerie D, Syed F, Distler M, Grützmann R, Petretto E, Moreno-Moral A, Wegbrod C, Sönmez A, Pfriem K, Friedrich A, Meinel J, Wollheim CB, Baretton GB, Scharfmann R, Nogoceke E, Bonifacio E, Sturm D, Meyer-Puttlitz B, Boggi U, Saeger HD, Filipponi F, Lesche M, Meda P, Dahl A, Wigger L, Xenarios I, Falchi M, Thorens B, Weitz J, Bokvist K, Lenzen S, Rutter GA, Froguel P, von Bülow M, Ibberson M, Marchetti P. Systems biology of the IMIDIA biobank from organ donors and pancreatectomised patients defines a novel transcriptomic signature of islets from individuals with type 2 diabetes. </w:t>
      </w:r>
      <w:r w:rsidRPr="00A05935">
        <w:rPr>
          <w:rFonts w:ascii="Book Antiqua" w:eastAsia="Book Antiqua" w:hAnsi="Book Antiqua" w:cs="Book Antiqua"/>
          <w:i/>
          <w:iCs/>
          <w:color w:val="000000"/>
        </w:rPr>
        <w:t>Diabetologia</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61</w:t>
      </w:r>
      <w:r w:rsidRPr="00A05935">
        <w:rPr>
          <w:rFonts w:ascii="Book Antiqua" w:eastAsia="Book Antiqua" w:hAnsi="Book Antiqua" w:cs="Book Antiqua"/>
          <w:color w:val="000000"/>
        </w:rPr>
        <w:t>: 641-657 [PMID: 29185012 DOI: 10.1007/s00125-017-4500-3]</w:t>
      </w:r>
    </w:p>
    <w:p w14:paraId="245D440B"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43 </w:t>
      </w:r>
      <w:r w:rsidRPr="00A05935">
        <w:rPr>
          <w:rFonts w:ascii="Book Antiqua" w:eastAsia="Book Antiqua" w:hAnsi="Book Antiqua" w:cs="Book Antiqua"/>
          <w:b/>
          <w:bCs/>
          <w:color w:val="000000"/>
        </w:rPr>
        <w:t>Janem WF</w:t>
      </w:r>
      <w:r w:rsidRPr="00A05935">
        <w:rPr>
          <w:rFonts w:ascii="Book Antiqua" w:eastAsia="Book Antiqua" w:hAnsi="Book Antiqua" w:cs="Book Antiqua"/>
          <w:color w:val="000000"/>
        </w:rPr>
        <w:t xml:space="preserve">, Scannapieco FA, Sabharwal A, Tsompana M, Berman HA, Haase EM, Miecznikowski JC, Mastrandrea LD. Salivary inflammatory markers and microbiome in normoglycemic lean and obese children compared to obese children with type 2 diabetes. </w:t>
      </w:r>
      <w:r w:rsidRPr="00A05935">
        <w:rPr>
          <w:rFonts w:ascii="Book Antiqua" w:eastAsia="Book Antiqua" w:hAnsi="Book Antiqua" w:cs="Book Antiqua"/>
          <w:i/>
          <w:iCs/>
          <w:color w:val="000000"/>
        </w:rPr>
        <w:t>PLoS One</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12</w:t>
      </w:r>
      <w:r w:rsidRPr="00A05935">
        <w:rPr>
          <w:rFonts w:ascii="Book Antiqua" w:eastAsia="Book Antiqua" w:hAnsi="Book Antiqua" w:cs="Book Antiqua"/>
          <w:color w:val="000000"/>
        </w:rPr>
        <w:t>: e0172647 [PMID: 28253297 DOI: 10.1371/journal.pone.0172647]</w:t>
      </w:r>
    </w:p>
    <w:p w14:paraId="290810EC"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44 </w:t>
      </w:r>
      <w:r w:rsidRPr="00A05935">
        <w:rPr>
          <w:rFonts w:ascii="Book Antiqua" w:eastAsia="Book Antiqua" w:hAnsi="Book Antiqua" w:cs="Book Antiqua"/>
          <w:b/>
          <w:bCs/>
          <w:color w:val="000000"/>
        </w:rPr>
        <w:t>Garanty-Bogacka B</w:t>
      </w:r>
      <w:r w:rsidRPr="00A05935">
        <w:rPr>
          <w:rFonts w:ascii="Book Antiqua" w:eastAsia="Book Antiqua" w:hAnsi="Book Antiqua" w:cs="Book Antiqua"/>
          <w:color w:val="000000"/>
        </w:rPr>
        <w:t xml:space="preserve">, Syrenicz M, Goral J, Krupa B, Syrenicz J, Walczak M, Syrenicz A. Changes in inflammatory biomarkers after successful lifestyle intervention in obese children. </w:t>
      </w:r>
      <w:r w:rsidRPr="00A05935">
        <w:rPr>
          <w:rFonts w:ascii="Book Antiqua" w:eastAsia="Book Antiqua" w:hAnsi="Book Antiqua" w:cs="Book Antiqua"/>
          <w:i/>
          <w:iCs/>
          <w:color w:val="000000"/>
        </w:rPr>
        <w:t>Endokrynol Pol</w:t>
      </w:r>
      <w:r w:rsidRPr="00A05935">
        <w:rPr>
          <w:rFonts w:ascii="Book Antiqua" w:eastAsia="Book Antiqua" w:hAnsi="Book Antiqua" w:cs="Book Antiqua"/>
          <w:color w:val="000000"/>
        </w:rPr>
        <w:t xml:space="preserve"> 2011; </w:t>
      </w:r>
      <w:r w:rsidRPr="00A05935">
        <w:rPr>
          <w:rFonts w:ascii="Book Antiqua" w:eastAsia="Book Antiqua" w:hAnsi="Book Antiqua" w:cs="Book Antiqua"/>
          <w:b/>
          <w:bCs/>
          <w:color w:val="000000"/>
        </w:rPr>
        <w:t>62</w:t>
      </w:r>
      <w:r w:rsidRPr="00A05935">
        <w:rPr>
          <w:rFonts w:ascii="Book Antiqua" w:eastAsia="Book Antiqua" w:hAnsi="Book Antiqua" w:cs="Book Antiqua"/>
          <w:color w:val="000000"/>
        </w:rPr>
        <w:t>: 499-505 [PMID: 22144215]</w:t>
      </w:r>
    </w:p>
    <w:p w14:paraId="357DE6AE"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45 </w:t>
      </w:r>
      <w:r w:rsidRPr="00A05935">
        <w:rPr>
          <w:rFonts w:ascii="Book Antiqua" w:eastAsia="Book Antiqua" w:hAnsi="Book Antiqua" w:cs="Book Antiqua"/>
          <w:b/>
          <w:bCs/>
          <w:color w:val="000000"/>
        </w:rPr>
        <w:t>Altamirano-Bustamante MM</w:t>
      </w:r>
      <w:r w:rsidRPr="00A05935">
        <w:rPr>
          <w:rFonts w:ascii="Book Antiqua" w:eastAsia="Book Antiqua" w:hAnsi="Book Antiqua" w:cs="Book Antiqua"/>
          <w:color w:val="000000"/>
        </w:rPr>
        <w:t xml:space="preserve">, Altamirano-Bustamante NF, Larralde-Laborde M, Lara-Martínez R, Leyva-García E, Garrido-Magaña E, Rojas G, Jiménez-García LF, Revilla-Monsalve C, Altamirano P, Calzada-León R. Unpacking the aggregation-oligomerization-fibrillization process of naturally-occurring hIAPP amyloid oligomers </w:t>
      </w:r>
      <w:r w:rsidRPr="00A05935">
        <w:rPr>
          <w:rFonts w:ascii="Book Antiqua" w:eastAsia="Book Antiqua" w:hAnsi="Book Antiqua" w:cs="Book Antiqua"/>
          <w:color w:val="000000"/>
        </w:rPr>
        <w:lastRenderedPageBreak/>
        <w:t xml:space="preserve">isolated directly from sera of children with obesity or diabetes mellitus. </w:t>
      </w:r>
      <w:r w:rsidRPr="00A05935">
        <w:rPr>
          <w:rFonts w:ascii="Book Antiqua" w:eastAsia="Book Antiqua" w:hAnsi="Book Antiqua" w:cs="Book Antiqua"/>
          <w:i/>
          <w:iCs/>
          <w:color w:val="000000"/>
        </w:rPr>
        <w:t>Sci Rep</w:t>
      </w:r>
      <w:r w:rsidRPr="00A05935">
        <w:rPr>
          <w:rFonts w:ascii="Book Antiqua" w:eastAsia="Book Antiqua" w:hAnsi="Book Antiqua" w:cs="Book Antiqua"/>
          <w:color w:val="000000"/>
        </w:rPr>
        <w:t xml:space="preserve"> 2019; </w:t>
      </w:r>
      <w:r w:rsidRPr="00A05935">
        <w:rPr>
          <w:rFonts w:ascii="Book Antiqua" w:eastAsia="Book Antiqua" w:hAnsi="Book Antiqua" w:cs="Book Antiqua"/>
          <w:b/>
          <w:bCs/>
          <w:color w:val="000000"/>
        </w:rPr>
        <w:t>9</w:t>
      </w:r>
      <w:r w:rsidRPr="00A05935">
        <w:rPr>
          <w:rFonts w:ascii="Book Antiqua" w:eastAsia="Book Antiqua" w:hAnsi="Book Antiqua" w:cs="Book Antiqua"/>
          <w:color w:val="000000"/>
        </w:rPr>
        <w:t>: 18465 [PMID: 31804529 DOI: 10.1038/s41598-019-54570-8]</w:t>
      </w:r>
    </w:p>
    <w:p w14:paraId="3A077CD9"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46 </w:t>
      </w:r>
      <w:r w:rsidRPr="00A05935">
        <w:rPr>
          <w:rFonts w:ascii="Book Antiqua" w:eastAsia="Book Antiqua" w:hAnsi="Book Antiqua" w:cs="Book Antiqua"/>
          <w:b/>
          <w:bCs/>
          <w:color w:val="000000"/>
        </w:rPr>
        <w:t>Altamirano-Bustamante NF</w:t>
      </w:r>
      <w:r w:rsidRPr="00A05935">
        <w:rPr>
          <w:rFonts w:ascii="Book Antiqua" w:eastAsia="Book Antiqua" w:hAnsi="Book Antiqua" w:cs="Book Antiqua"/>
          <w:color w:val="000000"/>
        </w:rPr>
        <w:t xml:space="preserve">, Garrido-Magaña E, Morán E, Calderón A, Pasten-Hidalgo K, Castillo-Rodríguez RA, Rojas G, Lara-Martínez R, Leyva-García E, Larralde-Laborde M, Domíguez G, Murata C, Margarita-Vazquez Y, Payro R, Barbosa M, Valderrama A, Montesinos H, Domínguez-Camacho A, García-Olmos VH, Ferrer R, Medina-Bravo PG, Santoscoy F, Revilla-Monsalve C, Jiménez-García LF, Morán J, Villalobos-Alva J, Villalobos MJ, Calzada-León R, Altamirano P, Altamirano-Bustamante MM. Protein-conformational diseases in childhood: Naturally-occurring hIAPP amyloid-oligomers and early β-cell damage in obesity and diabetes. </w:t>
      </w:r>
      <w:r w:rsidRPr="00A05935">
        <w:rPr>
          <w:rFonts w:ascii="Book Antiqua" w:eastAsia="Book Antiqua" w:hAnsi="Book Antiqua" w:cs="Book Antiqua"/>
          <w:i/>
          <w:iCs/>
          <w:color w:val="000000"/>
        </w:rPr>
        <w:t>PLoS One</w:t>
      </w:r>
      <w:r w:rsidRPr="00A05935">
        <w:rPr>
          <w:rFonts w:ascii="Book Antiqua" w:eastAsia="Book Antiqua" w:hAnsi="Book Antiqua" w:cs="Book Antiqua"/>
          <w:color w:val="000000"/>
        </w:rPr>
        <w:t xml:space="preserve"> 2020; </w:t>
      </w:r>
      <w:r w:rsidRPr="00A05935">
        <w:rPr>
          <w:rFonts w:ascii="Book Antiqua" w:eastAsia="Book Antiqua" w:hAnsi="Book Antiqua" w:cs="Book Antiqua"/>
          <w:b/>
          <w:bCs/>
          <w:color w:val="000000"/>
        </w:rPr>
        <w:t>15</w:t>
      </w:r>
      <w:r w:rsidRPr="00A05935">
        <w:rPr>
          <w:rFonts w:ascii="Book Antiqua" w:eastAsia="Book Antiqua" w:hAnsi="Book Antiqua" w:cs="Book Antiqua"/>
          <w:color w:val="000000"/>
        </w:rPr>
        <w:t>: e0237667 [PMID: 32833960 DOI: 10.1371/journal.pone.0237667]</w:t>
      </w:r>
    </w:p>
    <w:p w14:paraId="4C4D704A"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47 </w:t>
      </w:r>
      <w:r w:rsidRPr="00A05935">
        <w:rPr>
          <w:rFonts w:ascii="Book Antiqua" w:eastAsia="Book Antiqua" w:hAnsi="Book Antiqua" w:cs="Book Antiqua"/>
          <w:b/>
          <w:bCs/>
          <w:color w:val="000000"/>
        </w:rPr>
        <w:t>Gutch M</w:t>
      </w:r>
      <w:r w:rsidRPr="00A05935">
        <w:rPr>
          <w:rFonts w:ascii="Book Antiqua" w:eastAsia="Book Antiqua" w:hAnsi="Book Antiqua" w:cs="Book Antiqua"/>
          <w:color w:val="000000"/>
        </w:rPr>
        <w:t xml:space="preserve">, Kumar S, Razi SM, Gupta KK, Gupta A. Assessment of insulin sensitivity/resistance. </w:t>
      </w:r>
      <w:r w:rsidRPr="00A05935">
        <w:rPr>
          <w:rFonts w:ascii="Book Antiqua" w:eastAsia="Book Antiqua" w:hAnsi="Book Antiqua" w:cs="Book Antiqua"/>
          <w:i/>
          <w:iCs/>
          <w:color w:val="000000"/>
        </w:rPr>
        <w:t>Indian J Endocrinol Metab</w:t>
      </w:r>
      <w:r w:rsidRPr="00A05935">
        <w:rPr>
          <w:rFonts w:ascii="Book Antiqua" w:eastAsia="Book Antiqua" w:hAnsi="Book Antiqua" w:cs="Book Antiqua"/>
          <w:color w:val="000000"/>
        </w:rPr>
        <w:t xml:space="preserve"> 2015; </w:t>
      </w:r>
      <w:r w:rsidRPr="00A05935">
        <w:rPr>
          <w:rFonts w:ascii="Book Antiqua" w:eastAsia="Book Antiqua" w:hAnsi="Book Antiqua" w:cs="Book Antiqua"/>
          <w:b/>
          <w:bCs/>
          <w:color w:val="000000"/>
        </w:rPr>
        <w:t>19</w:t>
      </w:r>
      <w:r w:rsidRPr="00A05935">
        <w:rPr>
          <w:rFonts w:ascii="Book Antiqua" w:eastAsia="Book Antiqua" w:hAnsi="Book Antiqua" w:cs="Book Antiqua"/>
          <w:color w:val="000000"/>
        </w:rPr>
        <w:t>: 160-164 [PMID: 25593845 DOI: 10.4103/2230-8210.146874]</w:t>
      </w:r>
    </w:p>
    <w:p w14:paraId="51D9B075"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48 </w:t>
      </w:r>
      <w:r w:rsidRPr="00A05935">
        <w:rPr>
          <w:rFonts w:ascii="Book Antiqua" w:eastAsia="Book Antiqua" w:hAnsi="Book Antiqua" w:cs="Book Antiqua"/>
          <w:b/>
          <w:bCs/>
          <w:color w:val="000000"/>
        </w:rPr>
        <w:t>Gungor N</w:t>
      </w:r>
      <w:r w:rsidRPr="00A05935">
        <w:rPr>
          <w:rFonts w:ascii="Book Antiqua" w:eastAsia="Book Antiqua" w:hAnsi="Book Antiqua" w:cs="Book Antiqua"/>
          <w:color w:val="000000"/>
        </w:rPr>
        <w:t xml:space="preserve">, Saad R, Janosky J, Arslanian S. Validation of surrogate estimates of insulin sensitivity and insulin secretion in children and adolescents. </w:t>
      </w:r>
      <w:r w:rsidRPr="00A05935">
        <w:rPr>
          <w:rFonts w:ascii="Book Antiqua" w:eastAsia="Book Antiqua" w:hAnsi="Book Antiqua" w:cs="Book Antiqua"/>
          <w:i/>
          <w:iCs/>
          <w:color w:val="000000"/>
        </w:rPr>
        <w:t>J Pediatr</w:t>
      </w:r>
      <w:r w:rsidRPr="00A05935">
        <w:rPr>
          <w:rFonts w:ascii="Book Antiqua" w:eastAsia="Book Antiqua" w:hAnsi="Book Antiqua" w:cs="Book Antiqua"/>
          <w:color w:val="000000"/>
        </w:rPr>
        <w:t xml:space="preserve"> 2004; </w:t>
      </w:r>
      <w:r w:rsidRPr="00A05935">
        <w:rPr>
          <w:rFonts w:ascii="Book Antiqua" w:eastAsia="Book Antiqua" w:hAnsi="Book Antiqua" w:cs="Book Antiqua"/>
          <w:b/>
          <w:bCs/>
          <w:color w:val="000000"/>
        </w:rPr>
        <w:t>144</w:t>
      </w:r>
      <w:r w:rsidRPr="00A05935">
        <w:rPr>
          <w:rFonts w:ascii="Book Antiqua" w:eastAsia="Book Antiqua" w:hAnsi="Book Antiqua" w:cs="Book Antiqua"/>
          <w:color w:val="000000"/>
        </w:rPr>
        <w:t>: 47-55 [PMID: 14722518 DOI: 10.1016/j.jpeds.2003.09.045]</w:t>
      </w:r>
    </w:p>
    <w:p w14:paraId="27534FB9"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49 </w:t>
      </w:r>
      <w:r w:rsidRPr="00A05935">
        <w:rPr>
          <w:rFonts w:ascii="Book Antiqua" w:eastAsia="Book Antiqua" w:hAnsi="Book Antiqua" w:cs="Book Antiqua"/>
          <w:b/>
          <w:bCs/>
          <w:color w:val="000000"/>
        </w:rPr>
        <w:t>Gungor N</w:t>
      </w:r>
      <w:r w:rsidRPr="00A05935">
        <w:rPr>
          <w:rFonts w:ascii="Book Antiqua" w:eastAsia="Book Antiqua" w:hAnsi="Book Antiqua" w:cs="Book Antiqua"/>
          <w:color w:val="000000"/>
        </w:rPr>
        <w:t xml:space="preserve">, Arslanian S. Progressive beta cell failure in type 2 diabetes mellitus of youth. </w:t>
      </w:r>
      <w:r w:rsidRPr="00A05935">
        <w:rPr>
          <w:rFonts w:ascii="Book Antiqua" w:eastAsia="Book Antiqua" w:hAnsi="Book Antiqua" w:cs="Book Antiqua"/>
          <w:i/>
          <w:iCs/>
          <w:color w:val="000000"/>
        </w:rPr>
        <w:t>J Pediatr</w:t>
      </w:r>
      <w:r w:rsidRPr="00A05935">
        <w:rPr>
          <w:rFonts w:ascii="Book Antiqua" w:eastAsia="Book Antiqua" w:hAnsi="Book Antiqua" w:cs="Book Antiqua"/>
          <w:color w:val="000000"/>
        </w:rPr>
        <w:t xml:space="preserve"> 2004; </w:t>
      </w:r>
      <w:r w:rsidRPr="00A05935">
        <w:rPr>
          <w:rFonts w:ascii="Book Antiqua" w:eastAsia="Book Antiqua" w:hAnsi="Book Antiqua" w:cs="Book Antiqua"/>
          <w:b/>
          <w:bCs/>
          <w:color w:val="000000"/>
        </w:rPr>
        <w:t>144</w:t>
      </w:r>
      <w:r w:rsidRPr="00A05935">
        <w:rPr>
          <w:rFonts w:ascii="Book Antiqua" w:eastAsia="Book Antiqua" w:hAnsi="Book Antiqua" w:cs="Book Antiqua"/>
          <w:color w:val="000000"/>
        </w:rPr>
        <w:t>: 656-659 [PMID: 15127006 DOI: 10.1016/j.jpeds.2003.12.045]</w:t>
      </w:r>
    </w:p>
    <w:p w14:paraId="4226302B"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50 </w:t>
      </w:r>
      <w:r w:rsidRPr="00A05935">
        <w:rPr>
          <w:rFonts w:ascii="Book Antiqua" w:eastAsia="Book Antiqua" w:hAnsi="Book Antiqua" w:cs="Book Antiqua"/>
          <w:b/>
          <w:bCs/>
          <w:color w:val="000000"/>
        </w:rPr>
        <w:t>Akter R</w:t>
      </w:r>
      <w:r w:rsidRPr="00A05935">
        <w:rPr>
          <w:rFonts w:ascii="Book Antiqua" w:eastAsia="Book Antiqua" w:hAnsi="Book Antiqua" w:cs="Book Antiqua"/>
          <w:color w:val="000000"/>
        </w:rPr>
        <w:t xml:space="preserve">, Cao P, Noor H, Ridgway Z, Tu LH, Wang H, Wong AG, Zhang X, Abedini A, Schmidt AM, Raleigh DP. Islet Amyloid Polypeptide: Structure, Function, and Pathophysiology. </w:t>
      </w:r>
      <w:r w:rsidRPr="00A05935">
        <w:rPr>
          <w:rFonts w:ascii="Book Antiqua" w:eastAsia="Book Antiqua" w:hAnsi="Book Antiqua" w:cs="Book Antiqua"/>
          <w:i/>
          <w:iCs/>
          <w:color w:val="000000"/>
        </w:rPr>
        <w:t>J Diabetes Res</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2016</w:t>
      </w:r>
      <w:r w:rsidRPr="00A05935">
        <w:rPr>
          <w:rFonts w:ascii="Book Antiqua" w:eastAsia="Book Antiqua" w:hAnsi="Book Antiqua" w:cs="Book Antiqua"/>
          <w:color w:val="000000"/>
        </w:rPr>
        <w:t>: 2798269 [PMID: 26649319 DOI: 10.1155/2016/2798269]</w:t>
      </w:r>
    </w:p>
    <w:p w14:paraId="4E12B1CB"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51 </w:t>
      </w:r>
      <w:r w:rsidRPr="00A05935">
        <w:rPr>
          <w:rFonts w:ascii="Book Antiqua" w:eastAsia="Book Antiqua" w:hAnsi="Book Antiqua" w:cs="Book Antiqua"/>
          <w:b/>
          <w:bCs/>
          <w:color w:val="000000"/>
        </w:rPr>
        <w:t>Cummings LAM</w:t>
      </w:r>
      <w:r w:rsidRPr="00A05935">
        <w:rPr>
          <w:rFonts w:ascii="Book Antiqua" w:eastAsia="Book Antiqua" w:hAnsi="Book Antiqua" w:cs="Book Antiqua"/>
          <w:color w:val="000000"/>
        </w:rPr>
        <w:t xml:space="preserve">, Clarke A, Sochett E, Daneman D, Cherney DZ, Reich HN, Scholey JW, Dunger DB, Mahmud FH. Social Determinants of Health Are Associated with Markers of Renal Injury in Adolescents with Type 1 Diabetes. </w:t>
      </w:r>
      <w:r w:rsidRPr="00A05935">
        <w:rPr>
          <w:rFonts w:ascii="Book Antiqua" w:eastAsia="Book Antiqua" w:hAnsi="Book Antiqua" w:cs="Book Antiqua"/>
          <w:i/>
          <w:iCs/>
          <w:color w:val="000000"/>
        </w:rPr>
        <w:t>J Pediatr</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198</w:t>
      </w:r>
      <w:r w:rsidRPr="00A05935">
        <w:rPr>
          <w:rFonts w:ascii="Book Antiqua" w:eastAsia="Book Antiqua" w:hAnsi="Book Antiqua" w:cs="Book Antiqua"/>
          <w:color w:val="000000"/>
        </w:rPr>
        <w:t>: 247-253.e1 [PMID: 29752172 DOI: 10.1016/j.jpeds.2018.03.030]</w:t>
      </w:r>
    </w:p>
    <w:p w14:paraId="3E3BA039"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52 </w:t>
      </w:r>
      <w:r w:rsidRPr="00A05935">
        <w:rPr>
          <w:rFonts w:ascii="Book Antiqua" w:eastAsia="Book Antiqua" w:hAnsi="Book Antiqua" w:cs="Book Antiqua"/>
          <w:b/>
          <w:bCs/>
          <w:color w:val="000000"/>
        </w:rPr>
        <w:t>Heier M</w:t>
      </w:r>
      <w:r w:rsidRPr="00A05935">
        <w:rPr>
          <w:rFonts w:ascii="Book Antiqua" w:eastAsia="Book Antiqua" w:hAnsi="Book Antiqua" w:cs="Book Antiqua"/>
          <w:color w:val="000000"/>
        </w:rPr>
        <w:t xml:space="preserve">, Margeirsdottir HD, Gaarder M, Stensæth KH, Brunborg C, Torjesen PA, Seljeflot I, Hanssen KF, Dahl-Jørgensen K. Soluble RAGE and atherosclerosis in youth </w:t>
      </w:r>
      <w:r w:rsidRPr="00A05935">
        <w:rPr>
          <w:rFonts w:ascii="Book Antiqua" w:eastAsia="Book Antiqua" w:hAnsi="Book Antiqua" w:cs="Book Antiqua"/>
          <w:color w:val="000000"/>
        </w:rPr>
        <w:lastRenderedPageBreak/>
        <w:t xml:space="preserve">with type 1 diabetes: a 5-year follow-up study. </w:t>
      </w:r>
      <w:r w:rsidRPr="00A05935">
        <w:rPr>
          <w:rFonts w:ascii="Book Antiqua" w:eastAsia="Book Antiqua" w:hAnsi="Book Antiqua" w:cs="Book Antiqua"/>
          <w:i/>
          <w:iCs/>
          <w:color w:val="000000"/>
        </w:rPr>
        <w:t>Cardiovasc Diabetol</w:t>
      </w:r>
      <w:r w:rsidRPr="00A05935">
        <w:rPr>
          <w:rFonts w:ascii="Book Antiqua" w:eastAsia="Book Antiqua" w:hAnsi="Book Antiqua" w:cs="Book Antiqua"/>
          <w:color w:val="000000"/>
        </w:rPr>
        <w:t xml:space="preserve"> 2015; </w:t>
      </w:r>
      <w:r w:rsidRPr="00A05935">
        <w:rPr>
          <w:rFonts w:ascii="Book Antiqua" w:eastAsia="Book Antiqua" w:hAnsi="Book Antiqua" w:cs="Book Antiqua"/>
          <w:b/>
          <w:bCs/>
          <w:color w:val="000000"/>
        </w:rPr>
        <w:t>14</w:t>
      </w:r>
      <w:r w:rsidRPr="00A05935">
        <w:rPr>
          <w:rFonts w:ascii="Book Antiqua" w:eastAsia="Book Antiqua" w:hAnsi="Book Antiqua" w:cs="Book Antiqua"/>
          <w:color w:val="000000"/>
        </w:rPr>
        <w:t>: 126 [PMID: 26408307 DOI: 10.1186/s12933-015-0292-2]</w:t>
      </w:r>
    </w:p>
    <w:p w14:paraId="107E7EA1"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53 </w:t>
      </w:r>
      <w:r w:rsidRPr="00A05935">
        <w:rPr>
          <w:rFonts w:ascii="Book Antiqua" w:eastAsia="Book Antiqua" w:hAnsi="Book Antiqua" w:cs="Book Antiqua"/>
          <w:b/>
          <w:bCs/>
          <w:color w:val="000000"/>
        </w:rPr>
        <w:t>Ho J</w:t>
      </w:r>
      <w:r w:rsidRPr="00A05935">
        <w:rPr>
          <w:rFonts w:ascii="Book Antiqua" w:eastAsia="Book Antiqua" w:hAnsi="Book Antiqua" w:cs="Book Antiqua"/>
          <w:color w:val="000000"/>
        </w:rPr>
        <w:t xml:space="preserve">, Reimer RA, Doulla M, Huang C. Effect of prebiotic intake on gut microbiota, intestinal permeability and glycemic control in children with type 1 diabetes: study protocol for a randomized controlled trial. </w:t>
      </w:r>
      <w:r w:rsidRPr="00A05935">
        <w:rPr>
          <w:rFonts w:ascii="Book Antiqua" w:eastAsia="Book Antiqua" w:hAnsi="Book Antiqua" w:cs="Book Antiqua"/>
          <w:i/>
          <w:iCs/>
          <w:color w:val="000000"/>
        </w:rPr>
        <w:t>Trials</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17</w:t>
      </w:r>
      <w:r w:rsidRPr="00A05935">
        <w:rPr>
          <w:rFonts w:ascii="Book Antiqua" w:eastAsia="Book Antiqua" w:hAnsi="Book Antiqua" w:cs="Book Antiqua"/>
          <w:color w:val="000000"/>
        </w:rPr>
        <w:t>: 347 [PMID: 27456494 DOI: 10.1186/s13063-016-1486-y]</w:t>
      </w:r>
    </w:p>
    <w:p w14:paraId="5FCCAABF"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54 </w:t>
      </w:r>
      <w:r w:rsidRPr="00A05935">
        <w:rPr>
          <w:rFonts w:ascii="Book Antiqua" w:eastAsia="Book Antiqua" w:hAnsi="Book Antiqua" w:cs="Book Antiqua"/>
          <w:b/>
          <w:bCs/>
          <w:color w:val="000000"/>
        </w:rPr>
        <w:t>Hoffman RP</w:t>
      </w:r>
      <w:r w:rsidRPr="00A05935">
        <w:rPr>
          <w:rFonts w:ascii="Book Antiqua" w:eastAsia="Book Antiqua" w:hAnsi="Book Antiqua" w:cs="Book Antiqua"/>
          <w:color w:val="000000"/>
        </w:rPr>
        <w:t xml:space="preserve">, Dye AS, Huang H, Bauer JA. Glycemic variability predicts inflammation in adolescents with type 1 diabetes. </w:t>
      </w:r>
      <w:r w:rsidRPr="00A05935">
        <w:rPr>
          <w:rFonts w:ascii="Book Antiqua" w:eastAsia="Book Antiqua" w:hAnsi="Book Antiqua" w:cs="Book Antiqua"/>
          <w:i/>
          <w:iCs/>
          <w:color w:val="000000"/>
        </w:rPr>
        <w:t>J Pediatr Endocrinol Metab</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29</w:t>
      </w:r>
      <w:r w:rsidRPr="00A05935">
        <w:rPr>
          <w:rFonts w:ascii="Book Antiqua" w:eastAsia="Book Antiqua" w:hAnsi="Book Antiqua" w:cs="Book Antiqua"/>
          <w:color w:val="000000"/>
        </w:rPr>
        <w:t>: 1129-1133 [PMID: 27658133 DOI: 10.1515/jpem-2016-0139]</w:t>
      </w:r>
    </w:p>
    <w:p w14:paraId="49BF4D6F"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55 </w:t>
      </w:r>
      <w:r w:rsidRPr="00A05935">
        <w:rPr>
          <w:rFonts w:ascii="Book Antiqua" w:eastAsia="Book Antiqua" w:hAnsi="Book Antiqua" w:cs="Book Antiqua"/>
          <w:b/>
          <w:bCs/>
          <w:color w:val="000000"/>
        </w:rPr>
        <w:t>Kingery SE</w:t>
      </w:r>
      <w:r w:rsidRPr="00A05935">
        <w:rPr>
          <w:rFonts w:ascii="Book Antiqua" w:eastAsia="Book Antiqua" w:hAnsi="Book Antiqua" w:cs="Book Antiqua"/>
          <w:color w:val="000000"/>
        </w:rPr>
        <w:t xml:space="preserve">, Wu YL, Zhou B, Hoffman RP, Yu CY. Gene CNVs and protein levels of complement C4A and C4B as novel biomarkers for partial disease remissions in new-onset type 1 diabetes patients. </w:t>
      </w:r>
      <w:r w:rsidRPr="00A05935">
        <w:rPr>
          <w:rFonts w:ascii="Book Antiqua" w:eastAsia="Book Antiqua" w:hAnsi="Book Antiqua" w:cs="Book Antiqua"/>
          <w:i/>
          <w:iCs/>
          <w:color w:val="000000"/>
        </w:rPr>
        <w:t>Pediatr Diabetes</w:t>
      </w:r>
      <w:r w:rsidRPr="00A05935">
        <w:rPr>
          <w:rFonts w:ascii="Book Antiqua" w:eastAsia="Book Antiqua" w:hAnsi="Book Antiqua" w:cs="Book Antiqua"/>
          <w:color w:val="000000"/>
        </w:rPr>
        <w:t xml:space="preserve"> 2012; </w:t>
      </w:r>
      <w:r w:rsidRPr="00A05935">
        <w:rPr>
          <w:rFonts w:ascii="Book Antiqua" w:eastAsia="Book Antiqua" w:hAnsi="Book Antiqua" w:cs="Book Antiqua"/>
          <w:b/>
          <w:bCs/>
          <w:color w:val="000000"/>
        </w:rPr>
        <w:t>13</w:t>
      </w:r>
      <w:r w:rsidRPr="00A05935">
        <w:rPr>
          <w:rFonts w:ascii="Book Antiqua" w:eastAsia="Book Antiqua" w:hAnsi="Book Antiqua" w:cs="Book Antiqua"/>
          <w:color w:val="000000"/>
        </w:rPr>
        <w:t>: 408-418 [PMID: 22151770 DOI: 10.1111/j.1399-5448.2011.00836.x]</w:t>
      </w:r>
    </w:p>
    <w:p w14:paraId="4B0A7251"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56 </w:t>
      </w:r>
      <w:r w:rsidRPr="00A05935">
        <w:rPr>
          <w:rFonts w:ascii="Book Antiqua" w:eastAsia="Book Antiqua" w:hAnsi="Book Antiqua" w:cs="Book Antiqua"/>
          <w:b/>
          <w:bCs/>
          <w:color w:val="000000"/>
        </w:rPr>
        <w:t>Marchand L</w:t>
      </w:r>
      <w:r w:rsidRPr="00A05935">
        <w:rPr>
          <w:rFonts w:ascii="Book Antiqua" w:eastAsia="Book Antiqua" w:hAnsi="Book Antiqua" w:cs="Book Antiqua"/>
          <w:color w:val="000000"/>
        </w:rPr>
        <w:t xml:space="preserve">, Jalabert A, Meugnier E, Van den Hende K, Fabien N, Nicolino M, Madec AM, Thivolet C, Rome S. miRNA-375 a Sensor of Glucotoxicity Is Altered in the Serum of Children with Newly Diagnosed Type 1 Diabetes. </w:t>
      </w:r>
      <w:r w:rsidRPr="00A05935">
        <w:rPr>
          <w:rFonts w:ascii="Book Antiqua" w:eastAsia="Book Antiqua" w:hAnsi="Book Antiqua" w:cs="Book Antiqua"/>
          <w:i/>
          <w:iCs/>
          <w:color w:val="000000"/>
        </w:rPr>
        <w:t>J Diabetes Res</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2016</w:t>
      </w:r>
      <w:r w:rsidRPr="00A05935">
        <w:rPr>
          <w:rFonts w:ascii="Book Antiqua" w:eastAsia="Book Antiqua" w:hAnsi="Book Antiqua" w:cs="Book Antiqua"/>
          <w:color w:val="000000"/>
        </w:rPr>
        <w:t>: 1869082 [PMID: 27314045 DOI: 10.1155/2016/1869082]</w:t>
      </w:r>
    </w:p>
    <w:p w14:paraId="6AD062D7"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57 </w:t>
      </w:r>
      <w:r w:rsidRPr="00A05935">
        <w:rPr>
          <w:rFonts w:ascii="Book Antiqua" w:eastAsia="Book Antiqua" w:hAnsi="Book Antiqua" w:cs="Book Antiqua"/>
          <w:b/>
          <w:bCs/>
          <w:color w:val="000000"/>
        </w:rPr>
        <w:t>Marek-Trzonkowska N</w:t>
      </w:r>
      <w:r w:rsidRPr="00A05935">
        <w:rPr>
          <w:rFonts w:ascii="Book Antiqua" w:eastAsia="Book Antiqua" w:hAnsi="Book Antiqua" w:cs="Book Antiqua"/>
          <w:color w:val="000000"/>
        </w:rPr>
        <w:t xml:space="preserve">, Myśliwiec M, Iwaszkiewicz-Grześ D, Gliwiński M, Derkowska I, Żalińska M, Zieliński M, Grabowska M, Zielińska H, Piekarska K, Jaźwińska-Curyłło A, Owczuk R, Szadkowska A, Wyka K, Witkowski P, Młynarski W, Jarosz-Chobot P, Bossowski A, Siebert J, Trzonkowski P. Factors affecting long-term efficacy of T regulatory cell-based therapy in type 1 diabetes. </w:t>
      </w:r>
      <w:r w:rsidRPr="00A05935">
        <w:rPr>
          <w:rFonts w:ascii="Book Antiqua" w:eastAsia="Book Antiqua" w:hAnsi="Book Antiqua" w:cs="Book Antiqua"/>
          <w:i/>
          <w:iCs/>
          <w:color w:val="000000"/>
        </w:rPr>
        <w:t>J Transl Med</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14</w:t>
      </w:r>
      <w:r w:rsidRPr="00A05935">
        <w:rPr>
          <w:rFonts w:ascii="Book Antiqua" w:eastAsia="Book Antiqua" w:hAnsi="Book Antiqua" w:cs="Book Antiqua"/>
          <w:color w:val="000000"/>
        </w:rPr>
        <w:t>: 332 [PMID: 27903296 DOI: 10.1186/s12967-016-1090-7]</w:t>
      </w:r>
    </w:p>
    <w:p w14:paraId="576CD501"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58 </w:t>
      </w:r>
      <w:r w:rsidRPr="00A05935">
        <w:rPr>
          <w:rFonts w:ascii="Book Antiqua" w:eastAsia="Book Antiqua" w:hAnsi="Book Antiqua" w:cs="Book Antiqua"/>
          <w:b/>
          <w:bCs/>
          <w:color w:val="000000"/>
        </w:rPr>
        <w:t>Redondo MJ</w:t>
      </w:r>
      <w:r w:rsidRPr="00A05935">
        <w:rPr>
          <w:rFonts w:ascii="Book Antiqua" w:eastAsia="Book Antiqua" w:hAnsi="Book Antiqua" w:cs="Book Antiqua"/>
          <w:color w:val="000000"/>
        </w:rPr>
        <w:t xml:space="preserve">, Rodriguez LM, Haymond MW, Hampe CS, Smith EO, Balasubramanyam A, Devaraj S. Serum adiposity-induced biomarkers in obese and lean children with recently diagnosed autoimmune type 1 diabetes. </w:t>
      </w:r>
      <w:r w:rsidRPr="00A05935">
        <w:rPr>
          <w:rFonts w:ascii="Book Antiqua" w:eastAsia="Book Antiqua" w:hAnsi="Book Antiqua" w:cs="Book Antiqua"/>
          <w:i/>
          <w:iCs/>
          <w:color w:val="000000"/>
        </w:rPr>
        <w:t>Pediatr Diabetes</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15</w:t>
      </w:r>
      <w:r w:rsidRPr="00A05935">
        <w:rPr>
          <w:rFonts w:ascii="Book Antiqua" w:eastAsia="Book Antiqua" w:hAnsi="Book Antiqua" w:cs="Book Antiqua"/>
          <w:color w:val="000000"/>
        </w:rPr>
        <w:t>: 543-549 [PMID: 24978596 DOI: 10.1111/pedi.12159]</w:t>
      </w:r>
    </w:p>
    <w:p w14:paraId="05346DCB"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59 </w:t>
      </w:r>
      <w:r w:rsidRPr="00A05935">
        <w:rPr>
          <w:rFonts w:ascii="Book Antiqua" w:eastAsia="Book Antiqua" w:hAnsi="Book Antiqua" w:cs="Book Antiqua"/>
          <w:b/>
          <w:bCs/>
          <w:color w:val="000000"/>
        </w:rPr>
        <w:t>Ryba-Stanisławowska M</w:t>
      </w:r>
      <w:r w:rsidRPr="00A05935">
        <w:rPr>
          <w:rFonts w:ascii="Book Antiqua" w:eastAsia="Book Antiqua" w:hAnsi="Book Antiqua" w:cs="Book Antiqua"/>
          <w:color w:val="000000"/>
        </w:rPr>
        <w:t xml:space="preserve">, Rybarczyk-Kapturska K, Myśliwiec M, Myśliwska J. Elevated levels of serum IL-12 and IL-18 are associated with lower frequencies of </w:t>
      </w:r>
      <w:r w:rsidRPr="00A05935">
        <w:rPr>
          <w:rFonts w:ascii="Book Antiqua" w:eastAsia="Book Antiqua" w:hAnsi="Book Antiqua" w:cs="Book Antiqua"/>
          <w:color w:val="000000"/>
        </w:rPr>
        <w:lastRenderedPageBreak/>
        <w:t xml:space="preserve">CD4(+)CD25 (high)FOXP3 (+) regulatory t cells in young patients with type 1 diabetes. </w:t>
      </w:r>
      <w:r w:rsidRPr="00A05935">
        <w:rPr>
          <w:rFonts w:ascii="Book Antiqua" w:eastAsia="Book Antiqua" w:hAnsi="Book Antiqua" w:cs="Book Antiqua"/>
          <w:i/>
          <w:iCs/>
          <w:color w:val="000000"/>
        </w:rPr>
        <w:t>Inflammation</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37</w:t>
      </w:r>
      <w:r w:rsidRPr="00A05935">
        <w:rPr>
          <w:rFonts w:ascii="Book Antiqua" w:eastAsia="Book Antiqua" w:hAnsi="Book Antiqua" w:cs="Book Antiqua"/>
          <w:color w:val="000000"/>
        </w:rPr>
        <w:t>: 1513-1520 [PMID: 24677179 DOI: 10.1007/s10753-014-9878-1]</w:t>
      </w:r>
    </w:p>
    <w:p w14:paraId="4764C3D6"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60 </w:t>
      </w:r>
      <w:r w:rsidRPr="00A05935">
        <w:rPr>
          <w:rFonts w:ascii="Book Antiqua" w:eastAsia="Book Antiqua" w:hAnsi="Book Antiqua" w:cs="Book Antiqua"/>
          <w:b/>
          <w:bCs/>
          <w:color w:val="000000"/>
        </w:rPr>
        <w:t>Singh H</w:t>
      </w:r>
      <w:r w:rsidRPr="00A05935">
        <w:rPr>
          <w:rFonts w:ascii="Book Antiqua" w:eastAsia="Book Antiqua" w:hAnsi="Book Antiqua" w:cs="Book Antiqua"/>
          <w:color w:val="000000"/>
        </w:rPr>
        <w:t xml:space="preserve">, Yu Y, Suh MJ, Torralba MG, Stenzel RD, Tovchigrechko A, Thovarai V, Harkins DM, Rajagopala SV, Osborne W, Cogen FR, Kaplowitz PB, Nelson KE, Madupu R, Pieper R. Type 1 Diabetes: Urinary Proteomics and Protein Network Analysis Support Perturbation of Lysosomal Function. </w:t>
      </w:r>
      <w:r w:rsidRPr="00A05935">
        <w:rPr>
          <w:rFonts w:ascii="Book Antiqua" w:eastAsia="Book Antiqua" w:hAnsi="Book Antiqua" w:cs="Book Antiqua"/>
          <w:i/>
          <w:iCs/>
          <w:color w:val="000000"/>
        </w:rPr>
        <w:t>Theranostics</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7</w:t>
      </w:r>
      <w:r w:rsidRPr="00A05935">
        <w:rPr>
          <w:rFonts w:ascii="Book Antiqua" w:eastAsia="Book Antiqua" w:hAnsi="Book Antiqua" w:cs="Book Antiqua"/>
          <w:color w:val="000000"/>
        </w:rPr>
        <w:t>: 2704-2717 [PMID: 28819457 DOI: 10.7150/thno.19679]</w:t>
      </w:r>
    </w:p>
    <w:p w14:paraId="7FB9C054"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61 </w:t>
      </w:r>
      <w:r w:rsidRPr="00A05935">
        <w:rPr>
          <w:rFonts w:ascii="Book Antiqua" w:eastAsia="Book Antiqua" w:hAnsi="Book Antiqua" w:cs="Book Antiqua"/>
          <w:b/>
          <w:bCs/>
          <w:color w:val="000000"/>
        </w:rPr>
        <w:t>Şiraz ÜG</w:t>
      </w:r>
      <w:r w:rsidRPr="00A05935">
        <w:rPr>
          <w:rFonts w:ascii="Book Antiqua" w:eastAsia="Book Antiqua" w:hAnsi="Book Antiqua" w:cs="Book Antiqua"/>
          <w:color w:val="000000"/>
        </w:rPr>
        <w:t xml:space="preserve">, Doğan M, Hatipoğlu N, Muhtaroğlu S, Kurtoğlu S. Can Fetuin-A Be a Marker for Insulin Resistance and Poor Glycemic Control in Children with Type 1 Diabetes Mellitus? </w:t>
      </w:r>
      <w:r w:rsidRPr="00A05935">
        <w:rPr>
          <w:rFonts w:ascii="Book Antiqua" w:eastAsia="Book Antiqua" w:hAnsi="Book Antiqua" w:cs="Book Antiqua"/>
          <w:i/>
          <w:iCs/>
          <w:color w:val="000000"/>
        </w:rPr>
        <w:t>J Clin Res Pediatr Endocrinol</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9</w:t>
      </w:r>
      <w:r w:rsidRPr="00A05935">
        <w:rPr>
          <w:rFonts w:ascii="Book Antiqua" w:eastAsia="Book Antiqua" w:hAnsi="Book Antiqua" w:cs="Book Antiqua"/>
          <w:color w:val="000000"/>
        </w:rPr>
        <w:t>: 293-299 [PMID: 28529199 DOI: 10.4274/jcrpe.4532]</w:t>
      </w:r>
    </w:p>
    <w:p w14:paraId="141463AF"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62 </w:t>
      </w:r>
      <w:r w:rsidRPr="00A05935">
        <w:rPr>
          <w:rFonts w:ascii="Book Antiqua" w:eastAsia="Book Antiqua" w:hAnsi="Book Antiqua" w:cs="Book Antiqua"/>
          <w:b/>
          <w:bCs/>
          <w:color w:val="000000"/>
        </w:rPr>
        <w:t>Zhang B</w:t>
      </w:r>
      <w:r w:rsidRPr="00A05935">
        <w:rPr>
          <w:rFonts w:ascii="Book Antiqua" w:eastAsia="Book Antiqua" w:hAnsi="Book Antiqua" w:cs="Book Antiqua"/>
          <w:color w:val="000000"/>
        </w:rPr>
        <w:t xml:space="preserve">, Kumar RB, Dai H, Feldman BJ. A plasmonic chip for biomarker discovery and diagnosis of type 1 diabetes. </w:t>
      </w:r>
      <w:r w:rsidRPr="00A05935">
        <w:rPr>
          <w:rFonts w:ascii="Book Antiqua" w:eastAsia="Book Antiqua" w:hAnsi="Book Antiqua" w:cs="Book Antiqua"/>
          <w:i/>
          <w:iCs/>
          <w:color w:val="000000"/>
        </w:rPr>
        <w:t>Nat Med</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20</w:t>
      </w:r>
      <w:r w:rsidRPr="00A05935">
        <w:rPr>
          <w:rFonts w:ascii="Book Antiqua" w:eastAsia="Book Antiqua" w:hAnsi="Book Antiqua" w:cs="Book Antiqua"/>
          <w:color w:val="000000"/>
        </w:rPr>
        <w:t>: 948-953 [PMID: 25038825 DOI: 10.1038/nm.3619]</w:t>
      </w:r>
    </w:p>
    <w:p w14:paraId="6D40EC24"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63 </w:t>
      </w:r>
      <w:r w:rsidRPr="00A05935">
        <w:rPr>
          <w:rFonts w:ascii="Book Antiqua" w:eastAsia="Book Antiqua" w:hAnsi="Book Antiqua" w:cs="Book Antiqua"/>
          <w:b/>
          <w:bCs/>
          <w:color w:val="000000"/>
        </w:rPr>
        <w:t>Krapfenbauer K</w:t>
      </w:r>
      <w:r w:rsidRPr="00A05935">
        <w:rPr>
          <w:rFonts w:ascii="Book Antiqua" w:eastAsia="Book Antiqua" w:hAnsi="Book Antiqua" w:cs="Book Antiqua"/>
          <w:color w:val="000000"/>
        </w:rPr>
        <w:t xml:space="preserve">. Identification of beta cell dysfunction at the pre-symptomatic stage of diabetes mellitus by novel analytical system: liquid biopsy measurements in femtograms. </w:t>
      </w:r>
      <w:r w:rsidRPr="00A05935">
        <w:rPr>
          <w:rFonts w:ascii="Book Antiqua" w:eastAsia="Book Antiqua" w:hAnsi="Book Antiqua" w:cs="Book Antiqua"/>
          <w:i/>
          <w:iCs/>
          <w:color w:val="000000"/>
        </w:rPr>
        <w:t>EPMA J</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8</w:t>
      </w:r>
      <w:r w:rsidRPr="00A05935">
        <w:rPr>
          <w:rFonts w:ascii="Book Antiqua" w:eastAsia="Book Antiqua" w:hAnsi="Book Antiqua" w:cs="Book Antiqua"/>
          <w:color w:val="000000"/>
        </w:rPr>
        <w:t>: 35-41 [PMID: 28228865 DOI: 10.1007/s13167-017-0079-5]</w:t>
      </w:r>
    </w:p>
    <w:p w14:paraId="6EB00A6D"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64 </w:t>
      </w:r>
      <w:r w:rsidRPr="00A05935">
        <w:rPr>
          <w:rFonts w:ascii="Book Antiqua" w:eastAsia="Book Antiqua" w:hAnsi="Book Antiqua" w:cs="Book Antiqua"/>
          <w:b/>
          <w:bCs/>
          <w:color w:val="000000"/>
        </w:rPr>
        <w:t>Roberts K</w:t>
      </w:r>
      <w:r w:rsidRPr="00A05935">
        <w:rPr>
          <w:rFonts w:ascii="Book Antiqua" w:eastAsia="Book Antiqua" w:hAnsi="Book Antiqua" w:cs="Book Antiqua"/>
          <w:color w:val="000000"/>
        </w:rPr>
        <w:t xml:space="preserve">, Jaffe A, Verge C, Thomas PS. Noninvasive monitoring of glucose levels: is exhaled breath the answer? </w:t>
      </w:r>
      <w:r w:rsidRPr="00A05935">
        <w:rPr>
          <w:rFonts w:ascii="Book Antiqua" w:eastAsia="Book Antiqua" w:hAnsi="Book Antiqua" w:cs="Book Antiqua"/>
          <w:i/>
          <w:iCs/>
          <w:color w:val="000000"/>
        </w:rPr>
        <w:t>J Diabetes Sci Technol</w:t>
      </w:r>
      <w:r w:rsidRPr="00A05935">
        <w:rPr>
          <w:rFonts w:ascii="Book Antiqua" w:eastAsia="Book Antiqua" w:hAnsi="Book Antiqua" w:cs="Book Antiqua"/>
          <w:color w:val="000000"/>
        </w:rPr>
        <w:t xml:space="preserve"> 2012; </w:t>
      </w:r>
      <w:r w:rsidRPr="00A05935">
        <w:rPr>
          <w:rFonts w:ascii="Book Antiqua" w:eastAsia="Book Antiqua" w:hAnsi="Book Antiqua" w:cs="Book Antiqua"/>
          <w:b/>
          <w:bCs/>
          <w:color w:val="000000"/>
        </w:rPr>
        <w:t>6</w:t>
      </w:r>
      <w:r w:rsidRPr="00A05935">
        <w:rPr>
          <w:rFonts w:ascii="Book Antiqua" w:eastAsia="Book Antiqua" w:hAnsi="Book Antiqua" w:cs="Book Antiqua"/>
          <w:color w:val="000000"/>
        </w:rPr>
        <w:t>: 659-664 [PMID: 22768898 DOI: 10.1177/193229681200600322]</w:t>
      </w:r>
    </w:p>
    <w:p w14:paraId="728CE045"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65 </w:t>
      </w:r>
      <w:r w:rsidRPr="00A05935">
        <w:rPr>
          <w:rFonts w:ascii="Book Antiqua" w:eastAsia="Book Antiqua" w:hAnsi="Book Antiqua" w:cs="Book Antiqua"/>
          <w:b/>
          <w:bCs/>
          <w:color w:val="000000"/>
        </w:rPr>
        <w:t>Arslanian S</w:t>
      </w:r>
      <w:r w:rsidRPr="00A05935">
        <w:rPr>
          <w:rFonts w:ascii="Book Antiqua" w:eastAsia="Book Antiqua" w:hAnsi="Book Antiqua" w:cs="Book Antiqua"/>
          <w:color w:val="000000"/>
        </w:rPr>
        <w:t xml:space="preserve">, El Ghormli L, Young Kim J, Bacha F, Chan C, Ismail HM, Levitt Katz LE, Levitsky L, Tryggestad JB, White NH; TODAY Study Group. The Shape of the Glucose Response Curve During an Oral Glucose Tolerance Test: Forerunner of Heightened Glycemic Failure Rates and Accelerated Decline in β-Cell Function in TODAY. </w:t>
      </w:r>
      <w:r w:rsidRPr="00A05935">
        <w:rPr>
          <w:rFonts w:ascii="Book Antiqua" w:eastAsia="Book Antiqua" w:hAnsi="Book Antiqua" w:cs="Book Antiqua"/>
          <w:i/>
          <w:iCs/>
          <w:color w:val="000000"/>
        </w:rPr>
        <w:t>Diabetes Care</w:t>
      </w:r>
      <w:r w:rsidRPr="00A05935">
        <w:rPr>
          <w:rFonts w:ascii="Book Antiqua" w:eastAsia="Book Antiqua" w:hAnsi="Book Antiqua" w:cs="Book Antiqua"/>
          <w:color w:val="000000"/>
        </w:rPr>
        <w:t xml:space="preserve"> 2019; </w:t>
      </w:r>
      <w:r w:rsidRPr="00A05935">
        <w:rPr>
          <w:rFonts w:ascii="Book Antiqua" w:eastAsia="Book Antiqua" w:hAnsi="Book Antiqua" w:cs="Book Antiqua"/>
          <w:b/>
          <w:bCs/>
          <w:color w:val="000000"/>
        </w:rPr>
        <w:t>42</w:t>
      </w:r>
      <w:r w:rsidRPr="00A05935">
        <w:rPr>
          <w:rFonts w:ascii="Book Antiqua" w:eastAsia="Book Antiqua" w:hAnsi="Book Antiqua" w:cs="Book Antiqua"/>
          <w:color w:val="000000"/>
        </w:rPr>
        <w:t>: 164-172 [PMID: 30455329 DOI: 10.2337/dc18-1122]</w:t>
      </w:r>
    </w:p>
    <w:p w14:paraId="2184ADD4"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66 </w:t>
      </w:r>
      <w:r w:rsidRPr="00A05935">
        <w:rPr>
          <w:rFonts w:ascii="Book Antiqua" w:eastAsia="Book Antiqua" w:hAnsi="Book Antiqua" w:cs="Book Antiqua"/>
          <w:b/>
          <w:bCs/>
          <w:color w:val="000000"/>
        </w:rPr>
        <w:t>Berezin AE</w:t>
      </w:r>
      <w:r w:rsidRPr="00A05935">
        <w:rPr>
          <w:rFonts w:ascii="Book Antiqua" w:eastAsia="Book Antiqua" w:hAnsi="Book Antiqua" w:cs="Book Antiqua"/>
          <w:color w:val="000000"/>
        </w:rPr>
        <w:t xml:space="preserve">. Diabetes mellitus related biomarker: The predictive role of growth-differentiation factor-15. </w:t>
      </w:r>
      <w:r w:rsidRPr="00A05935">
        <w:rPr>
          <w:rFonts w:ascii="Book Antiqua" w:eastAsia="Book Antiqua" w:hAnsi="Book Antiqua" w:cs="Book Antiqua"/>
          <w:i/>
          <w:iCs/>
          <w:color w:val="000000"/>
        </w:rPr>
        <w:t>Diabetes Metab Syndr</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10</w:t>
      </w:r>
      <w:r w:rsidRPr="00A05935">
        <w:rPr>
          <w:rFonts w:ascii="Book Antiqua" w:eastAsia="Book Antiqua" w:hAnsi="Book Antiqua" w:cs="Book Antiqua"/>
          <w:color w:val="000000"/>
        </w:rPr>
        <w:t>: S154-S157 [PMID: 26482961 DOI: 10.1016/j.dsx.2015.09.016]</w:t>
      </w:r>
    </w:p>
    <w:p w14:paraId="7A0D741B"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67 </w:t>
      </w:r>
      <w:r w:rsidRPr="00A05935">
        <w:rPr>
          <w:rFonts w:ascii="Book Antiqua" w:eastAsia="Book Antiqua" w:hAnsi="Book Antiqua" w:cs="Book Antiqua"/>
          <w:b/>
          <w:bCs/>
          <w:color w:val="000000"/>
        </w:rPr>
        <w:t>Burke SJ</w:t>
      </w:r>
      <w:r w:rsidRPr="00A05935">
        <w:rPr>
          <w:rFonts w:ascii="Book Antiqua" w:eastAsia="Book Antiqua" w:hAnsi="Book Antiqua" w:cs="Book Antiqua"/>
          <w:color w:val="000000"/>
        </w:rPr>
        <w:t xml:space="preserve">, Batdorf HM, Burk DH, Noland RC, Eder AE, Boulos MS, Karlstad MD, Collier JJ. </w:t>
      </w:r>
      <w:r w:rsidRPr="00A05935">
        <w:rPr>
          <w:rFonts w:ascii="Book Antiqua" w:eastAsia="Book Antiqua" w:hAnsi="Book Antiqua" w:cs="Book Antiqua"/>
          <w:i/>
          <w:iCs/>
          <w:color w:val="000000"/>
        </w:rPr>
        <w:t>db</w:t>
      </w:r>
      <w:r w:rsidRPr="00A05935">
        <w:rPr>
          <w:rFonts w:ascii="Book Antiqua" w:eastAsia="Book Antiqua" w:hAnsi="Book Antiqua" w:cs="Book Antiqua"/>
          <w:color w:val="000000"/>
        </w:rPr>
        <w:t>/</w:t>
      </w:r>
      <w:r w:rsidRPr="00A05935">
        <w:rPr>
          <w:rFonts w:ascii="Book Antiqua" w:eastAsia="Book Antiqua" w:hAnsi="Book Antiqua" w:cs="Book Antiqua"/>
          <w:i/>
          <w:iCs/>
          <w:color w:val="000000"/>
        </w:rPr>
        <w:t>db</w:t>
      </w:r>
      <w:r w:rsidRPr="00A05935">
        <w:rPr>
          <w:rFonts w:ascii="Book Antiqua" w:eastAsia="Book Antiqua" w:hAnsi="Book Antiqua" w:cs="Book Antiqua"/>
          <w:color w:val="000000"/>
        </w:rPr>
        <w:t xml:space="preserve"> Mice Exhibit Features of Human Type 2 Diabetes That Are Not Present in Weight-Matched C57BL/6J Mice Fed a Western Diet. </w:t>
      </w:r>
      <w:r w:rsidRPr="00A05935">
        <w:rPr>
          <w:rFonts w:ascii="Book Antiqua" w:eastAsia="Book Antiqua" w:hAnsi="Book Antiqua" w:cs="Book Antiqua"/>
          <w:i/>
          <w:iCs/>
          <w:color w:val="000000"/>
        </w:rPr>
        <w:t>J Diabetes Res</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2017</w:t>
      </w:r>
      <w:r w:rsidRPr="00A05935">
        <w:rPr>
          <w:rFonts w:ascii="Book Antiqua" w:eastAsia="Book Antiqua" w:hAnsi="Book Antiqua" w:cs="Book Antiqua"/>
          <w:color w:val="000000"/>
        </w:rPr>
        <w:t>: 8503754 [PMID: 29038790 DOI: 10.1155/2017/8503754]</w:t>
      </w:r>
    </w:p>
    <w:p w14:paraId="712C24B2"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68 </w:t>
      </w:r>
      <w:r w:rsidRPr="00A05935">
        <w:rPr>
          <w:rFonts w:ascii="Book Antiqua" w:eastAsia="Book Antiqua" w:hAnsi="Book Antiqua" w:cs="Book Antiqua"/>
          <w:b/>
          <w:bCs/>
          <w:color w:val="000000"/>
        </w:rPr>
        <w:t>Can U</w:t>
      </w:r>
      <w:r w:rsidRPr="00A05935">
        <w:rPr>
          <w:rFonts w:ascii="Book Antiqua" w:eastAsia="Book Antiqua" w:hAnsi="Book Antiqua" w:cs="Book Antiqua"/>
          <w:color w:val="000000"/>
        </w:rPr>
        <w:t xml:space="preserve">, Buyukinan M, Guzelant A, Ugur A, Karaibrahimoglu A, Yabancıun S. Investigation of the inflammatory biomarkers of metabolic syndrome in adolescents. </w:t>
      </w:r>
      <w:r w:rsidRPr="00A05935">
        <w:rPr>
          <w:rFonts w:ascii="Book Antiqua" w:eastAsia="Book Antiqua" w:hAnsi="Book Antiqua" w:cs="Book Antiqua"/>
          <w:i/>
          <w:iCs/>
          <w:color w:val="000000"/>
        </w:rPr>
        <w:t>J Pediatr Endocrinol Metab</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29</w:t>
      </w:r>
      <w:r w:rsidRPr="00A05935">
        <w:rPr>
          <w:rFonts w:ascii="Book Antiqua" w:eastAsia="Book Antiqua" w:hAnsi="Book Antiqua" w:cs="Book Antiqua"/>
          <w:color w:val="000000"/>
        </w:rPr>
        <w:t>: 1277-1283 [PMID: 27754964 DOI: 10.1515/jpem-2016-0136]</w:t>
      </w:r>
    </w:p>
    <w:p w14:paraId="4588A84A"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69 </w:t>
      </w:r>
      <w:r w:rsidRPr="00A05935">
        <w:rPr>
          <w:rFonts w:ascii="Book Antiqua" w:eastAsia="Book Antiqua" w:hAnsi="Book Antiqua" w:cs="Book Antiqua"/>
          <w:b/>
          <w:bCs/>
          <w:color w:val="000000"/>
        </w:rPr>
        <w:t>Cui X</w:t>
      </w:r>
      <w:r w:rsidRPr="00A05935">
        <w:rPr>
          <w:rFonts w:ascii="Book Antiqua" w:eastAsia="Book Antiqua" w:hAnsi="Book Antiqua" w:cs="Book Antiqua"/>
          <w:color w:val="000000"/>
        </w:rPr>
        <w:t xml:space="preserve">, You L, Zhu L, Wang X, Zhou Y, Li Y, Wen J, Xia Y, Wang X, Ji C, Guo X. Change in circulating microRNA profile of obese children indicates future risk of adult diabetes. </w:t>
      </w:r>
      <w:r w:rsidRPr="00A05935">
        <w:rPr>
          <w:rFonts w:ascii="Book Antiqua" w:eastAsia="Book Antiqua" w:hAnsi="Book Antiqua" w:cs="Book Antiqua"/>
          <w:i/>
          <w:iCs/>
          <w:color w:val="000000"/>
        </w:rPr>
        <w:t>Metabolism</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78</w:t>
      </w:r>
      <w:r w:rsidRPr="00A05935">
        <w:rPr>
          <w:rFonts w:ascii="Book Antiqua" w:eastAsia="Book Antiqua" w:hAnsi="Book Antiqua" w:cs="Book Antiqua"/>
          <w:color w:val="000000"/>
        </w:rPr>
        <w:t>: 95-105 [PMID: 28966078 DOI: 10.1016/j.metabol.2017.09.006]</w:t>
      </w:r>
    </w:p>
    <w:p w14:paraId="26AD00D1"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70 </w:t>
      </w:r>
      <w:r w:rsidRPr="00A05935">
        <w:rPr>
          <w:rFonts w:ascii="Book Antiqua" w:eastAsia="Book Antiqua" w:hAnsi="Book Antiqua" w:cs="Book Antiqua"/>
          <w:b/>
          <w:bCs/>
          <w:color w:val="000000"/>
        </w:rPr>
        <w:t>DeBoer MD</w:t>
      </w:r>
      <w:r w:rsidRPr="00A05935">
        <w:rPr>
          <w:rFonts w:ascii="Book Antiqua" w:eastAsia="Book Antiqua" w:hAnsi="Book Antiqua" w:cs="Book Antiqua"/>
          <w:color w:val="000000"/>
        </w:rPr>
        <w:t xml:space="preserve">. Obesity, systemic inflammation, and increased risk for cardiovascular disease and diabetes among adolescents: a need for screening tools to target interventions. </w:t>
      </w:r>
      <w:r w:rsidRPr="00A05935">
        <w:rPr>
          <w:rFonts w:ascii="Book Antiqua" w:eastAsia="Book Antiqua" w:hAnsi="Book Antiqua" w:cs="Book Antiqua"/>
          <w:i/>
          <w:iCs/>
          <w:color w:val="000000"/>
        </w:rPr>
        <w:t>Nutrition</w:t>
      </w:r>
      <w:r w:rsidRPr="00A05935">
        <w:rPr>
          <w:rFonts w:ascii="Book Antiqua" w:eastAsia="Book Antiqua" w:hAnsi="Book Antiqua" w:cs="Book Antiqua"/>
          <w:color w:val="000000"/>
        </w:rPr>
        <w:t xml:space="preserve"> 2013; </w:t>
      </w:r>
      <w:r w:rsidRPr="00A05935">
        <w:rPr>
          <w:rFonts w:ascii="Book Antiqua" w:eastAsia="Book Antiqua" w:hAnsi="Book Antiqua" w:cs="Book Antiqua"/>
          <w:b/>
          <w:bCs/>
          <w:color w:val="000000"/>
        </w:rPr>
        <w:t>29</w:t>
      </w:r>
      <w:r w:rsidRPr="00A05935">
        <w:rPr>
          <w:rFonts w:ascii="Book Antiqua" w:eastAsia="Book Antiqua" w:hAnsi="Book Antiqua" w:cs="Book Antiqua"/>
          <w:color w:val="000000"/>
        </w:rPr>
        <w:t>: 379-386 [PMID: 23022122 DOI: 10.1016/j.nut.2012.07.003]</w:t>
      </w:r>
    </w:p>
    <w:p w14:paraId="560514E9"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71 </w:t>
      </w:r>
      <w:r w:rsidRPr="00A05935">
        <w:rPr>
          <w:rFonts w:ascii="Book Antiqua" w:eastAsia="Book Antiqua" w:hAnsi="Book Antiqua" w:cs="Book Antiqua"/>
          <w:b/>
          <w:bCs/>
          <w:color w:val="000000"/>
        </w:rPr>
        <w:t>Fanjul M</w:t>
      </w:r>
      <w:r w:rsidRPr="00A05935">
        <w:rPr>
          <w:rFonts w:ascii="Book Antiqua" w:eastAsia="Book Antiqua" w:hAnsi="Book Antiqua" w:cs="Book Antiqua"/>
          <w:color w:val="000000"/>
        </w:rPr>
        <w:t xml:space="preserve">, Gmyr V, Sengenès C, Ratovo G, Dufresne M, Lefebvre B, Kerr-Conte J, Hollande E. Evidence for epithelial-mesenchymal transition in adult human pancreatic exocrine cells. </w:t>
      </w:r>
      <w:r w:rsidRPr="00A05935">
        <w:rPr>
          <w:rFonts w:ascii="Book Antiqua" w:eastAsia="Book Antiqua" w:hAnsi="Book Antiqua" w:cs="Book Antiqua"/>
          <w:i/>
          <w:iCs/>
          <w:color w:val="000000"/>
        </w:rPr>
        <w:t>J Histochem Cytochem</w:t>
      </w:r>
      <w:r w:rsidRPr="00A05935">
        <w:rPr>
          <w:rFonts w:ascii="Book Antiqua" w:eastAsia="Book Antiqua" w:hAnsi="Book Antiqua" w:cs="Book Antiqua"/>
          <w:color w:val="000000"/>
        </w:rPr>
        <w:t xml:space="preserve"> 2010; </w:t>
      </w:r>
      <w:r w:rsidRPr="00A05935">
        <w:rPr>
          <w:rFonts w:ascii="Book Antiqua" w:eastAsia="Book Antiqua" w:hAnsi="Book Antiqua" w:cs="Book Antiqua"/>
          <w:b/>
          <w:bCs/>
          <w:color w:val="000000"/>
        </w:rPr>
        <w:t>58</w:t>
      </w:r>
      <w:r w:rsidRPr="00A05935">
        <w:rPr>
          <w:rFonts w:ascii="Book Antiqua" w:eastAsia="Book Antiqua" w:hAnsi="Book Antiqua" w:cs="Book Antiqua"/>
          <w:color w:val="000000"/>
        </w:rPr>
        <w:t>: 807-823 [PMID: 20530463 DOI: 10.1369/jhc.2010.955807]</w:t>
      </w:r>
    </w:p>
    <w:p w14:paraId="1C001752"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72 </w:t>
      </w:r>
      <w:r w:rsidRPr="00A05935">
        <w:rPr>
          <w:rFonts w:ascii="Book Antiqua" w:eastAsia="Book Antiqua" w:hAnsi="Book Antiqua" w:cs="Book Antiqua"/>
          <w:b/>
          <w:bCs/>
          <w:color w:val="000000"/>
        </w:rPr>
        <w:t>Garnett SP</w:t>
      </w:r>
      <w:r w:rsidRPr="00A05935">
        <w:rPr>
          <w:rFonts w:ascii="Book Antiqua" w:eastAsia="Book Antiqua" w:hAnsi="Book Antiqua" w:cs="Book Antiqua"/>
          <w:color w:val="000000"/>
        </w:rPr>
        <w:t xml:space="preserve">, Baur LA, Noakes M, Steinbeck K, Woodhead HJ, Burrell S, Chisholm K, Broderick CR, Parker R, De S, Shrinivasan S, Hopley L, Hendrie G, Ambler GR, Kohn MR, Cowell CT. Researching Effective Strategies to Improve Insulin Sensitivity in Children and Teenagers - RESIST. A randomised control trial investigating the effects of two different diets on insulin sensitivity in young people with insulin resistance and/or pre-diabetes. </w:t>
      </w:r>
      <w:r w:rsidRPr="00A05935">
        <w:rPr>
          <w:rFonts w:ascii="Book Antiqua" w:eastAsia="Book Antiqua" w:hAnsi="Book Antiqua" w:cs="Book Antiqua"/>
          <w:i/>
          <w:iCs/>
          <w:color w:val="000000"/>
        </w:rPr>
        <w:t>BMC Public Health</w:t>
      </w:r>
      <w:r w:rsidRPr="00A05935">
        <w:rPr>
          <w:rFonts w:ascii="Book Antiqua" w:eastAsia="Book Antiqua" w:hAnsi="Book Antiqua" w:cs="Book Antiqua"/>
          <w:color w:val="000000"/>
        </w:rPr>
        <w:t xml:space="preserve"> 2010; </w:t>
      </w:r>
      <w:r w:rsidRPr="00A05935">
        <w:rPr>
          <w:rFonts w:ascii="Book Antiqua" w:eastAsia="Book Antiqua" w:hAnsi="Book Antiqua" w:cs="Book Antiqua"/>
          <w:b/>
          <w:bCs/>
          <w:color w:val="000000"/>
        </w:rPr>
        <w:t>10</w:t>
      </w:r>
      <w:r w:rsidRPr="00A05935">
        <w:rPr>
          <w:rFonts w:ascii="Book Antiqua" w:eastAsia="Book Antiqua" w:hAnsi="Book Antiqua" w:cs="Book Antiqua"/>
          <w:color w:val="000000"/>
        </w:rPr>
        <w:t>: 575 [PMID: 20868506 DOI: 10.1186/1471-2458-10-575]</w:t>
      </w:r>
    </w:p>
    <w:p w14:paraId="4A8B751D"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73 </w:t>
      </w:r>
      <w:r w:rsidRPr="00A05935">
        <w:rPr>
          <w:rFonts w:ascii="Book Antiqua" w:eastAsia="Book Antiqua" w:hAnsi="Book Antiqua" w:cs="Book Antiqua"/>
          <w:b/>
          <w:bCs/>
          <w:color w:val="000000"/>
        </w:rPr>
        <w:t>Hansen JB</w:t>
      </w:r>
      <w:r w:rsidRPr="00A05935">
        <w:rPr>
          <w:rFonts w:ascii="Book Antiqua" w:eastAsia="Book Antiqua" w:hAnsi="Book Antiqua" w:cs="Book Antiqua"/>
          <w:color w:val="000000"/>
        </w:rPr>
        <w:t xml:space="preserve">, Moen IW, Mandrup-Poulsen T. Iron: the hard player in diabetes pathophysiology. </w:t>
      </w:r>
      <w:r w:rsidRPr="00A05935">
        <w:rPr>
          <w:rFonts w:ascii="Book Antiqua" w:eastAsia="Book Antiqua" w:hAnsi="Book Antiqua" w:cs="Book Antiqua"/>
          <w:i/>
          <w:iCs/>
          <w:color w:val="000000"/>
        </w:rPr>
        <w:t>Acta Physiol (Oxf)</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210</w:t>
      </w:r>
      <w:r w:rsidRPr="00A05935">
        <w:rPr>
          <w:rFonts w:ascii="Book Antiqua" w:eastAsia="Book Antiqua" w:hAnsi="Book Antiqua" w:cs="Book Antiqua"/>
          <w:color w:val="000000"/>
        </w:rPr>
        <w:t>: 717-732 [PMID: 24521359 DOI: 10.1111/apha.12256]</w:t>
      </w:r>
    </w:p>
    <w:p w14:paraId="6318A895"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74 </w:t>
      </w:r>
      <w:r w:rsidRPr="00A05935">
        <w:rPr>
          <w:rFonts w:ascii="Book Antiqua" w:eastAsia="Book Antiqua" w:hAnsi="Book Antiqua" w:cs="Book Antiqua"/>
          <w:b/>
          <w:bCs/>
          <w:color w:val="000000"/>
        </w:rPr>
        <w:t>Ishida E</w:t>
      </w:r>
      <w:r w:rsidRPr="00A05935">
        <w:rPr>
          <w:rFonts w:ascii="Book Antiqua" w:eastAsia="Book Antiqua" w:hAnsi="Book Antiqua" w:cs="Book Antiqua"/>
          <w:color w:val="000000"/>
        </w:rPr>
        <w:t xml:space="preserve">, Kim-Muller JY, Accili D. Pair Feeding, but Not Insulin, Phloridzin, or Rosiglitazone Treatment, Curtails Markers of β-Cell Dedifferentiation in </w:t>
      </w:r>
      <w:r w:rsidRPr="00A05935">
        <w:rPr>
          <w:rFonts w:ascii="Book Antiqua" w:eastAsia="Book Antiqua" w:hAnsi="Book Antiqua" w:cs="Book Antiqua"/>
          <w:i/>
          <w:iCs/>
          <w:color w:val="000000"/>
        </w:rPr>
        <w:t>db/db</w:t>
      </w:r>
      <w:r w:rsidRPr="00A05935">
        <w:rPr>
          <w:rFonts w:ascii="Book Antiqua" w:eastAsia="Book Antiqua" w:hAnsi="Book Antiqua" w:cs="Book Antiqua"/>
          <w:color w:val="000000"/>
        </w:rPr>
        <w:t xml:space="preserve"> Mice. </w:t>
      </w:r>
      <w:r w:rsidRPr="00A05935">
        <w:rPr>
          <w:rFonts w:ascii="Book Antiqua" w:eastAsia="Book Antiqua" w:hAnsi="Book Antiqua" w:cs="Book Antiqua"/>
          <w:i/>
          <w:iCs/>
          <w:color w:val="000000"/>
        </w:rPr>
        <w:t>Diabetes</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66</w:t>
      </w:r>
      <w:r w:rsidRPr="00A05935">
        <w:rPr>
          <w:rFonts w:ascii="Book Antiqua" w:eastAsia="Book Antiqua" w:hAnsi="Book Antiqua" w:cs="Book Antiqua"/>
          <w:color w:val="000000"/>
        </w:rPr>
        <w:t>: 2092-2101 [PMID: 28506962 DOI: 10.2337/db16-1213]</w:t>
      </w:r>
    </w:p>
    <w:p w14:paraId="44084E2B"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75 </w:t>
      </w:r>
      <w:r w:rsidRPr="00A05935">
        <w:rPr>
          <w:rFonts w:ascii="Book Antiqua" w:eastAsia="Book Antiqua" w:hAnsi="Book Antiqua" w:cs="Book Antiqua"/>
          <w:b/>
          <w:bCs/>
          <w:color w:val="000000"/>
        </w:rPr>
        <w:t>Jaberi-Douraki M</w:t>
      </w:r>
      <w:r w:rsidRPr="00A05935">
        <w:rPr>
          <w:rFonts w:ascii="Book Antiqua" w:eastAsia="Book Antiqua" w:hAnsi="Book Antiqua" w:cs="Book Antiqua"/>
          <w:color w:val="000000"/>
        </w:rPr>
        <w:t xml:space="preserve">, Liu SW, Pietropaolo M, Khadra A. Autoimmune responses in T1DM: quantitative methods to understand onset, progression, and prevention of disease. </w:t>
      </w:r>
      <w:r w:rsidRPr="00A05935">
        <w:rPr>
          <w:rFonts w:ascii="Book Antiqua" w:eastAsia="Book Antiqua" w:hAnsi="Book Antiqua" w:cs="Book Antiqua"/>
          <w:i/>
          <w:iCs/>
          <w:color w:val="000000"/>
        </w:rPr>
        <w:t>Pediatr Diabetes</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15</w:t>
      </w:r>
      <w:r w:rsidRPr="00A05935">
        <w:rPr>
          <w:rFonts w:ascii="Book Antiqua" w:eastAsia="Book Antiqua" w:hAnsi="Book Antiqua" w:cs="Book Antiqua"/>
          <w:color w:val="000000"/>
        </w:rPr>
        <w:t>: 162-174 [PMID: 24827702 DOI: 10.1111/pedi.12148]</w:t>
      </w:r>
    </w:p>
    <w:p w14:paraId="0DABB2FF"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76 </w:t>
      </w:r>
      <w:r w:rsidRPr="00A05935">
        <w:rPr>
          <w:rFonts w:ascii="Book Antiqua" w:eastAsia="Book Antiqua" w:hAnsi="Book Antiqua" w:cs="Book Antiqua"/>
          <w:b/>
          <w:bCs/>
          <w:color w:val="000000"/>
        </w:rPr>
        <w:t>Kaya A</w:t>
      </w:r>
      <w:r w:rsidRPr="00A05935">
        <w:rPr>
          <w:rFonts w:ascii="Book Antiqua" w:eastAsia="Book Antiqua" w:hAnsi="Book Antiqua" w:cs="Book Antiqua"/>
          <w:color w:val="000000"/>
        </w:rPr>
        <w:t xml:space="preserve">, Koçyiğit C, Çatlı G, Özkan EB, Dündar BN. The Relationship Between Glycemic Variability and Inflammatory Markers in Obese Children with Insulin Resistance and Metabolic Syndrome. </w:t>
      </w:r>
      <w:r w:rsidRPr="00A05935">
        <w:rPr>
          <w:rFonts w:ascii="Book Antiqua" w:eastAsia="Book Antiqua" w:hAnsi="Book Antiqua" w:cs="Book Antiqua"/>
          <w:i/>
          <w:iCs/>
          <w:color w:val="000000"/>
        </w:rPr>
        <w:t>J Clin Res Pediatr Endocrinol</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9</w:t>
      </w:r>
      <w:r w:rsidRPr="00A05935">
        <w:rPr>
          <w:rFonts w:ascii="Book Antiqua" w:eastAsia="Book Antiqua" w:hAnsi="Book Antiqua" w:cs="Book Antiqua"/>
          <w:color w:val="000000"/>
        </w:rPr>
        <w:t>: 202-207 [PMID: 28163257 DOI: 10.4274/jcrpe.4031]</w:t>
      </w:r>
    </w:p>
    <w:p w14:paraId="0EFE9F48"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77 </w:t>
      </w:r>
      <w:r w:rsidRPr="00A05935">
        <w:rPr>
          <w:rFonts w:ascii="Book Antiqua" w:eastAsia="Book Antiqua" w:hAnsi="Book Antiqua" w:cs="Book Antiqua"/>
          <w:b/>
          <w:bCs/>
          <w:color w:val="000000"/>
        </w:rPr>
        <w:t>Kim JY</w:t>
      </w:r>
      <w:r w:rsidRPr="00A05935">
        <w:rPr>
          <w:rFonts w:ascii="Book Antiqua" w:eastAsia="Book Antiqua" w:hAnsi="Book Antiqua" w:cs="Book Antiqua"/>
          <w:color w:val="000000"/>
        </w:rPr>
        <w:t xml:space="preserve">, Michaliszyn SF, Nasr A, Lee S, Tfayli H, Hannon T, Hughan KS, Bacha F, Arslanian S. The Shape of the Glucose Response Curve During an Oral Glucose Tolerance Test Heralds Biomarkers of Type 2 Diabetes Risk in Obese Youth. </w:t>
      </w:r>
      <w:r w:rsidRPr="00A05935">
        <w:rPr>
          <w:rFonts w:ascii="Book Antiqua" w:eastAsia="Book Antiqua" w:hAnsi="Book Antiqua" w:cs="Book Antiqua"/>
          <w:i/>
          <w:iCs/>
          <w:color w:val="000000"/>
        </w:rPr>
        <w:t>Diabetes Care</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39</w:t>
      </w:r>
      <w:r w:rsidRPr="00A05935">
        <w:rPr>
          <w:rFonts w:ascii="Book Antiqua" w:eastAsia="Book Antiqua" w:hAnsi="Book Antiqua" w:cs="Book Antiqua"/>
          <w:color w:val="000000"/>
        </w:rPr>
        <w:t>: 1431-1439 [PMID: 27293201 DOI: 10.2337/dc16-0352]</w:t>
      </w:r>
    </w:p>
    <w:p w14:paraId="59313AF0"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78 </w:t>
      </w:r>
      <w:r w:rsidRPr="00A05935">
        <w:rPr>
          <w:rFonts w:ascii="Book Antiqua" w:eastAsia="Book Antiqua" w:hAnsi="Book Antiqua" w:cs="Book Antiqua"/>
          <w:b/>
          <w:bCs/>
          <w:color w:val="000000"/>
        </w:rPr>
        <w:t>Kuo T</w:t>
      </w:r>
      <w:r w:rsidRPr="00A05935">
        <w:rPr>
          <w:rFonts w:ascii="Book Antiqua" w:eastAsia="Book Antiqua" w:hAnsi="Book Antiqua" w:cs="Book Antiqua"/>
          <w:color w:val="000000"/>
        </w:rPr>
        <w:t xml:space="preserve">, Kim-Muller JY, McGraw TE, Accili D. Altered Plasma Profile of Antioxidant Proteins as an Early Correlate of Pancreatic β Cell Dysfunction. </w:t>
      </w:r>
      <w:r w:rsidRPr="00A05935">
        <w:rPr>
          <w:rFonts w:ascii="Book Antiqua" w:eastAsia="Book Antiqua" w:hAnsi="Book Antiqua" w:cs="Book Antiqua"/>
          <w:i/>
          <w:iCs/>
          <w:color w:val="000000"/>
        </w:rPr>
        <w:t>J Biol Chem</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291</w:t>
      </w:r>
      <w:r w:rsidRPr="00A05935">
        <w:rPr>
          <w:rFonts w:ascii="Book Antiqua" w:eastAsia="Book Antiqua" w:hAnsi="Book Antiqua" w:cs="Book Antiqua"/>
          <w:color w:val="000000"/>
        </w:rPr>
        <w:t>: 9648-9656 [PMID: 26917725 DOI: 10.1074/jbc.M115.702183]</w:t>
      </w:r>
    </w:p>
    <w:p w14:paraId="50AEE25A"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79 </w:t>
      </w:r>
      <w:r w:rsidRPr="00A05935">
        <w:rPr>
          <w:rFonts w:ascii="Book Antiqua" w:eastAsia="Book Antiqua" w:hAnsi="Book Antiqua" w:cs="Book Antiqua"/>
          <w:b/>
          <w:bCs/>
          <w:color w:val="000000"/>
        </w:rPr>
        <w:t>Mastrangelo A</w:t>
      </w:r>
      <w:r w:rsidRPr="00A05935">
        <w:rPr>
          <w:rFonts w:ascii="Book Antiqua" w:eastAsia="Book Antiqua" w:hAnsi="Book Antiqua" w:cs="Book Antiqua"/>
          <w:color w:val="000000"/>
        </w:rPr>
        <w:t xml:space="preserve">, Martos-Moreno GÁ, García A, Barrios V, Rupérez FJ, Chowen JA, Barbas C, Argente J. Insulin resistance in prepubertal obese children correlates with sex-dependent early onset metabolomic alterations. </w:t>
      </w:r>
      <w:r w:rsidRPr="00A05935">
        <w:rPr>
          <w:rFonts w:ascii="Book Antiqua" w:eastAsia="Book Antiqua" w:hAnsi="Book Antiqua" w:cs="Book Antiqua"/>
          <w:i/>
          <w:iCs/>
          <w:color w:val="000000"/>
        </w:rPr>
        <w:t>Int J Obes (Lond)</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40</w:t>
      </w:r>
      <w:r w:rsidRPr="00A05935">
        <w:rPr>
          <w:rFonts w:ascii="Book Antiqua" w:eastAsia="Book Antiqua" w:hAnsi="Book Antiqua" w:cs="Book Antiqua"/>
          <w:color w:val="000000"/>
        </w:rPr>
        <w:t>: 1494-1502 [PMID: 27163744 DOI: 10.1038/ijo.2016.92]</w:t>
      </w:r>
    </w:p>
    <w:p w14:paraId="602E7661"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80 </w:t>
      </w:r>
      <w:r w:rsidRPr="00A05935">
        <w:rPr>
          <w:rFonts w:ascii="Book Antiqua" w:eastAsia="Book Antiqua" w:hAnsi="Book Antiqua" w:cs="Book Antiqua"/>
          <w:b/>
          <w:bCs/>
          <w:color w:val="000000"/>
        </w:rPr>
        <w:t>Neelankal John A</w:t>
      </w:r>
      <w:r w:rsidRPr="00A05935">
        <w:rPr>
          <w:rFonts w:ascii="Book Antiqua" w:eastAsia="Book Antiqua" w:hAnsi="Book Antiqua" w:cs="Book Antiqua"/>
          <w:color w:val="000000"/>
        </w:rPr>
        <w:t xml:space="preserve">, Morahan G, Jiang FX. Incomplete Re-Expression of Neuroendocrine Progenitor/Stem Cell Markers is a Key Feature of β-Cell Dedifferentiation. </w:t>
      </w:r>
      <w:r w:rsidRPr="00A05935">
        <w:rPr>
          <w:rFonts w:ascii="Book Antiqua" w:eastAsia="Book Antiqua" w:hAnsi="Book Antiqua" w:cs="Book Antiqua"/>
          <w:i/>
          <w:iCs/>
          <w:color w:val="000000"/>
        </w:rPr>
        <w:t>J Neuroendocrinol</w:t>
      </w:r>
      <w:r w:rsidRPr="00A05935">
        <w:rPr>
          <w:rFonts w:ascii="Book Antiqua" w:eastAsia="Book Antiqua" w:hAnsi="Book Antiqua" w:cs="Book Antiqua"/>
          <w:color w:val="000000"/>
        </w:rPr>
        <w:t xml:space="preserve"> 2017; </w:t>
      </w:r>
      <w:r w:rsidRPr="00A05935">
        <w:rPr>
          <w:rFonts w:ascii="Book Antiqua" w:eastAsia="Book Antiqua" w:hAnsi="Book Antiqua" w:cs="Book Antiqua"/>
          <w:b/>
          <w:bCs/>
          <w:color w:val="000000"/>
        </w:rPr>
        <w:t>29</w:t>
      </w:r>
      <w:r w:rsidRPr="00A05935">
        <w:rPr>
          <w:rFonts w:ascii="Book Antiqua" w:eastAsia="Book Antiqua" w:hAnsi="Book Antiqua" w:cs="Book Antiqua"/>
          <w:color w:val="000000"/>
        </w:rPr>
        <w:t xml:space="preserve"> [PMID: 27891681 DOI: 10.1111/jne.12450]</w:t>
      </w:r>
    </w:p>
    <w:p w14:paraId="71803F5A"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lastRenderedPageBreak/>
        <w:t xml:space="preserve">81 </w:t>
      </w:r>
      <w:r w:rsidRPr="00A05935">
        <w:rPr>
          <w:rFonts w:ascii="Book Antiqua" w:eastAsia="Book Antiqua" w:hAnsi="Book Antiqua" w:cs="Book Antiqua"/>
          <w:b/>
          <w:bCs/>
          <w:color w:val="000000"/>
        </w:rPr>
        <w:t>Park SH</w:t>
      </w:r>
      <w:r w:rsidRPr="00A05935">
        <w:rPr>
          <w:rFonts w:ascii="Book Antiqua" w:eastAsia="Book Antiqua" w:hAnsi="Book Antiqua" w:cs="Book Antiqua"/>
          <w:color w:val="000000"/>
        </w:rPr>
        <w:t xml:space="preserve">, Ha E, Hong YS, Park H. Serum Levels of Persistent Organic Pollutants and Insulin Secretion among Children Age 7-9 Years: A Prospective Cohort Study. </w:t>
      </w:r>
      <w:r w:rsidRPr="00A05935">
        <w:rPr>
          <w:rFonts w:ascii="Book Antiqua" w:eastAsia="Book Antiqua" w:hAnsi="Book Antiqua" w:cs="Book Antiqua"/>
          <w:i/>
          <w:iCs/>
          <w:color w:val="000000"/>
        </w:rPr>
        <w:t>Environ Health Perspect</w:t>
      </w:r>
      <w:r w:rsidRPr="00A05935">
        <w:rPr>
          <w:rFonts w:ascii="Book Antiqua" w:eastAsia="Book Antiqua" w:hAnsi="Book Antiqua" w:cs="Book Antiqua"/>
          <w:color w:val="000000"/>
        </w:rPr>
        <w:t xml:space="preserve"> 2016; </w:t>
      </w:r>
      <w:r w:rsidRPr="00A05935">
        <w:rPr>
          <w:rFonts w:ascii="Book Antiqua" w:eastAsia="Book Antiqua" w:hAnsi="Book Antiqua" w:cs="Book Antiqua"/>
          <w:b/>
          <w:bCs/>
          <w:color w:val="000000"/>
        </w:rPr>
        <w:t>124</w:t>
      </w:r>
      <w:r w:rsidRPr="00A05935">
        <w:rPr>
          <w:rFonts w:ascii="Book Antiqua" w:eastAsia="Book Antiqua" w:hAnsi="Book Antiqua" w:cs="Book Antiqua"/>
          <w:color w:val="000000"/>
        </w:rPr>
        <w:t>: 1924-1930 [PMID: 27266903 DOI: 10.1289/EHP147]</w:t>
      </w:r>
    </w:p>
    <w:p w14:paraId="600B50E9"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82 </w:t>
      </w:r>
      <w:r w:rsidRPr="00A05935">
        <w:rPr>
          <w:rFonts w:ascii="Book Antiqua" w:eastAsia="Book Antiqua" w:hAnsi="Book Antiqua" w:cs="Book Antiqua"/>
          <w:b/>
          <w:bCs/>
          <w:color w:val="000000"/>
        </w:rPr>
        <w:t>Rachdi L</w:t>
      </w:r>
      <w:r w:rsidRPr="00A05935">
        <w:rPr>
          <w:rFonts w:ascii="Book Antiqua" w:eastAsia="Book Antiqua" w:hAnsi="Book Antiqua" w:cs="Book Antiqua"/>
          <w:color w:val="000000"/>
        </w:rPr>
        <w:t xml:space="preserve">, Kariyawasam D, Aïello V, Herault Y, Janel N, Delabar JM, Polak M, Scharfmann R. Dyrk1A induces pancreatic β cell mass expansion and improves glucose tolerance. </w:t>
      </w:r>
      <w:r w:rsidRPr="00A05935">
        <w:rPr>
          <w:rFonts w:ascii="Book Antiqua" w:eastAsia="Book Antiqua" w:hAnsi="Book Antiqua" w:cs="Book Antiqua"/>
          <w:i/>
          <w:iCs/>
          <w:color w:val="000000"/>
        </w:rPr>
        <w:t>Cell Cycle</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13</w:t>
      </w:r>
      <w:r w:rsidRPr="00A05935">
        <w:rPr>
          <w:rFonts w:ascii="Book Antiqua" w:eastAsia="Book Antiqua" w:hAnsi="Book Antiqua" w:cs="Book Antiqua"/>
          <w:color w:val="000000"/>
        </w:rPr>
        <w:t>: 2221-2229 [PMID: 24870561 DOI: 10.4161/cc.29250]</w:t>
      </w:r>
    </w:p>
    <w:p w14:paraId="2D2BE62B"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83 </w:t>
      </w:r>
      <w:r w:rsidRPr="00A05935">
        <w:rPr>
          <w:rFonts w:ascii="Book Antiqua" w:eastAsia="Book Antiqua" w:hAnsi="Book Antiqua" w:cs="Book Antiqua"/>
          <w:b/>
          <w:bCs/>
          <w:color w:val="000000"/>
        </w:rPr>
        <w:t>Santoro N</w:t>
      </w:r>
      <w:r w:rsidRPr="00A05935">
        <w:rPr>
          <w:rFonts w:ascii="Book Antiqua" w:eastAsia="Book Antiqua" w:hAnsi="Book Antiqua" w:cs="Book Antiqua"/>
          <w:color w:val="000000"/>
        </w:rPr>
        <w:t xml:space="preserve">, Caprio S, Giannini C, Kim G, Kursawe R, Pierpont B, Shaw MM, Feldstein AE. Oxidized fatty acids: A potential pathogenic link between fatty liver and type 2 diabetes in obese adolescents? </w:t>
      </w:r>
      <w:r w:rsidRPr="00A05935">
        <w:rPr>
          <w:rFonts w:ascii="Book Antiqua" w:eastAsia="Book Antiqua" w:hAnsi="Book Antiqua" w:cs="Book Antiqua"/>
          <w:i/>
          <w:iCs/>
          <w:color w:val="000000"/>
        </w:rPr>
        <w:t>Antioxid Redox Signal</w:t>
      </w:r>
      <w:r w:rsidRPr="00A05935">
        <w:rPr>
          <w:rFonts w:ascii="Book Antiqua" w:eastAsia="Book Antiqua" w:hAnsi="Book Antiqua" w:cs="Book Antiqua"/>
          <w:color w:val="000000"/>
        </w:rPr>
        <w:t xml:space="preserve"> 2014; </w:t>
      </w:r>
      <w:r w:rsidRPr="00A05935">
        <w:rPr>
          <w:rFonts w:ascii="Book Antiqua" w:eastAsia="Book Antiqua" w:hAnsi="Book Antiqua" w:cs="Book Antiqua"/>
          <w:b/>
          <w:bCs/>
          <w:color w:val="000000"/>
        </w:rPr>
        <w:t>20</w:t>
      </w:r>
      <w:r w:rsidRPr="00A05935">
        <w:rPr>
          <w:rFonts w:ascii="Book Antiqua" w:eastAsia="Book Antiqua" w:hAnsi="Book Antiqua" w:cs="Book Antiqua"/>
          <w:color w:val="000000"/>
        </w:rPr>
        <w:t>: 383-389 [PMID: 23815500 DOI: 10.1089/ars.2013.5466]</w:t>
      </w:r>
    </w:p>
    <w:p w14:paraId="0829CC34" w14:textId="77777777" w:rsidR="005E1B9C" w:rsidRPr="00A05935" w:rsidRDefault="005E1B9C" w:rsidP="006C77D1">
      <w:pPr>
        <w:snapToGrid w:val="0"/>
        <w:spacing w:line="360" w:lineRule="auto"/>
        <w:jc w:val="both"/>
        <w:rPr>
          <w:rFonts w:ascii="Book Antiqua" w:hAnsi="Book Antiqua"/>
        </w:rPr>
      </w:pPr>
      <w:r w:rsidRPr="00A05935">
        <w:rPr>
          <w:rFonts w:ascii="Book Antiqua" w:eastAsia="Book Antiqua" w:hAnsi="Book Antiqua" w:cs="Book Antiqua"/>
          <w:color w:val="000000"/>
        </w:rPr>
        <w:t xml:space="preserve">84 </w:t>
      </w:r>
      <w:r w:rsidRPr="00A05935">
        <w:rPr>
          <w:rFonts w:ascii="Book Antiqua" w:eastAsia="Book Antiqua" w:hAnsi="Book Antiqua" w:cs="Book Antiqua"/>
          <w:b/>
          <w:bCs/>
          <w:color w:val="000000"/>
        </w:rPr>
        <w:t>Serbis A</w:t>
      </w:r>
      <w:r w:rsidRPr="00A05935">
        <w:rPr>
          <w:rFonts w:ascii="Book Antiqua" w:eastAsia="Book Antiqua" w:hAnsi="Book Antiqua" w:cs="Book Antiqua"/>
          <w:color w:val="000000"/>
        </w:rPr>
        <w:t xml:space="preserve">, Giapros V, Challa A, Chaliasos N, Siomou E. Elevated 1-hour post-load plasma glucose identifies obese youth with abnormal glucose metabolism and an unfavourable inflammatory profile. </w:t>
      </w:r>
      <w:r w:rsidRPr="00A05935">
        <w:rPr>
          <w:rFonts w:ascii="Book Antiqua" w:eastAsia="Book Antiqua" w:hAnsi="Book Antiqua" w:cs="Book Antiqua"/>
          <w:i/>
          <w:iCs/>
          <w:color w:val="000000"/>
        </w:rPr>
        <w:t>Clin Endocrinol (Oxf)</w:t>
      </w:r>
      <w:r w:rsidRPr="00A05935">
        <w:rPr>
          <w:rFonts w:ascii="Book Antiqua" w:eastAsia="Book Antiqua" w:hAnsi="Book Antiqua" w:cs="Book Antiqua"/>
          <w:color w:val="000000"/>
        </w:rPr>
        <w:t xml:space="preserve"> 2018; </w:t>
      </w:r>
      <w:r w:rsidRPr="00A05935">
        <w:rPr>
          <w:rFonts w:ascii="Book Antiqua" w:eastAsia="Book Antiqua" w:hAnsi="Book Antiqua" w:cs="Book Antiqua"/>
          <w:b/>
          <w:bCs/>
          <w:color w:val="000000"/>
        </w:rPr>
        <w:t>89</w:t>
      </w:r>
      <w:r w:rsidRPr="00A05935">
        <w:rPr>
          <w:rFonts w:ascii="Book Antiqua" w:eastAsia="Book Antiqua" w:hAnsi="Book Antiqua" w:cs="Book Antiqua"/>
          <w:color w:val="000000"/>
        </w:rPr>
        <w:t>: 757-764 [PMID: 30229983 DOI: 10.1111/cen.13859]</w:t>
      </w:r>
    </w:p>
    <w:p w14:paraId="39ECAD33" w14:textId="57B47D93" w:rsidR="00FC75FB" w:rsidRPr="00B535DF" w:rsidRDefault="005E1B9C" w:rsidP="006C77D1">
      <w:pPr>
        <w:snapToGrid w:val="0"/>
        <w:spacing w:line="360" w:lineRule="auto"/>
        <w:jc w:val="both"/>
        <w:rPr>
          <w:rFonts w:ascii="Book Antiqua" w:eastAsia="Book Antiqua" w:hAnsi="Book Antiqua" w:cs="Book Antiqua"/>
          <w:color w:val="000000"/>
        </w:rPr>
      </w:pPr>
      <w:r w:rsidRPr="00A05935">
        <w:rPr>
          <w:rFonts w:ascii="Book Antiqua" w:eastAsia="Book Antiqua" w:hAnsi="Book Antiqua" w:cs="Book Antiqua"/>
          <w:color w:val="000000"/>
        </w:rPr>
        <w:t xml:space="preserve">85 </w:t>
      </w:r>
      <w:r w:rsidRPr="00A05935">
        <w:rPr>
          <w:rFonts w:ascii="Book Antiqua" w:eastAsia="Book Antiqua" w:hAnsi="Book Antiqua" w:cs="Book Antiqua"/>
          <w:b/>
          <w:bCs/>
          <w:color w:val="000000"/>
        </w:rPr>
        <w:t>Tenenbaum A</w:t>
      </w:r>
      <w:r w:rsidRPr="00A05935">
        <w:rPr>
          <w:rFonts w:ascii="Book Antiqua" w:eastAsia="Book Antiqua" w:hAnsi="Book Antiqua" w:cs="Book Antiqua"/>
          <w:color w:val="000000"/>
        </w:rPr>
        <w:t xml:space="preserve">, Fisman EZ. Balanced pan-PPAR activator bezafibrate in combination with statin: comprehensive lipids control and diabetes prevention? </w:t>
      </w:r>
      <w:r w:rsidRPr="00A05935">
        <w:rPr>
          <w:rFonts w:ascii="Book Antiqua" w:eastAsia="Book Antiqua" w:hAnsi="Book Antiqua" w:cs="Book Antiqua"/>
          <w:i/>
          <w:iCs/>
          <w:color w:val="000000"/>
        </w:rPr>
        <w:t>Cardiovasc Diabetol</w:t>
      </w:r>
      <w:r w:rsidRPr="00A05935">
        <w:rPr>
          <w:rFonts w:ascii="Book Antiqua" w:eastAsia="Book Antiqua" w:hAnsi="Book Antiqua" w:cs="Book Antiqua"/>
          <w:color w:val="000000"/>
        </w:rPr>
        <w:t xml:space="preserve"> 2012; </w:t>
      </w:r>
      <w:r w:rsidRPr="00A05935">
        <w:rPr>
          <w:rFonts w:ascii="Book Antiqua" w:eastAsia="Book Antiqua" w:hAnsi="Book Antiqua" w:cs="Book Antiqua"/>
          <w:b/>
          <w:bCs/>
          <w:color w:val="000000"/>
        </w:rPr>
        <w:t>11</w:t>
      </w:r>
      <w:r w:rsidRPr="00A05935">
        <w:rPr>
          <w:rFonts w:ascii="Book Antiqua" w:eastAsia="Book Antiqua" w:hAnsi="Book Antiqua" w:cs="Book Antiqua"/>
          <w:color w:val="000000"/>
        </w:rPr>
        <w:t>: 140 [PMID: 23150952 DOI: 10.1186/1475-2840-11-140]</w:t>
      </w:r>
    </w:p>
    <w:bookmarkEnd w:id="7"/>
    <w:p w14:paraId="424253D5" w14:textId="77777777" w:rsidR="00FC75FB" w:rsidRPr="00B535DF" w:rsidRDefault="00FC75FB" w:rsidP="006C77D1">
      <w:pPr>
        <w:snapToGrid w:val="0"/>
        <w:spacing w:line="360" w:lineRule="auto"/>
        <w:jc w:val="both"/>
        <w:rPr>
          <w:rFonts w:ascii="Book Antiqua" w:eastAsia="Book Antiqua" w:hAnsi="Book Antiqua" w:cs="Book Antiqua"/>
          <w:color w:val="000000"/>
        </w:rPr>
      </w:pPr>
      <w:r w:rsidRPr="00B535DF">
        <w:rPr>
          <w:rFonts w:ascii="Book Antiqua" w:eastAsia="Book Antiqua" w:hAnsi="Book Antiqua" w:cs="Book Antiqua"/>
          <w:color w:val="000000"/>
        </w:rPr>
        <w:br w:type="page"/>
      </w:r>
    </w:p>
    <w:p w14:paraId="47BD565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lastRenderedPageBreak/>
        <w:t>Footnotes</w:t>
      </w:r>
    </w:p>
    <w:p w14:paraId="45A544A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Conflict-of-interest statement: </w:t>
      </w:r>
      <w:r w:rsidRPr="00B535DF">
        <w:rPr>
          <w:rFonts w:ascii="Book Antiqua" w:eastAsia="Book Antiqua" w:hAnsi="Book Antiqua" w:cs="Book Antiqua"/>
          <w:color w:val="000000"/>
        </w:rPr>
        <w:t>The authors have declared that no competing interest exist.</w:t>
      </w:r>
    </w:p>
    <w:p w14:paraId="7046C135" w14:textId="77777777" w:rsidR="00A77B3E" w:rsidRPr="00B535DF" w:rsidRDefault="00A77B3E" w:rsidP="006C77D1">
      <w:pPr>
        <w:snapToGrid w:val="0"/>
        <w:spacing w:line="360" w:lineRule="auto"/>
        <w:jc w:val="both"/>
        <w:rPr>
          <w:rFonts w:ascii="Book Antiqua" w:hAnsi="Book Antiqua"/>
        </w:rPr>
      </w:pPr>
    </w:p>
    <w:p w14:paraId="656EFD98"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PRISMA 2009 Checklist statement: </w:t>
      </w:r>
      <w:r w:rsidRPr="00B535DF">
        <w:rPr>
          <w:rFonts w:ascii="Book Antiqua" w:eastAsia="Book Antiqua" w:hAnsi="Book Antiqua" w:cs="Book Antiqua"/>
          <w:color w:val="000000"/>
          <w:shd w:val="clear" w:color="auto" w:fill="FFFFFF"/>
        </w:rPr>
        <w:t>The authors have read the PRISMA 2009 Checklist, and the manuscript was prepared and revised according to the PRISMA 2009 Checklist.</w:t>
      </w:r>
    </w:p>
    <w:p w14:paraId="6E03AD6C" w14:textId="77777777" w:rsidR="00A77B3E" w:rsidRPr="00B535DF" w:rsidRDefault="00A77B3E" w:rsidP="006C77D1">
      <w:pPr>
        <w:snapToGrid w:val="0"/>
        <w:spacing w:line="360" w:lineRule="auto"/>
        <w:jc w:val="both"/>
        <w:rPr>
          <w:rFonts w:ascii="Book Antiqua" w:hAnsi="Book Antiqua"/>
        </w:rPr>
      </w:pPr>
    </w:p>
    <w:p w14:paraId="1E20F61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bCs/>
          <w:color w:val="000000"/>
        </w:rPr>
        <w:t xml:space="preserve">Open-Access: </w:t>
      </w:r>
      <w:r w:rsidRPr="00B535D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8D4231" w14:textId="77777777" w:rsidR="00A77B3E" w:rsidRPr="00B535DF" w:rsidRDefault="00A77B3E" w:rsidP="006C77D1">
      <w:pPr>
        <w:snapToGrid w:val="0"/>
        <w:spacing w:line="360" w:lineRule="auto"/>
        <w:jc w:val="both"/>
        <w:rPr>
          <w:rFonts w:ascii="Book Antiqua" w:hAnsi="Book Antiqua"/>
        </w:rPr>
      </w:pPr>
    </w:p>
    <w:p w14:paraId="53314557"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Manuscript source: </w:t>
      </w:r>
      <w:r w:rsidRPr="00B535DF">
        <w:rPr>
          <w:rFonts w:ascii="Book Antiqua" w:eastAsia="Book Antiqua" w:hAnsi="Book Antiqua" w:cs="Book Antiqua"/>
          <w:color w:val="000000"/>
        </w:rPr>
        <w:t xml:space="preserve">Invited </w:t>
      </w:r>
      <w:r w:rsidR="007A2F31" w:rsidRPr="00B535DF">
        <w:rPr>
          <w:rFonts w:ascii="Book Antiqua" w:hAnsi="Book Antiqua" w:cs="Book Antiqua"/>
          <w:color w:val="000000"/>
          <w:lang w:eastAsia="zh-CN"/>
        </w:rPr>
        <w:t>m</w:t>
      </w:r>
      <w:r w:rsidRPr="00B535DF">
        <w:rPr>
          <w:rFonts w:ascii="Book Antiqua" w:eastAsia="Book Antiqua" w:hAnsi="Book Antiqua" w:cs="Book Antiqua"/>
          <w:color w:val="000000"/>
        </w:rPr>
        <w:t>anuscript</w:t>
      </w:r>
    </w:p>
    <w:p w14:paraId="243DF80B" w14:textId="77777777" w:rsidR="00A77B3E" w:rsidRPr="00B535DF" w:rsidRDefault="00A77B3E" w:rsidP="006C77D1">
      <w:pPr>
        <w:snapToGrid w:val="0"/>
        <w:spacing w:line="360" w:lineRule="auto"/>
        <w:jc w:val="both"/>
        <w:rPr>
          <w:rFonts w:ascii="Book Antiqua" w:hAnsi="Book Antiqua"/>
        </w:rPr>
      </w:pPr>
    </w:p>
    <w:p w14:paraId="786184E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Peer-review started: </w:t>
      </w:r>
      <w:r w:rsidRPr="00B535DF">
        <w:rPr>
          <w:rFonts w:ascii="Book Antiqua" w:eastAsia="Book Antiqua" w:hAnsi="Book Antiqua" w:cs="Book Antiqua"/>
          <w:color w:val="000000"/>
        </w:rPr>
        <w:t>January 28, 2021</w:t>
      </w:r>
    </w:p>
    <w:p w14:paraId="50337F22"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First decision: </w:t>
      </w:r>
      <w:r w:rsidRPr="00B535DF">
        <w:rPr>
          <w:rFonts w:ascii="Book Antiqua" w:eastAsia="Book Antiqua" w:hAnsi="Book Antiqua" w:cs="Book Antiqua"/>
          <w:color w:val="000000"/>
        </w:rPr>
        <w:t>March 30, 2021</w:t>
      </w:r>
    </w:p>
    <w:p w14:paraId="62A11BA2" w14:textId="0146037C"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Article in press: </w:t>
      </w:r>
      <w:r w:rsidR="00B1720B" w:rsidRPr="00B535DF">
        <w:rPr>
          <w:rFonts w:ascii="Book Antiqua" w:eastAsia="宋体" w:hAnsi="Book Antiqua"/>
          <w:color w:val="000000" w:themeColor="text1"/>
        </w:rPr>
        <w:t>July 6, 2021</w:t>
      </w:r>
    </w:p>
    <w:p w14:paraId="59ADFF59" w14:textId="77777777" w:rsidR="00A77B3E" w:rsidRPr="00B535DF" w:rsidRDefault="00A77B3E" w:rsidP="006C77D1">
      <w:pPr>
        <w:snapToGrid w:val="0"/>
        <w:spacing w:line="360" w:lineRule="auto"/>
        <w:jc w:val="both"/>
        <w:rPr>
          <w:rFonts w:ascii="Book Antiqua" w:hAnsi="Book Antiqua"/>
        </w:rPr>
      </w:pPr>
    </w:p>
    <w:p w14:paraId="0329EFF3"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Specialty type: </w:t>
      </w:r>
      <w:r w:rsidR="007A2F31" w:rsidRPr="00B535DF">
        <w:rPr>
          <w:rFonts w:ascii="Book Antiqua" w:eastAsia="微软雅黑" w:hAnsi="Book Antiqua" w:cs="宋体"/>
        </w:rPr>
        <w:t>Endocrinology and metabolism</w:t>
      </w:r>
    </w:p>
    <w:p w14:paraId="7AE6DEFE"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 xml:space="preserve">Country/Territory of origin: </w:t>
      </w:r>
      <w:r w:rsidRPr="00B535DF">
        <w:rPr>
          <w:rFonts w:ascii="Book Antiqua" w:eastAsia="Book Antiqua" w:hAnsi="Book Antiqua" w:cs="Book Antiqua"/>
          <w:color w:val="000000"/>
        </w:rPr>
        <w:t>Mexico</w:t>
      </w:r>
    </w:p>
    <w:p w14:paraId="0605AC71"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b/>
          <w:color w:val="000000"/>
        </w:rPr>
        <w:t>Peer-review report’s scientific quality classification</w:t>
      </w:r>
    </w:p>
    <w:p w14:paraId="22B52054"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A (Excellent): 0</w:t>
      </w:r>
    </w:p>
    <w:p w14:paraId="19A5EF9D"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B (Very good): 0</w:t>
      </w:r>
    </w:p>
    <w:p w14:paraId="0DE61D40"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C (Good): C</w:t>
      </w:r>
    </w:p>
    <w:p w14:paraId="4FFCD11A"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D (Fair): 0</w:t>
      </w:r>
    </w:p>
    <w:p w14:paraId="30EEBCC5" w14:textId="77777777" w:rsidR="00A77B3E" w:rsidRPr="00B535DF" w:rsidRDefault="00247BB8" w:rsidP="006C77D1">
      <w:pPr>
        <w:snapToGrid w:val="0"/>
        <w:spacing w:line="360" w:lineRule="auto"/>
        <w:jc w:val="both"/>
        <w:rPr>
          <w:rFonts w:ascii="Book Antiqua" w:hAnsi="Book Antiqua"/>
        </w:rPr>
      </w:pPr>
      <w:r w:rsidRPr="00B535DF">
        <w:rPr>
          <w:rFonts w:ascii="Book Antiqua" w:eastAsia="Book Antiqua" w:hAnsi="Book Antiqua" w:cs="Book Antiqua"/>
          <w:color w:val="000000"/>
        </w:rPr>
        <w:t>Grade E (Poor): 0</w:t>
      </w:r>
    </w:p>
    <w:p w14:paraId="51CCA1BD" w14:textId="77777777" w:rsidR="00A77B3E" w:rsidRPr="00B535DF" w:rsidRDefault="00A77B3E" w:rsidP="006C77D1">
      <w:pPr>
        <w:snapToGrid w:val="0"/>
        <w:spacing w:line="360" w:lineRule="auto"/>
        <w:jc w:val="both"/>
        <w:rPr>
          <w:rFonts w:ascii="Book Antiqua" w:hAnsi="Book Antiqua"/>
        </w:rPr>
      </w:pPr>
    </w:p>
    <w:p w14:paraId="36D8C82E" w14:textId="43FDCB98" w:rsidR="00685A5F" w:rsidRDefault="00247BB8" w:rsidP="006C77D1">
      <w:pPr>
        <w:snapToGrid w:val="0"/>
        <w:spacing w:line="360" w:lineRule="auto"/>
        <w:jc w:val="both"/>
        <w:rPr>
          <w:rFonts w:ascii="Book Antiqua" w:eastAsia="Book Antiqua" w:hAnsi="Book Antiqua" w:cs="Book Antiqua"/>
          <w:b/>
          <w:color w:val="000000"/>
        </w:rPr>
      </w:pPr>
      <w:r w:rsidRPr="00B535DF">
        <w:rPr>
          <w:rFonts w:ascii="Book Antiqua" w:eastAsia="Book Antiqua" w:hAnsi="Book Antiqua" w:cs="Book Antiqua"/>
          <w:b/>
          <w:color w:val="000000"/>
        </w:rPr>
        <w:t xml:space="preserve">P-Reviewer: </w:t>
      </w:r>
      <w:r w:rsidRPr="00B535DF">
        <w:rPr>
          <w:rFonts w:ascii="Book Antiqua" w:eastAsia="Book Antiqua" w:hAnsi="Book Antiqua" w:cs="Book Antiqua"/>
          <w:color w:val="000000"/>
        </w:rPr>
        <w:t>Crenn PP</w:t>
      </w:r>
      <w:r w:rsidRPr="00B535DF">
        <w:rPr>
          <w:rFonts w:ascii="Book Antiqua" w:eastAsia="Book Antiqua" w:hAnsi="Book Antiqua" w:cs="Book Antiqua"/>
          <w:b/>
          <w:color w:val="000000"/>
        </w:rPr>
        <w:t xml:space="preserve"> S-Editor: </w:t>
      </w:r>
      <w:r w:rsidRPr="00B535DF">
        <w:rPr>
          <w:rFonts w:ascii="Book Antiqua" w:eastAsia="Book Antiqua" w:hAnsi="Book Antiqua" w:cs="Book Antiqua"/>
          <w:color w:val="000000"/>
        </w:rPr>
        <w:t>Gao CC</w:t>
      </w:r>
      <w:r w:rsidRPr="00B535DF">
        <w:rPr>
          <w:rFonts w:ascii="Book Antiqua" w:eastAsia="Book Antiqua" w:hAnsi="Book Antiqua" w:cs="Book Antiqua"/>
          <w:b/>
          <w:color w:val="000000"/>
        </w:rPr>
        <w:t xml:space="preserve"> L-Editor: </w:t>
      </w:r>
      <w:r w:rsidR="002D3A11" w:rsidRPr="00B535DF">
        <w:rPr>
          <w:rFonts w:ascii="Book Antiqua" w:eastAsia="Book Antiqua" w:hAnsi="Book Antiqua" w:cs="Book Antiqua"/>
          <w:bCs/>
          <w:color w:val="000000"/>
        </w:rPr>
        <w:t>Filipodia</w:t>
      </w:r>
      <w:r w:rsidRPr="00B535DF">
        <w:rPr>
          <w:rFonts w:ascii="Book Antiqua" w:eastAsia="Book Antiqua" w:hAnsi="Book Antiqua" w:cs="Book Antiqua"/>
          <w:b/>
          <w:color w:val="000000"/>
        </w:rPr>
        <w:t xml:space="preserve"> P-Editor:</w:t>
      </w:r>
      <w:r w:rsidR="00B1720B">
        <w:rPr>
          <w:rFonts w:ascii="Book Antiqua" w:eastAsiaTheme="minorEastAsia" w:hAnsi="Book Antiqua" w:cs="Book Antiqua" w:hint="eastAsia"/>
          <w:b/>
          <w:color w:val="000000"/>
          <w:lang w:eastAsia="zh-CN"/>
        </w:rPr>
        <w:t xml:space="preserve"> </w:t>
      </w:r>
      <w:r w:rsidR="00B1720B" w:rsidRPr="00B1720B">
        <w:rPr>
          <w:rFonts w:ascii="Book Antiqua" w:eastAsia="Book Antiqua" w:hAnsi="Book Antiqua" w:cs="Book Antiqua"/>
          <w:color w:val="000000"/>
        </w:rPr>
        <w:t>Xing YX</w:t>
      </w:r>
      <w:r w:rsidR="00685A5F">
        <w:rPr>
          <w:rFonts w:ascii="Book Antiqua" w:eastAsia="Book Antiqua" w:hAnsi="Book Antiqua" w:cs="Book Antiqua"/>
          <w:b/>
          <w:color w:val="000000"/>
        </w:rPr>
        <w:br w:type="page"/>
      </w:r>
    </w:p>
    <w:p w14:paraId="032F8DA3" w14:textId="0BE6F885" w:rsidR="00A77B3E" w:rsidRPr="00B535DF" w:rsidRDefault="00247BB8" w:rsidP="006C77D1">
      <w:pPr>
        <w:snapToGrid w:val="0"/>
        <w:spacing w:line="360" w:lineRule="auto"/>
        <w:jc w:val="both"/>
        <w:rPr>
          <w:rFonts w:ascii="Book Antiqua" w:hAnsi="Book Antiqua" w:cs="Book Antiqua"/>
          <w:b/>
          <w:color w:val="000000"/>
          <w:lang w:eastAsia="zh-CN"/>
        </w:rPr>
      </w:pPr>
      <w:r w:rsidRPr="00B535DF">
        <w:rPr>
          <w:rFonts w:ascii="Book Antiqua" w:eastAsia="Book Antiqua" w:hAnsi="Book Antiqua" w:cs="Book Antiqua"/>
          <w:b/>
          <w:color w:val="000000"/>
        </w:rPr>
        <w:lastRenderedPageBreak/>
        <w:t>Figure Legends</w:t>
      </w:r>
    </w:p>
    <w:p w14:paraId="52596A79" w14:textId="77777777" w:rsidR="00815229" w:rsidRPr="00B535DF" w:rsidRDefault="00815229" w:rsidP="006C77D1">
      <w:pPr>
        <w:snapToGrid w:val="0"/>
        <w:spacing w:line="360" w:lineRule="auto"/>
        <w:jc w:val="both"/>
        <w:rPr>
          <w:rFonts w:ascii="Book Antiqua" w:hAnsi="Book Antiqua"/>
          <w:lang w:eastAsia="zh-CN"/>
        </w:rPr>
      </w:pPr>
      <w:r w:rsidRPr="00B535DF">
        <w:rPr>
          <w:rFonts w:ascii="Book Antiqua" w:hAnsi="Book Antiqua"/>
          <w:noProof/>
          <w:lang w:val="en-US" w:eastAsia="zh-CN"/>
        </w:rPr>
        <w:drawing>
          <wp:inline distT="0" distB="0" distL="0" distR="0" wp14:anchorId="7347588D" wp14:editId="131D1AC7">
            <wp:extent cx="5791777" cy="6879771"/>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2936" cy="6881147"/>
                    </a:xfrm>
                    <a:prstGeom prst="rect">
                      <a:avLst/>
                    </a:prstGeom>
                    <a:noFill/>
                  </pic:spPr>
                </pic:pic>
              </a:graphicData>
            </a:graphic>
          </wp:inline>
        </w:drawing>
      </w:r>
    </w:p>
    <w:p w14:paraId="4B569001" w14:textId="4BACE51C" w:rsidR="00815229" w:rsidRPr="00B535DF" w:rsidRDefault="00815229" w:rsidP="006C77D1">
      <w:pPr>
        <w:snapToGrid w:val="0"/>
        <w:spacing w:line="360" w:lineRule="auto"/>
        <w:jc w:val="both"/>
        <w:rPr>
          <w:rFonts w:ascii="Book Antiqua" w:eastAsia="Book Antiqua" w:hAnsi="Book Antiqua" w:cs="Book Antiqua"/>
          <w:color w:val="000000"/>
        </w:rPr>
      </w:pPr>
      <w:r w:rsidRPr="00B535DF">
        <w:rPr>
          <w:rFonts w:ascii="Book Antiqua" w:eastAsia="Book Antiqua" w:hAnsi="Book Antiqua" w:cs="Book Antiqua"/>
          <w:b/>
          <w:color w:val="000000"/>
        </w:rPr>
        <w:t>Figure</w:t>
      </w:r>
      <w:r w:rsidR="00247BB8" w:rsidRPr="00B535DF">
        <w:rPr>
          <w:rFonts w:ascii="Book Antiqua" w:eastAsia="Book Antiqua" w:hAnsi="Book Antiqua" w:cs="Book Antiqua"/>
          <w:b/>
          <w:bCs/>
          <w:color w:val="000000"/>
        </w:rPr>
        <w:t xml:space="preserve"> 1</w:t>
      </w:r>
      <w:r w:rsidRPr="00B535DF">
        <w:rPr>
          <w:rFonts w:ascii="Book Antiqua" w:hAnsi="Book Antiqua" w:cs="Book Antiqua"/>
          <w:b/>
          <w:bCs/>
          <w:color w:val="000000"/>
          <w:lang w:eastAsia="zh-CN"/>
        </w:rPr>
        <w:t xml:space="preserve"> </w:t>
      </w:r>
      <w:r w:rsidR="00247BB8" w:rsidRPr="00B535DF">
        <w:rPr>
          <w:rFonts w:ascii="Book Antiqua" w:eastAsia="Book Antiqua" w:hAnsi="Book Antiqua" w:cs="Book Antiqua"/>
          <w:b/>
          <w:color w:val="000000"/>
        </w:rPr>
        <w:t>Modified PICO (PIO) approach for the systematic review.</w:t>
      </w:r>
      <w:r w:rsidR="00247BB8" w:rsidRPr="00B535DF">
        <w:rPr>
          <w:rFonts w:ascii="Book Antiqua" w:eastAsia="Book Antiqua" w:hAnsi="Book Antiqua" w:cs="Book Antiqua"/>
          <w:color w:val="000000"/>
        </w:rPr>
        <w:t xml:space="preserve"> P (Participants) I (Intervention) and O (Outcome). Flowchart review process for the analyzed articles.</w:t>
      </w:r>
    </w:p>
    <w:p w14:paraId="52DF645B" w14:textId="77777777" w:rsidR="00A77B3E" w:rsidRPr="00B535DF" w:rsidRDefault="00815229" w:rsidP="006C77D1">
      <w:pPr>
        <w:snapToGrid w:val="0"/>
        <w:spacing w:line="360" w:lineRule="auto"/>
        <w:jc w:val="both"/>
        <w:rPr>
          <w:rFonts w:ascii="Book Antiqua" w:hAnsi="Book Antiqua"/>
        </w:rPr>
      </w:pPr>
      <w:r w:rsidRPr="00B535DF">
        <w:rPr>
          <w:rFonts w:ascii="Book Antiqua" w:eastAsia="Book Antiqua" w:hAnsi="Book Antiqua" w:cs="Book Antiqua"/>
          <w:color w:val="000000"/>
        </w:rPr>
        <w:br w:type="page"/>
      </w:r>
      <w:r w:rsidRPr="00B535DF">
        <w:rPr>
          <w:rFonts w:ascii="Book Antiqua" w:hAnsi="Book Antiqua"/>
          <w:noProof/>
          <w:lang w:val="en-US" w:eastAsia="zh-CN"/>
        </w:rPr>
        <w:lastRenderedPageBreak/>
        <w:drawing>
          <wp:inline distT="0" distB="0" distL="0" distR="0" wp14:anchorId="5E98FA04" wp14:editId="2DBC4E5C">
            <wp:extent cx="5927271" cy="3822541"/>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27879" cy="3822933"/>
                    </a:xfrm>
                    <a:prstGeom prst="rect">
                      <a:avLst/>
                    </a:prstGeom>
                  </pic:spPr>
                </pic:pic>
              </a:graphicData>
            </a:graphic>
          </wp:inline>
        </w:drawing>
      </w:r>
    </w:p>
    <w:p w14:paraId="5F19E9C6" w14:textId="34E84CBE" w:rsidR="00065474" w:rsidRPr="00B535DF" w:rsidRDefault="00815229"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b/>
          <w:color w:val="000000"/>
        </w:rPr>
        <w:t>Figure</w:t>
      </w:r>
      <w:r w:rsidR="00247BB8" w:rsidRPr="00B535DF">
        <w:rPr>
          <w:rFonts w:ascii="Book Antiqua" w:eastAsia="Book Antiqua" w:hAnsi="Book Antiqua" w:cs="Book Antiqua"/>
          <w:b/>
          <w:bCs/>
          <w:color w:val="000000"/>
        </w:rPr>
        <w:t xml:space="preserve"> 2</w:t>
      </w:r>
      <w:r w:rsidRPr="00B535DF">
        <w:rPr>
          <w:rFonts w:ascii="Book Antiqua" w:hAnsi="Book Antiqua" w:cs="Book Antiqua"/>
          <w:b/>
          <w:bCs/>
          <w:color w:val="000000"/>
          <w:lang w:eastAsia="zh-CN"/>
        </w:rPr>
        <w:t xml:space="preserve"> </w:t>
      </w:r>
      <w:r w:rsidR="00247BB8" w:rsidRPr="00B535DF">
        <w:rPr>
          <w:rFonts w:ascii="Book Antiqua" w:eastAsia="Book Antiqua" w:hAnsi="Book Antiqua" w:cs="Book Antiqua"/>
          <w:b/>
          <w:color w:val="000000"/>
        </w:rPr>
        <w:t>Global view of the main biomarkers analyzed on the articles included for this review.</w:t>
      </w:r>
      <w:r w:rsidR="00247BB8" w:rsidRPr="00B535DF">
        <w:rPr>
          <w:rFonts w:ascii="Book Antiqua" w:eastAsia="Book Antiqua" w:hAnsi="Book Antiqua" w:cs="Book Antiqua"/>
          <w:color w:val="000000"/>
        </w:rPr>
        <w:t xml:space="preserve"> The biomarkers are divided into the ones that substantially appear on early </w:t>
      </w:r>
      <w:r w:rsidR="00E911C3">
        <w:rPr>
          <w:rFonts w:ascii="Book Antiqua" w:eastAsia="Book Antiqua" w:hAnsi="Book Antiqua" w:cs="Book Antiqua"/>
          <w:color w:val="000000"/>
        </w:rPr>
        <w:t>b</w:t>
      </w:r>
      <w:r w:rsidR="00247BB8" w:rsidRPr="00B535DF">
        <w:rPr>
          <w:rFonts w:ascii="Book Antiqua" w:eastAsia="Book Antiqua" w:hAnsi="Book Antiqua" w:cs="Book Antiqua"/>
          <w:color w:val="000000"/>
        </w:rPr>
        <w:t xml:space="preserve">eta cell damage (characterized by increased insulin and lipid and </w:t>
      </w:r>
      <w:r w:rsidRPr="00B535DF">
        <w:rPr>
          <w:rFonts w:ascii="Book Antiqua" w:eastAsia="Book Antiqua" w:hAnsi="Book Antiqua" w:cs="Book Antiqua"/>
          <w:color w:val="000000"/>
        </w:rPr>
        <w:t>islet amyloid polypeptide</w:t>
      </w:r>
      <w:r w:rsidR="00247BB8" w:rsidRPr="00B535DF">
        <w:rPr>
          <w:rFonts w:ascii="Book Antiqua" w:eastAsia="Book Antiqua" w:hAnsi="Book Antiqua" w:cs="Book Antiqua"/>
          <w:color w:val="000000"/>
        </w:rPr>
        <w:t xml:space="preserve"> secretion</w:t>
      </w:r>
      <w:r w:rsidR="00621931">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and increased insulin resistance and of late </w:t>
      </w:r>
      <w:r w:rsidR="007333BB">
        <w:rPr>
          <w:rFonts w:ascii="Book Antiqua" w:eastAsia="Book Antiqua" w:hAnsi="Book Antiqua" w:cs="Book Antiqua"/>
          <w:color w:val="000000"/>
        </w:rPr>
        <w:t>b</w:t>
      </w:r>
      <w:r w:rsidR="00247BB8" w:rsidRPr="00B535DF">
        <w:rPr>
          <w:rFonts w:ascii="Book Antiqua" w:eastAsia="Book Antiqua" w:hAnsi="Book Antiqua" w:cs="Book Antiqua"/>
          <w:color w:val="000000"/>
        </w:rPr>
        <w:t>eta cell damage (characterized by increased oxidative stress and insulin resistance, a markedly insulin secretion and an impaired mitochondrial function</w:t>
      </w:r>
      <w:r w:rsidR="00621931">
        <w:rPr>
          <w:rFonts w:ascii="Book Antiqua" w:eastAsia="Book Antiqua" w:hAnsi="Book Antiqua" w:cs="Book Antiqua"/>
          <w:color w:val="000000"/>
        </w:rPr>
        <w:t>,</w:t>
      </w:r>
      <w:r w:rsidR="00247BB8" w:rsidRPr="00B535DF">
        <w:rPr>
          <w:rFonts w:ascii="Book Antiqua" w:eastAsia="Book Antiqua" w:hAnsi="Book Antiqua" w:cs="Book Antiqua"/>
          <w:color w:val="000000"/>
        </w:rPr>
        <w:t xml:space="preserve"> which translates into </w:t>
      </w:r>
      <w:r w:rsidRPr="00B535DF">
        <w:rPr>
          <w:rFonts w:ascii="Book Antiqua" w:eastAsia="Book Antiqua" w:hAnsi="Book Antiqua" w:cs="Book Antiqua"/>
          <w:color w:val="000000"/>
        </w:rPr>
        <w:t>islet amyloid polypeptide</w:t>
      </w:r>
      <w:r w:rsidR="00247BB8" w:rsidRPr="00B535DF">
        <w:rPr>
          <w:rFonts w:ascii="Book Antiqua" w:eastAsia="Book Antiqua" w:hAnsi="Book Antiqua" w:cs="Book Antiqua"/>
          <w:color w:val="000000"/>
        </w:rPr>
        <w:t xml:space="preserve"> fibrillation</w:t>
      </w:r>
      <w:r w:rsidR="00621931">
        <w:rPr>
          <w:rFonts w:ascii="Book Antiqua" w:eastAsia="Book Antiqua" w:hAnsi="Book Antiqua" w:cs="Book Antiqua"/>
          <w:color w:val="000000"/>
        </w:rPr>
        <w:t>)</w:t>
      </w:r>
      <w:r w:rsidR="00247BB8" w:rsidRPr="00B535DF">
        <w:rPr>
          <w:rFonts w:ascii="Book Antiqua" w:eastAsia="Book Antiqua" w:hAnsi="Book Antiqua" w:cs="Book Antiqua"/>
          <w:color w:val="000000"/>
        </w:rPr>
        <w:t>.</w:t>
      </w:r>
      <w:r w:rsidRPr="00B535DF">
        <w:rPr>
          <w:rFonts w:ascii="Book Antiqua" w:hAnsi="Book Antiqua" w:cs="Book Antiqua"/>
          <w:color w:val="000000"/>
          <w:lang w:eastAsia="zh-CN"/>
        </w:rPr>
        <w:t xml:space="preserve"> RIAO: </w:t>
      </w:r>
      <w:r w:rsidRPr="00B535DF">
        <w:rPr>
          <w:rFonts w:ascii="Book Antiqua" w:hAnsi="Book Antiqua" w:cs="Book Antiqua"/>
          <w:color w:val="000000"/>
          <w:shd w:val="clear" w:color="auto" w:fill="FFFFFF"/>
          <w:lang w:eastAsia="zh-CN"/>
        </w:rPr>
        <w:t>R</w:t>
      </w:r>
      <w:r w:rsidRPr="00B535DF">
        <w:rPr>
          <w:rFonts w:ascii="Book Antiqua" w:eastAsia="Book Antiqua" w:hAnsi="Book Antiqua" w:cs="Book Antiqua"/>
          <w:color w:val="000000"/>
          <w:shd w:val="clear" w:color="auto" w:fill="FFFFFF"/>
        </w:rPr>
        <w:t xml:space="preserve">eal </w:t>
      </w:r>
      <w:r w:rsidRPr="00B535DF">
        <w:rPr>
          <w:rFonts w:ascii="Book Antiqua" w:eastAsia="Book Antiqua" w:hAnsi="Book Antiqua" w:cs="Book Antiqua"/>
          <w:color w:val="000000"/>
        </w:rPr>
        <w:t>human islet amyloid polypeptide</w:t>
      </w:r>
      <w:r w:rsidRPr="00B535DF">
        <w:rPr>
          <w:rFonts w:ascii="Book Antiqua" w:hAnsi="Book Antiqua" w:cs="Book Antiqua"/>
          <w:color w:val="000000"/>
          <w:lang w:eastAsia="zh-CN"/>
        </w:rPr>
        <w:t xml:space="preserve"> </w:t>
      </w:r>
      <w:r w:rsidRPr="00B535DF">
        <w:rPr>
          <w:rFonts w:ascii="Book Antiqua" w:eastAsia="Book Antiqua" w:hAnsi="Book Antiqua" w:cs="Book Antiqua"/>
          <w:color w:val="000000"/>
          <w:shd w:val="clear" w:color="auto" w:fill="FFFFFF"/>
        </w:rPr>
        <w:t>amyloid oligomers</w:t>
      </w:r>
      <w:r w:rsidRPr="00B535DF">
        <w:rPr>
          <w:rFonts w:ascii="Book Antiqua" w:hAnsi="Book Antiqua" w:cs="Book Antiqua"/>
          <w:color w:val="000000"/>
          <w:shd w:val="clear" w:color="auto" w:fill="FFFFFF"/>
          <w:lang w:eastAsia="zh-CN"/>
        </w:rPr>
        <w:t xml:space="preserve">; </w:t>
      </w:r>
      <w:r w:rsidR="00065474" w:rsidRPr="00B535DF">
        <w:rPr>
          <w:rFonts w:ascii="Book Antiqua" w:hAnsi="Book Antiqua" w:cs="Book Antiqua"/>
          <w:color w:val="000000"/>
          <w:shd w:val="clear" w:color="auto" w:fill="FFFFFF"/>
          <w:lang w:eastAsia="zh-CN"/>
        </w:rPr>
        <w:t xml:space="preserve">FMD: </w:t>
      </w:r>
      <w:r w:rsidR="00065474" w:rsidRPr="00B535DF">
        <w:rPr>
          <w:rFonts w:ascii="Book Antiqua" w:hAnsi="Book Antiqua" w:cs="Book Antiqua"/>
          <w:color w:val="000000"/>
          <w:lang w:eastAsia="zh-CN"/>
        </w:rPr>
        <w:t>F</w:t>
      </w:r>
      <w:r w:rsidR="00065474" w:rsidRPr="00B535DF">
        <w:rPr>
          <w:rFonts w:ascii="Book Antiqua" w:eastAsia="Book Antiqua" w:hAnsi="Book Antiqua" w:cs="Book Antiqua"/>
          <w:color w:val="000000"/>
        </w:rPr>
        <w:t>low-mediated dilatation</w:t>
      </w:r>
      <w:r w:rsidR="00065474" w:rsidRPr="00B535DF">
        <w:rPr>
          <w:rFonts w:ascii="Book Antiqua" w:hAnsi="Book Antiqua" w:cs="Book Antiqua"/>
          <w:color w:val="000000"/>
          <w:lang w:eastAsia="zh-CN"/>
        </w:rPr>
        <w:t>; CAM: C</w:t>
      </w:r>
      <w:r w:rsidR="00065474" w:rsidRPr="00B535DF">
        <w:rPr>
          <w:rFonts w:ascii="Book Antiqua" w:eastAsia="Book Antiqua" w:hAnsi="Book Antiqua" w:cs="Book Antiqua"/>
          <w:color w:val="000000"/>
        </w:rPr>
        <w:t>ytoadhesive molecule</w:t>
      </w:r>
      <w:r w:rsidR="00065474" w:rsidRPr="00B535DF">
        <w:rPr>
          <w:rFonts w:ascii="Book Antiqua" w:hAnsi="Book Antiqua" w:cs="Book Antiqua"/>
          <w:color w:val="000000"/>
          <w:lang w:eastAsia="zh-CN"/>
        </w:rPr>
        <w:t>; hs-CRP: H</w:t>
      </w:r>
      <w:r w:rsidR="00065474" w:rsidRPr="00B535DF">
        <w:rPr>
          <w:rFonts w:ascii="Book Antiqua" w:eastAsia="Book Antiqua" w:hAnsi="Book Antiqua" w:cs="Book Antiqua"/>
          <w:color w:val="000000"/>
        </w:rPr>
        <w:t>igh-sensitivity C-reactive protein</w:t>
      </w:r>
      <w:r w:rsidR="00065474" w:rsidRPr="00B535DF">
        <w:rPr>
          <w:rFonts w:ascii="Book Antiqua" w:hAnsi="Book Antiqua" w:cs="Book Antiqua"/>
          <w:color w:val="000000"/>
          <w:lang w:eastAsia="zh-CN"/>
        </w:rPr>
        <w:t>.</w:t>
      </w:r>
    </w:p>
    <w:p w14:paraId="002A2E4B" w14:textId="77777777" w:rsidR="00A77B3E" w:rsidRPr="00B535DF" w:rsidRDefault="00065474" w:rsidP="006C77D1">
      <w:pPr>
        <w:snapToGrid w:val="0"/>
        <w:spacing w:line="360" w:lineRule="auto"/>
        <w:jc w:val="both"/>
        <w:rPr>
          <w:rFonts w:ascii="Book Antiqua" w:hAnsi="Book Antiqua"/>
          <w:lang w:eastAsia="zh-CN"/>
        </w:rPr>
      </w:pPr>
      <w:r w:rsidRPr="00B535DF">
        <w:rPr>
          <w:rFonts w:ascii="Book Antiqua" w:hAnsi="Book Antiqua" w:cs="Book Antiqua"/>
          <w:color w:val="000000"/>
          <w:lang w:eastAsia="zh-CN"/>
        </w:rPr>
        <w:br w:type="page"/>
      </w:r>
      <w:r w:rsidRPr="00B535DF">
        <w:rPr>
          <w:rFonts w:ascii="Book Antiqua" w:hAnsi="Book Antiqua" w:cs="Book Antiqua"/>
          <w:noProof/>
          <w:color w:val="000000"/>
          <w:lang w:val="en-US" w:eastAsia="zh-CN"/>
        </w:rPr>
        <w:lastRenderedPageBreak/>
        <w:drawing>
          <wp:inline distT="0" distB="0" distL="0" distR="0" wp14:anchorId="2C16F045" wp14:editId="070C6089">
            <wp:extent cx="3984171" cy="7734342"/>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86067" cy="7738022"/>
                    </a:xfrm>
                    <a:prstGeom prst="rect">
                      <a:avLst/>
                    </a:prstGeom>
                    <a:noFill/>
                  </pic:spPr>
                </pic:pic>
              </a:graphicData>
            </a:graphic>
          </wp:inline>
        </w:drawing>
      </w:r>
    </w:p>
    <w:p w14:paraId="6D3EB328" w14:textId="65DB324C" w:rsidR="00042081" w:rsidRPr="00B535DF" w:rsidRDefault="00815229" w:rsidP="006C77D1">
      <w:pPr>
        <w:snapToGrid w:val="0"/>
        <w:spacing w:line="360" w:lineRule="auto"/>
        <w:jc w:val="both"/>
        <w:rPr>
          <w:rFonts w:ascii="Book Antiqua" w:hAnsi="Book Antiqua" w:cs="Book Antiqua"/>
          <w:color w:val="000000"/>
          <w:lang w:eastAsia="zh-CN"/>
        </w:rPr>
      </w:pPr>
      <w:r w:rsidRPr="00B535DF">
        <w:rPr>
          <w:rFonts w:ascii="Book Antiqua" w:eastAsia="Book Antiqua" w:hAnsi="Book Antiqua" w:cs="Book Antiqua"/>
          <w:b/>
          <w:color w:val="000000"/>
        </w:rPr>
        <w:lastRenderedPageBreak/>
        <w:t>Figure</w:t>
      </w:r>
      <w:r w:rsidR="00247BB8" w:rsidRPr="00B535DF">
        <w:rPr>
          <w:rFonts w:ascii="Book Antiqua" w:eastAsia="Book Antiqua" w:hAnsi="Book Antiqua" w:cs="Book Antiqua"/>
          <w:b/>
          <w:bCs/>
          <w:color w:val="000000"/>
        </w:rPr>
        <w:t xml:space="preserve"> 3</w:t>
      </w:r>
      <w:r w:rsidR="00AD1A74" w:rsidRPr="00B535DF">
        <w:rPr>
          <w:rFonts w:ascii="Book Antiqua" w:hAnsi="Book Antiqua" w:cs="Book Antiqua"/>
          <w:b/>
          <w:bCs/>
          <w:color w:val="000000"/>
          <w:lang w:eastAsia="zh-CN"/>
        </w:rPr>
        <w:t xml:space="preserve"> </w:t>
      </w:r>
      <w:r w:rsidR="00247BB8" w:rsidRPr="00B535DF">
        <w:rPr>
          <w:rFonts w:ascii="Book Antiqua" w:eastAsia="Book Antiqua" w:hAnsi="Book Antiqua" w:cs="Book Antiqua"/>
          <w:b/>
          <w:color w:val="000000"/>
        </w:rPr>
        <w:t xml:space="preserve">Diagnostic methods found </w:t>
      </w:r>
      <w:r w:rsidR="00F725D7">
        <w:rPr>
          <w:rFonts w:ascii="Book Antiqua" w:eastAsia="Book Antiqua" w:hAnsi="Book Antiqua" w:cs="Book Antiqua"/>
          <w:b/>
          <w:color w:val="000000"/>
        </w:rPr>
        <w:t>i</w:t>
      </w:r>
      <w:r w:rsidR="00247BB8" w:rsidRPr="00B535DF">
        <w:rPr>
          <w:rFonts w:ascii="Book Antiqua" w:eastAsia="Book Antiqua" w:hAnsi="Book Antiqua" w:cs="Book Antiqua"/>
          <w:b/>
          <w:color w:val="000000"/>
        </w:rPr>
        <w:t>n the articles included for this review.</w:t>
      </w:r>
      <w:r w:rsidR="00AD1A74" w:rsidRPr="00B535DF">
        <w:rPr>
          <w:rFonts w:ascii="Book Antiqua" w:hAnsi="Book Antiqua" w:cs="Book Antiqua"/>
          <w:color w:val="000000"/>
          <w:lang w:eastAsia="zh-CN"/>
        </w:rPr>
        <w:t xml:space="preserve"> </w:t>
      </w:r>
      <w:r w:rsidR="00247BB8" w:rsidRPr="00B535DF">
        <w:rPr>
          <w:rFonts w:ascii="Book Antiqua" w:eastAsia="Book Antiqua" w:hAnsi="Book Antiqua" w:cs="Book Antiqua"/>
          <w:color w:val="000000"/>
        </w:rPr>
        <w:t>The methods are ordered from the most used to the least</w:t>
      </w:r>
      <w:r w:rsidR="00F725D7">
        <w:rPr>
          <w:rFonts w:ascii="Book Antiqua" w:eastAsia="Book Antiqua" w:hAnsi="Book Antiqua" w:cs="Book Antiqua"/>
          <w:color w:val="000000"/>
        </w:rPr>
        <w:t xml:space="preserve"> used</w:t>
      </w:r>
      <w:r w:rsidR="00247BB8" w:rsidRPr="00B535DF">
        <w:rPr>
          <w:rFonts w:ascii="Book Antiqua" w:eastAsia="Book Antiqua" w:hAnsi="Book Antiqua" w:cs="Book Antiqua"/>
          <w:color w:val="000000"/>
        </w:rPr>
        <w:t xml:space="preserve">. The </w:t>
      </w:r>
      <w:r w:rsidR="00AD1A74" w:rsidRPr="00B535DF">
        <w:rPr>
          <w:rFonts w:ascii="Book Antiqua" w:eastAsia="Book Antiqua" w:hAnsi="Book Antiqua" w:cs="Book Antiqua"/>
          <w:color w:val="000000"/>
        </w:rPr>
        <w:t>enzyme-linked immunosorbent assa</w:t>
      </w:r>
      <w:r w:rsidR="00247BB8" w:rsidRPr="00B535DF">
        <w:rPr>
          <w:rFonts w:ascii="Book Antiqua" w:eastAsia="Book Antiqua" w:hAnsi="Book Antiqua" w:cs="Book Antiqua"/>
          <w:color w:val="000000"/>
        </w:rPr>
        <w:t>y</w:t>
      </w:r>
      <w:r w:rsidR="00AD1A74" w:rsidRPr="00B535DF">
        <w:rPr>
          <w:rFonts w:ascii="Book Antiqua" w:hAnsi="Book Antiqua" w:cs="Book Antiqua"/>
          <w:color w:val="000000"/>
          <w:lang w:eastAsia="zh-CN"/>
        </w:rPr>
        <w:t xml:space="preserve"> </w:t>
      </w:r>
      <w:r w:rsidR="00247BB8" w:rsidRPr="00B535DF">
        <w:rPr>
          <w:rFonts w:ascii="Book Antiqua" w:eastAsia="Book Antiqua" w:hAnsi="Book Antiqua" w:cs="Book Antiqua"/>
          <w:color w:val="000000"/>
        </w:rPr>
        <w:t xml:space="preserve">was the most commonly used method; a total of 8 articles used it as </w:t>
      </w:r>
      <w:r w:rsidR="00F725D7">
        <w:rPr>
          <w:rFonts w:ascii="Book Antiqua" w:eastAsia="Book Antiqua" w:hAnsi="Book Antiqua" w:cs="Book Antiqua"/>
          <w:color w:val="000000"/>
        </w:rPr>
        <w:t xml:space="preserve">a </w:t>
      </w:r>
      <w:r w:rsidR="00247BB8" w:rsidRPr="00B535DF">
        <w:rPr>
          <w:rFonts w:ascii="Book Antiqua" w:eastAsia="Book Antiqua" w:hAnsi="Book Antiqua" w:cs="Book Antiqua"/>
          <w:color w:val="000000"/>
        </w:rPr>
        <w:t>diagnostic method.</w:t>
      </w:r>
      <w:r w:rsidR="00AD1A74" w:rsidRPr="00B535DF">
        <w:rPr>
          <w:rFonts w:ascii="Book Antiqua" w:eastAsia="Book Antiqua" w:hAnsi="Book Antiqua" w:cs="Book Antiqua"/>
          <w:color w:val="000000"/>
        </w:rPr>
        <w:t xml:space="preserve"> ELISA</w:t>
      </w:r>
      <w:r w:rsidR="00AD1A74" w:rsidRPr="00B535DF">
        <w:rPr>
          <w:rFonts w:ascii="Book Antiqua" w:hAnsi="Book Antiqua" w:cs="Book Antiqua"/>
          <w:color w:val="000000"/>
          <w:lang w:eastAsia="zh-CN"/>
        </w:rPr>
        <w:t>:</w:t>
      </w:r>
      <w:r w:rsidR="00AD1A74" w:rsidRPr="00B535DF">
        <w:rPr>
          <w:rFonts w:ascii="Book Antiqua" w:eastAsia="Book Antiqua" w:hAnsi="Book Antiqua" w:cs="Book Antiqua"/>
          <w:color w:val="000000"/>
        </w:rPr>
        <w:t xml:space="preserve"> </w:t>
      </w:r>
      <w:r w:rsidR="00AD1A74" w:rsidRPr="00B535DF">
        <w:rPr>
          <w:rFonts w:ascii="Book Antiqua" w:hAnsi="Book Antiqua" w:cs="Book Antiqua"/>
          <w:color w:val="000000"/>
          <w:lang w:eastAsia="zh-CN"/>
        </w:rPr>
        <w:t>E</w:t>
      </w:r>
      <w:r w:rsidR="00AD1A74" w:rsidRPr="00B535DF">
        <w:rPr>
          <w:rFonts w:ascii="Book Antiqua" w:eastAsia="Book Antiqua" w:hAnsi="Book Antiqua" w:cs="Book Antiqua"/>
          <w:color w:val="000000"/>
        </w:rPr>
        <w:t>nzyme-linked immunosorbent assay</w:t>
      </w:r>
      <w:r w:rsidR="00AD1A74" w:rsidRPr="00B535DF">
        <w:rPr>
          <w:rFonts w:ascii="Book Antiqua" w:hAnsi="Book Antiqua" w:cs="Book Antiqua"/>
          <w:color w:val="000000"/>
          <w:lang w:eastAsia="zh-CN"/>
        </w:rPr>
        <w:t>; qt-PCR: Quantitative polymerase chain reaction.</w:t>
      </w:r>
    </w:p>
    <w:p w14:paraId="196C036A" w14:textId="77777777" w:rsidR="00042081" w:rsidRPr="00B535DF" w:rsidRDefault="00042081" w:rsidP="006C77D1">
      <w:pPr>
        <w:snapToGrid w:val="0"/>
        <w:spacing w:line="360" w:lineRule="auto"/>
        <w:jc w:val="both"/>
        <w:rPr>
          <w:rFonts w:ascii="Book Antiqua" w:hAnsi="Book Antiqua" w:cs="Book Antiqua"/>
          <w:color w:val="000000"/>
          <w:lang w:eastAsia="zh-CN"/>
        </w:rPr>
        <w:sectPr w:rsidR="00042081" w:rsidRPr="00B535DF" w:rsidSect="00B535DF">
          <w:type w:val="continuous"/>
          <w:pgSz w:w="12240" w:h="15840"/>
          <w:pgMar w:top="1440" w:right="1440" w:bottom="1440" w:left="1440" w:header="720" w:footer="720" w:gutter="0"/>
          <w:cols w:space="720"/>
          <w:docGrid w:linePitch="360"/>
        </w:sectPr>
      </w:pPr>
    </w:p>
    <w:p w14:paraId="63E19C33" w14:textId="77777777" w:rsidR="00C679B7" w:rsidRDefault="00C679B7" w:rsidP="006C77D1">
      <w:pPr>
        <w:snapToGrid w:val="0"/>
        <w:spacing w:line="360" w:lineRule="auto"/>
        <w:jc w:val="both"/>
        <w:rPr>
          <w:rFonts w:ascii="Book Antiqua" w:eastAsiaTheme="minorEastAsia" w:hAnsi="Book Antiqua"/>
          <w:b/>
          <w:lang w:eastAsia="zh-CN"/>
        </w:rPr>
      </w:pPr>
    </w:p>
    <w:p w14:paraId="61323335" w14:textId="77777777" w:rsidR="00C679B7" w:rsidRDefault="00C679B7" w:rsidP="006C77D1">
      <w:pPr>
        <w:snapToGrid w:val="0"/>
        <w:spacing w:line="360" w:lineRule="auto"/>
        <w:jc w:val="both"/>
        <w:rPr>
          <w:rFonts w:ascii="Book Antiqua" w:eastAsiaTheme="minorEastAsia" w:hAnsi="Book Antiqua"/>
          <w:b/>
          <w:lang w:eastAsia="zh-CN"/>
        </w:rPr>
      </w:pPr>
    </w:p>
    <w:p w14:paraId="5DE35A8F" w14:textId="77777777" w:rsidR="00C679B7" w:rsidRDefault="00C679B7" w:rsidP="006C77D1">
      <w:pPr>
        <w:snapToGrid w:val="0"/>
        <w:spacing w:line="360" w:lineRule="auto"/>
        <w:jc w:val="both"/>
        <w:rPr>
          <w:rFonts w:ascii="Book Antiqua" w:eastAsiaTheme="minorEastAsia" w:hAnsi="Book Antiqua"/>
          <w:b/>
          <w:lang w:eastAsia="zh-CN"/>
        </w:rPr>
      </w:pPr>
    </w:p>
    <w:p w14:paraId="5FCBC15D" w14:textId="05ED9942" w:rsidR="00A77B3E" w:rsidRPr="00B535DF" w:rsidRDefault="00C679B7" w:rsidP="006C77D1">
      <w:pPr>
        <w:snapToGrid w:val="0"/>
        <w:spacing w:line="360" w:lineRule="auto"/>
        <w:jc w:val="both"/>
        <w:rPr>
          <w:rFonts w:ascii="Book Antiqua" w:hAnsi="Book Antiqua"/>
          <w:b/>
          <w:lang w:eastAsia="zh-CN"/>
        </w:rPr>
      </w:pPr>
      <w:r>
        <w:rPr>
          <w:rFonts w:ascii="Book Antiqua" w:hAnsi="Book Antiqua"/>
          <w:b/>
          <w:lang w:eastAsia="zh-CN"/>
        </w:rPr>
        <w:t>Table 1</w:t>
      </w:r>
      <w:r>
        <w:rPr>
          <w:rFonts w:ascii="Book Antiqua" w:eastAsiaTheme="minorEastAsia" w:hAnsi="Book Antiqua" w:hint="eastAsia"/>
          <w:b/>
          <w:lang w:eastAsia="zh-CN"/>
        </w:rPr>
        <w:t xml:space="preserve">  </w:t>
      </w:r>
      <w:r w:rsidR="00042081" w:rsidRPr="00B535DF">
        <w:rPr>
          <w:rFonts w:ascii="Book Antiqua" w:hAnsi="Book Antiqua"/>
          <w:b/>
          <w:lang w:eastAsia="zh-CN"/>
        </w:rPr>
        <w:t>Overview of the included</w:t>
      </w:r>
      <w:r w:rsidR="001C37F8">
        <w:rPr>
          <w:rFonts w:ascii="Book Antiqua" w:hAnsi="Book Antiqua"/>
          <w:b/>
          <w:lang w:eastAsia="zh-CN"/>
        </w:rPr>
        <w:t xml:space="preserve"> studies</w:t>
      </w:r>
      <w:r w:rsidR="00042081" w:rsidRPr="00B535DF">
        <w:rPr>
          <w:rFonts w:ascii="Book Antiqua" w:hAnsi="Book Antiqua"/>
          <w:b/>
          <w:lang w:eastAsia="zh-CN"/>
        </w:rPr>
        <w:t xml:space="preserve"> with their correspond</w:t>
      </w:r>
      <w:r w:rsidR="001C37F8">
        <w:rPr>
          <w:rFonts w:ascii="Book Antiqua" w:hAnsi="Book Antiqua"/>
          <w:b/>
          <w:lang w:eastAsia="zh-CN"/>
        </w:rPr>
        <w:t>ing</w:t>
      </w:r>
      <w:r w:rsidR="00042081" w:rsidRPr="00B535DF">
        <w:rPr>
          <w:rFonts w:ascii="Book Antiqua" w:hAnsi="Book Antiqua"/>
          <w:b/>
          <w:lang w:eastAsia="zh-CN"/>
        </w:rPr>
        <w:t xml:space="preserve"> quality assessment</w:t>
      </w:r>
    </w:p>
    <w:tbl>
      <w:tblPr>
        <w:tblStyle w:val="-1"/>
        <w:tblW w:w="5000" w:type="pct"/>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94"/>
        <w:gridCol w:w="1025"/>
        <w:gridCol w:w="4017"/>
        <w:gridCol w:w="3767"/>
        <w:gridCol w:w="1649"/>
        <w:gridCol w:w="1224"/>
      </w:tblGrid>
      <w:tr w:rsidR="00042081" w:rsidRPr="00B535DF" w14:paraId="1249ECFF" w14:textId="77777777" w:rsidTr="0095157E">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3176" w:type="dxa"/>
            <w:gridSpan w:val="6"/>
            <w:tcBorders>
              <w:top w:val="single" w:sz="4" w:space="0" w:color="auto"/>
              <w:bottom w:val="single" w:sz="4" w:space="0" w:color="auto"/>
            </w:tcBorders>
            <w:shd w:val="clear" w:color="auto" w:fill="auto"/>
          </w:tcPr>
          <w:p w14:paraId="26C5EE0B" w14:textId="77777777" w:rsidR="00042081" w:rsidRPr="00B535DF" w:rsidRDefault="00042081" w:rsidP="006C77D1">
            <w:pPr>
              <w:snapToGrid w:val="0"/>
              <w:spacing w:line="360" w:lineRule="auto"/>
              <w:jc w:val="both"/>
              <w:rPr>
                <w:rFonts w:ascii="Book Antiqua" w:hAnsi="Book Antiqua" w:cs="Arial"/>
                <w:i w:val="0"/>
                <w:color w:val="auto"/>
                <w:lang w:val="en-US"/>
              </w:rPr>
            </w:pPr>
            <w:r w:rsidRPr="00B535DF">
              <w:rPr>
                <w:rFonts w:ascii="Book Antiqua" w:hAnsi="Book Antiqua" w:cs="Arial"/>
                <w:i w:val="0"/>
                <w:color w:val="auto"/>
                <w:lang w:val="en-US"/>
              </w:rPr>
              <w:t xml:space="preserve">Type 1 </w:t>
            </w:r>
            <w:r w:rsidRPr="00B535DF">
              <w:rPr>
                <w:rFonts w:ascii="Book Antiqua" w:eastAsiaTheme="minorEastAsia" w:hAnsi="Book Antiqua" w:cs="Arial"/>
                <w:i w:val="0"/>
                <w:color w:val="auto"/>
                <w:lang w:val="en-US" w:eastAsia="zh-CN"/>
              </w:rPr>
              <w:t>d</w:t>
            </w:r>
            <w:r w:rsidRPr="00B535DF">
              <w:rPr>
                <w:rFonts w:ascii="Book Antiqua" w:hAnsi="Book Antiqua" w:cs="Arial"/>
                <w:i w:val="0"/>
                <w:color w:val="auto"/>
                <w:lang w:val="en-US"/>
              </w:rPr>
              <w:t>iabetes</w:t>
            </w:r>
          </w:p>
        </w:tc>
      </w:tr>
      <w:tr w:rsidR="00042081" w:rsidRPr="00B535DF" w14:paraId="44A4AD09" w14:textId="77777777" w:rsidTr="0095157E">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494" w:type="dxa"/>
            <w:tcBorders>
              <w:top w:val="single" w:sz="4" w:space="0" w:color="auto"/>
              <w:left w:val="none" w:sz="0" w:space="0" w:color="auto"/>
              <w:bottom w:val="single" w:sz="4" w:space="0" w:color="auto"/>
            </w:tcBorders>
            <w:shd w:val="clear" w:color="auto" w:fill="auto"/>
          </w:tcPr>
          <w:p w14:paraId="3915B3AD" w14:textId="77777777" w:rsidR="00042081" w:rsidRPr="00B535DF" w:rsidRDefault="00042081" w:rsidP="006C77D1">
            <w:pPr>
              <w:snapToGrid w:val="0"/>
              <w:spacing w:line="360" w:lineRule="auto"/>
              <w:jc w:val="both"/>
              <w:rPr>
                <w:rFonts w:ascii="Book Antiqua" w:eastAsiaTheme="minorEastAsia" w:hAnsi="Book Antiqua" w:cs="Arial"/>
                <w:i w:val="0"/>
                <w:lang w:val="en-US" w:eastAsia="zh-CN"/>
              </w:rPr>
            </w:pPr>
            <w:r w:rsidRPr="00B535DF">
              <w:rPr>
                <w:rFonts w:ascii="Book Antiqua" w:eastAsiaTheme="minorEastAsia" w:hAnsi="Book Antiqua" w:cs="Arial"/>
                <w:i w:val="0"/>
                <w:lang w:val="en-US" w:eastAsia="zh-CN"/>
              </w:rPr>
              <w:t>Ref.</w:t>
            </w:r>
          </w:p>
        </w:tc>
        <w:tc>
          <w:tcPr>
            <w:tcW w:w="1025" w:type="dxa"/>
            <w:tcBorders>
              <w:top w:val="single" w:sz="4" w:space="0" w:color="auto"/>
              <w:bottom w:val="single" w:sz="4" w:space="0" w:color="auto"/>
            </w:tcBorders>
            <w:shd w:val="clear" w:color="auto" w:fill="auto"/>
          </w:tcPr>
          <w:p w14:paraId="109AC0C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Setting</w:t>
            </w:r>
          </w:p>
        </w:tc>
        <w:tc>
          <w:tcPr>
            <w:tcW w:w="4017" w:type="dxa"/>
            <w:tcBorders>
              <w:top w:val="single" w:sz="4" w:space="0" w:color="auto"/>
              <w:bottom w:val="single" w:sz="4" w:space="0" w:color="auto"/>
            </w:tcBorders>
            <w:shd w:val="clear" w:color="auto" w:fill="auto"/>
          </w:tcPr>
          <w:p w14:paraId="1BE340DB"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Target population and sample size</w:t>
            </w:r>
          </w:p>
        </w:tc>
        <w:tc>
          <w:tcPr>
            <w:tcW w:w="3767" w:type="dxa"/>
            <w:tcBorders>
              <w:top w:val="single" w:sz="4" w:space="0" w:color="auto"/>
              <w:bottom w:val="single" w:sz="4" w:space="0" w:color="auto"/>
            </w:tcBorders>
            <w:shd w:val="clear" w:color="auto" w:fill="auto"/>
          </w:tcPr>
          <w:p w14:paraId="783BD6D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Biomarker</w:t>
            </w:r>
          </w:p>
        </w:tc>
        <w:tc>
          <w:tcPr>
            <w:tcW w:w="1649" w:type="dxa"/>
            <w:tcBorders>
              <w:top w:val="single" w:sz="4" w:space="0" w:color="auto"/>
              <w:bottom w:val="single" w:sz="4" w:space="0" w:color="auto"/>
            </w:tcBorders>
            <w:shd w:val="clear" w:color="auto" w:fill="auto"/>
          </w:tcPr>
          <w:p w14:paraId="2AAEDD2A"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Type of study</w:t>
            </w:r>
          </w:p>
        </w:tc>
        <w:tc>
          <w:tcPr>
            <w:tcW w:w="1224" w:type="dxa"/>
            <w:tcBorders>
              <w:top w:val="single" w:sz="4" w:space="0" w:color="auto"/>
              <w:bottom w:val="single" w:sz="4" w:space="0" w:color="auto"/>
              <w:right w:val="none" w:sz="0" w:space="0" w:color="auto"/>
            </w:tcBorders>
            <w:shd w:val="clear" w:color="auto" w:fill="auto"/>
          </w:tcPr>
          <w:p w14:paraId="116757EC"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b/>
                <w:lang w:val="en-US"/>
              </w:rPr>
            </w:pPr>
            <w:r w:rsidRPr="00B535DF">
              <w:rPr>
                <w:rFonts w:ascii="Book Antiqua" w:hAnsi="Book Antiqua" w:cs="Arial"/>
                <w:b/>
                <w:lang w:val="en-US"/>
              </w:rPr>
              <w:t>Quality (%)</w:t>
            </w:r>
          </w:p>
        </w:tc>
      </w:tr>
      <w:tr w:rsidR="00042081" w:rsidRPr="00B535DF" w14:paraId="064522A5" w14:textId="77777777" w:rsidTr="0095157E">
        <w:trPr>
          <w:trHeight w:val="335"/>
        </w:trPr>
        <w:tc>
          <w:tcPr>
            <w:cnfStyle w:val="001000000000" w:firstRow="0" w:lastRow="0" w:firstColumn="1" w:lastColumn="0" w:oddVBand="0" w:evenVBand="0" w:oddHBand="0" w:evenHBand="0" w:firstRowFirstColumn="0" w:firstRowLastColumn="0" w:lastRowFirstColumn="0" w:lastRowLastColumn="0"/>
            <w:tcW w:w="1494" w:type="dxa"/>
            <w:tcBorders>
              <w:top w:val="single" w:sz="4" w:space="0" w:color="auto"/>
            </w:tcBorders>
            <w:shd w:val="clear" w:color="auto" w:fill="auto"/>
          </w:tcPr>
          <w:p w14:paraId="7C8F03DD" w14:textId="77777777" w:rsidR="00042081" w:rsidRPr="00B535DF" w:rsidRDefault="00042081" w:rsidP="006C77D1">
            <w:pPr>
              <w:snapToGrid w:val="0"/>
              <w:spacing w:line="360" w:lineRule="auto"/>
              <w:jc w:val="both"/>
              <w:rPr>
                <w:rFonts w:ascii="Book Antiqua" w:eastAsiaTheme="minorEastAsia" w:hAnsi="Book Antiqua" w:cs="Arial"/>
                <w:b w:val="0"/>
                <w:i w:val="0"/>
                <w:lang w:val="en-US" w:eastAsia="zh-CN"/>
              </w:rPr>
            </w:pPr>
            <w:r w:rsidRPr="00B535DF">
              <w:rPr>
                <w:rFonts w:ascii="Book Antiqua" w:hAnsi="Book Antiqua" w:cs="Arial"/>
                <w:b w:val="0"/>
                <w:i w:val="0"/>
                <w:lang w:val="en-US"/>
              </w:rPr>
              <w:t>Abdel-</w:t>
            </w:r>
            <w:proofErr w:type="spellStart"/>
            <w:r w:rsidRPr="00B535DF">
              <w:rPr>
                <w:rFonts w:ascii="Book Antiqua" w:hAnsi="Book Antiqua" w:cs="Arial"/>
                <w:b w:val="0"/>
                <w:i w:val="0"/>
                <w:lang w:val="en-US"/>
              </w:rPr>
              <w:t>Moneim</w:t>
            </w:r>
            <w:proofErr w:type="spellEnd"/>
            <w:r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[17]</w:t>
            </w:r>
            <w:r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w:t>
            </w:r>
            <w:r w:rsidRPr="00B535DF">
              <w:rPr>
                <w:rFonts w:ascii="Book Antiqua" w:eastAsiaTheme="minorEastAsia" w:hAnsi="Book Antiqua" w:cs="Arial"/>
                <w:b w:val="0"/>
                <w:i w:val="0"/>
                <w:lang w:val="en-US" w:eastAsia="zh-CN"/>
              </w:rPr>
              <w:t>20</w:t>
            </w:r>
          </w:p>
        </w:tc>
        <w:tc>
          <w:tcPr>
            <w:tcW w:w="1025" w:type="dxa"/>
            <w:tcBorders>
              <w:top w:val="single" w:sz="4" w:space="0" w:color="auto"/>
            </w:tcBorders>
            <w:shd w:val="clear" w:color="auto" w:fill="auto"/>
          </w:tcPr>
          <w:p w14:paraId="15942E13"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Egypt</w:t>
            </w:r>
          </w:p>
        </w:tc>
        <w:tc>
          <w:tcPr>
            <w:tcW w:w="4017" w:type="dxa"/>
            <w:tcBorders>
              <w:top w:val="single" w:sz="4" w:space="0" w:color="auto"/>
            </w:tcBorders>
            <w:shd w:val="clear" w:color="auto" w:fill="auto"/>
          </w:tcPr>
          <w:p w14:paraId="70B83AE2" w14:textId="5841FEE5" w:rsidR="00042081" w:rsidRPr="00CF6D39"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1C37F8">
              <w:rPr>
                <w:rFonts w:ascii="Book Antiqua" w:hAnsi="Book Antiqua" w:cs="Arial"/>
                <w:lang w:val="en-US"/>
              </w:rPr>
              <w:t>100</w:t>
            </w:r>
            <w:r w:rsidRPr="00B535DF">
              <w:rPr>
                <w:rFonts w:ascii="Book Antiqua" w:hAnsi="Book Antiqua" w:cs="Arial"/>
                <w:lang w:val="en-US"/>
              </w:rPr>
              <w:t xml:space="preserve"> subjects</w:t>
            </w:r>
            <w:r w:rsidR="00CF6D39">
              <w:rPr>
                <w:rFonts w:ascii="Book Antiqua" w:eastAsiaTheme="minorEastAsia" w:hAnsi="Book Antiqua" w:cs="Arial" w:hint="eastAsia"/>
                <w:lang w:val="en-US" w:eastAsia="zh-CN"/>
              </w:rPr>
              <w:t xml:space="preserve">; </w:t>
            </w:r>
          </w:p>
          <w:p w14:paraId="66B7E1D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70 children diagnosed with T1DM and 30 healthy control subjects</w:t>
            </w:r>
          </w:p>
        </w:tc>
        <w:tc>
          <w:tcPr>
            <w:tcW w:w="3767" w:type="dxa"/>
            <w:tcBorders>
              <w:top w:val="single" w:sz="4" w:space="0" w:color="auto"/>
            </w:tcBorders>
            <w:shd w:val="clear" w:color="auto" w:fill="auto"/>
          </w:tcPr>
          <w:p w14:paraId="375FEB1E"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Inflammation biomarker (MDA)</w:t>
            </w:r>
            <w:r w:rsidRPr="00B535DF">
              <w:rPr>
                <w:rFonts w:ascii="Book Antiqua" w:eastAsiaTheme="minorEastAsia" w:hAnsi="Book Antiqua" w:cs="Arial"/>
                <w:lang w:val="en-US" w:eastAsia="zh-CN"/>
              </w:rPr>
              <w:t xml:space="preserve">; </w:t>
            </w:r>
            <w:r w:rsidRPr="00B535DF">
              <w:rPr>
                <w:rFonts w:ascii="Book Antiqua" w:hAnsi="Book Antiqua" w:cs="Arial"/>
                <w:lang w:val="en-US"/>
              </w:rPr>
              <w:t>Oxidative stress biomarker (NO)</w:t>
            </w:r>
          </w:p>
        </w:tc>
        <w:tc>
          <w:tcPr>
            <w:tcW w:w="1649" w:type="dxa"/>
            <w:tcBorders>
              <w:top w:val="single" w:sz="4" w:space="0" w:color="auto"/>
            </w:tcBorders>
            <w:shd w:val="clear" w:color="auto" w:fill="auto"/>
          </w:tcPr>
          <w:p w14:paraId="75CBBAF5"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single" w:sz="4" w:space="0" w:color="auto"/>
            </w:tcBorders>
            <w:shd w:val="clear" w:color="auto" w:fill="auto"/>
          </w:tcPr>
          <w:p w14:paraId="23D039C6"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40894954" w14:textId="77777777" w:rsidTr="0095157E">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54ED2E2"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Babar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[18]</w:t>
            </w:r>
            <w:r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2011</w:t>
            </w:r>
          </w:p>
        </w:tc>
        <w:tc>
          <w:tcPr>
            <w:tcW w:w="1025" w:type="dxa"/>
            <w:tcBorders>
              <w:top w:val="none" w:sz="0" w:space="0" w:color="auto"/>
              <w:bottom w:val="none" w:sz="0" w:space="0" w:color="auto"/>
            </w:tcBorders>
            <w:shd w:val="clear" w:color="auto" w:fill="auto"/>
          </w:tcPr>
          <w:p w14:paraId="5BFCF1C1"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11D36829" w14:textId="554EFEFB"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7D06AC">
              <w:rPr>
                <w:rFonts w:ascii="Book Antiqua" w:hAnsi="Book Antiqua" w:cs="Arial"/>
                <w:lang w:val="en-US"/>
              </w:rPr>
              <w:t>36</w:t>
            </w:r>
            <w:r w:rsidRPr="00B535DF">
              <w:rPr>
                <w:rFonts w:ascii="Book Antiqua" w:hAnsi="Book Antiqua" w:cs="Arial"/>
                <w:lang w:val="en-US"/>
              </w:rPr>
              <w:t xml:space="preserve"> children 21 with T1DM (aged 8.3 ± 0.3 y</w:t>
            </w:r>
            <w:r w:rsidRPr="00B535DF">
              <w:rPr>
                <w:rFonts w:ascii="Book Antiqua" w:eastAsiaTheme="minorEastAsia" w:hAnsi="Book Antiqua" w:cs="Arial"/>
                <w:lang w:val="en-US" w:eastAsia="zh-CN"/>
              </w:rPr>
              <w:t>r</w:t>
            </w:r>
            <w:r w:rsidRPr="00B535DF">
              <w:rPr>
                <w:rFonts w:ascii="Book Antiqua" w:hAnsi="Book Antiqua" w:cs="Arial"/>
                <w:lang w:val="en-US"/>
              </w:rPr>
              <w:t xml:space="preserve"> with a diabetes duration of 4.3 ± 0.4 y</w:t>
            </w:r>
            <w:r w:rsidRPr="00B535DF">
              <w:rPr>
                <w:rFonts w:ascii="Book Antiqua" w:eastAsiaTheme="minorEastAsia" w:hAnsi="Book Antiqua" w:cs="Arial"/>
                <w:lang w:val="en-US" w:eastAsia="zh-CN"/>
              </w:rPr>
              <w:t>r</w:t>
            </w:r>
            <w:r w:rsidRPr="00B535DF">
              <w:rPr>
                <w:rFonts w:ascii="Book Antiqua" w:hAnsi="Book Antiqua" w:cs="Arial"/>
                <w:lang w:val="en-US"/>
              </w:rPr>
              <w:t>) and 15 group-matched healthy siblings (aged 7.6 ± 0.3 y</w:t>
            </w:r>
            <w:r w:rsidRPr="00B535DF">
              <w:rPr>
                <w:rFonts w:ascii="Book Antiqua" w:eastAsiaTheme="minorEastAsia" w:hAnsi="Book Antiqua" w:cs="Arial"/>
                <w:lang w:val="en-US" w:eastAsia="zh-CN"/>
              </w:rPr>
              <w:t>r</w:t>
            </w:r>
            <w:r w:rsidRPr="00B535DF">
              <w:rPr>
                <w:rFonts w:ascii="Book Antiqua" w:hAnsi="Book Antiqua" w:cs="Arial"/>
                <w:lang w:val="en-US"/>
              </w:rPr>
              <w:t>)</w:t>
            </w:r>
          </w:p>
        </w:tc>
        <w:tc>
          <w:tcPr>
            <w:tcW w:w="3767" w:type="dxa"/>
            <w:tcBorders>
              <w:top w:val="none" w:sz="0" w:space="0" w:color="auto"/>
              <w:bottom w:val="none" w:sz="0" w:space="0" w:color="auto"/>
            </w:tcBorders>
            <w:shd w:val="clear" w:color="auto" w:fill="auto"/>
          </w:tcPr>
          <w:p w14:paraId="764FA7B6" w14:textId="5298C4D0"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Vascular inflammatory biomarkers (</w:t>
            </w:r>
            <w:proofErr w:type="spellStart"/>
            <w:r w:rsidRPr="00B535DF">
              <w:rPr>
                <w:rFonts w:ascii="Book Antiqua" w:hAnsi="Book Antiqua" w:cs="Arial"/>
                <w:lang w:val="en-US"/>
              </w:rPr>
              <w:t>hs</w:t>
            </w:r>
            <w:proofErr w:type="spellEnd"/>
            <w:r w:rsidRPr="00B535DF">
              <w:rPr>
                <w:rFonts w:ascii="Book Antiqua" w:hAnsi="Book Antiqua" w:cs="Arial"/>
                <w:lang w:val="en-US"/>
              </w:rPr>
              <w:t xml:space="preserve">-CRP, </w:t>
            </w:r>
            <w:r w:rsidRPr="00B535DF">
              <w:rPr>
                <w:rFonts w:ascii="Book Antiqua" w:eastAsiaTheme="minorEastAsia" w:hAnsi="Book Antiqua" w:cs="Arial"/>
                <w:lang w:val="en-US" w:eastAsia="zh-CN"/>
              </w:rPr>
              <w:t>h</w:t>
            </w:r>
            <w:r w:rsidRPr="00B535DF">
              <w:rPr>
                <w:rFonts w:ascii="Book Antiqua" w:hAnsi="Book Antiqua" w:cs="Arial"/>
                <w:lang w:val="en-US"/>
              </w:rPr>
              <w:t>omocysteine C-reactive protein)</w:t>
            </w:r>
          </w:p>
        </w:tc>
        <w:tc>
          <w:tcPr>
            <w:tcW w:w="1649" w:type="dxa"/>
            <w:tcBorders>
              <w:top w:val="none" w:sz="0" w:space="0" w:color="auto"/>
              <w:bottom w:val="none" w:sz="0" w:space="0" w:color="auto"/>
            </w:tcBorders>
            <w:shd w:val="clear" w:color="auto" w:fill="auto"/>
          </w:tcPr>
          <w:p w14:paraId="68E1E182"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3C9523C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1B965168" w14:textId="77777777" w:rsidTr="0095157E">
        <w:trPr>
          <w:trHeight w:val="289"/>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DCEE76A" w14:textId="0596EDA5"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Cabrera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391038" w:rsidRPr="00B535DF">
              <w:rPr>
                <w:rFonts w:ascii="Book Antiqua" w:eastAsiaTheme="minorEastAsia" w:hAnsi="Book Antiqua" w:cs="Arial"/>
                <w:b w:val="0"/>
                <w:i w:val="0"/>
                <w:vertAlign w:val="superscript"/>
                <w:lang w:val="en-US" w:eastAsia="zh-CN"/>
              </w:rPr>
              <w:t>3</w:t>
            </w:r>
            <w:r w:rsidR="00634F48" w:rsidRPr="00B535DF">
              <w:rPr>
                <w:rFonts w:ascii="Book Antiqua" w:eastAsiaTheme="minorEastAsia" w:hAnsi="Book Antiqua" w:cs="Arial"/>
                <w:b w:val="0"/>
                <w:i w:val="0"/>
                <w:vertAlign w:val="superscript"/>
                <w:lang w:val="en-US" w:eastAsia="zh-CN"/>
              </w:rPr>
              <w:t>9</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 xml:space="preserve">, </w:t>
            </w:r>
            <w:r w:rsidRPr="00B535DF">
              <w:rPr>
                <w:rFonts w:ascii="Book Antiqua" w:hAnsi="Book Antiqua" w:cs="Arial"/>
                <w:b w:val="0"/>
                <w:i w:val="0"/>
                <w:lang w:val="en-US"/>
              </w:rPr>
              <w:t>2018</w:t>
            </w:r>
          </w:p>
        </w:tc>
        <w:tc>
          <w:tcPr>
            <w:tcW w:w="1025" w:type="dxa"/>
            <w:shd w:val="clear" w:color="auto" w:fill="auto"/>
          </w:tcPr>
          <w:p w14:paraId="3590CDC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0F3370AA" w14:textId="49C3536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7D06AC">
              <w:rPr>
                <w:rFonts w:ascii="Book Antiqua" w:hAnsi="Book Antiqua" w:cs="Arial"/>
                <w:lang w:val="en-US"/>
              </w:rPr>
              <w:t>42</w:t>
            </w:r>
            <w:r w:rsidRPr="00B535DF">
              <w:rPr>
                <w:rFonts w:ascii="Book Antiqua" w:hAnsi="Book Antiqua" w:cs="Arial"/>
                <w:lang w:val="en-US"/>
              </w:rPr>
              <w:t xml:space="preserve"> pediatric subjects</w:t>
            </w:r>
          </w:p>
        </w:tc>
        <w:tc>
          <w:tcPr>
            <w:tcW w:w="3767" w:type="dxa"/>
            <w:shd w:val="clear" w:color="auto" w:fill="auto"/>
          </w:tcPr>
          <w:p w14:paraId="4375D8A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Innate immunity</w:t>
            </w:r>
          </w:p>
        </w:tc>
        <w:tc>
          <w:tcPr>
            <w:tcW w:w="1649" w:type="dxa"/>
            <w:shd w:val="clear" w:color="auto" w:fill="auto"/>
          </w:tcPr>
          <w:p w14:paraId="1B05C05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shd w:val="clear" w:color="auto" w:fill="auto"/>
          </w:tcPr>
          <w:p w14:paraId="46B151A7" w14:textId="349B633B"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6F42DF">
              <w:rPr>
                <w:rFonts w:ascii="Book Antiqua" w:hAnsi="Book Antiqua" w:cs="Arial"/>
                <w:lang w:val="en-US"/>
              </w:rPr>
              <w:t>.0</w:t>
            </w:r>
          </w:p>
        </w:tc>
      </w:tr>
      <w:tr w:rsidR="00042081" w:rsidRPr="00B535DF" w14:paraId="57FF9E70" w14:textId="77777777" w:rsidTr="0095157E">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0BDBF2C" w14:textId="0A278F90"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Cazeau</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391038" w:rsidRPr="00B535DF">
              <w:rPr>
                <w:rFonts w:ascii="Book Antiqua" w:eastAsiaTheme="minorEastAsia" w:hAnsi="Book Antiqua" w:cs="Arial"/>
                <w:b w:val="0"/>
                <w:i w:val="0"/>
                <w:vertAlign w:val="superscript"/>
                <w:lang w:val="en-US" w:eastAsia="zh-CN"/>
              </w:rPr>
              <w:t>2</w:t>
            </w:r>
            <w:r w:rsidR="005B6791" w:rsidRPr="00B535DF">
              <w:rPr>
                <w:rFonts w:ascii="Book Antiqua" w:eastAsiaTheme="minorEastAsia" w:hAnsi="Book Antiqua" w:cs="Arial"/>
                <w:b w:val="0"/>
                <w:i w:val="0"/>
                <w:vertAlign w:val="superscript"/>
                <w:lang w:val="en-US" w:eastAsia="zh-CN"/>
              </w:rPr>
              <w:t>9</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 xml:space="preserve">, </w:t>
            </w:r>
            <w:r w:rsidRPr="00B535DF">
              <w:rPr>
                <w:rFonts w:ascii="Book Antiqua" w:hAnsi="Book Antiqua" w:cs="Arial"/>
                <w:b w:val="0"/>
                <w:i w:val="0"/>
                <w:lang w:val="en-US"/>
              </w:rPr>
              <w:t>2016</w:t>
            </w:r>
          </w:p>
        </w:tc>
        <w:tc>
          <w:tcPr>
            <w:tcW w:w="1025" w:type="dxa"/>
            <w:tcBorders>
              <w:top w:val="none" w:sz="0" w:space="0" w:color="auto"/>
              <w:bottom w:val="none" w:sz="0" w:space="0" w:color="auto"/>
            </w:tcBorders>
            <w:shd w:val="clear" w:color="auto" w:fill="auto"/>
          </w:tcPr>
          <w:p w14:paraId="3A5BE442"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725099C1" w14:textId="65636936"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7D06AC">
              <w:rPr>
                <w:rFonts w:ascii="Book Antiqua" w:hAnsi="Book Antiqua" w:cs="Arial"/>
                <w:lang w:val="en-US"/>
              </w:rPr>
              <w:t>9</w:t>
            </w:r>
            <w:r w:rsidRPr="00B535DF">
              <w:rPr>
                <w:rFonts w:ascii="Book Antiqua" w:hAnsi="Book Antiqua" w:cs="Arial"/>
                <w:lang w:val="en-US"/>
              </w:rPr>
              <w:t xml:space="preserve"> children and adolescents aged 8</w:t>
            </w:r>
            <w:r w:rsidR="00E50BEB" w:rsidRPr="00B535DF">
              <w:rPr>
                <w:rFonts w:ascii="Book Antiqua" w:eastAsiaTheme="minorEastAsia" w:hAnsi="Book Antiqua" w:cs="Arial"/>
                <w:lang w:val="en-US" w:eastAsia="zh-CN"/>
              </w:rPr>
              <w:t>-</w:t>
            </w:r>
            <w:r w:rsidRPr="00B535DF">
              <w:rPr>
                <w:rFonts w:ascii="Book Antiqua" w:hAnsi="Book Antiqua" w:cs="Arial"/>
                <w:lang w:val="en-US"/>
              </w:rPr>
              <w:t>15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(mean age 12.9</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0.9 SD) with a mean T1DM duration of 5.</w:t>
            </w:r>
            <w:r w:rsidR="00E50BEB" w:rsidRPr="00B535DF">
              <w:rPr>
                <w:rFonts w:ascii="Book Antiqua" w:eastAsiaTheme="minorEastAsia" w:hAnsi="Book Antiqua" w:cs="Arial"/>
                <w:lang w:val="en-US" w:eastAsia="zh-CN"/>
              </w:rPr>
              <w:t>0</w:t>
            </w:r>
            <w:r w:rsidRPr="00B535DF">
              <w:rPr>
                <w:rFonts w:ascii="Book Antiqua" w:hAnsi="Book Antiqua" w:cs="Arial"/>
                <w:lang w:val="en-US"/>
              </w:rPr>
              <w:t xml:space="preserve"> ±</w:t>
            </w:r>
            <w:r w:rsidR="00E50BEB" w:rsidRPr="00B535DF">
              <w:rPr>
                <w:rFonts w:ascii="Book Antiqua" w:hAnsi="Book Antiqua" w:cs="Arial"/>
                <w:lang w:val="en-US" w:eastAsia="zh-CN"/>
              </w:rPr>
              <w:t xml:space="preserve"> </w:t>
            </w:r>
            <w:r w:rsidRPr="00B535DF">
              <w:rPr>
                <w:rFonts w:ascii="Book Antiqua" w:hAnsi="Book Antiqua" w:cs="Arial"/>
                <w:lang w:val="en-US"/>
              </w:rPr>
              <w:t>2.5 y</w:t>
            </w:r>
            <w:r w:rsidR="00E50BEB" w:rsidRPr="00B535DF">
              <w:rPr>
                <w:rFonts w:ascii="Book Antiqua" w:hAnsi="Book Antiqua" w:cs="Arial"/>
                <w:lang w:val="en-US" w:eastAsia="zh-CN"/>
              </w:rPr>
              <w:t>r</w:t>
            </w:r>
            <w:r w:rsidRPr="00B535DF">
              <w:rPr>
                <w:rFonts w:ascii="Book Antiqua" w:hAnsi="Book Antiqua" w:cs="Arial"/>
                <w:lang w:val="en-US"/>
              </w:rPr>
              <w:t xml:space="preserve"> were </w:t>
            </w:r>
            <w:r w:rsidRPr="00B535DF">
              <w:rPr>
                <w:rFonts w:ascii="Book Antiqua" w:hAnsi="Book Antiqua" w:cs="Arial"/>
                <w:lang w:val="en-US"/>
              </w:rPr>
              <w:lastRenderedPageBreak/>
              <w:t>included</w:t>
            </w:r>
          </w:p>
        </w:tc>
        <w:tc>
          <w:tcPr>
            <w:tcW w:w="3767" w:type="dxa"/>
            <w:tcBorders>
              <w:top w:val="none" w:sz="0" w:space="0" w:color="auto"/>
              <w:bottom w:val="none" w:sz="0" w:space="0" w:color="auto"/>
            </w:tcBorders>
            <w:shd w:val="clear" w:color="auto" w:fill="auto"/>
          </w:tcPr>
          <w:p w14:paraId="192782E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Oxidative stress and endothelial dysfunction</w:t>
            </w:r>
          </w:p>
        </w:tc>
        <w:tc>
          <w:tcPr>
            <w:tcW w:w="1649" w:type="dxa"/>
            <w:tcBorders>
              <w:top w:val="none" w:sz="0" w:space="0" w:color="auto"/>
              <w:bottom w:val="none" w:sz="0" w:space="0" w:color="auto"/>
            </w:tcBorders>
            <w:shd w:val="clear" w:color="auto" w:fill="auto"/>
          </w:tcPr>
          <w:p w14:paraId="1BD52F62"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Clinical trial/</w:t>
            </w:r>
            <w:r w:rsidRPr="00B535DF">
              <w:rPr>
                <w:rFonts w:ascii="Book Antiqua" w:eastAsiaTheme="minorEastAsia" w:hAnsi="Book Antiqua" w:cs="Arial"/>
                <w:lang w:val="en-US" w:eastAsia="zh-CN"/>
              </w:rPr>
              <w:t>c</w:t>
            </w:r>
            <w:r w:rsidR="00042081" w:rsidRPr="00B535DF">
              <w:rPr>
                <w:rFonts w:ascii="Book Antiqua" w:hAnsi="Book Antiqua" w:cs="Arial"/>
                <w:lang w:val="en-US"/>
              </w:rPr>
              <w:t>ohort</w:t>
            </w:r>
          </w:p>
        </w:tc>
        <w:tc>
          <w:tcPr>
            <w:tcW w:w="1224" w:type="dxa"/>
            <w:tcBorders>
              <w:top w:val="none" w:sz="0" w:space="0" w:color="auto"/>
              <w:bottom w:val="none" w:sz="0" w:space="0" w:color="auto"/>
              <w:right w:val="none" w:sz="0" w:space="0" w:color="auto"/>
            </w:tcBorders>
            <w:shd w:val="clear" w:color="auto" w:fill="auto"/>
          </w:tcPr>
          <w:p w14:paraId="5C87922D"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13E58531" w14:textId="77777777" w:rsidTr="0095157E">
        <w:trPr>
          <w:trHeight w:val="39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046E2394"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Cree-Green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[41]</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1057A608"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0D893C67" w14:textId="693289D4"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7D06AC">
              <w:rPr>
                <w:rFonts w:ascii="Book Antiqua" w:hAnsi="Book Antiqua" w:cs="Arial"/>
                <w:lang w:val="en-US"/>
              </w:rPr>
              <w:t>35</w:t>
            </w:r>
            <w:r w:rsidRPr="00B535DF">
              <w:rPr>
                <w:rFonts w:ascii="Book Antiqua" w:hAnsi="Book Antiqua" w:cs="Arial"/>
                <w:lang w:val="en-US"/>
              </w:rPr>
              <w:t xml:space="preserve"> youth subjects with T1DM [median age 16</w:t>
            </w:r>
            <w:r w:rsidR="00E50BEB" w:rsidRPr="00B535DF">
              <w:rPr>
                <w:rFonts w:ascii="Book Antiqua" w:eastAsiaTheme="minorEastAsia" w:hAnsi="Book Antiqua" w:cs="Arial"/>
                <w:lang w:val="en-US" w:eastAsia="zh-CN"/>
              </w:rPr>
              <w:t>-</w:t>
            </w:r>
            <w:r w:rsidRPr="00B535DF">
              <w:rPr>
                <w:rFonts w:ascii="Book Antiqua" w:hAnsi="Book Antiqua" w:cs="Arial"/>
                <w:lang w:val="en-US"/>
              </w:rPr>
              <w:t>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old) and </w:t>
            </w:r>
            <w:r w:rsidR="007D06AC">
              <w:rPr>
                <w:rFonts w:ascii="Book Antiqua" w:hAnsi="Book Antiqua" w:cs="Arial"/>
                <w:lang w:val="en-US"/>
              </w:rPr>
              <w:t>22</w:t>
            </w:r>
            <w:r w:rsidRPr="00B535DF">
              <w:rPr>
                <w:rFonts w:ascii="Book Antiqua" w:hAnsi="Book Antiqua" w:cs="Arial"/>
                <w:lang w:val="en-US"/>
              </w:rPr>
              <w:t xml:space="preserve"> nondiabetic youth subjects of similar age</w:t>
            </w:r>
          </w:p>
        </w:tc>
        <w:tc>
          <w:tcPr>
            <w:tcW w:w="3767" w:type="dxa"/>
            <w:shd w:val="clear" w:color="auto" w:fill="auto"/>
          </w:tcPr>
          <w:p w14:paraId="64DEF76F"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Insulin resistance</w:t>
            </w:r>
          </w:p>
        </w:tc>
        <w:tc>
          <w:tcPr>
            <w:tcW w:w="1649" w:type="dxa"/>
            <w:shd w:val="clear" w:color="auto" w:fill="auto"/>
          </w:tcPr>
          <w:p w14:paraId="58C74A1E"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Observational</w:t>
            </w:r>
          </w:p>
        </w:tc>
        <w:tc>
          <w:tcPr>
            <w:tcW w:w="1224" w:type="dxa"/>
            <w:shd w:val="clear" w:color="auto" w:fill="auto"/>
          </w:tcPr>
          <w:p w14:paraId="70735735"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4ED8A8A4" w14:textId="77777777" w:rsidTr="0095157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673362DE" w14:textId="2ABB38C4"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Cummings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391038" w:rsidRPr="00B535DF">
              <w:rPr>
                <w:rFonts w:ascii="Book Antiqua" w:eastAsiaTheme="minorEastAsia" w:hAnsi="Book Antiqua" w:cs="Arial"/>
                <w:b w:val="0"/>
                <w:i w:val="0"/>
                <w:vertAlign w:val="superscript"/>
                <w:lang w:val="en-US" w:eastAsia="zh-CN"/>
              </w:rPr>
              <w:t>51</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3964D616"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Canada </w:t>
            </w:r>
          </w:p>
        </w:tc>
        <w:tc>
          <w:tcPr>
            <w:tcW w:w="4017" w:type="dxa"/>
            <w:tcBorders>
              <w:top w:val="none" w:sz="0" w:space="0" w:color="auto"/>
              <w:bottom w:val="none" w:sz="0" w:space="0" w:color="auto"/>
            </w:tcBorders>
            <w:shd w:val="clear" w:color="auto" w:fill="auto"/>
          </w:tcPr>
          <w:p w14:paraId="6C75D1FF"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Participants (</w:t>
            </w:r>
            <w:r w:rsidRPr="00B535DF">
              <w:rPr>
                <w:rFonts w:ascii="Book Antiqua" w:hAnsi="Book Antiqua" w:cs="Arial"/>
                <w:i/>
                <w:lang w:val="en-US"/>
              </w:rPr>
              <w:t>n</w:t>
            </w:r>
            <w:r w:rsidRPr="00B535DF">
              <w:rPr>
                <w:rFonts w:ascii="Book Antiqua" w:hAnsi="Book Antiqua" w:cs="Arial"/>
                <w:lang w:val="en-US"/>
              </w:rPr>
              <w:t xml:space="preserve"> = 199) were included in the observational a</w:t>
            </w:r>
            <w:r w:rsidR="00E50BEB" w:rsidRPr="00B535DF">
              <w:rPr>
                <w:rFonts w:ascii="Book Antiqua" w:hAnsi="Book Antiqua" w:cs="Arial"/>
                <w:lang w:val="en-US"/>
              </w:rPr>
              <w:t xml:space="preserve">rm of the Canadian </w:t>
            </w:r>
            <w:proofErr w:type="spellStart"/>
            <w:r w:rsidR="00E50BEB" w:rsidRPr="00B535DF">
              <w:rPr>
                <w:rFonts w:ascii="Book Antiqua" w:hAnsi="Book Antiqua" w:cs="Arial"/>
                <w:lang w:val="en-US"/>
              </w:rPr>
              <w:t>AdDIT</w:t>
            </w:r>
            <w:proofErr w:type="spellEnd"/>
            <w:r w:rsidR="00E50BEB" w:rsidRPr="00B535DF">
              <w:rPr>
                <w:rFonts w:ascii="Book Antiqua" w:hAnsi="Book Antiqua" w:cs="Arial"/>
                <w:lang w:val="en-US"/>
              </w:rPr>
              <w:t xml:space="preserve"> cohort</w:t>
            </w:r>
          </w:p>
        </w:tc>
        <w:tc>
          <w:tcPr>
            <w:tcW w:w="3767" w:type="dxa"/>
            <w:tcBorders>
              <w:top w:val="none" w:sz="0" w:space="0" w:color="auto"/>
              <w:bottom w:val="none" w:sz="0" w:space="0" w:color="auto"/>
            </w:tcBorders>
            <w:shd w:val="clear" w:color="auto" w:fill="auto"/>
          </w:tcPr>
          <w:p w14:paraId="7F0612D4"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Urinary inflammatory biomarkers</w:t>
            </w:r>
          </w:p>
        </w:tc>
        <w:tc>
          <w:tcPr>
            <w:tcW w:w="1649" w:type="dxa"/>
            <w:tcBorders>
              <w:top w:val="none" w:sz="0" w:space="0" w:color="auto"/>
              <w:bottom w:val="none" w:sz="0" w:space="0" w:color="auto"/>
            </w:tcBorders>
            <w:shd w:val="clear" w:color="auto" w:fill="auto"/>
          </w:tcPr>
          <w:p w14:paraId="270D3E23"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Retrospective</w:t>
            </w:r>
          </w:p>
        </w:tc>
        <w:tc>
          <w:tcPr>
            <w:tcW w:w="1224" w:type="dxa"/>
            <w:tcBorders>
              <w:top w:val="none" w:sz="0" w:space="0" w:color="auto"/>
              <w:bottom w:val="none" w:sz="0" w:space="0" w:color="auto"/>
              <w:right w:val="none" w:sz="0" w:space="0" w:color="auto"/>
            </w:tcBorders>
            <w:shd w:val="clear" w:color="auto" w:fill="auto"/>
          </w:tcPr>
          <w:p w14:paraId="42158694"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18AA0C6D" w14:textId="77777777" w:rsidTr="0095157E">
        <w:trPr>
          <w:trHeight w:val="45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8CA835A" w14:textId="6B7D8C8B"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Elbarbary</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C248D2" w:rsidRPr="00B535DF">
              <w:rPr>
                <w:rFonts w:ascii="Book Antiqua" w:eastAsiaTheme="minorEastAsia" w:hAnsi="Book Antiqua" w:cs="Arial"/>
                <w:b w:val="0"/>
                <w:i w:val="0"/>
                <w:vertAlign w:val="superscript"/>
                <w:lang w:val="en-US" w:eastAsia="zh-CN"/>
              </w:rPr>
              <w:t>3</w:t>
            </w:r>
            <w:r w:rsidR="00FC09BE" w:rsidRPr="00B535DF">
              <w:rPr>
                <w:rFonts w:ascii="Book Antiqua" w:eastAsiaTheme="minorEastAsia" w:hAnsi="Book Antiqua" w:cs="Arial"/>
                <w:b w:val="0"/>
                <w:i w:val="0"/>
                <w:vertAlign w:val="superscript"/>
                <w:lang w:val="en-US" w:eastAsia="zh-CN"/>
              </w:rPr>
              <w:t>3</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3C1E037D"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Egypt</w:t>
            </w:r>
          </w:p>
        </w:tc>
        <w:tc>
          <w:tcPr>
            <w:tcW w:w="4017" w:type="dxa"/>
            <w:shd w:val="clear" w:color="auto" w:fill="auto"/>
          </w:tcPr>
          <w:p w14:paraId="6678AC8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60 children and adolescents with T1DM (aged ≤ 18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with at least 5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disease duration). Patients were compared with 30 age- and sex-matched healthy controls</w:t>
            </w:r>
          </w:p>
        </w:tc>
        <w:tc>
          <w:tcPr>
            <w:tcW w:w="3767" w:type="dxa"/>
            <w:shd w:val="clear" w:color="auto" w:fill="auto"/>
          </w:tcPr>
          <w:p w14:paraId="3E806468"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Neopterin</w:t>
            </w:r>
          </w:p>
        </w:tc>
        <w:tc>
          <w:tcPr>
            <w:tcW w:w="1649" w:type="dxa"/>
            <w:shd w:val="clear" w:color="auto" w:fill="auto"/>
          </w:tcPr>
          <w:p w14:paraId="5E98B2AF"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Cross-sectional</w:t>
            </w:r>
          </w:p>
        </w:tc>
        <w:tc>
          <w:tcPr>
            <w:tcW w:w="1224" w:type="dxa"/>
            <w:shd w:val="clear" w:color="auto" w:fill="auto"/>
          </w:tcPr>
          <w:p w14:paraId="230BD9AA" w14:textId="0968445F" w:rsidR="00042081" w:rsidRPr="00B535DF" w:rsidRDefault="00E50BEB" w:rsidP="006C77D1">
            <w:pPr>
              <w:pStyle w:val="aa"/>
              <w:snapToGrid w:val="0"/>
              <w:spacing w:before="0"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i w:val="0"/>
                <w:iCs/>
                <w:color w:val="auto"/>
                <w:sz w:val="24"/>
                <w:szCs w:val="24"/>
                <w:lang w:val="en-US" w:eastAsia="zh-CN"/>
              </w:rPr>
            </w:pPr>
            <w:r w:rsidRPr="00B535DF">
              <w:rPr>
                <w:rFonts w:ascii="Book Antiqua" w:eastAsiaTheme="minorEastAsia" w:hAnsi="Book Antiqua"/>
                <w:i w:val="0"/>
                <w:color w:val="auto"/>
                <w:sz w:val="24"/>
                <w:szCs w:val="24"/>
                <w:lang w:val="en-US" w:eastAsia="zh-CN"/>
              </w:rPr>
              <w:t>75</w:t>
            </w:r>
            <w:r w:rsidR="006F42DF">
              <w:rPr>
                <w:rFonts w:ascii="Book Antiqua" w:eastAsiaTheme="minorEastAsia" w:hAnsi="Book Antiqua"/>
                <w:i w:val="0"/>
                <w:color w:val="auto"/>
                <w:sz w:val="24"/>
                <w:szCs w:val="24"/>
                <w:lang w:val="en-US" w:eastAsia="zh-CN"/>
              </w:rPr>
              <w:t>.0</w:t>
            </w:r>
          </w:p>
        </w:tc>
      </w:tr>
      <w:tr w:rsidR="00042081" w:rsidRPr="00B535DF" w14:paraId="70E6BDDE" w14:textId="77777777" w:rsidTr="0095157E">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EAB77E1" w14:textId="4A85AC6D"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Heier</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7A528D" w:rsidRPr="00B535DF">
              <w:rPr>
                <w:rFonts w:ascii="Book Antiqua" w:eastAsiaTheme="minorEastAsia" w:hAnsi="Book Antiqua" w:cs="Arial"/>
                <w:b w:val="0"/>
                <w:i w:val="0"/>
                <w:vertAlign w:val="superscript"/>
                <w:lang w:val="en-US" w:eastAsia="zh-CN"/>
              </w:rPr>
              <w:t>52</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2015</w:t>
            </w:r>
          </w:p>
        </w:tc>
        <w:tc>
          <w:tcPr>
            <w:tcW w:w="1025" w:type="dxa"/>
            <w:tcBorders>
              <w:top w:val="none" w:sz="0" w:space="0" w:color="auto"/>
              <w:bottom w:val="none" w:sz="0" w:space="0" w:color="auto"/>
            </w:tcBorders>
            <w:shd w:val="clear" w:color="auto" w:fill="auto"/>
          </w:tcPr>
          <w:p w14:paraId="2322DB1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Norway</w:t>
            </w:r>
          </w:p>
        </w:tc>
        <w:tc>
          <w:tcPr>
            <w:tcW w:w="4017" w:type="dxa"/>
            <w:tcBorders>
              <w:top w:val="none" w:sz="0" w:space="0" w:color="auto"/>
              <w:bottom w:val="none" w:sz="0" w:space="0" w:color="auto"/>
            </w:tcBorders>
            <w:shd w:val="clear" w:color="auto" w:fill="auto"/>
          </w:tcPr>
          <w:p w14:paraId="0B3CC25A"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299 patients with T1DM and 112 healthy controls at baseline and 241 patients and 128 controls at follow-up</w:t>
            </w:r>
          </w:p>
        </w:tc>
        <w:tc>
          <w:tcPr>
            <w:tcW w:w="3767" w:type="dxa"/>
            <w:tcBorders>
              <w:top w:val="none" w:sz="0" w:space="0" w:color="auto"/>
              <w:bottom w:val="none" w:sz="0" w:space="0" w:color="auto"/>
            </w:tcBorders>
            <w:shd w:val="clear" w:color="auto" w:fill="auto"/>
          </w:tcPr>
          <w:p w14:paraId="34F8AFDE" w14:textId="3A2AC8E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AGEs methylglyoxal-derived hydroimidazolone-1 and </w:t>
            </w:r>
            <w:proofErr w:type="spellStart"/>
            <w:r w:rsidRPr="00B535DF">
              <w:rPr>
                <w:rFonts w:ascii="Book Antiqua" w:hAnsi="Book Antiqua" w:cs="Arial"/>
                <w:lang w:val="en-US"/>
              </w:rPr>
              <w:t>carboxymethyllysine</w:t>
            </w:r>
            <w:proofErr w:type="spellEnd"/>
          </w:p>
        </w:tc>
        <w:tc>
          <w:tcPr>
            <w:tcW w:w="1649" w:type="dxa"/>
            <w:tcBorders>
              <w:top w:val="none" w:sz="0" w:space="0" w:color="auto"/>
              <w:bottom w:val="none" w:sz="0" w:space="0" w:color="auto"/>
            </w:tcBorders>
            <w:shd w:val="clear" w:color="auto" w:fill="auto"/>
          </w:tcPr>
          <w:p w14:paraId="437FA1D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1270151D"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9ED8A43" w14:textId="77777777" w:rsidTr="0095157E">
        <w:trPr>
          <w:trHeight w:val="70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5F0EE0A9" w14:textId="0534BC13"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Ho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176192" w:rsidRPr="00B535DF">
              <w:rPr>
                <w:rFonts w:ascii="Book Antiqua" w:eastAsiaTheme="minorEastAsia" w:hAnsi="Book Antiqua" w:cs="Arial"/>
                <w:b w:val="0"/>
                <w:i w:val="0"/>
                <w:vertAlign w:val="superscript"/>
                <w:lang w:val="en-US" w:eastAsia="zh-CN"/>
              </w:rPr>
              <w:t>53</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58CDACB4"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Canada</w:t>
            </w:r>
          </w:p>
        </w:tc>
        <w:tc>
          <w:tcPr>
            <w:tcW w:w="4017" w:type="dxa"/>
            <w:shd w:val="clear" w:color="auto" w:fill="auto"/>
          </w:tcPr>
          <w:p w14:paraId="65675226"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Children aged 8 to 17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with T1DM for at least </w:t>
            </w:r>
            <w:r w:rsidR="00E50BEB" w:rsidRPr="00B535DF">
              <w:rPr>
                <w:rFonts w:ascii="Book Antiqua" w:eastAsiaTheme="minorEastAsia" w:hAnsi="Book Antiqua" w:cs="Arial"/>
                <w:lang w:val="en-US" w:eastAsia="zh-CN"/>
              </w:rPr>
              <w:t>1</w:t>
            </w:r>
            <w:r w:rsidRPr="00B535DF">
              <w:rPr>
                <w:rFonts w:ascii="Book Antiqua" w:hAnsi="Book Antiqua" w:cs="Arial"/>
                <w:lang w:val="en-US"/>
              </w:rPr>
              <w:t xml:space="preserve"> y</w:t>
            </w:r>
            <w:r w:rsidR="00E50BEB" w:rsidRPr="00B535DF">
              <w:rPr>
                <w:rFonts w:ascii="Book Antiqua" w:eastAsiaTheme="minorEastAsia" w:hAnsi="Book Antiqua" w:cs="Arial"/>
                <w:lang w:val="en-US" w:eastAsia="zh-CN"/>
              </w:rPr>
              <w:t>r</w:t>
            </w:r>
          </w:p>
        </w:tc>
        <w:tc>
          <w:tcPr>
            <w:tcW w:w="3767" w:type="dxa"/>
            <w:shd w:val="clear" w:color="auto" w:fill="auto"/>
          </w:tcPr>
          <w:p w14:paraId="47C77710"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Serum C-peptide, HbA1c, serum inflammatory markers (IL-6, </w:t>
            </w:r>
            <w:r w:rsidRPr="00B535DF">
              <w:rPr>
                <w:rFonts w:ascii="Book Antiqua" w:hAnsi="Book Antiqua" w:cs="Arial"/>
                <w:lang w:val="en-US"/>
              </w:rPr>
              <w:lastRenderedPageBreak/>
              <w:t>IFN-gamma, TNF-alpha, and IL-10), GLP-1 and GLP-2, intestinal permeability</w:t>
            </w:r>
          </w:p>
        </w:tc>
        <w:tc>
          <w:tcPr>
            <w:tcW w:w="1649" w:type="dxa"/>
            <w:shd w:val="clear" w:color="auto" w:fill="auto"/>
          </w:tcPr>
          <w:p w14:paraId="4A2F72EF"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 xml:space="preserve">Single-center, </w:t>
            </w:r>
            <w:r w:rsidRPr="00B535DF">
              <w:rPr>
                <w:rFonts w:ascii="Book Antiqua" w:hAnsi="Book Antiqua" w:cs="Arial"/>
                <w:lang w:val="en-US"/>
              </w:rPr>
              <w:lastRenderedPageBreak/>
              <w:t>randomized, double-blind, placebo-controlled trial</w:t>
            </w:r>
          </w:p>
        </w:tc>
        <w:tc>
          <w:tcPr>
            <w:tcW w:w="1224" w:type="dxa"/>
            <w:shd w:val="clear" w:color="auto" w:fill="auto"/>
          </w:tcPr>
          <w:p w14:paraId="195917AA"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62.5</w:t>
            </w:r>
          </w:p>
        </w:tc>
      </w:tr>
      <w:tr w:rsidR="00042081" w:rsidRPr="00B535DF" w14:paraId="1F6A6B88" w14:textId="77777777" w:rsidTr="0095157E">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8DDD3F9" w14:textId="531FDCA6"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Hoffman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176192" w:rsidRPr="00B535DF">
              <w:rPr>
                <w:rFonts w:ascii="Book Antiqua" w:eastAsiaTheme="minorEastAsia" w:hAnsi="Book Antiqua" w:cs="Arial"/>
                <w:b w:val="0"/>
                <w:i w:val="0"/>
                <w:vertAlign w:val="superscript"/>
                <w:lang w:val="en-US" w:eastAsia="zh-CN"/>
              </w:rPr>
              <w:t>54</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7119FB07"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0CC03A40" w14:textId="166A102D"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461F69">
              <w:rPr>
                <w:rFonts w:ascii="Book Antiqua" w:hAnsi="Book Antiqua" w:cs="Arial"/>
                <w:lang w:val="en-US"/>
              </w:rPr>
              <w:t>17</w:t>
            </w:r>
            <w:r w:rsidR="00461F69" w:rsidRPr="00B535DF">
              <w:rPr>
                <w:rFonts w:ascii="Book Antiqua" w:hAnsi="Book Antiqua" w:cs="Arial"/>
                <w:lang w:val="en-US"/>
              </w:rPr>
              <w:t xml:space="preserve"> </w:t>
            </w:r>
            <w:r w:rsidRPr="00B535DF">
              <w:rPr>
                <w:rFonts w:ascii="Book Antiqua" w:hAnsi="Book Antiqua" w:cs="Arial"/>
                <w:lang w:val="en-US"/>
              </w:rPr>
              <w:t>adolescents (8 F/9</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M; age, 13.1 ± 1.6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(mean</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SD); duration, 4.8 ± 3.8 y</w:t>
            </w:r>
            <w:r w:rsidR="00E50BEB" w:rsidRPr="00B535DF">
              <w:rPr>
                <w:rFonts w:ascii="Book Antiqua" w:eastAsiaTheme="minorEastAsia" w:hAnsi="Book Antiqua" w:cs="Arial"/>
                <w:lang w:val="en-US" w:eastAsia="zh-CN"/>
              </w:rPr>
              <w:t>r</w:t>
            </w:r>
            <w:r w:rsidRPr="00B535DF">
              <w:rPr>
                <w:rFonts w:ascii="Book Antiqua" w:hAnsi="Book Antiqua" w:cs="Arial"/>
                <w:lang w:val="en-US"/>
              </w:rPr>
              <w:t>, BMI, 20.3 ± 3.1 kg/m</w:t>
            </w:r>
            <w:r w:rsidRPr="00B535DF">
              <w:rPr>
                <w:rFonts w:ascii="Book Antiqua" w:hAnsi="Book Antiqua" w:cs="Arial"/>
                <w:vertAlign w:val="superscript"/>
                <w:lang w:val="en-US"/>
              </w:rPr>
              <w:t>2</w:t>
            </w:r>
            <w:r w:rsidRPr="00B535DF">
              <w:rPr>
                <w:rFonts w:ascii="Book Antiqua" w:hAnsi="Book Antiqua" w:cs="Arial"/>
                <w:lang w:val="en-US"/>
              </w:rPr>
              <w:t>; HbA1c, 8.3</w:t>
            </w:r>
            <w:r w:rsidR="00E50BEB" w:rsidRPr="00B535DF">
              <w:rPr>
                <w:rFonts w:ascii="Book Antiqua" w:eastAsiaTheme="minorEastAsia" w:hAnsi="Book Antiqua" w:cs="Arial"/>
                <w:lang w:val="en-US" w:eastAsia="zh-CN"/>
              </w:rPr>
              <w:t>%</w:t>
            </w:r>
            <w:r w:rsidRPr="00B535DF">
              <w:rPr>
                <w:rFonts w:ascii="Book Antiqua" w:hAnsi="Book Antiqua" w:cs="Arial"/>
                <w:lang w:val="en-US"/>
              </w:rPr>
              <w:t xml:space="preserve"> ± 1.2%</w:t>
            </w:r>
          </w:p>
        </w:tc>
        <w:tc>
          <w:tcPr>
            <w:tcW w:w="3767" w:type="dxa"/>
            <w:tcBorders>
              <w:top w:val="none" w:sz="0" w:space="0" w:color="auto"/>
              <w:bottom w:val="none" w:sz="0" w:space="0" w:color="auto"/>
            </w:tcBorders>
            <w:shd w:val="clear" w:color="auto" w:fill="auto"/>
          </w:tcPr>
          <w:p w14:paraId="458762B8" w14:textId="45F4404A"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Inflammatory (C-reactive protein), oxidative (total anti-oxidative capacity) and endothelial injury (soluble intracellular adhesion molecule 1) markers</w:t>
            </w:r>
          </w:p>
        </w:tc>
        <w:tc>
          <w:tcPr>
            <w:tcW w:w="1649" w:type="dxa"/>
            <w:tcBorders>
              <w:top w:val="none" w:sz="0" w:space="0" w:color="auto"/>
              <w:bottom w:val="none" w:sz="0" w:space="0" w:color="auto"/>
            </w:tcBorders>
            <w:shd w:val="clear" w:color="auto" w:fill="auto"/>
          </w:tcPr>
          <w:p w14:paraId="75E312E5"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2358C42B" w14:textId="0A258E01"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7456BEAF" w14:textId="77777777" w:rsidTr="0095157E">
        <w:trPr>
          <w:trHeight w:val="39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50AC05F0" w14:textId="0860AB8B"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Kingery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176192" w:rsidRPr="00B535DF">
              <w:rPr>
                <w:rFonts w:ascii="Book Antiqua" w:eastAsiaTheme="minorEastAsia" w:hAnsi="Book Antiqua" w:cs="Arial"/>
                <w:b w:val="0"/>
                <w:i w:val="0"/>
                <w:vertAlign w:val="superscript"/>
                <w:lang w:val="en-US" w:eastAsia="zh-CN"/>
              </w:rPr>
              <w:t>55</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2012</w:t>
            </w:r>
          </w:p>
        </w:tc>
        <w:tc>
          <w:tcPr>
            <w:tcW w:w="1025" w:type="dxa"/>
            <w:shd w:val="clear" w:color="auto" w:fill="auto"/>
          </w:tcPr>
          <w:p w14:paraId="726CB79A"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4FCC92F8" w14:textId="46532D3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34 patients of European ancestry with new-onset T1DM, aged between 3 and 17 yr (10.7</w:t>
            </w:r>
            <w:r w:rsidR="00461F69">
              <w:rPr>
                <w:rFonts w:ascii="Book Antiqua" w:hAnsi="Book Antiqua" w:cs="Arial"/>
                <w:lang w:val="en-US"/>
              </w:rPr>
              <w:t>0</w:t>
            </w:r>
            <w:r w:rsidRPr="00B535DF">
              <w:rPr>
                <w:rFonts w:ascii="Book Antiqua" w:hAnsi="Book Antiqua" w:cs="Arial"/>
                <w:lang w:val="en-US"/>
              </w:rPr>
              <w:t xml:space="preserve"> ± 3.45), at Nationwide Children</w:t>
            </w:r>
            <w:r w:rsidR="00461F69">
              <w:rPr>
                <w:rFonts w:ascii="Book Antiqua" w:hAnsi="Book Antiqua" w:cs="Arial"/>
                <w:lang w:val="en-US"/>
              </w:rPr>
              <w:t>’</w:t>
            </w:r>
            <w:r w:rsidRPr="00B535DF">
              <w:rPr>
                <w:rFonts w:ascii="Book Antiqua" w:hAnsi="Book Antiqua" w:cs="Arial"/>
                <w:lang w:val="en-US"/>
              </w:rPr>
              <w:t>s Hospital in Columbus, Ohio</w:t>
            </w:r>
          </w:p>
        </w:tc>
        <w:tc>
          <w:tcPr>
            <w:tcW w:w="3767" w:type="dxa"/>
            <w:shd w:val="clear" w:color="auto" w:fill="auto"/>
          </w:tcPr>
          <w:p w14:paraId="762F100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Complement C4A and C4B</w:t>
            </w:r>
          </w:p>
        </w:tc>
        <w:tc>
          <w:tcPr>
            <w:tcW w:w="1649" w:type="dxa"/>
            <w:shd w:val="clear" w:color="auto" w:fill="auto"/>
          </w:tcPr>
          <w:p w14:paraId="0686D7E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shd w:val="clear" w:color="auto" w:fill="auto"/>
          </w:tcPr>
          <w:p w14:paraId="7E14859C"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6203E6AF" w14:textId="77777777" w:rsidTr="0095157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EDE3A15" w14:textId="7FA1A1CC"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Lakhter</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48499A" w:rsidRPr="00B535DF">
              <w:rPr>
                <w:rFonts w:ascii="Book Antiqua" w:eastAsiaTheme="minorEastAsia" w:hAnsi="Book Antiqua" w:cs="Arial"/>
                <w:b w:val="0"/>
                <w:i w:val="0"/>
                <w:vertAlign w:val="superscript"/>
                <w:lang w:val="en-US" w:eastAsia="zh-CN"/>
              </w:rPr>
              <w:t>3</w:t>
            </w:r>
            <w:r w:rsidR="0017544F" w:rsidRPr="00B535DF">
              <w:rPr>
                <w:rFonts w:ascii="Book Antiqua" w:eastAsiaTheme="minorEastAsia" w:hAnsi="Book Antiqua" w:cs="Arial"/>
                <w:b w:val="0"/>
                <w:i w:val="0"/>
                <w:vertAlign w:val="superscript"/>
                <w:lang w:val="en-US" w:eastAsia="zh-CN"/>
              </w:rPr>
              <w:t>5</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6E6710DE"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02FEFB4E" w14:textId="7FF9E0F4"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Human experiment. Sample size: 16 healthy non-diabetic children (as </w:t>
            </w:r>
            <w:r w:rsidRPr="00B535DF">
              <w:rPr>
                <w:rFonts w:ascii="Book Antiqua" w:hAnsi="Book Antiqua" w:cs="Arial"/>
                <w:lang w:val="en-US"/>
              </w:rPr>
              <w:lastRenderedPageBreak/>
              <w:t>a control group) and 19 children diagnosed with T1DM. Animal experiment: Serum</w:t>
            </w:r>
            <w:r w:rsidR="00E50BEB" w:rsidRPr="00B535DF">
              <w:rPr>
                <w:rFonts w:ascii="Book Antiqua" w:hAnsi="Book Antiqua" w:cs="Arial"/>
                <w:lang w:val="en-US"/>
              </w:rPr>
              <w:t xml:space="preserve"> was collected weekly from 8-w</w:t>
            </w:r>
            <w:r w:rsidRPr="00B535DF">
              <w:rPr>
                <w:rFonts w:ascii="Book Antiqua" w:hAnsi="Book Antiqua" w:cs="Arial"/>
                <w:lang w:val="en-US"/>
              </w:rPr>
              <w:t>k-old female NOD mice until diabetes onset</w:t>
            </w:r>
          </w:p>
        </w:tc>
        <w:tc>
          <w:tcPr>
            <w:tcW w:w="3767" w:type="dxa"/>
            <w:tcBorders>
              <w:top w:val="none" w:sz="0" w:space="0" w:color="auto"/>
              <w:bottom w:val="none" w:sz="0" w:space="0" w:color="auto"/>
            </w:tcBorders>
            <w:shd w:val="clear" w:color="auto" w:fill="auto"/>
          </w:tcPr>
          <w:p w14:paraId="0AFB8D1F" w14:textId="3037F245" w:rsidR="00042081" w:rsidRPr="00B535DF" w:rsidRDefault="00042081" w:rsidP="006C77D1">
            <w:pPr>
              <w:tabs>
                <w:tab w:val="left" w:pos="640"/>
              </w:tabs>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miR-21-5pin Beta cell extracellular vesicle</w:t>
            </w:r>
          </w:p>
        </w:tc>
        <w:tc>
          <w:tcPr>
            <w:tcW w:w="1649" w:type="dxa"/>
            <w:tcBorders>
              <w:top w:val="none" w:sz="0" w:space="0" w:color="auto"/>
              <w:bottom w:val="none" w:sz="0" w:space="0" w:color="auto"/>
            </w:tcBorders>
            <w:shd w:val="clear" w:color="auto" w:fill="auto"/>
          </w:tcPr>
          <w:p w14:paraId="6F619110" w14:textId="16F7BA22"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Human experiment: </w:t>
            </w:r>
            <w:r w:rsidR="006F42DF">
              <w:rPr>
                <w:rFonts w:ascii="Book Antiqua" w:hAnsi="Book Antiqua" w:cs="Arial"/>
                <w:lang w:val="en-US"/>
              </w:rPr>
              <w:lastRenderedPageBreak/>
              <w:t>c</w:t>
            </w:r>
            <w:r w:rsidRPr="00B535DF">
              <w:rPr>
                <w:rFonts w:ascii="Book Antiqua" w:hAnsi="Book Antiqua" w:cs="Arial"/>
                <w:lang w:val="en-US"/>
              </w:rPr>
              <w:t>ross-sectional</w:t>
            </w:r>
            <w:r w:rsidR="006F42DF">
              <w:rPr>
                <w:rFonts w:ascii="Book Antiqua" w:hAnsi="Book Antiqua" w:cs="Arial"/>
                <w:lang w:val="en-US"/>
              </w:rPr>
              <w:t>;</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 xml:space="preserve">Animal experiment: </w:t>
            </w:r>
            <w:r w:rsidR="006F42DF">
              <w:rPr>
                <w:rFonts w:ascii="Book Antiqua" w:hAnsi="Book Antiqua" w:cs="Arial"/>
                <w:lang w:val="en-US"/>
              </w:rPr>
              <w:t>l</w:t>
            </w:r>
            <w:r w:rsidRPr="00B535DF">
              <w:rPr>
                <w:rFonts w:ascii="Book Antiqua" w:hAnsi="Book Antiqua" w:cs="Arial"/>
                <w:lang w:val="en-US"/>
              </w:rPr>
              <w:t>ongitudinal</w:t>
            </w:r>
          </w:p>
        </w:tc>
        <w:tc>
          <w:tcPr>
            <w:tcW w:w="1224" w:type="dxa"/>
            <w:tcBorders>
              <w:top w:val="none" w:sz="0" w:space="0" w:color="auto"/>
              <w:bottom w:val="none" w:sz="0" w:space="0" w:color="auto"/>
              <w:right w:val="none" w:sz="0" w:space="0" w:color="auto"/>
            </w:tcBorders>
            <w:shd w:val="clear" w:color="auto" w:fill="auto"/>
          </w:tcPr>
          <w:p w14:paraId="0D07097E" w14:textId="7901BA35"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75</w:t>
            </w:r>
            <w:r w:rsidR="006F42DF">
              <w:rPr>
                <w:rFonts w:ascii="Book Antiqua" w:hAnsi="Book Antiqua" w:cs="Arial"/>
                <w:lang w:val="en-US"/>
              </w:rPr>
              <w:t>.0</w:t>
            </w:r>
          </w:p>
        </w:tc>
      </w:tr>
      <w:tr w:rsidR="00042081" w:rsidRPr="00B535DF" w14:paraId="20C4F5F8" w14:textId="77777777" w:rsidTr="0095157E">
        <w:trPr>
          <w:trHeight w:val="880"/>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4AB5C574" w14:textId="76C9190D"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Marchand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59261B" w:rsidRPr="00B535DF">
              <w:rPr>
                <w:rFonts w:ascii="Book Antiqua" w:eastAsiaTheme="minorEastAsia" w:hAnsi="Book Antiqua" w:cs="Arial"/>
                <w:b w:val="0"/>
                <w:i w:val="0"/>
                <w:vertAlign w:val="superscript"/>
                <w:lang w:val="en-US" w:eastAsia="zh-CN"/>
              </w:rPr>
              <w:t>56</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3A64D2F9"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France</w:t>
            </w:r>
          </w:p>
        </w:tc>
        <w:tc>
          <w:tcPr>
            <w:tcW w:w="4017" w:type="dxa"/>
            <w:shd w:val="clear" w:color="auto" w:fill="auto"/>
          </w:tcPr>
          <w:p w14:paraId="48FE8082" w14:textId="4B75333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22</w:t>
            </w:r>
            <w:r w:rsidR="00E50BEB" w:rsidRPr="00B535DF">
              <w:rPr>
                <w:rFonts w:ascii="Book Antiqua" w:eastAsiaTheme="minorEastAsia" w:hAnsi="Book Antiqua" w:cs="Arial"/>
                <w:lang w:val="en-US" w:eastAsia="zh-CN"/>
              </w:rPr>
              <w:t xml:space="preserve"> </w:t>
            </w:r>
            <w:r w:rsidRPr="00B535DF">
              <w:rPr>
                <w:rFonts w:ascii="Book Antiqua" w:hAnsi="Book Antiqua" w:cs="Arial"/>
                <w:lang w:val="en-US"/>
              </w:rPr>
              <w:t xml:space="preserve">children at onset of T1DM within </w:t>
            </w:r>
            <w:r w:rsidR="00461F69">
              <w:rPr>
                <w:rFonts w:ascii="Book Antiqua" w:hAnsi="Book Antiqua" w:cs="Arial"/>
                <w:lang w:val="en-US"/>
              </w:rPr>
              <w:t xml:space="preserve">2 </w:t>
            </w:r>
            <w:r w:rsidRPr="00B535DF">
              <w:rPr>
                <w:rFonts w:ascii="Book Antiqua" w:hAnsi="Book Antiqua" w:cs="Arial"/>
                <w:lang w:val="en-US"/>
              </w:rPr>
              <w:t>d of clinical diagnosis (immediate insulin-requiring diabetes with at least one positive autoantibody) and before subcutaneous insulin treatment and sera from 10 control subjects (no obese and nondiabetic child)</w:t>
            </w:r>
          </w:p>
        </w:tc>
        <w:tc>
          <w:tcPr>
            <w:tcW w:w="3767" w:type="dxa"/>
            <w:shd w:val="clear" w:color="auto" w:fill="auto"/>
          </w:tcPr>
          <w:p w14:paraId="6694E433"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miRNA-375</w:t>
            </w:r>
          </w:p>
        </w:tc>
        <w:tc>
          <w:tcPr>
            <w:tcW w:w="1649" w:type="dxa"/>
            <w:shd w:val="clear" w:color="auto" w:fill="auto"/>
          </w:tcPr>
          <w:p w14:paraId="790364B8"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shd w:val="clear" w:color="auto" w:fill="auto"/>
          </w:tcPr>
          <w:p w14:paraId="123BF223"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6E023DE" w14:textId="77777777" w:rsidTr="0095157E">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F1CE8FC" w14:textId="1BD2F100"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Marek-</w:t>
            </w:r>
            <w:proofErr w:type="spellStart"/>
            <w:r w:rsidRPr="00B535DF">
              <w:rPr>
                <w:rFonts w:ascii="Book Antiqua" w:hAnsi="Book Antiqua" w:cs="Arial"/>
                <w:b w:val="0"/>
                <w:i w:val="0"/>
                <w:lang w:val="en-US"/>
              </w:rPr>
              <w:t>Trzonkowska</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[5</w:t>
            </w:r>
            <w:r w:rsidR="00EC0F17" w:rsidRPr="00B535DF">
              <w:rPr>
                <w:rFonts w:ascii="Book Antiqua" w:eastAsiaTheme="minorEastAsia" w:hAnsi="Book Antiqua" w:cs="Arial"/>
                <w:b w:val="0"/>
                <w:i w:val="0"/>
                <w:vertAlign w:val="superscript"/>
                <w:lang w:val="en-US" w:eastAsia="zh-CN"/>
              </w:rPr>
              <w:t>7</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5322E6BC"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Poland</w:t>
            </w:r>
          </w:p>
        </w:tc>
        <w:tc>
          <w:tcPr>
            <w:tcW w:w="4017" w:type="dxa"/>
            <w:tcBorders>
              <w:top w:val="none" w:sz="0" w:space="0" w:color="auto"/>
              <w:bottom w:val="none" w:sz="0" w:space="0" w:color="auto"/>
            </w:tcBorders>
            <w:shd w:val="clear" w:color="auto" w:fill="auto"/>
          </w:tcPr>
          <w:p w14:paraId="7CFA964E" w14:textId="6A3A06B6"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12 children with recently diagnosed T1DM as wel</w:t>
            </w:r>
            <w:r w:rsidR="00E50BEB" w:rsidRPr="00B535DF">
              <w:rPr>
                <w:rFonts w:ascii="Book Antiqua" w:hAnsi="Book Antiqua" w:cs="Arial"/>
                <w:lang w:val="en-US"/>
              </w:rPr>
              <w:t>l as that of untreated subjects</w:t>
            </w:r>
          </w:p>
        </w:tc>
        <w:tc>
          <w:tcPr>
            <w:tcW w:w="3767" w:type="dxa"/>
            <w:tcBorders>
              <w:top w:val="none" w:sz="0" w:space="0" w:color="auto"/>
              <w:bottom w:val="none" w:sz="0" w:space="0" w:color="auto"/>
            </w:tcBorders>
            <w:shd w:val="clear" w:color="auto" w:fill="auto"/>
          </w:tcPr>
          <w:p w14:paraId="346530A3" w14:textId="4F20767E"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w:t>
            </w:r>
            <w:r w:rsidR="0056527A">
              <w:rPr>
                <w:rFonts w:ascii="Book Antiqua" w:hAnsi="Book Antiqua" w:cs="Arial"/>
                <w:lang w:val="en-US"/>
              </w:rPr>
              <w:t xml:space="preserve"> </w:t>
            </w:r>
            <w:r w:rsidRPr="00B535DF">
              <w:rPr>
                <w:rFonts w:ascii="Book Antiqua" w:hAnsi="Book Antiqua" w:cs="Arial"/>
                <w:lang w:val="en-US"/>
              </w:rPr>
              <w:t>peptide</w:t>
            </w:r>
          </w:p>
        </w:tc>
        <w:tc>
          <w:tcPr>
            <w:tcW w:w="1649" w:type="dxa"/>
            <w:tcBorders>
              <w:top w:val="none" w:sz="0" w:space="0" w:color="auto"/>
              <w:bottom w:val="none" w:sz="0" w:space="0" w:color="auto"/>
            </w:tcBorders>
            <w:shd w:val="clear" w:color="auto" w:fill="auto"/>
          </w:tcPr>
          <w:p w14:paraId="2907B24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274E6E09" w14:textId="6B46037B"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1AB9E817" w14:textId="77777777" w:rsidTr="0095157E">
        <w:trPr>
          <w:trHeight w:val="100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5FCCB1E5" w14:textId="0674486C"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Redondo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[5</w:t>
            </w:r>
            <w:r w:rsidR="00C06595" w:rsidRPr="00B535DF">
              <w:rPr>
                <w:rFonts w:ascii="Book Antiqua" w:eastAsiaTheme="minorEastAsia" w:hAnsi="Book Antiqua" w:cs="Arial"/>
                <w:b w:val="0"/>
                <w:i w:val="0"/>
                <w:vertAlign w:val="superscript"/>
                <w:lang w:val="en-US" w:eastAsia="zh-CN"/>
              </w:rPr>
              <w:t>8</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4AD18B83"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63E1FAF4" w14:textId="2B6E9BB6"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32 lean and 18 obese children (age range: 2-18 yr) with new-onset autoimmune T</w:t>
            </w:r>
            <w:r w:rsidR="00C44540">
              <w:rPr>
                <w:rFonts w:ascii="Book Antiqua" w:hAnsi="Book Antiqua" w:cs="Arial"/>
                <w:lang w:val="en-US"/>
              </w:rPr>
              <w:t>1</w:t>
            </w:r>
            <w:r w:rsidRPr="00B535DF">
              <w:rPr>
                <w:rFonts w:ascii="Book Antiqua" w:hAnsi="Book Antiqua" w:cs="Arial"/>
                <w:lang w:val="en-US"/>
              </w:rPr>
              <w:t>DM a</w:t>
            </w:r>
            <w:r w:rsidR="00E50BEB" w:rsidRPr="00B535DF">
              <w:rPr>
                <w:rFonts w:ascii="Book Antiqua" w:hAnsi="Book Antiqua" w:cs="Arial"/>
                <w:lang w:val="en-US"/>
              </w:rPr>
              <w:t xml:space="preserve">nd </w:t>
            </w:r>
            <w:r w:rsidR="00E50BEB" w:rsidRPr="00B535DF">
              <w:rPr>
                <w:rFonts w:ascii="Book Antiqua" w:hAnsi="Book Antiqua" w:cs="Arial"/>
                <w:lang w:val="en-US"/>
              </w:rPr>
              <w:lastRenderedPageBreak/>
              <w:t>followed them for up to 2 yr</w:t>
            </w:r>
          </w:p>
        </w:tc>
        <w:tc>
          <w:tcPr>
            <w:tcW w:w="3767" w:type="dxa"/>
            <w:shd w:val="clear" w:color="auto" w:fill="auto"/>
          </w:tcPr>
          <w:p w14:paraId="6F653EBA" w14:textId="7C74C8CE"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 xml:space="preserve">Leptin, total and high molecular weight adiponectin, omentin, </w:t>
            </w:r>
            <w:proofErr w:type="spellStart"/>
            <w:r w:rsidRPr="00B535DF">
              <w:rPr>
                <w:rFonts w:ascii="Book Antiqua" w:hAnsi="Book Antiqua" w:cs="Arial"/>
                <w:lang w:val="en-US"/>
              </w:rPr>
              <w:t>resistin</w:t>
            </w:r>
            <w:proofErr w:type="spellEnd"/>
            <w:r w:rsidRPr="00B535DF">
              <w:rPr>
                <w:rFonts w:ascii="Book Antiqua" w:hAnsi="Book Antiqua" w:cs="Arial"/>
                <w:lang w:val="en-US"/>
              </w:rPr>
              <w:t xml:space="preserve">, </w:t>
            </w:r>
            <w:r w:rsidR="00E50BEB" w:rsidRPr="00B535DF">
              <w:rPr>
                <w:rFonts w:ascii="Book Antiqua" w:hAnsi="Book Antiqua" w:cs="Arial"/>
                <w:lang w:val="en-US"/>
              </w:rPr>
              <w:t xml:space="preserve">chemerin, </w:t>
            </w:r>
            <w:proofErr w:type="spellStart"/>
            <w:r w:rsidR="00E50BEB" w:rsidRPr="00B535DF">
              <w:rPr>
                <w:rFonts w:ascii="Book Antiqua" w:hAnsi="Book Antiqua" w:cs="Arial"/>
                <w:lang w:val="en-US"/>
              </w:rPr>
              <w:t>visfatin</w:t>
            </w:r>
            <w:proofErr w:type="spellEnd"/>
            <w:r w:rsidR="00E50BEB" w:rsidRPr="00B535DF">
              <w:rPr>
                <w:rFonts w:ascii="Book Antiqua" w:hAnsi="Book Antiqua" w:cs="Arial"/>
                <w:lang w:val="en-US"/>
              </w:rPr>
              <w:t xml:space="preserve">, </w:t>
            </w:r>
            <w:r w:rsidR="00E50BEB" w:rsidRPr="00B535DF">
              <w:rPr>
                <w:rFonts w:ascii="Book Antiqua" w:hAnsi="Book Antiqua" w:cs="Arial"/>
                <w:lang w:val="en-US"/>
              </w:rPr>
              <w:lastRenderedPageBreak/>
              <w:t>cytokines [</w:t>
            </w:r>
            <w:r w:rsidRPr="00B535DF">
              <w:rPr>
                <w:rFonts w:ascii="Book Antiqua" w:hAnsi="Book Antiqua" w:cs="Arial"/>
                <w:lang w:val="en-US"/>
              </w:rPr>
              <w:t>interferon-gamma, interleukin (IL)-10, IL-12, IL-6, IL-8, and tumor necrosis factor-alpha] and C-reactive protein</w:t>
            </w:r>
          </w:p>
        </w:tc>
        <w:tc>
          <w:tcPr>
            <w:tcW w:w="1649" w:type="dxa"/>
            <w:shd w:val="clear" w:color="auto" w:fill="auto"/>
          </w:tcPr>
          <w:p w14:paraId="1A24487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Cohort</w:t>
            </w:r>
          </w:p>
        </w:tc>
        <w:tc>
          <w:tcPr>
            <w:tcW w:w="1224" w:type="dxa"/>
            <w:shd w:val="clear" w:color="auto" w:fill="auto"/>
          </w:tcPr>
          <w:p w14:paraId="7CFD412A"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9CAA8A7" w14:textId="77777777" w:rsidTr="0095157E">
        <w:trPr>
          <w:cnfStyle w:val="000000100000" w:firstRow="0" w:lastRow="0" w:firstColumn="0" w:lastColumn="0" w:oddVBand="0" w:evenVBand="0" w:oddHBand="1"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69096955" w14:textId="360B0C49" w:rsidR="00042081" w:rsidRPr="00B535DF" w:rsidRDefault="00E50BEB"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Ryba-Stanisławowska</w:t>
            </w:r>
            <w:proofErr w:type="spellEnd"/>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A04B78" w:rsidRPr="00B535DF">
              <w:rPr>
                <w:rFonts w:ascii="Book Antiqua" w:eastAsiaTheme="minorEastAsia" w:hAnsi="Book Antiqua" w:cs="Arial"/>
                <w:b w:val="0"/>
                <w:i w:val="0"/>
                <w:vertAlign w:val="superscript"/>
                <w:lang w:val="en-US" w:eastAsia="zh-CN"/>
              </w:rPr>
              <w:t>5</w:t>
            </w:r>
            <w:r w:rsidR="006C7B4C" w:rsidRPr="00B535DF">
              <w:rPr>
                <w:rFonts w:ascii="Book Antiqua" w:eastAsiaTheme="minorEastAsia" w:hAnsi="Book Antiqua" w:cs="Arial"/>
                <w:b w:val="0"/>
                <w:i w:val="0"/>
                <w:vertAlign w:val="superscript"/>
                <w:lang w:val="en-US" w:eastAsia="zh-CN"/>
              </w:rPr>
              <w:t>9</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291ADDD0"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Poland</w:t>
            </w:r>
          </w:p>
        </w:tc>
        <w:tc>
          <w:tcPr>
            <w:tcW w:w="4017" w:type="dxa"/>
            <w:tcBorders>
              <w:top w:val="none" w:sz="0" w:space="0" w:color="auto"/>
              <w:bottom w:val="none" w:sz="0" w:space="0" w:color="auto"/>
            </w:tcBorders>
            <w:shd w:val="clear" w:color="auto" w:fill="auto"/>
          </w:tcPr>
          <w:p w14:paraId="06BC38AD" w14:textId="27487CC6"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47 young patients (mean age; 14.25 ± 3.5</w:t>
            </w:r>
            <w:r w:rsidR="00C44540">
              <w:rPr>
                <w:rFonts w:ascii="Book Antiqua" w:hAnsi="Book Antiqua" w:cs="Arial"/>
                <w:lang w:val="en-US"/>
              </w:rPr>
              <w:t>0</w:t>
            </w:r>
            <w:r w:rsidRPr="00B535DF">
              <w:rPr>
                <w:rFonts w:ascii="Book Antiqua" w:hAnsi="Book Antiqua" w:cs="Arial"/>
                <w:lang w:val="en-US"/>
              </w:rPr>
              <w:t xml:space="preserve">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diagnosed with T1DM. </w:t>
            </w:r>
            <w:r w:rsidR="00C44540">
              <w:rPr>
                <w:rFonts w:ascii="Book Antiqua" w:hAnsi="Book Antiqua" w:cs="Arial"/>
                <w:lang w:val="en-US"/>
              </w:rPr>
              <w:t>C</w:t>
            </w:r>
            <w:r w:rsidRPr="00B535DF">
              <w:rPr>
                <w:rFonts w:ascii="Book Antiqua" w:hAnsi="Book Antiqua" w:cs="Arial"/>
                <w:lang w:val="en-US"/>
              </w:rPr>
              <w:t>ontrol group consisted of 28 age</w:t>
            </w:r>
            <w:r w:rsidR="00C44540">
              <w:rPr>
                <w:rFonts w:ascii="Book Antiqua" w:hAnsi="Book Antiqua" w:cs="Arial"/>
                <w:lang w:val="en-US"/>
              </w:rPr>
              <w:t>-</w:t>
            </w:r>
            <w:r w:rsidRPr="00B535DF">
              <w:rPr>
                <w:rFonts w:ascii="Book Antiqua" w:hAnsi="Book Antiqua" w:cs="Arial"/>
                <w:lang w:val="en-US"/>
              </w:rPr>
              <w:t xml:space="preserve"> and sex- matched individuals</w:t>
            </w:r>
          </w:p>
        </w:tc>
        <w:tc>
          <w:tcPr>
            <w:tcW w:w="3767" w:type="dxa"/>
            <w:tcBorders>
              <w:top w:val="none" w:sz="0" w:space="0" w:color="auto"/>
              <w:bottom w:val="none" w:sz="0" w:space="0" w:color="auto"/>
            </w:tcBorders>
            <w:shd w:val="clear" w:color="auto" w:fill="auto"/>
          </w:tcPr>
          <w:p w14:paraId="7DD6FC97" w14:textId="22E78E2D"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IL-12, IL-18. Blood glucose levels, lipid status, C-reactive protein, HbA1c</w:t>
            </w:r>
          </w:p>
        </w:tc>
        <w:tc>
          <w:tcPr>
            <w:tcW w:w="1649" w:type="dxa"/>
            <w:tcBorders>
              <w:top w:val="none" w:sz="0" w:space="0" w:color="auto"/>
              <w:bottom w:val="none" w:sz="0" w:space="0" w:color="auto"/>
            </w:tcBorders>
            <w:shd w:val="clear" w:color="auto" w:fill="auto"/>
          </w:tcPr>
          <w:p w14:paraId="3BA5327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4B8D60E2"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209C84E6" w14:textId="77777777" w:rsidTr="0095157E">
        <w:trPr>
          <w:trHeight w:val="446"/>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EB4CD62" w14:textId="60E31712" w:rsidR="00042081" w:rsidRPr="00B535DF" w:rsidRDefault="00E50BEB"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Singh</w:t>
            </w:r>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A37BC6" w:rsidRPr="00B535DF">
              <w:rPr>
                <w:rFonts w:ascii="Book Antiqua" w:eastAsiaTheme="minorEastAsia" w:hAnsi="Book Antiqua" w:cs="Arial"/>
                <w:b w:val="0"/>
                <w:i w:val="0"/>
                <w:vertAlign w:val="superscript"/>
                <w:lang w:val="en-US" w:eastAsia="zh-CN"/>
              </w:rPr>
              <w:t>60</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shd w:val="clear" w:color="auto" w:fill="auto"/>
          </w:tcPr>
          <w:p w14:paraId="393803B7"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34F35886" w14:textId="77777777" w:rsidR="00042081" w:rsidRPr="00B535DF" w:rsidRDefault="00042081" w:rsidP="006C77D1">
            <w:pPr>
              <w:pStyle w:val="ac"/>
              <w:keepNext/>
              <w:keepLines/>
              <w:snapToGrid w:val="0"/>
              <w:spacing w:before="0" w:beforeAutospacing="0" w:after="0" w:afterAutospacing="0"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sz w:val="24"/>
                <w:szCs w:val="24"/>
                <w:lang w:val="en-US" w:eastAsia="zh-CN"/>
              </w:rPr>
            </w:pPr>
            <w:r w:rsidRPr="00B535DF">
              <w:rPr>
                <w:rFonts w:ascii="Book Antiqua" w:hAnsi="Book Antiqua"/>
                <w:sz w:val="24"/>
                <w:szCs w:val="24"/>
                <w:lang w:val="en-US"/>
              </w:rPr>
              <w:t>Sample size: 220 adolescents and children, half of which had lived with T1DM for an average of 7 years and half</w:t>
            </w:r>
            <w:r w:rsidR="00E50BEB" w:rsidRPr="00B535DF">
              <w:rPr>
                <w:rFonts w:ascii="Book Antiqua" w:hAnsi="Book Antiqua"/>
                <w:sz w:val="24"/>
                <w:szCs w:val="24"/>
                <w:lang w:val="en-US"/>
              </w:rPr>
              <w:t xml:space="preserve"> of which were healthy siblings</w:t>
            </w:r>
          </w:p>
        </w:tc>
        <w:tc>
          <w:tcPr>
            <w:tcW w:w="3767" w:type="dxa"/>
            <w:shd w:val="clear" w:color="auto" w:fill="auto"/>
          </w:tcPr>
          <w:p w14:paraId="7697ECBC" w14:textId="220B96CD"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Leucine-rich alpha-2-glycoprotein, CD14, AZGP1, NAGA, CTSD, GM2A, GNS, CTSS</w:t>
            </w:r>
          </w:p>
        </w:tc>
        <w:tc>
          <w:tcPr>
            <w:tcW w:w="1649" w:type="dxa"/>
            <w:shd w:val="clear" w:color="auto" w:fill="auto"/>
          </w:tcPr>
          <w:p w14:paraId="3D61E34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Cases and controls prospective</w:t>
            </w:r>
          </w:p>
        </w:tc>
        <w:tc>
          <w:tcPr>
            <w:tcW w:w="1224" w:type="dxa"/>
            <w:shd w:val="clear" w:color="auto" w:fill="auto"/>
          </w:tcPr>
          <w:p w14:paraId="6F58114C" w14:textId="4343337F"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70BBD7B1" w14:textId="77777777" w:rsidTr="0095157E">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FA341CC" w14:textId="02F9037B" w:rsidR="00042081" w:rsidRPr="00B535DF" w:rsidRDefault="00E50BEB"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Şiraz</w:t>
            </w:r>
            <w:proofErr w:type="spellEnd"/>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A37BC6" w:rsidRPr="00B535DF">
              <w:rPr>
                <w:rFonts w:ascii="Book Antiqua" w:eastAsiaTheme="minorEastAsia" w:hAnsi="Book Antiqua" w:cs="Arial"/>
                <w:b w:val="0"/>
                <w:i w:val="0"/>
                <w:vertAlign w:val="superscript"/>
                <w:lang w:val="en-US" w:eastAsia="zh-CN"/>
              </w:rPr>
              <w:t>61</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25200B9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Turkey</w:t>
            </w:r>
          </w:p>
        </w:tc>
        <w:tc>
          <w:tcPr>
            <w:tcW w:w="4017" w:type="dxa"/>
            <w:tcBorders>
              <w:top w:val="none" w:sz="0" w:space="0" w:color="auto"/>
              <w:bottom w:val="none" w:sz="0" w:space="0" w:color="auto"/>
            </w:tcBorders>
            <w:shd w:val="clear" w:color="auto" w:fill="auto"/>
          </w:tcPr>
          <w:p w14:paraId="5968BF6C"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80 patients who had T1DM for at least 5 y</w:t>
            </w:r>
            <w:r w:rsidR="00E50BEB" w:rsidRPr="00B535DF">
              <w:rPr>
                <w:rFonts w:ascii="Book Antiqua" w:eastAsiaTheme="minorEastAsia" w:hAnsi="Book Antiqua" w:cs="Arial"/>
                <w:lang w:val="en-US" w:eastAsia="zh-CN"/>
              </w:rPr>
              <w:t>r</w:t>
            </w:r>
            <w:r w:rsidRPr="00B535DF">
              <w:rPr>
                <w:rFonts w:ascii="Book Antiqua" w:hAnsi="Book Antiqua" w:cs="Arial"/>
                <w:lang w:val="en-US"/>
              </w:rPr>
              <w:t xml:space="preserve"> and who had no chronic complications or an autoimmune disorder</w:t>
            </w:r>
          </w:p>
        </w:tc>
        <w:tc>
          <w:tcPr>
            <w:tcW w:w="3767" w:type="dxa"/>
            <w:tcBorders>
              <w:top w:val="none" w:sz="0" w:space="0" w:color="auto"/>
              <w:bottom w:val="none" w:sz="0" w:space="0" w:color="auto"/>
            </w:tcBorders>
            <w:shd w:val="clear" w:color="auto" w:fill="auto"/>
          </w:tcPr>
          <w:p w14:paraId="228474D8"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Fetuin-A, Hb1Ac</w:t>
            </w:r>
          </w:p>
        </w:tc>
        <w:tc>
          <w:tcPr>
            <w:tcW w:w="1649" w:type="dxa"/>
            <w:tcBorders>
              <w:top w:val="none" w:sz="0" w:space="0" w:color="auto"/>
              <w:bottom w:val="none" w:sz="0" w:space="0" w:color="auto"/>
            </w:tcBorders>
            <w:shd w:val="clear" w:color="auto" w:fill="auto"/>
          </w:tcPr>
          <w:p w14:paraId="4E833771"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1AF2D401"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6C3C3CA9" w14:textId="77777777" w:rsidTr="0095157E">
        <w:trPr>
          <w:trHeight w:val="407"/>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714E9D61"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Thorsen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[20]</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6FF88AA5"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England</w:t>
            </w:r>
          </w:p>
        </w:tc>
        <w:tc>
          <w:tcPr>
            <w:tcW w:w="4017" w:type="dxa"/>
            <w:shd w:val="clear" w:color="auto" w:fill="auto"/>
          </w:tcPr>
          <w:p w14:paraId="2CEBD840" w14:textId="200031D2"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44540">
              <w:rPr>
                <w:rFonts w:ascii="Book Antiqua" w:hAnsi="Book Antiqua" w:cs="Arial"/>
                <w:lang w:val="en-US"/>
              </w:rPr>
              <w:t>482</w:t>
            </w:r>
            <w:r w:rsidRPr="00B535DF">
              <w:rPr>
                <w:rFonts w:ascii="Book Antiqua" w:hAnsi="Book Antiqua" w:cs="Arial"/>
                <w:lang w:val="en-US"/>
              </w:rPr>
              <w:t xml:space="preserve"> cases and 479 sibling frequencies matched on age </w:t>
            </w:r>
            <w:r w:rsidRPr="00B535DF">
              <w:rPr>
                <w:rFonts w:ascii="Book Antiqua" w:hAnsi="Book Antiqua" w:cs="Arial"/>
                <w:lang w:val="en-US"/>
              </w:rPr>
              <w:lastRenderedPageBreak/>
              <w:t xml:space="preserve">and sample </w:t>
            </w:r>
            <w:r w:rsidR="00E50BEB" w:rsidRPr="00B535DF">
              <w:rPr>
                <w:rFonts w:ascii="Book Antiqua" w:hAnsi="Book Antiqua" w:cs="Arial"/>
                <w:lang w:val="en-US"/>
              </w:rPr>
              <w:t>year distribution were included</w:t>
            </w:r>
          </w:p>
        </w:tc>
        <w:tc>
          <w:tcPr>
            <w:tcW w:w="3767" w:type="dxa"/>
            <w:shd w:val="clear" w:color="auto" w:fill="auto"/>
          </w:tcPr>
          <w:p w14:paraId="6ED3CFE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Five different inflammatory chemokines (CC</w:t>
            </w:r>
            <w:r w:rsidR="00E50BEB" w:rsidRPr="00B535DF">
              <w:rPr>
                <w:rFonts w:ascii="Book Antiqua" w:hAnsi="Book Antiqua" w:cs="Arial"/>
                <w:lang w:val="en-US"/>
              </w:rPr>
              <w:t xml:space="preserve">L2, CCL3, CCL4, </w:t>
            </w:r>
            <w:r w:rsidR="00E50BEB" w:rsidRPr="00B535DF">
              <w:rPr>
                <w:rFonts w:ascii="Book Antiqua" w:hAnsi="Book Antiqua" w:cs="Arial"/>
                <w:lang w:val="en-US"/>
              </w:rPr>
              <w:lastRenderedPageBreak/>
              <w:t>CCL5 and CXCL8)</w:t>
            </w:r>
          </w:p>
        </w:tc>
        <w:tc>
          <w:tcPr>
            <w:tcW w:w="1649" w:type="dxa"/>
            <w:shd w:val="clear" w:color="auto" w:fill="auto"/>
          </w:tcPr>
          <w:p w14:paraId="4EDC147B"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Cases and controls</w:t>
            </w:r>
          </w:p>
        </w:tc>
        <w:tc>
          <w:tcPr>
            <w:tcW w:w="1224" w:type="dxa"/>
            <w:shd w:val="clear" w:color="auto" w:fill="auto"/>
          </w:tcPr>
          <w:p w14:paraId="6C0A8FD1" w14:textId="77777777" w:rsidR="00042081" w:rsidRPr="00B535DF" w:rsidRDefault="00E50BE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38A1E0E9" w14:textId="77777777" w:rsidTr="0095157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DF0036C" w14:textId="2607356A"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Vorobjova</w:t>
            </w:r>
            <w:proofErr w:type="spellEnd"/>
            <w:r w:rsidRPr="00B535DF">
              <w:rPr>
                <w:rFonts w:ascii="Book Antiqua" w:hAnsi="Book Antiqua" w:cs="Arial"/>
                <w:b w:val="0"/>
                <w:i w:val="0"/>
                <w:lang w:val="en-US"/>
              </w:rPr>
              <w:t xml:space="preserve"> </w:t>
            </w:r>
            <w:r w:rsidR="00E50BEB" w:rsidRPr="00B535DF">
              <w:rPr>
                <w:rFonts w:ascii="Book Antiqua" w:hAnsi="Book Antiqua" w:cs="Arial"/>
                <w:b w:val="0"/>
                <w:lang w:val="en-US"/>
              </w:rPr>
              <w:t>et al</w:t>
            </w:r>
            <w:r w:rsidR="00E50BEB" w:rsidRPr="00B535DF">
              <w:rPr>
                <w:rFonts w:ascii="Book Antiqua" w:eastAsiaTheme="minorEastAsia" w:hAnsi="Book Antiqua" w:cs="Arial"/>
                <w:b w:val="0"/>
                <w:i w:val="0"/>
                <w:vertAlign w:val="superscript"/>
                <w:lang w:val="en-US" w:eastAsia="zh-CN"/>
              </w:rPr>
              <w:t>[</w:t>
            </w:r>
            <w:r w:rsidR="00A37BC6" w:rsidRPr="00B535DF">
              <w:rPr>
                <w:rFonts w:ascii="Book Antiqua" w:eastAsiaTheme="minorEastAsia" w:hAnsi="Book Antiqua" w:cs="Arial"/>
                <w:b w:val="0"/>
                <w:i w:val="0"/>
                <w:vertAlign w:val="superscript"/>
                <w:lang w:val="en-US" w:eastAsia="zh-CN"/>
              </w:rPr>
              <w:t>3</w:t>
            </w:r>
            <w:r w:rsidR="006C7B4C" w:rsidRPr="00B535DF">
              <w:rPr>
                <w:rFonts w:ascii="Book Antiqua" w:eastAsiaTheme="minorEastAsia" w:hAnsi="Book Antiqua" w:cs="Arial"/>
                <w:b w:val="0"/>
                <w:i w:val="0"/>
                <w:vertAlign w:val="superscript"/>
                <w:lang w:val="en-US" w:eastAsia="zh-CN"/>
              </w:rPr>
              <w:t>2</w:t>
            </w:r>
            <w:r w:rsidR="00E50BEB" w:rsidRPr="00B535DF">
              <w:rPr>
                <w:rFonts w:ascii="Book Antiqua" w:eastAsiaTheme="minorEastAsia" w:hAnsi="Book Antiqua" w:cs="Arial"/>
                <w:b w:val="0"/>
                <w:i w:val="0"/>
                <w:vertAlign w:val="superscript"/>
                <w:lang w:val="en-US" w:eastAsia="zh-CN"/>
              </w:rPr>
              <w:t>]</w:t>
            </w:r>
            <w:r w:rsidR="00E50BE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2019</w:t>
            </w:r>
          </w:p>
        </w:tc>
        <w:tc>
          <w:tcPr>
            <w:tcW w:w="1025" w:type="dxa"/>
            <w:tcBorders>
              <w:top w:val="none" w:sz="0" w:space="0" w:color="auto"/>
              <w:bottom w:val="none" w:sz="0" w:space="0" w:color="auto"/>
            </w:tcBorders>
            <w:shd w:val="clear" w:color="auto" w:fill="auto"/>
          </w:tcPr>
          <w:p w14:paraId="5BC032F4" w14:textId="77777777" w:rsidR="00042081" w:rsidRPr="00B535DF" w:rsidRDefault="00E50BE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Estonia</w:t>
            </w:r>
          </w:p>
        </w:tc>
        <w:tc>
          <w:tcPr>
            <w:tcW w:w="4017" w:type="dxa"/>
            <w:tcBorders>
              <w:top w:val="none" w:sz="0" w:space="0" w:color="auto"/>
              <w:bottom w:val="none" w:sz="0" w:space="0" w:color="auto"/>
            </w:tcBorders>
            <w:shd w:val="clear" w:color="auto" w:fill="auto"/>
          </w:tcPr>
          <w:p w14:paraId="776FA9FB" w14:textId="5E554D12"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44540">
              <w:rPr>
                <w:rFonts w:ascii="Book Antiqua" w:hAnsi="Book Antiqua" w:cs="Arial"/>
                <w:lang w:val="en-US"/>
              </w:rPr>
              <w:t>72</w:t>
            </w:r>
            <w:r w:rsidRPr="00B535DF">
              <w:rPr>
                <w:rFonts w:ascii="Book Antiqua" w:hAnsi="Book Antiqua" w:cs="Arial"/>
                <w:lang w:val="en-US"/>
              </w:rPr>
              <w:t xml:space="preserve"> patients (median age 10.1 y</w:t>
            </w:r>
            <w:r w:rsidR="00E50BEB" w:rsidRPr="00B535DF">
              <w:rPr>
                <w:rFonts w:ascii="Book Antiqua" w:eastAsiaTheme="minorEastAsia" w:hAnsi="Book Antiqua" w:cs="Arial"/>
                <w:lang w:val="en-US" w:eastAsia="zh-CN"/>
              </w:rPr>
              <w:t>r</w:t>
            </w:r>
            <w:r w:rsidRPr="00B535DF">
              <w:rPr>
                <w:rFonts w:ascii="Book Antiqua" w:hAnsi="Book Antiqua" w:cs="Arial"/>
                <w:lang w:val="en-US"/>
              </w:rPr>
              <w:t>) who had undergone s</w:t>
            </w:r>
            <w:r w:rsidR="00E50BEB" w:rsidRPr="00B535DF">
              <w:rPr>
                <w:rFonts w:ascii="Book Antiqua" w:hAnsi="Book Antiqua" w:cs="Arial"/>
                <w:lang w:val="en-US"/>
              </w:rPr>
              <w:t>mall bowel biopsy were studied</w:t>
            </w:r>
          </w:p>
        </w:tc>
        <w:tc>
          <w:tcPr>
            <w:tcW w:w="3767" w:type="dxa"/>
            <w:tcBorders>
              <w:top w:val="none" w:sz="0" w:space="0" w:color="auto"/>
              <w:bottom w:val="none" w:sz="0" w:space="0" w:color="auto"/>
            </w:tcBorders>
            <w:shd w:val="clear" w:color="auto" w:fill="auto"/>
          </w:tcPr>
          <w:p w14:paraId="11D8FF3E" w14:textId="77777777" w:rsidR="00042081" w:rsidRPr="00B535DF" w:rsidRDefault="00042081" w:rsidP="006C77D1">
            <w:pPr>
              <w:pStyle w:val="ac"/>
              <w:snapToGrid w:val="0"/>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B535DF">
              <w:rPr>
                <w:rFonts w:ascii="Book Antiqua" w:hAnsi="Book Antiqua"/>
                <w:sz w:val="24"/>
                <w:szCs w:val="24"/>
                <w:lang w:val="en-US"/>
              </w:rPr>
              <w:t>Inflammation markers. Association with Enterovirus infection. Immunity</w:t>
            </w:r>
          </w:p>
        </w:tc>
        <w:tc>
          <w:tcPr>
            <w:tcW w:w="1649" w:type="dxa"/>
            <w:tcBorders>
              <w:top w:val="none" w:sz="0" w:space="0" w:color="auto"/>
              <w:bottom w:val="none" w:sz="0" w:space="0" w:color="auto"/>
            </w:tcBorders>
            <w:shd w:val="clear" w:color="auto" w:fill="auto"/>
          </w:tcPr>
          <w:p w14:paraId="4CC4A725"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tcBorders>
              <w:top w:val="none" w:sz="0" w:space="0" w:color="auto"/>
              <w:bottom w:val="none" w:sz="0" w:space="0" w:color="auto"/>
              <w:right w:val="none" w:sz="0" w:space="0" w:color="auto"/>
            </w:tcBorders>
            <w:shd w:val="clear" w:color="auto" w:fill="auto"/>
          </w:tcPr>
          <w:p w14:paraId="2F4D0412"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7F69BA6B" w14:textId="77777777" w:rsidTr="0095157E">
        <w:trPr>
          <w:trHeight w:val="68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53E113A" w14:textId="77777777" w:rsidR="00042081" w:rsidRPr="00B535DF" w:rsidRDefault="004C0066"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Wołoszyn-Durkiewicz</w:t>
            </w:r>
            <w:proofErr w:type="spellEnd"/>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[19]</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2019</w:t>
            </w:r>
          </w:p>
        </w:tc>
        <w:tc>
          <w:tcPr>
            <w:tcW w:w="1025" w:type="dxa"/>
            <w:shd w:val="clear" w:color="auto" w:fill="auto"/>
          </w:tcPr>
          <w:p w14:paraId="2927BBF5"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Poland</w:t>
            </w:r>
          </w:p>
        </w:tc>
        <w:tc>
          <w:tcPr>
            <w:tcW w:w="4017" w:type="dxa"/>
            <w:shd w:val="clear" w:color="auto" w:fill="auto"/>
          </w:tcPr>
          <w:p w14:paraId="7462705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shd w:val="clear" w:color="auto" w:fill="auto"/>
          </w:tcPr>
          <w:p w14:paraId="7F7C4DE8" w14:textId="03536359"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Advanced glycation end-products and their receptors, adhesive molecules, pro- and anti-inflammatory cytokines, growth factors or enzymes, such as N-acetyl-</w:t>
            </w:r>
            <w:r w:rsidR="004C0066" w:rsidRPr="00B535DF">
              <w:rPr>
                <w:rFonts w:ascii="Book Antiqua" w:eastAsia="Book Antiqua" w:hAnsi="Book Antiqua" w:cs="Book Antiqua"/>
                <w:color w:val="000000"/>
                <w:lang w:val="en-US"/>
              </w:rPr>
              <w:t>β</w:t>
            </w:r>
            <w:r w:rsidRPr="00B535DF">
              <w:rPr>
                <w:rFonts w:ascii="Book Antiqua" w:hAnsi="Book Antiqua" w:cs="Arial"/>
                <w:lang w:val="en-US"/>
              </w:rPr>
              <w:t>-D-</w:t>
            </w:r>
            <w:proofErr w:type="spellStart"/>
            <w:r w:rsidRPr="00B535DF">
              <w:rPr>
                <w:rFonts w:ascii="Book Antiqua" w:hAnsi="Book Antiqua" w:cs="Arial"/>
                <w:lang w:val="en-US"/>
              </w:rPr>
              <w:t>glucosaminidase</w:t>
            </w:r>
            <w:proofErr w:type="spellEnd"/>
          </w:p>
        </w:tc>
        <w:tc>
          <w:tcPr>
            <w:tcW w:w="1649" w:type="dxa"/>
            <w:shd w:val="clear" w:color="auto" w:fill="auto"/>
          </w:tcPr>
          <w:p w14:paraId="5EC5C62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645080CA" w14:textId="29A59B5B"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6F42DF">
              <w:rPr>
                <w:rFonts w:ascii="Book Antiqua" w:hAnsi="Book Antiqua" w:cs="Arial"/>
                <w:lang w:val="en-US"/>
              </w:rPr>
              <w:t>.0</w:t>
            </w:r>
          </w:p>
        </w:tc>
      </w:tr>
      <w:tr w:rsidR="00042081" w:rsidRPr="00B535DF" w14:paraId="4923B3F7" w14:textId="77777777" w:rsidTr="00C679B7">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16219070" w14:textId="7D98F208"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Zhang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[6</w:t>
            </w:r>
            <w:r w:rsidR="00687C75" w:rsidRPr="00B535DF">
              <w:rPr>
                <w:rFonts w:ascii="Book Antiqua" w:eastAsiaTheme="minorEastAsia" w:hAnsi="Book Antiqua" w:cs="Arial"/>
                <w:b w:val="0"/>
                <w:i w:val="0"/>
                <w:vertAlign w:val="superscript"/>
                <w:lang w:val="en-US" w:eastAsia="zh-CN"/>
              </w:rPr>
              <w:t>2</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20AECC04"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6CD5793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tcBorders>
              <w:top w:val="none" w:sz="0" w:space="0" w:color="auto"/>
              <w:bottom w:val="none" w:sz="0" w:space="0" w:color="auto"/>
            </w:tcBorders>
            <w:shd w:val="clear" w:color="auto" w:fill="auto"/>
          </w:tcPr>
          <w:p w14:paraId="54970811" w14:textId="58B52BD3"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Autoantibodies </w:t>
            </w:r>
            <w:r w:rsidR="004C0066" w:rsidRPr="00B535DF">
              <w:rPr>
                <w:rFonts w:ascii="Book Antiqua" w:eastAsiaTheme="minorEastAsia" w:hAnsi="Book Antiqua" w:cs="Arial"/>
                <w:lang w:val="en-US" w:eastAsia="zh-CN"/>
              </w:rPr>
              <w:t>[</w:t>
            </w:r>
            <w:r w:rsidRPr="00B535DF">
              <w:rPr>
                <w:rFonts w:ascii="Book Antiqua" w:hAnsi="Book Antiqua" w:cs="Arial"/>
                <w:lang w:val="en-US"/>
              </w:rPr>
              <w:t>pancreatic islet antigens (insulin, glutamic acid decarboxylase and/or tyrosine phosphatase islet antigen 2</w:t>
            </w:r>
            <w:r w:rsidR="004C0066" w:rsidRPr="00B535DF">
              <w:rPr>
                <w:rFonts w:ascii="Book Antiqua" w:eastAsiaTheme="minorEastAsia" w:hAnsi="Book Antiqua" w:cs="Arial"/>
                <w:lang w:val="en-US" w:eastAsia="zh-CN"/>
              </w:rPr>
              <w:t>)]</w:t>
            </w:r>
          </w:p>
        </w:tc>
        <w:tc>
          <w:tcPr>
            <w:tcW w:w="1649" w:type="dxa"/>
            <w:tcBorders>
              <w:top w:val="none" w:sz="0" w:space="0" w:color="auto"/>
              <w:bottom w:val="none" w:sz="0" w:space="0" w:color="auto"/>
            </w:tcBorders>
            <w:shd w:val="clear" w:color="auto" w:fill="auto"/>
          </w:tcPr>
          <w:p w14:paraId="411D681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tcBorders>
              <w:top w:val="none" w:sz="0" w:space="0" w:color="auto"/>
              <w:bottom w:val="none" w:sz="0" w:space="0" w:color="auto"/>
              <w:right w:val="none" w:sz="0" w:space="0" w:color="auto"/>
            </w:tcBorders>
            <w:shd w:val="clear" w:color="auto" w:fill="auto"/>
          </w:tcPr>
          <w:p w14:paraId="202F141F"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37.5</w:t>
            </w:r>
          </w:p>
        </w:tc>
      </w:tr>
      <w:tr w:rsidR="00042081" w:rsidRPr="00B535DF" w14:paraId="38C96060" w14:textId="77777777" w:rsidTr="00C679B7">
        <w:trPr>
          <w:trHeight w:val="629"/>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auto"/>
          </w:tcPr>
          <w:p w14:paraId="79BBE83D" w14:textId="77777777" w:rsidR="00042081" w:rsidRPr="00B535DF" w:rsidRDefault="00042081" w:rsidP="006C77D1">
            <w:pPr>
              <w:snapToGrid w:val="0"/>
              <w:spacing w:line="360" w:lineRule="auto"/>
              <w:jc w:val="both"/>
              <w:rPr>
                <w:rFonts w:ascii="Book Antiqua" w:hAnsi="Book Antiqua" w:cs="Arial"/>
                <w:i w:val="0"/>
                <w:lang w:val="en-US"/>
              </w:rPr>
            </w:pPr>
            <w:r w:rsidRPr="00B535DF">
              <w:rPr>
                <w:rFonts w:ascii="Book Antiqua" w:hAnsi="Book Antiqua" w:cs="Arial"/>
                <w:i w:val="0"/>
                <w:lang w:val="en-US"/>
              </w:rPr>
              <w:t xml:space="preserve">Type 1 and </w:t>
            </w:r>
            <w:r w:rsidR="004C0066" w:rsidRPr="00B535DF">
              <w:rPr>
                <w:rFonts w:ascii="Book Antiqua" w:eastAsiaTheme="minorEastAsia" w:hAnsi="Book Antiqua" w:cs="Arial"/>
                <w:i w:val="0"/>
                <w:lang w:val="en-US" w:eastAsia="zh-CN"/>
              </w:rPr>
              <w:t>2</w:t>
            </w:r>
            <w:r w:rsidRPr="00B535DF">
              <w:rPr>
                <w:rFonts w:ascii="Book Antiqua" w:hAnsi="Book Antiqua" w:cs="Arial"/>
                <w:i w:val="0"/>
                <w:lang w:val="en-US"/>
              </w:rPr>
              <w:t xml:space="preserve"> diabetes</w:t>
            </w:r>
          </w:p>
        </w:tc>
      </w:tr>
      <w:tr w:rsidR="00042081" w:rsidRPr="00B535DF" w14:paraId="4FAF707E" w14:textId="77777777" w:rsidTr="00C679B7">
        <w:trPr>
          <w:cnfStyle w:val="000000100000" w:firstRow="0" w:lastRow="0" w:firstColumn="0" w:lastColumn="0" w:oddVBand="0" w:evenVBand="0" w:oddHBand="1" w:evenHBand="0" w:firstRowFirstColumn="0" w:firstRowLastColumn="0" w:lastRowFirstColumn="0" w:lastRowLastColumn="0"/>
          <w:trHeight w:val="62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083123A" w14:textId="7371F8C2"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Aburawi</w:t>
            </w:r>
            <w:proofErr w:type="spellEnd"/>
            <w:r w:rsidRPr="00B535DF">
              <w:rPr>
                <w:rFonts w:ascii="Book Antiqua" w:hAnsi="Book Antiqua" w:cs="Arial"/>
                <w:b w:val="0"/>
                <w:i w:val="0"/>
                <w:lang w:val="en-US"/>
              </w:rPr>
              <w:t xml:space="preserve">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C80040" w:rsidRPr="00B535DF">
              <w:rPr>
                <w:rFonts w:ascii="Book Antiqua" w:eastAsiaTheme="minorEastAsia" w:hAnsi="Book Antiqua" w:cs="Arial"/>
                <w:b w:val="0"/>
                <w:i w:val="0"/>
                <w:vertAlign w:val="superscript"/>
                <w:lang w:val="en-US" w:eastAsia="zh-CN"/>
              </w:rPr>
              <w:t>30</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5F5EFC42"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Arab Emirates</w:t>
            </w:r>
          </w:p>
        </w:tc>
        <w:tc>
          <w:tcPr>
            <w:tcW w:w="4017" w:type="dxa"/>
            <w:tcBorders>
              <w:top w:val="none" w:sz="0" w:space="0" w:color="auto"/>
              <w:bottom w:val="none" w:sz="0" w:space="0" w:color="auto"/>
            </w:tcBorders>
            <w:shd w:val="clear" w:color="auto" w:fill="auto"/>
          </w:tcPr>
          <w:p w14:paraId="5A004ADD" w14:textId="6B77F359"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8A1AB3">
              <w:rPr>
                <w:rFonts w:ascii="Book Antiqua" w:hAnsi="Book Antiqua" w:cs="Arial"/>
                <w:lang w:val="en-US"/>
              </w:rPr>
              <w:t>181</w:t>
            </w:r>
            <w:r w:rsidRPr="00B535DF">
              <w:rPr>
                <w:rFonts w:ascii="Book Antiqua" w:hAnsi="Book Antiqua" w:cs="Arial"/>
                <w:lang w:val="en-US"/>
              </w:rPr>
              <w:t xml:space="preserve"> subjects</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79 patients with T1DMs, 55 patients with T2DM and 47 control subjects</w:t>
            </w:r>
          </w:p>
        </w:tc>
        <w:tc>
          <w:tcPr>
            <w:tcW w:w="3767" w:type="dxa"/>
            <w:tcBorders>
              <w:top w:val="none" w:sz="0" w:space="0" w:color="auto"/>
              <w:bottom w:val="none" w:sz="0" w:space="0" w:color="auto"/>
            </w:tcBorders>
            <w:shd w:val="clear" w:color="auto" w:fill="auto"/>
          </w:tcPr>
          <w:p w14:paraId="5844E6C9" w14:textId="1705F9CC"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Endothelial dysfunction biomarkers (sICAM-1, and sVCAM-1).</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 xml:space="preserve">Inflammation biomarkers Interleukin-6, tumor </w:t>
            </w:r>
            <w:r w:rsidRPr="00B535DF">
              <w:rPr>
                <w:rFonts w:ascii="Book Antiqua" w:hAnsi="Book Antiqua" w:cs="Arial"/>
                <w:lang w:val="en-US"/>
              </w:rPr>
              <w:lastRenderedPageBreak/>
              <w:t>necrosis factor-α</w:t>
            </w:r>
            <w:r w:rsidR="0056527A">
              <w:rPr>
                <w:rFonts w:ascii="Book Antiqua" w:hAnsi="Book Antiqua" w:cs="Arial"/>
                <w:lang w:val="en-US"/>
              </w:rPr>
              <w:t>,</w:t>
            </w:r>
            <w:r w:rsidRPr="00B535DF">
              <w:rPr>
                <w:rFonts w:ascii="Book Antiqua" w:hAnsi="Book Antiqua" w:cs="Arial"/>
                <w:lang w:val="en-US"/>
              </w:rPr>
              <w:t xml:space="preserve"> high-sensitivity C reactive protein</w:t>
            </w:r>
          </w:p>
        </w:tc>
        <w:tc>
          <w:tcPr>
            <w:tcW w:w="1649" w:type="dxa"/>
            <w:tcBorders>
              <w:top w:val="none" w:sz="0" w:space="0" w:color="auto"/>
              <w:bottom w:val="none" w:sz="0" w:space="0" w:color="auto"/>
            </w:tcBorders>
            <w:shd w:val="clear" w:color="auto" w:fill="auto"/>
          </w:tcPr>
          <w:p w14:paraId="66569970"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Transversal</w:t>
            </w:r>
          </w:p>
        </w:tc>
        <w:tc>
          <w:tcPr>
            <w:tcW w:w="1224" w:type="dxa"/>
            <w:tcBorders>
              <w:top w:val="none" w:sz="0" w:space="0" w:color="auto"/>
              <w:bottom w:val="none" w:sz="0" w:space="0" w:color="auto"/>
              <w:right w:val="none" w:sz="0" w:space="0" w:color="auto"/>
            </w:tcBorders>
            <w:shd w:val="clear" w:color="auto" w:fill="auto"/>
          </w:tcPr>
          <w:p w14:paraId="23495786"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2FD2E400" w14:textId="77777777" w:rsidTr="0095157E">
        <w:trPr>
          <w:trHeight w:val="69"/>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87B7030" w14:textId="766115B2" w:rsidR="00042081" w:rsidRPr="00B535DF" w:rsidRDefault="004C0066"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Krapfenbauer</w:t>
            </w:r>
            <w:proofErr w:type="spellEnd"/>
            <w:r w:rsidRPr="00B535DF">
              <w:rPr>
                <w:rFonts w:ascii="Book Antiqua" w:eastAsiaTheme="minorEastAsia" w:hAnsi="Book Antiqua" w:cs="Arial"/>
                <w:b w:val="0"/>
                <w:i w:val="0"/>
                <w:vertAlign w:val="superscript"/>
                <w:lang w:val="en-US" w:eastAsia="zh-CN"/>
              </w:rPr>
              <w:t>[</w:t>
            </w:r>
            <w:r w:rsidR="00535EEA" w:rsidRPr="00B535DF">
              <w:rPr>
                <w:rFonts w:ascii="Book Antiqua" w:eastAsiaTheme="minorEastAsia" w:hAnsi="Book Antiqua" w:cs="Arial"/>
                <w:b w:val="0"/>
                <w:i w:val="0"/>
                <w:vertAlign w:val="superscript"/>
                <w:lang w:val="en-US" w:eastAsia="zh-CN"/>
              </w:rPr>
              <w:t>63</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shd w:val="clear" w:color="auto" w:fill="auto"/>
          </w:tcPr>
          <w:p w14:paraId="528B8FD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Austria </w:t>
            </w:r>
          </w:p>
        </w:tc>
        <w:tc>
          <w:tcPr>
            <w:tcW w:w="4017" w:type="dxa"/>
            <w:shd w:val="clear" w:color="auto" w:fill="auto"/>
          </w:tcPr>
          <w:p w14:paraId="4F192F7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shd w:val="clear" w:color="auto" w:fill="auto"/>
          </w:tcPr>
          <w:p w14:paraId="143F1A0A"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Novel protein chip technology</w:t>
            </w:r>
          </w:p>
        </w:tc>
        <w:tc>
          <w:tcPr>
            <w:tcW w:w="1649" w:type="dxa"/>
            <w:shd w:val="clear" w:color="auto" w:fill="auto"/>
          </w:tcPr>
          <w:p w14:paraId="53D6A662"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6CB9D2A5" w14:textId="7DBD4772"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10EBA7BE" w14:textId="77777777" w:rsidTr="0095157E">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881A8BE" w14:textId="058A4B2C" w:rsidR="00042081" w:rsidRPr="00B535DF" w:rsidRDefault="00042081" w:rsidP="006C77D1">
            <w:pPr>
              <w:snapToGrid w:val="0"/>
              <w:spacing w:line="360" w:lineRule="auto"/>
              <w:jc w:val="both"/>
              <w:rPr>
                <w:rFonts w:ascii="Book Antiqua" w:eastAsiaTheme="minorEastAsia" w:hAnsi="Book Antiqua" w:cs="Arial"/>
                <w:b w:val="0"/>
                <w:i w:val="0"/>
                <w:lang w:val="en-US" w:eastAsia="zh-CN"/>
              </w:rPr>
            </w:pPr>
            <w:r w:rsidRPr="00B535DF">
              <w:rPr>
                <w:rFonts w:ascii="Book Antiqua" w:hAnsi="Book Antiqua" w:cs="Arial"/>
                <w:b w:val="0"/>
                <w:i w:val="0"/>
                <w:lang w:val="en-US"/>
              </w:rPr>
              <w:t xml:space="preserve">Roberts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535EEA" w:rsidRPr="00B535DF">
              <w:rPr>
                <w:rFonts w:ascii="Book Antiqua" w:eastAsiaTheme="minorEastAsia" w:hAnsi="Book Antiqua" w:cs="Arial"/>
                <w:b w:val="0"/>
                <w:i w:val="0"/>
                <w:vertAlign w:val="superscript"/>
                <w:lang w:val="en-US" w:eastAsia="zh-CN"/>
              </w:rPr>
              <w:t>64</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2012</w:t>
            </w:r>
          </w:p>
        </w:tc>
        <w:tc>
          <w:tcPr>
            <w:tcW w:w="1025" w:type="dxa"/>
            <w:tcBorders>
              <w:top w:val="none" w:sz="0" w:space="0" w:color="auto"/>
              <w:bottom w:val="none" w:sz="0" w:space="0" w:color="auto"/>
            </w:tcBorders>
            <w:shd w:val="clear" w:color="auto" w:fill="auto"/>
          </w:tcPr>
          <w:p w14:paraId="31336B93"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Australia</w:t>
            </w:r>
          </w:p>
        </w:tc>
        <w:tc>
          <w:tcPr>
            <w:tcW w:w="4017" w:type="dxa"/>
            <w:tcBorders>
              <w:top w:val="none" w:sz="0" w:space="0" w:color="auto"/>
              <w:bottom w:val="none" w:sz="0" w:space="0" w:color="auto"/>
            </w:tcBorders>
            <w:shd w:val="clear" w:color="auto" w:fill="auto"/>
          </w:tcPr>
          <w:p w14:paraId="1CB2A51F"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tcBorders>
              <w:top w:val="none" w:sz="0" w:space="0" w:color="auto"/>
              <w:bottom w:val="none" w:sz="0" w:space="0" w:color="auto"/>
            </w:tcBorders>
            <w:shd w:val="clear" w:color="auto" w:fill="auto"/>
          </w:tcPr>
          <w:p w14:paraId="0C754B0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Glucose in respiratory fluids</w:t>
            </w:r>
          </w:p>
        </w:tc>
        <w:tc>
          <w:tcPr>
            <w:tcW w:w="1649" w:type="dxa"/>
            <w:tcBorders>
              <w:top w:val="none" w:sz="0" w:space="0" w:color="auto"/>
              <w:bottom w:val="none" w:sz="0" w:space="0" w:color="auto"/>
            </w:tcBorders>
            <w:shd w:val="clear" w:color="auto" w:fill="auto"/>
          </w:tcPr>
          <w:p w14:paraId="0ACB8723"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Review</w:t>
            </w:r>
          </w:p>
        </w:tc>
        <w:tc>
          <w:tcPr>
            <w:tcW w:w="1224" w:type="dxa"/>
            <w:tcBorders>
              <w:top w:val="none" w:sz="0" w:space="0" w:color="auto"/>
              <w:bottom w:val="none" w:sz="0" w:space="0" w:color="auto"/>
              <w:right w:val="none" w:sz="0" w:space="0" w:color="auto"/>
            </w:tcBorders>
            <w:shd w:val="clear" w:color="auto" w:fill="auto"/>
          </w:tcPr>
          <w:p w14:paraId="3D0C0369"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12.5</w:t>
            </w:r>
          </w:p>
        </w:tc>
      </w:tr>
      <w:tr w:rsidR="00042081" w:rsidRPr="00B535DF" w14:paraId="72587662" w14:textId="77777777" w:rsidTr="0095157E">
        <w:trPr>
          <w:trHeight w:val="406"/>
        </w:trPr>
        <w:tc>
          <w:tcPr>
            <w:cnfStyle w:val="001000000000" w:firstRow="0" w:lastRow="0" w:firstColumn="1" w:lastColumn="0" w:oddVBand="0" w:evenVBand="0" w:oddHBand="0" w:evenHBand="0" w:firstRowFirstColumn="0" w:firstRowLastColumn="0" w:lastRowFirstColumn="0" w:lastRowLastColumn="0"/>
            <w:tcW w:w="13176" w:type="dxa"/>
            <w:gridSpan w:val="6"/>
            <w:shd w:val="clear" w:color="auto" w:fill="auto"/>
          </w:tcPr>
          <w:p w14:paraId="3B8EDA46" w14:textId="77777777" w:rsidR="00042081" w:rsidRPr="00B535DF" w:rsidRDefault="00042081" w:rsidP="006C77D1">
            <w:pPr>
              <w:snapToGrid w:val="0"/>
              <w:spacing w:line="360" w:lineRule="auto"/>
              <w:jc w:val="both"/>
              <w:rPr>
                <w:rFonts w:ascii="Book Antiqua" w:hAnsi="Book Antiqua" w:cs="Arial"/>
                <w:i w:val="0"/>
                <w:lang w:val="en-US"/>
              </w:rPr>
            </w:pPr>
            <w:r w:rsidRPr="00B535DF">
              <w:rPr>
                <w:rFonts w:ascii="Book Antiqua" w:hAnsi="Book Antiqua" w:cs="Arial"/>
                <w:i w:val="0"/>
                <w:lang w:val="en-US"/>
              </w:rPr>
              <w:t>Type 2 diabetes</w:t>
            </w:r>
          </w:p>
        </w:tc>
      </w:tr>
      <w:tr w:rsidR="00042081" w:rsidRPr="00B535DF" w14:paraId="6A6E0841" w14:textId="77777777" w:rsidTr="0095157E">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6C28E54" w14:textId="2572940E"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Arenaza</w:t>
            </w:r>
            <w:proofErr w:type="spellEnd"/>
            <w:r w:rsidRPr="00B535DF">
              <w:rPr>
                <w:rFonts w:ascii="Book Antiqua" w:hAnsi="Book Antiqua" w:cs="Arial"/>
                <w:b w:val="0"/>
                <w:i w:val="0"/>
                <w:lang w:val="en-US"/>
              </w:rPr>
              <w:t xml:space="preserve">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845B78" w:rsidRPr="00B535DF">
              <w:rPr>
                <w:rFonts w:ascii="Book Antiqua" w:eastAsiaTheme="minorEastAsia" w:hAnsi="Book Antiqua" w:cs="Arial"/>
                <w:b w:val="0"/>
                <w:i w:val="0"/>
                <w:vertAlign w:val="superscript"/>
                <w:lang w:val="en-US" w:eastAsia="zh-CN"/>
              </w:rPr>
              <w:t>3</w:t>
            </w:r>
            <w:r w:rsidR="00D9368A" w:rsidRPr="00B535DF">
              <w:rPr>
                <w:rFonts w:ascii="Book Antiqua" w:eastAsiaTheme="minorEastAsia" w:hAnsi="Book Antiqua" w:cs="Arial"/>
                <w:b w:val="0"/>
                <w:i w:val="0"/>
                <w:vertAlign w:val="superscript"/>
                <w:lang w:val="en-US" w:eastAsia="zh-CN"/>
              </w:rPr>
              <w:t>6</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30DB08C1"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Spain</w:t>
            </w:r>
          </w:p>
        </w:tc>
        <w:tc>
          <w:tcPr>
            <w:tcW w:w="4017" w:type="dxa"/>
            <w:tcBorders>
              <w:top w:val="none" w:sz="0" w:space="0" w:color="auto"/>
              <w:bottom w:val="none" w:sz="0" w:space="0" w:color="auto"/>
            </w:tcBorders>
            <w:shd w:val="clear" w:color="auto" w:fill="auto"/>
          </w:tcPr>
          <w:p w14:paraId="5DEB9E97" w14:textId="2C8A3C8A" w:rsidR="00042081" w:rsidRPr="00B535DF" w:rsidRDefault="00042081" w:rsidP="006C77D1">
            <w:pPr>
              <w:pStyle w:val="ac"/>
              <w:snapToGrid w:val="0"/>
              <w:spacing w:before="0" w:beforeAutospacing="0" w:after="0" w:afterAutospacing="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B535DF">
              <w:rPr>
                <w:rFonts w:ascii="Book Antiqua" w:hAnsi="Book Antiqua"/>
                <w:sz w:val="24"/>
                <w:szCs w:val="24"/>
                <w:lang w:val="en-US"/>
              </w:rPr>
              <w:t xml:space="preserve">Sample size: </w:t>
            </w:r>
            <w:r w:rsidR="008A1AB3">
              <w:rPr>
                <w:rFonts w:ascii="Book Antiqua" w:hAnsi="Book Antiqua"/>
                <w:sz w:val="24"/>
                <w:szCs w:val="24"/>
                <w:lang w:val="en-US"/>
              </w:rPr>
              <w:t>84</w:t>
            </w:r>
            <w:r w:rsidRPr="00B535DF">
              <w:rPr>
                <w:rFonts w:ascii="Book Antiqua" w:hAnsi="Book Antiqua"/>
                <w:sz w:val="24"/>
                <w:szCs w:val="24"/>
                <w:lang w:val="en-US"/>
              </w:rPr>
              <w:t xml:space="preserve"> children (age 8-12</w:t>
            </w:r>
            <w:r w:rsidR="004C0066" w:rsidRPr="00B535DF">
              <w:rPr>
                <w:rFonts w:ascii="Book Antiqua" w:eastAsiaTheme="minorEastAsia" w:hAnsi="Book Antiqua"/>
                <w:sz w:val="24"/>
                <w:szCs w:val="24"/>
                <w:lang w:val="en-US" w:eastAsia="zh-CN"/>
              </w:rPr>
              <w:t>-</w:t>
            </w:r>
            <w:r w:rsidRPr="00B535DF">
              <w:rPr>
                <w:rFonts w:ascii="Book Antiqua" w:hAnsi="Book Antiqua"/>
                <w:sz w:val="24"/>
                <w:szCs w:val="24"/>
                <w:lang w:val="en-US"/>
              </w:rPr>
              <w:t>y</w:t>
            </w:r>
            <w:r w:rsidR="004C0066" w:rsidRPr="00B535DF">
              <w:rPr>
                <w:rFonts w:ascii="Book Antiqua" w:eastAsiaTheme="minorEastAsia" w:hAnsi="Book Antiqua"/>
                <w:sz w:val="24"/>
                <w:szCs w:val="24"/>
                <w:lang w:val="en-US" w:eastAsia="zh-CN"/>
              </w:rPr>
              <w:t>r-</w:t>
            </w:r>
            <w:r w:rsidRPr="00B535DF">
              <w:rPr>
                <w:rFonts w:ascii="Book Antiqua" w:hAnsi="Book Antiqua"/>
                <w:sz w:val="24"/>
                <w:szCs w:val="24"/>
                <w:lang w:val="en-US"/>
              </w:rPr>
              <w:t>old) with high risk of T2DM. Control (</w:t>
            </w:r>
            <w:r w:rsidR="004C0066" w:rsidRPr="00B535DF">
              <w:rPr>
                <w:rFonts w:ascii="Book Antiqua" w:eastAsiaTheme="minorEastAsia" w:hAnsi="Book Antiqua"/>
                <w:i/>
                <w:sz w:val="24"/>
                <w:szCs w:val="24"/>
                <w:lang w:val="en-US" w:eastAsia="zh-CN"/>
              </w:rPr>
              <w:t>n</w:t>
            </w:r>
            <w:r w:rsidR="004C0066" w:rsidRPr="00B535DF">
              <w:rPr>
                <w:rFonts w:ascii="Book Antiqua" w:eastAsiaTheme="minorEastAsia" w:hAnsi="Book Antiqua" w:cs="Times New Roman"/>
                <w:sz w:val="24"/>
                <w:szCs w:val="24"/>
                <w:lang w:val="en-US" w:eastAsia="zh-CN"/>
              </w:rPr>
              <w:t xml:space="preserve"> </w:t>
            </w:r>
            <w:r w:rsidRPr="00B535DF">
              <w:rPr>
                <w:rFonts w:ascii="Book Antiqua" w:hAnsi="Book Antiqua"/>
                <w:sz w:val="24"/>
                <w:szCs w:val="24"/>
                <w:lang w:val="en-US"/>
              </w:rPr>
              <w:t>=</w:t>
            </w:r>
            <w:r w:rsidR="004C0066" w:rsidRPr="00B535DF">
              <w:rPr>
                <w:rFonts w:ascii="Book Antiqua" w:eastAsiaTheme="minorEastAsia" w:hAnsi="Book Antiqua" w:cs="Times New Roman"/>
                <w:sz w:val="24"/>
                <w:szCs w:val="24"/>
                <w:lang w:val="en-US" w:eastAsia="zh-CN"/>
              </w:rPr>
              <w:t xml:space="preserve"> </w:t>
            </w:r>
            <w:r w:rsidRPr="00B535DF">
              <w:rPr>
                <w:rFonts w:ascii="Book Antiqua" w:hAnsi="Book Antiqua"/>
                <w:sz w:val="24"/>
                <w:szCs w:val="24"/>
                <w:lang w:val="en-US"/>
              </w:rPr>
              <w:t>42) or intervention (exercise) (</w:t>
            </w:r>
            <w:r w:rsidR="004C0066" w:rsidRPr="00B535DF">
              <w:rPr>
                <w:rFonts w:ascii="Book Antiqua" w:eastAsiaTheme="minorEastAsia" w:hAnsi="Book Antiqua"/>
                <w:i/>
                <w:sz w:val="24"/>
                <w:szCs w:val="24"/>
                <w:lang w:val="en-US" w:eastAsia="zh-CN"/>
              </w:rPr>
              <w:t>n</w:t>
            </w:r>
            <w:r w:rsidR="004C0066" w:rsidRPr="00B535DF">
              <w:rPr>
                <w:rFonts w:ascii="Book Antiqua" w:eastAsiaTheme="minorEastAsia" w:hAnsi="Book Antiqua" w:cs="Times New Roman"/>
                <w:sz w:val="24"/>
                <w:szCs w:val="24"/>
                <w:lang w:val="en-US" w:eastAsia="zh-CN"/>
              </w:rPr>
              <w:t xml:space="preserve"> </w:t>
            </w:r>
            <w:r w:rsidR="004C0066" w:rsidRPr="00B535DF">
              <w:rPr>
                <w:rFonts w:ascii="Book Antiqua" w:hAnsi="Book Antiqua"/>
                <w:sz w:val="24"/>
                <w:szCs w:val="24"/>
                <w:lang w:val="en-US"/>
              </w:rPr>
              <w:t>=</w:t>
            </w:r>
            <w:r w:rsidR="004C0066" w:rsidRPr="00B535DF">
              <w:rPr>
                <w:rFonts w:ascii="Book Antiqua" w:eastAsiaTheme="minorEastAsia" w:hAnsi="Book Antiqua" w:cs="Times New Roman"/>
                <w:sz w:val="24"/>
                <w:szCs w:val="24"/>
                <w:lang w:val="en-US" w:eastAsia="zh-CN"/>
              </w:rPr>
              <w:t xml:space="preserve"> </w:t>
            </w:r>
            <w:r w:rsidRPr="00B535DF">
              <w:rPr>
                <w:rFonts w:ascii="Book Antiqua" w:hAnsi="Book Antiqua"/>
                <w:sz w:val="24"/>
                <w:szCs w:val="24"/>
                <w:lang w:val="en-US"/>
              </w:rPr>
              <w:t>42) group</w:t>
            </w:r>
          </w:p>
        </w:tc>
        <w:tc>
          <w:tcPr>
            <w:tcW w:w="3767" w:type="dxa"/>
            <w:tcBorders>
              <w:top w:val="none" w:sz="0" w:space="0" w:color="auto"/>
              <w:bottom w:val="none" w:sz="0" w:space="0" w:color="auto"/>
            </w:tcBorders>
            <w:shd w:val="clear" w:color="auto" w:fill="auto"/>
          </w:tcPr>
          <w:p w14:paraId="332FF5D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microRNA expression in circulating exosomes and in peripheral blood mononuclear cells</w:t>
            </w:r>
          </w:p>
        </w:tc>
        <w:tc>
          <w:tcPr>
            <w:tcW w:w="1649" w:type="dxa"/>
            <w:tcBorders>
              <w:top w:val="none" w:sz="0" w:space="0" w:color="auto"/>
              <w:bottom w:val="none" w:sz="0" w:space="0" w:color="auto"/>
            </w:tcBorders>
            <w:shd w:val="clear" w:color="auto" w:fill="auto"/>
          </w:tcPr>
          <w:p w14:paraId="51F679D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Randomized control trial</w:t>
            </w:r>
          </w:p>
        </w:tc>
        <w:tc>
          <w:tcPr>
            <w:tcW w:w="1224" w:type="dxa"/>
            <w:tcBorders>
              <w:top w:val="none" w:sz="0" w:space="0" w:color="auto"/>
              <w:bottom w:val="none" w:sz="0" w:space="0" w:color="auto"/>
              <w:right w:val="none" w:sz="0" w:space="0" w:color="auto"/>
            </w:tcBorders>
            <w:shd w:val="clear" w:color="auto" w:fill="auto"/>
          </w:tcPr>
          <w:p w14:paraId="77AE07CC"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19F8F5E3" w14:textId="77777777" w:rsidTr="0095157E">
        <w:trPr>
          <w:trHeight w:val="41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A3F9C3A" w14:textId="37A691FC"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Arslanian</w:t>
            </w:r>
            <w:proofErr w:type="spellEnd"/>
            <w:r w:rsidRPr="00B535DF">
              <w:rPr>
                <w:rFonts w:ascii="Book Antiqua" w:hAnsi="Book Antiqua" w:cs="Arial"/>
                <w:b w:val="0"/>
                <w:i w:val="0"/>
                <w:lang w:val="en-US"/>
              </w:rPr>
              <w:t xml:space="preserve">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A66B93" w:rsidRPr="00B535DF">
              <w:rPr>
                <w:rFonts w:ascii="Book Antiqua" w:eastAsiaTheme="minorEastAsia" w:hAnsi="Book Antiqua" w:cs="Arial"/>
                <w:b w:val="0"/>
                <w:i w:val="0"/>
                <w:vertAlign w:val="superscript"/>
                <w:lang w:val="en-US" w:eastAsia="zh-CN"/>
              </w:rPr>
              <w:t>65</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2019</w:t>
            </w:r>
          </w:p>
        </w:tc>
        <w:tc>
          <w:tcPr>
            <w:tcW w:w="1025" w:type="dxa"/>
            <w:shd w:val="clear" w:color="auto" w:fill="auto"/>
          </w:tcPr>
          <w:p w14:paraId="15592527"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17F318F8" w14:textId="4E415638"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662 patients between 10</w:t>
            </w:r>
            <w:r w:rsidR="004C0066" w:rsidRPr="00B535DF">
              <w:rPr>
                <w:rFonts w:ascii="Book Antiqua" w:eastAsiaTheme="minorEastAsia" w:hAnsi="Book Antiqua" w:cs="Arial"/>
                <w:lang w:val="en-US" w:eastAsia="zh-CN"/>
              </w:rPr>
              <w:t>-</w:t>
            </w:r>
            <w:r w:rsidR="004C0066" w:rsidRPr="00B535DF">
              <w:rPr>
                <w:rFonts w:ascii="Book Antiqua" w:hAnsi="Book Antiqua" w:cs="Arial"/>
                <w:lang w:val="en-US"/>
              </w:rPr>
              <w:t>y</w:t>
            </w:r>
            <w:r w:rsidR="004C0066" w:rsidRPr="00B535DF">
              <w:rPr>
                <w:rFonts w:ascii="Book Antiqua" w:eastAsiaTheme="minorEastAsia" w:hAnsi="Book Antiqua" w:cs="Arial"/>
                <w:lang w:val="en-US" w:eastAsia="zh-CN"/>
              </w:rPr>
              <w:t>r-</w:t>
            </w:r>
            <w:r w:rsidR="004C0066" w:rsidRPr="00B535DF">
              <w:rPr>
                <w:rFonts w:ascii="Book Antiqua" w:hAnsi="Book Antiqua" w:cs="Arial"/>
                <w:lang w:val="en-US"/>
              </w:rPr>
              <w:t>old</w:t>
            </w:r>
            <w:r w:rsidRPr="00B535DF">
              <w:rPr>
                <w:rFonts w:ascii="Book Antiqua" w:hAnsi="Book Antiqua" w:cs="Arial"/>
                <w:lang w:val="en-US"/>
              </w:rPr>
              <w:t xml:space="preserve"> to 18</w:t>
            </w:r>
            <w:r w:rsidR="004C0066" w:rsidRPr="00B535DF">
              <w:rPr>
                <w:rFonts w:ascii="Book Antiqua" w:eastAsiaTheme="minorEastAsia" w:hAnsi="Book Antiqua" w:cs="Arial"/>
                <w:lang w:val="en-US" w:eastAsia="zh-CN"/>
              </w:rPr>
              <w:t>-</w:t>
            </w:r>
            <w:r w:rsidRPr="00B535DF">
              <w:rPr>
                <w:rFonts w:ascii="Book Antiqua" w:hAnsi="Book Antiqua" w:cs="Arial"/>
                <w:lang w:val="en-US"/>
              </w:rPr>
              <w:t>y</w:t>
            </w:r>
            <w:r w:rsidR="004C0066" w:rsidRPr="00B535DF">
              <w:rPr>
                <w:rFonts w:ascii="Book Antiqua" w:eastAsiaTheme="minorEastAsia" w:hAnsi="Book Antiqua" w:cs="Arial"/>
                <w:lang w:val="en-US" w:eastAsia="zh-CN"/>
              </w:rPr>
              <w:t>r-</w:t>
            </w:r>
            <w:r w:rsidRPr="00B535DF">
              <w:rPr>
                <w:rFonts w:ascii="Book Antiqua" w:hAnsi="Book Antiqua" w:cs="Arial"/>
                <w:lang w:val="en-US"/>
              </w:rPr>
              <w:t>old with DM for 2 y</w:t>
            </w:r>
            <w:r w:rsidR="004C0066" w:rsidRPr="00B535DF">
              <w:rPr>
                <w:rFonts w:ascii="Book Antiqua" w:eastAsiaTheme="minorEastAsia" w:hAnsi="Book Antiqua" w:cs="Arial"/>
                <w:lang w:val="en-US" w:eastAsia="zh-CN"/>
              </w:rPr>
              <w:t>r</w:t>
            </w:r>
            <w:r w:rsidR="004C0066" w:rsidRPr="00B535DF">
              <w:rPr>
                <w:rFonts w:ascii="Book Antiqua" w:hAnsi="Book Antiqua" w:cs="Arial"/>
                <w:lang w:val="en-US"/>
              </w:rPr>
              <w:t xml:space="preserve"> (median duration 8 mo</w:t>
            </w:r>
            <w:r w:rsidRPr="00B535DF">
              <w:rPr>
                <w:rFonts w:ascii="Book Antiqua" w:hAnsi="Book Antiqua" w:cs="Arial"/>
                <w:lang w:val="en-US"/>
              </w:rPr>
              <w:t>) with overweight or obesity</w:t>
            </w:r>
          </w:p>
        </w:tc>
        <w:tc>
          <w:tcPr>
            <w:tcW w:w="3767" w:type="dxa"/>
            <w:shd w:val="clear" w:color="auto" w:fill="auto"/>
          </w:tcPr>
          <w:p w14:paraId="6411A6B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bookmarkStart w:id="8" w:name="OLE_LINK3"/>
            <w:bookmarkStart w:id="9" w:name="OLE_LINK4"/>
            <w:r w:rsidRPr="00B535DF">
              <w:rPr>
                <w:rFonts w:ascii="Book Antiqua" w:hAnsi="Book Antiqua" w:cs="Arial"/>
                <w:lang w:val="en-US"/>
              </w:rPr>
              <w:t>OGTT glucose response curve</w:t>
            </w:r>
            <w:bookmarkEnd w:id="8"/>
            <w:bookmarkEnd w:id="9"/>
          </w:p>
        </w:tc>
        <w:tc>
          <w:tcPr>
            <w:tcW w:w="1649" w:type="dxa"/>
            <w:shd w:val="clear" w:color="auto" w:fill="auto"/>
          </w:tcPr>
          <w:p w14:paraId="14361619"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shd w:val="clear" w:color="auto" w:fill="auto"/>
          </w:tcPr>
          <w:p w14:paraId="79FA7F77"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51869848" w14:textId="77777777" w:rsidTr="0095157E">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EFDD077" w14:textId="0C3B5388"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Bacha </w:t>
            </w:r>
            <w:r w:rsidR="004C0066" w:rsidRPr="00B535DF">
              <w:rPr>
                <w:rFonts w:ascii="Book Antiqua" w:hAnsi="Book Antiqua" w:cs="Arial"/>
                <w:b w:val="0"/>
                <w:lang w:val="en-US"/>
              </w:rPr>
              <w:t>et al</w:t>
            </w:r>
            <w:r w:rsidR="004C0066" w:rsidRPr="00B535DF">
              <w:rPr>
                <w:rFonts w:ascii="Book Antiqua" w:eastAsiaTheme="minorEastAsia" w:hAnsi="Book Antiqua" w:cs="Arial"/>
                <w:b w:val="0"/>
                <w:i w:val="0"/>
                <w:vertAlign w:val="superscript"/>
                <w:lang w:val="en-US" w:eastAsia="zh-CN"/>
              </w:rPr>
              <w:t>[</w:t>
            </w:r>
            <w:r w:rsidR="00627970" w:rsidRPr="00B535DF">
              <w:rPr>
                <w:rFonts w:ascii="Book Antiqua" w:eastAsiaTheme="minorEastAsia" w:hAnsi="Book Antiqua" w:cs="Arial"/>
                <w:b w:val="0"/>
                <w:i w:val="0"/>
                <w:vertAlign w:val="superscript"/>
                <w:lang w:val="en-US" w:eastAsia="zh-CN"/>
              </w:rPr>
              <w:t>40</w:t>
            </w:r>
            <w:r w:rsidR="004C0066" w:rsidRPr="00B535DF">
              <w:rPr>
                <w:rFonts w:ascii="Book Antiqua" w:eastAsiaTheme="minorEastAsia" w:hAnsi="Book Antiqua" w:cs="Arial"/>
                <w:b w:val="0"/>
                <w:i w:val="0"/>
                <w:vertAlign w:val="superscript"/>
                <w:lang w:val="en-US" w:eastAsia="zh-CN"/>
              </w:rPr>
              <w:t>]</w:t>
            </w:r>
            <w:r w:rsidR="004C0066"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6A335E9D"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4FC190C4" w14:textId="7225B918"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8A1AB3">
              <w:rPr>
                <w:rFonts w:ascii="Book Antiqua" w:hAnsi="Book Antiqua" w:cs="Arial"/>
                <w:lang w:val="en-US"/>
              </w:rPr>
              <w:t>90</w:t>
            </w:r>
            <w:r w:rsidR="008A1AB3" w:rsidRPr="00B535DF">
              <w:rPr>
                <w:rFonts w:ascii="Book Antiqua" w:hAnsi="Book Antiqua" w:cs="Arial"/>
                <w:lang w:val="en-US"/>
              </w:rPr>
              <w:t xml:space="preserve"> </w:t>
            </w:r>
            <w:r w:rsidRPr="00B535DF">
              <w:rPr>
                <w:rFonts w:ascii="Book Antiqua" w:hAnsi="Book Antiqua" w:cs="Arial"/>
                <w:lang w:val="en-US"/>
              </w:rPr>
              <w:t>obese adolescents (37</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normal glucose tolerant, 27 with prediabetes and 26 T2DM)</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Mean age for adolescents with T2DM was 15.1</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 0.4 y</w:t>
            </w:r>
            <w:r w:rsidR="004C0066" w:rsidRPr="00B535DF">
              <w:rPr>
                <w:rFonts w:ascii="Book Antiqua" w:eastAsiaTheme="minorEastAsia" w:hAnsi="Book Antiqua" w:cs="Arial"/>
                <w:lang w:val="en-US" w:eastAsia="zh-CN"/>
              </w:rPr>
              <w:t>r</w:t>
            </w:r>
            <w:r w:rsidRPr="00B535DF">
              <w:rPr>
                <w:rFonts w:ascii="Book Antiqua" w:hAnsi="Book Antiqua" w:cs="Arial"/>
                <w:lang w:val="en-US"/>
              </w:rPr>
              <w:t xml:space="preserve"> and </w:t>
            </w:r>
            <w:r w:rsidRPr="00B535DF">
              <w:rPr>
                <w:rFonts w:ascii="Book Antiqua" w:hAnsi="Book Antiqua" w:cs="Arial"/>
                <w:lang w:val="en-US"/>
              </w:rPr>
              <w:lastRenderedPageBreak/>
              <w:t>duration of diabetes was 10.8</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4C0066" w:rsidRPr="00B535DF">
              <w:rPr>
                <w:rFonts w:ascii="Book Antiqua" w:eastAsiaTheme="minorEastAsia" w:hAnsi="Book Antiqua" w:cs="Arial"/>
                <w:lang w:val="en-US" w:eastAsia="zh-CN"/>
              </w:rPr>
              <w:t xml:space="preserve"> </w:t>
            </w:r>
            <w:r w:rsidRPr="00B535DF">
              <w:rPr>
                <w:rFonts w:ascii="Book Antiqua" w:hAnsi="Book Antiqua" w:cs="Arial"/>
                <w:lang w:val="en-US"/>
              </w:rPr>
              <w:t>2.5 mo</w:t>
            </w:r>
          </w:p>
        </w:tc>
        <w:tc>
          <w:tcPr>
            <w:tcW w:w="3767" w:type="dxa"/>
            <w:tcBorders>
              <w:top w:val="none" w:sz="0" w:space="0" w:color="auto"/>
              <w:bottom w:val="none" w:sz="0" w:space="0" w:color="auto"/>
            </w:tcBorders>
            <w:shd w:val="clear" w:color="auto" w:fill="auto"/>
          </w:tcPr>
          <w:p w14:paraId="4FDB7FFA"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Inflammatory markers (Leptin, Interleukin-6, VCAM-1, ICAM-1, E-selectin)</w:t>
            </w:r>
          </w:p>
        </w:tc>
        <w:tc>
          <w:tcPr>
            <w:tcW w:w="1649" w:type="dxa"/>
            <w:tcBorders>
              <w:top w:val="none" w:sz="0" w:space="0" w:color="auto"/>
              <w:bottom w:val="none" w:sz="0" w:space="0" w:color="auto"/>
            </w:tcBorders>
            <w:shd w:val="clear" w:color="auto" w:fill="auto"/>
          </w:tcPr>
          <w:p w14:paraId="32C96C51"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744D38BD" w14:textId="77777777"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301E7FA2" w14:textId="77777777" w:rsidTr="0095157E">
        <w:trPr>
          <w:trHeight w:val="47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38CD21B" w14:textId="5B0039DC" w:rsidR="00042081" w:rsidRPr="00B535DF" w:rsidRDefault="004C0066"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Barbosa-Cortés</w:t>
            </w:r>
            <w:r w:rsidR="00042081" w:rsidRPr="00B535DF">
              <w:rPr>
                <w:rFonts w:ascii="Book Antiqua" w:hAnsi="Book Antiqua" w:cs="Arial"/>
                <w:b w:val="0"/>
                <w:i w:val="0"/>
                <w:lang w:val="en-US"/>
              </w:rPr>
              <w:t xml:space="preserve"> </w:t>
            </w:r>
            <w:r w:rsidRPr="00B535DF">
              <w:rPr>
                <w:rFonts w:ascii="Book Antiqua" w:hAnsi="Book Antiqua" w:cs="Arial"/>
                <w:b w:val="0"/>
                <w:lang w:val="en-US"/>
              </w:rPr>
              <w:t>et al</w:t>
            </w:r>
            <w:r w:rsidRPr="00B535DF">
              <w:rPr>
                <w:rFonts w:ascii="Book Antiqua" w:eastAsiaTheme="minorEastAsia" w:hAnsi="Book Antiqua" w:cs="Arial"/>
                <w:b w:val="0"/>
                <w:i w:val="0"/>
                <w:vertAlign w:val="superscript"/>
                <w:lang w:val="en-US" w:eastAsia="zh-CN"/>
              </w:rPr>
              <w:t>[</w:t>
            </w:r>
            <w:r w:rsidR="00796629" w:rsidRPr="00B535DF">
              <w:rPr>
                <w:rFonts w:ascii="Book Antiqua" w:eastAsiaTheme="minorEastAsia" w:hAnsi="Book Antiqua" w:cs="Arial"/>
                <w:b w:val="0"/>
                <w:i w:val="0"/>
                <w:vertAlign w:val="superscript"/>
                <w:lang w:val="en-US" w:eastAsia="zh-CN"/>
              </w:rPr>
              <w:t>3</w:t>
            </w:r>
            <w:r w:rsidR="00F52F67" w:rsidRPr="00B535DF">
              <w:rPr>
                <w:rFonts w:ascii="Book Antiqua" w:eastAsiaTheme="minorEastAsia" w:hAnsi="Book Antiqua" w:cs="Arial"/>
                <w:b w:val="0"/>
                <w:i w:val="0"/>
                <w:vertAlign w:val="superscript"/>
                <w:lang w:val="en-US" w:eastAsia="zh-CN"/>
              </w:rPr>
              <w:t>1</w:t>
            </w:r>
            <w:r w:rsidRPr="00B535DF">
              <w:rPr>
                <w:rFonts w:ascii="Book Antiqua" w:eastAsiaTheme="minorEastAsia" w:hAnsi="Book Antiqua" w:cs="Arial"/>
                <w:b w:val="0"/>
                <w:i w:val="0"/>
                <w:vertAlign w:val="superscript"/>
                <w:lang w:val="en-US" w:eastAsia="zh-CN"/>
              </w:rPr>
              <w:t>]</w:t>
            </w:r>
            <w:r w:rsidRPr="00B535DF">
              <w:rPr>
                <w:rFonts w:ascii="Book Antiqua" w:eastAsiaTheme="minorEastAsia" w:hAnsi="Book Antiqua" w:cs="Arial"/>
                <w:b w:val="0"/>
                <w:i w:val="0"/>
                <w:lang w:val="en-US" w:eastAsia="zh-CN"/>
              </w:rPr>
              <w:t>,</w:t>
            </w:r>
            <w:r w:rsidR="00042081" w:rsidRPr="00B535DF">
              <w:rPr>
                <w:rFonts w:ascii="Book Antiqua" w:hAnsi="Book Antiqua" w:cs="Arial"/>
                <w:b w:val="0"/>
                <w:i w:val="0"/>
                <w:lang w:val="en-US"/>
              </w:rPr>
              <w:t xml:space="preserve"> 2017</w:t>
            </w:r>
          </w:p>
        </w:tc>
        <w:tc>
          <w:tcPr>
            <w:tcW w:w="1025" w:type="dxa"/>
            <w:shd w:val="clear" w:color="auto" w:fill="auto"/>
          </w:tcPr>
          <w:p w14:paraId="3C652861"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Mexico</w:t>
            </w:r>
          </w:p>
        </w:tc>
        <w:tc>
          <w:tcPr>
            <w:tcW w:w="4017" w:type="dxa"/>
            <w:shd w:val="clear" w:color="auto" w:fill="auto"/>
          </w:tcPr>
          <w:p w14:paraId="0FCAF186" w14:textId="66EC493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8A1AB3">
              <w:rPr>
                <w:rFonts w:ascii="Book Antiqua" w:hAnsi="Book Antiqua" w:cs="Arial"/>
                <w:lang w:val="en-US"/>
              </w:rPr>
              <w:t>52</w:t>
            </w:r>
            <w:r w:rsidRPr="00B535DF">
              <w:rPr>
                <w:rFonts w:ascii="Book Antiqua" w:hAnsi="Book Antiqua" w:cs="Arial"/>
                <w:lang w:val="en-US"/>
              </w:rPr>
              <w:t xml:space="preserve"> children (leukemia </w:t>
            </w:r>
            <w:r w:rsidRPr="00B535DF">
              <w:rPr>
                <w:rFonts w:ascii="Book Antiqua" w:hAnsi="Book Antiqua" w:cs="Arial"/>
                <w:i/>
                <w:lang w:val="en-US"/>
              </w:rPr>
              <w:t>n</w:t>
            </w:r>
            <w:r w:rsidRPr="00B535DF">
              <w:rPr>
                <w:rFonts w:ascii="Book Antiqua" w:hAnsi="Book Antiqua" w:cs="Arial"/>
                <w:lang w:val="en-US"/>
              </w:rPr>
              <w:t xml:space="preserve"> = 26, lymphoma </w:t>
            </w:r>
            <w:r w:rsidRPr="00CF6D39">
              <w:rPr>
                <w:rFonts w:ascii="Book Antiqua" w:hAnsi="Book Antiqua" w:cs="Arial"/>
                <w:i/>
                <w:lang w:val="en-US"/>
              </w:rPr>
              <w:t>n</w:t>
            </w:r>
            <w:r w:rsidRPr="00B535DF">
              <w:rPr>
                <w:rFonts w:ascii="Book Antiqua" w:hAnsi="Book Antiqua" w:cs="Arial"/>
                <w:lang w:val="en-US"/>
              </w:rPr>
              <w:t xml:space="preserve"> = 26), who were within the first 5 y</w:t>
            </w:r>
            <w:r w:rsidR="004C0066" w:rsidRPr="00B535DF">
              <w:rPr>
                <w:rFonts w:ascii="Book Antiqua" w:eastAsiaTheme="minorEastAsia" w:hAnsi="Book Antiqua" w:cs="Arial"/>
                <w:lang w:val="en-US" w:eastAsia="zh-CN"/>
              </w:rPr>
              <w:t>r</w:t>
            </w:r>
            <w:r w:rsidRPr="00B535DF">
              <w:rPr>
                <w:rFonts w:ascii="Book Antiqua" w:hAnsi="Book Antiqua" w:cs="Arial"/>
                <w:lang w:val="en-US"/>
              </w:rPr>
              <w:t xml:space="preserve"> after cessation of therapy. Median age of the subjects was 12.1 y</w:t>
            </w:r>
            <w:r w:rsidR="004C0066" w:rsidRPr="00B535DF">
              <w:rPr>
                <w:rFonts w:ascii="Book Antiqua" w:eastAsiaTheme="minorEastAsia" w:hAnsi="Book Antiqua" w:cs="Arial"/>
                <w:lang w:val="en-US" w:eastAsia="zh-CN"/>
              </w:rPr>
              <w:t>r</w:t>
            </w:r>
          </w:p>
        </w:tc>
        <w:tc>
          <w:tcPr>
            <w:tcW w:w="3767" w:type="dxa"/>
            <w:shd w:val="clear" w:color="auto" w:fill="auto"/>
          </w:tcPr>
          <w:p w14:paraId="77A064D0" w14:textId="04B048B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Leptin. Adiponectin. Vascular cell adhesion molecule</w:t>
            </w:r>
            <w:r w:rsidR="004F460C">
              <w:rPr>
                <w:rFonts w:ascii="Book Antiqua" w:hAnsi="Book Antiqua" w:cs="Arial"/>
                <w:lang w:val="en-US"/>
              </w:rPr>
              <w:t xml:space="preserve">, </w:t>
            </w:r>
            <w:r w:rsidRPr="00B535DF">
              <w:rPr>
                <w:rFonts w:ascii="Book Antiqua" w:hAnsi="Book Antiqua" w:cs="Arial"/>
                <w:lang w:val="en-US"/>
              </w:rPr>
              <w:t>intercellular cell adhesion molecule</w:t>
            </w:r>
          </w:p>
        </w:tc>
        <w:tc>
          <w:tcPr>
            <w:tcW w:w="1649" w:type="dxa"/>
            <w:shd w:val="clear" w:color="auto" w:fill="auto"/>
          </w:tcPr>
          <w:p w14:paraId="5F48762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shd w:val="clear" w:color="auto" w:fill="auto"/>
          </w:tcPr>
          <w:p w14:paraId="79EA6480"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13DE3D12" w14:textId="77777777" w:rsidTr="0095157E">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1D132A84" w14:textId="32B88244"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Berezin</w:t>
            </w:r>
            <w:proofErr w:type="spellEnd"/>
            <w:r w:rsidR="004155AA" w:rsidRPr="00B535DF">
              <w:rPr>
                <w:rFonts w:ascii="Book Antiqua" w:eastAsiaTheme="minorEastAsia" w:hAnsi="Book Antiqua" w:cs="Arial"/>
                <w:b w:val="0"/>
                <w:i w:val="0"/>
                <w:vertAlign w:val="superscript"/>
                <w:lang w:val="en-US" w:eastAsia="zh-CN"/>
              </w:rPr>
              <w:t>[</w:t>
            </w:r>
            <w:r w:rsidR="00B0600A" w:rsidRPr="00B535DF">
              <w:rPr>
                <w:rFonts w:ascii="Book Antiqua" w:eastAsiaTheme="minorEastAsia" w:hAnsi="Book Antiqua" w:cs="Arial"/>
                <w:b w:val="0"/>
                <w:i w:val="0"/>
                <w:vertAlign w:val="superscript"/>
                <w:lang w:val="en-US" w:eastAsia="zh-CN"/>
              </w:rPr>
              <w:t>66</w:t>
            </w:r>
            <w:r w:rsidR="004155AA" w:rsidRPr="00B535DF">
              <w:rPr>
                <w:rFonts w:ascii="Book Antiqua" w:eastAsiaTheme="minorEastAsia" w:hAnsi="Book Antiqua" w:cs="Arial"/>
                <w:b w:val="0"/>
                <w:i w:val="0"/>
                <w:vertAlign w:val="superscript"/>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0352DA6E"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Ukraine</w:t>
            </w:r>
          </w:p>
        </w:tc>
        <w:tc>
          <w:tcPr>
            <w:tcW w:w="4017" w:type="dxa"/>
            <w:tcBorders>
              <w:top w:val="none" w:sz="0" w:space="0" w:color="auto"/>
              <w:bottom w:val="none" w:sz="0" w:space="0" w:color="auto"/>
            </w:tcBorders>
            <w:shd w:val="clear" w:color="auto" w:fill="auto"/>
          </w:tcPr>
          <w:p w14:paraId="1C926496"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tcBorders>
              <w:top w:val="none" w:sz="0" w:space="0" w:color="auto"/>
              <w:bottom w:val="none" w:sz="0" w:space="0" w:color="auto"/>
            </w:tcBorders>
            <w:shd w:val="clear" w:color="auto" w:fill="auto"/>
          </w:tcPr>
          <w:p w14:paraId="372991EE" w14:textId="79E1A954"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Growth differentiation factor-15 </w:t>
            </w:r>
          </w:p>
        </w:tc>
        <w:tc>
          <w:tcPr>
            <w:tcW w:w="1649" w:type="dxa"/>
            <w:tcBorders>
              <w:top w:val="none" w:sz="0" w:space="0" w:color="auto"/>
              <w:bottom w:val="none" w:sz="0" w:space="0" w:color="auto"/>
            </w:tcBorders>
            <w:shd w:val="clear" w:color="auto" w:fill="auto"/>
          </w:tcPr>
          <w:p w14:paraId="50D0343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tcBorders>
              <w:top w:val="none" w:sz="0" w:space="0" w:color="auto"/>
              <w:bottom w:val="none" w:sz="0" w:space="0" w:color="auto"/>
              <w:right w:val="none" w:sz="0" w:space="0" w:color="auto"/>
            </w:tcBorders>
            <w:shd w:val="clear" w:color="auto" w:fill="auto"/>
          </w:tcPr>
          <w:p w14:paraId="5E704399" w14:textId="5E31C862" w:rsidR="00042081" w:rsidRPr="00B535DF" w:rsidRDefault="004C0066"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6F42DF">
              <w:rPr>
                <w:rFonts w:ascii="Book Antiqua" w:hAnsi="Book Antiqua" w:cs="Arial"/>
                <w:lang w:val="en-US"/>
              </w:rPr>
              <w:t>.0</w:t>
            </w:r>
          </w:p>
        </w:tc>
      </w:tr>
      <w:tr w:rsidR="00042081" w:rsidRPr="00B535DF" w14:paraId="749A25AF" w14:textId="77777777" w:rsidTr="0095157E">
        <w:trPr>
          <w:trHeight w:val="41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4FD99203" w14:textId="6B6A4045"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Blum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887E3C" w:rsidRPr="00B535DF">
              <w:rPr>
                <w:rFonts w:ascii="Book Antiqua" w:eastAsiaTheme="minorEastAsia" w:hAnsi="Book Antiqua" w:cs="Arial"/>
                <w:b w:val="0"/>
                <w:i w:val="0"/>
                <w:vertAlign w:val="superscript"/>
                <w:lang w:val="en-US" w:eastAsia="zh-CN"/>
              </w:rPr>
              <w:t>21</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68C358F3"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293856A5"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Animal experiment: Sample: Mouse strains: C57BL/6, </w:t>
            </w:r>
            <w:proofErr w:type="spellStart"/>
            <w:r w:rsidRPr="00B535DF">
              <w:rPr>
                <w:rFonts w:ascii="Book Antiqua" w:hAnsi="Book Antiqua" w:cs="Arial"/>
                <w:lang w:val="en-US"/>
              </w:rPr>
              <w:t>Lep</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ob</w:t>
            </w:r>
            <w:proofErr w:type="spellEnd"/>
            <w:r w:rsidRPr="00B535DF">
              <w:rPr>
                <w:rFonts w:ascii="Book Antiqua" w:hAnsi="Book Antiqua" w:cs="Arial"/>
                <w:lang w:val="en-US"/>
              </w:rPr>
              <w:t>/</w:t>
            </w:r>
            <w:proofErr w:type="spellStart"/>
            <w:r w:rsidRPr="00B535DF">
              <w:rPr>
                <w:rFonts w:ascii="Book Antiqua" w:hAnsi="Book Antiqua" w:cs="Arial"/>
                <w:lang w:val="en-US"/>
              </w:rPr>
              <w:t>ob</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Lepr</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Ins2akita, Insulin2-Cre transgenic mice, Ucn3-GFP transgenic mice</w:t>
            </w:r>
          </w:p>
        </w:tc>
        <w:tc>
          <w:tcPr>
            <w:tcW w:w="3767" w:type="dxa"/>
            <w:shd w:val="clear" w:color="auto" w:fill="auto"/>
          </w:tcPr>
          <w:p w14:paraId="7160AEC9" w14:textId="242042C8"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Urocorti3 </w:t>
            </w:r>
          </w:p>
        </w:tc>
        <w:tc>
          <w:tcPr>
            <w:tcW w:w="1649" w:type="dxa"/>
            <w:shd w:val="clear" w:color="auto" w:fill="auto"/>
          </w:tcPr>
          <w:p w14:paraId="251E53BA" w14:textId="77777777"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shd w:val="clear" w:color="auto" w:fill="auto"/>
          </w:tcPr>
          <w:p w14:paraId="177EC00B" w14:textId="79B69C43" w:rsidR="00042081" w:rsidRPr="00B535DF" w:rsidRDefault="004C0066"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6F42DF">
              <w:rPr>
                <w:rFonts w:ascii="Book Antiqua" w:hAnsi="Book Antiqua" w:cs="Arial"/>
                <w:lang w:val="en-US"/>
              </w:rPr>
              <w:t>.0</w:t>
            </w:r>
          </w:p>
        </w:tc>
      </w:tr>
      <w:tr w:rsidR="00042081" w:rsidRPr="00B535DF" w14:paraId="2951F8B5" w14:textId="77777777" w:rsidTr="0095157E">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8A4938C" w14:textId="3B632EA1"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Burke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E7327F" w:rsidRPr="00B535DF">
              <w:rPr>
                <w:rFonts w:ascii="Book Antiqua" w:eastAsiaTheme="minorEastAsia" w:hAnsi="Book Antiqua" w:cs="Arial"/>
                <w:b w:val="0"/>
                <w:i w:val="0"/>
                <w:vertAlign w:val="superscript"/>
                <w:lang w:val="en-US" w:eastAsia="zh-CN"/>
              </w:rPr>
              <w:t>6</w:t>
            </w:r>
            <w:r w:rsidR="00FC75FB" w:rsidRPr="00B535DF">
              <w:rPr>
                <w:rFonts w:ascii="Book Antiqua" w:eastAsiaTheme="minorEastAsia" w:hAnsi="Book Antiqua" w:cs="Arial"/>
                <w:b w:val="0"/>
                <w:i w:val="0"/>
                <w:vertAlign w:val="superscript"/>
                <w:lang w:val="en-US" w:eastAsia="zh-CN"/>
              </w:rPr>
              <w:t>7</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3CBD4E22"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456B33E3" w14:textId="3FB3EF8E"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Animal experiment: Sample: </w:t>
            </w:r>
            <w:r w:rsidR="00CC3B95">
              <w:rPr>
                <w:rFonts w:ascii="Book Antiqua" w:hAnsi="Book Antiqua" w:cs="Arial"/>
                <w:lang w:val="en-US"/>
              </w:rPr>
              <w:t>9-</w:t>
            </w:r>
            <w:r w:rsidRPr="00B535DF">
              <w:rPr>
                <w:rFonts w:ascii="Book Antiqua" w:hAnsi="Book Antiqua" w:cs="Arial"/>
                <w:lang w:val="en-US"/>
              </w:rPr>
              <w:t xml:space="preserve">wk-old C57BL/6j and </w:t>
            </w:r>
            <w:r w:rsidR="00CC3B95">
              <w:rPr>
                <w:rFonts w:ascii="Book Antiqua" w:hAnsi="Book Antiqua" w:cs="Arial"/>
                <w:lang w:val="en-US"/>
              </w:rPr>
              <w:t>5-</w:t>
            </w:r>
            <w:r w:rsidRPr="00B535DF">
              <w:rPr>
                <w:rFonts w:ascii="Book Antiqua" w:hAnsi="Book Antiqua" w:cs="Arial"/>
                <w:lang w:val="en-US"/>
              </w:rPr>
              <w:t xml:space="preserve">wk-old male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and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mice</w:t>
            </w:r>
          </w:p>
        </w:tc>
        <w:tc>
          <w:tcPr>
            <w:tcW w:w="3767" w:type="dxa"/>
            <w:tcBorders>
              <w:top w:val="none" w:sz="0" w:space="0" w:color="auto"/>
              <w:bottom w:val="none" w:sz="0" w:space="0" w:color="auto"/>
            </w:tcBorders>
            <w:shd w:val="clear" w:color="auto" w:fill="auto"/>
          </w:tcPr>
          <w:p w14:paraId="3CB25485" w14:textId="77777777" w:rsidR="00042081" w:rsidRPr="00B535DF" w:rsidRDefault="00042081" w:rsidP="006C77D1">
            <w:pPr>
              <w:pStyle w:val="ac"/>
              <w:keepNext/>
              <w:keepLines/>
              <w:snapToGrid w:val="0"/>
              <w:spacing w:before="0" w:beforeAutospacing="0" w:after="0" w:afterAutospacing="0"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sz w:val="24"/>
                <w:szCs w:val="24"/>
                <w:lang w:val="en-US" w:eastAsia="zh-CN"/>
              </w:rPr>
            </w:pPr>
            <w:r w:rsidRPr="00B535DF">
              <w:rPr>
                <w:rFonts w:ascii="Book Antiqua" w:hAnsi="Book Antiqua"/>
                <w:sz w:val="24"/>
                <w:szCs w:val="24"/>
                <w:lang w:val="en-US"/>
              </w:rPr>
              <w:t>B-cell de</w:t>
            </w:r>
            <w:r w:rsidR="004155AA" w:rsidRPr="00B535DF">
              <w:rPr>
                <w:rFonts w:ascii="Book Antiqua" w:hAnsi="Book Antiqua"/>
                <w:sz w:val="24"/>
                <w:szCs w:val="24"/>
                <w:lang w:val="en-US"/>
              </w:rPr>
              <w:t>differentiation biomarkers</w:t>
            </w:r>
          </w:p>
        </w:tc>
        <w:tc>
          <w:tcPr>
            <w:tcW w:w="1649" w:type="dxa"/>
            <w:tcBorders>
              <w:top w:val="none" w:sz="0" w:space="0" w:color="auto"/>
              <w:bottom w:val="none" w:sz="0" w:space="0" w:color="auto"/>
            </w:tcBorders>
            <w:shd w:val="clear" w:color="auto" w:fill="auto"/>
          </w:tcPr>
          <w:p w14:paraId="20614FFB"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5046059B"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37.5</w:t>
            </w:r>
          </w:p>
        </w:tc>
      </w:tr>
      <w:tr w:rsidR="00042081" w:rsidRPr="00B535DF" w14:paraId="1ED5FA4D" w14:textId="77777777" w:rsidTr="0095157E">
        <w:trPr>
          <w:trHeight w:val="55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0727B2C" w14:textId="6A6FE7AC" w:rsidR="00042081" w:rsidRPr="00B535DF" w:rsidRDefault="00042081" w:rsidP="006C77D1">
            <w:pPr>
              <w:snapToGrid w:val="0"/>
              <w:spacing w:line="360" w:lineRule="auto"/>
              <w:jc w:val="both"/>
              <w:rPr>
                <w:rFonts w:ascii="Book Antiqua" w:eastAsiaTheme="minorEastAsia" w:hAnsi="Book Antiqua" w:cs="Arial"/>
                <w:b w:val="0"/>
                <w:i w:val="0"/>
                <w:lang w:val="en-US" w:eastAsia="zh-CN"/>
              </w:rPr>
            </w:pPr>
            <w:r w:rsidRPr="00B535DF">
              <w:rPr>
                <w:rFonts w:ascii="Book Antiqua" w:hAnsi="Book Antiqua" w:cs="Arial"/>
                <w:b w:val="0"/>
                <w:i w:val="0"/>
                <w:lang w:val="en-US"/>
              </w:rPr>
              <w:t xml:space="preserve">Can </w:t>
            </w:r>
            <w:r w:rsidR="00FC75FB" w:rsidRPr="00B535DF">
              <w:rPr>
                <w:rFonts w:ascii="Book Antiqua" w:hAnsi="Book Antiqua" w:cs="Arial"/>
                <w:b w:val="0"/>
                <w:lang w:val="en-US"/>
              </w:rPr>
              <w:t>et al</w:t>
            </w:r>
            <w:r w:rsidR="00FC75FB" w:rsidRPr="00B535DF">
              <w:rPr>
                <w:rFonts w:ascii="Book Antiqua" w:eastAsiaTheme="minorEastAsia" w:hAnsi="Book Antiqua" w:cs="Arial"/>
                <w:b w:val="0"/>
                <w:i w:val="0"/>
                <w:vertAlign w:val="superscript"/>
                <w:lang w:val="en-US" w:eastAsia="zh-CN"/>
              </w:rPr>
              <w:t>[68]</w:t>
            </w:r>
            <w:r w:rsidR="00FC75FB" w:rsidRPr="00B535DF">
              <w:rPr>
                <w:rFonts w:ascii="Book Antiqua" w:eastAsiaTheme="minorEastAsia" w:hAnsi="Book Antiqua" w:cs="Arial"/>
                <w:b w:val="0"/>
                <w:i w:val="0"/>
                <w:lang w:val="en-US" w:eastAsia="zh-CN"/>
              </w:rPr>
              <w:t>,</w:t>
            </w:r>
            <w:r w:rsidR="00FC75FB" w:rsidRPr="00B535DF">
              <w:rPr>
                <w:rFonts w:ascii="Book Antiqua" w:hAnsi="Book Antiqua" w:cs="Arial"/>
                <w:b w:val="0"/>
                <w:i w:val="0"/>
                <w:lang w:val="en-US"/>
              </w:rPr>
              <w:t xml:space="preserve"> 201</w:t>
            </w:r>
            <w:r w:rsidR="00FC75FB" w:rsidRPr="00B535DF">
              <w:rPr>
                <w:rFonts w:ascii="Book Antiqua" w:eastAsiaTheme="minorEastAsia" w:hAnsi="Book Antiqua" w:cs="Arial"/>
                <w:b w:val="0"/>
                <w:i w:val="0"/>
                <w:lang w:val="en-US" w:eastAsia="zh-CN"/>
              </w:rPr>
              <w:t>6</w:t>
            </w:r>
          </w:p>
        </w:tc>
        <w:tc>
          <w:tcPr>
            <w:tcW w:w="1025" w:type="dxa"/>
            <w:shd w:val="clear" w:color="auto" w:fill="auto"/>
          </w:tcPr>
          <w:p w14:paraId="22EC2A4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Turkey</w:t>
            </w:r>
          </w:p>
        </w:tc>
        <w:tc>
          <w:tcPr>
            <w:tcW w:w="4017" w:type="dxa"/>
            <w:shd w:val="clear" w:color="auto" w:fill="auto"/>
          </w:tcPr>
          <w:p w14:paraId="591E4007"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43 (18 males, 25 females) </w:t>
            </w:r>
            <w:proofErr w:type="spellStart"/>
            <w:r w:rsidRPr="00B535DF">
              <w:rPr>
                <w:rFonts w:ascii="Book Antiqua" w:hAnsi="Book Antiqua" w:cs="Arial"/>
                <w:lang w:val="en-US"/>
              </w:rPr>
              <w:t>MetS</w:t>
            </w:r>
            <w:proofErr w:type="spellEnd"/>
            <w:r w:rsidRPr="00B535DF">
              <w:rPr>
                <w:rFonts w:ascii="Book Antiqua" w:hAnsi="Book Antiqua" w:cs="Arial"/>
                <w:lang w:val="en-US"/>
              </w:rPr>
              <w:t xml:space="preserve"> adolescents between the ages of 13 and 17 y</w:t>
            </w:r>
            <w:r w:rsidR="004155AA" w:rsidRPr="00B535DF">
              <w:rPr>
                <w:rFonts w:ascii="Book Antiqua" w:eastAsiaTheme="minorEastAsia" w:hAnsi="Book Antiqua" w:cs="Arial"/>
                <w:lang w:val="en-US" w:eastAsia="zh-CN"/>
              </w:rPr>
              <w:t>r</w:t>
            </w:r>
            <w:r w:rsidRPr="00B535DF">
              <w:rPr>
                <w:rFonts w:ascii="Book Antiqua" w:hAnsi="Book Antiqua" w:cs="Arial"/>
                <w:lang w:val="en-US"/>
              </w:rPr>
              <w:t xml:space="preserve"> (14.70</w:t>
            </w:r>
            <w:r w:rsidR="004155AA"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4155AA" w:rsidRPr="00B535DF">
              <w:rPr>
                <w:rFonts w:ascii="Book Antiqua" w:eastAsiaTheme="minorEastAsia" w:hAnsi="Book Antiqua" w:cs="Arial"/>
                <w:lang w:val="en-US" w:eastAsia="zh-CN"/>
              </w:rPr>
              <w:t xml:space="preserve"> </w:t>
            </w:r>
            <w:r w:rsidRPr="00B535DF">
              <w:rPr>
                <w:rFonts w:ascii="Book Antiqua" w:hAnsi="Book Antiqua" w:cs="Arial"/>
                <w:lang w:val="en-US"/>
              </w:rPr>
              <w:lastRenderedPageBreak/>
              <w:t>1.15) and 43 lean controls were matched for age and sex</w:t>
            </w:r>
          </w:p>
        </w:tc>
        <w:tc>
          <w:tcPr>
            <w:tcW w:w="3767" w:type="dxa"/>
            <w:shd w:val="clear" w:color="auto" w:fill="auto"/>
          </w:tcPr>
          <w:p w14:paraId="788B37C3" w14:textId="7967C172"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High</w:t>
            </w:r>
            <w:r w:rsidR="009077E5">
              <w:rPr>
                <w:rFonts w:ascii="Book Antiqua" w:hAnsi="Book Antiqua" w:cs="Arial"/>
                <w:lang w:val="en-US"/>
              </w:rPr>
              <w:t>-</w:t>
            </w:r>
            <w:r w:rsidRPr="00B535DF">
              <w:rPr>
                <w:rFonts w:ascii="Book Antiqua" w:hAnsi="Book Antiqua" w:cs="Arial"/>
                <w:lang w:val="en-US"/>
              </w:rPr>
              <w:t xml:space="preserve">sensitive C-reactive protein, haptoglobin, α2-macroglobulin, platelet factor-4, </w:t>
            </w:r>
            <w:r w:rsidRPr="00B535DF">
              <w:rPr>
                <w:rFonts w:ascii="Book Antiqua" w:hAnsi="Book Antiqua" w:cs="Arial"/>
                <w:lang w:val="en-US"/>
              </w:rPr>
              <w:lastRenderedPageBreak/>
              <w:t xml:space="preserve">fetuin-A, serum amyloid P and α1-acid glycoprotein </w:t>
            </w:r>
          </w:p>
        </w:tc>
        <w:tc>
          <w:tcPr>
            <w:tcW w:w="1649" w:type="dxa"/>
            <w:shd w:val="clear" w:color="auto" w:fill="auto"/>
          </w:tcPr>
          <w:p w14:paraId="0FE73146"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Transversal</w:t>
            </w:r>
          </w:p>
        </w:tc>
        <w:tc>
          <w:tcPr>
            <w:tcW w:w="1224" w:type="dxa"/>
            <w:shd w:val="clear" w:color="auto" w:fill="auto"/>
          </w:tcPr>
          <w:p w14:paraId="335A009B"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7297840D" w14:textId="77777777" w:rsidTr="0095157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11F01419" w14:textId="7E9F667E"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Carlbom</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4E7494" w:rsidRPr="00B535DF">
              <w:rPr>
                <w:rFonts w:ascii="Book Antiqua" w:eastAsiaTheme="minorEastAsia" w:hAnsi="Book Antiqua" w:cs="Arial"/>
                <w:b w:val="0"/>
                <w:i w:val="0"/>
                <w:vertAlign w:val="superscript"/>
                <w:lang w:val="en-US" w:eastAsia="zh-CN"/>
              </w:rPr>
              <w:t>3</w:t>
            </w:r>
            <w:r w:rsidR="00920132" w:rsidRPr="00B535DF">
              <w:rPr>
                <w:rFonts w:ascii="Book Antiqua" w:eastAsiaTheme="minorEastAsia" w:hAnsi="Book Antiqua" w:cs="Arial"/>
                <w:b w:val="0"/>
                <w:i w:val="0"/>
                <w:vertAlign w:val="superscript"/>
                <w:lang w:val="en-US" w:eastAsia="zh-CN"/>
              </w:rPr>
              <w:t>4</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423FB86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Sweden</w:t>
            </w:r>
          </w:p>
        </w:tc>
        <w:tc>
          <w:tcPr>
            <w:tcW w:w="4017" w:type="dxa"/>
            <w:tcBorders>
              <w:top w:val="none" w:sz="0" w:space="0" w:color="auto"/>
              <w:bottom w:val="none" w:sz="0" w:space="0" w:color="auto"/>
            </w:tcBorders>
            <w:shd w:val="clear" w:color="auto" w:fill="auto"/>
          </w:tcPr>
          <w:p w14:paraId="21933A64" w14:textId="54EA82C0"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C3B95">
              <w:rPr>
                <w:rFonts w:ascii="Book Antiqua" w:hAnsi="Book Antiqua" w:cs="Arial"/>
                <w:lang w:val="en-US"/>
              </w:rPr>
              <w:t>39</w:t>
            </w:r>
            <w:r w:rsidRPr="00B535DF">
              <w:rPr>
                <w:rFonts w:ascii="Book Antiqua" w:hAnsi="Book Antiqua" w:cs="Arial"/>
                <w:lang w:val="en-US"/>
              </w:rPr>
              <w:t xml:space="preserve"> participants. 31 individuals with T2DM divided in 4 groups based on their current DM treatment. Co</w:t>
            </w:r>
            <w:r w:rsidR="004155AA" w:rsidRPr="00B535DF">
              <w:rPr>
                <w:rFonts w:ascii="Book Antiqua" w:hAnsi="Book Antiqua" w:cs="Arial"/>
                <w:lang w:val="en-US"/>
              </w:rPr>
              <w:t>ntrol group with 8 participants</w:t>
            </w:r>
          </w:p>
        </w:tc>
        <w:tc>
          <w:tcPr>
            <w:tcW w:w="3767" w:type="dxa"/>
            <w:tcBorders>
              <w:top w:val="none" w:sz="0" w:space="0" w:color="auto"/>
              <w:bottom w:val="none" w:sz="0" w:space="0" w:color="auto"/>
            </w:tcBorders>
            <w:shd w:val="clear" w:color="auto" w:fill="auto"/>
          </w:tcPr>
          <w:p w14:paraId="2833CD6B"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Functional Beta cell mass</w:t>
            </w:r>
          </w:p>
        </w:tc>
        <w:tc>
          <w:tcPr>
            <w:tcW w:w="1649" w:type="dxa"/>
            <w:tcBorders>
              <w:top w:val="none" w:sz="0" w:space="0" w:color="auto"/>
              <w:bottom w:val="none" w:sz="0" w:space="0" w:color="auto"/>
            </w:tcBorders>
            <w:shd w:val="clear" w:color="auto" w:fill="auto"/>
          </w:tcPr>
          <w:p w14:paraId="665C5976"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Clinical trial</w:t>
            </w:r>
          </w:p>
        </w:tc>
        <w:tc>
          <w:tcPr>
            <w:tcW w:w="1224" w:type="dxa"/>
            <w:tcBorders>
              <w:top w:val="none" w:sz="0" w:space="0" w:color="auto"/>
              <w:bottom w:val="none" w:sz="0" w:space="0" w:color="auto"/>
              <w:right w:val="none" w:sz="0" w:space="0" w:color="auto"/>
            </w:tcBorders>
            <w:shd w:val="clear" w:color="auto" w:fill="auto"/>
          </w:tcPr>
          <w:p w14:paraId="7FE0EAAA" w14:textId="2094C62F"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6F42DF">
              <w:rPr>
                <w:rFonts w:ascii="Book Antiqua" w:hAnsi="Book Antiqua" w:cs="Arial"/>
                <w:lang w:val="en-US"/>
              </w:rPr>
              <w:t>.0</w:t>
            </w:r>
          </w:p>
        </w:tc>
      </w:tr>
      <w:tr w:rsidR="00042081" w:rsidRPr="00B535DF" w14:paraId="439543CA" w14:textId="77777777" w:rsidTr="0095157E">
        <w:trPr>
          <w:trHeight w:val="54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9B1D026" w14:textId="442BD946"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Cui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601E29" w:rsidRPr="00B535DF">
              <w:rPr>
                <w:rFonts w:ascii="Book Antiqua" w:eastAsiaTheme="minorEastAsia" w:hAnsi="Book Antiqua" w:cs="Arial"/>
                <w:b w:val="0"/>
                <w:i w:val="0"/>
                <w:vertAlign w:val="superscript"/>
                <w:lang w:val="en-US" w:eastAsia="zh-CN"/>
              </w:rPr>
              <w:t>69</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758B0B28"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China</w:t>
            </w:r>
          </w:p>
        </w:tc>
        <w:tc>
          <w:tcPr>
            <w:tcW w:w="4017" w:type="dxa"/>
            <w:shd w:val="clear" w:color="auto" w:fill="auto"/>
          </w:tcPr>
          <w:p w14:paraId="7237F710"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Human experiment: Sample size: 183 children and adults with obesity</w:t>
            </w:r>
            <w:r w:rsidR="004155AA" w:rsidRPr="00B535DF">
              <w:rPr>
                <w:rFonts w:ascii="Book Antiqua" w:eastAsiaTheme="minorEastAsia" w:hAnsi="Book Antiqua" w:cs="Arial"/>
                <w:lang w:val="en-US" w:eastAsia="zh-CN"/>
              </w:rPr>
              <w:t xml:space="preserve">; </w:t>
            </w:r>
            <w:r w:rsidRPr="00B535DF">
              <w:rPr>
                <w:rFonts w:ascii="Book Antiqua" w:hAnsi="Book Antiqua" w:cs="Arial"/>
                <w:lang w:val="en-US"/>
              </w:rPr>
              <w:t xml:space="preserve">Animal experiment: Obese </w:t>
            </w:r>
            <w:proofErr w:type="spellStart"/>
            <w:r w:rsidRPr="00B535DF">
              <w:rPr>
                <w:rFonts w:ascii="Book Antiqua" w:hAnsi="Book Antiqua" w:cs="Arial"/>
                <w:lang w:val="en-US"/>
              </w:rPr>
              <w:t>ob</w:t>
            </w:r>
            <w:proofErr w:type="spellEnd"/>
            <w:r w:rsidRPr="00B535DF">
              <w:rPr>
                <w:rFonts w:ascii="Book Antiqua" w:hAnsi="Book Antiqua" w:cs="Arial"/>
                <w:lang w:val="en-US"/>
              </w:rPr>
              <w:t>/</w:t>
            </w:r>
            <w:proofErr w:type="spellStart"/>
            <w:r w:rsidRPr="00B535DF">
              <w:rPr>
                <w:rFonts w:ascii="Book Antiqua" w:hAnsi="Book Antiqua" w:cs="Arial"/>
                <w:lang w:val="en-US"/>
              </w:rPr>
              <w:t>ob</w:t>
            </w:r>
            <w:proofErr w:type="spellEnd"/>
            <w:r w:rsidRPr="00B535DF">
              <w:rPr>
                <w:rFonts w:ascii="Book Antiqua" w:hAnsi="Book Antiqua" w:cs="Arial"/>
                <w:lang w:val="en-US"/>
              </w:rPr>
              <w:t xml:space="preserve"> mice (3</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wk</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r w:rsidRPr="00B535DF">
              <w:rPr>
                <w:rFonts w:ascii="Book Antiqua" w:hAnsi="Book Antiqua" w:cs="Arial"/>
                <w:lang w:val="en-US"/>
              </w:rPr>
              <w:t xml:space="preserve"> to 4</w:t>
            </w:r>
            <w:r w:rsidR="004155AA" w:rsidRPr="00B535DF">
              <w:rPr>
                <w:rFonts w:ascii="Book Antiqua" w:eastAsiaTheme="minorEastAsia" w:hAnsi="Book Antiqua" w:cs="Arial"/>
                <w:lang w:val="en-US" w:eastAsia="zh-CN"/>
              </w:rPr>
              <w:t>-</w:t>
            </w:r>
            <w:r w:rsidRPr="00B535DF">
              <w:rPr>
                <w:rFonts w:ascii="Book Antiqua" w:hAnsi="Book Antiqua" w:cs="Arial"/>
                <w:lang w:val="en-US"/>
              </w:rPr>
              <w:t>wk</w:t>
            </w:r>
            <w:r w:rsidR="004155AA" w:rsidRPr="00B535DF">
              <w:rPr>
                <w:rFonts w:ascii="Book Antiqua" w:eastAsiaTheme="minorEastAsia" w:hAnsi="Book Antiqua" w:cs="Arial"/>
                <w:lang w:val="en-US" w:eastAsia="zh-CN"/>
              </w:rPr>
              <w:t>-</w:t>
            </w:r>
            <w:r w:rsidRPr="00B535DF">
              <w:rPr>
                <w:rFonts w:ascii="Book Antiqua" w:hAnsi="Book Antiqua" w:cs="Arial"/>
                <w:lang w:val="en-US"/>
              </w:rPr>
              <w:t xml:space="preserve">old), diabetic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mice (8</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wk</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r w:rsidRPr="00B535DF">
              <w:rPr>
                <w:rFonts w:ascii="Book Antiqua" w:hAnsi="Book Antiqua" w:cs="Arial"/>
                <w:lang w:val="en-US"/>
              </w:rPr>
              <w:t>) and age-matched male C57BL/6J wild-type mice</w:t>
            </w:r>
          </w:p>
        </w:tc>
        <w:tc>
          <w:tcPr>
            <w:tcW w:w="3767" w:type="dxa"/>
            <w:shd w:val="clear" w:color="auto" w:fill="auto"/>
          </w:tcPr>
          <w:p w14:paraId="680E12A0"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Circulating microRNAs (miR-486, miR-146b and miR-15b),</w:t>
            </w:r>
          </w:p>
        </w:tc>
        <w:tc>
          <w:tcPr>
            <w:tcW w:w="1649" w:type="dxa"/>
            <w:shd w:val="clear" w:color="auto" w:fill="auto"/>
          </w:tcPr>
          <w:p w14:paraId="7EED8107"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Observational</w:t>
            </w:r>
          </w:p>
        </w:tc>
        <w:tc>
          <w:tcPr>
            <w:tcW w:w="1224" w:type="dxa"/>
            <w:shd w:val="clear" w:color="auto" w:fill="auto"/>
          </w:tcPr>
          <w:p w14:paraId="787BE1E0"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38B2C6C6" w14:textId="77777777" w:rsidTr="0095157E">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0566822" w14:textId="613B22AD" w:rsidR="00042081" w:rsidRPr="00B535DF" w:rsidRDefault="004155AA"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DeBoer</w:t>
            </w:r>
            <w:r w:rsidRPr="00B535DF">
              <w:rPr>
                <w:rFonts w:ascii="Book Antiqua" w:eastAsiaTheme="minorEastAsia" w:hAnsi="Book Antiqua" w:cs="Arial"/>
                <w:b w:val="0"/>
                <w:i w:val="0"/>
                <w:vertAlign w:val="superscript"/>
                <w:lang w:val="en-US" w:eastAsia="zh-CN"/>
              </w:rPr>
              <w:t>[</w:t>
            </w:r>
            <w:r w:rsidR="00F45032" w:rsidRPr="00B535DF">
              <w:rPr>
                <w:rFonts w:ascii="Book Antiqua" w:eastAsiaTheme="minorEastAsia" w:hAnsi="Book Antiqua" w:cs="Arial"/>
                <w:b w:val="0"/>
                <w:i w:val="0"/>
                <w:vertAlign w:val="superscript"/>
                <w:lang w:val="en-US" w:eastAsia="zh-CN"/>
              </w:rPr>
              <w:t>70</w:t>
            </w:r>
            <w:r w:rsidRPr="00B535DF">
              <w:rPr>
                <w:rFonts w:ascii="Book Antiqua" w:eastAsiaTheme="minorEastAsia" w:hAnsi="Book Antiqua" w:cs="Arial"/>
                <w:b w:val="0"/>
                <w:i w:val="0"/>
                <w:vertAlign w:val="superscript"/>
                <w:lang w:val="en-US" w:eastAsia="zh-CN"/>
              </w:rPr>
              <w:t>]</w:t>
            </w:r>
            <w:r w:rsidR="00042081" w:rsidRPr="00B535DF">
              <w:rPr>
                <w:rFonts w:ascii="Book Antiqua" w:hAnsi="Book Antiqua" w:cs="Arial"/>
                <w:b w:val="0"/>
                <w:i w:val="0"/>
                <w:lang w:val="en-US"/>
              </w:rPr>
              <w:t xml:space="preserve"> 2013</w:t>
            </w:r>
          </w:p>
        </w:tc>
        <w:tc>
          <w:tcPr>
            <w:tcW w:w="1025" w:type="dxa"/>
            <w:tcBorders>
              <w:top w:val="none" w:sz="0" w:space="0" w:color="auto"/>
              <w:bottom w:val="none" w:sz="0" w:space="0" w:color="auto"/>
            </w:tcBorders>
            <w:shd w:val="clear" w:color="auto" w:fill="auto"/>
          </w:tcPr>
          <w:p w14:paraId="1DE5D2B2"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14D0B13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tcBorders>
              <w:top w:val="none" w:sz="0" w:space="0" w:color="auto"/>
              <w:bottom w:val="none" w:sz="0" w:space="0" w:color="auto"/>
            </w:tcBorders>
            <w:shd w:val="clear" w:color="auto" w:fill="auto"/>
          </w:tcPr>
          <w:p w14:paraId="252A2C98"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Fasting insulin, adiponecti</w:t>
            </w:r>
            <w:r w:rsidR="004155AA" w:rsidRPr="00B535DF">
              <w:rPr>
                <w:rFonts w:ascii="Book Antiqua" w:hAnsi="Book Antiqua" w:cs="Arial"/>
                <w:lang w:val="en-US"/>
              </w:rPr>
              <w:t>n, retinol-binding protein 4</w:t>
            </w:r>
          </w:p>
        </w:tc>
        <w:tc>
          <w:tcPr>
            <w:tcW w:w="1649" w:type="dxa"/>
            <w:tcBorders>
              <w:top w:val="none" w:sz="0" w:space="0" w:color="auto"/>
              <w:bottom w:val="none" w:sz="0" w:space="0" w:color="auto"/>
            </w:tcBorders>
            <w:shd w:val="clear" w:color="auto" w:fill="auto"/>
          </w:tcPr>
          <w:p w14:paraId="5DFD98DC"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tcBorders>
              <w:top w:val="none" w:sz="0" w:space="0" w:color="auto"/>
              <w:bottom w:val="none" w:sz="0" w:space="0" w:color="auto"/>
              <w:right w:val="none" w:sz="0" w:space="0" w:color="auto"/>
            </w:tcBorders>
            <w:shd w:val="clear" w:color="auto" w:fill="auto"/>
          </w:tcPr>
          <w:p w14:paraId="64DE215D"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eastAsiaTheme="minorEastAsia" w:hAnsi="Book Antiqua" w:cs="Arial"/>
                <w:lang w:val="en-US" w:eastAsia="zh-CN"/>
              </w:rPr>
              <w:t>-</w:t>
            </w:r>
          </w:p>
        </w:tc>
      </w:tr>
      <w:tr w:rsidR="00042081" w:rsidRPr="00B535DF" w14:paraId="32053261" w14:textId="77777777" w:rsidTr="0095157E">
        <w:trPr>
          <w:trHeight w:val="54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D80798A" w14:textId="232786CD"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Dentelli</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D404B3" w:rsidRPr="00B535DF">
              <w:rPr>
                <w:rFonts w:ascii="Book Antiqua" w:eastAsiaTheme="minorEastAsia" w:hAnsi="Book Antiqua" w:cs="Arial"/>
                <w:b w:val="0"/>
                <w:i w:val="0"/>
                <w:vertAlign w:val="superscript"/>
                <w:lang w:val="en-US" w:eastAsia="zh-CN"/>
              </w:rPr>
              <w:t>27</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2013</w:t>
            </w:r>
          </w:p>
        </w:tc>
        <w:tc>
          <w:tcPr>
            <w:tcW w:w="1025" w:type="dxa"/>
            <w:shd w:val="clear" w:color="auto" w:fill="auto"/>
          </w:tcPr>
          <w:p w14:paraId="04C37449"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Germany</w:t>
            </w:r>
          </w:p>
        </w:tc>
        <w:tc>
          <w:tcPr>
            <w:tcW w:w="4017" w:type="dxa"/>
            <w:shd w:val="clear" w:color="auto" w:fill="auto"/>
          </w:tcPr>
          <w:p w14:paraId="5950BD21"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25 patients with T2DM and 15 non-diabetic participants who underwent abdominal surgery (gallbladder </w:t>
            </w:r>
            <w:r w:rsidRPr="00B535DF">
              <w:rPr>
                <w:rFonts w:ascii="Book Antiqua" w:hAnsi="Book Antiqua" w:cs="Arial"/>
                <w:lang w:val="en-US"/>
              </w:rPr>
              <w:lastRenderedPageBreak/>
              <w:t>removal, in situ colorectal cancer) were included. Non-diabetic participants were used as controls</w:t>
            </w:r>
          </w:p>
        </w:tc>
        <w:tc>
          <w:tcPr>
            <w:tcW w:w="3767" w:type="dxa"/>
            <w:shd w:val="clear" w:color="auto" w:fill="auto"/>
          </w:tcPr>
          <w:p w14:paraId="09748611" w14:textId="43A6EA7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 xml:space="preserve">Adipose-derived stem cell </w:t>
            </w:r>
            <w:proofErr w:type="spellStart"/>
            <w:r w:rsidRPr="00B535DF">
              <w:rPr>
                <w:rFonts w:ascii="Book Antiqua" w:hAnsi="Book Antiqua" w:cs="Arial"/>
                <w:lang w:val="en-US"/>
              </w:rPr>
              <w:t>pluripoten</w:t>
            </w:r>
            <w:r w:rsidR="004F460C">
              <w:rPr>
                <w:rFonts w:ascii="Book Antiqua" w:hAnsi="Book Antiqua" w:cs="Arial"/>
                <w:lang w:val="en-US"/>
              </w:rPr>
              <w:t>t</w:t>
            </w:r>
            <w:r w:rsidRPr="00B535DF">
              <w:rPr>
                <w:rFonts w:ascii="Book Antiqua" w:hAnsi="Book Antiqua" w:cs="Arial"/>
                <w:lang w:val="en-US"/>
              </w:rPr>
              <w:t>iality</w:t>
            </w:r>
            <w:proofErr w:type="spellEnd"/>
          </w:p>
        </w:tc>
        <w:tc>
          <w:tcPr>
            <w:tcW w:w="1649" w:type="dxa"/>
            <w:shd w:val="clear" w:color="auto" w:fill="auto"/>
          </w:tcPr>
          <w:p w14:paraId="5647DCF1" w14:textId="77777777" w:rsidR="00042081" w:rsidRPr="00B535DF" w:rsidRDefault="004155AA"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shd w:val="clear" w:color="auto" w:fill="auto"/>
          </w:tcPr>
          <w:p w14:paraId="1DF3EE2F" w14:textId="45606FEA"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83490A">
              <w:rPr>
                <w:rFonts w:ascii="Book Antiqua" w:hAnsi="Book Antiqua" w:cs="Arial"/>
                <w:lang w:val="en-US"/>
              </w:rPr>
              <w:t>.0</w:t>
            </w:r>
          </w:p>
        </w:tc>
      </w:tr>
      <w:tr w:rsidR="00042081" w:rsidRPr="00B535DF" w14:paraId="5BE1234B" w14:textId="77777777" w:rsidTr="0095157E">
        <w:trPr>
          <w:cnfStyle w:val="000000100000" w:firstRow="0" w:lastRow="0" w:firstColumn="0" w:lastColumn="0" w:oddVBand="0" w:evenVBand="0" w:oddHBand="1"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0C6A7AA6" w14:textId="3E6B28DC"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Fanjul</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F45032" w:rsidRPr="00B535DF">
              <w:rPr>
                <w:rFonts w:ascii="Book Antiqua" w:eastAsiaTheme="minorEastAsia" w:hAnsi="Book Antiqua" w:cs="Arial"/>
                <w:b w:val="0"/>
                <w:i w:val="0"/>
                <w:vertAlign w:val="superscript"/>
                <w:lang w:val="en-US" w:eastAsia="zh-CN"/>
              </w:rPr>
              <w:t>71</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2010</w:t>
            </w:r>
          </w:p>
        </w:tc>
        <w:tc>
          <w:tcPr>
            <w:tcW w:w="1025" w:type="dxa"/>
            <w:tcBorders>
              <w:top w:val="none" w:sz="0" w:space="0" w:color="auto"/>
              <w:bottom w:val="none" w:sz="0" w:space="0" w:color="auto"/>
            </w:tcBorders>
            <w:shd w:val="clear" w:color="auto" w:fill="auto"/>
          </w:tcPr>
          <w:p w14:paraId="6BEFE9C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France</w:t>
            </w:r>
          </w:p>
        </w:tc>
        <w:tc>
          <w:tcPr>
            <w:tcW w:w="4017" w:type="dxa"/>
            <w:tcBorders>
              <w:top w:val="none" w:sz="0" w:space="0" w:color="auto"/>
              <w:bottom w:val="none" w:sz="0" w:space="0" w:color="auto"/>
            </w:tcBorders>
            <w:shd w:val="clear" w:color="auto" w:fill="auto"/>
          </w:tcPr>
          <w:p w14:paraId="6DE75479"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Human pancreases (n56) were harvested from brain- dead adult don</w:t>
            </w:r>
            <w:r w:rsidR="004155AA" w:rsidRPr="00B535DF">
              <w:rPr>
                <w:rFonts w:ascii="Book Antiqua" w:hAnsi="Book Antiqua" w:cs="Arial"/>
                <w:lang w:val="en-US"/>
              </w:rPr>
              <w:t>ors between 24 and 64</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yr</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p>
        </w:tc>
        <w:tc>
          <w:tcPr>
            <w:tcW w:w="3767" w:type="dxa"/>
            <w:tcBorders>
              <w:top w:val="none" w:sz="0" w:space="0" w:color="auto"/>
              <w:bottom w:val="none" w:sz="0" w:space="0" w:color="auto"/>
            </w:tcBorders>
            <w:shd w:val="clear" w:color="auto" w:fill="auto"/>
          </w:tcPr>
          <w:p w14:paraId="5EA08B2F" w14:textId="757D0A6D"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Epithelial</w:t>
            </w:r>
            <w:r w:rsidR="004155AA" w:rsidRPr="00B535DF">
              <w:rPr>
                <w:rFonts w:ascii="Book Antiqua" w:eastAsiaTheme="minorEastAsia" w:hAnsi="Book Antiqua" w:cs="Arial"/>
                <w:lang w:val="en-US" w:eastAsia="zh-CN"/>
              </w:rPr>
              <w:t>-</w:t>
            </w:r>
            <w:r w:rsidRPr="00B535DF">
              <w:rPr>
                <w:rFonts w:ascii="Book Antiqua" w:hAnsi="Book Antiqua" w:cs="Arial"/>
                <w:lang w:val="en-US"/>
              </w:rPr>
              <w:t>mesenchymal transition biomarkers</w:t>
            </w:r>
          </w:p>
        </w:tc>
        <w:tc>
          <w:tcPr>
            <w:tcW w:w="1649" w:type="dxa"/>
            <w:tcBorders>
              <w:top w:val="none" w:sz="0" w:space="0" w:color="auto"/>
              <w:bottom w:val="none" w:sz="0" w:space="0" w:color="auto"/>
            </w:tcBorders>
            <w:shd w:val="clear" w:color="auto" w:fill="auto"/>
          </w:tcPr>
          <w:p w14:paraId="50087333"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Retrospective </w:t>
            </w:r>
          </w:p>
        </w:tc>
        <w:tc>
          <w:tcPr>
            <w:tcW w:w="1224" w:type="dxa"/>
            <w:tcBorders>
              <w:top w:val="none" w:sz="0" w:space="0" w:color="auto"/>
              <w:bottom w:val="none" w:sz="0" w:space="0" w:color="auto"/>
              <w:right w:val="none" w:sz="0" w:space="0" w:color="auto"/>
            </w:tcBorders>
            <w:shd w:val="clear" w:color="auto" w:fill="auto"/>
          </w:tcPr>
          <w:p w14:paraId="6F383F4B" w14:textId="15DE69C8"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5EC4BB81" w14:textId="77777777" w:rsidTr="0095157E">
        <w:trPr>
          <w:trHeight w:val="685"/>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713E89C" w14:textId="300B573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Garanty-Bogacka</w:t>
            </w:r>
            <w:proofErr w:type="spellEnd"/>
            <w:r w:rsidR="004155AA" w:rsidRPr="00B535DF">
              <w:rPr>
                <w:rFonts w:ascii="Book Antiqua" w:hAnsi="Book Antiqua" w:cs="Arial"/>
                <w:b w:val="0"/>
                <w:lang w:val="en-US"/>
              </w:rPr>
              <w:t xml:space="preserve"> et al</w:t>
            </w:r>
            <w:r w:rsidR="004155AA" w:rsidRPr="00B535DF">
              <w:rPr>
                <w:rFonts w:ascii="Book Antiqua" w:eastAsiaTheme="minorEastAsia" w:hAnsi="Book Antiqua" w:cs="Arial"/>
                <w:b w:val="0"/>
                <w:i w:val="0"/>
                <w:vertAlign w:val="superscript"/>
                <w:lang w:val="en-US" w:eastAsia="zh-CN"/>
              </w:rPr>
              <w:t>[</w:t>
            </w:r>
            <w:r w:rsidR="00A813DF" w:rsidRPr="00B535DF">
              <w:rPr>
                <w:rFonts w:ascii="Book Antiqua" w:eastAsiaTheme="minorEastAsia" w:hAnsi="Book Antiqua" w:cs="Arial"/>
                <w:b w:val="0"/>
                <w:i w:val="0"/>
                <w:vertAlign w:val="superscript"/>
                <w:lang w:val="en-US" w:eastAsia="zh-CN"/>
              </w:rPr>
              <w:t>44</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004155AA" w:rsidRPr="00B535DF">
              <w:rPr>
                <w:rFonts w:ascii="Book Antiqua" w:hAnsi="Book Antiqua" w:cs="Arial"/>
                <w:b w:val="0"/>
                <w:i w:val="0"/>
                <w:lang w:val="en-US"/>
              </w:rPr>
              <w:t xml:space="preserve"> </w:t>
            </w:r>
            <w:r w:rsidRPr="00B535DF">
              <w:rPr>
                <w:rFonts w:ascii="Book Antiqua" w:hAnsi="Book Antiqua" w:cs="Arial"/>
                <w:b w:val="0"/>
                <w:i w:val="0"/>
                <w:lang w:val="en-US"/>
              </w:rPr>
              <w:t>2011</w:t>
            </w:r>
          </w:p>
        </w:tc>
        <w:tc>
          <w:tcPr>
            <w:tcW w:w="1025" w:type="dxa"/>
            <w:shd w:val="clear" w:color="auto" w:fill="auto"/>
          </w:tcPr>
          <w:p w14:paraId="01CF85E3"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Poland</w:t>
            </w:r>
          </w:p>
        </w:tc>
        <w:tc>
          <w:tcPr>
            <w:tcW w:w="4017" w:type="dxa"/>
            <w:shd w:val="clear" w:color="auto" w:fill="auto"/>
          </w:tcPr>
          <w:p w14:paraId="11500772"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50 obese children and adolescents (boys</w:t>
            </w:r>
            <w:r w:rsidR="004155AA" w:rsidRPr="00B535DF">
              <w:rPr>
                <w:rFonts w:ascii="Book Antiqua" w:hAnsi="Book Antiqua" w:cs="Arial"/>
                <w:lang w:val="en-US"/>
              </w:rPr>
              <w:t xml:space="preserve"> and girls), aged 8 y</w:t>
            </w:r>
            <w:r w:rsidR="004155AA" w:rsidRPr="00B535DF">
              <w:rPr>
                <w:rFonts w:ascii="Book Antiqua" w:eastAsiaTheme="minorEastAsia" w:hAnsi="Book Antiqua" w:cs="Arial"/>
                <w:lang w:val="en-US" w:eastAsia="zh-CN"/>
              </w:rPr>
              <w:t>r</w:t>
            </w:r>
            <w:r w:rsidR="004155AA" w:rsidRPr="00B535DF">
              <w:rPr>
                <w:rFonts w:ascii="Book Antiqua" w:hAnsi="Book Antiqua" w:cs="Arial"/>
                <w:lang w:val="en-US"/>
              </w:rPr>
              <w:t xml:space="preserve"> to 18 y</w:t>
            </w:r>
            <w:r w:rsidR="004155AA" w:rsidRPr="00B535DF">
              <w:rPr>
                <w:rFonts w:ascii="Book Antiqua" w:eastAsiaTheme="minorEastAsia" w:hAnsi="Book Antiqua" w:cs="Arial"/>
                <w:lang w:val="en-US" w:eastAsia="zh-CN"/>
              </w:rPr>
              <w:t>r</w:t>
            </w:r>
          </w:p>
        </w:tc>
        <w:tc>
          <w:tcPr>
            <w:tcW w:w="3767" w:type="dxa"/>
            <w:shd w:val="clear" w:color="auto" w:fill="auto"/>
          </w:tcPr>
          <w:p w14:paraId="463A59D0" w14:textId="47FFD223"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High-sensitive C-reactive protein, interleukin-6, fibrinogen, white blood count, glucose, insulin, insulin resistance index, glycosylated hemoglobin, lipids as well as systolic and diastolic blood pressure</w:t>
            </w:r>
          </w:p>
        </w:tc>
        <w:tc>
          <w:tcPr>
            <w:tcW w:w="1649" w:type="dxa"/>
            <w:shd w:val="clear" w:color="auto" w:fill="auto"/>
          </w:tcPr>
          <w:p w14:paraId="4794504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shd w:val="clear" w:color="auto" w:fill="auto"/>
          </w:tcPr>
          <w:p w14:paraId="1FD8E48D" w14:textId="04E99AE8"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498CA092" w14:textId="77777777" w:rsidTr="0095157E">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C5A2C3D" w14:textId="3E1DA3E9"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Garnett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FF75C2" w:rsidRPr="00B535DF">
              <w:rPr>
                <w:rFonts w:ascii="Book Antiqua" w:eastAsiaTheme="minorEastAsia" w:hAnsi="Book Antiqua" w:cs="Arial"/>
                <w:b w:val="0"/>
                <w:i w:val="0"/>
                <w:vertAlign w:val="superscript"/>
                <w:lang w:val="en-US" w:eastAsia="zh-CN"/>
              </w:rPr>
              <w:t>72</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2010</w:t>
            </w:r>
          </w:p>
        </w:tc>
        <w:tc>
          <w:tcPr>
            <w:tcW w:w="1025" w:type="dxa"/>
            <w:tcBorders>
              <w:top w:val="none" w:sz="0" w:space="0" w:color="auto"/>
              <w:bottom w:val="none" w:sz="0" w:space="0" w:color="auto"/>
            </w:tcBorders>
            <w:shd w:val="clear" w:color="auto" w:fill="auto"/>
          </w:tcPr>
          <w:p w14:paraId="6A5FFAF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Australia</w:t>
            </w:r>
          </w:p>
        </w:tc>
        <w:tc>
          <w:tcPr>
            <w:tcW w:w="4017" w:type="dxa"/>
            <w:tcBorders>
              <w:top w:val="none" w:sz="0" w:space="0" w:color="auto"/>
              <w:bottom w:val="none" w:sz="0" w:space="0" w:color="auto"/>
            </w:tcBorders>
            <w:shd w:val="clear" w:color="auto" w:fill="auto"/>
          </w:tcPr>
          <w:p w14:paraId="7F2C01FD"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108 (54 each treatment arm) 10</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yr</w:t>
            </w:r>
            <w:r w:rsidR="004155AA" w:rsidRPr="00B535DF">
              <w:rPr>
                <w:rFonts w:ascii="Book Antiqua" w:eastAsiaTheme="minorEastAsia" w:hAnsi="Book Antiqua" w:cs="Arial"/>
                <w:lang w:val="en-US" w:eastAsia="zh-CN"/>
              </w:rPr>
              <w:t>-</w:t>
            </w:r>
            <w:r w:rsidR="004155AA" w:rsidRPr="00B535DF">
              <w:rPr>
                <w:rFonts w:ascii="Book Antiqua" w:hAnsi="Book Antiqua" w:cs="Arial"/>
                <w:lang w:val="en-US"/>
              </w:rPr>
              <w:t>old</w:t>
            </w:r>
            <w:r w:rsidRPr="00B535DF">
              <w:rPr>
                <w:rFonts w:ascii="Book Antiqua" w:hAnsi="Book Antiqua" w:cs="Arial"/>
                <w:lang w:val="en-US"/>
              </w:rPr>
              <w:t xml:space="preserve"> to 17</w:t>
            </w:r>
            <w:r w:rsidR="004155AA" w:rsidRPr="00B535DF">
              <w:rPr>
                <w:rFonts w:ascii="Book Antiqua" w:eastAsiaTheme="minorEastAsia" w:hAnsi="Book Antiqua" w:cs="Arial"/>
                <w:lang w:val="en-US" w:eastAsia="zh-CN"/>
              </w:rPr>
              <w:t>-</w:t>
            </w:r>
            <w:r w:rsidRPr="00B535DF">
              <w:rPr>
                <w:rFonts w:ascii="Book Antiqua" w:hAnsi="Book Antiqua" w:cs="Arial"/>
                <w:lang w:val="en-US"/>
              </w:rPr>
              <w:t>yr</w:t>
            </w:r>
            <w:r w:rsidR="004155AA" w:rsidRPr="00B535DF">
              <w:rPr>
                <w:rFonts w:ascii="Book Antiqua" w:eastAsiaTheme="minorEastAsia" w:hAnsi="Book Antiqua" w:cs="Arial"/>
                <w:lang w:val="en-US" w:eastAsia="zh-CN"/>
              </w:rPr>
              <w:t>-</w:t>
            </w:r>
            <w:r w:rsidRPr="00B535DF">
              <w:rPr>
                <w:rFonts w:ascii="Book Antiqua" w:hAnsi="Book Antiqua" w:cs="Arial"/>
                <w:lang w:val="en-US"/>
              </w:rPr>
              <w:t>old with clinical features of insulin resistance and/or prediabetes</w:t>
            </w:r>
          </w:p>
        </w:tc>
        <w:tc>
          <w:tcPr>
            <w:tcW w:w="3767" w:type="dxa"/>
            <w:tcBorders>
              <w:top w:val="none" w:sz="0" w:space="0" w:color="auto"/>
              <w:bottom w:val="none" w:sz="0" w:space="0" w:color="auto"/>
            </w:tcBorders>
            <w:shd w:val="clear" w:color="auto" w:fill="auto"/>
          </w:tcPr>
          <w:p w14:paraId="56553774"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Insulin sensitivity</w:t>
            </w:r>
          </w:p>
        </w:tc>
        <w:tc>
          <w:tcPr>
            <w:tcW w:w="1649" w:type="dxa"/>
            <w:tcBorders>
              <w:top w:val="none" w:sz="0" w:space="0" w:color="auto"/>
              <w:bottom w:val="none" w:sz="0" w:space="0" w:color="auto"/>
            </w:tcBorders>
            <w:shd w:val="clear" w:color="auto" w:fill="auto"/>
          </w:tcPr>
          <w:p w14:paraId="1E3D306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Rando</w:t>
            </w:r>
            <w:r w:rsidR="004155AA" w:rsidRPr="00B535DF">
              <w:rPr>
                <w:rFonts w:ascii="Book Antiqua" w:hAnsi="Book Antiqua" w:cs="Arial"/>
                <w:lang w:val="en-US"/>
              </w:rPr>
              <w:t>mized controlled clinical trial</w:t>
            </w:r>
          </w:p>
        </w:tc>
        <w:tc>
          <w:tcPr>
            <w:tcW w:w="1224" w:type="dxa"/>
            <w:tcBorders>
              <w:top w:val="none" w:sz="0" w:space="0" w:color="auto"/>
              <w:bottom w:val="none" w:sz="0" w:space="0" w:color="auto"/>
              <w:right w:val="none" w:sz="0" w:space="0" w:color="auto"/>
            </w:tcBorders>
            <w:shd w:val="clear" w:color="auto" w:fill="auto"/>
          </w:tcPr>
          <w:p w14:paraId="2C76183D"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37.5</w:t>
            </w:r>
          </w:p>
        </w:tc>
      </w:tr>
      <w:tr w:rsidR="00042081" w:rsidRPr="00B535DF" w14:paraId="7321EB65" w14:textId="77777777" w:rsidTr="0095157E">
        <w:trPr>
          <w:trHeight w:val="251"/>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2F8D4A9" w14:textId="1225EDB3"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Hansen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[7</w:t>
            </w:r>
            <w:r w:rsidR="00E0037D" w:rsidRPr="00B535DF">
              <w:rPr>
                <w:rFonts w:ascii="Book Antiqua" w:eastAsiaTheme="minorEastAsia" w:hAnsi="Book Antiqua" w:cs="Arial"/>
                <w:b w:val="0"/>
                <w:i w:val="0"/>
                <w:vertAlign w:val="superscript"/>
                <w:lang w:val="en-US" w:eastAsia="zh-CN"/>
              </w:rPr>
              <w:t>3</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0F032626"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Denmark</w:t>
            </w:r>
          </w:p>
        </w:tc>
        <w:tc>
          <w:tcPr>
            <w:tcW w:w="4017" w:type="dxa"/>
            <w:shd w:val="clear" w:color="auto" w:fill="auto"/>
          </w:tcPr>
          <w:p w14:paraId="06DB2F9D"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shd w:val="clear" w:color="auto" w:fill="auto"/>
          </w:tcPr>
          <w:p w14:paraId="21BE492B"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Iron</w:t>
            </w:r>
          </w:p>
        </w:tc>
        <w:tc>
          <w:tcPr>
            <w:tcW w:w="1649" w:type="dxa"/>
            <w:shd w:val="clear" w:color="auto" w:fill="auto"/>
          </w:tcPr>
          <w:p w14:paraId="1C09B3C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3B422212" w14:textId="40647B2E"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83490A">
              <w:rPr>
                <w:rFonts w:ascii="Book Antiqua" w:hAnsi="Book Antiqua" w:cs="Arial"/>
                <w:lang w:val="en-US"/>
              </w:rPr>
              <w:t>.0</w:t>
            </w:r>
          </w:p>
        </w:tc>
      </w:tr>
      <w:tr w:rsidR="00042081" w:rsidRPr="00B535DF" w14:paraId="6F717590" w14:textId="77777777" w:rsidTr="0095157E">
        <w:trPr>
          <w:cnfStyle w:val="000000100000" w:firstRow="0" w:lastRow="0" w:firstColumn="0" w:lastColumn="0" w:oddVBand="0" w:evenVBand="0" w:oddHBand="1" w:evenHBand="0" w:firstRowFirstColumn="0" w:firstRowLastColumn="0" w:lastRowFirstColumn="0" w:lastRowLastColumn="0"/>
          <w:trHeight w:val="553"/>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7750803E" w14:textId="541CAD84"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lastRenderedPageBreak/>
              <w:t xml:space="preserve">Ishida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E0037D" w:rsidRPr="00B535DF">
              <w:rPr>
                <w:rFonts w:ascii="Book Antiqua" w:eastAsiaTheme="minorEastAsia" w:hAnsi="Book Antiqua" w:cs="Arial"/>
                <w:b w:val="0"/>
                <w:i w:val="0"/>
                <w:vertAlign w:val="superscript"/>
                <w:lang w:val="en-US" w:eastAsia="zh-CN"/>
              </w:rPr>
              <w:t>74</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6654C2C8"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5CC16106"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B6.BKS(D)-</w:t>
            </w:r>
            <w:proofErr w:type="spellStart"/>
            <w:r w:rsidRPr="00B535DF">
              <w:rPr>
                <w:rFonts w:ascii="Book Antiqua" w:hAnsi="Book Antiqua" w:cs="Arial"/>
                <w:lang w:val="en-US"/>
              </w:rPr>
              <w:t>Leprdb</w:t>
            </w:r>
            <w:proofErr w:type="spellEnd"/>
            <w:r w:rsidRPr="00B535DF">
              <w:rPr>
                <w:rFonts w:ascii="Book Antiqua" w:hAnsi="Book Antiqua" w:cs="Arial"/>
                <w:lang w:val="en-US"/>
              </w:rPr>
              <w:t>/J heterozygous mice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were purchased from The Jackson Laboratory (Sacramento, CA) and bred to homozygosity to obtain wild-type,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and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 mice</w:t>
            </w:r>
          </w:p>
        </w:tc>
        <w:tc>
          <w:tcPr>
            <w:tcW w:w="3767" w:type="dxa"/>
            <w:tcBorders>
              <w:top w:val="none" w:sz="0" w:space="0" w:color="auto"/>
              <w:bottom w:val="none" w:sz="0" w:space="0" w:color="auto"/>
            </w:tcBorders>
            <w:shd w:val="clear" w:color="auto" w:fill="auto"/>
          </w:tcPr>
          <w:p w14:paraId="01B41261"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B</w:t>
            </w:r>
            <w:r w:rsidR="004155AA" w:rsidRPr="00B535DF">
              <w:rPr>
                <w:rFonts w:ascii="Book Antiqua" w:hAnsi="Book Antiqua" w:cs="Arial"/>
                <w:lang w:val="en-US"/>
              </w:rPr>
              <w:t>lood glucose and plasma insulin</w:t>
            </w:r>
          </w:p>
        </w:tc>
        <w:tc>
          <w:tcPr>
            <w:tcW w:w="1649" w:type="dxa"/>
            <w:tcBorders>
              <w:top w:val="none" w:sz="0" w:space="0" w:color="auto"/>
              <w:bottom w:val="none" w:sz="0" w:space="0" w:color="auto"/>
            </w:tcBorders>
            <w:shd w:val="clear" w:color="auto" w:fill="auto"/>
          </w:tcPr>
          <w:p w14:paraId="7431B5A1"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3211C9A4" w14:textId="646EB249"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31F89789" w14:textId="77777777" w:rsidTr="0095157E">
        <w:trPr>
          <w:trHeight w:val="363"/>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6EB7FF1C" w14:textId="6B397159"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Jaberi-Douraki</w:t>
            </w:r>
            <w:proofErr w:type="spellEnd"/>
            <w:r w:rsidR="004155AA" w:rsidRPr="00B535DF">
              <w:rPr>
                <w:rFonts w:ascii="Book Antiqua" w:hAnsi="Book Antiqua" w:cs="Arial"/>
                <w:b w:val="0"/>
                <w:lang w:val="en-US"/>
              </w:rPr>
              <w:t xml:space="preserve"> et al</w:t>
            </w:r>
            <w:r w:rsidR="004155AA" w:rsidRPr="00B535DF">
              <w:rPr>
                <w:rFonts w:ascii="Book Antiqua" w:eastAsiaTheme="minorEastAsia" w:hAnsi="Book Antiqua" w:cs="Arial"/>
                <w:b w:val="0"/>
                <w:i w:val="0"/>
                <w:vertAlign w:val="superscript"/>
                <w:lang w:val="en-US" w:eastAsia="zh-CN"/>
              </w:rPr>
              <w:t>[</w:t>
            </w:r>
            <w:r w:rsidR="0018218A" w:rsidRPr="00B535DF">
              <w:rPr>
                <w:rFonts w:ascii="Book Antiqua" w:eastAsiaTheme="minorEastAsia" w:hAnsi="Book Antiqua" w:cs="Arial"/>
                <w:b w:val="0"/>
                <w:i w:val="0"/>
                <w:vertAlign w:val="superscript"/>
                <w:lang w:val="en-US" w:eastAsia="zh-CN"/>
              </w:rPr>
              <w:t>75</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004155AA" w:rsidRPr="00B535DF">
              <w:rPr>
                <w:rFonts w:ascii="Book Antiqua" w:hAnsi="Book Antiqua" w:cs="Arial"/>
                <w:b w:val="0"/>
                <w:i w:val="0"/>
                <w:lang w:val="en-US"/>
              </w:rPr>
              <w:t xml:space="preserve"> </w:t>
            </w:r>
            <w:r w:rsidRPr="00B535DF">
              <w:rPr>
                <w:rFonts w:ascii="Book Antiqua" w:hAnsi="Book Antiqua" w:cs="Arial"/>
                <w:b w:val="0"/>
                <w:i w:val="0"/>
                <w:lang w:val="en-US"/>
              </w:rPr>
              <w:t>2014</w:t>
            </w:r>
          </w:p>
        </w:tc>
        <w:tc>
          <w:tcPr>
            <w:tcW w:w="1025" w:type="dxa"/>
            <w:shd w:val="clear" w:color="auto" w:fill="auto"/>
          </w:tcPr>
          <w:p w14:paraId="23C2C14C"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Canada</w:t>
            </w:r>
          </w:p>
        </w:tc>
        <w:tc>
          <w:tcPr>
            <w:tcW w:w="4017" w:type="dxa"/>
            <w:shd w:val="clear" w:color="auto" w:fill="auto"/>
          </w:tcPr>
          <w:p w14:paraId="017E3849"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NA</w:t>
            </w:r>
          </w:p>
        </w:tc>
        <w:tc>
          <w:tcPr>
            <w:tcW w:w="3767" w:type="dxa"/>
            <w:shd w:val="clear" w:color="auto" w:fill="auto"/>
          </w:tcPr>
          <w:p w14:paraId="6241FA6C"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Autoantibodies (Auto-antigen-2)</w:t>
            </w:r>
          </w:p>
        </w:tc>
        <w:tc>
          <w:tcPr>
            <w:tcW w:w="1649" w:type="dxa"/>
            <w:shd w:val="clear" w:color="auto" w:fill="auto"/>
          </w:tcPr>
          <w:p w14:paraId="1830DA0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252906DA" w14:textId="61308F80"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25</w:t>
            </w:r>
            <w:r w:rsidR="0083490A">
              <w:rPr>
                <w:rFonts w:ascii="Book Antiqua" w:hAnsi="Book Antiqua" w:cs="Arial"/>
                <w:lang w:val="en-US"/>
              </w:rPr>
              <w:t>.0</w:t>
            </w:r>
          </w:p>
        </w:tc>
      </w:tr>
      <w:tr w:rsidR="00042081" w:rsidRPr="00B535DF" w14:paraId="0C9DBD85" w14:textId="77777777" w:rsidTr="0095157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8DA4168" w14:textId="15BE5FB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Janem</w:t>
            </w:r>
            <w:proofErr w:type="spellEnd"/>
            <w:r w:rsidRPr="00B535DF">
              <w:rPr>
                <w:rFonts w:ascii="Book Antiqua" w:hAnsi="Book Antiqua" w:cs="Arial"/>
                <w:b w:val="0"/>
                <w:i w:val="0"/>
                <w:lang w:val="en-US"/>
              </w:rPr>
              <w:t xml:space="preserve">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w:t>
            </w:r>
            <w:r w:rsidR="00881484" w:rsidRPr="00B535DF">
              <w:rPr>
                <w:rFonts w:ascii="Book Antiqua" w:eastAsiaTheme="minorEastAsia" w:hAnsi="Book Antiqua" w:cs="Arial"/>
                <w:b w:val="0"/>
                <w:i w:val="0"/>
                <w:vertAlign w:val="superscript"/>
                <w:lang w:val="en-US" w:eastAsia="zh-CN"/>
              </w:rPr>
              <w:t>43</w:t>
            </w:r>
            <w:r w:rsidR="004155AA" w:rsidRPr="00B535DF">
              <w:rPr>
                <w:rFonts w:ascii="Book Antiqua" w:eastAsiaTheme="minorEastAsia" w:hAnsi="Book Antiqua" w:cs="Arial"/>
                <w:b w:val="0"/>
                <w:i w:val="0"/>
                <w:vertAlign w:val="superscript"/>
                <w:lang w:val="en-US" w:eastAsia="zh-CN"/>
              </w:rPr>
              <w:t>]</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580BF611"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5DEBC85C" w14:textId="3508094D"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25A7B">
              <w:rPr>
                <w:rFonts w:ascii="Book Antiqua" w:hAnsi="Book Antiqua" w:cs="Arial"/>
                <w:lang w:val="en-US"/>
              </w:rPr>
              <w:t>3</w:t>
            </w:r>
            <w:r w:rsidR="00C25A7B" w:rsidRPr="00B535DF">
              <w:rPr>
                <w:rFonts w:ascii="Book Antiqua" w:hAnsi="Book Antiqua" w:cs="Arial"/>
                <w:lang w:val="en-US"/>
              </w:rPr>
              <w:t xml:space="preserve"> </w:t>
            </w:r>
            <w:r w:rsidRPr="00B535DF">
              <w:rPr>
                <w:rFonts w:ascii="Book Antiqua" w:hAnsi="Book Antiqua" w:cs="Arial"/>
                <w:lang w:val="en-US"/>
              </w:rPr>
              <w:t xml:space="preserve">pediatric cohorts ages 10-19 years were studied: lean (normal weight-C), </w:t>
            </w:r>
            <w:r w:rsidR="004155AA" w:rsidRPr="00B535DF">
              <w:rPr>
                <w:rFonts w:ascii="Book Antiqua" w:hAnsi="Book Antiqua" w:cs="Arial"/>
                <w:lang w:val="en-US"/>
              </w:rPr>
              <w:t>obese (Ob) and obese with T2DM</w:t>
            </w:r>
          </w:p>
        </w:tc>
        <w:tc>
          <w:tcPr>
            <w:tcW w:w="3767" w:type="dxa"/>
            <w:tcBorders>
              <w:top w:val="none" w:sz="0" w:space="0" w:color="auto"/>
              <w:bottom w:val="none" w:sz="0" w:space="0" w:color="auto"/>
            </w:tcBorders>
            <w:shd w:val="clear" w:color="auto" w:fill="auto"/>
          </w:tcPr>
          <w:p w14:paraId="397257A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Salivary glucose. Nitric oxide, CRP and IL</w:t>
            </w:r>
            <w:r w:rsidR="004155AA" w:rsidRPr="00B535DF">
              <w:rPr>
                <w:rFonts w:ascii="Book Antiqua" w:eastAsiaTheme="minorEastAsia" w:hAnsi="Book Antiqua" w:cs="Arial"/>
                <w:lang w:val="en-US" w:eastAsia="zh-CN"/>
              </w:rPr>
              <w:t>-</w:t>
            </w:r>
            <w:r w:rsidRPr="00B535DF">
              <w:rPr>
                <w:rFonts w:ascii="Book Antiqua" w:hAnsi="Book Antiqua" w:cs="Arial"/>
                <w:lang w:val="en-US"/>
              </w:rPr>
              <w:t>1B</w:t>
            </w:r>
          </w:p>
        </w:tc>
        <w:tc>
          <w:tcPr>
            <w:tcW w:w="1649" w:type="dxa"/>
            <w:tcBorders>
              <w:top w:val="none" w:sz="0" w:space="0" w:color="auto"/>
              <w:bottom w:val="none" w:sz="0" w:space="0" w:color="auto"/>
            </w:tcBorders>
            <w:shd w:val="clear" w:color="auto" w:fill="auto"/>
          </w:tcPr>
          <w:p w14:paraId="729865AC"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5B815B7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473AE411" w14:textId="77777777" w:rsidTr="0095157E">
        <w:trPr>
          <w:trHeight w:val="262"/>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A7C4506"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Kaya </w:t>
            </w:r>
            <w:r w:rsidR="004155AA" w:rsidRPr="00B535DF">
              <w:rPr>
                <w:rFonts w:ascii="Book Antiqua" w:hAnsi="Book Antiqua" w:cs="Arial"/>
                <w:b w:val="0"/>
                <w:lang w:val="en-US"/>
              </w:rPr>
              <w:t>et al</w:t>
            </w:r>
            <w:r w:rsidR="004155AA" w:rsidRPr="00B535DF">
              <w:rPr>
                <w:rFonts w:ascii="Book Antiqua" w:eastAsiaTheme="minorEastAsia" w:hAnsi="Book Antiqua" w:cs="Arial"/>
                <w:b w:val="0"/>
                <w:i w:val="0"/>
                <w:vertAlign w:val="superscript"/>
                <w:lang w:val="en-US" w:eastAsia="zh-CN"/>
              </w:rPr>
              <w:t>[76]</w:t>
            </w:r>
            <w:r w:rsidR="004155AA"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shd w:val="clear" w:color="auto" w:fill="auto"/>
          </w:tcPr>
          <w:p w14:paraId="2C70C961"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Turkey</w:t>
            </w:r>
          </w:p>
        </w:tc>
        <w:tc>
          <w:tcPr>
            <w:tcW w:w="4017" w:type="dxa"/>
            <w:shd w:val="clear" w:color="auto" w:fill="auto"/>
          </w:tcPr>
          <w:p w14:paraId="7DEA4BAD" w14:textId="10599DF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C25A7B">
              <w:rPr>
                <w:rFonts w:ascii="Book Antiqua" w:hAnsi="Book Antiqua" w:cs="Arial"/>
                <w:lang w:val="en-US"/>
              </w:rPr>
              <w:t>50</w:t>
            </w:r>
            <w:r w:rsidR="00C25A7B" w:rsidRPr="00B535DF">
              <w:rPr>
                <w:rFonts w:ascii="Book Antiqua" w:hAnsi="Book Antiqua" w:cs="Arial"/>
                <w:lang w:val="en-US"/>
              </w:rPr>
              <w:t xml:space="preserve"> </w:t>
            </w:r>
            <w:r w:rsidRPr="00B535DF">
              <w:rPr>
                <w:rFonts w:ascii="Book Antiqua" w:hAnsi="Book Antiqua" w:cs="Arial"/>
                <w:lang w:val="en-US"/>
              </w:rPr>
              <w:t>obese adolescents with IR were included in the study</w:t>
            </w:r>
          </w:p>
        </w:tc>
        <w:tc>
          <w:tcPr>
            <w:tcW w:w="3767" w:type="dxa"/>
            <w:shd w:val="clear" w:color="auto" w:fill="auto"/>
          </w:tcPr>
          <w:p w14:paraId="206629F4" w14:textId="590D37FC"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Serum lipids, adiponectin, and interleukin-6 levels</w:t>
            </w:r>
          </w:p>
        </w:tc>
        <w:tc>
          <w:tcPr>
            <w:tcW w:w="1649" w:type="dxa"/>
            <w:shd w:val="clear" w:color="auto" w:fill="auto"/>
          </w:tcPr>
          <w:p w14:paraId="0A644418"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shd w:val="clear" w:color="auto" w:fill="auto"/>
          </w:tcPr>
          <w:p w14:paraId="43950703" w14:textId="1340AC05"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83490A">
              <w:rPr>
                <w:rFonts w:ascii="Book Antiqua" w:hAnsi="Book Antiqua" w:cs="Arial"/>
                <w:lang w:val="en-US"/>
              </w:rPr>
              <w:t>.0</w:t>
            </w:r>
          </w:p>
        </w:tc>
      </w:tr>
      <w:tr w:rsidR="00042081" w:rsidRPr="00B535DF" w14:paraId="6F51C378" w14:textId="77777777" w:rsidTr="0095157E">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94C422F" w14:textId="6FFCC004"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Kim-Muller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w:t>
            </w:r>
            <w:r w:rsidR="00D803A8" w:rsidRPr="00B535DF">
              <w:rPr>
                <w:rFonts w:ascii="Book Antiqua" w:eastAsiaTheme="minorEastAsia" w:hAnsi="Book Antiqua" w:cs="Arial"/>
                <w:b w:val="0"/>
                <w:i w:val="0"/>
                <w:vertAlign w:val="superscript"/>
                <w:lang w:val="en-US" w:eastAsia="zh-CN"/>
              </w:rPr>
              <w:t>3</w:t>
            </w:r>
            <w:r w:rsidR="00A9561F" w:rsidRPr="00B535DF">
              <w:rPr>
                <w:rFonts w:ascii="Book Antiqua" w:eastAsiaTheme="minorEastAsia" w:hAnsi="Book Antiqua" w:cs="Arial"/>
                <w:b w:val="0"/>
                <w:i w:val="0"/>
                <w:vertAlign w:val="superscript"/>
                <w:lang w:val="en-US" w:eastAsia="zh-CN"/>
              </w:rPr>
              <w:t>8</w:t>
            </w:r>
            <w:r w:rsidR="00F52FBB" w:rsidRPr="00B535DF">
              <w:rPr>
                <w:rFonts w:ascii="Book Antiqua" w:eastAsiaTheme="minorEastAsia" w:hAnsi="Book Antiqua" w:cs="Arial"/>
                <w:b w:val="0"/>
                <w:i w:val="0"/>
                <w:vertAlign w:val="superscript"/>
                <w:lang w:val="en-US" w:eastAsia="zh-CN"/>
              </w:rPr>
              <w:t>]</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3D93CF07"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6A7A2418" w14:textId="6B29AE0A"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Animal experiment. Groups: Mice were maintained in a mixed 120J-C57BL/6 background. Sample size calculations were based on the </w:t>
            </w:r>
            <w:r w:rsidRPr="00B535DF">
              <w:rPr>
                <w:rFonts w:ascii="Book Antiqua" w:hAnsi="Book Antiqua" w:cs="Arial"/>
                <w:lang w:val="en-US"/>
              </w:rPr>
              <w:lastRenderedPageBreak/>
              <w:t>variance observed in prior experiments. No rand</w:t>
            </w:r>
            <w:r w:rsidR="00F52FBB" w:rsidRPr="00B535DF">
              <w:rPr>
                <w:rFonts w:ascii="Book Antiqua" w:hAnsi="Book Antiqua" w:cs="Arial"/>
                <w:lang w:val="en-US"/>
              </w:rPr>
              <w:t>omization or blinding was used</w:t>
            </w:r>
          </w:p>
        </w:tc>
        <w:tc>
          <w:tcPr>
            <w:tcW w:w="3767" w:type="dxa"/>
            <w:tcBorders>
              <w:top w:val="none" w:sz="0" w:space="0" w:color="auto"/>
              <w:bottom w:val="none" w:sz="0" w:space="0" w:color="auto"/>
            </w:tcBorders>
            <w:shd w:val="clear" w:color="auto" w:fill="auto"/>
          </w:tcPr>
          <w:p w14:paraId="6AC7A3C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B</w:t>
            </w:r>
            <w:r w:rsidR="00F52FBB" w:rsidRPr="00B535DF">
              <w:rPr>
                <w:rFonts w:ascii="Book Antiqua" w:hAnsi="Book Antiqua" w:cs="Arial"/>
                <w:lang w:val="en-US"/>
              </w:rPr>
              <w:t xml:space="preserve"> cell dedifferentiation markers</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Impaired mitochondrial function</w:t>
            </w:r>
          </w:p>
        </w:tc>
        <w:tc>
          <w:tcPr>
            <w:tcW w:w="1649" w:type="dxa"/>
            <w:tcBorders>
              <w:top w:val="none" w:sz="0" w:space="0" w:color="auto"/>
              <w:bottom w:val="none" w:sz="0" w:space="0" w:color="auto"/>
            </w:tcBorders>
            <w:shd w:val="clear" w:color="auto" w:fill="auto"/>
          </w:tcPr>
          <w:p w14:paraId="07E2FB30"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Observational</w:t>
            </w:r>
          </w:p>
        </w:tc>
        <w:tc>
          <w:tcPr>
            <w:tcW w:w="1224" w:type="dxa"/>
            <w:tcBorders>
              <w:top w:val="none" w:sz="0" w:space="0" w:color="auto"/>
              <w:bottom w:val="none" w:sz="0" w:space="0" w:color="auto"/>
              <w:right w:val="none" w:sz="0" w:space="0" w:color="auto"/>
            </w:tcBorders>
            <w:shd w:val="clear" w:color="auto" w:fill="auto"/>
          </w:tcPr>
          <w:p w14:paraId="29CB1783" w14:textId="77777777" w:rsidR="00042081" w:rsidRPr="00B535DF" w:rsidRDefault="004155AA"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2BBB13CB" w14:textId="77777777" w:rsidTr="0095157E">
        <w:trPr>
          <w:trHeight w:val="429"/>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2EC4CC5B"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Kim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[77]</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4EE078FA" w14:textId="77777777" w:rsidR="00042081" w:rsidRPr="00B535DF" w:rsidRDefault="004155AA"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shd w:val="clear" w:color="auto" w:fill="auto"/>
          </w:tcPr>
          <w:p w14:paraId="148DF853"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Sample size: 277 obese adolescents without diabetes completed a 2-h OGTT and were categorized to either a</w:t>
            </w:r>
            <w:r w:rsidR="00F52FBB" w:rsidRPr="00B535DF">
              <w:rPr>
                <w:rFonts w:ascii="Book Antiqua" w:hAnsi="Book Antiqua" w:cs="Arial"/>
                <w:lang w:val="en-US"/>
              </w:rPr>
              <w:t xml:space="preserve"> monophasic or a biphasic group</w:t>
            </w:r>
          </w:p>
        </w:tc>
        <w:tc>
          <w:tcPr>
            <w:tcW w:w="3767" w:type="dxa"/>
            <w:shd w:val="clear" w:color="auto" w:fill="auto"/>
          </w:tcPr>
          <w:p w14:paraId="257C320A"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eastAsiaTheme="minorEastAsia" w:hAnsi="Book Antiqua" w:cs="Arial"/>
                <w:i/>
                <w:lang w:val="en-US" w:eastAsia="zh-CN"/>
              </w:rPr>
              <w:t>I</w:t>
            </w:r>
            <w:r w:rsidR="00042081" w:rsidRPr="00B535DF">
              <w:rPr>
                <w:rFonts w:ascii="Book Antiqua" w:hAnsi="Book Antiqua" w:cs="Arial"/>
                <w:i/>
                <w:lang w:val="en-US"/>
              </w:rPr>
              <w:t>n vivo</w:t>
            </w:r>
            <w:r w:rsidR="00042081" w:rsidRPr="00B535DF">
              <w:rPr>
                <w:rFonts w:ascii="Book Antiqua" w:hAnsi="Book Antiqua" w:cs="Arial"/>
                <w:lang w:val="en-US"/>
              </w:rPr>
              <w:t xml:space="preserve"> insulin sensitivity, insulin secretion, and β-cell function relative to insulin sensitivity</w:t>
            </w:r>
          </w:p>
        </w:tc>
        <w:tc>
          <w:tcPr>
            <w:tcW w:w="1649" w:type="dxa"/>
            <w:shd w:val="clear" w:color="auto" w:fill="auto"/>
          </w:tcPr>
          <w:p w14:paraId="289871B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Observational</w:t>
            </w:r>
          </w:p>
        </w:tc>
        <w:tc>
          <w:tcPr>
            <w:tcW w:w="1224" w:type="dxa"/>
            <w:shd w:val="clear" w:color="auto" w:fill="auto"/>
          </w:tcPr>
          <w:p w14:paraId="7B4F4947"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45A91DED" w14:textId="77777777" w:rsidTr="0095157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42F314E8"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Kuo</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[78]</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0275F109"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w:t>
            </w:r>
            <w:r w:rsidRPr="00B535DF">
              <w:rPr>
                <w:rFonts w:ascii="Book Antiqua" w:eastAsiaTheme="minorEastAsia" w:hAnsi="Book Antiqua" w:cs="Arial"/>
                <w:lang w:val="en-US" w:eastAsia="zh-CN"/>
              </w:rPr>
              <w:t>nited States</w:t>
            </w:r>
          </w:p>
        </w:tc>
        <w:tc>
          <w:tcPr>
            <w:tcW w:w="4017" w:type="dxa"/>
            <w:tcBorders>
              <w:top w:val="none" w:sz="0" w:space="0" w:color="auto"/>
              <w:bottom w:val="none" w:sz="0" w:space="0" w:color="auto"/>
            </w:tcBorders>
            <w:shd w:val="clear" w:color="auto" w:fill="auto"/>
          </w:tcPr>
          <w:p w14:paraId="01AC9734"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Animal experiment: Mice lacking the three </w:t>
            </w:r>
            <w:proofErr w:type="spellStart"/>
            <w:r w:rsidRPr="00B535DF">
              <w:rPr>
                <w:rFonts w:ascii="Book Antiqua" w:hAnsi="Book Antiqua" w:cs="Arial"/>
                <w:lang w:val="en-US"/>
              </w:rPr>
              <w:t>FoxO</w:t>
            </w:r>
            <w:proofErr w:type="spellEnd"/>
            <w:r w:rsidRPr="00B535DF">
              <w:rPr>
                <w:rFonts w:ascii="Book Antiqua" w:hAnsi="Book Antiqua" w:cs="Arial"/>
                <w:lang w:val="en-US"/>
              </w:rPr>
              <w:t xml:space="preserve"> isoforms in pancreas (TKO) using </w:t>
            </w:r>
            <w:proofErr w:type="spellStart"/>
            <w:r w:rsidRPr="00B535DF">
              <w:rPr>
                <w:rFonts w:ascii="Book Antiqua" w:hAnsi="Book Antiqua" w:cs="Arial"/>
                <w:lang w:val="en-US"/>
              </w:rPr>
              <w:t>Tg</w:t>
            </w:r>
            <w:proofErr w:type="spellEnd"/>
            <w:r w:rsidRPr="00B535DF">
              <w:rPr>
                <w:rFonts w:ascii="Book Antiqua" w:hAnsi="Book Antiqua" w:cs="Arial"/>
                <w:lang w:val="en-US"/>
              </w:rPr>
              <w:t xml:space="preserve"> (Ipf1-cre)1Tuv transgenics to excise the </w:t>
            </w:r>
            <w:proofErr w:type="spellStart"/>
            <w:r w:rsidRPr="00B535DF">
              <w:rPr>
                <w:rFonts w:ascii="Book Antiqua" w:hAnsi="Book Antiqua" w:cs="Arial"/>
                <w:lang w:val="en-US"/>
              </w:rPr>
              <w:t>floxed</w:t>
            </w:r>
            <w:proofErr w:type="spellEnd"/>
            <w:r w:rsidR="00F52FBB" w:rsidRPr="00B535DF">
              <w:rPr>
                <w:rFonts w:ascii="Book Antiqua" w:hAnsi="Book Antiqua" w:cs="Arial"/>
                <w:lang w:val="en-US"/>
              </w:rPr>
              <w:t xml:space="preserve"> Foxo1, Foxo3a, and Foxo4 genes</w:t>
            </w:r>
          </w:p>
        </w:tc>
        <w:tc>
          <w:tcPr>
            <w:tcW w:w="3767" w:type="dxa"/>
            <w:tcBorders>
              <w:top w:val="none" w:sz="0" w:space="0" w:color="auto"/>
              <w:bottom w:val="none" w:sz="0" w:space="0" w:color="auto"/>
            </w:tcBorders>
            <w:shd w:val="clear" w:color="auto" w:fill="auto"/>
          </w:tcPr>
          <w:p w14:paraId="55314A75"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FoxO1, FoxO3a, and FoxO4</w:t>
            </w:r>
          </w:p>
        </w:tc>
        <w:tc>
          <w:tcPr>
            <w:tcW w:w="1649" w:type="dxa"/>
            <w:tcBorders>
              <w:top w:val="none" w:sz="0" w:space="0" w:color="auto"/>
              <w:bottom w:val="none" w:sz="0" w:space="0" w:color="auto"/>
            </w:tcBorders>
            <w:shd w:val="clear" w:color="auto" w:fill="auto"/>
          </w:tcPr>
          <w:p w14:paraId="5F024D8E"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tcBorders>
              <w:top w:val="none" w:sz="0" w:space="0" w:color="auto"/>
              <w:bottom w:val="none" w:sz="0" w:space="0" w:color="auto"/>
              <w:right w:val="none" w:sz="0" w:space="0" w:color="auto"/>
            </w:tcBorders>
            <w:shd w:val="clear" w:color="auto" w:fill="auto"/>
          </w:tcPr>
          <w:p w14:paraId="766617B9"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768E6A6E" w14:textId="77777777" w:rsidTr="0095157E">
        <w:trPr>
          <w:trHeight w:val="616"/>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03EDE18C"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Mastrangelo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[79]</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57F2602B"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Spain</w:t>
            </w:r>
          </w:p>
        </w:tc>
        <w:tc>
          <w:tcPr>
            <w:tcW w:w="4017" w:type="dxa"/>
            <w:shd w:val="clear" w:color="auto" w:fill="auto"/>
          </w:tcPr>
          <w:p w14:paraId="08604730"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60 prepubertal obese children (30 girls/30 boys, 50% IR and 50% non-IR in each group, but with similar BMIs)</w:t>
            </w:r>
          </w:p>
        </w:tc>
        <w:tc>
          <w:tcPr>
            <w:tcW w:w="3767" w:type="dxa"/>
            <w:shd w:val="clear" w:color="auto" w:fill="auto"/>
          </w:tcPr>
          <w:p w14:paraId="7097AFB0"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47 metabolites (</w:t>
            </w:r>
            <w:proofErr w:type="spellStart"/>
            <w:r w:rsidRPr="00B535DF">
              <w:rPr>
                <w:rFonts w:ascii="Book Antiqua" w:hAnsi="Book Antiqua" w:cs="Arial"/>
                <w:lang w:val="en-US"/>
              </w:rPr>
              <w:t>Taurodeoxycholate</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LysoPC</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LysoPE</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LysoPS</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acetylcarnitine</w:t>
            </w:r>
            <w:proofErr w:type="spellEnd"/>
            <w:r w:rsidRPr="00B535DF">
              <w:rPr>
                <w:rFonts w:ascii="Book Antiqua" w:hAnsi="Book Antiqua" w:cs="Arial"/>
                <w:lang w:val="en-US"/>
              </w:rPr>
              <w:t xml:space="preserve">, biliverdin, pyruvate, lactate, alanine, proline, valine, isoleucine, tryptophan, tyrosine, </w:t>
            </w:r>
            <w:r w:rsidRPr="00B535DF">
              <w:rPr>
                <w:rFonts w:ascii="Book Antiqua" w:hAnsi="Book Antiqua" w:cs="Arial"/>
                <w:lang w:val="en-US"/>
              </w:rPr>
              <w:lastRenderedPageBreak/>
              <w:t>arginine, aspartate, glutamate)</w:t>
            </w:r>
          </w:p>
        </w:tc>
        <w:tc>
          <w:tcPr>
            <w:tcW w:w="1649" w:type="dxa"/>
            <w:shd w:val="clear" w:color="auto" w:fill="auto"/>
          </w:tcPr>
          <w:p w14:paraId="063BD612"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Transversal</w:t>
            </w:r>
          </w:p>
        </w:tc>
        <w:tc>
          <w:tcPr>
            <w:tcW w:w="1224" w:type="dxa"/>
            <w:shd w:val="clear" w:color="auto" w:fill="auto"/>
          </w:tcPr>
          <w:p w14:paraId="40903001"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2AEEAD93" w14:textId="77777777" w:rsidTr="0095157E">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095F685"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Neelankal</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[80]</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2017</w:t>
            </w:r>
          </w:p>
        </w:tc>
        <w:tc>
          <w:tcPr>
            <w:tcW w:w="1025" w:type="dxa"/>
            <w:tcBorders>
              <w:top w:val="none" w:sz="0" w:space="0" w:color="auto"/>
              <w:bottom w:val="none" w:sz="0" w:space="0" w:color="auto"/>
            </w:tcBorders>
            <w:shd w:val="clear" w:color="auto" w:fill="auto"/>
          </w:tcPr>
          <w:p w14:paraId="241F3033"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5B88CCDF"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Pancreatic B cell line mouse insulinoma 6</w:t>
            </w:r>
          </w:p>
        </w:tc>
        <w:tc>
          <w:tcPr>
            <w:tcW w:w="3767" w:type="dxa"/>
            <w:tcBorders>
              <w:top w:val="none" w:sz="0" w:space="0" w:color="auto"/>
              <w:bottom w:val="none" w:sz="0" w:space="0" w:color="auto"/>
            </w:tcBorders>
            <w:shd w:val="clear" w:color="auto" w:fill="auto"/>
          </w:tcPr>
          <w:p w14:paraId="2A2877A1"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Insulin. GLUT-2, Pdx1</w:t>
            </w:r>
          </w:p>
        </w:tc>
        <w:tc>
          <w:tcPr>
            <w:tcW w:w="1649" w:type="dxa"/>
            <w:tcBorders>
              <w:top w:val="none" w:sz="0" w:space="0" w:color="auto"/>
              <w:bottom w:val="none" w:sz="0" w:space="0" w:color="auto"/>
            </w:tcBorders>
            <w:shd w:val="clear" w:color="auto" w:fill="auto"/>
          </w:tcPr>
          <w:p w14:paraId="6D82358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374D48CD"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2A9B510B" w14:textId="77777777" w:rsidTr="0095157E">
        <w:trPr>
          <w:trHeight w:val="251"/>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2185B6B9"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Park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[81]</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21BF9447"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Korea</w:t>
            </w:r>
          </w:p>
        </w:tc>
        <w:tc>
          <w:tcPr>
            <w:tcW w:w="4017" w:type="dxa"/>
            <w:shd w:val="clear" w:color="auto" w:fill="auto"/>
          </w:tcPr>
          <w:p w14:paraId="4DA81CB1"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214 children 7</w:t>
            </w:r>
            <w:r w:rsidR="00F52FBB" w:rsidRPr="00B535DF">
              <w:rPr>
                <w:rFonts w:ascii="Book Antiqua" w:eastAsiaTheme="minorEastAsia" w:hAnsi="Book Antiqua" w:cs="Arial"/>
                <w:lang w:val="en-US" w:eastAsia="zh-CN"/>
              </w:rPr>
              <w:t>-</w:t>
            </w:r>
            <w:r w:rsidRPr="00B535DF">
              <w:rPr>
                <w:rFonts w:ascii="Book Antiqua" w:hAnsi="Book Antiqua" w:cs="Arial"/>
                <w:lang w:val="en-US"/>
              </w:rPr>
              <w:t>9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of age</w:t>
            </w:r>
          </w:p>
        </w:tc>
        <w:tc>
          <w:tcPr>
            <w:tcW w:w="3767" w:type="dxa"/>
            <w:shd w:val="clear" w:color="auto" w:fill="auto"/>
          </w:tcPr>
          <w:p w14:paraId="45619548"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Persistent organic pollutants</w:t>
            </w:r>
          </w:p>
        </w:tc>
        <w:tc>
          <w:tcPr>
            <w:tcW w:w="1649" w:type="dxa"/>
            <w:shd w:val="clear" w:color="auto" w:fill="auto"/>
          </w:tcPr>
          <w:p w14:paraId="4BA8C2F9"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Cohort</w:t>
            </w:r>
          </w:p>
        </w:tc>
        <w:tc>
          <w:tcPr>
            <w:tcW w:w="1224" w:type="dxa"/>
            <w:shd w:val="clear" w:color="auto" w:fill="auto"/>
          </w:tcPr>
          <w:p w14:paraId="244C9FCD"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9845C5B" w14:textId="77777777" w:rsidTr="0095157E">
        <w:trPr>
          <w:cnfStyle w:val="000000100000" w:firstRow="0" w:lastRow="0" w:firstColumn="0" w:lastColumn="0" w:oddVBand="0" w:evenVBand="0" w:oddHBand="1"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380D71C"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Rachdi</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[82]</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20C904EC"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France</w:t>
            </w:r>
          </w:p>
        </w:tc>
        <w:tc>
          <w:tcPr>
            <w:tcW w:w="4017" w:type="dxa"/>
            <w:tcBorders>
              <w:top w:val="none" w:sz="0" w:space="0" w:color="auto"/>
              <w:bottom w:val="none" w:sz="0" w:space="0" w:color="auto"/>
            </w:tcBorders>
            <w:shd w:val="clear" w:color="auto" w:fill="auto"/>
          </w:tcPr>
          <w:p w14:paraId="5ACE8A9B"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Anima</w:t>
            </w:r>
            <w:r w:rsidR="00F52FBB" w:rsidRPr="00B535DF">
              <w:rPr>
                <w:rFonts w:ascii="Book Antiqua" w:hAnsi="Book Antiqua" w:cs="Arial"/>
                <w:lang w:val="en-US"/>
              </w:rPr>
              <w:t xml:space="preserve">l experiment: mBACTgDyrk1A </w:t>
            </w:r>
            <w:r w:rsidR="00F52FBB" w:rsidRPr="00B535DF">
              <w:rPr>
                <w:rFonts w:ascii="Book Antiqua" w:eastAsiaTheme="minorEastAsia" w:hAnsi="Book Antiqua" w:cs="Arial"/>
                <w:lang w:val="en-US" w:eastAsia="zh-CN"/>
              </w:rPr>
              <w:t>m</w:t>
            </w:r>
            <w:r w:rsidR="00F52FBB" w:rsidRPr="00B535DF">
              <w:rPr>
                <w:rFonts w:ascii="Book Antiqua" w:hAnsi="Book Antiqua" w:cs="Arial"/>
                <w:lang w:val="en-US"/>
              </w:rPr>
              <w:t>ice</w:t>
            </w:r>
          </w:p>
        </w:tc>
        <w:tc>
          <w:tcPr>
            <w:tcW w:w="3767" w:type="dxa"/>
            <w:tcBorders>
              <w:top w:val="none" w:sz="0" w:space="0" w:color="auto"/>
              <w:bottom w:val="none" w:sz="0" w:space="0" w:color="auto"/>
            </w:tcBorders>
            <w:shd w:val="clear" w:color="auto" w:fill="auto"/>
          </w:tcPr>
          <w:p w14:paraId="40A830FA"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DYRK1A</w:t>
            </w:r>
          </w:p>
        </w:tc>
        <w:tc>
          <w:tcPr>
            <w:tcW w:w="1649" w:type="dxa"/>
            <w:tcBorders>
              <w:top w:val="none" w:sz="0" w:space="0" w:color="auto"/>
              <w:bottom w:val="none" w:sz="0" w:space="0" w:color="auto"/>
            </w:tcBorders>
            <w:shd w:val="clear" w:color="auto" w:fill="auto"/>
          </w:tcPr>
          <w:p w14:paraId="0F6BCA6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Cohort</w:t>
            </w:r>
          </w:p>
        </w:tc>
        <w:tc>
          <w:tcPr>
            <w:tcW w:w="1224" w:type="dxa"/>
            <w:tcBorders>
              <w:top w:val="none" w:sz="0" w:space="0" w:color="auto"/>
              <w:bottom w:val="none" w:sz="0" w:space="0" w:color="auto"/>
              <w:right w:val="none" w:sz="0" w:space="0" w:color="auto"/>
            </w:tcBorders>
            <w:shd w:val="clear" w:color="auto" w:fill="auto"/>
          </w:tcPr>
          <w:p w14:paraId="35409441"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eastAsiaTheme="minorEastAsia" w:hAnsi="Book Antiqua" w:cs="Arial"/>
                <w:lang w:val="en-US" w:eastAsia="zh-CN"/>
              </w:rPr>
              <w:t>-</w:t>
            </w:r>
          </w:p>
        </w:tc>
      </w:tr>
      <w:tr w:rsidR="00042081" w:rsidRPr="00B535DF" w14:paraId="4CC654BD" w14:textId="77777777" w:rsidTr="0095157E">
        <w:trPr>
          <w:trHeight w:val="361"/>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5D7C143"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Santoro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[83]</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shd w:val="clear" w:color="auto" w:fill="auto"/>
          </w:tcPr>
          <w:p w14:paraId="311DF5A4"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shd w:val="clear" w:color="auto" w:fill="auto"/>
          </w:tcPr>
          <w:p w14:paraId="6565674C" w14:textId="39069A43"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80 adolescents (age 13.3</w:t>
            </w:r>
            <w:r w:rsidR="0001447A">
              <w:rPr>
                <w:rFonts w:ascii="Book Antiqua" w:hAnsi="Book Antiqua" w:cs="Arial"/>
                <w:lang w:val="en-US"/>
              </w:rPr>
              <w:t>0</w:t>
            </w:r>
            <w:r w:rsidRPr="00B535DF">
              <w:rPr>
                <w:rFonts w:ascii="Book Antiqua" w:hAnsi="Book Antiqua" w:cs="Arial"/>
                <w:lang w:val="en-US"/>
              </w:rPr>
              <w:t xml:space="preserve"> ± 3.31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w:t>
            </w:r>
            <w:r w:rsidR="0001447A">
              <w:rPr>
                <w:rFonts w:ascii="Book Antiqua" w:hAnsi="Book Antiqua" w:cs="Arial"/>
                <w:lang w:val="en-US"/>
              </w:rPr>
              <w:t>BMI</w:t>
            </w:r>
            <w:r w:rsidRPr="00B535DF">
              <w:rPr>
                <w:rFonts w:ascii="Book Antiqua" w:hAnsi="Book Antiqua" w:cs="Arial"/>
                <w:lang w:val="en-US"/>
              </w:rPr>
              <w:t xml:space="preserve"> 33.0 ± 6.79 kg/m</w:t>
            </w:r>
            <w:r w:rsidRPr="00B535DF">
              <w:rPr>
                <w:rFonts w:ascii="Book Antiqua" w:hAnsi="Book Antiqua" w:cs="Arial"/>
                <w:vertAlign w:val="superscript"/>
                <w:lang w:val="en-US"/>
              </w:rPr>
              <w:t>2</w:t>
            </w:r>
            <w:r w:rsidRPr="00B535DF">
              <w:rPr>
                <w:rFonts w:ascii="Book Antiqua" w:hAnsi="Book Antiqua" w:cs="Arial"/>
                <w:lang w:val="en-US"/>
              </w:rPr>
              <w:t>)</w:t>
            </w:r>
          </w:p>
        </w:tc>
        <w:tc>
          <w:tcPr>
            <w:tcW w:w="3767" w:type="dxa"/>
            <w:shd w:val="clear" w:color="auto" w:fill="auto"/>
          </w:tcPr>
          <w:p w14:paraId="7E38BCD3"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Cytokeratin 18</w:t>
            </w:r>
          </w:p>
        </w:tc>
        <w:tc>
          <w:tcPr>
            <w:tcW w:w="1649" w:type="dxa"/>
            <w:shd w:val="clear" w:color="auto" w:fill="auto"/>
          </w:tcPr>
          <w:p w14:paraId="61B0F245"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w:t>
            </w:r>
            <w:r w:rsidR="00F52FBB" w:rsidRPr="00B535DF">
              <w:rPr>
                <w:rFonts w:ascii="Book Antiqua" w:hAnsi="Book Antiqua" w:cs="Arial"/>
                <w:lang w:val="en-US"/>
              </w:rPr>
              <w:t>rsal</w:t>
            </w:r>
          </w:p>
        </w:tc>
        <w:tc>
          <w:tcPr>
            <w:tcW w:w="1224" w:type="dxa"/>
            <w:shd w:val="clear" w:color="auto" w:fill="auto"/>
          </w:tcPr>
          <w:p w14:paraId="5C4B3893"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0114B0C6" w14:textId="77777777" w:rsidTr="0095157E">
        <w:trPr>
          <w:cnfStyle w:val="000000100000" w:firstRow="0" w:lastRow="0" w:firstColumn="0" w:lastColumn="0" w:oddVBand="0" w:evenVBand="0" w:oddHBand="1"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6FADC1BB"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Serbis</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[84]</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77EE126C"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0345C43B"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88 children with obesity divided into two groups according to 1h-GL during an OGTT: group 1 (</w:t>
            </w:r>
            <w:r w:rsidRPr="00B535DF">
              <w:rPr>
                <w:rFonts w:ascii="Book Antiqua" w:hAnsi="Book Antiqua" w:cs="Arial"/>
                <w:i/>
                <w:lang w:val="en-US"/>
              </w:rPr>
              <w:t>n</w:t>
            </w:r>
            <w:r w:rsidRPr="00B535DF">
              <w:rPr>
                <w:rFonts w:ascii="Book Antiqua" w:hAnsi="Book Antiqua" w:cs="Arial"/>
                <w:lang w:val="en-US"/>
              </w:rPr>
              <w:t xml:space="preserve"> = 57) consisted of those with 1h-GL &lt;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8.6 mmol/L and group 2 (</w:t>
            </w:r>
            <w:r w:rsidRPr="00B535DF">
              <w:rPr>
                <w:rFonts w:ascii="Book Antiqua" w:hAnsi="Book Antiqua" w:cs="Arial"/>
                <w:i/>
                <w:lang w:val="en-US"/>
              </w:rPr>
              <w:t>n</w:t>
            </w:r>
            <w:r w:rsidRPr="00B535DF">
              <w:rPr>
                <w:rFonts w:ascii="Book Antiqua" w:hAnsi="Book Antiqua" w:cs="Arial"/>
                <w:lang w:val="en-US"/>
              </w:rPr>
              <w:t xml:space="preserve"> = 31) of those with 1h-GL </w:t>
            </w:r>
            <w:bookmarkStart w:id="10" w:name="_Hlk52799984"/>
            <w:r w:rsidR="00F52FBB" w:rsidRPr="00B535DF">
              <w:rPr>
                <w:rFonts w:ascii="Book Antiqua" w:eastAsia="宋体" w:hAnsi="Book Antiqua"/>
                <w:bCs/>
                <w:lang w:val="en-US"/>
              </w:rPr>
              <w:t>≥</w:t>
            </w:r>
            <w:bookmarkEnd w:id="10"/>
            <w:r w:rsidRPr="00B535DF">
              <w:rPr>
                <w:rFonts w:ascii="Book Antiqua" w:hAnsi="Book Antiqua" w:cs="Arial"/>
                <w:lang w:val="en-US"/>
              </w:rPr>
              <w:t xml:space="preserve"> 8.6 mmol/L</w:t>
            </w:r>
          </w:p>
        </w:tc>
        <w:tc>
          <w:tcPr>
            <w:tcW w:w="3767" w:type="dxa"/>
            <w:tcBorders>
              <w:top w:val="none" w:sz="0" w:space="0" w:color="auto"/>
              <w:bottom w:val="none" w:sz="0" w:space="0" w:color="auto"/>
            </w:tcBorders>
            <w:shd w:val="clear" w:color="auto" w:fill="auto"/>
          </w:tcPr>
          <w:p w14:paraId="2685BCD0" w14:textId="4D58D415"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HOMA-IR, Matsuda index and Cederholm insulin sensitivity index. Adiponectin, leptin, </w:t>
            </w:r>
            <w:proofErr w:type="spellStart"/>
            <w:r w:rsidRPr="00B535DF">
              <w:rPr>
                <w:rFonts w:ascii="Book Antiqua" w:hAnsi="Book Antiqua" w:cs="Arial"/>
                <w:lang w:val="en-US"/>
              </w:rPr>
              <w:t>visfatin</w:t>
            </w:r>
            <w:proofErr w:type="spellEnd"/>
            <w:r w:rsidRPr="00B535DF">
              <w:rPr>
                <w:rFonts w:ascii="Book Antiqua" w:hAnsi="Book Antiqua" w:cs="Arial"/>
                <w:lang w:val="en-US"/>
              </w:rPr>
              <w:t xml:space="preserve"> and interleukin-6 together with lipid levels</w:t>
            </w:r>
          </w:p>
        </w:tc>
        <w:tc>
          <w:tcPr>
            <w:tcW w:w="1649" w:type="dxa"/>
            <w:tcBorders>
              <w:top w:val="none" w:sz="0" w:space="0" w:color="auto"/>
              <w:bottom w:val="none" w:sz="0" w:space="0" w:color="auto"/>
            </w:tcBorders>
            <w:shd w:val="clear" w:color="auto" w:fill="auto"/>
          </w:tcPr>
          <w:p w14:paraId="73A945F0"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3FECF8E1"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13B25D25" w14:textId="77777777" w:rsidTr="0095157E">
        <w:trPr>
          <w:trHeight w:val="494"/>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11CE5806" w14:textId="479B32A3"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Sheng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w:t>
            </w:r>
            <w:r w:rsidR="00A17D87" w:rsidRPr="00B535DF">
              <w:rPr>
                <w:rFonts w:ascii="Book Antiqua" w:eastAsiaTheme="minorEastAsia" w:hAnsi="Book Antiqua" w:cs="Arial"/>
                <w:b w:val="0"/>
                <w:i w:val="0"/>
                <w:vertAlign w:val="superscript"/>
                <w:lang w:val="en-US" w:eastAsia="zh-CN"/>
              </w:rPr>
              <w:t>3</w:t>
            </w:r>
            <w:r w:rsidR="00180192" w:rsidRPr="00B535DF">
              <w:rPr>
                <w:rFonts w:ascii="Book Antiqua" w:eastAsiaTheme="minorEastAsia" w:hAnsi="Book Antiqua" w:cs="Arial"/>
                <w:b w:val="0"/>
                <w:i w:val="0"/>
                <w:vertAlign w:val="superscript"/>
                <w:lang w:val="en-US" w:eastAsia="zh-CN"/>
              </w:rPr>
              <w:t>7</w:t>
            </w:r>
            <w:r w:rsidR="00F52FBB" w:rsidRPr="00B535DF">
              <w:rPr>
                <w:rFonts w:ascii="Book Antiqua" w:eastAsiaTheme="minorEastAsia" w:hAnsi="Book Antiqua" w:cs="Arial"/>
                <w:b w:val="0"/>
                <w:i w:val="0"/>
                <w:vertAlign w:val="superscript"/>
                <w:lang w:val="en-US" w:eastAsia="zh-CN"/>
              </w:rPr>
              <w:t>]</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2016</w:t>
            </w:r>
          </w:p>
        </w:tc>
        <w:tc>
          <w:tcPr>
            <w:tcW w:w="1025" w:type="dxa"/>
            <w:shd w:val="clear" w:color="auto" w:fill="auto"/>
          </w:tcPr>
          <w:p w14:paraId="3413AB95"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China</w:t>
            </w:r>
          </w:p>
        </w:tc>
        <w:tc>
          <w:tcPr>
            <w:tcW w:w="4017" w:type="dxa"/>
            <w:shd w:val="clear" w:color="auto" w:fill="auto"/>
          </w:tcPr>
          <w:p w14:paraId="71AA4A75"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C57BLKS/J-</w:t>
            </w:r>
            <w:proofErr w:type="spellStart"/>
            <w:r w:rsidRPr="00B535DF">
              <w:rPr>
                <w:rFonts w:ascii="Book Antiqua" w:hAnsi="Book Antiqua" w:cs="Arial"/>
                <w:lang w:val="en-US"/>
              </w:rPr>
              <w:t>Leprdb</w:t>
            </w:r>
            <w:proofErr w:type="spellEnd"/>
            <w:r w:rsidRPr="00B535DF">
              <w:rPr>
                <w:rFonts w:ascii="Book Antiqua" w:hAnsi="Book Antiqua" w:cs="Arial"/>
                <w:lang w:val="en-US"/>
              </w:rPr>
              <w:t>/</w:t>
            </w:r>
            <w:proofErr w:type="spellStart"/>
            <w:r w:rsidRPr="00B535DF">
              <w:rPr>
                <w:rFonts w:ascii="Book Antiqua" w:hAnsi="Book Antiqua" w:cs="Arial"/>
                <w:lang w:val="en-US"/>
              </w:rPr>
              <w:t>Leprdb</w:t>
            </w:r>
            <w:proofErr w:type="spellEnd"/>
            <w:r w:rsidRPr="00B535DF">
              <w:rPr>
                <w:rFonts w:ascii="Book Antiqua" w:hAnsi="Book Antiqua" w:cs="Arial"/>
                <w:lang w:val="en-US"/>
              </w:rPr>
              <w:t xml:space="preserve"> (</w:t>
            </w:r>
            <w:proofErr w:type="spellStart"/>
            <w:r w:rsidRPr="00B535DF">
              <w:rPr>
                <w:rFonts w:ascii="Book Antiqua" w:hAnsi="Book Antiqua" w:cs="Arial"/>
                <w:lang w:val="en-US"/>
              </w:rPr>
              <w:t>db</w:t>
            </w:r>
            <w:proofErr w:type="spellEnd"/>
            <w:r w:rsidRPr="00B535DF">
              <w:rPr>
                <w:rFonts w:ascii="Book Antiqua" w:hAnsi="Book Antiqua" w:cs="Arial"/>
                <w:lang w:val="en-US"/>
              </w:rPr>
              <w:t>/</w:t>
            </w:r>
            <w:proofErr w:type="spellStart"/>
            <w:r w:rsidRPr="00B535DF">
              <w:rPr>
                <w:rFonts w:ascii="Book Antiqua" w:hAnsi="Book Antiqua" w:cs="Arial"/>
                <w:lang w:val="en-US"/>
              </w:rPr>
              <w:t>db</w:t>
            </w:r>
            <w:proofErr w:type="spellEnd"/>
            <w:r w:rsidRPr="00B535DF">
              <w:rPr>
                <w:rFonts w:ascii="Book Antiqua" w:hAnsi="Book Antiqua" w:cs="Arial"/>
                <w:lang w:val="en-US"/>
              </w:rPr>
              <w:t>) and C57BLKS/J-</w:t>
            </w:r>
            <w:proofErr w:type="spellStart"/>
            <w:r w:rsidRPr="00B535DF">
              <w:rPr>
                <w:rFonts w:ascii="Book Antiqua" w:hAnsi="Book Antiqua" w:cs="Arial"/>
                <w:lang w:val="en-US"/>
              </w:rPr>
              <w:t>Leprdb</w:t>
            </w:r>
            <w:proofErr w:type="spellEnd"/>
            <w:r w:rsidRPr="00B535DF">
              <w:rPr>
                <w:rFonts w:ascii="Book Antiqua" w:hAnsi="Book Antiqua" w:cs="Arial"/>
                <w:lang w:val="en-US"/>
              </w:rPr>
              <w:t>/m (</w:t>
            </w:r>
            <w:proofErr w:type="spellStart"/>
            <w:r w:rsidRPr="00B535DF">
              <w:rPr>
                <w:rFonts w:ascii="Book Antiqua" w:hAnsi="Book Antiqua" w:cs="Arial"/>
                <w:lang w:val="en-US"/>
              </w:rPr>
              <w:t>db</w:t>
            </w:r>
            <w:proofErr w:type="spellEnd"/>
            <w:r w:rsidRPr="00B535DF">
              <w:rPr>
                <w:rFonts w:ascii="Book Antiqua" w:hAnsi="Book Antiqua" w:cs="Arial"/>
                <w:lang w:val="en-US"/>
              </w:rPr>
              <w:t xml:space="preserve">/m) </w:t>
            </w:r>
            <w:r w:rsidRPr="00B535DF">
              <w:rPr>
                <w:rFonts w:ascii="Book Antiqua" w:hAnsi="Book Antiqua" w:cs="Arial"/>
                <w:lang w:val="en-US"/>
              </w:rPr>
              <w:lastRenderedPageBreak/>
              <w:t>male mice from the Shanghai Laboratory Animal Center, Chinese Academy of Sciences (SLAC, CAS)</w:t>
            </w:r>
          </w:p>
        </w:tc>
        <w:tc>
          <w:tcPr>
            <w:tcW w:w="3767" w:type="dxa"/>
            <w:shd w:val="clear" w:color="auto" w:fill="auto"/>
          </w:tcPr>
          <w:p w14:paraId="2CF74C1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B-cell dedifferentiation</w:t>
            </w:r>
          </w:p>
        </w:tc>
        <w:tc>
          <w:tcPr>
            <w:tcW w:w="1649" w:type="dxa"/>
            <w:shd w:val="clear" w:color="auto" w:fill="auto"/>
          </w:tcPr>
          <w:p w14:paraId="262F385F"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Longitudinal</w:t>
            </w:r>
          </w:p>
        </w:tc>
        <w:tc>
          <w:tcPr>
            <w:tcW w:w="1224" w:type="dxa"/>
            <w:shd w:val="clear" w:color="auto" w:fill="auto"/>
          </w:tcPr>
          <w:p w14:paraId="7C924D74"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4A51A9CE" w14:textId="77777777" w:rsidTr="0095157E">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CAC0D9D" w14:textId="77777777" w:rsidR="00042081" w:rsidRPr="00B535DF" w:rsidRDefault="00042081" w:rsidP="006C77D1">
            <w:pPr>
              <w:snapToGrid w:val="0"/>
              <w:spacing w:line="360" w:lineRule="auto"/>
              <w:jc w:val="both"/>
              <w:rPr>
                <w:rFonts w:ascii="Book Antiqua" w:hAnsi="Book Antiqua" w:cs="Arial"/>
                <w:b w:val="0"/>
                <w:i w:val="0"/>
                <w:lang w:val="en-US"/>
              </w:rPr>
            </w:pPr>
            <w:proofErr w:type="spellStart"/>
            <w:r w:rsidRPr="00B535DF">
              <w:rPr>
                <w:rFonts w:ascii="Book Antiqua" w:hAnsi="Book Antiqua" w:cs="Arial"/>
                <w:b w:val="0"/>
                <w:i w:val="0"/>
                <w:lang w:val="en-US"/>
              </w:rPr>
              <w:t>Solimena</w:t>
            </w:r>
            <w:proofErr w:type="spellEnd"/>
            <w:r w:rsidRPr="00B535DF">
              <w:rPr>
                <w:rFonts w:ascii="Book Antiqua" w:hAnsi="Book Antiqua" w:cs="Arial"/>
                <w:b w:val="0"/>
                <w:i w:val="0"/>
                <w:lang w:val="en-US"/>
              </w:rPr>
              <w:t xml:space="preserv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[42]</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tcBorders>
              <w:top w:val="none" w:sz="0" w:space="0" w:color="auto"/>
              <w:bottom w:val="none" w:sz="0" w:space="0" w:color="auto"/>
            </w:tcBorders>
            <w:shd w:val="clear" w:color="auto" w:fill="auto"/>
          </w:tcPr>
          <w:p w14:paraId="2F930A37"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Germany</w:t>
            </w:r>
          </w:p>
        </w:tc>
        <w:tc>
          <w:tcPr>
            <w:tcW w:w="4017" w:type="dxa"/>
            <w:tcBorders>
              <w:top w:val="none" w:sz="0" w:space="0" w:color="auto"/>
              <w:bottom w:val="none" w:sz="0" w:space="0" w:color="auto"/>
            </w:tcBorders>
            <w:shd w:val="clear" w:color="auto" w:fill="auto"/>
          </w:tcPr>
          <w:p w14:paraId="36FBB314" w14:textId="4953180D"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103 organ donors, including 84 non-diabetic and 19 type 2 diabetic individuals, including 32 non-diabetic, 36 with type 2 diabetes, 15 with impaired glucose tolerance and 20 with recent-onset diabetes (&lt;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1 yr)</w:t>
            </w:r>
          </w:p>
        </w:tc>
        <w:tc>
          <w:tcPr>
            <w:tcW w:w="3767" w:type="dxa"/>
            <w:tcBorders>
              <w:top w:val="none" w:sz="0" w:space="0" w:color="auto"/>
              <w:bottom w:val="none" w:sz="0" w:space="0" w:color="auto"/>
            </w:tcBorders>
            <w:shd w:val="clear" w:color="auto" w:fill="auto"/>
          </w:tcPr>
          <w:p w14:paraId="7111CA99" w14:textId="77301DEB"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Genes including </w:t>
            </w:r>
            <w:r w:rsidRPr="0083607A">
              <w:rPr>
                <w:rFonts w:ascii="Book Antiqua" w:hAnsi="Book Antiqua" w:cs="Arial"/>
                <w:i/>
                <w:iCs/>
                <w:lang w:val="en-US"/>
              </w:rPr>
              <w:t>TMEM37</w:t>
            </w:r>
            <w:r w:rsidRPr="00B535DF">
              <w:rPr>
                <w:rFonts w:ascii="Book Antiqua" w:hAnsi="Book Antiqua" w:cs="Arial"/>
                <w:lang w:val="en-US"/>
              </w:rPr>
              <w:t>, which inhibited Ca2+ influx and insulin secretion in b</w:t>
            </w:r>
            <w:r w:rsidR="00F52FBB" w:rsidRPr="00B535DF">
              <w:rPr>
                <w:rFonts w:ascii="Book Antiqua" w:hAnsi="Book Antiqua" w:cs="Arial"/>
                <w:lang w:val="en-US"/>
              </w:rPr>
              <w:t>eta cells, and ARG2 and PPP</w:t>
            </w:r>
            <w:r w:rsidR="00D5389D">
              <w:rPr>
                <w:rFonts w:ascii="Book Antiqua" w:hAnsi="Book Antiqua" w:cs="Arial"/>
                <w:lang w:val="en-US"/>
              </w:rPr>
              <w:t>1</w:t>
            </w:r>
            <w:r w:rsidR="00F52FBB" w:rsidRPr="00B535DF">
              <w:rPr>
                <w:rFonts w:ascii="Book Antiqua" w:hAnsi="Book Antiqua" w:cs="Arial"/>
                <w:lang w:val="en-US"/>
              </w:rPr>
              <w:t>R</w:t>
            </w:r>
            <w:r w:rsidR="00D5389D">
              <w:rPr>
                <w:rFonts w:ascii="Book Antiqua" w:hAnsi="Book Antiqua" w:cs="Arial"/>
                <w:lang w:val="en-US"/>
              </w:rPr>
              <w:t>1</w:t>
            </w:r>
            <w:r w:rsidR="00F52FBB" w:rsidRPr="00B535DF">
              <w:rPr>
                <w:rFonts w:ascii="Book Antiqua" w:hAnsi="Book Antiqua" w:cs="Arial"/>
                <w:lang w:val="en-US"/>
              </w:rPr>
              <w:t>A</w:t>
            </w:r>
          </w:p>
        </w:tc>
        <w:tc>
          <w:tcPr>
            <w:tcW w:w="1649" w:type="dxa"/>
            <w:tcBorders>
              <w:top w:val="none" w:sz="0" w:space="0" w:color="auto"/>
              <w:bottom w:val="none" w:sz="0" w:space="0" w:color="auto"/>
            </w:tcBorders>
            <w:shd w:val="clear" w:color="auto" w:fill="auto"/>
          </w:tcPr>
          <w:p w14:paraId="5296429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Retrospective</w:t>
            </w:r>
          </w:p>
        </w:tc>
        <w:tc>
          <w:tcPr>
            <w:tcW w:w="1224" w:type="dxa"/>
            <w:tcBorders>
              <w:top w:val="none" w:sz="0" w:space="0" w:color="auto"/>
              <w:bottom w:val="none" w:sz="0" w:space="0" w:color="auto"/>
              <w:right w:val="none" w:sz="0" w:space="0" w:color="auto"/>
            </w:tcBorders>
            <w:shd w:val="clear" w:color="auto" w:fill="auto"/>
          </w:tcPr>
          <w:p w14:paraId="6985BA87"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62.5</w:t>
            </w:r>
          </w:p>
        </w:tc>
      </w:tr>
      <w:tr w:rsidR="00042081" w:rsidRPr="00B535DF" w14:paraId="3785F3F2" w14:textId="77777777" w:rsidTr="0095157E">
        <w:trPr>
          <w:trHeight w:val="760"/>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39EC18BB"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Spagnuolo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[23]</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2010</w:t>
            </w:r>
          </w:p>
        </w:tc>
        <w:tc>
          <w:tcPr>
            <w:tcW w:w="1025" w:type="dxa"/>
            <w:shd w:val="clear" w:color="auto" w:fill="auto"/>
          </w:tcPr>
          <w:p w14:paraId="317D900E"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Italy</w:t>
            </w:r>
          </w:p>
        </w:tc>
        <w:tc>
          <w:tcPr>
            <w:tcW w:w="4017" w:type="dxa"/>
            <w:shd w:val="clear" w:color="auto" w:fill="auto"/>
          </w:tcPr>
          <w:p w14:paraId="390C45EC" w14:textId="4201F8CC"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Sample size: </w:t>
            </w:r>
            <w:r w:rsidR="00CF043E">
              <w:rPr>
                <w:rFonts w:ascii="Book Antiqua" w:hAnsi="Book Antiqua" w:cs="Arial"/>
                <w:lang w:val="en-US"/>
              </w:rPr>
              <w:t>34</w:t>
            </w:r>
            <w:r w:rsidRPr="00B535DF">
              <w:rPr>
                <w:rFonts w:ascii="Book Antiqua" w:hAnsi="Book Antiqua" w:cs="Arial"/>
                <w:lang w:val="en-US"/>
              </w:rPr>
              <w:t xml:space="preserve"> children (25 males; median age 10.8</w:t>
            </w:r>
            <w:r w:rsidR="00F52FBB" w:rsidRPr="00B535DF">
              <w:rPr>
                <w:rFonts w:ascii="Book Antiqua" w:hAnsi="Book Antiqua" w:cs="Arial"/>
                <w:lang w:val="en-US"/>
              </w:rPr>
              <w:t xml:space="preserve"> ± 3.4 yr) with severe obesity</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Groups: Normal glucose tolerance (</w:t>
            </w:r>
            <w:r w:rsidRPr="00B535DF">
              <w:rPr>
                <w:rFonts w:ascii="Book Antiqua" w:hAnsi="Book Antiqua" w:cs="Arial"/>
                <w:i/>
                <w:lang w:val="en-US"/>
              </w:rPr>
              <w:t>n</w:t>
            </w:r>
            <w:r w:rsidR="00F52FBB" w:rsidRPr="00B535DF">
              <w:rPr>
                <w:rFonts w:ascii="Book Antiqua" w:eastAsiaTheme="minorEastAsia" w:hAnsi="Book Antiqua" w:cs="Arial"/>
                <w:i/>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10), Impaired glucose tolerance (</w:t>
            </w:r>
            <w:r w:rsidR="00F52FBB" w:rsidRPr="00B535DF">
              <w:rPr>
                <w:rFonts w:ascii="Book Antiqua" w:hAnsi="Book Antiqua" w:cs="Arial"/>
                <w:i/>
                <w:lang w:val="en-US"/>
              </w:rPr>
              <w:t>n</w:t>
            </w:r>
            <w:r w:rsidR="00F52FBB" w:rsidRPr="00B535DF">
              <w:rPr>
                <w:rFonts w:ascii="Book Antiqua" w:eastAsiaTheme="minorEastAsia" w:hAnsi="Book Antiqua" w:cs="Arial"/>
                <w:i/>
                <w:lang w:val="en-US" w:eastAsia="zh-CN"/>
              </w:rPr>
              <w:t xml:space="preserve"> </w:t>
            </w:r>
            <w:r w:rsidR="00F52FBB"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24) and T2DM (</w:t>
            </w:r>
            <w:r w:rsidR="00F52FBB" w:rsidRPr="00B535DF">
              <w:rPr>
                <w:rFonts w:ascii="Book Antiqua" w:hAnsi="Book Antiqua" w:cs="Arial"/>
                <w:i/>
                <w:lang w:val="en-US"/>
              </w:rPr>
              <w:t>n</w:t>
            </w:r>
            <w:r w:rsidR="00F52FBB" w:rsidRPr="00B535DF">
              <w:rPr>
                <w:rFonts w:ascii="Book Antiqua" w:eastAsiaTheme="minorEastAsia" w:hAnsi="Book Antiqua" w:cs="Arial"/>
                <w:i/>
                <w:lang w:val="en-US" w:eastAsia="zh-CN"/>
              </w:rPr>
              <w:t xml:space="preserve"> </w:t>
            </w:r>
            <w:r w:rsidR="00F52FBB"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7)</w:t>
            </w:r>
          </w:p>
        </w:tc>
        <w:tc>
          <w:tcPr>
            <w:tcW w:w="3767" w:type="dxa"/>
            <w:shd w:val="clear" w:color="auto" w:fill="auto"/>
          </w:tcPr>
          <w:p w14:paraId="26E34A99"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Systemic and bowel inflammation markers</w:t>
            </w:r>
          </w:p>
        </w:tc>
        <w:tc>
          <w:tcPr>
            <w:tcW w:w="1649" w:type="dxa"/>
            <w:shd w:val="clear" w:color="auto" w:fill="auto"/>
          </w:tcPr>
          <w:p w14:paraId="78B19D94"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Transversal</w:t>
            </w:r>
          </w:p>
        </w:tc>
        <w:tc>
          <w:tcPr>
            <w:tcW w:w="1224" w:type="dxa"/>
            <w:shd w:val="clear" w:color="auto" w:fill="auto"/>
          </w:tcPr>
          <w:p w14:paraId="50F73A57" w14:textId="1DF56BC0"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75</w:t>
            </w:r>
            <w:r w:rsidR="0083490A">
              <w:rPr>
                <w:rFonts w:ascii="Book Antiqua" w:hAnsi="Book Antiqua" w:cs="Arial"/>
                <w:lang w:val="en-US"/>
              </w:rPr>
              <w:t>.0</w:t>
            </w:r>
          </w:p>
        </w:tc>
      </w:tr>
      <w:tr w:rsidR="00042081" w:rsidRPr="00B535DF" w14:paraId="4ABB450E" w14:textId="77777777" w:rsidTr="0095157E">
        <w:trPr>
          <w:cnfStyle w:val="000000100000" w:firstRow="0" w:lastRow="0" w:firstColumn="0" w:lastColumn="0" w:oddVBand="0" w:evenVBand="0" w:oddHBand="1"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28EC6AAD" w14:textId="673A131D"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Stansfield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w:t>
            </w:r>
            <w:r w:rsidR="00CF2623" w:rsidRPr="00B535DF">
              <w:rPr>
                <w:rFonts w:ascii="Book Antiqua" w:eastAsiaTheme="minorEastAsia" w:hAnsi="Book Antiqua" w:cs="Arial"/>
                <w:b w:val="0"/>
                <w:i w:val="0"/>
                <w:vertAlign w:val="superscript"/>
                <w:lang w:val="en-US" w:eastAsia="zh-CN"/>
              </w:rPr>
              <w:t>2</w:t>
            </w:r>
            <w:r w:rsidR="0050310E" w:rsidRPr="00B535DF">
              <w:rPr>
                <w:rFonts w:ascii="Book Antiqua" w:eastAsiaTheme="minorEastAsia" w:hAnsi="Book Antiqua" w:cs="Arial"/>
                <w:b w:val="0"/>
                <w:i w:val="0"/>
                <w:vertAlign w:val="superscript"/>
                <w:lang w:val="en-US" w:eastAsia="zh-CN"/>
              </w:rPr>
              <w:t>8</w:t>
            </w:r>
            <w:r w:rsidR="00F52FBB" w:rsidRPr="00B535DF">
              <w:rPr>
                <w:rFonts w:ascii="Book Antiqua" w:eastAsiaTheme="minorEastAsia" w:hAnsi="Book Antiqua" w:cs="Arial"/>
                <w:b w:val="0"/>
                <w:i w:val="0"/>
                <w:vertAlign w:val="superscript"/>
                <w:lang w:val="en-US" w:eastAsia="zh-CN"/>
              </w:rPr>
              <w:t>]</w:t>
            </w:r>
            <w:r w:rsidR="00F52FBB" w:rsidRPr="00B535DF">
              <w:rPr>
                <w:rFonts w:ascii="Book Antiqua" w:eastAsiaTheme="minorEastAsia" w:hAnsi="Book Antiqua" w:cs="Arial"/>
                <w:b w:val="0"/>
                <w:i w:val="0"/>
                <w:lang w:val="en-US" w:eastAsia="zh-CN"/>
              </w:rPr>
              <w:t>,</w:t>
            </w:r>
            <w:r w:rsidR="00F52FBB" w:rsidRPr="00B535DF">
              <w:rPr>
                <w:rFonts w:ascii="Book Antiqua" w:hAnsi="Book Antiqua" w:cs="Arial"/>
                <w:b w:val="0"/>
                <w:i w:val="0"/>
                <w:lang w:val="en-US"/>
              </w:rPr>
              <w:t xml:space="preserve"> 2016</w:t>
            </w:r>
          </w:p>
        </w:tc>
        <w:tc>
          <w:tcPr>
            <w:tcW w:w="1025" w:type="dxa"/>
            <w:tcBorders>
              <w:top w:val="none" w:sz="0" w:space="0" w:color="auto"/>
              <w:bottom w:val="none" w:sz="0" w:space="0" w:color="auto"/>
            </w:tcBorders>
            <w:shd w:val="clear" w:color="auto" w:fill="auto"/>
          </w:tcPr>
          <w:p w14:paraId="10C52792"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768BD2C5" w14:textId="77777777" w:rsidR="00042081" w:rsidRPr="00B535DF" w:rsidRDefault="00042081" w:rsidP="006C77D1">
            <w:pPr>
              <w:tabs>
                <w:tab w:val="left" w:pos="1218"/>
              </w:tabs>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575 adolescents aged 14-18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(52% female, 46% black population)</w:t>
            </w:r>
          </w:p>
        </w:tc>
        <w:tc>
          <w:tcPr>
            <w:tcW w:w="3767" w:type="dxa"/>
            <w:tcBorders>
              <w:top w:val="none" w:sz="0" w:space="0" w:color="auto"/>
              <w:bottom w:val="none" w:sz="0" w:space="0" w:color="auto"/>
            </w:tcBorders>
            <w:shd w:val="clear" w:color="auto" w:fill="auto"/>
          </w:tcPr>
          <w:p w14:paraId="6D21BB6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 xml:space="preserve">Leptin. </w:t>
            </w:r>
            <w:r w:rsidR="00F52FBB" w:rsidRPr="00B535DF">
              <w:rPr>
                <w:rFonts w:ascii="Book Antiqua" w:hAnsi="Book Antiqua" w:cs="Arial"/>
                <w:lang w:val="en-US"/>
              </w:rPr>
              <w:t>Adiponectin. C-reactive protein</w:t>
            </w:r>
          </w:p>
        </w:tc>
        <w:tc>
          <w:tcPr>
            <w:tcW w:w="1649" w:type="dxa"/>
            <w:tcBorders>
              <w:top w:val="none" w:sz="0" w:space="0" w:color="auto"/>
              <w:bottom w:val="none" w:sz="0" w:space="0" w:color="auto"/>
            </w:tcBorders>
            <w:shd w:val="clear" w:color="auto" w:fill="auto"/>
          </w:tcPr>
          <w:p w14:paraId="421EAD7D"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2DF27D3C"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87.5</w:t>
            </w:r>
          </w:p>
        </w:tc>
      </w:tr>
      <w:tr w:rsidR="00042081" w:rsidRPr="00B535DF" w14:paraId="7D5BA23D" w14:textId="77777777" w:rsidTr="0095157E">
        <w:trPr>
          <w:trHeight w:val="558"/>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0D551743"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Tenenbaum </w:t>
            </w:r>
            <w:r w:rsidR="00F52FBB" w:rsidRPr="00B535DF">
              <w:rPr>
                <w:rFonts w:ascii="Book Antiqua" w:eastAsiaTheme="minorEastAsia" w:hAnsi="Book Antiqua" w:cs="Arial"/>
                <w:b w:val="0"/>
                <w:i w:val="0"/>
                <w:lang w:val="en-US" w:eastAsia="zh-CN"/>
              </w:rPr>
              <w:lastRenderedPageBreak/>
              <w:t xml:space="preserve">and </w:t>
            </w:r>
            <w:proofErr w:type="spellStart"/>
            <w:r w:rsidR="00F52FBB" w:rsidRPr="00B535DF">
              <w:rPr>
                <w:rFonts w:ascii="Book Antiqua" w:eastAsiaTheme="minorEastAsia" w:hAnsi="Book Antiqua" w:cs="Arial"/>
                <w:b w:val="0"/>
                <w:i w:val="0"/>
                <w:lang w:val="en-US" w:eastAsia="zh-CN"/>
              </w:rPr>
              <w:t>Fisman</w:t>
            </w:r>
            <w:proofErr w:type="spellEnd"/>
            <w:r w:rsidR="00F52FBB" w:rsidRPr="00B535DF">
              <w:rPr>
                <w:rFonts w:ascii="Book Antiqua" w:eastAsiaTheme="minorEastAsia" w:hAnsi="Book Antiqua" w:cs="Arial"/>
                <w:b w:val="0"/>
                <w:i w:val="0"/>
                <w:vertAlign w:val="superscript"/>
                <w:lang w:val="en-US" w:eastAsia="zh-CN"/>
              </w:rPr>
              <w:t>[85]</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2012</w:t>
            </w:r>
          </w:p>
        </w:tc>
        <w:tc>
          <w:tcPr>
            <w:tcW w:w="1025" w:type="dxa"/>
            <w:shd w:val="clear" w:color="auto" w:fill="auto"/>
          </w:tcPr>
          <w:p w14:paraId="146A0B68"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lastRenderedPageBreak/>
              <w:t>Israel</w:t>
            </w:r>
          </w:p>
        </w:tc>
        <w:tc>
          <w:tcPr>
            <w:tcW w:w="4017" w:type="dxa"/>
            <w:shd w:val="clear" w:color="auto" w:fill="auto"/>
          </w:tcPr>
          <w:p w14:paraId="434452BF"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c>
          <w:tcPr>
            <w:tcW w:w="3767" w:type="dxa"/>
            <w:shd w:val="clear" w:color="auto" w:fill="auto"/>
          </w:tcPr>
          <w:p w14:paraId="2F274B8B"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PPAR isoforms</w:t>
            </w:r>
          </w:p>
        </w:tc>
        <w:tc>
          <w:tcPr>
            <w:tcW w:w="1649" w:type="dxa"/>
            <w:shd w:val="clear" w:color="auto" w:fill="auto"/>
          </w:tcPr>
          <w:p w14:paraId="1189EB64"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Review</w:t>
            </w:r>
          </w:p>
        </w:tc>
        <w:tc>
          <w:tcPr>
            <w:tcW w:w="1224" w:type="dxa"/>
            <w:shd w:val="clear" w:color="auto" w:fill="auto"/>
          </w:tcPr>
          <w:p w14:paraId="73181146"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NA</w:t>
            </w:r>
          </w:p>
        </w:tc>
      </w:tr>
      <w:tr w:rsidR="00042081" w:rsidRPr="00B535DF" w14:paraId="1BBC865F" w14:textId="77777777" w:rsidTr="0095157E">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3F6BE915"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Walker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[25]</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2014</w:t>
            </w:r>
          </w:p>
        </w:tc>
        <w:tc>
          <w:tcPr>
            <w:tcW w:w="1025" w:type="dxa"/>
            <w:tcBorders>
              <w:top w:val="none" w:sz="0" w:space="0" w:color="auto"/>
              <w:bottom w:val="none" w:sz="0" w:space="0" w:color="auto"/>
            </w:tcBorders>
            <w:shd w:val="clear" w:color="auto" w:fill="auto"/>
          </w:tcPr>
          <w:p w14:paraId="29D9AC43"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Italy</w:t>
            </w:r>
          </w:p>
        </w:tc>
        <w:tc>
          <w:tcPr>
            <w:tcW w:w="4017" w:type="dxa"/>
            <w:tcBorders>
              <w:top w:val="none" w:sz="0" w:space="0" w:color="auto"/>
              <w:bottom w:val="none" w:sz="0" w:space="0" w:color="auto"/>
            </w:tcBorders>
            <w:shd w:val="clear" w:color="auto" w:fill="auto"/>
          </w:tcPr>
          <w:p w14:paraId="1EB253D1" w14:textId="025462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F043E">
              <w:rPr>
                <w:rFonts w:ascii="Book Antiqua" w:hAnsi="Book Antiqua" w:cs="Arial"/>
                <w:lang w:val="en-US"/>
              </w:rPr>
              <w:t>33</w:t>
            </w:r>
            <w:r w:rsidRPr="00B535DF">
              <w:rPr>
                <w:rFonts w:ascii="Book Antiqua" w:hAnsi="Book Antiqua" w:cs="Arial"/>
                <w:lang w:val="en-US"/>
              </w:rPr>
              <w:t xml:space="preserve"> children (mean BMI 28.1</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5.1 kg/m</w:t>
            </w:r>
            <w:r w:rsidRPr="00B535DF">
              <w:rPr>
                <w:rFonts w:ascii="Book Antiqua" w:hAnsi="Book Antiqua" w:cs="Arial"/>
                <w:vertAlign w:val="superscript"/>
                <w:lang w:val="en-US"/>
              </w:rPr>
              <w:t>2</w:t>
            </w:r>
            <w:r w:rsidRPr="00B535DF">
              <w:rPr>
                <w:rFonts w:ascii="Book Antiqua" w:hAnsi="Book Antiqua" w:cs="Arial"/>
                <w:lang w:val="en-US"/>
              </w:rPr>
              <w:t xml:space="preserve"> and mean age 11.6</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2.2 y</w:t>
            </w:r>
            <w:r w:rsidR="00F52FBB" w:rsidRPr="00B535DF">
              <w:rPr>
                <w:rFonts w:ascii="Book Antiqua" w:eastAsiaTheme="minorEastAsia" w:hAnsi="Book Antiqua" w:cs="Arial"/>
                <w:lang w:val="en-US" w:eastAsia="zh-CN"/>
              </w:rPr>
              <w:t>r</w:t>
            </w:r>
            <w:r w:rsidRPr="00B535DF">
              <w:rPr>
                <w:rFonts w:ascii="Book Antiqua" w:hAnsi="Book Antiqua" w:cs="Arial"/>
                <w:lang w:val="en-US"/>
              </w:rPr>
              <w:t>) with confirmed NAFLD.</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Biopsy samples of abdominal and liver were simultaneously collected</w:t>
            </w:r>
          </w:p>
        </w:tc>
        <w:tc>
          <w:tcPr>
            <w:tcW w:w="3767" w:type="dxa"/>
            <w:tcBorders>
              <w:top w:val="none" w:sz="0" w:space="0" w:color="auto"/>
              <w:bottom w:val="none" w:sz="0" w:space="0" w:color="auto"/>
            </w:tcBorders>
            <w:shd w:val="clear" w:color="auto" w:fill="auto"/>
          </w:tcPr>
          <w:p w14:paraId="3A464BB9"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WAT inflammation biomarkers</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Liver fibrosis biomarkers</w:t>
            </w:r>
          </w:p>
        </w:tc>
        <w:tc>
          <w:tcPr>
            <w:tcW w:w="1649" w:type="dxa"/>
            <w:tcBorders>
              <w:top w:val="none" w:sz="0" w:space="0" w:color="auto"/>
              <w:bottom w:val="none" w:sz="0" w:space="0" w:color="auto"/>
            </w:tcBorders>
            <w:shd w:val="clear" w:color="auto" w:fill="auto"/>
          </w:tcPr>
          <w:p w14:paraId="35D3C708" w14:textId="77777777" w:rsidR="00042081" w:rsidRPr="00B535DF" w:rsidRDefault="00042081"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18875B0B"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r w:rsidR="00042081" w:rsidRPr="00B535DF" w14:paraId="3C1D6E95" w14:textId="77777777" w:rsidTr="0095157E">
        <w:trPr>
          <w:trHeight w:val="358"/>
        </w:trPr>
        <w:tc>
          <w:tcPr>
            <w:cnfStyle w:val="001000000000" w:firstRow="0" w:lastRow="0" w:firstColumn="1" w:lastColumn="0" w:oddVBand="0" w:evenVBand="0" w:oddHBand="0" w:evenHBand="0" w:firstRowFirstColumn="0" w:firstRowLastColumn="0" w:lastRowFirstColumn="0" w:lastRowLastColumn="0"/>
            <w:tcW w:w="1494" w:type="dxa"/>
            <w:shd w:val="clear" w:color="auto" w:fill="auto"/>
          </w:tcPr>
          <w:p w14:paraId="2A7BA808"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Walsh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[24]</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2018</w:t>
            </w:r>
          </w:p>
        </w:tc>
        <w:tc>
          <w:tcPr>
            <w:tcW w:w="1025" w:type="dxa"/>
            <w:shd w:val="clear" w:color="auto" w:fill="auto"/>
          </w:tcPr>
          <w:p w14:paraId="64E9F340"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Canada</w:t>
            </w:r>
          </w:p>
        </w:tc>
        <w:tc>
          <w:tcPr>
            <w:tcW w:w="4017" w:type="dxa"/>
            <w:shd w:val="clear" w:color="auto" w:fill="auto"/>
          </w:tcPr>
          <w:p w14:paraId="7E25CEDD" w14:textId="77777777" w:rsidR="00042081" w:rsidRPr="00B535DF" w:rsidRDefault="00042081" w:rsidP="006C77D1">
            <w:pPr>
              <w:keepNext/>
              <w:keepLines/>
              <w:snapToGrid w:val="0"/>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Sample size: 66 boys and 136 girls aged 14</w:t>
            </w:r>
            <w:r w:rsidR="00F52FBB" w:rsidRPr="00B535DF">
              <w:rPr>
                <w:rFonts w:ascii="Book Antiqua" w:eastAsiaTheme="minorEastAsia" w:hAnsi="Book Antiqua" w:cs="Arial"/>
                <w:lang w:val="en-US" w:eastAsia="zh-CN"/>
              </w:rPr>
              <w:t>-</w:t>
            </w:r>
            <w:r w:rsidRPr="00B535DF">
              <w:rPr>
                <w:rFonts w:ascii="Book Antiqua" w:hAnsi="Book Antiqua" w:cs="Arial"/>
                <w:lang w:val="en-US"/>
              </w:rPr>
              <w:t>18 y</w:t>
            </w:r>
            <w:r w:rsidR="00F52FBB" w:rsidRPr="00B535DF">
              <w:rPr>
                <w:rFonts w:ascii="Book Antiqua" w:eastAsiaTheme="minorEastAsia" w:hAnsi="Book Antiqua" w:cs="Arial"/>
                <w:lang w:val="en-US" w:eastAsia="zh-CN"/>
              </w:rPr>
              <w:t>r</w:t>
            </w:r>
            <w:r w:rsidRPr="00B535DF">
              <w:rPr>
                <w:rFonts w:ascii="Book Antiqua" w:hAnsi="Book Antiqua" w:cs="Arial"/>
                <w:lang w:val="en-US"/>
              </w:rPr>
              <w:t xml:space="preserve"> (15.4</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w:t>
            </w:r>
            <w:r w:rsidR="00F52FBB" w:rsidRPr="00B535DF">
              <w:rPr>
                <w:rFonts w:ascii="Book Antiqua" w:eastAsiaTheme="minorEastAsia" w:hAnsi="Book Antiqua" w:cs="Arial"/>
                <w:lang w:val="en-US" w:eastAsia="zh-CN"/>
              </w:rPr>
              <w:t xml:space="preserve"> </w:t>
            </w:r>
            <w:r w:rsidRPr="00B535DF">
              <w:rPr>
                <w:rFonts w:ascii="Book Antiqua" w:hAnsi="Book Antiqua" w:cs="Arial"/>
                <w:lang w:val="en-US"/>
              </w:rPr>
              <w:t>1.4</w:t>
            </w:r>
            <w:r w:rsidR="00F52FBB" w:rsidRPr="00B535DF">
              <w:rPr>
                <w:rFonts w:ascii="Book Antiqua" w:eastAsiaTheme="minorEastAsia" w:hAnsi="Book Antiqua" w:cs="Arial"/>
                <w:lang w:val="en-US" w:eastAsia="zh-CN"/>
              </w:rPr>
              <w:t xml:space="preserve"> yr</w:t>
            </w:r>
            <w:r w:rsidRPr="00B535DF">
              <w:rPr>
                <w:rFonts w:ascii="Book Antiqua" w:hAnsi="Book Antiqua" w:cs="Arial"/>
                <w:lang w:val="en-US"/>
              </w:rPr>
              <w:t>), who volunteered for the HEARTY trial</w:t>
            </w:r>
          </w:p>
        </w:tc>
        <w:tc>
          <w:tcPr>
            <w:tcW w:w="3767" w:type="dxa"/>
            <w:shd w:val="clear" w:color="auto" w:fill="auto"/>
          </w:tcPr>
          <w:p w14:paraId="0B7DF4B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Glucose, HOMA-B, HOMA-IS, HbA1c, insulin</w:t>
            </w:r>
          </w:p>
        </w:tc>
        <w:tc>
          <w:tcPr>
            <w:tcW w:w="1649" w:type="dxa"/>
            <w:shd w:val="clear" w:color="auto" w:fill="auto"/>
          </w:tcPr>
          <w:p w14:paraId="7A21D0D7"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Randomized controlled trial</w:t>
            </w:r>
          </w:p>
        </w:tc>
        <w:tc>
          <w:tcPr>
            <w:tcW w:w="1224" w:type="dxa"/>
            <w:shd w:val="clear" w:color="auto" w:fill="auto"/>
          </w:tcPr>
          <w:p w14:paraId="7E55C96E" w14:textId="2CACB0A8"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761CF713" w14:textId="77777777" w:rsidTr="0095157E">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494" w:type="dxa"/>
            <w:tcBorders>
              <w:top w:val="none" w:sz="0" w:space="0" w:color="auto"/>
              <w:left w:val="none" w:sz="0" w:space="0" w:color="auto"/>
              <w:bottom w:val="none" w:sz="0" w:space="0" w:color="auto"/>
            </w:tcBorders>
            <w:shd w:val="clear" w:color="auto" w:fill="auto"/>
          </w:tcPr>
          <w:p w14:paraId="50281A14"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White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[22]</w:t>
            </w:r>
            <w:r w:rsidR="00F52FBB" w:rsidRPr="00B535DF">
              <w:rPr>
                <w:rFonts w:ascii="Book Antiqua" w:eastAsiaTheme="minorEastAsia" w:hAnsi="Book Antiqua" w:cs="Arial"/>
                <w:b w:val="0"/>
                <w:i w:val="0"/>
                <w:lang w:val="en-US" w:eastAsia="zh-CN"/>
              </w:rPr>
              <w:t>,</w:t>
            </w:r>
            <w:r w:rsidRPr="00B535DF">
              <w:rPr>
                <w:rFonts w:ascii="Book Antiqua" w:hAnsi="Book Antiqua" w:cs="Arial"/>
                <w:b w:val="0"/>
                <w:i w:val="0"/>
                <w:lang w:val="en-US"/>
              </w:rPr>
              <w:t xml:space="preserve"> 2013</w:t>
            </w:r>
          </w:p>
        </w:tc>
        <w:tc>
          <w:tcPr>
            <w:tcW w:w="1025" w:type="dxa"/>
            <w:tcBorders>
              <w:top w:val="none" w:sz="0" w:space="0" w:color="auto"/>
              <w:bottom w:val="none" w:sz="0" w:space="0" w:color="auto"/>
            </w:tcBorders>
            <w:shd w:val="clear" w:color="auto" w:fill="auto"/>
          </w:tcPr>
          <w:p w14:paraId="2D7D43D7"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United States</w:t>
            </w:r>
          </w:p>
        </w:tc>
        <w:tc>
          <w:tcPr>
            <w:tcW w:w="4017" w:type="dxa"/>
            <w:tcBorders>
              <w:top w:val="none" w:sz="0" w:space="0" w:color="auto"/>
              <w:bottom w:val="none" w:sz="0" w:space="0" w:color="auto"/>
            </w:tcBorders>
            <w:shd w:val="clear" w:color="auto" w:fill="auto"/>
          </w:tcPr>
          <w:p w14:paraId="39A04907" w14:textId="545D2212"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 xml:space="preserve">Sample size: </w:t>
            </w:r>
            <w:r w:rsidR="00CF043E">
              <w:rPr>
                <w:rFonts w:ascii="Book Antiqua" w:hAnsi="Book Antiqua" w:cs="Arial"/>
                <w:lang w:val="en-US"/>
              </w:rPr>
              <w:t>3</w:t>
            </w:r>
            <w:r w:rsidR="00CF043E" w:rsidRPr="00B535DF">
              <w:rPr>
                <w:rFonts w:ascii="Book Antiqua" w:hAnsi="Book Antiqua" w:cs="Arial"/>
                <w:lang w:val="en-US"/>
              </w:rPr>
              <w:t xml:space="preserve"> </w:t>
            </w:r>
            <w:r w:rsidRPr="00B535DF">
              <w:rPr>
                <w:rFonts w:ascii="Book Antiqua" w:hAnsi="Book Antiqua" w:cs="Arial"/>
                <w:lang w:val="en-US"/>
              </w:rPr>
              <w:t xml:space="preserve">individuals with diabetes and </w:t>
            </w:r>
            <w:r w:rsidR="00CF043E">
              <w:rPr>
                <w:rFonts w:ascii="Book Antiqua" w:hAnsi="Book Antiqua" w:cs="Arial"/>
                <w:lang w:val="en-US"/>
              </w:rPr>
              <w:t>5</w:t>
            </w:r>
            <w:r w:rsidR="00CF043E" w:rsidRPr="00B535DF">
              <w:rPr>
                <w:rFonts w:ascii="Book Antiqua" w:hAnsi="Book Antiqua" w:cs="Arial"/>
                <w:lang w:val="en-US"/>
              </w:rPr>
              <w:t xml:space="preserve"> </w:t>
            </w:r>
            <w:r w:rsidR="00F52FBB" w:rsidRPr="00B535DF">
              <w:rPr>
                <w:rFonts w:ascii="Book Antiqua" w:hAnsi="Book Antiqua" w:cs="Arial"/>
                <w:lang w:val="en-US"/>
              </w:rPr>
              <w:t>nondiabetic control subjects</w:t>
            </w:r>
          </w:p>
        </w:tc>
        <w:tc>
          <w:tcPr>
            <w:tcW w:w="3767" w:type="dxa"/>
            <w:tcBorders>
              <w:top w:val="none" w:sz="0" w:space="0" w:color="auto"/>
              <w:bottom w:val="none" w:sz="0" w:space="0" w:color="auto"/>
            </w:tcBorders>
            <w:shd w:val="clear" w:color="auto" w:fill="auto"/>
          </w:tcPr>
          <w:p w14:paraId="551E54AE" w14:textId="77777777"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Insulin, vimentin, glucagon</w:t>
            </w:r>
          </w:p>
        </w:tc>
        <w:tc>
          <w:tcPr>
            <w:tcW w:w="1649" w:type="dxa"/>
            <w:tcBorders>
              <w:top w:val="none" w:sz="0" w:space="0" w:color="auto"/>
              <w:bottom w:val="none" w:sz="0" w:space="0" w:color="auto"/>
            </w:tcBorders>
            <w:shd w:val="clear" w:color="auto" w:fill="auto"/>
          </w:tcPr>
          <w:p w14:paraId="07A36777" w14:textId="77777777" w:rsidR="00042081" w:rsidRPr="00B535DF" w:rsidRDefault="00042081" w:rsidP="006C77D1">
            <w:pPr>
              <w:keepNext/>
              <w:keepLines/>
              <w:snapToGrid w:val="0"/>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Transversal</w:t>
            </w:r>
          </w:p>
        </w:tc>
        <w:tc>
          <w:tcPr>
            <w:tcW w:w="1224" w:type="dxa"/>
            <w:tcBorders>
              <w:top w:val="none" w:sz="0" w:space="0" w:color="auto"/>
              <w:bottom w:val="none" w:sz="0" w:space="0" w:color="auto"/>
              <w:right w:val="none" w:sz="0" w:space="0" w:color="auto"/>
            </w:tcBorders>
            <w:shd w:val="clear" w:color="auto" w:fill="auto"/>
          </w:tcPr>
          <w:p w14:paraId="22C4E1F3" w14:textId="7C29B48C" w:rsidR="00042081" w:rsidRPr="00B535DF" w:rsidRDefault="00F52FBB" w:rsidP="006C77D1">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50</w:t>
            </w:r>
            <w:r w:rsidR="0083490A">
              <w:rPr>
                <w:rFonts w:ascii="Book Antiqua" w:hAnsi="Book Antiqua" w:cs="Arial"/>
                <w:lang w:val="en-US"/>
              </w:rPr>
              <w:t>.0</w:t>
            </w:r>
          </w:p>
        </w:tc>
      </w:tr>
      <w:tr w:rsidR="00042081" w:rsidRPr="00B535DF" w14:paraId="10750340" w14:textId="77777777" w:rsidTr="0095157E">
        <w:trPr>
          <w:trHeight w:val="454"/>
        </w:trPr>
        <w:tc>
          <w:tcPr>
            <w:cnfStyle w:val="001000000000" w:firstRow="0" w:lastRow="0" w:firstColumn="1" w:lastColumn="0" w:oddVBand="0" w:evenVBand="0" w:oddHBand="0" w:evenHBand="0" w:firstRowFirstColumn="0" w:firstRowLastColumn="0" w:lastRowFirstColumn="0" w:lastRowLastColumn="0"/>
            <w:tcW w:w="1494" w:type="dxa"/>
            <w:tcBorders>
              <w:bottom w:val="single" w:sz="4" w:space="0" w:color="auto"/>
            </w:tcBorders>
            <w:shd w:val="clear" w:color="auto" w:fill="auto"/>
          </w:tcPr>
          <w:p w14:paraId="503F7EE6" w14:textId="77777777" w:rsidR="00042081" w:rsidRPr="00B535DF" w:rsidRDefault="00042081" w:rsidP="006C77D1">
            <w:pPr>
              <w:snapToGrid w:val="0"/>
              <w:spacing w:line="360" w:lineRule="auto"/>
              <w:jc w:val="both"/>
              <w:rPr>
                <w:rFonts w:ascii="Book Antiqua" w:hAnsi="Book Antiqua" w:cs="Arial"/>
                <w:b w:val="0"/>
                <w:i w:val="0"/>
                <w:lang w:val="en-US"/>
              </w:rPr>
            </w:pPr>
            <w:r w:rsidRPr="00B535DF">
              <w:rPr>
                <w:rFonts w:ascii="Book Antiqua" w:hAnsi="Book Antiqua" w:cs="Arial"/>
                <w:b w:val="0"/>
                <w:i w:val="0"/>
                <w:lang w:val="en-US"/>
              </w:rPr>
              <w:t xml:space="preserve">Xu </w:t>
            </w:r>
            <w:r w:rsidR="00F52FBB" w:rsidRPr="00B535DF">
              <w:rPr>
                <w:rFonts w:ascii="Book Antiqua" w:hAnsi="Book Antiqua" w:cs="Arial"/>
                <w:b w:val="0"/>
                <w:lang w:val="en-US"/>
              </w:rPr>
              <w:t>et al</w:t>
            </w:r>
            <w:r w:rsidR="00F52FBB" w:rsidRPr="00B535DF">
              <w:rPr>
                <w:rFonts w:ascii="Book Antiqua" w:eastAsiaTheme="minorEastAsia" w:hAnsi="Book Antiqua" w:cs="Arial"/>
                <w:b w:val="0"/>
                <w:i w:val="0"/>
                <w:vertAlign w:val="superscript"/>
                <w:lang w:val="en-US" w:eastAsia="zh-CN"/>
              </w:rPr>
              <w:t>[16]</w:t>
            </w:r>
            <w:r w:rsidR="00F52FBB" w:rsidRPr="00B535DF">
              <w:rPr>
                <w:rFonts w:ascii="Book Antiqua" w:eastAsiaTheme="minorEastAsia" w:hAnsi="Book Antiqua" w:cs="Arial"/>
                <w:b w:val="0"/>
                <w:i w:val="0"/>
                <w:lang w:val="en-US" w:eastAsia="zh-CN"/>
              </w:rPr>
              <w:t>,</w:t>
            </w:r>
            <w:r w:rsidR="00F52FBB" w:rsidRPr="00B535DF">
              <w:rPr>
                <w:rFonts w:ascii="Book Antiqua" w:hAnsi="Book Antiqua" w:cs="Arial"/>
                <w:b w:val="0"/>
                <w:i w:val="0"/>
                <w:lang w:val="en-US"/>
              </w:rPr>
              <w:t xml:space="preserve"> </w:t>
            </w:r>
            <w:r w:rsidRPr="00B535DF">
              <w:rPr>
                <w:rFonts w:ascii="Book Antiqua" w:hAnsi="Book Antiqua" w:cs="Arial"/>
                <w:b w:val="0"/>
                <w:i w:val="0"/>
                <w:lang w:val="en-US"/>
              </w:rPr>
              <w:t>2017</w:t>
            </w:r>
          </w:p>
        </w:tc>
        <w:tc>
          <w:tcPr>
            <w:tcW w:w="1025" w:type="dxa"/>
            <w:tcBorders>
              <w:bottom w:val="single" w:sz="4" w:space="0" w:color="auto"/>
            </w:tcBorders>
            <w:shd w:val="clear" w:color="auto" w:fill="auto"/>
          </w:tcPr>
          <w:p w14:paraId="2EF42615" w14:textId="77777777" w:rsidR="00042081" w:rsidRPr="00B535DF" w:rsidRDefault="00F52FBB"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China</w:t>
            </w:r>
          </w:p>
        </w:tc>
        <w:tc>
          <w:tcPr>
            <w:tcW w:w="4017" w:type="dxa"/>
            <w:tcBorders>
              <w:bottom w:val="single" w:sz="4" w:space="0" w:color="auto"/>
            </w:tcBorders>
            <w:shd w:val="clear" w:color="auto" w:fill="auto"/>
          </w:tcPr>
          <w:p w14:paraId="6765B603" w14:textId="071F2495"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t>Animal experiment: Male Sprague</w:t>
            </w:r>
            <w:r w:rsidR="001B4F0E" w:rsidRPr="00B535DF">
              <w:rPr>
                <w:rFonts w:ascii="Book Antiqua" w:eastAsiaTheme="minorEastAsia" w:hAnsi="Book Antiqua" w:cs="Arial"/>
                <w:lang w:val="en-US" w:eastAsia="zh-CN"/>
              </w:rPr>
              <w:t>-</w:t>
            </w:r>
            <w:r w:rsidRPr="00B535DF">
              <w:rPr>
                <w:rFonts w:ascii="Book Antiqua" w:hAnsi="Book Antiqua" w:cs="Arial"/>
                <w:lang w:val="en-US"/>
              </w:rPr>
              <w:t xml:space="preserve">Dawley rats. </w:t>
            </w:r>
            <w:r w:rsidR="00CF043E">
              <w:rPr>
                <w:rFonts w:ascii="Book Antiqua" w:hAnsi="Book Antiqua" w:cs="Arial"/>
                <w:lang w:val="en-US"/>
              </w:rPr>
              <w:t>5</w:t>
            </w:r>
            <w:r w:rsidR="00CF043E" w:rsidRPr="00B535DF">
              <w:rPr>
                <w:rFonts w:ascii="Book Antiqua" w:hAnsi="Book Antiqua" w:cs="Arial"/>
                <w:lang w:val="en-US"/>
              </w:rPr>
              <w:t xml:space="preserve"> </w:t>
            </w:r>
            <w:r w:rsidRPr="00B535DF">
              <w:rPr>
                <w:rFonts w:ascii="Book Antiqua" w:hAnsi="Book Antiqua" w:cs="Arial"/>
                <w:lang w:val="en-US"/>
              </w:rPr>
              <w:t>experimental groups: Normal control group. Model control group. Ginseng oligopeptides: Low-dose group</w:t>
            </w:r>
            <w:r w:rsidR="00C4644B">
              <w:rPr>
                <w:rFonts w:ascii="Book Antiqua" w:hAnsi="Book Antiqua" w:cs="Arial"/>
                <w:lang w:val="en-US"/>
              </w:rPr>
              <w:t>,</w:t>
            </w:r>
            <w:r w:rsidRPr="00B535DF">
              <w:rPr>
                <w:rFonts w:ascii="Book Antiqua" w:hAnsi="Book Antiqua" w:cs="Arial"/>
                <w:lang w:val="en-US"/>
              </w:rPr>
              <w:t xml:space="preserve"> Medium-dose group</w:t>
            </w:r>
            <w:r w:rsidR="00C4644B">
              <w:rPr>
                <w:rFonts w:ascii="Book Antiqua" w:hAnsi="Book Antiqua" w:cs="Arial"/>
                <w:lang w:val="en-US"/>
              </w:rPr>
              <w:t>,</w:t>
            </w:r>
            <w:r w:rsidRPr="00B535DF">
              <w:rPr>
                <w:rFonts w:ascii="Book Antiqua" w:hAnsi="Book Antiqua" w:cs="Arial"/>
                <w:lang w:val="en-US"/>
              </w:rPr>
              <w:t xml:space="preserve"> High-dose </w:t>
            </w:r>
            <w:r w:rsidRPr="00B535DF">
              <w:rPr>
                <w:rFonts w:ascii="Book Antiqua" w:hAnsi="Book Antiqua" w:cs="Arial"/>
                <w:lang w:val="en-US"/>
              </w:rPr>
              <w:lastRenderedPageBreak/>
              <w:t>group</w:t>
            </w:r>
          </w:p>
        </w:tc>
        <w:tc>
          <w:tcPr>
            <w:tcW w:w="3767" w:type="dxa"/>
            <w:tcBorders>
              <w:bottom w:val="single" w:sz="4" w:space="0" w:color="auto"/>
            </w:tcBorders>
            <w:shd w:val="clear" w:color="auto" w:fill="auto"/>
          </w:tcPr>
          <w:p w14:paraId="44048EBF" w14:textId="50CB0FD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lang w:val="en-US"/>
              </w:rPr>
            </w:pPr>
            <w:r w:rsidRPr="00B535DF">
              <w:rPr>
                <w:rFonts w:ascii="Book Antiqua" w:hAnsi="Book Antiqua" w:cs="Arial"/>
                <w:lang w:val="en-US"/>
              </w:rPr>
              <w:lastRenderedPageBreak/>
              <w:t>Antioxidant biomarkers</w:t>
            </w:r>
            <w:r w:rsidR="001B4F0E" w:rsidRPr="00B535DF">
              <w:rPr>
                <w:rFonts w:ascii="Book Antiqua" w:eastAsiaTheme="minorEastAsia" w:hAnsi="Book Antiqua" w:cs="Arial"/>
                <w:lang w:val="en-US" w:eastAsia="zh-CN"/>
              </w:rPr>
              <w:t xml:space="preserve">; </w:t>
            </w:r>
            <w:r w:rsidRPr="00B535DF">
              <w:rPr>
                <w:rFonts w:ascii="Book Antiqua" w:hAnsi="Book Antiqua" w:cs="Arial"/>
                <w:lang w:val="en-US"/>
              </w:rPr>
              <w:t>N</w:t>
            </w:r>
            <w:r w:rsidR="00C4644B">
              <w:rPr>
                <w:rFonts w:ascii="Book Antiqua" w:hAnsi="Book Antiqua" w:cs="Arial"/>
                <w:lang w:val="en-US"/>
              </w:rPr>
              <w:t>F</w:t>
            </w:r>
            <w:r w:rsidRPr="00B535DF">
              <w:rPr>
                <w:rFonts w:ascii="Book Antiqua" w:hAnsi="Book Antiqua" w:cs="Arial"/>
                <w:lang w:val="en-US"/>
              </w:rPr>
              <w:t xml:space="preserve">-KB, </w:t>
            </w:r>
            <w:proofErr w:type="spellStart"/>
            <w:r w:rsidRPr="00B535DF">
              <w:rPr>
                <w:rFonts w:ascii="Book Antiqua" w:hAnsi="Book Antiqua" w:cs="Arial"/>
                <w:lang w:val="en-US"/>
              </w:rPr>
              <w:t>Bax</w:t>
            </w:r>
            <w:proofErr w:type="spellEnd"/>
            <w:r w:rsidRPr="00B535DF">
              <w:rPr>
                <w:rFonts w:ascii="Book Antiqua" w:hAnsi="Book Antiqua" w:cs="Arial"/>
                <w:lang w:val="en-US"/>
              </w:rPr>
              <w:t>, cleaved Caspase-3 and Bcl2</w:t>
            </w:r>
          </w:p>
        </w:tc>
        <w:tc>
          <w:tcPr>
            <w:tcW w:w="1649" w:type="dxa"/>
            <w:tcBorders>
              <w:bottom w:val="single" w:sz="4" w:space="0" w:color="auto"/>
            </w:tcBorders>
            <w:shd w:val="clear" w:color="auto" w:fill="auto"/>
          </w:tcPr>
          <w:p w14:paraId="7DE50050" w14:textId="77777777" w:rsidR="00042081" w:rsidRPr="00B535DF" w:rsidRDefault="001B4F0E"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Clinical trial</w:t>
            </w:r>
          </w:p>
        </w:tc>
        <w:tc>
          <w:tcPr>
            <w:tcW w:w="1224" w:type="dxa"/>
            <w:tcBorders>
              <w:bottom w:val="single" w:sz="4" w:space="0" w:color="auto"/>
            </w:tcBorders>
            <w:shd w:val="clear" w:color="auto" w:fill="auto"/>
          </w:tcPr>
          <w:p w14:paraId="5549EF7A" w14:textId="77777777" w:rsidR="00042081" w:rsidRPr="00B535DF" w:rsidRDefault="00042081" w:rsidP="006C77D1">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s="Arial"/>
                <w:lang w:val="en-US" w:eastAsia="zh-CN"/>
              </w:rPr>
            </w:pPr>
            <w:r w:rsidRPr="00B535DF">
              <w:rPr>
                <w:rFonts w:ascii="Book Antiqua" w:hAnsi="Book Antiqua" w:cs="Arial"/>
                <w:lang w:val="en-US"/>
              </w:rPr>
              <w:t>100</w:t>
            </w:r>
          </w:p>
        </w:tc>
      </w:tr>
    </w:tbl>
    <w:p w14:paraId="740A5F40" w14:textId="07D02E41" w:rsidR="001F5A48" w:rsidRPr="006C77D1" w:rsidRDefault="001B4F0E" w:rsidP="006C77D1">
      <w:pPr>
        <w:snapToGrid w:val="0"/>
        <w:spacing w:line="360" w:lineRule="auto"/>
        <w:jc w:val="both"/>
        <w:rPr>
          <w:rFonts w:ascii="Book Antiqua" w:hAnsi="Book Antiqua"/>
          <w:lang w:val="en-US"/>
        </w:rPr>
      </w:pPr>
      <w:r w:rsidRPr="007D27AF">
        <w:rPr>
          <w:rFonts w:ascii="Book Antiqua" w:hAnsi="Book Antiqua"/>
          <w:lang w:val="en-US" w:eastAsia="zh-CN"/>
        </w:rPr>
        <w:t>NA:</w:t>
      </w:r>
      <w:r w:rsidRPr="007D27AF">
        <w:rPr>
          <w:rFonts w:ascii="Book Antiqua" w:eastAsia="宋体" w:hAnsi="Book Antiqua"/>
          <w:lang w:val="en-US"/>
        </w:rPr>
        <w:t xml:space="preserve"> Not available</w:t>
      </w:r>
      <w:r w:rsidR="0083490A" w:rsidRPr="007D27AF">
        <w:rPr>
          <w:rFonts w:ascii="Book Antiqua" w:eastAsia="宋体" w:hAnsi="Book Antiqua"/>
          <w:lang w:val="en-US"/>
        </w:rPr>
        <w:t xml:space="preserve">; T1DM: Type 1 diabetes mellitus; </w:t>
      </w:r>
      <w:r w:rsidR="002C07F2" w:rsidRPr="007D27AF">
        <w:rPr>
          <w:rFonts w:ascii="Book Antiqua" w:eastAsia="宋体" w:hAnsi="Book Antiqua"/>
          <w:lang w:val="en-US"/>
        </w:rPr>
        <w:t xml:space="preserve">SD: Standard deviation; F: Female; M: Male; BMI: Body mass index; HbA1c: Glycated hemoglobin; IR: Insulin resistance; </w:t>
      </w:r>
      <w:r w:rsidR="006F61C6" w:rsidRPr="007D27AF">
        <w:rPr>
          <w:rFonts w:ascii="Book Antiqua" w:eastAsia="宋体" w:hAnsi="Book Antiqua"/>
          <w:lang w:val="en-US"/>
        </w:rPr>
        <w:t xml:space="preserve">OGTT: Oral glucose tolerance test; TKO: Total knock out; NAFLD: </w:t>
      </w:r>
      <w:r w:rsidR="006F61C6" w:rsidRPr="003B1822">
        <w:rPr>
          <w:rFonts w:ascii="Book Antiqua" w:eastAsia="宋体" w:hAnsi="Book Antiqua"/>
          <w:lang w:val="en-US"/>
        </w:rPr>
        <w:t xml:space="preserve">Nonalcoholic fatty liver disease; CRP: C-reactive protein; IL: Interleukin; </w:t>
      </w:r>
      <w:r w:rsidR="00B32028" w:rsidRPr="003B1822">
        <w:rPr>
          <w:rFonts w:ascii="Book Antiqua" w:eastAsia="宋体" w:hAnsi="Book Antiqua"/>
          <w:lang w:val="en-US"/>
        </w:rPr>
        <w:t xml:space="preserve">IFN: Interferon; TNF: Tumor necrosis factor; </w:t>
      </w:r>
      <w:proofErr w:type="spellStart"/>
      <w:r w:rsidR="00B32028" w:rsidRPr="003B1822">
        <w:rPr>
          <w:rFonts w:ascii="Book Antiqua" w:eastAsia="宋体" w:hAnsi="Book Antiqua"/>
          <w:lang w:val="en-US"/>
        </w:rPr>
        <w:t>hs</w:t>
      </w:r>
      <w:proofErr w:type="spellEnd"/>
      <w:r w:rsidR="00B32028" w:rsidRPr="003B1822">
        <w:rPr>
          <w:rFonts w:ascii="Book Antiqua" w:eastAsia="宋体" w:hAnsi="Book Antiqua"/>
          <w:lang w:val="en-US"/>
        </w:rPr>
        <w:t>-CRP: High-sensitivity C-reactive protein; NO: Nitric oxide;</w:t>
      </w:r>
      <w:r w:rsidR="00D44DD4" w:rsidRPr="003B1822">
        <w:rPr>
          <w:rFonts w:ascii="Book Antiqua" w:eastAsia="宋体" w:hAnsi="Book Antiqua"/>
          <w:lang w:val="en-US"/>
        </w:rPr>
        <w:t xml:space="preserve"> GL: Glucose;</w:t>
      </w:r>
      <w:r w:rsidR="001B7FF1" w:rsidRPr="003B1822">
        <w:rPr>
          <w:rFonts w:ascii="Book Antiqua" w:eastAsia="宋体" w:hAnsi="Book Antiqua"/>
          <w:lang w:val="en-US"/>
        </w:rPr>
        <w:t xml:space="preserve"> HOMA-IR: </w:t>
      </w:r>
      <w:r w:rsidR="00682D9F" w:rsidRPr="003B1822">
        <w:rPr>
          <w:rFonts w:ascii="Book Antiqua" w:hAnsi="Book Antiqua"/>
          <w:lang w:val="en-US"/>
        </w:rPr>
        <w:t>Homeostatic Model Assessment of Insulin Resistance</w:t>
      </w:r>
      <w:r w:rsidR="001B7FF1" w:rsidRPr="003B1822">
        <w:rPr>
          <w:rFonts w:ascii="Book Antiqua" w:eastAsia="Book Antiqua" w:hAnsi="Book Antiqua" w:cs="Book Antiqua"/>
          <w:color w:val="000000"/>
          <w:lang w:val="en-US"/>
        </w:rPr>
        <w:t>;</w:t>
      </w:r>
      <w:r w:rsidR="002C0635" w:rsidRPr="003B1822">
        <w:rPr>
          <w:rFonts w:ascii="Book Antiqua" w:eastAsia="宋体" w:hAnsi="Book Antiqua"/>
          <w:lang w:val="en-US"/>
        </w:rPr>
        <w:t xml:space="preserve"> VCAM: </w:t>
      </w:r>
      <w:r w:rsidR="002C0635" w:rsidRPr="003B1822">
        <w:rPr>
          <w:rFonts w:ascii="Book Antiqua" w:hAnsi="Book Antiqua"/>
          <w:lang w:val="en-US"/>
        </w:rPr>
        <w:t>Vascular cell adhesion molecule;</w:t>
      </w:r>
      <w:r w:rsidR="003E106E" w:rsidRPr="003B1822">
        <w:rPr>
          <w:rFonts w:ascii="Book Antiqua" w:hAnsi="Book Antiqua"/>
          <w:lang w:val="en-US"/>
        </w:rPr>
        <w:t xml:space="preserve"> ICAM: Intracellular cell adhesion molecule;</w:t>
      </w:r>
      <w:r w:rsidR="00984901" w:rsidRPr="003B1822">
        <w:rPr>
          <w:rFonts w:ascii="Book Antiqua" w:hAnsi="Book Antiqua"/>
          <w:lang w:val="en-US"/>
        </w:rPr>
        <w:t xml:space="preserve"> MDA: </w:t>
      </w:r>
      <w:r w:rsidR="00984901" w:rsidRPr="003B1822">
        <w:rPr>
          <w:rFonts w:ascii="Book Antiqua" w:eastAsia="Book Antiqua" w:hAnsi="Book Antiqua" w:cs="Book Antiqua"/>
          <w:color w:val="000000"/>
          <w:lang w:val="en-US"/>
        </w:rPr>
        <w:t>Malondialdehyde;</w:t>
      </w:r>
      <w:r w:rsidR="00984901" w:rsidRPr="003B1822">
        <w:rPr>
          <w:rFonts w:ascii="Book Antiqua" w:hAnsi="Book Antiqua"/>
          <w:lang w:val="en-US"/>
        </w:rPr>
        <w:t xml:space="preserve"> AGE:</w:t>
      </w:r>
      <w:r w:rsidR="003B1822" w:rsidRPr="003B1822">
        <w:rPr>
          <w:rFonts w:ascii="Segoe UI" w:hAnsi="Segoe UI" w:cs="Segoe UI"/>
          <w:color w:val="212121"/>
          <w:sz w:val="21"/>
          <w:szCs w:val="21"/>
          <w:shd w:val="clear" w:color="auto" w:fill="FFFFFF"/>
          <w:lang w:val="en-US"/>
        </w:rPr>
        <w:t xml:space="preserve"> </w:t>
      </w:r>
      <w:r w:rsidR="003B1822" w:rsidRPr="003B1822">
        <w:rPr>
          <w:rFonts w:ascii="Book Antiqua" w:hAnsi="Book Antiqua" w:cs="Segoe UI"/>
          <w:color w:val="212121"/>
          <w:shd w:val="clear" w:color="auto" w:fill="FFFFFF"/>
          <w:lang w:val="en-US"/>
        </w:rPr>
        <w:t>Advanced </w:t>
      </w:r>
      <w:r w:rsidR="003B1822" w:rsidRPr="006C77D1">
        <w:rPr>
          <w:rFonts w:ascii="Book Antiqua" w:hAnsi="Book Antiqua" w:cs="Segoe UI"/>
          <w:color w:val="212121"/>
          <w:shd w:val="clear" w:color="auto" w:fill="FFFFFF"/>
          <w:lang w:val="en-US"/>
        </w:rPr>
        <w:t>glycation</w:t>
      </w:r>
      <w:r w:rsidR="003B1822" w:rsidRPr="003B1822">
        <w:rPr>
          <w:rFonts w:ascii="Book Antiqua" w:hAnsi="Book Antiqua" w:cs="Segoe UI"/>
          <w:color w:val="212121"/>
          <w:shd w:val="clear" w:color="auto" w:fill="FFFFFF"/>
          <w:lang w:val="en-US"/>
        </w:rPr>
        <w:t> end-product</w:t>
      </w:r>
      <w:r w:rsidR="00984901" w:rsidRPr="003B1822">
        <w:rPr>
          <w:rFonts w:ascii="Book Antiqua" w:hAnsi="Book Antiqua"/>
          <w:lang w:val="en-US"/>
        </w:rPr>
        <w:t xml:space="preserve">; </w:t>
      </w:r>
      <w:proofErr w:type="spellStart"/>
      <w:r w:rsidR="00B32028" w:rsidRPr="003B1822">
        <w:rPr>
          <w:rFonts w:ascii="Book Antiqua" w:eastAsia="宋体" w:hAnsi="Book Antiqua"/>
          <w:lang w:val="en-US"/>
        </w:rPr>
        <w:t>AdDIT</w:t>
      </w:r>
      <w:proofErr w:type="spellEnd"/>
      <w:r w:rsidR="00B32028" w:rsidRPr="003B1822">
        <w:rPr>
          <w:rFonts w:ascii="Book Antiqua" w:eastAsia="宋体" w:hAnsi="Book Antiqua"/>
          <w:lang w:val="en-US"/>
        </w:rPr>
        <w:t>:</w:t>
      </w:r>
      <w:r w:rsidR="00DA4F97" w:rsidRPr="003B1822">
        <w:rPr>
          <w:rFonts w:ascii="Book Antiqua" w:hAnsi="Book Antiqua" w:cs="Segoe UI"/>
          <w:color w:val="212121"/>
          <w:shd w:val="clear" w:color="auto" w:fill="FFFFFF"/>
          <w:lang w:val="en-US"/>
        </w:rPr>
        <w:t xml:space="preserve"> Adolescent type 1 Diabetes cardio-renal Intervention Tria</w:t>
      </w:r>
      <w:r w:rsidR="003B1822" w:rsidRPr="003B1822">
        <w:rPr>
          <w:rFonts w:ascii="Book Antiqua" w:eastAsia="宋体" w:hAnsi="Book Antiqua"/>
          <w:lang w:val="en-US"/>
        </w:rPr>
        <w:t>l</w:t>
      </w:r>
      <w:r w:rsidR="00B32028" w:rsidRPr="003B1822">
        <w:rPr>
          <w:rFonts w:ascii="Book Antiqua" w:eastAsia="宋体" w:hAnsi="Book Antiqua"/>
          <w:lang w:val="en-US"/>
        </w:rPr>
        <w:t xml:space="preserve">; </w:t>
      </w:r>
      <w:proofErr w:type="spellStart"/>
      <w:r w:rsidR="00D44DD4" w:rsidRPr="003B1822">
        <w:rPr>
          <w:rFonts w:ascii="Book Antiqua" w:eastAsia="宋体" w:hAnsi="Book Antiqua"/>
          <w:lang w:val="en-US"/>
        </w:rPr>
        <w:t>MetS</w:t>
      </w:r>
      <w:proofErr w:type="spellEnd"/>
      <w:r w:rsidR="00D44DD4" w:rsidRPr="003B1822">
        <w:rPr>
          <w:rFonts w:ascii="Book Antiqua" w:eastAsia="宋体" w:hAnsi="Book Antiqua"/>
          <w:lang w:val="en-US"/>
        </w:rPr>
        <w:t>:</w:t>
      </w:r>
      <w:r w:rsidR="00E67643" w:rsidRPr="003B1822">
        <w:rPr>
          <w:rFonts w:ascii="Book Antiqua" w:eastAsia="宋体" w:hAnsi="Book Antiqua"/>
          <w:lang w:val="en-US"/>
        </w:rPr>
        <w:t xml:space="preserve"> Metabolic syndrome</w:t>
      </w:r>
      <w:r w:rsidR="00D44DD4" w:rsidRPr="003B1822">
        <w:rPr>
          <w:rFonts w:ascii="Book Antiqua" w:eastAsia="宋体" w:hAnsi="Book Antiqua"/>
          <w:lang w:val="en-US"/>
        </w:rPr>
        <w:t xml:space="preserve">; </w:t>
      </w:r>
      <w:r w:rsidR="000B32D8" w:rsidRPr="003B1822">
        <w:rPr>
          <w:rFonts w:ascii="Book Antiqua" w:eastAsia="宋体" w:hAnsi="Book Antiqua"/>
          <w:lang w:val="en-US"/>
        </w:rPr>
        <w:t>HOMA-B</w:t>
      </w:r>
      <w:r w:rsidR="006C77D1">
        <w:rPr>
          <w:rFonts w:ascii="Book Antiqua" w:eastAsia="宋体" w:hAnsi="Book Antiqua"/>
          <w:lang w:val="en-US"/>
        </w:rPr>
        <w:t>:</w:t>
      </w:r>
      <w:r w:rsidR="00DA4F97" w:rsidRPr="003B1822">
        <w:rPr>
          <w:rFonts w:ascii="Book Antiqua" w:hAnsi="Book Antiqua"/>
          <w:lang w:val="en-US"/>
        </w:rPr>
        <w:t xml:space="preserve"> </w:t>
      </w:r>
      <w:r w:rsidR="006C77D1">
        <w:rPr>
          <w:rFonts w:ascii="Book Antiqua" w:hAnsi="Book Antiqua" w:cs="Segoe UI"/>
          <w:color w:val="212121"/>
          <w:shd w:val="clear" w:color="auto" w:fill="FFFFFF"/>
          <w:lang w:val="en-US"/>
        </w:rPr>
        <w:t>H</w:t>
      </w:r>
      <w:r w:rsidR="00E67643" w:rsidRPr="003B1822">
        <w:rPr>
          <w:rFonts w:ascii="Book Antiqua" w:hAnsi="Book Antiqua" w:cs="Segoe UI"/>
          <w:color w:val="212121"/>
          <w:shd w:val="clear" w:color="auto" w:fill="FFFFFF"/>
          <w:lang w:val="en-US"/>
        </w:rPr>
        <w:t>omeostasis model assessment-B cel</w:t>
      </w:r>
      <w:r w:rsidR="003B1822">
        <w:rPr>
          <w:rFonts w:ascii="Book Antiqua" w:hAnsi="Book Antiqua" w:cs="Segoe UI"/>
          <w:color w:val="212121"/>
          <w:shd w:val="clear" w:color="auto" w:fill="FFFFFF"/>
          <w:lang w:val="en-US"/>
        </w:rPr>
        <w:t>l</w:t>
      </w:r>
      <w:r w:rsidR="000B32D8" w:rsidRPr="003B1822">
        <w:rPr>
          <w:rFonts w:ascii="Book Antiqua" w:eastAsia="宋体" w:hAnsi="Book Antiqua"/>
          <w:lang w:val="en-US"/>
        </w:rPr>
        <w:t xml:space="preserve">; </w:t>
      </w:r>
      <w:r w:rsidR="00FA0796" w:rsidRPr="003B1822">
        <w:rPr>
          <w:rFonts w:ascii="Book Antiqua" w:eastAsia="宋体" w:hAnsi="Book Antiqua"/>
          <w:lang w:val="en-US"/>
        </w:rPr>
        <w:t xml:space="preserve">HOMA-IS: </w:t>
      </w:r>
      <w:r w:rsidR="00B94632" w:rsidRPr="003B1822">
        <w:rPr>
          <w:rFonts w:ascii="Book Antiqua" w:hAnsi="Book Antiqua" w:cs="Segoe UI"/>
          <w:color w:val="212121"/>
          <w:shd w:val="clear" w:color="auto" w:fill="FFFFFF"/>
          <w:lang w:val="en-US"/>
        </w:rPr>
        <w:t>Homeostatic model assessment of insulin sensitivity</w:t>
      </w:r>
      <w:r w:rsidR="00FA0796" w:rsidRPr="003B1822">
        <w:rPr>
          <w:rFonts w:ascii="Book Antiqua" w:eastAsia="宋体" w:hAnsi="Book Antiqua"/>
          <w:lang w:val="en-US"/>
        </w:rPr>
        <w:t>; WAT:</w:t>
      </w:r>
      <w:r w:rsidR="00206D1F" w:rsidRPr="003B1822">
        <w:rPr>
          <w:rFonts w:ascii="Book Antiqua" w:hAnsi="Book Antiqua" w:cs="Segoe UI"/>
          <w:color w:val="212121"/>
          <w:shd w:val="clear" w:color="auto" w:fill="FFFFFF"/>
          <w:lang w:val="en-US"/>
        </w:rPr>
        <w:t xml:space="preserve"> </w:t>
      </w:r>
      <w:r w:rsidR="006C77D1">
        <w:rPr>
          <w:rFonts w:ascii="Book Antiqua" w:hAnsi="Book Antiqua" w:cs="Segoe UI"/>
          <w:color w:val="212121"/>
          <w:shd w:val="clear" w:color="auto" w:fill="FFFFFF"/>
          <w:lang w:val="en-US"/>
        </w:rPr>
        <w:t>W</w:t>
      </w:r>
      <w:r w:rsidR="00206D1F" w:rsidRPr="003B1822">
        <w:rPr>
          <w:rFonts w:ascii="Book Antiqua" w:hAnsi="Book Antiqua" w:cs="Segoe UI"/>
          <w:color w:val="212121"/>
          <w:shd w:val="clear" w:color="auto" w:fill="FFFFFF"/>
          <w:lang w:val="en-US"/>
        </w:rPr>
        <w:t>hite adipose tissue</w:t>
      </w:r>
      <w:r w:rsidR="00FA0796" w:rsidRPr="003B1822">
        <w:rPr>
          <w:rFonts w:ascii="Book Antiqua" w:eastAsia="宋体" w:hAnsi="Book Antiqua"/>
          <w:lang w:val="en-US"/>
        </w:rPr>
        <w:t>; PPAR:</w:t>
      </w:r>
      <w:r w:rsidR="003B1822" w:rsidRPr="003B1822">
        <w:rPr>
          <w:rFonts w:ascii="Book Antiqua" w:hAnsi="Book Antiqua" w:cs="Segoe UI"/>
          <w:color w:val="212121"/>
          <w:shd w:val="clear" w:color="auto" w:fill="FFFFFF"/>
          <w:lang w:val="en-US"/>
        </w:rPr>
        <w:t xml:space="preserve"> </w:t>
      </w:r>
      <w:r w:rsidR="006C77D1">
        <w:rPr>
          <w:rFonts w:ascii="Book Antiqua" w:hAnsi="Book Antiqua" w:cs="Segoe UI"/>
          <w:color w:val="212121"/>
          <w:shd w:val="clear" w:color="auto" w:fill="FFFFFF"/>
          <w:lang w:val="en-US"/>
        </w:rPr>
        <w:t>P</w:t>
      </w:r>
      <w:r w:rsidR="003B1822" w:rsidRPr="003B1822">
        <w:rPr>
          <w:rFonts w:ascii="Book Antiqua" w:hAnsi="Book Antiqua" w:cs="Segoe UI"/>
          <w:color w:val="212121"/>
          <w:shd w:val="clear" w:color="auto" w:fill="FFFFFF"/>
          <w:lang w:val="en-US"/>
        </w:rPr>
        <w:t>roliferator-activated receptor</w:t>
      </w:r>
      <w:r w:rsidRPr="003B1822">
        <w:rPr>
          <w:rFonts w:ascii="Book Antiqua" w:eastAsia="宋体" w:hAnsi="Book Antiqua"/>
          <w:lang w:val="en-US" w:eastAsia="zh-CN"/>
        </w:rPr>
        <w:t>.</w:t>
      </w:r>
    </w:p>
    <w:p w14:paraId="4CF51282" w14:textId="77777777" w:rsidR="001F5A48" w:rsidRPr="00B535DF" w:rsidRDefault="001F5A48" w:rsidP="006C77D1">
      <w:pPr>
        <w:snapToGrid w:val="0"/>
        <w:spacing w:line="360" w:lineRule="auto"/>
        <w:jc w:val="both"/>
        <w:rPr>
          <w:rFonts w:ascii="Book Antiqua" w:hAnsi="Book Antiqua"/>
          <w:b/>
          <w:lang w:eastAsia="zh-CN"/>
        </w:rPr>
      </w:pPr>
      <w:r w:rsidRPr="003B1822">
        <w:rPr>
          <w:rFonts w:ascii="Book Antiqua" w:eastAsia="宋体" w:hAnsi="Book Antiqua"/>
          <w:lang w:val="en-US" w:eastAsia="zh-CN"/>
        </w:rPr>
        <w:br w:type="page"/>
      </w:r>
      <w:r w:rsidRPr="00B535DF">
        <w:rPr>
          <w:rFonts w:ascii="Book Antiqua" w:eastAsia="宋体" w:hAnsi="Book Antiqua"/>
          <w:b/>
          <w:lang w:eastAsia="zh-CN"/>
        </w:rPr>
        <w:lastRenderedPageBreak/>
        <w:t>Table 2 Overview of the articles included with the study characteristics</w:t>
      </w:r>
    </w:p>
    <w:tbl>
      <w:tblPr>
        <w:tblW w:w="5000" w:type="pct"/>
        <w:tblLayout w:type="fixed"/>
        <w:tblLook w:val="0400" w:firstRow="0" w:lastRow="0" w:firstColumn="0" w:lastColumn="0" w:noHBand="0" w:noVBand="1"/>
      </w:tblPr>
      <w:tblGrid>
        <w:gridCol w:w="687"/>
        <w:gridCol w:w="626"/>
        <w:gridCol w:w="893"/>
        <w:gridCol w:w="850"/>
        <w:gridCol w:w="1167"/>
        <w:gridCol w:w="768"/>
        <w:gridCol w:w="997"/>
        <w:gridCol w:w="1413"/>
        <w:gridCol w:w="893"/>
        <w:gridCol w:w="746"/>
        <w:gridCol w:w="1041"/>
        <w:gridCol w:w="1101"/>
        <w:gridCol w:w="997"/>
        <w:gridCol w:w="997"/>
      </w:tblGrid>
      <w:tr w:rsidR="001F5A48" w:rsidRPr="00B535DF" w14:paraId="589753E0" w14:textId="77777777" w:rsidTr="0095157E">
        <w:trPr>
          <w:trHeight w:val="300"/>
        </w:trPr>
        <w:tc>
          <w:tcPr>
            <w:tcW w:w="687" w:type="dxa"/>
            <w:tcBorders>
              <w:top w:val="single" w:sz="4" w:space="0" w:color="auto"/>
              <w:bottom w:val="single" w:sz="4" w:space="0" w:color="auto"/>
            </w:tcBorders>
            <w:shd w:val="clear" w:color="auto" w:fill="auto"/>
          </w:tcPr>
          <w:p w14:paraId="70D3F398" w14:textId="77777777" w:rsidR="001F5A48" w:rsidRPr="00B535DF" w:rsidRDefault="001F5A48" w:rsidP="006C77D1">
            <w:pPr>
              <w:snapToGrid w:val="0"/>
              <w:spacing w:line="360" w:lineRule="auto"/>
              <w:ind w:right="-108"/>
              <w:jc w:val="both"/>
              <w:rPr>
                <w:rFonts w:ascii="Book Antiqua" w:hAnsi="Book Antiqua"/>
                <w:b/>
              </w:rPr>
            </w:pPr>
            <w:r w:rsidRPr="00B535DF">
              <w:rPr>
                <w:rFonts w:ascii="Book Antiqua" w:hAnsi="Book Antiqua"/>
                <w:b/>
              </w:rPr>
              <w:t>Ref.</w:t>
            </w:r>
          </w:p>
        </w:tc>
        <w:tc>
          <w:tcPr>
            <w:tcW w:w="626" w:type="dxa"/>
            <w:tcBorders>
              <w:top w:val="single" w:sz="4" w:space="0" w:color="auto"/>
              <w:bottom w:val="single" w:sz="4" w:space="0" w:color="auto"/>
            </w:tcBorders>
            <w:shd w:val="clear" w:color="auto" w:fill="auto"/>
          </w:tcPr>
          <w:p w14:paraId="0E34FD6A" w14:textId="77777777" w:rsidR="001F5A48" w:rsidRPr="00B535DF" w:rsidRDefault="001F5A48" w:rsidP="006C77D1">
            <w:pPr>
              <w:tabs>
                <w:tab w:val="center" w:pos="285"/>
              </w:tabs>
              <w:snapToGrid w:val="0"/>
              <w:spacing w:line="360" w:lineRule="auto"/>
              <w:jc w:val="both"/>
              <w:rPr>
                <w:rFonts w:ascii="Book Antiqua" w:hAnsi="Book Antiqua"/>
                <w:b/>
              </w:rPr>
            </w:pPr>
            <w:r w:rsidRPr="00B535DF">
              <w:rPr>
                <w:rFonts w:ascii="Book Antiqua" w:hAnsi="Book Antiqua"/>
                <w:b/>
              </w:rPr>
              <w:t>Setting</w:t>
            </w:r>
          </w:p>
        </w:tc>
        <w:tc>
          <w:tcPr>
            <w:tcW w:w="893" w:type="dxa"/>
            <w:tcBorders>
              <w:top w:val="single" w:sz="4" w:space="0" w:color="auto"/>
              <w:bottom w:val="single" w:sz="4" w:space="0" w:color="auto"/>
            </w:tcBorders>
            <w:shd w:val="clear" w:color="auto" w:fill="auto"/>
          </w:tcPr>
          <w:p w14:paraId="21EA9444" w14:textId="77777777" w:rsidR="001F5A48" w:rsidRPr="00B535DF" w:rsidRDefault="001F5A48" w:rsidP="006C77D1">
            <w:pPr>
              <w:tabs>
                <w:tab w:val="center" w:pos="285"/>
              </w:tabs>
              <w:snapToGrid w:val="0"/>
              <w:spacing w:line="360" w:lineRule="auto"/>
              <w:jc w:val="both"/>
              <w:rPr>
                <w:rFonts w:ascii="Book Antiqua" w:hAnsi="Book Antiqua"/>
                <w:b/>
              </w:rPr>
            </w:pPr>
            <w:r w:rsidRPr="00B535DF">
              <w:rPr>
                <w:rFonts w:ascii="Book Antiqua" w:hAnsi="Book Antiqua"/>
                <w:b/>
              </w:rPr>
              <w:t>Biomarker</w:t>
            </w:r>
          </w:p>
        </w:tc>
        <w:tc>
          <w:tcPr>
            <w:tcW w:w="850" w:type="dxa"/>
            <w:tcBorders>
              <w:top w:val="single" w:sz="4" w:space="0" w:color="auto"/>
              <w:bottom w:val="single" w:sz="4" w:space="0" w:color="auto"/>
            </w:tcBorders>
            <w:shd w:val="clear" w:color="auto" w:fill="auto"/>
          </w:tcPr>
          <w:p w14:paraId="3F46B67E"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Target molecule</w:t>
            </w:r>
          </w:p>
        </w:tc>
        <w:tc>
          <w:tcPr>
            <w:tcW w:w="1167" w:type="dxa"/>
            <w:tcBorders>
              <w:top w:val="single" w:sz="4" w:space="0" w:color="auto"/>
              <w:bottom w:val="single" w:sz="4" w:space="0" w:color="auto"/>
            </w:tcBorders>
            <w:shd w:val="clear" w:color="auto" w:fill="auto"/>
          </w:tcPr>
          <w:p w14:paraId="16D3C5AF" w14:textId="29C3AC7A"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Antibodies/</w:t>
            </w:r>
            <w:r w:rsidR="00CF6D39">
              <w:rPr>
                <w:rFonts w:ascii="Book Antiqua" w:eastAsiaTheme="minorEastAsia" w:hAnsi="Book Antiqua" w:hint="eastAsia"/>
                <w:b/>
                <w:lang w:eastAsia="zh-CN"/>
              </w:rPr>
              <w:t xml:space="preserve"> </w:t>
            </w:r>
            <w:r w:rsidRPr="00B535DF">
              <w:rPr>
                <w:rFonts w:ascii="Book Antiqua" w:hAnsi="Book Antiqua"/>
                <w:b/>
              </w:rPr>
              <w:t>kits</w:t>
            </w:r>
          </w:p>
        </w:tc>
        <w:tc>
          <w:tcPr>
            <w:tcW w:w="768" w:type="dxa"/>
            <w:tcBorders>
              <w:top w:val="single" w:sz="4" w:space="0" w:color="auto"/>
              <w:bottom w:val="single" w:sz="4" w:space="0" w:color="auto"/>
            </w:tcBorders>
            <w:shd w:val="clear" w:color="auto" w:fill="auto"/>
          </w:tcPr>
          <w:p w14:paraId="5553901B"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Pretreatment before determination</w:t>
            </w:r>
          </w:p>
        </w:tc>
        <w:tc>
          <w:tcPr>
            <w:tcW w:w="997" w:type="dxa"/>
            <w:tcBorders>
              <w:top w:val="single" w:sz="4" w:space="0" w:color="auto"/>
              <w:bottom w:val="single" w:sz="4" w:space="0" w:color="auto"/>
            </w:tcBorders>
            <w:shd w:val="clear" w:color="auto" w:fill="auto"/>
          </w:tcPr>
          <w:p w14:paraId="01CC4B3B" w14:textId="067D2050"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Methods of qua</w:t>
            </w:r>
            <w:r w:rsidR="00C72C4A">
              <w:rPr>
                <w:rFonts w:ascii="Book Antiqua" w:hAnsi="Book Antiqua"/>
                <w:b/>
              </w:rPr>
              <w:t>n</w:t>
            </w:r>
            <w:r w:rsidRPr="00B535DF">
              <w:rPr>
                <w:rFonts w:ascii="Book Antiqua" w:hAnsi="Book Antiqua"/>
                <w:b/>
              </w:rPr>
              <w:t>tifying biomarkers</w:t>
            </w:r>
          </w:p>
        </w:tc>
        <w:tc>
          <w:tcPr>
            <w:tcW w:w="1413" w:type="dxa"/>
            <w:tcBorders>
              <w:top w:val="single" w:sz="4" w:space="0" w:color="auto"/>
              <w:bottom w:val="single" w:sz="4" w:space="0" w:color="auto"/>
            </w:tcBorders>
            <w:shd w:val="clear" w:color="auto" w:fill="auto"/>
          </w:tcPr>
          <w:p w14:paraId="156ECDBC" w14:textId="52BCA055"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Target population/</w:t>
            </w:r>
            <w:r w:rsidR="00CF6D39">
              <w:rPr>
                <w:rFonts w:ascii="Book Antiqua" w:eastAsiaTheme="minorEastAsia" w:hAnsi="Book Antiqua" w:hint="eastAsia"/>
                <w:b/>
                <w:lang w:eastAsia="zh-CN"/>
              </w:rPr>
              <w:t xml:space="preserve"> </w:t>
            </w:r>
            <w:r w:rsidRPr="00B535DF">
              <w:rPr>
                <w:rFonts w:ascii="Book Antiqua" w:hAnsi="Book Antiqua"/>
                <w:b/>
              </w:rPr>
              <w:t>sample size</w:t>
            </w:r>
          </w:p>
        </w:tc>
        <w:tc>
          <w:tcPr>
            <w:tcW w:w="893" w:type="dxa"/>
            <w:tcBorders>
              <w:top w:val="single" w:sz="4" w:space="0" w:color="auto"/>
              <w:bottom w:val="single" w:sz="4" w:space="0" w:color="auto"/>
            </w:tcBorders>
            <w:shd w:val="clear" w:color="auto" w:fill="auto"/>
          </w:tcPr>
          <w:p w14:paraId="56D75AB9"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Exclusion criteria</w:t>
            </w:r>
          </w:p>
        </w:tc>
        <w:tc>
          <w:tcPr>
            <w:tcW w:w="746" w:type="dxa"/>
            <w:tcBorders>
              <w:top w:val="single" w:sz="4" w:space="0" w:color="auto"/>
              <w:bottom w:val="single" w:sz="4" w:space="0" w:color="auto"/>
            </w:tcBorders>
            <w:shd w:val="clear" w:color="auto" w:fill="auto"/>
          </w:tcPr>
          <w:p w14:paraId="1EC0493F"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Written informed consent</w:t>
            </w:r>
          </w:p>
        </w:tc>
        <w:tc>
          <w:tcPr>
            <w:tcW w:w="1041" w:type="dxa"/>
            <w:tcBorders>
              <w:top w:val="single" w:sz="4" w:space="0" w:color="auto"/>
              <w:bottom w:val="single" w:sz="4" w:space="0" w:color="auto"/>
            </w:tcBorders>
            <w:shd w:val="clear" w:color="auto" w:fill="auto"/>
          </w:tcPr>
          <w:p w14:paraId="51C6A7CA" w14:textId="75E3D221"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Clinical data/</w:t>
            </w:r>
            <w:r w:rsidR="00C72C4A">
              <w:rPr>
                <w:rFonts w:ascii="Book Antiqua" w:hAnsi="Book Antiqua"/>
                <w:b/>
              </w:rPr>
              <w:t>L</w:t>
            </w:r>
            <w:r w:rsidRPr="00B535DF">
              <w:rPr>
                <w:rFonts w:ascii="Book Antiqua" w:hAnsi="Book Antiqua"/>
                <w:b/>
              </w:rPr>
              <w:t>ab/</w:t>
            </w:r>
            <w:r w:rsidR="00C72C4A">
              <w:rPr>
                <w:rFonts w:ascii="Book Antiqua" w:hAnsi="Book Antiqua"/>
                <w:b/>
              </w:rPr>
              <w:t>R</w:t>
            </w:r>
            <w:r w:rsidRPr="00B535DF">
              <w:rPr>
                <w:rFonts w:ascii="Book Antiqua" w:hAnsi="Book Antiqua"/>
                <w:b/>
              </w:rPr>
              <w:t>x</w:t>
            </w:r>
          </w:p>
        </w:tc>
        <w:tc>
          <w:tcPr>
            <w:tcW w:w="1101" w:type="dxa"/>
            <w:tcBorders>
              <w:top w:val="single" w:sz="4" w:space="0" w:color="auto"/>
              <w:bottom w:val="single" w:sz="4" w:space="0" w:color="auto"/>
            </w:tcBorders>
            <w:shd w:val="clear" w:color="auto" w:fill="auto"/>
          </w:tcPr>
          <w:p w14:paraId="4D1FC92C"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Relevant results</w:t>
            </w:r>
          </w:p>
        </w:tc>
        <w:tc>
          <w:tcPr>
            <w:tcW w:w="997" w:type="dxa"/>
            <w:tcBorders>
              <w:top w:val="single" w:sz="4" w:space="0" w:color="auto"/>
              <w:bottom w:val="single" w:sz="4" w:space="0" w:color="auto"/>
            </w:tcBorders>
            <w:shd w:val="clear" w:color="auto" w:fill="auto"/>
          </w:tcPr>
          <w:p w14:paraId="57758030"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Correlation with other biomarkers</w:t>
            </w:r>
          </w:p>
        </w:tc>
        <w:tc>
          <w:tcPr>
            <w:tcW w:w="997" w:type="dxa"/>
            <w:tcBorders>
              <w:top w:val="single" w:sz="4" w:space="0" w:color="auto"/>
              <w:bottom w:val="single" w:sz="4" w:space="0" w:color="auto"/>
            </w:tcBorders>
            <w:shd w:val="clear" w:color="auto" w:fill="auto"/>
          </w:tcPr>
          <w:p w14:paraId="51C39E28"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Chronic complications</w:t>
            </w:r>
          </w:p>
        </w:tc>
      </w:tr>
      <w:tr w:rsidR="001F5A48" w:rsidRPr="00B535DF" w14:paraId="48B695A6" w14:textId="77777777" w:rsidTr="0095157E">
        <w:trPr>
          <w:trHeight w:val="307"/>
        </w:trPr>
        <w:tc>
          <w:tcPr>
            <w:tcW w:w="12179" w:type="dxa"/>
            <w:gridSpan w:val="13"/>
            <w:tcBorders>
              <w:top w:val="single" w:sz="4" w:space="0" w:color="auto"/>
              <w:bottom w:val="single" w:sz="4" w:space="0" w:color="auto"/>
            </w:tcBorders>
            <w:shd w:val="clear" w:color="auto" w:fill="auto"/>
          </w:tcPr>
          <w:p w14:paraId="40798F11"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t>Type 1 diabetes</w:t>
            </w:r>
          </w:p>
        </w:tc>
        <w:tc>
          <w:tcPr>
            <w:tcW w:w="997" w:type="dxa"/>
            <w:tcBorders>
              <w:top w:val="single" w:sz="4" w:space="0" w:color="auto"/>
              <w:bottom w:val="single" w:sz="4" w:space="0" w:color="auto"/>
            </w:tcBorders>
            <w:shd w:val="clear" w:color="auto" w:fill="auto"/>
          </w:tcPr>
          <w:p w14:paraId="12725F16" w14:textId="77777777" w:rsidR="001F5A48" w:rsidRPr="00B535DF" w:rsidRDefault="001F5A48" w:rsidP="006C77D1">
            <w:pPr>
              <w:snapToGrid w:val="0"/>
              <w:spacing w:line="360" w:lineRule="auto"/>
              <w:jc w:val="both"/>
              <w:rPr>
                <w:rFonts w:ascii="Book Antiqua" w:hAnsi="Book Antiqua"/>
              </w:rPr>
            </w:pPr>
          </w:p>
        </w:tc>
      </w:tr>
      <w:tr w:rsidR="001F5A48" w:rsidRPr="00B535DF" w14:paraId="482EEA31" w14:textId="77777777" w:rsidTr="0095157E">
        <w:trPr>
          <w:trHeight w:val="1710"/>
        </w:trPr>
        <w:tc>
          <w:tcPr>
            <w:tcW w:w="687" w:type="dxa"/>
            <w:tcBorders>
              <w:top w:val="single" w:sz="4" w:space="0" w:color="auto"/>
            </w:tcBorders>
            <w:shd w:val="clear" w:color="auto" w:fill="auto"/>
          </w:tcPr>
          <w:p w14:paraId="1F97E62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Abdel-Moneim, </w:t>
            </w:r>
            <w:r w:rsidRPr="00B535DF">
              <w:rPr>
                <w:rFonts w:ascii="Book Antiqua" w:hAnsi="Book Antiqua"/>
                <w:i/>
                <w:iCs/>
              </w:rPr>
              <w:t>et al</w:t>
            </w:r>
            <w:r w:rsidRPr="00B535DF">
              <w:rPr>
                <w:rFonts w:ascii="Book Antiqua" w:hAnsi="Book Antiqua"/>
                <w:vertAlign w:val="superscript"/>
              </w:rPr>
              <w:t>[17]</w:t>
            </w:r>
            <w:r w:rsidRPr="00B535DF">
              <w:rPr>
                <w:rFonts w:ascii="Book Antiqua" w:hAnsi="Book Antiqua"/>
              </w:rPr>
              <w:t>, 2020</w:t>
            </w:r>
          </w:p>
        </w:tc>
        <w:tc>
          <w:tcPr>
            <w:tcW w:w="626" w:type="dxa"/>
            <w:tcBorders>
              <w:top w:val="single" w:sz="4" w:space="0" w:color="auto"/>
            </w:tcBorders>
            <w:shd w:val="clear" w:color="auto" w:fill="auto"/>
          </w:tcPr>
          <w:p w14:paraId="2165791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Egypt</w:t>
            </w:r>
          </w:p>
        </w:tc>
        <w:tc>
          <w:tcPr>
            <w:tcW w:w="893" w:type="dxa"/>
            <w:tcBorders>
              <w:top w:val="single" w:sz="4" w:space="0" w:color="auto"/>
            </w:tcBorders>
            <w:shd w:val="clear" w:color="auto" w:fill="auto"/>
          </w:tcPr>
          <w:p w14:paraId="4CE3BBDA"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Inflammation biomarker (MDA)</w:t>
            </w:r>
            <w:r w:rsidRPr="00B535DF">
              <w:rPr>
                <w:rFonts w:ascii="Book Antiqua" w:hAnsi="Book Antiqua"/>
                <w:lang w:eastAsia="zh-CN"/>
              </w:rPr>
              <w:t xml:space="preserve">; </w:t>
            </w:r>
            <w:r w:rsidRPr="00B535DF">
              <w:rPr>
                <w:rFonts w:ascii="Book Antiqua" w:hAnsi="Book Antiqua"/>
              </w:rPr>
              <w:t xml:space="preserve">Oxidative stress </w:t>
            </w:r>
            <w:r w:rsidRPr="00B535DF">
              <w:rPr>
                <w:rFonts w:ascii="Book Antiqua" w:hAnsi="Book Antiqua"/>
              </w:rPr>
              <w:lastRenderedPageBreak/>
              <w:t>biomarker (NO)</w:t>
            </w:r>
          </w:p>
        </w:tc>
        <w:tc>
          <w:tcPr>
            <w:tcW w:w="850" w:type="dxa"/>
            <w:tcBorders>
              <w:top w:val="single" w:sz="4" w:space="0" w:color="auto"/>
            </w:tcBorders>
            <w:shd w:val="clear" w:color="auto" w:fill="auto"/>
          </w:tcPr>
          <w:p w14:paraId="57AA7921" w14:textId="09FBFAB9"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MDA</w:t>
            </w:r>
          </w:p>
          <w:p w14:paraId="0CBF6D82" w14:textId="1158D326"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NO</w:t>
            </w:r>
          </w:p>
        </w:tc>
        <w:tc>
          <w:tcPr>
            <w:tcW w:w="1167" w:type="dxa"/>
            <w:tcBorders>
              <w:top w:val="single" w:sz="4" w:space="0" w:color="auto"/>
            </w:tcBorders>
            <w:shd w:val="clear" w:color="auto" w:fill="auto"/>
          </w:tcPr>
          <w:p w14:paraId="26D8D591" w14:textId="77777777" w:rsidR="001F5A48" w:rsidRPr="00B535DF" w:rsidRDefault="001F5A48" w:rsidP="006C77D1">
            <w:pPr>
              <w:widowControl w:val="0"/>
              <w:snapToGrid w:val="0"/>
              <w:spacing w:line="360" w:lineRule="auto"/>
              <w:jc w:val="both"/>
              <w:rPr>
                <w:rFonts w:ascii="Book Antiqua" w:hAnsi="Book Antiqua"/>
                <w:lang w:eastAsia="zh-CN"/>
              </w:rPr>
            </w:pPr>
            <w:r w:rsidRPr="00B535DF">
              <w:rPr>
                <w:rFonts w:ascii="Book Antiqua" w:hAnsi="Book Antiqua"/>
              </w:rPr>
              <w:t xml:space="preserve">NO and MDA → Colorimetric kits (BioVision, Milpitas, California, United </w:t>
            </w:r>
            <w:r w:rsidRPr="00B535DF">
              <w:rPr>
                <w:rFonts w:ascii="Book Antiqua" w:hAnsi="Book Antiqua"/>
              </w:rPr>
              <w:lastRenderedPageBreak/>
              <w:t>States)</w:t>
            </w:r>
          </w:p>
        </w:tc>
        <w:tc>
          <w:tcPr>
            <w:tcW w:w="768" w:type="dxa"/>
            <w:tcBorders>
              <w:top w:val="single" w:sz="4" w:space="0" w:color="auto"/>
            </w:tcBorders>
            <w:shd w:val="clear" w:color="auto" w:fill="auto"/>
          </w:tcPr>
          <w:p w14:paraId="6785DE23"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pretreatment was specified</w:t>
            </w:r>
          </w:p>
        </w:tc>
        <w:tc>
          <w:tcPr>
            <w:tcW w:w="997" w:type="dxa"/>
            <w:tcBorders>
              <w:top w:val="single" w:sz="4" w:space="0" w:color="auto"/>
            </w:tcBorders>
            <w:shd w:val="clear" w:color="auto" w:fill="auto"/>
          </w:tcPr>
          <w:p w14:paraId="15A7C2F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Colorimetry</w:t>
            </w:r>
          </w:p>
        </w:tc>
        <w:tc>
          <w:tcPr>
            <w:tcW w:w="1413" w:type="dxa"/>
            <w:tcBorders>
              <w:top w:val="single" w:sz="4" w:space="0" w:color="auto"/>
            </w:tcBorders>
            <w:shd w:val="clear" w:color="auto" w:fill="auto"/>
          </w:tcPr>
          <w:p w14:paraId="5FEFB7A0" w14:textId="555654A4"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t xml:space="preserve">Sample size: </w:t>
            </w:r>
            <w:r w:rsidR="00113B4E">
              <w:rPr>
                <w:rFonts w:ascii="Book Antiqua" w:hAnsi="Book Antiqua"/>
              </w:rPr>
              <w:t>100</w:t>
            </w:r>
            <w:r w:rsidRPr="00B535DF">
              <w:rPr>
                <w:rFonts w:ascii="Book Antiqua" w:hAnsi="Book Antiqua"/>
              </w:rPr>
              <w:t xml:space="preserve"> subjects</w:t>
            </w:r>
            <w:r w:rsidR="00CF6D39">
              <w:rPr>
                <w:rFonts w:ascii="Book Antiqua" w:eastAsiaTheme="minorEastAsia" w:hAnsi="Book Antiqua" w:hint="eastAsia"/>
                <w:lang w:eastAsia="zh-CN"/>
              </w:rPr>
              <w:t xml:space="preserve">; </w:t>
            </w:r>
          </w:p>
          <w:p w14:paraId="0A6467EB" w14:textId="1135622B"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70 children diagnosed with T1DM and 30 healthy control subjects.</w:t>
            </w:r>
            <w:r w:rsidRPr="00B535DF">
              <w:rPr>
                <w:rFonts w:ascii="Book Antiqua" w:hAnsi="Book Antiqua"/>
                <w:lang w:eastAsia="zh-CN"/>
              </w:rPr>
              <w:t xml:space="preserve"> </w:t>
            </w:r>
            <w:r w:rsidRPr="00B535DF">
              <w:rPr>
                <w:rFonts w:ascii="Book Antiqua" w:hAnsi="Book Antiqua"/>
              </w:rPr>
              <w:lastRenderedPageBreak/>
              <w:t>Healthy subjects (control group) (</w:t>
            </w:r>
            <w:r w:rsidRPr="00B535DF">
              <w:rPr>
                <w:rFonts w:ascii="Book Antiqua" w:hAnsi="Book Antiqua"/>
                <w:i/>
              </w:rPr>
              <w:t>n</w:t>
            </w:r>
            <w:r w:rsidRPr="00B535DF">
              <w:rPr>
                <w:rFonts w:ascii="Book Antiqua" w:hAnsi="Book Antiqua"/>
                <w:lang w:eastAsia="zh-CN"/>
              </w:rPr>
              <w:t xml:space="preserve"> </w:t>
            </w:r>
            <w:r w:rsidRPr="00B535DF">
              <w:rPr>
                <w:rFonts w:ascii="Book Antiqua" w:hAnsi="Book Antiqua"/>
              </w:rPr>
              <w:t>=</w:t>
            </w:r>
            <w:r w:rsidRPr="00B535DF">
              <w:rPr>
                <w:rFonts w:ascii="Book Antiqua" w:hAnsi="Book Antiqua"/>
                <w:lang w:eastAsia="zh-CN"/>
              </w:rPr>
              <w:t xml:space="preserve"> </w:t>
            </w:r>
            <w:r w:rsidRPr="00B535DF">
              <w:rPr>
                <w:rFonts w:ascii="Book Antiqua" w:hAnsi="Book Antiqua"/>
              </w:rPr>
              <w:t>30, 2-16</w:t>
            </w:r>
            <w:r w:rsidRPr="00B535DF">
              <w:rPr>
                <w:rFonts w:ascii="Book Antiqua" w:hAnsi="Book Antiqua"/>
                <w:lang w:eastAsia="zh-CN"/>
              </w:rPr>
              <w:t>-</w:t>
            </w:r>
            <w:r w:rsidRPr="00B535DF">
              <w:rPr>
                <w:rFonts w:ascii="Book Antiqua" w:hAnsi="Book Antiqua"/>
              </w:rPr>
              <w:t>y</w:t>
            </w:r>
            <w:r w:rsidRPr="00B535DF">
              <w:rPr>
                <w:rFonts w:ascii="Book Antiqua" w:hAnsi="Book Antiqua"/>
                <w:lang w:eastAsia="zh-CN"/>
              </w:rPr>
              <w:t>r-</w:t>
            </w:r>
            <w:r w:rsidRPr="00B535DF">
              <w:rPr>
                <w:rFonts w:ascii="Book Antiqua" w:hAnsi="Book Antiqua"/>
              </w:rPr>
              <w:t>old), children newly diagnosed with T1DM (up to 1 yr) (</w:t>
            </w:r>
            <w:r w:rsidRPr="00B535DF">
              <w:rPr>
                <w:rFonts w:ascii="Book Antiqua" w:hAnsi="Book Antiqua"/>
                <w:i/>
              </w:rPr>
              <w:t>n</w:t>
            </w:r>
            <w:r w:rsidRPr="00B535DF">
              <w:rPr>
                <w:rFonts w:ascii="Book Antiqua" w:hAnsi="Book Antiqua"/>
                <w:lang w:eastAsia="zh-CN"/>
              </w:rPr>
              <w:t xml:space="preserve"> </w:t>
            </w:r>
            <w:r w:rsidRPr="00B535DF">
              <w:rPr>
                <w:rFonts w:ascii="Book Antiqua" w:hAnsi="Book Antiqua"/>
              </w:rPr>
              <w:t>=</w:t>
            </w:r>
            <w:r w:rsidRPr="00B535DF">
              <w:rPr>
                <w:rFonts w:ascii="Book Antiqua" w:hAnsi="Book Antiqua"/>
                <w:lang w:eastAsia="zh-CN"/>
              </w:rPr>
              <w:t xml:space="preserve"> </w:t>
            </w:r>
            <w:r w:rsidRPr="00B535DF">
              <w:rPr>
                <w:rFonts w:ascii="Book Antiqua" w:hAnsi="Book Antiqua"/>
              </w:rPr>
              <w:t>21, 3-14</w:t>
            </w:r>
            <w:r w:rsidRPr="00B535DF">
              <w:rPr>
                <w:rFonts w:ascii="Book Antiqua" w:hAnsi="Book Antiqua"/>
                <w:lang w:eastAsia="zh-CN"/>
              </w:rPr>
              <w:t>-</w:t>
            </w:r>
            <w:r w:rsidRPr="00B535DF">
              <w:rPr>
                <w:rFonts w:ascii="Book Antiqua" w:hAnsi="Book Antiqua"/>
              </w:rPr>
              <w:t>y</w:t>
            </w:r>
            <w:r w:rsidRPr="00B535DF">
              <w:rPr>
                <w:rFonts w:ascii="Book Antiqua" w:hAnsi="Book Antiqua"/>
                <w:lang w:eastAsia="zh-CN"/>
              </w:rPr>
              <w:t>r-</w:t>
            </w:r>
            <w:r w:rsidRPr="00B535DF">
              <w:rPr>
                <w:rFonts w:ascii="Book Antiqua" w:hAnsi="Book Antiqua"/>
              </w:rPr>
              <w:t>old) children with established T1DM (within 1.1 to 10</w:t>
            </w:r>
            <w:r w:rsidR="0038265B">
              <w:rPr>
                <w:rFonts w:ascii="Book Antiqua" w:hAnsi="Book Antiqua"/>
              </w:rPr>
              <w:t>.0</w:t>
            </w:r>
            <w:r w:rsidRPr="00B535DF">
              <w:rPr>
                <w:rFonts w:ascii="Book Antiqua" w:hAnsi="Book Antiqua"/>
              </w:rPr>
              <w:t xml:space="preserve"> yr) </w:t>
            </w:r>
            <w:r w:rsidRPr="00B535DF">
              <w:rPr>
                <w:rFonts w:ascii="Book Antiqua" w:hAnsi="Book Antiqua"/>
              </w:rPr>
              <w:lastRenderedPageBreak/>
              <w:t>(</w:t>
            </w:r>
            <w:r w:rsidRPr="00B535DF">
              <w:rPr>
                <w:rFonts w:ascii="Book Antiqua" w:hAnsi="Book Antiqua"/>
                <w:i/>
              </w:rPr>
              <w:t>n</w:t>
            </w:r>
            <w:r w:rsidRPr="00B535DF">
              <w:rPr>
                <w:rFonts w:ascii="Book Antiqua" w:hAnsi="Book Antiqua"/>
                <w:lang w:eastAsia="zh-CN"/>
              </w:rPr>
              <w:t xml:space="preserve"> </w:t>
            </w:r>
            <w:r w:rsidRPr="00B535DF">
              <w:rPr>
                <w:rFonts w:ascii="Book Antiqua" w:hAnsi="Book Antiqua"/>
              </w:rPr>
              <w:t>=</w:t>
            </w:r>
            <w:r w:rsidRPr="00B535DF">
              <w:rPr>
                <w:rFonts w:ascii="Book Antiqua" w:hAnsi="Book Antiqua"/>
                <w:lang w:eastAsia="zh-CN"/>
              </w:rPr>
              <w:t xml:space="preserve"> </w:t>
            </w:r>
            <w:r w:rsidRPr="00B535DF">
              <w:rPr>
                <w:rFonts w:ascii="Book Antiqua" w:hAnsi="Book Antiqua"/>
              </w:rPr>
              <w:t>49, 3-14</w:t>
            </w:r>
            <w:r w:rsidRPr="00B535DF">
              <w:rPr>
                <w:rFonts w:ascii="Book Antiqua" w:hAnsi="Book Antiqua"/>
                <w:lang w:eastAsia="zh-CN"/>
              </w:rPr>
              <w:t>-</w:t>
            </w:r>
            <w:r w:rsidRPr="00B535DF">
              <w:rPr>
                <w:rFonts w:ascii="Book Antiqua" w:hAnsi="Book Antiqua"/>
              </w:rPr>
              <w:t>y</w:t>
            </w:r>
            <w:r w:rsidRPr="00B535DF">
              <w:rPr>
                <w:rFonts w:ascii="Book Antiqua" w:hAnsi="Book Antiqua"/>
                <w:lang w:eastAsia="zh-CN"/>
              </w:rPr>
              <w:t>r-</w:t>
            </w:r>
            <w:r w:rsidRPr="00B535DF">
              <w:rPr>
                <w:rFonts w:ascii="Book Antiqua" w:hAnsi="Book Antiqua"/>
              </w:rPr>
              <w:t>old)</w:t>
            </w:r>
          </w:p>
        </w:tc>
        <w:tc>
          <w:tcPr>
            <w:tcW w:w="893" w:type="dxa"/>
            <w:tcBorders>
              <w:top w:val="single" w:sz="4" w:space="0" w:color="auto"/>
            </w:tcBorders>
            <w:shd w:val="clear" w:color="auto" w:fill="auto"/>
          </w:tcPr>
          <w:p w14:paraId="48F36056" w14:textId="77777777" w:rsidR="001F5A48" w:rsidRPr="00B535DF" w:rsidRDefault="001F5A48" w:rsidP="006C77D1">
            <w:pPr>
              <w:widowControl w:val="0"/>
              <w:snapToGrid w:val="0"/>
              <w:spacing w:line="360" w:lineRule="auto"/>
              <w:jc w:val="both"/>
              <w:rPr>
                <w:rFonts w:ascii="Book Antiqua" w:hAnsi="Book Antiqua"/>
                <w:lang w:eastAsia="zh-CN"/>
              </w:rPr>
            </w:pPr>
            <w:r w:rsidRPr="00B535DF">
              <w:rPr>
                <w:rFonts w:ascii="Book Antiqua" w:hAnsi="Book Antiqua"/>
              </w:rPr>
              <w:lastRenderedPageBreak/>
              <w:t>Infectious diseases, autoimmune disorders, allergi</w:t>
            </w:r>
            <w:r w:rsidRPr="00B535DF">
              <w:rPr>
                <w:rFonts w:ascii="Book Antiqua" w:hAnsi="Book Antiqua"/>
              </w:rPr>
              <w:lastRenderedPageBreak/>
              <w:t xml:space="preserve">es, respiratory disorders, thyroid dysfunction, hematologic disorders, malignancies and chronic </w:t>
            </w:r>
            <w:r w:rsidRPr="00B535DF">
              <w:rPr>
                <w:rFonts w:ascii="Book Antiqua" w:hAnsi="Book Antiqua"/>
              </w:rPr>
              <w:lastRenderedPageBreak/>
              <w:t>cardiac, kidney and liver diseases</w:t>
            </w:r>
          </w:p>
        </w:tc>
        <w:tc>
          <w:tcPr>
            <w:tcW w:w="746" w:type="dxa"/>
            <w:tcBorders>
              <w:top w:val="single" w:sz="4" w:space="0" w:color="auto"/>
            </w:tcBorders>
            <w:shd w:val="clear" w:color="auto" w:fill="auto"/>
          </w:tcPr>
          <w:p w14:paraId="3BC3A56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Pr="00B535DF">
              <w:rPr>
                <w:rFonts w:ascii="Book Antiqua" w:hAnsi="Book Antiqua"/>
                <w:lang w:eastAsia="zh-CN"/>
              </w:rPr>
              <w:t>es</w:t>
            </w:r>
          </w:p>
        </w:tc>
        <w:tc>
          <w:tcPr>
            <w:tcW w:w="1041" w:type="dxa"/>
            <w:tcBorders>
              <w:top w:val="single" w:sz="4" w:space="0" w:color="auto"/>
            </w:tcBorders>
            <w:shd w:val="clear" w:color="auto" w:fill="auto"/>
          </w:tcPr>
          <w:p w14:paraId="5BAD11F2" w14:textId="72D137F3"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t>Body mass index</w:t>
            </w:r>
            <w:r w:rsidR="00CF6D39">
              <w:rPr>
                <w:rFonts w:ascii="Book Antiqua" w:eastAsiaTheme="minorEastAsia" w:hAnsi="Book Antiqua" w:hint="eastAsia"/>
                <w:lang w:eastAsia="zh-CN"/>
              </w:rPr>
              <w:t xml:space="preserve">; </w:t>
            </w:r>
          </w:p>
          <w:p w14:paraId="19964D3A"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Sex and age</w:t>
            </w:r>
            <w:r w:rsidRPr="00B535DF">
              <w:rPr>
                <w:rFonts w:ascii="Book Antiqua" w:hAnsi="Book Antiqua"/>
                <w:lang w:eastAsia="zh-CN"/>
              </w:rPr>
              <w:t xml:space="preserve">; </w:t>
            </w:r>
            <w:r w:rsidRPr="00B535DF">
              <w:rPr>
                <w:rFonts w:ascii="Book Antiqua" w:hAnsi="Book Antiqua"/>
              </w:rPr>
              <w:t>Time of DM1 diagnose</w:t>
            </w:r>
            <w:r w:rsidRPr="00B535DF">
              <w:rPr>
                <w:rFonts w:ascii="Book Antiqua" w:hAnsi="Book Antiqua"/>
                <w:lang w:eastAsia="zh-CN"/>
              </w:rPr>
              <w:t xml:space="preserve">; </w:t>
            </w:r>
            <w:r w:rsidRPr="00B535DF">
              <w:rPr>
                <w:rFonts w:ascii="Book Antiqua" w:hAnsi="Book Antiqua"/>
              </w:rPr>
              <w:lastRenderedPageBreak/>
              <w:t>Fasting blood glucose</w:t>
            </w:r>
            <w:r w:rsidRPr="00B535DF">
              <w:rPr>
                <w:rFonts w:ascii="Book Antiqua" w:hAnsi="Book Antiqua"/>
                <w:lang w:eastAsia="zh-CN"/>
              </w:rPr>
              <w:t xml:space="preserve">; </w:t>
            </w:r>
            <w:r w:rsidRPr="00B535DF">
              <w:rPr>
                <w:rFonts w:ascii="Book Antiqua" w:hAnsi="Book Antiqua"/>
              </w:rPr>
              <w:t>Glycated hemoglobin</w:t>
            </w:r>
          </w:p>
          <w:p w14:paraId="361D7B8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Microalbuminuria</w:t>
            </w:r>
            <w:r w:rsidRPr="00B535DF">
              <w:rPr>
                <w:rFonts w:ascii="Book Antiqua" w:hAnsi="Book Antiqua"/>
                <w:lang w:eastAsia="zh-CN"/>
              </w:rPr>
              <w:t xml:space="preserve">; </w:t>
            </w:r>
            <w:r w:rsidRPr="00B535DF">
              <w:rPr>
                <w:rFonts w:ascii="Book Antiqua" w:hAnsi="Book Antiqua"/>
              </w:rPr>
              <w:t>Hematologic profile</w:t>
            </w:r>
          </w:p>
        </w:tc>
        <w:tc>
          <w:tcPr>
            <w:tcW w:w="1101" w:type="dxa"/>
            <w:tcBorders>
              <w:top w:val="single" w:sz="4" w:space="0" w:color="auto"/>
            </w:tcBorders>
            <w:shd w:val="clear" w:color="auto" w:fill="auto"/>
          </w:tcPr>
          <w:p w14:paraId="241861C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demonstrates that the hematologic profile in pediatri</w:t>
            </w:r>
            <w:r w:rsidRPr="00B535DF">
              <w:rPr>
                <w:rFonts w:ascii="Book Antiqua" w:hAnsi="Book Antiqua"/>
              </w:rPr>
              <w:lastRenderedPageBreak/>
              <w:t xml:space="preserve">c patients with T1DM showed significant abnormalities such as decreased red blood cells, and platelet count, hemoglobin and </w:t>
            </w:r>
            <w:r w:rsidRPr="00B535DF">
              <w:rPr>
                <w:rFonts w:ascii="Book Antiqua" w:hAnsi="Book Antiqua"/>
              </w:rPr>
              <w:lastRenderedPageBreak/>
              <w:t xml:space="preserve">hematocrit elevation as well as elevation of inflammation and oxidative stress markers, which can be used in early detection of children </w:t>
            </w:r>
            <w:r w:rsidRPr="00B535DF">
              <w:rPr>
                <w:rFonts w:ascii="Book Antiqua" w:hAnsi="Book Antiqua"/>
              </w:rPr>
              <w:lastRenderedPageBreak/>
              <w:t>with T1DM at risk of complications</w:t>
            </w:r>
          </w:p>
        </w:tc>
        <w:tc>
          <w:tcPr>
            <w:tcW w:w="997" w:type="dxa"/>
            <w:tcBorders>
              <w:top w:val="single" w:sz="4" w:space="0" w:color="auto"/>
            </w:tcBorders>
            <w:shd w:val="clear" w:color="auto" w:fill="auto"/>
          </w:tcPr>
          <w:p w14:paraId="566CD00F" w14:textId="738ED561"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Erythrocyte count</w:t>
            </w:r>
            <w:r w:rsidR="00CF6D39">
              <w:rPr>
                <w:rFonts w:ascii="Book Antiqua" w:eastAsiaTheme="minorEastAsia" w:hAnsi="Book Antiqua" w:hint="eastAsia"/>
                <w:lang w:eastAsia="zh-CN"/>
              </w:rPr>
              <w:t xml:space="preserve">; </w:t>
            </w:r>
          </w:p>
          <w:p w14:paraId="2776C07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Platelet count</w:t>
            </w:r>
            <w:r w:rsidRPr="00B535DF">
              <w:rPr>
                <w:rFonts w:ascii="Book Antiqua" w:hAnsi="Book Antiqua"/>
                <w:lang w:eastAsia="zh-CN"/>
              </w:rPr>
              <w:t xml:space="preserve">; </w:t>
            </w:r>
            <w:r w:rsidRPr="00B535DF">
              <w:rPr>
                <w:rFonts w:ascii="Book Antiqua" w:hAnsi="Book Antiqua"/>
              </w:rPr>
              <w:t>Leucocyte count</w:t>
            </w:r>
            <w:r w:rsidRPr="00B535DF">
              <w:rPr>
                <w:rFonts w:ascii="Book Antiqua" w:hAnsi="Book Antiqua"/>
                <w:lang w:eastAsia="zh-CN"/>
              </w:rPr>
              <w:t xml:space="preserve">; </w:t>
            </w:r>
            <w:r w:rsidRPr="00B535DF">
              <w:rPr>
                <w:rFonts w:ascii="Book Antiqua" w:hAnsi="Book Antiqua"/>
              </w:rPr>
              <w:t>Neutro</w:t>
            </w:r>
            <w:r w:rsidRPr="00B535DF">
              <w:rPr>
                <w:rFonts w:ascii="Book Antiqua" w:hAnsi="Book Antiqua"/>
              </w:rPr>
              <w:lastRenderedPageBreak/>
              <w:t>phile count</w:t>
            </w:r>
            <w:r w:rsidRPr="00B535DF">
              <w:rPr>
                <w:rFonts w:ascii="Book Antiqua" w:hAnsi="Book Antiqua"/>
                <w:lang w:eastAsia="zh-CN"/>
              </w:rPr>
              <w:t xml:space="preserve">; </w:t>
            </w:r>
            <w:r w:rsidRPr="00B535DF">
              <w:rPr>
                <w:rFonts w:ascii="Book Antiqua" w:hAnsi="Book Antiqua"/>
              </w:rPr>
              <w:t>Hemoglobin</w:t>
            </w:r>
            <w:r w:rsidRPr="00B535DF">
              <w:rPr>
                <w:rFonts w:ascii="Book Antiqua" w:hAnsi="Book Antiqua"/>
                <w:lang w:eastAsia="zh-CN"/>
              </w:rPr>
              <w:t xml:space="preserve">; </w:t>
            </w:r>
            <w:r w:rsidRPr="00B535DF">
              <w:rPr>
                <w:rFonts w:ascii="Book Antiqua" w:hAnsi="Book Antiqua"/>
              </w:rPr>
              <w:t>Hematocrit</w:t>
            </w:r>
            <w:r w:rsidRPr="00B535DF">
              <w:rPr>
                <w:rFonts w:ascii="Book Antiqua" w:hAnsi="Book Antiqua"/>
                <w:lang w:eastAsia="zh-CN"/>
              </w:rPr>
              <w:t xml:space="preserve">; </w:t>
            </w:r>
            <w:r w:rsidRPr="00B535DF">
              <w:rPr>
                <w:rFonts w:ascii="Book Antiqua" w:hAnsi="Book Antiqua"/>
              </w:rPr>
              <w:t>Red blood cell distribution width</w:t>
            </w:r>
            <w:r w:rsidRPr="00B535DF">
              <w:rPr>
                <w:rFonts w:ascii="Book Antiqua" w:hAnsi="Book Antiqua"/>
                <w:lang w:eastAsia="zh-CN"/>
              </w:rPr>
              <w:t xml:space="preserve">; </w:t>
            </w:r>
            <w:r w:rsidRPr="00B535DF">
              <w:rPr>
                <w:rFonts w:ascii="Book Antiqua" w:hAnsi="Book Antiqua"/>
              </w:rPr>
              <w:t>Micro albuminuria</w:t>
            </w:r>
          </w:p>
        </w:tc>
        <w:tc>
          <w:tcPr>
            <w:tcW w:w="997" w:type="dxa"/>
            <w:tcBorders>
              <w:top w:val="single" w:sz="4" w:space="0" w:color="auto"/>
            </w:tcBorders>
            <w:shd w:val="clear" w:color="auto" w:fill="auto"/>
          </w:tcPr>
          <w:p w14:paraId="11C1859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Nephropathy</w:t>
            </w:r>
          </w:p>
        </w:tc>
      </w:tr>
      <w:tr w:rsidR="001F5A48" w:rsidRPr="00B535DF" w14:paraId="03A5B1DC" w14:textId="77777777" w:rsidTr="0095157E">
        <w:trPr>
          <w:trHeight w:val="3540"/>
        </w:trPr>
        <w:tc>
          <w:tcPr>
            <w:tcW w:w="687" w:type="dxa"/>
            <w:shd w:val="clear" w:color="auto" w:fill="auto"/>
          </w:tcPr>
          <w:p w14:paraId="4ADB28B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Babar </w:t>
            </w:r>
            <w:r w:rsidRPr="00B535DF">
              <w:rPr>
                <w:rFonts w:ascii="Book Antiqua" w:hAnsi="Book Antiqua"/>
                <w:i/>
              </w:rPr>
              <w:t>et al</w:t>
            </w:r>
            <w:r w:rsidRPr="00B535DF">
              <w:rPr>
                <w:rFonts w:ascii="Book Antiqua" w:hAnsi="Book Antiqua"/>
                <w:vertAlign w:val="superscript"/>
              </w:rPr>
              <w:t>[18]</w:t>
            </w:r>
            <w:r w:rsidRPr="00B535DF">
              <w:rPr>
                <w:rFonts w:ascii="Book Antiqua" w:hAnsi="Book Antiqua"/>
              </w:rPr>
              <w:t>, 2011</w:t>
            </w:r>
          </w:p>
        </w:tc>
        <w:tc>
          <w:tcPr>
            <w:tcW w:w="626" w:type="dxa"/>
            <w:shd w:val="clear" w:color="auto" w:fill="auto"/>
          </w:tcPr>
          <w:p w14:paraId="54B53F2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4843C89A" w14:textId="4803BDBF" w:rsidR="001F5A48" w:rsidRPr="00B535DF" w:rsidRDefault="001F5A48" w:rsidP="006C77D1">
            <w:pPr>
              <w:snapToGrid w:val="0"/>
              <w:spacing w:line="360" w:lineRule="auto"/>
              <w:jc w:val="both"/>
              <w:rPr>
                <w:rFonts w:ascii="Book Antiqua" w:hAnsi="Book Antiqua"/>
              </w:rPr>
            </w:pPr>
            <w:r w:rsidRPr="00B535DF">
              <w:rPr>
                <w:rFonts w:ascii="Book Antiqua" w:hAnsi="Book Antiqua"/>
              </w:rPr>
              <w:t>Vascular inflammatory biomarkers (hs-CRP, Homocysteine</w:t>
            </w:r>
            <w:r w:rsidRPr="00B535DF">
              <w:rPr>
                <w:rFonts w:ascii="Book Antiqua" w:hAnsi="Book Antiqua"/>
                <w:lang w:eastAsia="zh-CN"/>
              </w:rPr>
              <w:t xml:space="preserve"> </w:t>
            </w:r>
            <w:r w:rsidRPr="00B535DF">
              <w:rPr>
                <w:rFonts w:ascii="Book Antiqua" w:hAnsi="Book Antiqua"/>
              </w:rPr>
              <w:t xml:space="preserve">C-reactive </w:t>
            </w:r>
            <w:r w:rsidRPr="00B535DF">
              <w:rPr>
                <w:rFonts w:ascii="Book Antiqua" w:hAnsi="Book Antiqua"/>
              </w:rPr>
              <w:lastRenderedPageBreak/>
              <w:t>protein)</w:t>
            </w:r>
          </w:p>
        </w:tc>
        <w:tc>
          <w:tcPr>
            <w:tcW w:w="850" w:type="dxa"/>
            <w:shd w:val="clear" w:color="auto" w:fill="auto"/>
          </w:tcPr>
          <w:p w14:paraId="6B73A032" w14:textId="52933615"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hs-CRP, Homocysteine</w:t>
            </w:r>
            <w:r w:rsidRPr="00B535DF">
              <w:rPr>
                <w:rFonts w:ascii="Book Antiqua" w:hAnsi="Book Antiqua"/>
                <w:lang w:eastAsia="zh-CN"/>
              </w:rPr>
              <w:t xml:space="preserve"> </w:t>
            </w:r>
            <w:r w:rsidRPr="00B535DF">
              <w:rPr>
                <w:rFonts w:ascii="Book Antiqua" w:hAnsi="Book Antiqua"/>
              </w:rPr>
              <w:t>C-reactive protein</w:t>
            </w:r>
          </w:p>
        </w:tc>
        <w:tc>
          <w:tcPr>
            <w:tcW w:w="1167" w:type="dxa"/>
            <w:shd w:val="clear" w:color="auto" w:fill="auto"/>
          </w:tcPr>
          <w:p w14:paraId="4DD59FB7" w14:textId="499CEBB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hs-CRP → solid- phase ELISA from MP Biomedicals (West Chester, PA)</w:t>
            </w:r>
            <w:r w:rsidRPr="00B535DF">
              <w:rPr>
                <w:rFonts w:ascii="Book Antiqua" w:hAnsi="Book Antiqua"/>
                <w:lang w:eastAsia="zh-CN"/>
              </w:rPr>
              <w:t xml:space="preserve">; </w:t>
            </w:r>
            <w:r w:rsidRPr="00B535DF">
              <w:rPr>
                <w:rFonts w:ascii="Book Antiqua" w:hAnsi="Book Antiqua"/>
              </w:rPr>
              <w:t>Homocysteine→ Siemens Immulit</w:t>
            </w:r>
            <w:r w:rsidRPr="00B535DF">
              <w:rPr>
                <w:rFonts w:ascii="Book Antiqua" w:hAnsi="Book Antiqua"/>
              </w:rPr>
              <w:lastRenderedPageBreak/>
              <w:t>e platforms and kit (Diagnostic Products, Flanders, NJ)</w:t>
            </w:r>
          </w:p>
        </w:tc>
        <w:tc>
          <w:tcPr>
            <w:tcW w:w="768" w:type="dxa"/>
            <w:shd w:val="clear" w:color="auto" w:fill="auto"/>
          </w:tcPr>
          <w:p w14:paraId="175D0B9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No pretreatment was specified </w:t>
            </w:r>
          </w:p>
        </w:tc>
        <w:tc>
          <w:tcPr>
            <w:tcW w:w="997" w:type="dxa"/>
            <w:shd w:val="clear" w:color="auto" w:fill="auto"/>
          </w:tcPr>
          <w:p w14:paraId="67919C94" w14:textId="748E9A78"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Solid-phase ELISAs</w:t>
            </w:r>
            <w:r w:rsidRPr="00B535DF">
              <w:rPr>
                <w:rFonts w:ascii="Book Antiqua" w:hAnsi="Book Antiqua"/>
                <w:lang w:eastAsia="zh-CN"/>
              </w:rPr>
              <w:t xml:space="preserve">; </w:t>
            </w:r>
            <w:r w:rsidR="001F5A48" w:rsidRPr="00B535DF">
              <w:rPr>
                <w:rFonts w:ascii="Book Antiqua" w:hAnsi="Book Antiqua"/>
              </w:rPr>
              <w:t>Chemiluminescen</w:t>
            </w:r>
            <w:r w:rsidR="009077E5">
              <w:rPr>
                <w:rFonts w:ascii="Book Antiqua" w:hAnsi="Book Antiqua"/>
              </w:rPr>
              <w:t>c</w:t>
            </w:r>
            <w:r w:rsidR="001F5A48" w:rsidRPr="00B535DF">
              <w:rPr>
                <w:rFonts w:ascii="Book Antiqua" w:hAnsi="Book Antiqua"/>
              </w:rPr>
              <w:t>e</w:t>
            </w:r>
          </w:p>
        </w:tc>
        <w:tc>
          <w:tcPr>
            <w:tcW w:w="1413" w:type="dxa"/>
            <w:shd w:val="clear" w:color="auto" w:fill="auto"/>
          </w:tcPr>
          <w:p w14:paraId="5830D0FA" w14:textId="3D973C9E"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7C0D67">
              <w:rPr>
                <w:rFonts w:ascii="Book Antiqua" w:hAnsi="Book Antiqua"/>
              </w:rPr>
              <w:t>36</w:t>
            </w:r>
            <w:r w:rsidRPr="00B535DF">
              <w:rPr>
                <w:rFonts w:ascii="Book Antiqua" w:hAnsi="Book Antiqua"/>
              </w:rPr>
              <w:t xml:space="preserve"> ch</w:t>
            </w:r>
            <w:r w:rsidR="006155E3" w:rsidRPr="00B535DF">
              <w:rPr>
                <w:rFonts w:ascii="Book Antiqua" w:hAnsi="Book Antiqua"/>
              </w:rPr>
              <w:t>ildren</w:t>
            </w:r>
            <w:r w:rsidR="006155E3" w:rsidRPr="00B535DF">
              <w:rPr>
                <w:rFonts w:ascii="Book Antiqua" w:hAnsi="Book Antiqua"/>
                <w:lang w:eastAsia="zh-CN"/>
              </w:rPr>
              <w:t xml:space="preserve">, </w:t>
            </w:r>
            <w:r w:rsidRPr="00B535DF">
              <w:rPr>
                <w:rFonts w:ascii="Book Antiqua" w:hAnsi="Book Antiqua"/>
              </w:rPr>
              <w:t>21 with T1DM</w:t>
            </w:r>
            <w:r w:rsidR="006155E3" w:rsidRPr="00B535DF">
              <w:rPr>
                <w:rFonts w:ascii="Book Antiqua" w:hAnsi="Book Antiqua"/>
                <w:lang w:eastAsia="zh-CN"/>
              </w:rPr>
              <w:t xml:space="preserve"> </w:t>
            </w:r>
            <w:r w:rsidRPr="00B535DF">
              <w:rPr>
                <w:rFonts w:ascii="Book Antiqua" w:hAnsi="Book Antiqua"/>
              </w:rPr>
              <w:t>(aged 8.3 ± 0.3 y</w:t>
            </w:r>
            <w:r w:rsidR="006155E3" w:rsidRPr="00B535DF">
              <w:rPr>
                <w:rFonts w:ascii="Book Antiqua" w:hAnsi="Book Antiqua"/>
                <w:lang w:eastAsia="zh-CN"/>
              </w:rPr>
              <w:t>r</w:t>
            </w:r>
            <w:r w:rsidRPr="00B535DF">
              <w:rPr>
                <w:rFonts w:ascii="Book Antiqua" w:hAnsi="Book Antiqua"/>
              </w:rPr>
              <w:t xml:space="preserve"> with a diabetes duration of 4.3 ± 0.4 y</w:t>
            </w:r>
            <w:r w:rsidR="006155E3" w:rsidRPr="00B535DF">
              <w:rPr>
                <w:rFonts w:ascii="Book Antiqua" w:hAnsi="Book Antiqua"/>
                <w:lang w:eastAsia="zh-CN"/>
              </w:rPr>
              <w:t>r</w:t>
            </w:r>
            <w:r w:rsidRPr="00B535DF">
              <w:rPr>
                <w:rFonts w:ascii="Book Antiqua" w:hAnsi="Book Antiqua"/>
              </w:rPr>
              <w:t xml:space="preserve">) and 15 group-matched healthy </w:t>
            </w:r>
            <w:r w:rsidRPr="00B535DF">
              <w:rPr>
                <w:rFonts w:ascii="Book Antiqua" w:hAnsi="Book Antiqua"/>
              </w:rPr>
              <w:lastRenderedPageBreak/>
              <w:t>siblings (aged 7.6 ± 0.3 y</w:t>
            </w:r>
            <w:r w:rsidR="006155E3" w:rsidRPr="00B535DF">
              <w:rPr>
                <w:rFonts w:ascii="Book Antiqua" w:hAnsi="Book Antiqua"/>
                <w:lang w:eastAsia="zh-CN"/>
              </w:rPr>
              <w:t>r</w:t>
            </w:r>
            <w:r w:rsidRPr="00B535DF">
              <w:rPr>
                <w:rFonts w:ascii="Book Antiqua" w:hAnsi="Book Antiqua"/>
              </w:rPr>
              <w:t>)</w:t>
            </w:r>
          </w:p>
        </w:tc>
        <w:tc>
          <w:tcPr>
            <w:tcW w:w="893" w:type="dxa"/>
            <w:shd w:val="clear" w:color="auto" w:fill="auto"/>
          </w:tcPr>
          <w:p w14:paraId="63CDE048" w14:textId="6DFD4692"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Known dyslipidemia, hypertension, microvascular complications, </w:t>
            </w:r>
            <w:r w:rsidRPr="00B535DF">
              <w:rPr>
                <w:rFonts w:ascii="Book Antiqua" w:hAnsi="Book Antiqua"/>
              </w:rPr>
              <w:lastRenderedPageBreak/>
              <w:t>anemia (hemoglobin,</w:t>
            </w:r>
            <w:r w:rsidR="007C0D67">
              <w:rPr>
                <w:rFonts w:ascii="Book Antiqua" w:hAnsi="Book Antiqua"/>
              </w:rPr>
              <w:t xml:space="preserve"> </w:t>
            </w:r>
            <w:r w:rsidRPr="00B535DF">
              <w:rPr>
                <w:rFonts w:ascii="Book Antiqua" w:hAnsi="Book Antiqua"/>
              </w:rPr>
              <w:t xml:space="preserve">11.0 g/dL), congenital heart disease, allergy to ultrasound gel, or family </w:t>
            </w:r>
            <w:r w:rsidRPr="00B535DF">
              <w:rPr>
                <w:rFonts w:ascii="Book Antiqua" w:hAnsi="Book Antiqua"/>
              </w:rPr>
              <w:lastRenderedPageBreak/>
              <w:t>history of hypercholesterolemia or premature cardiovascular disease</w:t>
            </w:r>
          </w:p>
        </w:tc>
        <w:tc>
          <w:tcPr>
            <w:tcW w:w="746" w:type="dxa"/>
            <w:shd w:val="clear" w:color="auto" w:fill="auto"/>
          </w:tcPr>
          <w:p w14:paraId="6C2225B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750DA51C" w14:textId="24DB0B08"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Age, sex, BMI, blood pressure, </w:t>
            </w:r>
            <w:r w:rsidR="00922835">
              <w:rPr>
                <w:rFonts w:ascii="Book Antiqua" w:hAnsi="Book Antiqua"/>
              </w:rPr>
              <w:t>b</w:t>
            </w:r>
            <w:r w:rsidRPr="00B535DF">
              <w:rPr>
                <w:rFonts w:ascii="Book Antiqua" w:hAnsi="Book Antiqua"/>
              </w:rPr>
              <w:t>lood cell</w:t>
            </w:r>
            <w:r w:rsidR="00922835">
              <w:rPr>
                <w:rFonts w:ascii="Book Antiqua" w:hAnsi="Book Antiqua"/>
              </w:rPr>
              <w:t xml:space="preserve"> </w:t>
            </w:r>
            <w:r w:rsidRPr="00B535DF">
              <w:rPr>
                <w:rFonts w:ascii="Book Antiqua" w:hAnsi="Book Antiqua"/>
              </w:rPr>
              <w:t xml:space="preserve">count, plasma glucose, HbA1c, lipids, </w:t>
            </w:r>
            <w:r w:rsidRPr="00B535DF">
              <w:rPr>
                <w:rFonts w:ascii="Book Antiqua" w:hAnsi="Book Antiqua"/>
              </w:rPr>
              <w:lastRenderedPageBreak/>
              <w:t xml:space="preserve">hs-CRP, fibrinogen, chemistry panel, homocysteine, and erythrocyte folate, lipid profile. </w:t>
            </w:r>
          </w:p>
          <w:p w14:paraId="278415E4"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Diabetes duration in study </w:t>
            </w:r>
            <w:r w:rsidRPr="00B535DF">
              <w:rPr>
                <w:rFonts w:ascii="Book Antiqua" w:hAnsi="Book Antiqua"/>
              </w:rPr>
              <w:lastRenderedPageBreak/>
              <w:t>group.</w:t>
            </w:r>
            <w:r w:rsidR="006155E3" w:rsidRPr="00B535DF">
              <w:rPr>
                <w:rFonts w:ascii="Book Antiqua" w:hAnsi="Book Antiqua"/>
                <w:lang w:eastAsia="zh-CN"/>
              </w:rPr>
              <w:t xml:space="preserve"> </w:t>
            </w:r>
            <w:r w:rsidRPr="00B535DF">
              <w:rPr>
                <w:rFonts w:ascii="Book Antiqua" w:hAnsi="Book Antiqua"/>
              </w:rPr>
              <w:t>Insulin regimen and dose</w:t>
            </w:r>
          </w:p>
        </w:tc>
        <w:tc>
          <w:tcPr>
            <w:tcW w:w="1101" w:type="dxa"/>
            <w:shd w:val="clear" w:color="auto" w:fill="auto"/>
          </w:tcPr>
          <w:p w14:paraId="114882E7" w14:textId="5DD0B678"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T1DM preadolescent children showed increased vascular inflammation and presented with </w:t>
            </w:r>
            <w:r w:rsidRPr="00B535DF">
              <w:rPr>
                <w:rFonts w:ascii="Book Antiqua" w:hAnsi="Book Antiqua"/>
              </w:rPr>
              <w:lastRenderedPageBreak/>
              <w:t>higher fasting plasma glucose, HbA1c and hs-CRP</w:t>
            </w:r>
            <w:r w:rsidR="00922835">
              <w:rPr>
                <w:rFonts w:ascii="Book Antiqua" w:hAnsi="Book Antiqua"/>
              </w:rPr>
              <w:t>;</w:t>
            </w:r>
            <w:r w:rsidRPr="00B535DF">
              <w:rPr>
                <w:rFonts w:ascii="Book Antiqua" w:hAnsi="Book Antiqua"/>
              </w:rPr>
              <w:t xml:space="preserve"> the flow-mediated dilatation was attenuated</w:t>
            </w:r>
            <w:r w:rsidR="00922835">
              <w:rPr>
                <w:rFonts w:ascii="Book Antiqua" w:hAnsi="Book Antiqua"/>
              </w:rPr>
              <w:t>;</w:t>
            </w:r>
            <w:r w:rsidRPr="00B535DF">
              <w:rPr>
                <w:rFonts w:ascii="Book Antiqua" w:hAnsi="Book Antiqua"/>
              </w:rPr>
              <w:t xml:space="preserve"> this suggests endothelial dysfunc</w:t>
            </w:r>
            <w:r w:rsidRPr="00B535DF">
              <w:rPr>
                <w:rFonts w:ascii="Book Antiqua" w:hAnsi="Book Antiqua"/>
              </w:rPr>
              <w:lastRenderedPageBreak/>
              <w:t>tion, harbingers of cardiovascular risk</w:t>
            </w:r>
          </w:p>
        </w:tc>
        <w:tc>
          <w:tcPr>
            <w:tcW w:w="997" w:type="dxa"/>
            <w:shd w:val="clear" w:color="auto" w:fill="auto"/>
          </w:tcPr>
          <w:p w14:paraId="25D29ECD" w14:textId="05035A5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Vascular inflammatory biomarkers. Endothelial dysfunction marker</w:t>
            </w:r>
            <w:r w:rsidRPr="00B535DF">
              <w:rPr>
                <w:rFonts w:ascii="Book Antiqua" w:hAnsi="Book Antiqua"/>
                <w:lang w:eastAsia="zh-CN"/>
              </w:rPr>
              <w:t>;</w:t>
            </w:r>
            <w:r w:rsidR="006155E3" w:rsidRPr="00B535DF">
              <w:rPr>
                <w:rFonts w:ascii="Book Antiqua" w:hAnsi="Book Antiqua"/>
                <w:lang w:eastAsia="zh-CN"/>
              </w:rPr>
              <w:t xml:space="preserve"> </w:t>
            </w:r>
            <w:r w:rsidRPr="00B535DF">
              <w:rPr>
                <w:rFonts w:ascii="Book Antiqua" w:hAnsi="Book Antiqua"/>
                <w:lang w:eastAsia="zh-CN"/>
              </w:rPr>
              <w:t>F</w:t>
            </w:r>
            <w:r w:rsidRPr="00B535DF">
              <w:rPr>
                <w:rFonts w:ascii="Book Antiqua" w:hAnsi="Book Antiqua"/>
              </w:rPr>
              <w:t xml:space="preserve">asting plasma </w:t>
            </w:r>
            <w:r w:rsidRPr="00B535DF">
              <w:rPr>
                <w:rFonts w:ascii="Book Antiqua" w:hAnsi="Book Antiqua"/>
              </w:rPr>
              <w:lastRenderedPageBreak/>
              <w:t xml:space="preserve">glucose, oral glucose tolerance curve, lipid profile, HbA1c, hs-CRP, fibrinogen, homocysteine, and erythrocyte (red </w:t>
            </w:r>
            <w:r w:rsidRPr="00B535DF">
              <w:rPr>
                <w:rFonts w:ascii="Book Antiqua" w:hAnsi="Book Antiqua"/>
              </w:rPr>
              <w:lastRenderedPageBreak/>
              <w:t>blood cell)</w:t>
            </w:r>
          </w:p>
        </w:tc>
        <w:tc>
          <w:tcPr>
            <w:tcW w:w="997" w:type="dxa"/>
            <w:shd w:val="clear" w:color="auto" w:fill="auto"/>
          </w:tcPr>
          <w:p w14:paraId="1C22F1DF"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lang w:eastAsia="zh-CN"/>
              </w:rPr>
              <w:lastRenderedPageBreak/>
              <w:t>M</w:t>
            </w:r>
            <w:r w:rsidR="001F5A48" w:rsidRPr="00B535DF">
              <w:rPr>
                <w:rFonts w:ascii="Book Antiqua" w:hAnsi="Book Antiqua"/>
              </w:rPr>
              <w:t>acroangiopathy</w:t>
            </w:r>
          </w:p>
        </w:tc>
      </w:tr>
      <w:tr w:rsidR="006155E3" w:rsidRPr="00B535DF" w14:paraId="5209B7A2" w14:textId="77777777" w:rsidTr="0095157E">
        <w:trPr>
          <w:trHeight w:val="841"/>
        </w:trPr>
        <w:tc>
          <w:tcPr>
            <w:tcW w:w="687" w:type="dxa"/>
            <w:shd w:val="clear" w:color="auto" w:fill="auto"/>
          </w:tcPr>
          <w:p w14:paraId="06A50118" w14:textId="24DDCE04" w:rsidR="006155E3" w:rsidRPr="00B535DF" w:rsidRDefault="006155E3" w:rsidP="006C77D1">
            <w:pPr>
              <w:snapToGrid w:val="0"/>
              <w:spacing w:line="360" w:lineRule="auto"/>
              <w:jc w:val="both"/>
              <w:rPr>
                <w:rFonts w:ascii="Book Antiqua" w:hAnsi="Book Antiqua" w:cs="Arial"/>
              </w:rPr>
            </w:pPr>
            <w:r w:rsidRPr="00B535DF">
              <w:rPr>
                <w:rFonts w:ascii="Book Antiqua" w:hAnsi="Book Antiqua" w:cs="Arial"/>
              </w:rPr>
              <w:lastRenderedPageBreak/>
              <w:t xml:space="preserve">Cazeau </w:t>
            </w:r>
            <w:r w:rsidRPr="00B535DF">
              <w:rPr>
                <w:rFonts w:ascii="Book Antiqua" w:hAnsi="Book Antiqua" w:cs="Arial"/>
                <w:i/>
              </w:rPr>
              <w:t>et al</w:t>
            </w:r>
            <w:r w:rsidRPr="00B535DF">
              <w:rPr>
                <w:rFonts w:ascii="Book Antiqua" w:hAnsi="Book Antiqua" w:cs="Arial"/>
                <w:vertAlign w:val="superscript"/>
              </w:rPr>
              <w:t>[</w:t>
            </w:r>
            <w:r w:rsidR="009934C3" w:rsidRPr="00B535DF">
              <w:rPr>
                <w:rFonts w:ascii="Book Antiqua" w:hAnsi="Book Antiqua" w:cs="Arial"/>
                <w:vertAlign w:val="superscript"/>
              </w:rPr>
              <w:t>2</w:t>
            </w:r>
            <w:r w:rsidR="008B5C6B" w:rsidRPr="00B535DF">
              <w:rPr>
                <w:rFonts w:ascii="Book Antiqua" w:hAnsi="Book Antiqua" w:cs="Arial"/>
                <w:vertAlign w:val="superscript"/>
              </w:rPr>
              <w:t>9</w:t>
            </w:r>
            <w:r w:rsidRPr="00B535DF">
              <w:rPr>
                <w:rFonts w:ascii="Book Antiqua" w:hAnsi="Book Antiqua" w:cs="Arial"/>
                <w:vertAlign w:val="superscript"/>
              </w:rPr>
              <w:t>]</w:t>
            </w:r>
            <w:r w:rsidRPr="00B535DF">
              <w:rPr>
                <w:rFonts w:ascii="Book Antiqua" w:hAnsi="Book Antiqua" w:cs="Arial"/>
              </w:rPr>
              <w:t>, 201</w:t>
            </w:r>
            <w:r w:rsidRPr="00B535DF">
              <w:rPr>
                <w:rFonts w:ascii="Book Antiqua" w:hAnsi="Book Antiqua" w:cs="Arial"/>
              </w:rPr>
              <w:lastRenderedPageBreak/>
              <w:t>6</w:t>
            </w:r>
          </w:p>
        </w:tc>
        <w:tc>
          <w:tcPr>
            <w:tcW w:w="626" w:type="dxa"/>
            <w:shd w:val="clear" w:color="auto" w:fill="auto"/>
          </w:tcPr>
          <w:p w14:paraId="0327A3BB" w14:textId="77777777" w:rsidR="006155E3" w:rsidRPr="00B535DF" w:rsidRDefault="006155E3" w:rsidP="006C77D1">
            <w:pPr>
              <w:snapToGrid w:val="0"/>
              <w:spacing w:line="360" w:lineRule="auto"/>
              <w:jc w:val="both"/>
              <w:rPr>
                <w:rFonts w:ascii="Book Antiqua" w:hAnsi="Book Antiqua" w:cs="Arial"/>
              </w:rPr>
            </w:pPr>
            <w:r w:rsidRPr="00B535DF">
              <w:rPr>
                <w:rFonts w:ascii="Book Antiqua" w:hAnsi="Book Antiqua" w:cs="Arial"/>
              </w:rPr>
              <w:lastRenderedPageBreak/>
              <w:t>United States</w:t>
            </w:r>
          </w:p>
        </w:tc>
        <w:tc>
          <w:tcPr>
            <w:tcW w:w="893" w:type="dxa"/>
            <w:shd w:val="clear" w:color="auto" w:fill="auto"/>
          </w:tcPr>
          <w:p w14:paraId="22C0DE47"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t xml:space="preserve">Oxidative stress and endothelial </w:t>
            </w:r>
            <w:r w:rsidRPr="00B535DF">
              <w:rPr>
                <w:rFonts w:ascii="Book Antiqua" w:hAnsi="Book Antiqua"/>
              </w:rPr>
              <w:lastRenderedPageBreak/>
              <w:t>dysfunction</w:t>
            </w:r>
          </w:p>
        </w:tc>
        <w:tc>
          <w:tcPr>
            <w:tcW w:w="850" w:type="dxa"/>
            <w:shd w:val="clear" w:color="auto" w:fill="auto"/>
          </w:tcPr>
          <w:p w14:paraId="5C1C1D1D" w14:textId="6CAD760C"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Endothelial function/ dysfu</w:t>
            </w:r>
            <w:r w:rsidRPr="00B535DF">
              <w:rPr>
                <w:rFonts w:ascii="Book Antiqua" w:hAnsi="Book Antiqua"/>
              </w:rPr>
              <w:lastRenderedPageBreak/>
              <w:t>nction: (ECFCs: CD34+, CD133+, CD45-).</w:t>
            </w:r>
            <w:r w:rsidRPr="00B535DF">
              <w:rPr>
                <w:rFonts w:ascii="Book Antiqua" w:hAnsi="Book Antiqua"/>
                <w:lang w:eastAsia="zh-CN"/>
              </w:rPr>
              <w:t xml:space="preserve"> </w:t>
            </w:r>
            <w:r w:rsidRPr="00B535DF">
              <w:rPr>
                <w:rFonts w:ascii="Book Antiqua" w:hAnsi="Book Antiqua"/>
              </w:rPr>
              <w:t>Oxidative stress: TAOC, hs-CRP, endothelial proge</w:t>
            </w:r>
            <w:r w:rsidRPr="00B535DF">
              <w:rPr>
                <w:rFonts w:ascii="Book Antiqua" w:hAnsi="Book Antiqua"/>
              </w:rPr>
              <w:lastRenderedPageBreak/>
              <w:t>nitor cells</w:t>
            </w:r>
          </w:p>
        </w:tc>
        <w:tc>
          <w:tcPr>
            <w:tcW w:w="1167" w:type="dxa"/>
            <w:shd w:val="clear" w:color="auto" w:fill="auto"/>
          </w:tcPr>
          <w:p w14:paraId="3D95D1C7" w14:textId="3163D1BD"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Antibodies (2.5 μ</w:t>
            </w:r>
            <w:r w:rsidRPr="00B535DF">
              <w:rPr>
                <w:rFonts w:ascii="Book Antiqua" w:hAnsi="Book Antiqua"/>
                <w:lang w:eastAsia="zh-CN"/>
              </w:rPr>
              <w:t>mol/L</w:t>
            </w:r>
            <w:r w:rsidRPr="00B535DF">
              <w:rPr>
                <w:rFonts w:ascii="Book Antiqua" w:hAnsi="Book Antiqua"/>
              </w:rPr>
              <w:t xml:space="preserve"> of</w:t>
            </w:r>
            <w:r w:rsidRPr="00B535DF">
              <w:rPr>
                <w:rFonts w:ascii="Book Antiqua" w:hAnsi="Book Antiqua"/>
                <w:lang w:eastAsia="zh-CN"/>
              </w:rPr>
              <w:t xml:space="preserve"> </w:t>
            </w:r>
            <w:r w:rsidRPr="00B535DF">
              <w:rPr>
                <w:rFonts w:ascii="Book Antiqua" w:hAnsi="Book Antiqua"/>
              </w:rPr>
              <w:t xml:space="preserve">each), PE-AC133, </w:t>
            </w:r>
            <w:r w:rsidRPr="00B535DF">
              <w:rPr>
                <w:rFonts w:ascii="Book Antiqua" w:hAnsi="Book Antiqua"/>
              </w:rPr>
              <w:lastRenderedPageBreak/>
              <w:t>FITC-CD34, and PECy5-CD45. Oxidative stress → TAOC (Biovision Research Products, Mountain View, C</w:t>
            </w:r>
            <w:r w:rsidR="002843AF">
              <w:rPr>
                <w:rFonts w:ascii="Book Antiqua" w:hAnsi="Book Antiqua"/>
              </w:rPr>
              <w:t>A</w:t>
            </w:r>
            <w:r w:rsidRPr="00B535DF">
              <w:rPr>
                <w:rFonts w:ascii="Book Antiqua" w:hAnsi="Book Antiqua"/>
              </w:rPr>
              <w:t>)</w:t>
            </w:r>
          </w:p>
        </w:tc>
        <w:tc>
          <w:tcPr>
            <w:tcW w:w="768" w:type="dxa"/>
            <w:shd w:val="clear" w:color="auto" w:fill="auto"/>
          </w:tcPr>
          <w:p w14:paraId="3498388F" w14:textId="240BA087" w:rsidR="006155E3" w:rsidRPr="00CF6D39" w:rsidRDefault="006155E3"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A 50 μ</w:t>
            </w:r>
            <w:r w:rsidRPr="00B535DF">
              <w:rPr>
                <w:rFonts w:ascii="Book Antiqua" w:hAnsi="Book Antiqua"/>
                <w:lang w:eastAsia="zh-CN"/>
              </w:rPr>
              <w:t>mol/L</w:t>
            </w:r>
            <w:r w:rsidRPr="00B535DF">
              <w:rPr>
                <w:rFonts w:ascii="Book Antiqua" w:hAnsi="Book Antiqua"/>
              </w:rPr>
              <w:t xml:space="preserve"> volume</w:t>
            </w:r>
            <w:r w:rsidR="002843AF">
              <w:rPr>
                <w:rFonts w:ascii="Book Antiqua" w:hAnsi="Book Antiqua"/>
              </w:rPr>
              <w:t xml:space="preserve"> </w:t>
            </w:r>
            <w:r w:rsidRPr="00B535DF">
              <w:rPr>
                <w:rFonts w:ascii="Book Antiqua" w:hAnsi="Book Antiqua"/>
              </w:rPr>
              <w:t>antic</w:t>
            </w:r>
            <w:r w:rsidRPr="00B535DF">
              <w:rPr>
                <w:rFonts w:ascii="Book Antiqua" w:hAnsi="Book Antiqua"/>
              </w:rPr>
              <w:lastRenderedPageBreak/>
              <w:t>oagulated peripheral blood was incubated with 50 μ</w:t>
            </w:r>
            <w:r w:rsidRPr="00B535DF">
              <w:rPr>
                <w:rFonts w:ascii="Book Antiqua" w:hAnsi="Book Antiqua"/>
                <w:lang w:eastAsia="zh-CN"/>
              </w:rPr>
              <w:t>mol/L</w:t>
            </w:r>
            <w:r w:rsidRPr="00B535DF">
              <w:rPr>
                <w:rFonts w:ascii="Book Antiqua" w:hAnsi="Book Antiqua"/>
              </w:rPr>
              <w:t xml:space="preserve"> 3%</w:t>
            </w:r>
            <w:r w:rsidRPr="00B535DF">
              <w:rPr>
                <w:rFonts w:ascii="Book Antiqua" w:hAnsi="Book Antiqua"/>
                <w:lang w:eastAsia="zh-CN"/>
              </w:rPr>
              <w:t xml:space="preserve"> </w:t>
            </w:r>
            <w:r w:rsidRPr="00B535DF">
              <w:rPr>
                <w:rFonts w:ascii="Book Antiqua" w:hAnsi="Book Antiqua"/>
              </w:rPr>
              <w:t>BSA in PBS (wit</w:t>
            </w:r>
            <w:r w:rsidRPr="00B535DF">
              <w:rPr>
                <w:rFonts w:ascii="Book Antiqua" w:hAnsi="Book Antiqua"/>
              </w:rPr>
              <w:lastRenderedPageBreak/>
              <w:t>hout Ca++ and Mg</w:t>
            </w:r>
            <w:r w:rsidRPr="00B535DF">
              <w:rPr>
                <w:rFonts w:ascii="Book Antiqua" w:hAnsi="Book Antiqua"/>
                <w:vertAlign w:val="superscript"/>
              </w:rPr>
              <w:t>++</w:t>
            </w:r>
            <w:r w:rsidRPr="00B535DF">
              <w:rPr>
                <w:rFonts w:ascii="Book Antiqua" w:hAnsi="Book Antiqua"/>
              </w:rPr>
              <w:t>) at room temperature</w:t>
            </w:r>
            <w:r w:rsidR="00CF6D39">
              <w:rPr>
                <w:rFonts w:ascii="Book Antiqua" w:eastAsiaTheme="minorEastAsia" w:hAnsi="Book Antiqua" w:hint="eastAsia"/>
                <w:lang w:eastAsia="zh-CN"/>
              </w:rPr>
              <w:t xml:space="preserve"> </w:t>
            </w:r>
          </w:p>
          <w:p w14:paraId="4EBE911A" w14:textId="58F48897"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for 30 min.</w:t>
            </w:r>
            <w:r w:rsidRPr="00B535DF">
              <w:rPr>
                <w:rFonts w:ascii="Book Antiqua" w:hAnsi="Book Antiqua"/>
                <w:lang w:eastAsia="zh-CN"/>
              </w:rPr>
              <w:t xml:space="preserve"> </w:t>
            </w:r>
            <w:r w:rsidRPr="00B535DF">
              <w:rPr>
                <w:rFonts w:ascii="Book Antiqua" w:hAnsi="Book Antiqua"/>
              </w:rPr>
              <w:t xml:space="preserve">Fluorescent antibodies </w:t>
            </w:r>
            <w:r w:rsidRPr="00B535DF">
              <w:rPr>
                <w:rFonts w:ascii="Book Antiqua" w:hAnsi="Book Antiqua"/>
              </w:rPr>
              <w:lastRenderedPageBreak/>
              <w:t>were added and incub</w:t>
            </w:r>
            <w:r w:rsidR="007B3D78">
              <w:rPr>
                <w:rFonts w:ascii="Book Antiqua" w:hAnsi="Book Antiqua"/>
              </w:rPr>
              <w:t>at</w:t>
            </w:r>
            <w:r w:rsidRPr="00B535DF">
              <w:rPr>
                <w:rFonts w:ascii="Book Antiqua" w:hAnsi="Book Antiqua"/>
              </w:rPr>
              <w:t>ed for 30 min. FACS lysis buffer was added and incubate</w:t>
            </w:r>
            <w:r w:rsidRPr="00B535DF">
              <w:rPr>
                <w:rFonts w:ascii="Book Antiqua" w:hAnsi="Book Antiqua"/>
              </w:rPr>
              <w:lastRenderedPageBreak/>
              <w:t>d for another 30 min</w:t>
            </w:r>
          </w:p>
        </w:tc>
        <w:tc>
          <w:tcPr>
            <w:tcW w:w="997" w:type="dxa"/>
            <w:shd w:val="clear" w:color="auto" w:fill="auto"/>
          </w:tcPr>
          <w:p w14:paraId="214511E8" w14:textId="62179707"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ECFCs → polychromatic flow cytome</w:t>
            </w:r>
            <w:r w:rsidRPr="00B535DF">
              <w:rPr>
                <w:rFonts w:ascii="Book Antiqua" w:hAnsi="Book Antiqua"/>
              </w:rPr>
              <w:lastRenderedPageBreak/>
              <w:t>try method</w:t>
            </w:r>
          </w:p>
        </w:tc>
        <w:tc>
          <w:tcPr>
            <w:tcW w:w="1413" w:type="dxa"/>
            <w:shd w:val="clear" w:color="auto" w:fill="auto"/>
          </w:tcPr>
          <w:p w14:paraId="71CCC2E0" w14:textId="3E09D9F5" w:rsidR="006155E3" w:rsidRPr="00B535DF" w:rsidRDefault="006155E3" w:rsidP="006C77D1">
            <w:pPr>
              <w:snapToGrid w:val="0"/>
              <w:spacing w:line="360" w:lineRule="auto"/>
              <w:jc w:val="both"/>
              <w:rPr>
                <w:rFonts w:ascii="Book Antiqua" w:hAnsi="Book Antiqua"/>
                <w:lang w:eastAsia="zh-CN"/>
              </w:rPr>
            </w:pPr>
            <w:r w:rsidRPr="00B535DF">
              <w:rPr>
                <w:rFonts w:ascii="Book Antiqua" w:eastAsia="Calibri" w:hAnsi="Book Antiqua" w:cs="Calibri"/>
              </w:rPr>
              <w:lastRenderedPageBreak/>
              <w:t xml:space="preserve">Sample size: </w:t>
            </w:r>
            <w:r w:rsidR="007B3D78">
              <w:rPr>
                <w:rFonts w:ascii="Book Antiqua" w:eastAsia="Calibri" w:hAnsi="Book Antiqua" w:cs="Calibri"/>
              </w:rPr>
              <w:t>9</w:t>
            </w:r>
            <w:r w:rsidR="007B3D78" w:rsidRPr="00B535DF">
              <w:rPr>
                <w:rFonts w:ascii="Book Antiqua" w:eastAsia="Calibri" w:hAnsi="Book Antiqua" w:cs="Calibri"/>
              </w:rPr>
              <w:t xml:space="preserve"> </w:t>
            </w:r>
            <w:r w:rsidRPr="00B535DF">
              <w:rPr>
                <w:rFonts w:ascii="Book Antiqua" w:eastAsia="Calibri" w:hAnsi="Book Antiqua" w:cs="Calibri"/>
              </w:rPr>
              <w:t>children and adolescents aged 8</w:t>
            </w:r>
            <w:r w:rsidRPr="00B535DF">
              <w:rPr>
                <w:rFonts w:ascii="Book Antiqua" w:hAnsi="Book Antiqua" w:cs="Calibri"/>
                <w:lang w:eastAsia="zh-CN"/>
              </w:rPr>
              <w:t>-</w:t>
            </w:r>
            <w:r w:rsidRPr="00B535DF">
              <w:rPr>
                <w:rFonts w:ascii="Book Antiqua" w:eastAsia="Calibri" w:hAnsi="Book Antiqua" w:cs="Calibri"/>
              </w:rPr>
              <w:t xml:space="preserve">15 </w:t>
            </w:r>
            <w:r w:rsidRPr="00B535DF">
              <w:rPr>
                <w:rFonts w:ascii="Book Antiqua" w:eastAsia="Calibri" w:hAnsi="Book Antiqua" w:cs="Calibri"/>
              </w:rPr>
              <w:lastRenderedPageBreak/>
              <w:t>y</w:t>
            </w:r>
            <w:r w:rsidRPr="00B535DF">
              <w:rPr>
                <w:rFonts w:ascii="Book Antiqua" w:hAnsi="Book Antiqua" w:cs="Calibri"/>
                <w:lang w:eastAsia="zh-CN"/>
              </w:rPr>
              <w:t>r</w:t>
            </w:r>
            <w:r w:rsidRPr="00B535DF">
              <w:rPr>
                <w:rFonts w:ascii="Book Antiqua" w:eastAsia="Calibri" w:hAnsi="Book Antiqua" w:cs="Calibri"/>
              </w:rPr>
              <w:t xml:space="preserve"> (mean age 12.9</w:t>
            </w:r>
            <w:r w:rsidRPr="00B535DF">
              <w:rPr>
                <w:rFonts w:ascii="Book Antiqua" w:hAnsi="Book Antiqua" w:cs="Calibri"/>
                <w:lang w:eastAsia="zh-CN"/>
              </w:rPr>
              <w:t xml:space="preserve"> </w:t>
            </w:r>
            <w:r w:rsidRPr="00B535DF">
              <w:rPr>
                <w:rFonts w:ascii="Book Antiqua" w:eastAsia="Calibri" w:hAnsi="Book Antiqua" w:cs="Calibri"/>
              </w:rPr>
              <w:t>±</w:t>
            </w:r>
            <w:r w:rsidRPr="00B535DF">
              <w:rPr>
                <w:rFonts w:ascii="Book Antiqua" w:hAnsi="Book Antiqua" w:cs="Calibri"/>
                <w:lang w:eastAsia="zh-CN"/>
              </w:rPr>
              <w:t xml:space="preserve"> </w:t>
            </w:r>
            <w:r w:rsidRPr="00B535DF">
              <w:rPr>
                <w:rFonts w:ascii="Book Antiqua" w:eastAsia="Calibri" w:hAnsi="Book Antiqua" w:cs="Calibri"/>
              </w:rPr>
              <w:t>0.9 SD) with a mean T1DM duration of 5.</w:t>
            </w:r>
            <w:r w:rsidRPr="00B535DF">
              <w:rPr>
                <w:rFonts w:ascii="Book Antiqua" w:hAnsi="Book Antiqua" w:cs="Calibri"/>
                <w:lang w:eastAsia="zh-CN"/>
              </w:rPr>
              <w:t xml:space="preserve">0 </w:t>
            </w:r>
            <w:r w:rsidRPr="00B535DF">
              <w:rPr>
                <w:rFonts w:ascii="Book Antiqua" w:eastAsia="Calibri" w:hAnsi="Book Antiqua" w:cs="Calibri"/>
              </w:rPr>
              <w:t>±</w:t>
            </w:r>
            <w:r w:rsidRPr="00B535DF">
              <w:rPr>
                <w:rFonts w:ascii="Book Antiqua" w:hAnsi="Book Antiqua" w:cs="Calibri"/>
                <w:lang w:eastAsia="zh-CN"/>
              </w:rPr>
              <w:t xml:space="preserve"> </w:t>
            </w:r>
            <w:r w:rsidRPr="00B535DF">
              <w:rPr>
                <w:rFonts w:ascii="Book Antiqua" w:eastAsia="Calibri" w:hAnsi="Book Antiqua" w:cs="Calibri"/>
              </w:rPr>
              <w:t>2.5 y</w:t>
            </w:r>
            <w:r w:rsidRPr="00B535DF">
              <w:rPr>
                <w:rFonts w:ascii="Book Antiqua" w:hAnsi="Book Antiqua" w:cs="Calibri"/>
                <w:lang w:eastAsia="zh-CN"/>
              </w:rPr>
              <w:t>r</w:t>
            </w:r>
            <w:r w:rsidRPr="00B535DF">
              <w:rPr>
                <w:rFonts w:ascii="Book Antiqua" w:eastAsia="Calibri" w:hAnsi="Book Antiqua" w:cs="Calibri"/>
              </w:rPr>
              <w:t xml:space="preserve"> were included</w:t>
            </w:r>
          </w:p>
        </w:tc>
        <w:tc>
          <w:tcPr>
            <w:tcW w:w="893" w:type="dxa"/>
            <w:shd w:val="clear" w:color="auto" w:fill="auto"/>
          </w:tcPr>
          <w:p w14:paraId="575D0429" w14:textId="60FF5505"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BMI ≥ 95%, BP &gt; 95%, Tanner 1 or </w:t>
            </w:r>
            <w:r w:rsidRPr="00B535DF">
              <w:rPr>
                <w:rFonts w:ascii="Book Antiqua" w:hAnsi="Book Antiqua"/>
              </w:rPr>
              <w:lastRenderedPageBreak/>
              <w:t xml:space="preserve">5 pubertal status, pregnancy, smoking, history of oral hypoglycemic use, acanthosis nigricans, </w:t>
            </w:r>
            <w:r w:rsidRPr="00B535DF">
              <w:rPr>
                <w:rFonts w:ascii="Book Antiqua" w:hAnsi="Book Antiqua"/>
              </w:rPr>
              <w:lastRenderedPageBreak/>
              <w:t>fasting c-peptide ≥</w:t>
            </w:r>
            <w:r w:rsidRPr="00B535DF">
              <w:rPr>
                <w:rFonts w:ascii="Book Antiqua" w:hAnsi="Book Antiqua"/>
                <w:lang w:eastAsia="zh-CN"/>
              </w:rPr>
              <w:t xml:space="preserve"> </w:t>
            </w:r>
            <w:r w:rsidRPr="00B535DF">
              <w:rPr>
                <w:rFonts w:ascii="Book Antiqua" w:hAnsi="Book Antiqua"/>
              </w:rPr>
              <w:t xml:space="preserve">0.4 ng/mL, abnormal thyroid function tests, random urine albumin to </w:t>
            </w:r>
            <w:r w:rsidRPr="00B535DF">
              <w:rPr>
                <w:rFonts w:ascii="Book Antiqua" w:hAnsi="Book Antiqua"/>
              </w:rPr>
              <w:lastRenderedPageBreak/>
              <w:t>creatinine ratio ≥</w:t>
            </w:r>
            <w:r w:rsidRPr="00B535DF">
              <w:rPr>
                <w:rFonts w:ascii="Book Antiqua" w:hAnsi="Book Antiqua"/>
                <w:lang w:eastAsia="zh-CN"/>
              </w:rPr>
              <w:t xml:space="preserve"> </w:t>
            </w:r>
            <w:r w:rsidRPr="00B535DF">
              <w:rPr>
                <w:rFonts w:ascii="Book Antiqua" w:hAnsi="Book Antiqua"/>
              </w:rPr>
              <w:t xml:space="preserve">0.02 mg albumin/mg creatinine, creatinine &gt;1.0 mg/dL or use of any medications other </w:t>
            </w:r>
            <w:r w:rsidRPr="00B535DF">
              <w:rPr>
                <w:rFonts w:ascii="Book Antiqua" w:hAnsi="Book Antiqua"/>
              </w:rPr>
              <w:lastRenderedPageBreak/>
              <w:t>than insulin, levothyroxine with</w:t>
            </w:r>
            <w:r w:rsidR="00882E4E">
              <w:rPr>
                <w:rFonts w:ascii="Book Antiqua" w:hAnsi="Book Antiqua"/>
              </w:rPr>
              <w:t xml:space="preserve"> </w:t>
            </w:r>
            <w:r w:rsidRPr="00B535DF">
              <w:rPr>
                <w:rFonts w:ascii="Book Antiqua" w:hAnsi="Book Antiqua"/>
              </w:rPr>
              <w:t>stable dosage, or oral contraceptives were excluded from the study</w:t>
            </w:r>
          </w:p>
        </w:tc>
        <w:tc>
          <w:tcPr>
            <w:tcW w:w="746" w:type="dxa"/>
            <w:shd w:val="clear" w:color="auto" w:fill="auto"/>
          </w:tcPr>
          <w:p w14:paraId="26756B3E"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Y</w:t>
            </w:r>
            <w:r w:rsidRPr="00B535DF">
              <w:rPr>
                <w:rFonts w:ascii="Book Antiqua" w:hAnsi="Book Antiqua"/>
                <w:lang w:eastAsia="zh-CN"/>
              </w:rPr>
              <w:t>es</w:t>
            </w:r>
          </w:p>
        </w:tc>
        <w:tc>
          <w:tcPr>
            <w:tcW w:w="1041" w:type="dxa"/>
            <w:shd w:val="clear" w:color="auto" w:fill="auto"/>
          </w:tcPr>
          <w:p w14:paraId="019FF4E8"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t xml:space="preserve">Age, mean duration of diabetes, </w:t>
            </w:r>
            <w:r w:rsidRPr="00B535DF">
              <w:rPr>
                <w:rFonts w:ascii="Book Antiqua" w:hAnsi="Book Antiqua"/>
              </w:rPr>
              <w:lastRenderedPageBreak/>
              <w:t xml:space="preserve">diabetes treatment (insulin), BMI, HbA1c, pubertal stage of Tanner stages 2-4, normal thyroid function tests, random urine </w:t>
            </w:r>
            <w:r w:rsidRPr="00B535DF">
              <w:rPr>
                <w:rFonts w:ascii="Book Antiqua" w:hAnsi="Book Antiqua"/>
              </w:rPr>
              <w:lastRenderedPageBreak/>
              <w:t>albumin/creatinine ratio &lt;</w:t>
            </w:r>
            <w:r w:rsidRPr="00B535DF">
              <w:rPr>
                <w:rFonts w:ascii="Book Antiqua" w:hAnsi="Book Antiqua"/>
                <w:lang w:eastAsia="zh-CN"/>
              </w:rPr>
              <w:t xml:space="preserve"> </w:t>
            </w:r>
            <w:r w:rsidRPr="00B535DF">
              <w:rPr>
                <w:rFonts w:ascii="Book Antiqua" w:hAnsi="Book Antiqua"/>
              </w:rPr>
              <w:t>0.02, creatinine &lt;</w:t>
            </w:r>
            <w:r w:rsidRPr="00B535DF">
              <w:rPr>
                <w:rFonts w:ascii="Book Antiqua" w:hAnsi="Book Antiqua"/>
                <w:lang w:eastAsia="zh-CN"/>
              </w:rPr>
              <w:t xml:space="preserve"> </w:t>
            </w:r>
            <w:r w:rsidRPr="00B535DF">
              <w:rPr>
                <w:rFonts w:ascii="Book Antiqua" w:hAnsi="Book Antiqua"/>
              </w:rPr>
              <w:t>1</w:t>
            </w:r>
          </w:p>
        </w:tc>
        <w:tc>
          <w:tcPr>
            <w:tcW w:w="1101" w:type="dxa"/>
            <w:shd w:val="clear" w:color="auto" w:fill="auto"/>
          </w:tcPr>
          <w:p w14:paraId="7083116A" w14:textId="0C09AE0C"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demonstrate</w:t>
            </w:r>
            <w:r w:rsidR="00FF6F18">
              <w:rPr>
                <w:rFonts w:ascii="Book Antiqua" w:hAnsi="Book Antiqua"/>
              </w:rPr>
              <w:t>d</w:t>
            </w:r>
            <w:r w:rsidRPr="00B535DF">
              <w:rPr>
                <w:rFonts w:ascii="Book Antiqua" w:hAnsi="Book Antiqua"/>
              </w:rPr>
              <w:t xml:space="preserve"> that there is </w:t>
            </w:r>
            <w:r w:rsidRPr="00B535DF">
              <w:rPr>
                <w:rFonts w:ascii="Book Antiqua" w:hAnsi="Book Antiqua"/>
              </w:rPr>
              <w:lastRenderedPageBreak/>
              <w:t>no significant benefits for antioxidative therapy</w:t>
            </w:r>
            <w:r w:rsidR="00FF6F18">
              <w:rPr>
                <w:rFonts w:ascii="Book Antiqua" w:hAnsi="Book Antiqua"/>
              </w:rPr>
              <w:t>;</w:t>
            </w:r>
            <w:r w:rsidRPr="00B535DF">
              <w:rPr>
                <w:rFonts w:ascii="Book Antiqua" w:hAnsi="Book Antiqua"/>
              </w:rPr>
              <w:t xml:space="preserve"> there were no findings of decreased oxidative damage, improved </w:t>
            </w:r>
            <w:r w:rsidRPr="00B535DF">
              <w:rPr>
                <w:rFonts w:ascii="Book Antiqua" w:hAnsi="Book Antiqua"/>
              </w:rPr>
              <w:lastRenderedPageBreak/>
              <w:t>endothelial function or increased vascular repair capacity</w:t>
            </w:r>
          </w:p>
        </w:tc>
        <w:tc>
          <w:tcPr>
            <w:tcW w:w="997" w:type="dxa"/>
            <w:shd w:val="clear" w:color="auto" w:fill="auto"/>
          </w:tcPr>
          <w:p w14:paraId="6F4004FE" w14:textId="6A66BD7A"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Endothelial function/dysfunction</w:t>
            </w:r>
            <w:r w:rsidRPr="00B535DF">
              <w:rPr>
                <w:rFonts w:ascii="Book Antiqua" w:hAnsi="Book Antiqua"/>
                <w:lang w:eastAsia="zh-CN"/>
              </w:rPr>
              <w:t xml:space="preserve">; </w:t>
            </w:r>
            <w:r w:rsidRPr="00B535DF">
              <w:rPr>
                <w:rFonts w:ascii="Book Antiqua" w:hAnsi="Book Antiqua"/>
              </w:rPr>
              <w:lastRenderedPageBreak/>
              <w:t>Oxidative damage</w:t>
            </w:r>
            <w:r w:rsidRPr="00B535DF">
              <w:rPr>
                <w:rFonts w:ascii="Book Antiqua" w:hAnsi="Book Antiqua"/>
                <w:lang w:eastAsia="zh-CN"/>
              </w:rPr>
              <w:t xml:space="preserve">; </w:t>
            </w:r>
            <w:r w:rsidRPr="00B535DF">
              <w:rPr>
                <w:rFonts w:ascii="Book Antiqua" w:hAnsi="Book Antiqua"/>
              </w:rPr>
              <w:t>Inflammatory biomarkers (I</w:t>
            </w:r>
            <w:r w:rsidR="00FF6F18">
              <w:rPr>
                <w:rFonts w:ascii="Book Antiqua" w:hAnsi="Book Antiqua"/>
              </w:rPr>
              <w:t>L</w:t>
            </w:r>
            <w:r w:rsidRPr="00B535DF">
              <w:rPr>
                <w:rFonts w:ascii="Book Antiqua" w:hAnsi="Book Antiqua"/>
              </w:rPr>
              <w:t>-6 and CRP).</w:t>
            </w:r>
          </w:p>
          <w:p w14:paraId="29E9C691" w14:textId="57898691" w:rsidR="006155E3"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hs</w:t>
            </w:r>
            <w:r w:rsidR="009077E5">
              <w:rPr>
                <w:rFonts w:ascii="Book Antiqua" w:hAnsi="Book Antiqua"/>
              </w:rPr>
              <w:t>-</w:t>
            </w:r>
            <w:r w:rsidRPr="00B535DF">
              <w:rPr>
                <w:rFonts w:ascii="Book Antiqua" w:hAnsi="Book Antiqua"/>
              </w:rPr>
              <w:t>CRP and TAOC, adiponectin</w:t>
            </w:r>
            <w:r w:rsidR="00FF6F18">
              <w:rPr>
                <w:rFonts w:ascii="Book Antiqua" w:hAnsi="Book Antiqua"/>
              </w:rPr>
              <w:t>;</w:t>
            </w:r>
            <w:r w:rsidR="006B026F">
              <w:rPr>
                <w:rFonts w:ascii="Book Antiqua" w:hAnsi="Book Antiqua"/>
              </w:rPr>
              <w:t xml:space="preserve"> </w:t>
            </w:r>
            <w:r w:rsidRPr="00B535DF">
              <w:rPr>
                <w:rFonts w:ascii="Book Antiqua" w:hAnsi="Book Antiqua"/>
              </w:rPr>
              <w:t xml:space="preserve">Forearm blood </w:t>
            </w:r>
            <w:r w:rsidRPr="00B535DF">
              <w:rPr>
                <w:rFonts w:ascii="Book Antiqua" w:hAnsi="Book Antiqua"/>
              </w:rPr>
              <w:lastRenderedPageBreak/>
              <w:t>flow</w:t>
            </w:r>
          </w:p>
        </w:tc>
        <w:tc>
          <w:tcPr>
            <w:tcW w:w="997" w:type="dxa"/>
            <w:shd w:val="clear" w:color="auto" w:fill="auto"/>
          </w:tcPr>
          <w:p w14:paraId="08738032" w14:textId="77777777" w:rsidR="006155E3"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Prevention of macroangiopathy</w:t>
            </w:r>
          </w:p>
        </w:tc>
      </w:tr>
      <w:tr w:rsidR="001F5A48" w:rsidRPr="00B535DF" w14:paraId="3D908DA8" w14:textId="77777777" w:rsidTr="0095157E">
        <w:trPr>
          <w:trHeight w:val="2310"/>
        </w:trPr>
        <w:tc>
          <w:tcPr>
            <w:tcW w:w="687" w:type="dxa"/>
            <w:shd w:val="clear" w:color="auto" w:fill="auto"/>
          </w:tcPr>
          <w:p w14:paraId="59D6A7E7"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Cree-Green</w:t>
            </w:r>
            <w:r w:rsidRPr="00B535DF">
              <w:rPr>
                <w:rFonts w:ascii="Book Antiqua" w:hAnsi="Book Antiqua"/>
                <w:lang w:eastAsia="zh-CN"/>
              </w:rPr>
              <w:t xml:space="preserve"> </w:t>
            </w:r>
            <w:r w:rsidRPr="00B535DF">
              <w:rPr>
                <w:rFonts w:ascii="Book Antiqua" w:hAnsi="Book Antiqua"/>
                <w:i/>
                <w:lang w:eastAsia="zh-CN"/>
              </w:rPr>
              <w:t>et al</w:t>
            </w:r>
            <w:r w:rsidRPr="00B535DF">
              <w:rPr>
                <w:rFonts w:ascii="Book Antiqua" w:hAnsi="Book Antiqua"/>
                <w:vertAlign w:val="superscript"/>
                <w:lang w:eastAsia="zh-CN"/>
              </w:rPr>
              <w:t>[41]</w:t>
            </w:r>
            <w:r w:rsidRPr="00B535DF">
              <w:rPr>
                <w:rFonts w:ascii="Book Antiqua" w:hAnsi="Book Antiqua"/>
                <w:lang w:eastAsia="zh-CN"/>
              </w:rPr>
              <w:t>, 2018</w:t>
            </w:r>
          </w:p>
        </w:tc>
        <w:tc>
          <w:tcPr>
            <w:tcW w:w="626" w:type="dxa"/>
            <w:shd w:val="clear" w:color="auto" w:fill="auto"/>
          </w:tcPr>
          <w:p w14:paraId="1AF431E5"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252AE407"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Insulin resistance</w:t>
            </w:r>
          </w:p>
        </w:tc>
        <w:tc>
          <w:tcPr>
            <w:tcW w:w="850" w:type="dxa"/>
            <w:shd w:val="clear" w:color="auto" w:fill="auto"/>
          </w:tcPr>
          <w:p w14:paraId="797A9F1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2H5 glycerol and 6,6-2H2 glucose</w:t>
            </w:r>
            <w:r w:rsidR="006155E3" w:rsidRPr="00B535DF">
              <w:rPr>
                <w:rFonts w:ascii="Book Antiqua" w:hAnsi="Book Antiqua"/>
                <w:lang w:eastAsia="zh-CN"/>
              </w:rPr>
              <w:t xml:space="preserve">; </w:t>
            </w:r>
            <w:r w:rsidRPr="00B535DF">
              <w:rPr>
                <w:rFonts w:ascii="Book Antiqua" w:hAnsi="Book Antiqua"/>
              </w:rPr>
              <w:t>hs-CRP</w:t>
            </w:r>
            <w:r w:rsidR="006155E3" w:rsidRPr="00B535DF">
              <w:rPr>
                <w:rFonts w:ascii="Book Antiqua" w:hAnsi="Book Antiqua"/>
                <w:lang w:eastAsia="zh-CN"/>
              </w:rPr>
              <w:t xml:space="preserve">; </w:t>
            </w:r>
            <w:r w:rsidRPr="00B535DF">
              <w:rPr>
                <w:rFonts w:ascii="Book Antiqua" w:hAnsi="Book Antiqua"/>
              </w:rPr>
              <w:t>Adiponectin, leptin, and C-peptide</w:t>
            </w:r>
          </w:p>
        </w:tc>
        <w:tc>
          <w:tcPr>
            <w:tcW w:w="1167" w:type="dxa"/>
            <w:shd w:val="clear" w:color="auto" w:fill="auto"/>
          </w:tcPr>
          <w:p w14:paraId="7036C258"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hs-CRP → immune-turbidimetric assay (Beckman Coulter, Brea, CA)</w:t>
            </w:r>
          </w:p>
        </w:tc>
        <w:tc>
          <w:tcPr>
            <w:tcW w:w="768" w:type="dxa"/>
            <w:shd w:val="clear" w:color="auto" w:fill="auto"/>
          </w:tcPr>
          <w:p w14:paraId="7FCAADC4"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No pretreatment was specified</w:t>
            </w:r>
          </w:p>
        </w:tc>
        <w:tc>
          <w:tcPr>
            <w:tcW w:w="997" w:type="dxa"/>
            <w:shd w:val="clear" w:color="auto" w:fill="auto"/>
          </w:tcPr>
          <w:p w14:paraId="1D792587"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2H5 glycerol and 6,6-2H2 glucose → gas</w:t>
            </w:r>
          </w:p>
          <w:p w14:paraId="4BA1601E"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chromatography–mass spectrometry</w:t>
            </w:r>
          </w:p>
        </w:tc>
        <w:tc>
          <w:tcPr>
            <w:tcW w:w="1413" w:type="dxa"/>
            <w:shd w:val="clear" w:color="auto" w:fill="auto"/>
          </w:tcPr>
          <w:p w14:paraId="08F141F5" w14:textId="2AF3891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Sample size: </w:t>
            </w:r>
            <w:r w:rsidR="006B026F">
              <w:rPr>
                <w:rFonts w:ascii="Book Antiqua" w:hAnsi="Book Antiqua"/>
              </w:rPr>
              <w:t>35</w:t>
            </w:r>
            <w:r w:rsidRPr="00B535DF">
              <w:rPr>
                <w:rFonts w:ascii="Book Antiqua" w:hAnsi="Book Antiqua"/>
              </w:rPr>
              <w:t xml:space="preserve"> youth subjects with T1D</w:t>
            </w:r>
            <w:r w:rsidR="006B026F">
              <w:rPr>
                <w:rFonts w:ascii="Book Antiqua" w:hAnsi="Book Antiqua"/>
              </w:rPr>
              <w:t>M</w:t>
            </w:r>
            <w:r w:rsidRPr="00B535DF">
              <w:rPr>
                <w:rFonts w:ascii="Book Antiqua" w:hAnsi="Book Antiqua"/>
              </w:rPr>
              <w:t xml:space="preserve"> </w:t>
            </w:r>
            <w:r w:rsidR="006B026F">
              <w:rPr>
                <w:rFonts w:ascii="Book Antiqua" w:hAnsi="Book Antiqua"/>
              </w:rPr>
              <w:t>(</w:t>
            </w:r>
            <w:r w:rsidRPr="00B535DF">
              <w:rPr>
                <w:rFonts w:ascii="Book Antiqua" w:hAnsi="Book Antiqua"/>
              </w:rPr>
              <w:t>median age 16</w:t>
            </w:r>
            <w:r w:rsidR="006155E3" w:rsidRPr="00B535DF">
              <w:rPr>
                <w:rFonts w:ascii="Book Antiqua" w:hAnsi="Book Antiqua"/>
                <w:lang w:eastAsia="zh-CN"/>
              </w:rPr>
              <w:t>-</w:t>
            </w:r>
            <w:r w:rsidRPr="00B535DF">
              <w:rPr>
                <w:rFonts w:ascii="Book Antiqua" w:hAnsi="Book Antiqua"/>
              </w:rPr>
              <w:t>y</w:t>
            </w:r>
            <w:r w:rsidR="006155E3" w:rsidRPr="00B535DF">
              <w:rPr>
                <w:rFonts w:ascii="Book Antiqua" w:hAnsi="Book Antiqua"/>
                <w:lang w:eastAsia="zh-CN"/>
              </w:rPr>
              <w:t>r-</w:t>
            </w:r>
            <w:r w:rsidRPr="00B535DF">
              <w:rPr>
                <w:rFonts w:ascii="Book Antiqua" w:hAnsi="Book Antiqua"/>
              </w:rPr>
              <w:t xml:space="preserve">old) and </w:t>
            </w:r>
            <w:r w:rsidR="006B026F">
              <w:rPr>
                <w:rFonts w:ascii="Book Antiqua" w:hAnsi="Book Antiqua"/>
              </w:rPr>
              <w:t>22</w:t>
            </w:r>
            <w:r w:rsidRPr="00B535DF">
              <w:rPr>
                <w:rFonts w:ascii="Book Antiqua" w:hAnsi="Book Antiqua"/>
              </w:rPr>
              <w:t xml:space="preserve"> non</w:t>
            </w:r>
            <w:r w:rsidR="006B026F">
              <w:rPr>
                <w:rFonts w:ascii="Book Antiqua" w:hAnsi="Book Antiqua"/>
              </w:rPr>
              <w:t>-</w:t>
            </w:r>
            <w:r w:rsidRPr="00B535DF">
              <w:rPr>
                <w:rFonts w:ascii="Book Antiqua" w:hAnsi="Book Antiqua"/>
              </w:rPr>
              <w:t>diabetic</w:t>
            </w:r>
            <w:r w:rsidR="006155E3" w:rsidRPr="00B535DF">
              <w:rPr>
                <w:rFonts w:ascii="Book Antiqua" w:hAnsi="Book Antiqua"/>
              </w:rPr>
              <w:t xml:space="preserve"> youth subjects of similar age</w:t>
            </w:r>
          </w:p>
        </w:tc>
        <w:tc>
          <w:tcPr>
            <w:tcW w:w="893" w:type="dxa"/>
            <w:shd w:val="clear" w:color="auto" w:fill="auto"/>
          </w:tcPr>
          <w:p w14:paraId="2A7C0C6D" w14:textId="14C67DD1" w:rsidR="001F5A48" w:rsidRPr="00B535DF" w:rsidRDefault="001F5A48" w:rsidP="006C77D1">
            <w:pPr>
              <w:snapToGrid w:val="0"/>
              <w:spacing w:line="360" w:lineRule="auto"/>
              <w:jc w:val="both"/>
              <w:rPr>
                <w:rFonts w:ascii="Book Antiqua" w:hAnsi="Book Antiqua"/>
              </w:rPr>
            </w:pPr>
            <w:r w:rsidRPr="00B535DF">
              <w:rPr>
                <w:rFonts w:ascii="Book Antiqua" w:hAnsi="Book Antiqua"/>
              </w:rPr>
              <w:t>ALT 80 IU/mL; blood pressure 140/90 mm Hg; hemoglobin, 9 mg/dL; serum creatinine.1.5 mg/d</w:t>
            </w:r>
            <w:r w:rsidRPr="00B535DF">
              <w:rPr>
                <w:rFonts w:ascii="Book Antiqua" w:hAnsi="Book Antiqua"/>
              </w:rPr>
              <w:lastRenderedPageBreak/>
              <w:t>L; smoking; medications affecting IR, blood pressure, or lipids; and, in youths with T1D</w:t>
            </w:r>
            <w:r w:rsidR="008110B2">
              <w:rPr>
                <w:rFonts w:ascii="Book Antiqua" w:hAnsi="Book Antiqua"/>
              </w:rPr>
              <w:t>M</w:t>
            </w:r>
            <w:r w:rsidRPr="00B535DF">
              <w:rPr>
                <w:rFonts w:ascii="Book Antiqua" w:hAnsi="Book Antiqua"/>
              </w:rPr>
              <w:t>, HbA1c, 12%</w:t>
            </w:r>
          </w:p>
        </w:tc>
        <w:tc>
          <w:tcPr>
            <w:tcW w:w="746" w:type="dxa"/>
            <w:shd w:val="clear" w:color="auto" w:fill="auto"/>
          </w:tcPr>
          <w:p w14:paraId="73F582D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2CA8883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Age. Female/male, </w:t>
            </w:r>
            <w:r w:rsidRPr="00B535DF">
              <w:rPr>
                <w:rFonts w:ascii="Book Antiqua" w:hAnsi="Book Antiqua"/>
                <w:i/>
              </w:rPr>
              <w:t>n</w:t>
            </w:r>
            <w:r w:rsidRPr="00B535DF">
              <w:rPr>
                <w:rFonts w:ascii="Book Antiqua" w:hAnsi="Book Antiqua"/>
              </w:rPr>
              <w:t>/</w:t>
            </w:r>
            <w:r w:rsidRPr="00B535DF">
              <w:rPr>
                <w:rFonts w:ascii="Book Antiqua" w:hAnsi="Book Antiqua"/>
                <w:i/>
              </w:rPr>
              <w:t>n</w:t>
            </w:r>
            <w:r w:rsidRPr="00B535DF">
              <w:rPr>
                <w:rFonts w:ascii="Book Antiqua" w:hAnsi="Book Antiqua"/>
              </w:rPr>
              <w:t xml:space="preserve"> (% female) Height, cm. Weight, kg. BMI, kg/m</w:t>
            </w:r>
            <w:r w:rsidRPr="00B535DF">
              <w:rPr>
                <w:rFonts w:ascii="Book Antiqua" w:hAnsi="Book Antiqua"/>
                <w:vertAlign w:val="superscript"/>
              </w:rPr>
              <w:t>2</w:t>
            </w:r>
            <w:r w:rsidRPr="00B535DF">
              <w:rPr>
                <w:rFonts w:ascii="Book Antiqua" w:hAnsi="Book Antiqua"/>
              </w:rPr>
              <w:t xml:space="preserve">. BMI percentile. Ethnicity. White Hispanic Black Asian. </w:t>
            </w:r>
            <w:r w:rsidRPr="00B535DF">
              <w:rPr>
                <w:rFonts w:ascii="Book Antiqua" w:hAnsi="Book Antiqua"/>
              </w:rPr>
              <w:lastRenderedPageBreak/>
              <w:t xml:space="preserve">Tanner stage. Waist circumference, cm Waist-to-hip ratio. Lean mass %. Total body fat %. Liver fat. Visceral fat %. Daily METs </w:t>
            </w:r>
            <w:r w:rsidRPr="00B535DF">
              <w:rPr>
                <w:rFonts w:ascii="Book Antiqua" w:hAnsi="Book Antiqua"/>
              </w:rPr>
              <w:lastRenderedPageBreak/>
              <w:t>from 3DPAR Accelerometer data. Sedentary Lifestyle, light, moderate, vi</w:t>
            </w:r>
            <w:r w:rsidR="006155E3" w:rsidRPr="00B535DF">
              <w:rPr>
                <w:rFonts w:ascii="Book Antiqua" w:hAnsi="Book Antiqua"/>
              </w:rPr>
              <w:t>gorous, very vigorous activity</w:t>
            </w:r>
          </w:p>
        </w:tc>
        <w:tc>
          <w:tcPr>
            <w:tcW w:w="1101" w:type="dxa"/>
            <w:shd w:val="clear" w:color="auto" w:fill="auto"/>
          </w:tcPr>
          <w:p w14:paraId="587F2675" w14:textId="2229BDE0"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Insulin resistance (adipose, hepatic and peripheral) </w:t>
            </w:r>
            <w:r w:rsidR="008110B2">
              <w:rPr>
                <w:rFonts w:ascii="Book Antiqua" w:hAnsi="Book Antiqua"/>
              </w:rPr>
              <w:t>wa</w:t>
            </w:r>
            <w:r w:rsidRPr="00B535DF">
              <w:rPr>
                <w:rFonts w:ascii="Book Antiqua" w:hAnsi="Book Antiqua"/>
              </w:rPr>
              <w:t xml:space="preserve">s present in adolescents despite obesity or metabolic syndrome, an </w:t>
            </w:r>
            <w:r w:rsidRPr="00B535DF">
              <w:rPr>
                <w:rFonts w:ascii="Book Antiqua" w:hAnsi="Book Antiqua"/>
              </w:rPr>
              <w:lastRenderedPageBreak/>
              <w:t>elevated lipolysis rate and endogenous glucose production and a lower peripheral glucose uptake support</w:t>
            </w:r>
            <w:r w:rsidR="008110B2">
              <w:rPr>
                <w:rFonts w:ascii="Book Antiqua" w:hAnsi="Book Antiqua"/>
              </w:rPr>
              <w:t>ed</w:t>
            </w:r>
            <w:r w:rsidRPr="00B535DF">
              <w:rPr>
                <w:rFonts w:ascii="Book Antiqua" w:hAnsi="Book Antiqua"/>
              </w:rPr>
              <w:t xml:space="preserve"> th</w:t>
            </w:r>
            <w:r w:rsidR="008110B2">
              <w:rPr>
                <w:rFonts w:ascii="Book Antiqua" w:hAnsi="Book Antiqua"/>
              </w:rPr>
              <w:t>e</w:t>
            </w:r>
            <w:r w:rsidRPr="00B535DF">
              <w:rPr>
                <w:rFonts w:ascii="Book Antiqua" w:hAnsi="Book Antiqua"/>
              </w:rPr>
              <w:t>s</w:t>
            </w:r>
            <w:r w:rsidR="008110B2">
              <w:rPr>
                <w:rFonts w:ascii="Book Antiqua" w:hAnsi="Book Antiqua"/>
              </w:rPr>
              <w:t>e</w:t>
            </w:r>
            <w:r w:rsidRPr="00B535DF">
              <w:rPr>
                <w:rFonts w:ascii="Book Antiqua" w:hAnsi="Book Antiqua"/>
              </w:rPr>
              <w:t xml:space="preserve"> results. </w:t>
            </w:r>
          </w:p>
        </w:tc>
        <w:tc>
          <w:tcPr>
            <w:tcW w:w="997" w:type="dxa"/>
            <w:shd w:val="clear" w:color="auto" w:fill="auto"/>
          </w:tcPr>
          <w:p w14:paraId="20F34D5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Insulin sensitivity (adipose, hepatic and peripheral).</w:t>
            </w:r>
            <w:r w:rsidR="006155E3" w:rsidRPr="00B535DF">
              <w:rPr>
                <w:rFonts w:ascii="Book Antiqua" w:hAnsi="Book Antiqua"/>
                <w:lang w:eastAsia="zh-CN"/>
              </w:rPr>
              <w:t xml:space="preserve"> </w:t>
            </w:r>
            <w:r w:rsidRPr="00B535DF">
              <w:rPr>
                <w:rFonts w:ascii="Book Antiqua" w:hAnsi="Book Antiqua"/>
              </w:rPr>
              <w:t xml:space="preserve">Inflammation biomarkers </w:t>
            </w:r>
          </w:p>
        </w:tc>
        <w:tc>
          <w:tcPr>
            <w:tcW w:w="997" w:type="dxa"/>
            <w:shd w:val="clear" w:color="auto" w:fill="auto"/>
          </w:tcPr>
          <w:p w14:paraId="30EADF98"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lang w:eastAsia="zh-CN"/>
              </w:rPr>
              <w:t>β</w:t>
            </w:r>
            <w:r w:rsidR="001F5A48" w:rsidRPr="00B535DF">
              <w:rPr>
                <w:rFonts w:ascii="Book Antiqua" w:hAnsi="Book Antiqua"/>
              </w:rPr>
              <w:t>-cell function</w:t>
            </w:r>
          </w:p>
        </w:tc>
      </w:tr>
      <w:tr w:rsidR="001F5A48" w:rsidRPr="00B535DF" w14:paraId="6BE465A7" w14:textId="77777777" w:rsidTr="0095157E">
        <w:tc>
          <w:tcPr>
            <w:tcW w:w="687" w:type="dxa"/>
            <w:shd w:val="clear" w:color="auto" w:fill="auto"/>
          </w:tcPr>
          <w:p w14:paraId="6D972BC9" w14:textId="5235A055" w:rsidR="001F5A48" w:rsidRPr="00B535DF" w:rsidRDefault="006155E3" w:rsidP="006C77D1">
            <w:pPr>
              <w:snapToGrid w:val="0"/>
              <w:spacing w:line="360" w:lineRule="auto"/>
              <w:jc w:val="both"/>
              <w:rPr>
                <w:rFonts w:ascii="Book Antiqua" w:hAnsi="Book Antiqua"/>
              </w:rPr>
            </w:pPr>
            <w:r w:rsidRPr="00B535DF">
              <w:rPr>
                <w:rFonts w:ascii="Book Antiqua" w:hAnsi="Book Antiqua"/>
              </w:rPr>
              <w:lastRenderedPageBreak/>
              <w:t xml:space="preserve">Elbarbary </w:t>
            </w:r>
            <w:r w:rsidRPr="00B535DF">
              <w:rPr>
                <w:rFonts w:ascii="Book Antiqua" w:hAnsi="Book Antiqua"/>
                <w:i/>
              </w:rPr>
              <w:t xml:space="preserve">et </w:t>
            </w:r>
            <w:r w:rsidRPr="00B535DF">
              <w:rPr>
                <w:rFonts w:ascii="Book Antiqua" w:hAnsi="Book Antiqua"/>
                <w:i/>
              </w:rPr>
              <w:lastRenderedPageBreak/>
              <w:t>al</w:t>
            </w:r>
            <w:r w:rsidRPr="00B535DF">
              <w:rPr>
                <w:rFonts w:ascii="Book Antiqua" w:hAnsi="Book Antiqua"/>
                <w:vertAlign w:val="superscript"/>
              </w:rPr>
              <w:t>[</w:t>
            </w:r>
            <w:r w:rsidR="009934C3" w:rsidRPr="00B535DF">
              <w:rPr>
                <w:rFonts w:ascii="Book Antiqua" w:hAnsi="Book Antiqua"/>
                <w:vertAlign w:val="superscript"/>
              </w:rPr>
              <w:t>3</w:t>
            </w:r>
            <w:r w:rsidR="001F7DFA" w:rsidRPr="00B535DF">
              <w:rPr>
                <w:rFonts w:ascii="Book Antiqua" w:hAnsi="Book Antiqua"/>
                <w:vertAlign w:val="superscript"/>
              </w:rPr>
              <w:t>3</w:t>
            </w:r>
            <w:r w:rsidRPr="00B535DF">
              <w:rPr>
                <w:rFonts w:ascii="Book Antiqua" w:hAnsi="Book Antiqua"/>
                <w:vertAlign w:val="superscript"/>
              </w:rPr>
              <w:t>]</w:t>
            </w:r>
            <w:r w:rsidRPr="00B535DF">
              <w:rPr>
                <w:rFonts w:ascii="Book Antiqua" w:hAnsi="Book Antiqua"/>
              </w:rPr>
              <w:t>, 2018</w:t>
            </w:r>
          </w:p>
        </w:tc>
        <w:tc>
          <w:tcPr>
            <w:tcW w:w="626" w:type="dxa"/>
            <w:shd w:val="clear" w:color="auto" w:fill="auto"/>
          </w:tcPr>
          <w:p w14:paraId="5B77C257"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Egypt</w:t>
            </w:r>
          </w:p>
        </w:tc>
        <w:tc>
          <w:tcPr>
            <w:tcW w:w="893" w:type="dxa"/>
            <w:shd w:val="clear" w:color="auto" w:fill="auto"/>
          </w:tcPr>
          <w:p w14:paraId="1C677B6B"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t>Neopterin</w:t>
            </w:r>
          </w:p>
        </w:tc>
        <w:tc>
          <w:tcPr>
            <w:tcW w:w="850" w:type="dxa"/>
            <w:shd w:val="clear" w:color="auto" w:fill="auto"/>
          </w:tcPr>
          <w:p w14:paraId="48F67C5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Neopterin</w:t>
            </w:r>
          </w:p>
        </w:tc>
        <w:tc>
          <w:tcPr>
            <w:tcW w:w="1167" w:type="dxa"/>
            <w:shd w:val="clear" w:color="auto" w:fill="auto"/>
          </w:tcPr>
          <w:p w14:paraId="330D89A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Neopterin → (ELISA) </w:t>
            </w:r>
            <w:r w:rsidRPr="00B535DF">
              <w:rPr>
                <w:rFonts w:ascii="Book Antiqua" w:hAnsi="Book Antiqua"/>
              </w:rPr>
              <w:lastRenderedPageBreak/>
              <w:t>using kit supplied by IBL International GmbH, Hamburg, Germany</w:t>
            </w:r>
          </w:p>
        </w:tc>
        <w:tc>
          <w:tcPr>
            <w:tcW w:w="768" w:type="dxa"/>
            <w:shd w:val="clear" w:color="auto" w:fill="auto"/>
          </w:tcPr>
          <w:p w14:paraId="29666FEF" w14:textId="7F9EF326"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Serum obtai</w:t>
            </w:r>
            <w:r w:rsidRPr="00B535DF">
              <w:rPr>
                <w:rFonts w:ascii="Book Antiqua" w:hAnsi="Book Antiqua"/>
              </w:rPr>
              <w:lastRenderedPageBreak/>
              <w:t>ned from clotted samples by centrifugation for 15 min at 1000g was used for che</w:t>
            </w:r>
            <w:r w:rsidRPr="00B535DF">
              <w:rPr>
                <w:rFonts w:ascii="Book Antiqua" w:hAnsi="Book Antiqua"/>
              </w:rPr>
              <w:lastRenderedPageBreak/>
              <w:t xml:space="preserve">mical analysis and stored at </w:t>
            </w:r>
            <w:r w:rsidR="006155E3" w:rsidRPr="00B535DF">
              <w:rPr>
                <w:rFonts w:ascii="Book Antiqua" w:hAnsi="Book Antiqua"/>
                <w:lang w:eastAsia="zh-CN"/>
              </w:rPr>
              <w:t>-</w:t>
            </w:r>
            <w:r w:rsidRPr="00B535DF">
              <w:rPr>
                <w:rFonts w:ascii="Book Antiqua" w:hAnsi="Book Antiqua"/>
              </w:rPr>
              <w:t xml:space="preserve">20 °C </w:t>
            </w:r>
            <w:r w:rsidR="002A0839">
              <w:rPr>
                <w:rFonts w:ascii="Book Antiqua" w:hAnsi="Book Antiqua"/>
              </w:rPr>
              <w:t>un</w:t>
            </w:r>
            <w:r w:rsidRPr="00B535DF">
              <w:rPr>
                <w:rFonts w:ascii="Book Antiqua" w:hAnsi="Book Antiqua"/>
              </w:rPr>
              <w:t>til subsequent use</w:t>
            </w:r>
          </w:p>
          <w:p w14:paraId="59E0FA5D" w14:textId="77777777" w:rsidR="001F5A48" w:rsidRPr="00B535DF" w:rsidRDefault="006155E3" w:rsidP="006C77D1">
            <w:pPr>
              <w:snapToGrid w:val="0"/>
              <w:spacing w:line="360" w:lineRule="auto"/>
              <w:jc w:val="both"/>
              <w:rPr>
                <w:rFonts w:ascii="Book Antiqua" w:hAnsi="Book Antiqua"/>
              </w:rPr>
            </w:pPr>
            <w:r w:rsidRPr="00B535DF">
              <w:rPr>
                <w:rFonts w:ascii="Book Antiqua" w:hAnsi="Book Antiqua"/>
              </w:rPr>
              <w:t>in ELISA</w:t>
            </w:r>
          </w:p>
        </w:tc>
        <w:tc>
          <w:tcPr>
            <w:tcW w:w="997" w:type="dxa"/>
            <w:shd w:val="clear" w:color="auto" w:fill="auto"/>
          </w:tcPr>
          <w:p w14:paraId="26F1BA1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ELISA</w:t>
            </w:r>
          </w:p>
        </w:tc>
        <w:tc>
          <w:tcPr>
            <w:tcW w:w="1413" w:type="dxa"/>
            <w:shd w:val="clear" w:color="auto" w:fill="auto"/>
          </w:tcPr>
          <w:p w14:paraId="227E062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Sample size: 60 children </w:t>
            </w:r>
            <w:r w:rsidRPr="00B535DF">
              <w:rPr>
                <w:rFonts w:ascii="Book Antiqua" w:hAnsi="Book Antiqua"/>
              </w:rPr>
              <w:lastRenderedPageBreak/>
              <w:t>and adolescents with T1DM (aged ≤ 18 y</w:t>
            </w:r>
            <w:r w:rsidR="006155E3" w:rsidRPr="00B535DF">
              <w:rPr>
                <w:rFonts w:ascii="Book Antiqua" w:hAnsi="Book Antiqua"/>
                <w:lang w:eastAsia="zh-CN"/>
              </w:rPr>
              <w:t>r</w:t>
            </w:r>
            <w:r w:rsidRPr="00B535DF">
              <w:rPr>
                <w:rFonts w:ascii="Book Antiqua" w:hAnsi="Book Antiqua"/>
              </w:rPr>
              <w:t xml:space="preserve"> with at least 5 y</w:t>
            </w:r>
            <w:r w:rsidR="006155E3" w:rsidRPr="00B535DF">
              <w:rPr>
                <w:rFonts w:ascii="Book Antiqua" w:hAnsi="Book Antiqua"/>
                <w:lang w:eastAsia="zh-CN"/>
              </w:rPr>
              <w:t>r</w:t>
            </w:r>
            <w:r w:rsidRPr="00B535DF">
              <w:rPr>
                <w:rFonts w:ascii="Book Antiqua" w:hAnsi="Book Antiqua"/>
              </w:rPr>
              <w:t xml:space="preserve"> disease duration). Patients were compared with 30 age- and sex-matched healthy controls</w:t>
            </w:r>
          </w:p>
        </w:tc>
        <w:tc>
          <w:tcPr>
            <w:tcW w:w="893" w:type="dxa"/>
            <w:shd w:val="clear" w:color="auto" w:fill="auto"/>
          </w:tcPr>
          <w:p w14:paraId="57BF36FF" w14:textId="658190A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Chronic infecti</w:t>
            </w:r>
            <w:r w:rsidRPr="00B535DF">
              <w:rPr>
                <w:rFonts w:ascii="Book Antiqua" w:hAnsi="Book Antiqua"/>
              </w:rPr>
              <w:lastRenderedPageBreak/>
              <w:t xml:space="preserve">on, neurological disease, history of drugs that may affect neural function, nutrition deficiency, </w:t>
            </w:r>
            <w:r w:rsidRPr="00B535DF">
              <w:rPr>
                <w:rFonts w:ascii="Book Antiqua" w:hAnsi="Book Antiqua"/>
              </w:rPr>
              <w:lastRenderedPageBreak/>
              <w:t xml:space="preserve">liver or renal dysfunction, connective tissue disease or other autoimmune disorders and any other </w:t>
            </w:r>
            <w:r w:rsidRPr="00B535DF">
              <w:rPr>
                <w:rFonts w:ascii="Book Antiqua" w:hAnsi="Book Antiqua"/>
              </w:rPr>
              <w:lastRenderedPageBreak/>
              <w:t xml:space="preserve">conditions that could influence hs-CRP. Patients with hs- CRP &gt; 10 mg/L, other microvascular </w:t>
            </w:r>
            <w:r w:rsidRPr="00B535DF">
              <w:rPr>
                <w:rFonts w:ascii="Book Antiqua" w:hAnsi="Book Antiqua"/>
              </w:rPr>
              <w:lastRenderedPageBreak/>
              <w:t>nephropathy and retinopathy and macrovascular diabetic complications</w:t>
            </w:r>
          </w:p>
        </w:tc>
        <w:tc>
          <w:tcPr>
            <w:tcW w:w="746" w:type="dxa"/>
            <w:shd w:val="clear" w:color="auto" w:fill="auto"/>
          </w:tcPr>
          <w:p w14:paraId="5DADC84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6EE82380" w14:textId="6B11794C"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Age of onset of </w:t>
            </w:r>
            <w:r w:rsidRPr="00B535DF">
              <w:rPr>
                <w:rFonts w:ascii="Book Antiqua" w:hAnsi="Book Antiqua"/>
              </w:rPr>
              <w:lastRenderedPageBreak/>
              <w:t>diabetes, disease duration, insulin therapy and chronic diabetic complications (nephropathy, neuropathy, retinopathy or cardiov</w:t>
            </w:r>
            <w:r w:rsidRPr="00B535DF">
              <w:rPr>
                <w:rFonts w:ascii="Book Antiqua" w:hAnsi="Book Antiqua"/>
              </w:rPr>
              <w:lastRenderedPageBreak/>
              <w:t>ascular i</w:t>
            </w:r>
            <w:r w:rsidR="00CF6D39">
              <w:rPr>
                <w:rFonts w:ascii="Book Antiqua" w:hAnsi="Book Antiqua"/>
              </w:rPr>
              <w:t>schemic events). Anthropometric</w:t>
            </w:r>
            <w:r w:rsidR="00CF6D39">
              <w:rPr>
                <w:rFonts w:ascii="Book Antiqua" w:eastAsiaTheme="minorEastAsia" w:hAnsi="Book Antiqua" w:hint="eastAsia"/>
                <w:lang w:eastAsia="zh-CN"/>
              </w:rPr>
              <w:t xml:space="preserve"> </w:t>
            </w:r>
            <w:r w:rsidRPr="00B535DF">
              <w:rPr>
                <w:rFonts w:ascii="Book Antiqua" w:hAnsi="Book Antiqua"/>
              </w:rPr>
              <w:t xml:space="preserve">measurements. Pubertal stage. Blood pressure. Fasting blood glucose, </w:t>
            </w:r>
            <w:r w:rsidRPr="00B535DF">
              <w:rPr>
                <w:rFonts w:ascii="Book Antiqua" w:hAnsi="Book Antiqua"/>
              </w:rPr>
              <w:lastRenderedPageBreak/>
              <w:t>fasting lipid profile, liver function tests, renal function tests</w:t>
            </w:r>
          </w:p>
        </w:tc>
        <w:tc>
          <w:tcPr>
            <w:tcW w:w="1101" w:type="dxa"/>
            <w:shd w:val="clear" w:color="auto" w:fill="auto"/>
          </w:tcPr>
          <w:p w14:paraId="5AA6E70D" w14:textId="73AF4D7C"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Neopterin, a marker </w:t>
            </w:r>
            <w:r w:rsidRPr="00B535DF">
              <w:rPr>
                <w:rFonts w:ascii="Book Antiqua" w:hAnsi="Book Antiqua"/>
              </w:rPr>
              <w:lastRenderedPageBreak/>
              <w:t xml:space="preserve">of inflammation and cellular response, was significantly higher in pediatric patients that presented with diabetic peripheral </w:t>
            </w:r>
            <w:r w:rsidRPr="00B535DF">
              <w:rPr>
                <w:rFonts w:ascii="Book Antiqua" w:hAnsi="Book Antiqua"/>
              </w:rPr>
              <w:lastRenderedPageBreak/>
              <w:t>neuropathy, which demonstrates it may be use</w:t>
            </w:r>
            <w:r w:rsidR="00AD52B0">
              <w:rPr>
                <w:rFonts w:ascii="Book Antiqua" w:hAnsi="Book Antiqua"/>
              </w:rPr>
              <w:t>d</w:t>
            </w:r>
            <w:r w:rsidRPr="00B535DF">
              <w:rPr>
                <w:rFonts w:ascii="Book Antiqua" w:hAnsi="Book Antiqua"/>
              </w:rPr>
              <w:t xml:space="preserve"> as an early biomarker for DPN. </w:t>
            </w:r>
          </w:p>
        </w:tc>
        <w:tc>
          <w:tcPr>
            <w:tcW w:w="997" w:type="dxa"/>
            <w:shd w:val="clear" w:color="auto" w:fill="auto"/>
          </w:tcPr>
          <w:p w14:paraId="4FFAB9CF"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Inflammation biomar</w:t>
            </w:r>
            <w:r w:rsidRPr="00B535DF">
              <w:rPr>
                <w:rFonts w:ascii="Book Antiqua" w:hAnsi="Book Antiqua"/>
              </w:rPr>
              <w:lastRenderedPageBreak/>
              <w:t>kers</w:t>
            </w:r>
            <w:r w:rsidR="006155E3" w:rsidRPr="00B535DF">
              <w:rPr>
                <w:rFonts w:ascii="Book Antiqua" w:hAnsi="Book Antiqua"/>
                <w:lang w:eastAsia="zh-CN"/>
              </w:rPr>
              <w:t xml:space="preserve">; </w:t>
            </w:r>
            <w:r w:rsidR="006155E3" w:rsidRPr="00B535DF">
              <w:rPr>
                <w:rFonts w:ascii="Book Antiqua" w:hAnsi="Book Antiqua"/>
              </w:rPr>
              <w:t>Cellular immune response</w:t>
            </w:r>
            <w:r w:rsidR="006155E3" w:rsidRPr="00B535DF">
              <w:rPr>
                <w:rFonts w:ascii="Book Antiqua" w:hAnsi="Book Antiqua"/>
                <w:lang w:eastAsia="zh-CN"/>
              </w:rPr>
              <w:t xml:space="preserve">; </w:t>
            </w:r>
            <w:r w:rsidRPr="00B535DF">
              <w:rPr>
                <w:rFonts w:ascii="Book Antiqua" w:hAnsi="Book Antiqua"/>
              </w:rPr>
              <w:t>Neurological neuropathy</w:t>
            </w:r>
          </w:p>
        </w:tc>
        <w:tc>
          <w:tcPr>
            <w:tcW w:w="997" w:type="dxa"/>
            <w:shd w:val="clear" w:color="auto" w:fill="auto"/>
          </w:tcPr>
          <w:p w14:paraId="60B71D1A" w14:textId="77777777" w:rsidR="001F5A48" w:rsidRPr="00B535DF" w:rsidRDefault="006155E3" w:rsidP="006C77D1">
            <w:pPr>
              <w:snapToGrid w:val="0"/>
              <w:spacing w:line="360" w:lineRule="auto"/>
              <w:jc w:val="both"/>
              <w:rPr>
                <w:rFonts w:ascii="Book Antiqua" w:hAnsi="Book Antiqua"/>
                <w:lang w:eastAsia="zh-CN"/>
              </w:rPr>
            </w:pPr>
            <w:r w:rsidRPr="00B535DF">
              <w:rPr>
                <w:rFonts w:ascii="Book Antiqua" w:hAnsi="Book Antiqua"/>
              </w:rPr>
              <w:lastRenderedPageBreak/>
              <w:t>Diabetic</w:t>
            </w:r>
            <w:r w:rsidRPr="00B535DF">
              <w:rPr>
                <w:rFonts w:ascii="Book Antiqua" w:hAnsi="Book Antiqua"/>
                <w:lang w:eastAsia="zh-CN"/>
              </w:rPr>
              <w:t xml:space="preserve">; </w:t>
            </w:r>
            <w:r w:rsidR="001F5A48" w:rsidRPr="00B535DF">
              <w:rPr>
                <w:rFonts w:ascii="Book Antiqua" w:hAnsi="Book Antiqua"/>
              </w:rPr>
              <w:t>Neuro</w:t>
            </w:r>
            <w:r w:rsidR="001F5A48" w:rsidRPr="00B535DF">
              <w:rPr>
                <w:rFonts w:ascii="Book Antiqua" w:hAnsi="Book Antiqua"/>
              </w:rPr>
              <w:lastRenderedPageBreak/>
              <w:t>pathy</w:t>
            </w:r>
          </w:p>
        </w:tc>
      </w:tr>
      <w:tr w:rsidR="001F5A48" w:rsidRPr="00B535DF" w14:paraId="4138B44D" w14:textId="77777777" w:rsidTr="00C679B7">
        <w:trPr>
          <w:trHeight w:val="2055"/>
        </w:trPr>
        <w:tc>
          <w:tcPr>
            <w:tcW w:w="687" w:type="dxa"/>
            <w:shd w:val="clear" w:color="auto" w:fill="auto"/>
          </w:tcPr>
          <w:p w14:paraId="341CB77F" w14:textId="44AD2E99" w:rsidR="001F5A48" w:rsidRPr="00B535DF" w:rsidRDefault="00A36DFD" w:rsidP="006C77D1">
            <w:pPr>
              <w:snapToGrid w:val="0"/>
              <w:spacing w:line="360" w:lineRule="auto"/>
              <w:jc w:val="both"/>
              <w:rPr>
                <w:rFonts w:ascii="Book Antiqua" w:hAnsi="Book Antiqua"/>
              </w:rPr>
            </w:pPr>
            <w:r w:rsidRPr="00B535DF">
              <w:rPr>
                <w:rFonts w:ascii="Book Antiqua" w:hAnsi="Book Antiqua"/>
              </w:rPr>
              <w:lastRenderedPageBreak/>
              <w:t xml:space="preserve">Lakhter </w:t>
            </w:r>
            <w:r w:rsidRPr="00B535DF">
              <w:rPr>
                <w:rFonts w:ascii="Book Antiqua" w:hAnsi="Book Antiqua"/>
                <w:i/>
              </w:rPr>
              <w:t>et al</w:t>
            </w:r>
            <w:r w:rsidRPr="00B535DF">
              <w:rPr>
                <w:rFonts w:ascii="Book Antiqua" w:hAnsi="Book Antiqua"/>
                <w:vertAlign w:val="superscript"/>
              </w:rPr>
              <w:t>[</w:t>
            </w:r>
            <w:r w:rsidR="0081504D" w:rsidRPr="00B535DF">
              <w:rPr>
                <w:rFonts w:ascii="Book Antiqua" w:hAnsi="Book Antiqua"/>
                <w:vertAlign w:val="superscript"/>
              </w:rPr>
              <w:t>3</w:t>
            </w:r>
            <w:r w:rsidR="00106A86" w:rsidRPr="00B535DF">
              <w:rPr>
                <w:rFonts w:ascii="Book Antiqua" w:hAnsi="Book Antiqua"/>
                <w:vertAlign w:val="superscript"/>
              </w:rPr>
              <w:t>5</w:t>
            </w:r>
            <w:r w:rsidRPr="00B535DF">
              <w:rPr>
                <w:rFonts w:ascii="Book Antiqua" w:hAnsi="Book Antiqua"/>
                <w:vertAlign w:val="superscript"/>
              </w:rPr>
              <w:t>]</w:t>
            </w:r>
            <w:r w:rsidRPr="00B535DF">
              <w:rPr>
                <w:rFonts w:ascii="Book Antiqua" w:hAnsi="Book Antiqua"/>
              </w:rPr>
              <w:t>, 201</w:t>
            </w:r>
            <w:r w:rsidRPr="00B535DF">
              <w:rPr>
                <w:rFonts w:ascii="Book Antiqua" w:hAnsi="Book Antiqua"/>
              </w:rPr>
              <w:lastRenderedPageBreak/>
              <w:t>8</w:t>
            </w:r>
          </w:p>
        </w:tc>
        <w:tc>
          <w:tcPr>
            <w:tcW w:w="626" w:type="dxa"/>
            <w:shd w:val="clear" w:color="auto" w:fill="auto"/>
          </w:tcPr>
          <w:p w14:paraId="4CB8587B" w14:textId="77777777" w:rsidR="001F5A48" w:rsidRPr="00B535DF" w:rsidRDefault="00A36DFD" w:rsidP="006C77D1">
            <w:pPr>
              <w:snapToGrid w:val="0"/>
              <w:spacing w:line="360" w:lineRule="auto"/>
              <w:jc w:val="both"/>
              <w:rPr>
                <w:rFonts w:ascii="Book Antiqua" w:hAnsi="Book Antiqua"/>
              </w:rPr>
            </w:pPr>
            <w:r w:rsidRPr="00B535DF">
              <w:rPr>
                <w:rFonts w:ascii="Book Antiqua" w:hAnsi="Book Antiqua" w:cs="Arial"/>
              </w:rPr>
              <w:lastRenderedPageBreak/>
              <w:t>U</w:t>
            </w:r>
            <w:r w:rsidRPr="00B535DF">
              <w:rPr>
                <w:rFonts w:ascii="Book Antiqua" w:hAnsi="Book Antiqua" w:cs="Arial"/>
                <w:lang w:eastAsia="zh-CN"/>
              </w:rPr>
              <w:t>nited States</w:t>
            </w:r>
          </w:p>
        </w:tc>
        <w:tc>
          <w:tcPr>
            <w:tcW w:w="893" w:type="dxa"/>
            <w:shd w:val="clear" w:color="auto" w:fill="auto"/>
          </w:tcPr>
          <w:p w14:paraId="57273C40" w14:textId="3696C62F" w:rsidR="001F5A48" w:rsidRPr="00B535DF" w:rsidRDefault="001F5A48" w:rsidP="006C77D1">
            <w:pPr>
              <w:snapToGrid w:val="0"/>
              <w:spacing w:line="360" w:lineRule="auto"/>
              <w:jc w:val="both"/>
              <w:rPr>
                <w:rFonts w:ascii="Book Antiqua" w:hAnsi="Book Antiqua"/>
              </w:rPr>
            </w:pPr>
            <w:r w:rsidRPr="00B535DF">
              <w:rPr>
                <w:rFonts w:ascii="Book Antiqua" w:hAnsi="Book Antiqua"/>
              </w:rPr>
              <w:t>miR-21-5p</w:t>
            </w:r>
            <w:r w:rsidR="00954960">
              <w:rPr>
                <w:rFonts w:ascii="Book Antiqua" w:hAnsi="Book Antiqua"/>
              </w:rPr>
              <w:t xml:space="preserve"> </w:t>
            </w:r>
            <w:r w:rsidRPr="00B535DF">
              <w:rPr>
                <w:rFonts w:ascii="Book Antiqua" w:hAnsi="Book Antiqua"/>
              </w:rPr>
              <w:t>in Beta cell extrac</w:t>
            </w:r>
            <w:r w:rsidRPr="00B535DF">
              <w:rPr>
                <w:rFonts w:ascii="Book Antiqua" w:hAnsi="Book Antiqua"/>
              </w:rPr>
              <w:lastRenderedPageBreak/>
              <w:t>ellular vesicle</w:t>
            </w:r>
          </w:p>
        </w:tc>
        <w:tc>
          <w:tcPr>
            <w:tcW w:w="850" w:type="dxa"/>
            <w:shd w:val="clear" w:color="auto" w:fill="auto"/>
          </w:tcPr>
          <w:p w14:paraId="173F4DBA" w14:textId="513DD469"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 miR-21-5pin Beta cell extra</w:t>
            </w:r>
            <w:r w:rsidRPr="00B535DF">
              <w:rPr>
                <w:rFonts w:ascii="Book Antiqua" w:hAnsi="Book Antiqua"/>
              </w:rPr>
              <w:lastRenderedPageBreak/>
              <w:t>cellular vesicle</w:t>
            </w:r>
          </w:p>
        </w:tc>
        <w:tc>
          <w:tcPr>
            <w:tcW w:w="1167" w:type="dxa"/>
            <w:shd w:val="clear" w:color="auto" w:fill="auto"/>
          </w:tcPr>
          <w:p w14:paraId="72959050" w14:textId="4C0AAA1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EV isolation→ culture media using </w:t>
            </w:r>
            <w:r w:rsidRPr="00B535DF">
              <w:rPr>
                <w:rFonts w:ascii="Book Antiqua" w:hAnsi="Book Antiqua"/>
              </w:rPr>
              <w:lastRenderedPageBreak/>
              <w:t xml:space="preserve">ExoQuick Tc reagent (System Biosciences, Palo Alto, CA, </w:t>
            </w:r>
            <w:r w:rsidR="00A36DFD" w:rsidRPr="00B535DF">
              <w:rPr>
                <w:rFonts w:ascii="Book Antiqua" w:hAnsi="Book Antiqua" w:cs="Arial"/>
              </w:rPr>
              <w:t>U</w:t>
            </w:r>
            <w:r w:rsidR="00A36DFD" w:rsidRPr="00B535DF">
              <w:rPr>
                <w:rFonts w:ascii="Book Antiqua" w:hAnsi="Book Antiqua" w:cs="Arial"/>
                <w:lang w:eastAsia="zh-CN"/>
              </w:rPr>
              <w:t>nited States</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t xml:space="preserve">miRNeasy and miScipt II RT kits (Qiagen, Valencia, CA, </w:t>
            </w:r>
            <w:r w:rsidR="00A36DFD" w:rsidRPr="00B535DF">
              <w:rPr>
                <w:rFonts w:ascii="Book Antiqua" w:hAnsi="Book Antiqua" w:cs="Arial"/>
              </w:rPr>
              <w:t>U</w:t>
            </w:r>
            <w:r w:rsidR="00A36DFD" w:rsidRPr="00B535DF">
              <w:rPr>
                <w:rFonts w:ascii="Book Antiqua" w:hAnsi="Book Antiqua" w:cs="Arial"/>
                <w:lang w:eastAsia="zh-CN"/>
              </w:rPr>
              <w:t>nited States</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lastRenderedPageBreak/>
              <w:t xml:space="preserve">Agilent Small RNA kit Bioanalyzer instrument (Agilent Technologies, Santa Clara, CA, </w:t>
            </w:r>
            <w:r w:rsidR="00A36DFD" w:rsidRPr="00B535DF">
              <w:rPr>
                <w:rFonts w:ascii="Book Antiqua" w:hAnsi="Book Antiqua" w:cs="Arial"/>
              </w:rPr>
              <w:t>U</w:t>
            </w:r>
            <w:r w:rsidR="00A36DFD" w:rsidRPr="00B535DF">
              <w:rPr>
                <w:rFonts w:ascii="Book Antiqua" w:hAnsi="Book Antiqua" w:cs="Arial"/>
                <w:lang w:eastAsia="zh-CN"/>
              </w:rPr>
              <w:t>nited States</w:t>
            </w:r>
            <w:r w:rsidRPr="00B535DF">
              <w:rPr>
                <w:rFonts w:ascii="Book Antiqua" w:hAnsi="Book Antiqua"/>
              </w:rPr>
              <w:t>)</w:t>
            </w:r>
          </w:p>
        </w:tc>
        <w:tc>
          <w:tcPr>
            <w:tcW w:w="768" w:type="dxa"/>
            <w:shd w:val="clear" w:color="auto" w:fill="auto"/>
          </w:tcPr>
          <w:p w14:paraId="6ECE52A8" w14:textId="022ACCD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To model the inflamma</w:t>
            </w:r>
            <w:r w:rsidRPr="00B535DF">
              <w:rPr>
                <w:rFonts w:ascii="Book Antiqua" w:hAnsi="Book Antiqua"/>
              </w:rPr>
              <w:lastRenderedPageBreak/>
              <w:t>tory milieu of</w:t>
            </w:r>
            <w:r w:rsidR="00ED17A6">
              <w:rPr>
                <w:rFonts w:ascii="Book Antiqua" w:hAnsi="Book Antiqua"/>
              </w:rPr>
              <w:t xml:space="preserve"> </w:t>
            </w:r>
            <w:r w:rsidRPr="00B535DF">
              <w:rPr>
                <w:rFonts w:ascii="Book Antiqua" w:hAnsi="Book Antiqua"/>
              </w:rPr>
              <w:t>T1DM, samples were exposed to cytokine mix consisting of 5 ng/ml IL-</w:t>
            </w:r>
            <w:r w:rsidRPr="00B535DF">
              <w:rPr>
                <w:rFonts w:ascii="Book Antiqua" w:hAnsi="Book Antiqua"/>
              </w:rPr>
              <w:lastRenderedPageBreak/>
              <w:t xml:space="preserve">1β, 100 ng/ml IFN-γ and 10 ng/ml TNF-α (R&amp;D Systems, Minneapolis, MN, </w:t>
            </w:r>
            <w:r w:rsidR="00A36DFD" w:rsidRPr="00B535DF">
              <w:rPr>
                <w:rFonts w:ascii="Book Antiqua" w:hAnsi="Book Antiqua" w:cs="Arial"/>
              </w:rPr>
              <w:lastRenderedPageBreak/>
              <w:t>U</w:t>
            </w:r>
            <w:r w:rsidR="00A36DFD" w:rsidRPr="00B535DF">
              <w:rPr>
                <w:rFonts w:ascii="Book Antiqua" w:hAnsi="Book Antiqua" w:cs="Arial"/>
                <w:lang w:eastAsia="zh-CN"/>
              </w:rPr>
              <w:t>nited States</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t>To inhibit cytokine- induced apoptosis, 25 μmo</w:t>
            </w:r>
            <w:r w:rsidR="00A36DFD" w:rsidRPr="00B535DF">
              <w:rPr>
                <w:rFonts w:ascii="Book Antiqua" w:hAnsi="Book Antiqua"/>
                <w:lang w:eastAsia="zh-CN"/>
              </w:rPr>
              <w:t>L</w:t>
            </w:r>
            <w:r w:rsidRPr="00B535DF">
              <w:rPr>
                <w:rFonts w:ascii="Book Antiqua" w:hAnsi="Book Antiqua"/>
              </w:rPr>
              <w:t>/</w:t>
            </w:r>
            <w:r w:rsidR="00A36DFD" w:rsidRPr="00B535DF">
              <w:rPr>
                <w:rFonts w:ascii="Book Antiqua" w:hAnsi="Book Antiqua"/>
                <w:lang w:eastAsia="zh-CN"/>
              </w:rPr>
              <w:t>L</w:t>
            </w:r>
            <w:r w:rsidRPr="00B535DF">
              <w:rPr>
                <w:rFonts w:ascii="Book Antiqua" w:hAnsi="Book Antiqua"/>
              </w:rPr>
              <w:t xml:space="preserve"> of the pancaspa</w:t>
            </w:r>
            <w:r w:rsidRPr="00B535DF">
              <w:rPr>
                <w:rFonts w:ascii="Book Antiqua" w:hAnsi="Book Antiqua"/>
              </w:rPr>
              <w:lastRenderedPageBreak/>
              <w:t>se inhibitor Z-VAD-FMK (R&amp;D Systems)</w:t>
            </w:r>
          </w:p>
        </w:tc>
        <w:tc>
          <w:tcPr>
            <w:tcW w:w="997" w:type="dxa"/>
            <w:shd w:val="clear" w:color="auto" w:fill="auto"/>
          </w:tcPr>
          <w:p w14:paraId="675DB65D" w14:textId="678549C4"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RNA isolation and reverse transcription</w:t>
            </w:r>
            <w:r w:rsidR="00ED17A6">
              <w:rPr>
                <w:rFonts w:ascii="Book Antiqua" w:hAnsi="Book Antiqua"/>
              </w:rPr>
              <w:t>;</w:t>
            </w:r>
            <w:r w:rsidRPr="00B535DF">
              <w:rPr>
                <w:rFonts w:ascii="Book Antiqua" w:hAnsi="Book Antiqua"/>
              </w:rPr>
              <w:t xml:space="preserve"> </w:t>
            </w:r>
            <w:r w:rsidRPr="00B535DF">
              <w:rPr>
                <w:rFonts w:ascii="Book Antiqua" w:hAnsi="Book Antiqua"/>
              </w:rPr>
              <w:lastRenderedPageBreak/>
              <w:t xml:space="preserve">Quantitative real-time PCR. </w:t>
            </w:r>
          </w:p>
        </w:tc>
        <w:tc>
          <w:tcPr>
            <w:tcW w:w="1413" w:type="dxa"/>
            <w:shd w:val="clear" w:color="auto" w:fill="auto"/>
          </w:tcPr>
          <w:p w14:paraId="1129EBC0" w14:textId="7F6BC42F"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Human experiment</w:t>
            </w:r>
            <w:r w:rsidR="00A36DFD" w:rsidRPr="00B535DF">
              <w:rPr>
                <w:rFonts w:ascii="Book Antiqua" w:hAnsi="Book Antiqua"/>
                <w:lang w:eastAsia="zh-CN"/>
              </w:rPr>
              <w:t xml:space="preserve">; </w:t>
            </w:r>
            <w:r w:rsidRPr="00B535DF">
              <w:rPr>
                <w:rFonts w:ascii="Book Antiqua" w:hAnsi="Book Antiqua"/>
              </w:rPr>
              <w:t>Sample size: 16 healthy non-</w:t>
            </w:r>
            <w:r w:rsidRPr="00B535DF">
              <w:rPr>
                <w:rFonts w:ascii="Book Antiqua" w:hAnsi="Book Antiqua"/>
              </w:rPr>
              <w:lastRenderedPageBreak/>
              <w:t xml:space="preserve">diabetic children (as a control group) and 19 children diagnosed with T1DM. </w:t>
            </w:r>
            <w:r w:rsidR="00A36DFD" w:rsidRPr="00B535DF">
              <w:rPr>
                <w:rFonts w:ascii="Book Antiqua" w:hAnsi="Book Antiqua"/>
              </w:rPr>
              <w:t>Animal experiment</w:t>
            </w:r>
            <w:r w:rsidR="00A36DFD" w:rsidRPr="00B535DF">
              <w:rPr>
                <w:rFonts w:ascii="Book Antiqua" w:hAnsi="Book Antiqua"/>
                <w:lang w:eastAsia="zh-CN"/>
              </w:rPr>
              <w:t xml:space="preserve">; </w:t>
            </w:r>
            <w:r w:rsidRPr="00B535DF">
              <w:rPr>
                <w:rFonts w:ascii="Book Antiqua" w:hAnsi="Book Antiqua"/>
              </w:rPr>
              <w:t xml:space="preserve">Serum was collected weekly from 8-wk-old female NOD mice until diabetes </w:t>
            </w:r>
            <w:r w:rsidRPr="00B535DF">
              <w:rPr>
                <w:rFonts w:ascii="Book Antiqua" w:hAnsi="Book Antiqua"/>
              </w:rPr>
              <w:lastRenderedPageBreak/>
              <w:t>onset</w:t>
            </w:r>
          </w:p>
        </w:tc>
        <w:tc>
          <w:tcPr>
            <w:tcW w:w="893" w:type="dxa"/>
            <w:shd w:val="clear" w:color="auto" w:fill="auto"/>
          </w:tcPr>
          <w:p w14:paraId="1045CFB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Diabetic ketoacidosis requir</w:t>
            </w:r>
            <w:r w:rsidRPr="00B535DF">
              <w:rPr>
                <w:rFonts w:ascii="Book Antiqua" w:hAnsi="Book Antiqua"/>
              </w:rPr>
              <w:lastRenderedPageBreak/>
              <w:t>ing an intensive care unit stay, diabetes other than type 1 diabetes, history of prior chronic illness know</w:t>
            </w:r>
            <w:r w:rsidRPr="00B535DF">
              <w:rPr>
                <w:rFonts w:ascii="Book Antiqua" w:hAnsi="Book Antiqua"/>
              </w:rPr>
              <w:lastRenderedPageBreak/>
              <w:t>n to affect glucose metabolism or use of medications known to affect glucose metabolism</w:t>
            </w:r>
          </w:p>
        </w:tc>
        <w:tc>
          <w:tcPr>
            <w:tcW w:w="746" w:type="dxa"/>
            <w:shd w:val="clear" w:color="auto" w:fill="auto"/>
          </w:tcPr>
          <w:p w14:paraId="613D497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6155E3" w:rsidRPr="00B535DF">
              <w:rPr>
                <w:rFonts w:ascii="Book Antiqua" w:hAnsi="Book Antiqua"/>
                <w:lang w:eastAsia="zh-CN"/>
              </w:rPr>
              <w:t>es</w:t>
            </w:r>
          </w:p>
        </w:tc>
        <w:tc>
          <w:tcPr>
            <w:tcW w:w="1041" w:type="dxa"/>
            <w:shd w:val="clear" w:color="auto" w:fill="auto"/>
          </w:tcPr>
          <w:p w14:paraId="0738FCE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Age, sex, BMI percentile, HbA1c </w:t>
            </w:r>
            <w:r w:rsidRPr="00B535DF">
              <w:rPr>
                <w:rFonts w:ascii="Book Antiqua" w:hAnsi="Book Antiqua"/>
              </w:rPr>
              <w:lastRenderedPageBreak/>
              <w:t>mmol/mol</w:t>
            </w:r>
          </w:p>
        </w:tc>
        <w:tc>
          <w:tcPr>
            <w:tcW w:w="1101" w:type="dxa"/>
            <w:shd w:val="clear" w:color="auto" w:fill="auto"/>
          </w:tcPr>
          <w:p w14:paraId="304A0D9E" w14:textId="39F3C522"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This study demonstrated cytokine </w:t>
            </w:r>
            <w:r w:rsidRPr="00B535DF">
              <w:rPr>
                <w:rFonts w:ascii="Book Antiqua" w:hAnsi="Book Antiqua"/>
              </w:rPr>
              <w:lastRenderedPageBreak/>
              <w:t>treatment in beta</w:t>
            </w:r>
            <w:r w:rsidR="00A36DFD" w:rsidRPr="00B535DF">
              <w:rPr>
                <w:rFonts w:ascii="Book Antiqua" w:hAnsi="Book Antiqua"/>
              </w:rPr>
              <w:t xml:space="preserve"> cell lines resulted in a 1.5-</w:t>
            </w:r>
            <w:r w:rsidRPr="00B535DF">
              <w:rPr>
                <w:rFonts w:ascii="Book Antiqua" w:hAnsi="Book Antiqua"/>
              </w:rPr>
              <w:t>3</w:t>
            </w:r>
            <w:r w:rsidR="00954960">
              <w:rPr>
                <w:rFonts w:ascii="Book Antiqua" w:hAnsi="Book Antiqua"/>
              </w:rPr>
              <w:t>.0</w:t>
            </w:r>
            <w:r w:rsidRPr="00B535DF">
              <w:rPr>
                <w:rFonts w:ascii="Book Antiqua" w:hAnsi="Book Antiqua"/>
              </w:rPr>
              <w:t xml:space="preserve"> increase in miR-21-5p, however nanoparticle tracking showed that cytokines have no </w:t>
            </w:r>
            <w:r w:rsidRPr="00B535DF">
              <w:rPr>
                <w:rFonts w:ascii="Book Antiqua" w:hAnsi="Book Antiqua"/>
              </w:rPr>
              <w:lastRenderedPageBreak/>
              <w:t>effect on the number of circulating miR-21-5p in beta cell extracellular vesicle cargo</w:t>
            </w:r>
          </w:p>
        </w:tc>
        <w:tc>
          <w:tcPr>
            <w:tcW w:w="997" w:type="dxa"/>
            <w:shd w:val="clear" w:color="auto" w:fill="auto"/>
          </w:tcPr>
          <w:p w14:paraId="23F943F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miR-21-5p</w:t>
            </w:r>
          </w:p>
        </w:tc>
        <w:tc>
          <w:tcPr>
            <w:tcW w:w="997" w:type="dxa"/>
            <w:shd w:val="clear" w:color="auto" w:fill="auto"/>
          </w:tcPr>
          <w:p w14:paraId="2CB1EF5E"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Pancreatic reserve</w:t>
            </w:r>
          </w:p>
        </w:tc>
      </w:tr>
      <w:tr w:rsidR="001F5A48" w:rsidRPr="00B535DF" w14:paraId="47C6074D" w14:textId="77777777" w:rsidTr="00C679B7">
        <w:trPr>
          <w:trHeight w:val="841"/>
        </w:trPr>
        <w:tc>
          <w:tcPr>
            <w:tcW w:w="687" w:type="dxa"/>
            <w:shd w:val="clear" w:color="auto" w:fill="auto"/>
          </w:tcPr>
          <w:p w14:paraId="3769CEEE" w14:textId="6224CC6B" w:rsidR="001F5A48" w:rsidRPr="00B535DF" w:rsidRDefault="00A36DFD" w:rsidP="006C77D1">
            <w:pPr>
              <w:snapToGrid w:val="0"/>
              <w:spacing w:line="360" w:lineRule="auto"/>
              <w:jc w:val="both"/>
              <w:rPr>
                <w:rFonts w:ascii="Book Antiqua" w:hAnsi="Book Antiqua"/>
              </w:rPr>
            </w:pPr>
            <w:r w:rsidRPr="00B535DF">
              <w:rPr>
                <w:rFonts w:ascii="Book Antiqua" w:hAnsi="Book Antiqua"/>
              </w:rPr>
              <w:lastRenderedPageBreak/>
              <w:t xml:space="preserve">Vorobjova </w:t>
            </w:r>
            <w:r w:rsidRPr="00B535DF">
              <w:rPr>
                <w:rFonts w:ascii="Book Antiqua" w:hAnsi="Book Antiqua"/>
                <w:i/>
              </w:rPr>
              <w:t>et al</w:t>
            </w:r>
            <w:r w:rsidRPr="00B535DF">
              <w:rPr>
                <w:rFonts w:ascii="Book Antiqua" w:hAnsi="Book Antiqua"/>
                <w:vertAlign w:val="superscript"/>
              </w:rPr>
              <w:t>[</w:t>
            </w:r>
            <w:r w:rsidR="008447B1" w:rsidRPr="00B535DF">
              <w:rPr>
                <w:rFonts w:ascii="Book Antiqua" w:hAnsi="Book Antiqua"/>
                <w:vertAlign w:val="superscript"/>
              </w:rPr>
              <w:t>3</w:t>
            </w:r>
            <w:r w:rsidR="00B13462" w:rsidRPr="00B535DF">
              <w:rPr>
                <w:rFonts w:ascii="Book Antiqua" w:hAnsi="Book Antiqua"/>
                <w:vertAlign w:val="superscript"/>
              </w:rPr>
              <w:t>2</w:t>
            </w:r>
            <w:r w:rsidRPr="00B535DF">
              <w:rPr>
                <w:rFonts w:ascii="Book Antiqua" w:hAnsi="Book Antiqua"/>
                <w:vertAlign w:val="superscript"/>
              </w:rPr>
              <w:t>]</w:t>
            </w:r>
            <w:r w:rsidRPr="00B535DF">
              <w:rPr>
                <w:rFonts w:ascii="Book Antiqua" w:hAnsi="Book Antiqua"/>
              </w:rPr>
              <w:t>, 2019</w:t>
            </w:r>
          </w:p>
        </w:tc>
        <w:tc>
          <w:tcPr>
            <w:tcW w:w="626" w:type="dxa"/>
            <w:shd w:val="clear" w:color="auto" w:fill="auto"/>
          </w:tcPr>
          <w:p w14:paraId="71345BF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Estonia</w:t>
            </w:r>
          </w:p>
        </w:tc>
        <w:tc>
          <w:tcPr>
            <w:tcW w:w="893" w:type="dxa"/>
            <w:shd w:val="clear" w:color="auto" w:fill="auto"/>
          </w:tcPr>
          <w:p w14:paraId="00B84AC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Inflammation markers</w:t>
            </w:r>
            <w:r w:rsidR="00A36DFD" w:rsidRPr="00B535DF">
              <w:rPr>
                <w:rFonts w:ascii="Book Antiqua" w:hAnsi="Book Antiqua"/>
                <w:lang w:eastAsia="zh-CN"/>
              </w:rPr>
              <w:t xml:space="preserve">; </w:t>
            </w:r>
            <w:r w:rsidRPr="00B535DF">
              <w:rPr>
                <w:rFonts w:ascii="Book Antiqua" w:hAnsi="Book Antiqua"/>
              </w:rPr>
              <w:t>Association with Enter</w:t>
            </w:r>
            <w:r w:rsidRPr="00B535DF">
              <w:rPr>
                <w:rFonts w:ascii="Book Antiqua" w:hAnsi="Book Antiqua"/>
              </w:rPr>
              <w:lastRenderedPageBreak/>
              <w:t>ovirus infection</w:t>
            </w:r>
            <w:r w:rsidR="00A36DFD" w:rsidRPr="00B535DF">
              <w:rPr>
                <w:rFonts w:ascii="Book Antiqua" w:hAnsi="Book Antiqua"/>
                <w:lang w:eastAsia="zh-CN"/>
              </w:rPr>
              <w:t xml:space="preserve">; </w:t>
            </w:r>
            <w:r w:rsidRPr="00B535DF">
              <w:rPr>
                <w:rFonts w:ascii="Book Antiqua" w:hAnsi="Book Antiqua"/>
              </w:rPr>
              <w:t>Immunity</w:t>
            </w:r>
          </w:p>
        </w:tc>
        <w:tc>
          <w:tcPr>
            <w:tcW w:w="850" w:type="dxa"/>
            <w:shd w:val="clear" w:color="auto" w:fill="auto"/>
          </w:tcPr>
          <w:p w14:paraId="391A65E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33 inflammation cytokines</w:t>
            </w:r>
          </w:p>
          <w:p w14:paraId="44C50B9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anti-EV IgA </w:t>
            </w:r>
            <w:r w:rsidRPr="00B535DF">
              <w:rPr>
                <w:rFonts w:ascii="Book Antiqua" w:hAnsi="Book Antiqua"/>
              </w:rPr>
              <w:lastRenderedPageBreak/>
              <w:t>and IgG</w:t>
            </w:r>
            <w:r w:rsidR="00A36DFD" w:rsidRPr="00B535DF">
              <w:rPr>
                <w:rFonts w:ascii="Book Antiqua" w:hAnsi="Book Antiqua"/>
                <w:lang w:eastAsia="zh-CN"/>
              </w:rPr>
              <w:t xml:space="preserve">; </w:t>
            </w:r>
            <w:r w:rsidRPr="00B535DF">
              <w:rPr>
                <w:rFonts w:ascii="Book Antiqua" w:hAnsi="Book Antiqua"/>
              </w:rPr>
              <w:t>Density of Tregs and dendritic cells in small intestine mucosa</w:t>
            </w:r>
          </w:p>
        </w:tc>
        <w:tc>
          <w:tcPr>
            <w:tcW w:w="1167" w:type="dxa"/>
            <w:shd w:val="clear" w:color="auto" w:fill="auto"/>
          </w:tcPr>
          <w:p w14:paraId="56599024"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Cytokines → kits of Milliplex</w:t>
            </w:r>
            <w:r w:rsidRPr="00B535DF">
              <w:rPr>
                <w:rFonts w:ascii="Book Antiqua" w:hAnsi="Book Antiqua"/>
                <w:vertAlign w:val="superscript"/>
              </w:rPr>
              <w:t>®</w:t>
            </w:r>
            <w:r w:rsidRPr="00B535DF">
              <w:rPr>
                <w:rFonts w:ascii="Book Antiqua" w:hAnsi="Book Antiqua"/>
              </w:rPr>
              <w:t xml:space="preserve"> MAP Magnetic Bead</w:t>
            </w:r>
          </w:p>
          <w:p w14:paraId="44FBA67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Antibodies for </w:t>
            </w:r>
            <w:r w:rsidRPr="00B535DF">
              <w:rPr>
                <w:rFonts w:ascii="Book Antiqua" w:hAnsi="Book Antiqua"/>
              </w:rPr>
              <w:lastRenderedPageBreak/>
              <w:t>DC detection → monoclonal mouse anti-CD11c, anti-IDO, anti-CD103 , and</w:t>
            </w:r>
          </w:p>
          <w:p w14:paraId="052D367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anti-langerin (CD207) </w:t>
            </w:r>
          </w:p>
          <w:p w14:paraId="328E240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Antibodies for Treg detectio</w:t>
            </w:r>
            <w:r w:rsidRPr="00B535DF">
              <w:rPr>
                <w:rFonts w:ascii="Book Antiqua" w:hAnsi="Book Antiqua"/>
              </w:rPr>
              <w:lastRenderedPageBreak/>
              <w:t>n → antiFOXP3</w:t>
            </w:r>
          </w:p>
        </w:tc>
        <w:tc>
          <w:tcPr>
            <w:tcW w:w="768" w:type="dxa"/>
            <w:shd w:val="clear" w:color="auto" w:fill="auto"/>
          </w:tcPr>
          <w:p w14:paraId="1209FDD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Patients’ sera were collected and stored at -</w:t>
            </w:r>
            <w:r w:rsidRPr="00B535DF">
              <w:rPr>
                <w:rFonts w:ascii="Book Antiqua" w:hAnsi="Book Antiqua"/>
              </w:rPr>
              <w:lastRenderedPageBreak/>
              <w:t>80</w:t>
            </w:r>
            <w:r w:rsidR="00A36DFD" w:rsidRPr="00B535DF">
              <w:rPr>
                <w:rFonts w:ascii="Book Antiqua" w:hAnsi="Book Antiqua"/>
                <w:lang w:eastAsia="zh-CN"/>
              </w:rPr>
              <w:t xml:space="preserve"> </w:t>
            </w:r>
            <w:r w:rsidRPr="00B535DF">
              <w:rPr>
                <w:rFonts w:ascii="Book Antiqua" w:hAnsi="Book Antiqua"/>
              </w:rPr>
              <w:t>°C prior to analyses.</w:t>
            </w:r>
            <w:r w:rsidR="00A36DFD" w:rsidRPr="00B535DF">
              <w:rPr>
                <w:rFonts w:ascii="Book Antiqua" w:hAnsi="Book Antiqua"/>
                <w:lang w:eastAsia="zh-CN"/>
              </w:rPr>
              <w:t xml:space="preserve"> </w:t>
            </w:r>
            <w:r w:rsidRPr="00B535DF">
              <w:rPr>
                <w:rFonts w:ascii="Book Antiqua" w:hAnsi="Book Antiqua"/>
              </w:rPr>
              <w:t>Microtiter plates</w:t>
            </w:r>
            <w:r w:rsidR="00A36DFD" w:rsidRPr="00B535DF">
              <w:rPr>
                <w:rFonts w:ascii="Book Antiqua" w:hAnsi="Book Antiqua"/>
                <w:lang w:eastAsia="zh-CN"/>
              </w:rPr>
              <w:t xml:space="preserve"> </w:t>
            </w:r>
            <w:r w:rsidRPr="00B535DF">
              <w:rPr>
                <w:rFonts w:ascii="Book Antiqua" w:hAnsi="Book Antiqua"/>
              </w:rPr>
              <w:t>(Nunc Immunoplate, Nunc, Glos</w:t>
            </w:r>
            <w:r w:rsidRPr="00B535DF">
              <w:rPr>
                <w:rFonts w:ascii="Book Antiqua" w:hAnsi="Book Antiqua"/>
              </w:rPr>
              <w:lastRenderedPageBreak/>
              <w:t xml:space="preserve">trup, Denmark) were coated with the synthetic enterovirus peptide (KEVPALTA- </w:t>
            </w:r>
            <w:r w:rsidRPr="00B535DF">
              <w:rPr>
                <w:rFonts w:ascii="Book Antiqua" w:hAnsi="Book Antiqua"/>
              </w:rPr>
              <w:lastRenderedPageBreak/>
              <w:t>VETGATC, Storkbio Ltd., Estonia) derived from an immunodominant region of the capsi</w:t>
            </w:r>
            <w:r w:rsidRPr="00B535DF">
              <w:rPr>
                <w:rFonts w:ascii="Book Antiqua" w:hAnsi="Book Antiqua"/>
              </w:rPr>
              <w:lastRenderedPageBreak/>
              <w:t>d protein VP1] at 2.5 μg/m</w:t>
            </w:r>
            <w:r w:rsidR="00A36DFD" w:rsidRPr="00B535DF">
              <w:rPr>
                <w:rFonts w:ascii="Book Antiqua" w:hAnsi="Book Antiqua"/>
                <w:lang w:eastAsia="zh-CN"/>
              </w:rPr>
              <w:t>L</w:t>
            </w:r>
            <w:r w:rsidRPr="00B535DF">
              <w:rPr>
                <w:rFonts w:ascii="Book Antiqua" w:hAnsi="Book Antiqua"/>
              </w:rPr>
              <w:t xml:space="preserve"> in a carbonate bicarbonate buffer</w:t>
            </w:r>
          </w:p>
        </w:tc>
        <w:tc>
          <w:tcPr>
            <w:tcW w:w="997" w:type="dxa"/>
            <w:shd w:val="clear" w:color="auto" w:fill="auto"/>
          </w:tcPr>
          <w:p w14:paraId="245CB36C" w14:textId="4DFDE9CC"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Immunohistochemistry</w:t>
            </w:r>
            <w:r w:rsidR="00CF6D39">
              <w:rPr>
                <w:rFonts w:ascii="Book Antiqua" w:eastAsiaTheme="minorEastAsia" w:hAnsi="Book Antiqua" w:hint="eastAsia"/>
                <w:lang w:eastAsia="zh-CN"/>
              </w:rPr>
              <w:t xml:space="preserve">; </w:t>
            </w:r>
          </w:p>
          <w:p w14:paraId="135BE93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ELISAs</w:t>
            </w:r>
          </w:p>
        </w:tc>
        <w:tc>
          <w:tcPr>
            <w:tcW w:w="1413" w:type="dxa"/>
            <w:shd w:val="clear" w:color="auto" w:fill="auto"/>
          </w:tcPr>
          <w:p w14:paraId="480D9DB2" w14:textId="1AE66785"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Sample size: </w:t>
            </w:r>
            <w:r w:rsidR="007318DE">
              <w:rPr>
                <w:rFonts w:ascii="Book Antiqua" w:hAnsi="Book Antiqua"/>
              </w:rPr>
              <w:t>72</w:t>
            </w:r>
            <w:r w:rsidRPr="00B535DF">
              <w:rPr>
                <w:rFonts w:ascii="Book Antiqua" w:hAnsi="Book Antiqua"/>
              </w:rPr>
              <w:t xml:space="preserve"> patients (median age 10.1 yr) who had undergone small </w:t>
            </w:r>
            <w:r w:rsidRPr="00B535DF">
              <w:rPr>
                <w:rFonts w:ascii="Book Antiqua" w:hAnsi="Book Antiqua"/>
              </w:rPr>
              <w:lastRenderedPageBreak/>
              <w:t>bowel biopsy were studied. The study group consisted of 24 patients with CD (median age 6.5 years), 9 patients with CD</w:t>
            </w:r>
            <w:r w:rsidR="007318DE">
              <w:rPr>
                <w:rFonts w:ascii="Book Antiqua" w:hAnsi="Book Antiqua"/>
              </w:rPr>
              <w:t xml:space="preserve"> </w:t>
            </w:r>
            <w:r w:rsidRPr="00B535DF">
              <w:rPr>
                <w:rFonts w:ascii="Book Antiqua" w:hAnsi="Book Antiqua"/>
              </w:rPr>
              <w:t xml:space="preserve">+ T1D (median age 7.0 years), two patients </w:t>
            </w:r>
            <w:r w:rsidRPr="00B535DF">
              <w:rPr>
                <w:rFonts w:ascii="Book Antiqua" w:hAnsi="Book Antiqua"/>
              </w:rPr>
              <w:lastRenderedPageBreak/>
              <w:t>with T1D</w:t>
            </w:r>
            <w:r w:rsidR="007318DE">
              <w:rPr>
                <w:rFonts w:ascii="Book Antiqua" w:hAnsi="Book Antiqua"/>
              </w:rPr>
              <w:t>M</w:t>
            </w:r>
            <w:r w:rsidRPr="00B535DF">
              <w:rPr>
                <w:rFonts w:ascii="Book Antiqua" w:hAnsi="Book Antiqua"/>
              </w:rPr>
              <w:t xml:space="preserve"> (median age 8.5 years), and 37 patients (median age 14.0 years) with functional gastrointestinal disorders and a normal small bowel mucosa as controls</w:t>
            </w:r>
          </w:p>
        </w:tc>
        <w:tc>
          <w:tcPr>
            <w:tcW w:w="893" w:type="dxa"/>
            <w:shd w:val="clear" w:color="auto" w:fill="auto"/>
          </w:tcPr>
          <w:p w14:paraId="4D67858A" w14:textId="141E13FD"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 exclusion criteria were specified</w:t>
            </w:r>
          </w:p>
        </w:tc>
        <w:tc>
          <w:tcPr>
            <w:tcW w:w="746" w:type="dxa"/>
            <w:shd w:val="clear" w:color="auto" w:fill="auto"/>
          </w:tcPr>
          <w:p w14:paraId="177ACABD"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Y</w:t>
            </w:r>
            <w:r w:rsidR="00A36DFD" w:rsidRPr="00B535DF">
              <w:rPr>
                <w:rFonts w:ascii="Book Antiqua" w:hAnsi="Book Antiqua"/>
                <w:lang w:eastAsia="zh-CN"/>
              </w:rPr>
              <w:t>es</w:t>
            </w:r>
          </w:p>
        </w:tc>
        <w:tc>
          <w:tcPr>
            <w:tcW w:w="1041" w:type="dxa"/>
            <w:shd w:val="clear" w:color="auto" w:fill="auto"/>
          </w:tcPr>
          <w:p w14:paraId="5CC072B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Age, sex, status of small bowel mucosa</w:t>
            </w:r>
          </w:p>
        </w:tc>
        <w:tc>
          <w:tcPr>
            <w:tcW w:w="1101" w:type="dxa"/>
            <w:shd w:val="clear" w:color="auto" w:fill="auto"/>
          </w:tcPr>
          <w:p w14:paraId="5DFD2626" w14:textId="60F18D00"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This study demonstrate</w:t>
            </w:r>
            <w:r w:rsidR="00F130FA">
              <w:rPr>
                <w:rFonts w:ascii="Book Antiqua" w:hAnsi="Book Antiqua"/>
              </w:rPr>
              <w:t>d</w:t>
            </w:r>
            <w:r w:rsidRPr="00B535DF">
              <w:rPr>
                <w:rFonts w:ascii="Book Antiqua" w:hAnsi="Book Antiqua"/>
              </w:rPr>
              <w:t xml:space="preserve"> a positive correlation between </w:t>
            </w:r>
            <w:r w:rsidRPr="00B535DF">
              <w:rPr>
                <w:rFonts w:ascii="Book Antiqua" w:hAnsi="Book Antiqua"/>
              </w:rPr>
              <w:lastRenderedPageBreak/>
              <w:t>elevated cytokines (specially 12 of the 33 cytokines studied) in pediatric patients pres</w:t>
            </w:r>
            <w:r w:rsidR="00A36DFD" w:rsidRPr="00B535DF">
              <w:rPr>
                <w:rFonts w:ascii="Book Antiqua" w:hAnsi="Book Antiqua"/>
              </w:rPr>
              <w:t>enting T1DM and celiac disease</w:t>
            </w:r>
          </w:p>
        </w:tc>
        <w:tc>
          <w:tcPr>
            <w:tcW w:w="997" w:type="dxa"/>
            <w:shd w:val="clear" w:color="auto" w:fill="auto"/>
          </w:tcPr>
          <w:p w14:paraId="53AD79F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o</w:t>
            </w:r>
            <w:r w:rsidR="00A36DFD" w:rsidRPr="00B535DF">
              <w:rPr>
                <w:rFonts w:ascii="Book Antiqua" w:hAnsi="Book Antiqua"/>
              </w:rPr>
              <w:t>ther biomarkers were associated</w:t>
            </w:r>
          </w:p>
        </w:tc>
        <w:tc>
          <w:tcPr>
            <w:tcW w:w="997" w:type="dxa"/>
            <w:shd w:val="clear" w:color="auto" w:fill="auto"/>
          </w:tcPr>
          <w:p w14:paraId="412BC8E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Co-morbidities: celiac disease</w:t>
            </w:r>
          </w:p>
        </w:tc>
      </w:tr>
      <w:tr w:rsidR="001F5A48" w:rsidRPr="00B535DF" w14:paraId="59FDC36F" w14:textId="77777777" w:rsidTr="0095157E">
        <w:trPr>
          <w:trHeight w:val="411"/>
        </w:trPr>
        <w:tc>
          <w:tcPr>
            <w:tcW w:w="12179" w:type="dxa"/>
            <w:gridSpan w:val="13"/>
            <w:shd w:val="clear" w:color="auto" w:fill="auto"/>
          </w:tcPr>
          <w:p w14:paraId="1312EB38" w14:textId="2DBB2CC4"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lastRenderedPageBreak/>
              <w:t>Type 1 and 2 diabetes</w:t>
            </w:r>
          </w:p>
        </w:tc>
        <w:tc>
          <w:tcPr>
            <w:tcW w:w="997" w:type="dxa"/>
            <w:shd w:val="clear" w:color="auto" w:fill="auto"/>
          </w:tcPr>
          <w:p w14:paraId="57D67971" w14:textId="77777777" w:rsidR="001F5A48" w:rsidRPr="00B535DF" w:rsidRDefault="001F5A48" w:rsidP="006C77D1">
            <w:pPr>
              <w:snapToGrid w:val="0"/>
              <w:spacing w:line="360" w:lineRule="auto"/>
              <w:jc w:val="both"/>
              <w:rPr>
                <w:rFonts w:ascii="Book Antiqua" w:hAnsi="Book Antiqua"/>
              </w:rPr>
            </w:pPr>
          </w:p>
        </w:tc>
      </w:tr>
      <w:tr w:rsidR="001F5A48" w:rsidRPr="00B535DF" w14:paraId="708029BD" w14:textId="77777777" w:rsidTr="00C679B7">
        <w:trPr>
          <w:trHeight w:val="2175"/>
        </w:trPr>
        <w:tc>
          <w:tcPr>
            <w:tcW w:w="687" w:type="dxa"/>
            <w:shd w:val="clear" w:color="auto" w:fill="auto"/>
          </w:tcPr>
          <w:p w14:paraId="773F5BED" w14:textId="2E8C7CF1" w:rsidR="001F5A48" w:rsidRPr="00B535DF" w:rsidRDefault="00A36DFD" w:rsidP="006C77D1">
            <w:pPr>
              <w:snapToGrid w:val="0"/>
              <w:spacing w:line="360" w:lineRule="auto"/>
              <w:jc w:val="both"/>
              <w:rPr>
                <w:rFonts w:ascii="Book Antiqua" w:hAnsi="Book Antiqua"/>
              </w:rPr>
            </w:pPr>
            <w:r w:rsidRPr="00B535DF">
              <w:rPr>
                <w:rFonts w:ascii="Book Antiqua" w:hAnsi="Book Antiqua"/>
              </w:rPr>
              <w:lastRenderedPageBreak/>
              <w:t xml:space="preserve">Aburawi </w:t>
            </w:r>
            <w:r w:rsidRPr="00B535DF">
              <w:rPr>
                <w:rFonts w:ascii="Book Antiqua" w:hAnsi="Book Antiqua"/>
                <w:i/>
              </w:rPr>
              <w:t>et al</w:t>
            </w:r>
            <w:r w:rsidRPr="00B535DF">
              <w:rPr>
                <w:rFonts w:ascii="Book Antiqua" w:hAnsi="Book Antiqua"/>
                <w:vertAlign w:val="superscript"/>
              </w:rPr>
              <w:t>[</w:t>
            </w:r>
            <w:r w:rsidR="00A81718" w:rsidRPr="00B535DF">
              <w:rPr>
                <w:rFonts w:ascii="Book Antiqua" w:hAnsi="Book Antiqua"/>
                <w:vertAlign w:val="superscript"/>
              </w:rPr>
              <w:t>30</w:t>
            </w:r>
            <w:r w:rsidRPr="00B535DF">
              <w:rPr>
                <w:rFonts w:ascii="Book Antiqua" w:hAnsi="Book Antiqua"/>
                <w:vertAlign w:val="superscript"/>
              </w:rPr>
              <w:t>]</w:t>
            </w:r>
            <w:r w:rsidRPr="00B535DF">
              <w:rPr>
                <w:rFonts w:ascii="Book Antiqua" w:hAnsi="Book Antiqua"/>
              </w:rPr>
              <w:t>, 2016</w:t>
            </w:r>
          </w:p>
        </w:tc>
        <w:tc>
          <w:tcPr>
            <w:tcW w:w="626" w:type="dxa"/>
            <w:shd w:val="clear" w:color="auto" w:fill="auto"/>
          </w:tcPr>
          <w:p w14:paraId="54B694C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United Arab Emirates</w:t>
            </w:r>
          </w:p>
        </w:tc>
        <w:tc>
          <w:tcPr>
            <w:tcW w:w="893" w:type="dxa"/>
            <w:shd w:val="clear" w:color="auto" w:fill="auto"/>
          </w:tcPr>
          <w:p w14:paraId="7B77402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Endothelial dysfunction biomarkers </w:t>
            </w:r>
          </w:p>
          <w:p w14:paraId="28E43304" w14:textId="71E5F7F4" w:rsidR="001F5A48" w:rsidRPr="00B535DF" w:rsidRDefault="001F5A48" w:rsidP="006C77D1">
            <w:pPr>
              <w:snapToGrid w:val="0"/>
              <w:spacing w:line="360" w:lineRule="auto"/>
              <w:jc w:val="both"/>
              <w:rPr>
                <w:rFonts w:ascii="Book Antiqua" w:hAnsi="Book Antiqua"/>
              </w:rPr>
            </w:pPr>
            <w:r w:rsidRPr="00B535DF">
              <w:rPr>
                <w:rFonts w:ascii="Book Antiqua" w:hAnsi="Book Antiqua"/>
              </w:rPr>
              <w:t>(sICAM-1, and sVCAM-1).</w:t>
            </w:r>
            <w:r w:rsidR="00A36DFD" w:rsidRPr="00B535DF">
              <w:rPr>
                <w:rFonts w:ascii="Book Antiqua" w:hAnsi="Book Antiqua"/>
                <w:lang w:eastAsia="zh-CN"/>
              </w:rPr>
              <w:t xml:space="preserve"> </w:t>
            </w:r>
            <w:r w:rsidRPr="00B535DF">
              <w:rPr>
                <w:rFonts w:ascii="Book Antiqua" w:hAnsi="Book Antiqua"/>
              </w:rPr>
              <w:t xml:space="preserve">Inflammation biomarkers Interleukin-6, tumor </w:t>
            </w:r>
            <w:r w:rsidRPr="00B535DF">
              <w:rPr>
                <w:rFonts w:ascii="Book Antiqua" w:hAnsi="Book Antiqua"/>
              </w:rPr>
              <w:lastRenderedPageBreak/>
              <w:t>necrosis factor-α high-sensitivity C</w:t>
            </w:r>
            <w:r w:rsidR="00A537D9">
              <w:rPr>
                <w:rFonts w:ascii="Book Antiqua" w:hAnsi="Book Antiqua"/>
              </w:rPr>
              <w:t>-</w:t>
            </w:r>
            <w:r w:rsidRPr="00B535DF">
              <w:rPr>
                <w:rFonts w:ascii="Book Antiqua" w:hAnsi="Book Antiqua"/>
              </w:rPr>
              <w:t>reactive protein</w:t>
            </w:r>
          </w:p>
        </w:tc>
        <w:tc>
          <w:tcPr>
            <w:tcW w:w="850" w:type="dxa"/>
            <w:shd w:val="clear" w:color="auto" w:fill="auto"/>
          </w:tcPr>
          <w:p w14:paraId="056EF715" w14:textId="46D9193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sICAM-1,</w:t>
            </w:r>
            <w:r w:rsidR="00A36DFD" w:rsidRPr="00B535DF">
              <w:rPr>
                <w:rFonts w:ascii="Book Antiqua" w:hAnsi="Book Antiqua"/>
                <w:lang w:eastAsia="zh-CN"/>
              </w:rPr>
              <w:t xml:space="preserve"> </w:t>
            </w:r>
            <w:r w:rsidRPr="00B535DF">
              <w:rPr>
                <w:rFonts w:ascii="Book Antiqua" w:hAnsi="Book Antiqua"/>
              </w:rPr>
              <w:t>sVCAM-1)</w:t>
            </w:r>
          </w:p>
        </w:tc>
        <w:tc>
          <w:tcPr>
            <w:tcW w:w="1167" w:type="dxa"/>
            <w:shd w:val="clear" w:color="auto" w:fill="auto"/>
          </w:tcPr>
          <w:p w14:paraId="0D09868C" w14:textId="11A9416E"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sICAM-1 and sVCAM-1→ ELISAs from R&amp;D Systems (H</w:t>
            </w:r>
            <w:r w:rsidR="00A36DFD" w:rsidRPr="00B535DF">
              <w:rPr>
                <w:rFonts w:ascii="Book Antiqua" w:hAnsi="Book Antiqua"/>
              </w:rPr>
              <w:t>uman TNFα Quantikine, DTA00C)</w:t>
            </w:r>
          </w:p>
        </w:tc>
        <w:tc>
          <w:tcPr>
            <w:tcW w:w="768" w:type="dxa"/>
            <w:shd w:val="clear" w:color="auto" w:fill="auto"/>
          </w:tcPr>
          <w:p w14:paraId="417B58E3" w14:textId="77777777" w:rsidR="001F5A48" w:rsidRPr="00B535DF" w:rsidRDefault="00A36DFD" w:rsidP="006C77D1">
            <w:pPr>
              <w:snapToGrid w:val="0"/>
              <w:spacing w:line="360" w:lineRule="auto"/>
              <w:jc w:val="both"/>
              <w:rPr>
                <w:rFonts w:ascii="Book Antiqua" w:hAnsi="Book Antiqua"/>
                <w:lang w:eastAsia="zh-CN"/>
              </w:rPr>
            </w:pPr>
            <w:r w:rsidRPr="00B535DF">
              <w:rPr>
                <w:rFonts w:ascii="Book Antiqua" w:hAnsi="Book Antiqua"/>
              </w:rPr>
              <w:t>No pretreatment was specified</w:t>
            </w:r>
          </w:p>
        </w:tc>
        <w:tc>
          <w:tcPr>
            <w:tcW w:w="997" w:type="dxa"/>
            <w:shd w:val="clear" w:color="auto" w:fill="auto"/>
          </w:tcPr>
          <w:p w14:paraId="340DE6DD" w14:textId="77777777" w:rsidR="001F5A48" w:rsidRPr="00B535DF" w:rsidRDefault="00A36DFD" w:rsidP="006C77D1">
            <w:pPr>
              <w:snapToGrid w:val="0"/>
              <w:spacing w:line="360" w:lineRule="auto"/>
              <w:jc w:val="both"/>
              <w:rPr>
                <w:rFonts w:ascii="Book Antiqua" w:hAnsi="Book Antiqua"/>
                <w:lang w:eastAsia="zh-CN"/>
              </w:rPr>
            </w:pPr>
            <w:r w:rsidRPr="00B535DF">
              <w:rPr>
                <w:rFonts w:ascii="Book Antiqua" w:hAnsi="Book Antiqua"/>
              </w:rPr>
              <w:t>ELISAs</w:t>
            </w:r>
          </w:p>
        </w:tc>
        <w:tc>
          <w:tcPr>
            <w:tcW w:w="1413" w:type="dxa"/>
            <w:shd w:val="clear" w:color="auto" w:fill="auto"/>
          </w:tcPr>
          <w:p w14:paraId="08E4CFF5" w14:textId="027A8AB2"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4F34B5">
              <w:rPr>
                <w:rFonts w:ascii="Book Antiqua" w:hAnsi="Book Antiqua"/>
              </w:rPr>
              <w:t>181</w:t>
            </w:r>
            <w:r w:rsidRPr="00B535DF">
              <w:rPr>
                <w:rFonts w:ascii="Book Antiqua" w:hAnsi="Book Antiqua"/>
              </w:rPr>
              <w:t xml:space="preserve"> subjects</w:t>
            </w:r>
            <w:r w:rsidR="004F34B5">
              <w:rPr>
                <w:rFonts w:ascii="Book Antiqua" w:hAnsi="Book Antiqua"/>
              </w:rPr>
              <w:t xml:space="preserve">; </w:t>
            </w:r>
            <w:r w:rsidRPr="00B535DF">
              <w:rPr>
                <w:rFonts w:ascii="Book Antiqua" w:hAnsi="Book Antiqua"/>
              </w:rPr>
              <w:t>79 patients with T1DM, 55 patients with T2DM and 47 control subjects. Mean age was 20</w:t>
            </w:r>
            <w:r w:rsidR="00A36DFD" w:rsidRPr="00B535DF">
              <w:rPr>
                <w:rFonts w:ascii="Book Antiqua" w:hAnsi="Book Antiqua"/>
                <w:lang w:eastAsia="zh-CN"/>
              </w:rPr>
              <w:t xml:space="preserve"> </w:t>
            </w:r>
            <w:r w:rsidRPr="00B535DF">
              <w:rPr>
                <w:rFonts w:ascii="Book Antiqua" w:hAnsi="Book Antiqua"/>
              </w:rPr>
              <w:t>±</w:t>
            </w:r>
            <w:r w:rsidR="00A36DFD" w:rsidRPr="00B535DF">
              <w:rPr>
                <w:rFonts w:ascii="Book Antiqua" w:hAnsi="Book Antiqua"/>
                <w:lang w:eastAsia="zh-CN"/>
              </w:rPr>
              <w:t xml:space="preserve"> </w:t>
            </w:r>
            <w:r w:rsidRPr="00B535DF">
              <w:rPr>
                <w:rFonts w:ascii="Book Antiqua" w:hAnsi="Book Antiqua"/>
              </w:rPr>
              <w:t>6 (age range 12-31</w:t>
            </w:r>
            <w:r w:rsidR="00A36DFD" w:rsidRPr="00B535DF">
              <w:rPr>
                <w:rFonts w:ascii="Book Antiqua" w:hAnsi="Book Antiqua"/>
                <w:lang w:eastAsia="zh-CN"/>
              </w:rPr>
              <w:t>-</w:t>
            </w:r>
            <w:r w:rsidRPr="00B535DF">
              <w:rPr>
                <w:rFonts w:ascii="Book Antiqua" w:hAnsi="Book Antiqua"/>
              </w:rPr>
              <w:t>yr</w:t>
            </w:r>
            <w:r w:rsidR="00A36DFD" w:rsidRPr="00B535DF">
              <w:rPr>
                <w:rFonts w:ascii="Book Antiqua" w:hAnsi="Book Antiqua"/>
                <w:lang w:eastAsia="zh-CN"/>
              </w:rPr>
              <w:t>-</w:t>
            </w:r>
            <w:r w:rsidRPr="00B535DF">
              <w:rPr>
                <w:rFonts w:ascii="Book Antiqua" w:hAnsi="Book Antiqua"/>
              </w:rPr>
              <w:t>old)</w:t>
            </w:r>
          </w:p>
        </w:tc>
        <w:tc>
          <w:tcPr>
            <w:tcW w:w="893" w:type="dxa"/>
            <w:shd w:val="clear" w:color="auto" w:fill="auto"/>
          </w:tcPr>
          <w:p w14:paraId="4D0A97EF" w14:textId="64547FCA"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Active infection, chronic illness (</w:t>
            </w:r>
            <w:r w:rsidRPr="00B535DF">
              <w:rPr>
                <w:rFonts w:ascii="Book Antiqua" w:hAnsi="Book Antiqua"/>
                <w:i/>
              </w:rPr>
              <w:t>e.g.</w:t>
            </w:r>
            <w:r w:rsidRPr="00B535DF">
              <w:rPr>
                <w:rFonts w:ascii="Book Antiqua" w:hAnsi="Book Antiqua"/>
              </w:rPr>
              <w:t xml:space="preserve">, rheumatoid arthritis, hyperthyroidism and inflammatory </w:t>
            </w:r>
            <w:r w:rsidRPr="00B535DF">
              <w:rPr>
                <w:rFonts w:ascii="Book Antiqua" w:hAnsi="Book Antiqua"/>
              </w:rPr>
              <w:lastRenderedPageBreak/>
              <w:t xml:space="preserve">bowel disease), regular use of certain medications (β-blockers, α-blockers, diuretics and hormone </w:t>
            </w:r>
            <w:r w:rsidRPr="00B535DF">
              <w:rPr>
                <w:rFonts w:ascii="Book Antiqua" w:hAnsi="Book Antiqua"/>
              </w:rPr>
              <w:lastRenderedPageBreak/>
              <w:t>therapies), pregnancy and ina</w:t>
            </w:r>
            <w:r w:rsidR="00A36DFD" w:rsidRPr="00B535DF">
              <w:rPr>
                <w:rFonts w:ascii="Book Antiqua" w:hAnsi="Book Antiqua"/>
              </w:rPr>
              <w:t>bility to give informed consent</w:t>
            </w:r>
          </w:p>
        </w:tc>
        <w:tc>
          <w:tcPr>
            <w:tcW w:w="746" w:type="dxa"/>
            <w:shd w:val="clear" w:color="auto" w:fill="auto"/>
          </w:tcPr>
          <w:p w14:paraId="2A7392ED"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A36DFD" w:rsidRPr="00B535DF">
              <w:rPr>
                <w:rFonts w:ascii="Book Antiqua" w:hAnsi="Book Antiqua"/>
                <w:lang w:eastAsia="zh-CN"/>
              </w:rPr>
              <w:t>es</w:t>
            </w:r>
          </w:p>
        </w:tc>
        <w:tc>
          <w:tcPr>
            <w:tcW w:w="1041" w:type="dxa"/>
            <w:shd w:val="clear" w:color="auto" w:fill="auto"/>
          </w:tcPr>
          <w:p w14:paraId="3EBC3800" w14:textId="0589BCD8" w:rsidR="001F5A48" w:rsidRPr="00B535DF" w:rsidRDefault="00A36DFD" w:rsidP="006C77D1">
            <w:pPr>
              <w:snapToGrid w:val="0"/>
              <w:spacing w:line="360" w:lineRule="auto"/>
              <w:jc w:val="both"/>
              <w:rPr>
                <w:rFonts w:ascii="Book Antiqua" w:hAnsi="Book Antiqua"/>
              </w:rPr>
            </w:pPr>
            <w:r w:rsidRPr="00B535DF">
              <w:rPr>
                <w:rFonts w:ascii="Book Antiqua" w:hAnsi="Book Antiqua"/>
              </w:rPr>
              <w:t>Age (12</w:t>
            </w:r>
            <w:r w:rsidRPr="00B535DF">
              <w:rPr>
                <w:rFonts w:ascii="Book Antiqua" w:hAnsi="Book Antiqua"/>
                <w:lang w:eastAsia="zh-CN"/>
              </w:rPr>
              <w:t>-</w:t>
            </w:r>
            <w:r w:rsidR="001F5A48" w:rsidRPr="00B535DF">
              <w:rPr>
                <w:rFonts w:ascii="Book Antiqua" w:hAnsi="Book Antiqua"/>
              </w:rPr>
              <w:t>31</w:t>
            </w:r>
            <w:r w:rsidRPr="00B535DF">
              <w:rPr>
                <w:rFonts w:ascii="Book Antiqua" w:hAnsi="Book Antiqua"/>
                <w:lang w:eastAsia="zh-CN"/>
              </w:rPr>
              <w:t>-</w:t>
            </w:r>
            <w:r w:rsidR="001F5A48" w:rsidRPr="00B535DF">
              <w:rPr>
                <w:rFonts w:ascii="Book Antiqua" w:hAnsi="Book Antiqua"/>
              </w:rPr>
              <w:t>y</w:t>
            </w:r>
            <w:r w:rsidRPr="00B535DF">
              <w:rPr>
                <w:rFonts w:ascii="Book Antiqua" w:hAnsi="Book Antiqua"/>
                <w:lang w:eastAsia="zh-CN"/>
              </w:rPr>
              <w:t>r-</w:t>
            </w:r>
            <w:r w:rsidR="001F5A48" w:rsidRPr="00B535DF">
              <w:rPr>
                <w:rFonts w:ascii="Book Antiqua" w:hAnsi="Book Antiqua"/>
              </w:rPr>
              <w:t>old).</w:t>
            </w:r>
            <w:r w:rsidRPr="00B535DF">
              <w:rPr>
                <w:rFonts w:ascii="Book Antiqua" w:hAnsi="Book Antiqua"/>
                <w:lang w:eastAsia="zh-CN"/>
              </w:rPr>
              <w:t xml:space="preserve"> </w:t>
            </w:r>
            <w:r w:rsidR="001F5A48" w:rsidRPr="00B535DF">
              <w:rPr>
                <w:rFonts w:ascii="Book Antiqua" w:hAnsi="Book Antiqua"/>
              </w:rPr>
              <w:t>Anthropometric measurements (weight, height, waist and hip circumfe</w:t>
            </w:r>
            <w:r w:rsidR="00CF6D39">
              <w:rPr>
                <w:rFonts w:ascii="Book Antiqua" w:eastAsiaTheme="minorEastAsia" w:hAnsi="Book Antiqua" w:hint="eastAsia"/>
                <w:lang w:eastAsia="zh-CN"/>
              </w:rPr>
              <w:t xml:space="preserve"> </w:t>
            </w:r>
            <w:r w:rsidR="001F5A48" w:rsidRPr="00B535DF">
              <w:rPr>
                <w:rFonts w:ascii="Book Antiqua" w:hAnsi="Book Antiqua"/>
              </w:rPr>
              <w:t>rence). Heart rate variability</w:t>
            </w:r>
            <w:r w:rsidR="004F34B5">
              <w:rPr>
                <w:rFonts w:ascii="Book Antiqua" w:hAnsi="Book Antiqua"/>
              </w:rPr>
              <w:t>;</w:t>
            </w:r>
            <w:r w:rsidR="001F5A48" w:rsidRPr="00B535DF">
              <w:rPr>
                <w:rFonts w:ascii="Book Antiqua" w:hAnsi="Book Antiqua"/>
              </w:rPr>
              <w:t xml:space="preserve"> </w:t>
            </w:r>
            <w:r w:rsidR="001F5A48" w:rsidRPr="00B535DF">
              <w:rPr>
                <w:rFonts w:ascii="Book Antiqua" w:hAnsi="Book Antiqua"/>
              </w:rPr>
              <w:lastRenderedPageBreak/>
              <w:t xml:space="preserve">Glucose levels, Glycated hemoglobin, lipid profile, inflammation markers, endothelial dysfunction markers, kidney </w:t>
            </w:r>
            <w:r w:rsidR="001F5A48" w:rsidRPr="00B535DF">
              <w:rPr>
                <w:rFonts w:ascii="Book Antiqua" w:hAnsi="Book Antiqua"/>
              </w:rPr>
              <w:lastRenderedPageBreak/>
              <w:t>function tests</w:t>
            </w:r>
          </w:p>
        </w:tc>
        <w:tc>
          <w:tcPr>
            <w:tcW w:w="1101" w:type="dxa"/>
            <w:shd w:val="clear" w:color="auto" w:fill="auto"/>
          </w:tcPr>
          <w:p w14:paraId="55BD1BCF" w14:textId="42D973DD"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T1DM patients usually present subclinical inflammation and endothelial dysfunction (with higher levels of sICAM-1 and sVCAM</w:t>
            </w:r>
            <w:r w:rsidR="00876904">
              <w:rPr>
                <w:rFonts w:ascii="Book Antiqua" w:hAnsi="Book Antiqua"/>
              </w:rPr>
              <w:t>-</w:t>
            </w:r>
            <w:r w:rsidRPr="00B535DF">
              <w:rPr>
                <w:rFonts w:ascii="Book Antiqua" w:hAnsi="Book Antiqua"/>
              </w:rPr>
              <w:t xml:space="preserve">1). </w:t>
            </w:r>
            <w:r w:rsidRPr="00B535DF">
              <w:rPr>
                <w:rFonts w:ascii="Book Antiqua" w:hAnsi="Book Antiqua"/>
              </w:rPr>
              <w:lastRenderedPageBreak/>
              <w:t>Poor control associates with higher levels of adiponectin and haptoglobin</w:t>
            </w:r>
            <w:r w:rsidR="00876904">
              <w:rPr>
                <w:rFonts w:ascii="Book Antiqua" w:hAnsi="Book Antiqua"/>
              </w:rPr>
              <w:t>,</w:t>
            </w:r>
            <w:r w:rsidRPr="00B535DF">
              <w:rPr>
                <w:rFonts w:ascii="Book Antiqua" w:hAnsi="Book Antiqua"/>
              </w:rPr>
              <w:t xml:space="preserve"> while obesity correlate</w:t>
            </w:r>
            <w:r w:rsidR="00876904">
              <w:rPr>
                <w:rFonts w:ascii="Book Antiqua" w:hAnsi="Book Antiqua"/>
              </w:rPr>
              <w:t>d</w:t>
            </w:r>
            <w:r w:rsidRPr="00B535DF">
              <w:rPr>
                <w:rFonts w:ascii="Book Antiqua" w:hAnsi="Book Antiqua"/>
              </w:rPr>
              <w:t xml:space="preserve"> with lower levels of it but higher inflammat</w:t>
            </w:r>
            <w:r w:rsidR="00A36DFD" w:rsidRPr="00B535DF">
              <w:rPr>
                <w:rFonts w:ascii="Book Antiqua" w:hAnsi="Book Antiqua"/>
              </w:rPr>
              <w:t xml:space="preserve">ory </w:t>
            </w:r>
            <w:r w:rsidR="00A36DFD" w:rsidRPr="00B535DF">
              <w:rPr>
                <w:rFonts w:ascii="Book Antiqua" w:hAnsi="Book Antiqua"/>
              </w:rPr>
              <w:lastRenderedPageBreak/>
              <w:t>and endothelial biomarkers</w:t>
            </w:r>
          </w:p>
        </w:tc>
        <w:tc>
          <w:tcPr>
            <w:tcW w:w="997" w:type="dxa"/>
            <w:shd w:val="clear" w:color="auto" w:fill="auto"/>
          </w:tcPr>
          <w:p w14:paraId="12B7CDD5" w14:textId="56709452"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Glucose, HbA1c, low- density lipoprotein, high-density lipoprotein, triglycerides, total cholesterol.</w:t>
            </w:r>
            <w:r w:rsidR="00A36DFD" w:rsidRPr="00B535DF">
              <w:rPr>
                <w:rFonts w:ascii="Book Antiqua" w:hAnsi="Book Antiqua"/>
                <w:lang w:eastAsia="zh-CN"/>
              </w:rPr>
              <w:t xml:space="preserve"> </w:t>
            </w:r>
            <w:r w:rsidRPr="00B535DF">
              <w:rPr>
                <w:rFonts w:ascii="Book Antiqua" w:hAnsi="Book Antiqua"/>
              </w:rPr>
              <w:t>Adiponectin</w:t>
            </w:r>
          </w:p>
        </w:tc>
        <w:tc>
          <w:tcPr>
            <w:tcW w:w="997" w:type="dxa"/>
            <w:shd w:val="clear" w:color="auto" w:fill="auto"/>
          </w:tcPr>
          <w:p w14:paraId="30601130" w14:textId="77777777" w:rsidR="001F5A48" w:rsidRPr="00B535DF" w:rsidRDefault="00A36DFD" w:rsidP="006C77D1">
            <w:pPr>
              <w:snapToGrid w:val="0"/>
              <w:spacing w:line="360" w:lineRule="auto"/>
              <w:jc w:val="both"/>
              <w:rPr>
                <w:rFonts w:ascii="Book Antiqua" w:hAnsi="Book Antiqua"/>
              </w:rPr>
            </w:pPr>
            <w:r w:rsidRPr="00B535DF">
              <w:rPr>
                <w:rFonts w:ascii="Book Antiqua" w:hAnsi="Book Antiqua"/>
                <w:lang w:eastAsia="zh-CN"/>
              </w:rPr>
              <w:t>M</w:t>
            </w:r>
            <w:r w:rsidR="001F5A48" w:rsidRPr="00B535DF">
              <w:rPr>
                <w:rFonts w:ascii="Book Antiqua" w:hAnsi="Book Antiqua"/>
              </w:rPr>
              <w:t>acroangiopathy</w:t>
            </w:r>
          </w:p>
        </w:tc>
      </w:tr>
      <w:tr w:rsidR="001F5A48" w:rsidRPr="00B535DF" w14:paraId="6B5605B9" w14:textId="77777777" w:rsidTr="00C679B7">
        <w:trPr>
          <w:trHeight w:val="416"/>
        </w:trPr>
        <w:tc>
          <w:tcPr>
            <w:tcW w:w="12179" w:type="dxa"/>
            <w:gridSpan w:val="13"/>
            <w:shd w:val="clear" w:color="auto" w:fill="auto"/>
          </w:tcPr>
          <w:p w14:paraId="7FCE268D" w14:textId="77777777" w:rsidR="001F5A48" w:rsidRPr="00B535DF" w:rsidRDefault="001F5A48" w:rsidP="006C77D1">
            <w:pPr>
              <w:snapToGrid w:val="0"/>
              <w:spacing w:line="360" w:lineRule="auto"/>
              <w:jc w:val="both"/>
              <w:rPr>
                <w:rFonts w:ascii="Book Antiqua" w:hAnsi="Book Antiqua"/>
                <w:b/>
              </w:rPr>
            </w:pPr>
            <w:r w:rsidRPr="00B535DF">
              <w:rPr>
                <w:rFonts w:ascii="Book Antiqua" w:hAnsi="Book Antiqua"/>
                <w:b/>
              </w:rPr>
              <w:lastRenderedPageBreak/>
              <w:t>Type 2 diabetes</w:t>
            </w:r>
          </w:p>
        </w:tc>
        <w:tc>
          <w:tcPr>
            <w:tcW w:w="997" w:type="dxa"/>
            <w:shd w:val="clear" w:color="auto" w:fill="auto"/>
          </w:tcPr>
          <w:p w14:paraId="22A9E8D5" w14:textId="77777777" w:rsidR="001F5A48" w:rsidRPr="00B535DF" w:rsidRDefault="001F5A48" w:rsidP="006C77D1">
            <w:pPr>
              <w:snapToGrid w:val="0"/>
              <w:spacing w:line="360" w:lineRule="auto"/>
              <w:jc w:val="both"/>
              <w:rPr>
                <w:rFonts w:ascii="Book Antiqua" w:hAnsi="Book Antiqua"/>
              </w:rPr>
            </w:pPr>
          </w:p>
        </w:tc>
      </w:tr>
      <w:tr w:rsidR="001F5A48" w:rsidRPr="00B535DF" w14:paraId="687B073A" w14:textId="77777777" w:rsidTr="00C679B7">
        <w:trPr>
          <w:trHeight w:val="3818"/>
        </w:trPr>
        <w:tc>
          <w:tcPr>
            <w:tcW w:w="687" w:type="dxa"/>
            <w:shd w:val="clear" w:color="auto" w:fill="auto"/>
          </w:tcPr>
          <w:p w14:paraId="5E267BF2" w14:textId="4819CDBC" w:rsidR="001F5A48" w:rsidRPr="00B535DF" w:rsidRDefault="00A36DFD" w:rsidP="006C77D1">
            <w:pPr>
              <w:snapToGrid w:val="0"/>
              <w:spacing w:line="360" w:lineRule="auto"/>
              <w:jc w:val="both"/>
              <w:rPr>
                <w:rFonts w:ascii="Book Antiqua" w:hAnsi="Book Antiqua"/>
              </w:rPr>
            </w:pPr>
            <w:r w:rsidRPr="00B535DF">
              <w:rPr>
                <w:rFonts w:ascii="Book Antiqua" w:hAnsi="Book Antiqua"/>
              </w:rPr>
              <w:lastRenderedPageBreak/>
              <w:t xml:space="preserve">Arenaza </w:t>
            </w:r>
            <w:r w:rsidRPr="00B535DF">
              <w:rPr>
                <w:rFonts w:ascii="Book Antiqua" w:hAnsi="Book Antiqua"/>
                <w:i/>
              </w:rPr>
              <w:t>et al</w:t>
            </w:r>
            <w:r w:rsidRPr="00B535DF">
              <w:rPr>
                <w:rFonts w:ascii="Book Antiqua" w:hAnsi="Book Antiqua"/>
                <w:vertAlign w:val="superscript"/>
              </w:rPr>
              <w:t>[</w:t>
            </w:r>
            <w:r w:rsidR="008358E4" w:rsidRPr="00B535DF">
              <w:rPr>
                <w:rFonts w:ascii="Book Antiqua" w:hAnsi="Book Antiqua"/>
                <w:vertAlign w:val="superscript"/>
              </w:rPr>
              <w:t>3</w:t>
            </w:r>
            <w:r w:rsidR="00FB2B5F" w:rsidRPr="00B535DF">
              <w:rPr>
                <w:rFonts w:ascii="Book Antiqua" w:hAnsi="Book Antiqua"/>
                <w:vertAlign w:val="superscript"/>
              </w:rPr>
              <w:t>6</w:t>
            </w:r>
            <w:r w:rsidRPr="00B535DF">
              <w:rPr>
                <w:rFonts w:ascii="Book Antiqua" w:hAnsi="Book Antiqua"/>
                <w:vertAlign w:val="superscript"/>
              </w:rPr>
              <w:t>]</w:t>
            </w:r>
            <w:r w:rsidRPr="00B535DF">
              <w:rPr>
                <w:rFonts w:ascii="Book Antiqua" w:hAnsi="Book Antiqua"/>
              </w:rPr>
              <w:t>, 2017</w:t>
            </w:r>
          </w:p>
        </w:tc>
        <w:tc>
          <w:tcPr>
            <w:tcW w:w="626" w:type="dxa"/>
            <w:shd w:val="clear" w:color="auto" w:fill="auto"/>
          </w:tcPr>
          <w:p w14:paraId="056DE8EE"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Spain</w:t>
            </w:r>
          </w:p>
        </w:tc>
        <w:tc>
          <w:tcPr>
            <w:tcW w:w="893" w:type="dxa"/>
            <w:shd w:val="clear" w:color="auto" w:fill="auto"/>
          </w:tcPr>
          <w:p w14:paraId="648DA92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highlight w:val="white"/>
              </w:rPr>
              <w:t>microRNA expression in circulating exosomes and in peripheral blood mononuclear cells</w:t>
            </w:r>
          </w:p>
        </w:tc>
        <w:tc>
          <w:tcPr>
            <w:tcW w:w="850" w:type="dxa"/>
            <w:shd w:val="clear" w:color="auto" w:fill="auto"/>
          </w:tcPr>
          <w:p w14:paraId="299F544D"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miRNA in circulating exosomes</w:t>
            </w:r>
          </w:p>
        </w:tc>
        <w:tc>
          <w:tcPr>
            <w:tcW w:w="1167" w:type="dxa"/>
            <w:shd w:val="clear" w:color="auto" w:fill="auto"/>
          </w:tcPr>
          <w:p w14:paraId="6071CF9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Exosomes → Total Exosome Kit (Thermo Fisher Scientific). Exosomal fractions → Qiagen miRNeasy kit</w:t>
            </w:r>
            <w:r w:rsidR="00D54602" w:rsidRPr="00B535DF">
              <w:rPr>
                <w:rFonts w:ascii="Book Antiqua" w:hAnsi="Book Antiqua"/>
                <w:lang w:eastAsia="zh-CN"/>
              </w:rPr>
              <w:t xml:space="preserve">. </w:t>
            </w:r>
            <w:r w:rsidRPr="00B535DF">
              <w:rPr>
                <w:rFonts w:ascii="Book Antiqua" w:hAnsi="Book Antiqua"/>
              </w:rPr>
              <w:t>miRNA → RNA-seq method</w:t>
            </w:r>
            <w:r w:rsidRPr="00B535DF">
              <w:rPr>
                <w:rFonts w:ascii="Book Antiqua" w:hAnsi="Book Antiqua"/>
              </w:rPr>
              <w:lastRenderedPageBreak/>
              <w:t>ology on Illumina’s MiSeq Next Generation Sequencing system</w:t>
            </w:r>
          </w:p>
        </w:tc>
        <w:tc>
          <w:tcPr>
            <w:tcW w:w="768" w:type="dxa"/>
            <w:shd w:val="clear" w:color="auto" w:fill="auto"/>
          </w:tcPr>
          <w:p w14:paraId="09367203" w14:textId="14F02ADF"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lastRenderedPageBreak/>
              <w:t xml:space="preserve">Exosomes </w:t>
            </w:r>
            <w:r w:rsidR="00166C2B">
              <w:rPr>
                <w:rFonts w:ascii="Book Antiqua" w:hAnsi="Book Antiqua"/>
              </w:rPr>
              <w:t>were</w:t>
            </w:r>
            <w:r w:rsidRPr="00B535DF">
              <w:rPr>
                <w:rFonts w:ascii="Book Antiqua" w:hAnsi="Book Antiqua"/>
              </w:rPr>
              <w:t xml:space="preserve"> obtained from 1 m</w:t>
            </w:r>
            <w:r w:rsidR="00166C2B">
              <w:rPr>
                <w:rFonts w:ascii="Book Antiqua" w:hAnsi="Book Antiqua"/>
              </w:rPr>
              <w:t>L</w:t>
            </w:r>
            <w:r w:rsidRPr="00B535DF">
              <w:rPr>
                <w:rFonts w:ascii="Book Antiqua" w:hAnsi="Book Antiqua"/>
              </w:rPr>
              <w:t xml:space="preserve"> of plasma using</w:t>
            </w:r>
          </w:p>
          <w:p w14:paraId="08C08481" w14:textId="77777777"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t xml:space="preserve">the Total Exosome Isolation Kit </w:t>
            </w:r>
            <w:r w:rsidRPr="00B535DF">
              <w:rPr>
                <w:rFonts w:ascii="Book Antiqua" w:hAnsi="Book Antiqua"/>
              </w:rPr>
              <w:lastRenderedPageBreak/>
              <w:t>(Thermo Fisher Scientific)</w:t>
            </w:r>
            <w:r w:rsidR="00D54602" w:rsidRPr="00B535DF">
              <w:rPr>
                <w:rFonts w:ascii="Book Antiqua" w:hAnsi="Book Antiqua"/>
                <w:lang w:eastAsia="zh-CN"/>
              </w:rPr>
              <w:t xml:space="preserve"> </w:t>
            </w:r>
            <w:r w:rsidRPr="00B535DF">
              <w:rPr>
                <w:rFonts w:ascii="Book Antiqua" w:hAnsi="Book Antiqua"/>
              </w:rPr>
              <w:t>following manufacturer’s protocols</w:t>
            </w:r>
          </w:p>
        </w:tc>
        <w:tc>
          <w:tcPr>
            <w:tcW w:w="997" w:type="dxa"/>
            <w:shd w:val="clear" w:color="auto" w:fill="auto"/>
          </w:tcPr>
          <w:p w14:paraId="5CA8112B" w14:textId="77777777"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lastRenderedPageBreak/>
              <w:t>FASTQ files generation</w:t>
            </w:r>
          </w:p>
          <w:p w14:paraId="36A78353" w14:textId="5CA96EDF" w:rsidR="001F5A48" w:rsidRPr="00B535DF" w:rsidRDefault="001F5A48" w:rsidP="006C77D1">
            <w:pPr>
              <w:shd w:val="clear" w:color="auto" w:fill="FFFFFF"/>
              <w:snapToGrid w:val="0"/>
              <w:spacing w:line="360" w:lineRule="auto"/>
              <w:jc w:val="both"/>
              <w:rPr>
                <w:rFonts w:ascii="Book Antiqua" w:hAnsi="Book Antiqua"/>
              </w:rPr>
            </w:pPr>
            <w:r w:rsidRPr="00B535DF">
              <w:rPr>
                <w:rFonts w:ascii="Book Antiqua" w:hAnsi="Book Antiqua"/>
              </w:rPr>
              <w:t xml:space="preserve">and sequence alignment </w:t>
            </w:r>
            <w:r w:rsidR="00166C2B">
              <w:rPr>
                <w:rFonts w:ascii="Book Antiqua" w:hAnsi="Book Antiqua"/>
              </w:rPr>
              <w:t>were</w:t>
            </w:r>
            <w:r w:rsidRPr="00B535DF">
              <w:rPr>
                <w:rFonts w:ascii="Book Antiqua" w:hAnsi="Book Antiqua"/>
              </w:rPr>
              <w:t xml:space="preserve"> performed using specific</w:t>
            </w:r>
            <w:r w:rsidR="00D54602" w:rsidRPr="00B535DF">
              <w:rPr>
                <w:rFonts w:ascii="Book Antiqua" w:hAnsi="Book Antiqua"/>
                <w:lang w:eastAsia="zh-CN"/>
              </w:rPr>
              <w:t xml:space="preserve"> </w:t>
            </w:r>
            <w:r w:rsidRPr="00B535DF">
              <w:rPr>
                <w:rFonts w:ascii="Book Antiqua" w:hAnsi="Book Antiqua"/>
              </w:rPr>
              <w:t xml:space="preserve">software packages (MiSeq </w:t>
            </w:r>
            <w:r w:rsidRPr="00B535DF">
              <w:rPr>
                <w:rFonts w:ascii="Book Antiqua" w:hAnsi="Book Antiqua"/>
              </w:rPr>
              <w:lastRenderedPageBreak/>
              <w:t>Reporter, Bowtie, SAMtools,</w:t>
            </w:r>
            <w:r w:rsidR="00D54602" w:rsidRPr="00B535DF">
              <w:rPr>
                <w:rFonts w:ascii="Book Antiqua" w:hAnsi="Book Antiqua"/>
                <w:lang w:eastAsia="zh-CN"/>
              </w:rPr>
              <w:t xml:space="preserve"> </w:t>
            </w:r>
            <w:r w:rsidRPr="00B535DF">
              <w:rPr>
                <w:rFonts w:ascii="Book Antiqua" w:hAnsi="Book Antiqua"/>
              </w:rPr>
              <w:t>DESeq2 and miRDeep)</w:t>
            </w:r>
          </w:p>
        </w:tc>
        <w:tc>
          <w:tcPr>
            <w:tcW w:w="1413" w:type="dxa"/>
            <w:shd w:val="clear" w:color="auto" w:fill="auto"/>
          </w:tcPr>
          <w:p w14:paraId="5365E5C9" w14:textId="78405BFF"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 xml:space="preserve">Sample size: </w:t>
            </w:r>
            <w:r w:rsidR="00166C2B">
              <w:rPr>
                <w:rFonts w:ascii="Book Antiqua" w:hAnsi="Book Antiqua"/>
              </w:rPr>
              <w:t>84</w:t>
            </w:r>
            <w:r w:rsidRPr="00B535DF">
              <w:rPr>
                <w:rFonts w:ascii="Book Antiqua" w:hAnsi="Book Antiqua"/>
              </w:rPr>
              <w:t xml:space="preserve"> children (age 8-12</w:t>
            </w:r>
            <w:r w:rsidR="00D54602" w:rsidRPr="00B535DF">
              <w:rPr>
                <w:rFonts w:ascii="Book Antiqua" w:hAnsi="Book Antiqua"/>
                <w:lang w:eastAsia="zh-CN"/>
              </w:rPr>
              <w:t>-</w:t>
            </w:r>
            <w:r w:rsidRPr="00B535DF">
              <w:rPr>
                <w:rFonts w:ascii="Book Antiqua" w:hAnsi="Book Antiqua"/>
              </w:rPr>
              <w:t>y</w:t>
            </w:r>
            <w:r w:rsidR="00D54602" w:rsidRPr="00B535DF">
              <w:rPr>
                <w:rFonts w:ascii="Book Antiqua" w:hAnsi="Book Antiqua"/>
                <w:lang w:eastAsia="zh-CN"/>
              </w:rPr>
              <w:t>r-</w:t>
            </w:r>
            <w:r w:rsidRPr="00B535DF">
              <w:rPr>
                <w:rFonts w:ascii="Book Antiqua" w:hAnsi="Book Antiqua"/>
              </w:rPr>
              <w:t>old) with high risk of T2DM</w:t>
            </w:r>
            <w:r w:rsidR="00CF6D39">
              <w:rPr>
                <w:rFonts w:ascii="Book Antiqua" w:eastAsiaTheme="minorEastAsia" w:hAnsi="Book Antiqua" w:hint="eastAsia"/>
                <w:lang w:eastAsia="zh-CN"/>
              </w:rPr>
              <w:t xml:space="preserve">; </w:t>
            </w:r>
          </w:p>
          <w:p w14:paraId="072D39A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Control (</w:t>
            </w:r>
            <w:r w:rsidR="00D54602" w:rsidRPr="00B535DF">
              <w:rPr>
                <w:rFonts w:ascii="Book Antiqua" w:hAnsi="Book Antiqua"/>
                <w:i/>
                <w:lang w:eastAsia="zh-CN"/>
              </w:rPr>
              <w:t>n</w:t>
            </w:r>
            <w:r w:rsidR="00D54602" w:rsidRPr="00B535DF">
              <w:rPr>
                <w:rFonts w:ascii="Book Antiqua" w:hAnsi="Book Antiqua"/>
                <w:lang w:eastAsia="zh-CN"/>
              </w:rPr>
              <w:t xml:space="preserve"> </w:t>
            </w:r>
            <w:r w:rsidRPr="00B535DF">
              <w:rPr>
                <w:rFonts w:ascii="Book Antiqua" w:hAnsi="Book Antiqua"/>
              </w:rPr>
              <w:t>=</w:t>
            </w:r>
            <w:r w:rsidR="00D54602" w:rsidRPr="00B535DF">
              <w:rPr>
                <w:rFonts w:ascii="Book Antiqua" w:hAnsi="Book Antiqua"/>
                <w:lang w:eastAsia="zh-CN"/>
              </w:rPr>
              <w:t xml:space="preserve"> </w:t>
            </w:r>
            <w:r w:rsidRPr="00B535DF">
              <w:rPr>
                <w:rFonts w:ascii="Book Antiqua" w:hAnsi="Book Antiqua"/>
              </w:rPr>
              <w:t>42) or intervention (exercise) (</w:t>
            </w:r>
            <w:r w:rsidR="00D54602" w:rsidRPr="00B535DF">
              <w:rPr>
                <w:rFonts w:ascii="Book Antiqua" w:hAnsi="Book Antiqua"/>
                <w:i/>
                <w:lang w:eastAsia="zh-CN"/>
              </w:rPr>
              <w:t>n</w:t>
            </w:r>
            <w:r w:rsidR="00D54602" w:rsidRPr="00B535DF">
              <w:rPr>
                <w:rFonts w:ascii="Book Antiqua" w:hAnsi="Book Antiqua"/>
                <w:lang w:eastAsia="zh-CN"/>
              </w:rPr>
              <w:t xml:space="preserve"> </w:t>
            </w:r>
            <w:r w:rsidR="00D54602" w:rsidRPr="00B535DF">
              <w:rPr>
                <w:rFonts w:ascii="Book Antiqua" w:hAnsi="Book Antiqua"/>
              </w:rPr>
              <w:t>=</w:t>
            </w:r>
            <w:r w:rsidR="00D54602" w:rsidRPr="00B535DF">
              <w:rPr>
                <w:rFonts w:ascii="Book Antiqua" w:hAnsi="Book Antiqua"/>
                <w:lang w:eastAsia="zh-CN"/>
              </w:rPr>
              <w:t xml:space="preserve"> </w:t>
            </w:r>
            <w:r w:rsidRPr="00B535DF">
              <w:rPr>
                <w:rFonts w:ascii="Book Antiqua" w:hAnsi="Book Antiqua"/>
              </w:rPr>
              <w:t>42) groups</w:t>
            </w:r>
          </w:p>
        </w:tc>
        <w:tc>
          <w:tcPr>
            <w:tcW w:w="893" w:type="dxa"/>
            <w:shd w:val="clear" w:color="auto" w:fill="auto"/>
          </w:tcPr>
          <w:p w14:paraId="6D0A334E" w14:textId="5520ED0C"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Children with any medical condition that could affect the results of the study or that limits physi</w:t>
            </w:r>
            <w:r w:rsidRPr="00B535DF">
              <w:rPr>
                <w:rFonts w:ascii="Book Antiqua" w:hAnsi="Book Antiqua"/>
              </w:rPr>
              <w:lastRenderedPageBreak/>
              <w:t xml:space="preserve">cal activity </w:t>
            </w:r>
            <w:r w:rsidR="009226D7">
              <w:rPr>
                <w:rFonts w:ascii="Book Antiqua" w:hAnsi="Book Antiqua"/>
              </w:rPr>
              <w:t xml:space="preserve">were </w:t>
            </w:r>
            <w:r w:rsidRPr="00B535DF">
              <w:rPr>
                <w:rFonts w:ascii="Book Antiqua" w:hAnsi="Book Antiqua"/>
              </w:rPr>
              <w:t>excluded</w:t>
            </w:r>
          </w:p>
        </w:tc>
        <w:tc>
          <w:tcPr>
            <w:tcW w:w="746" w:type="dxa"/>
            <w:shd w:val="clear" w:color="auto" w:fill="auto"/>
          </w:tcPr>
          <w:p w14:paraId="3B5F1D8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D54602" w:rsidRPr="00B535DF">
              <w:rPr>
                <w:rFonts w:ascii="Book Antiqua" w:hAnsi="Book Antiqua"/>
                <w:lang w:eastAsia="zh-CN"/>
              </w:rPr>
              <w:t>es</w:t>
            </w:r>
          </w:p>
        </w:tc>
        <w:tc>
          <w:tcPr>
            <w:tcW w:w="1041" w:type="dxa"/>
            <w:shd w:val="clear" w:color="auto" w:fill="auto"/>
          </w:tcPr>
          <w:p w14:paraId="4AFD07AE" w14:textId="6B32C6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Anthropometric measures (height, body mass and waist circumference), blood pressure, adiposity levels (total, abdomi</w:t>
            </w:r>
            <w:r w:rsidRPr="00B535DF">
              <w:rPr>
                <w:rFonts w:ascii="Book Antiqua" w:hAnsi="Book Antiqua"/>
              </w:rPr>
              <w:lastRenderedPageBreak/>
              <w:t>nal, visceral and ectopic), insulin sensitivity, lipid profile, cardiores</w:t>
            </w:r>
            <w:r w:rsidR="00D54602" w:rsidRPr="00B535DF">
              <w:rPr>
                <w:rFonts w:ascii="Book Antiqua" w:hAnsi="Book Antiqua"/>
              </w:rPr>
              <w:t>piratory fitness, liver enzymes</w:t>
            </w:r>
          </w:p>
        </w:tc>
        <w:tc>
          <w:tcPr>
            <w:tcW w:w="1101" w:type="dxa"/>
            <w:shd w:val="clear" w:color="auto" w:fill="auto"/>
          </w:tcPr>
          <w:p w14:paraId="681C822A" w14:textId="66907262" w:rsidR="001F5A48" w:rsidRPr="00B535DF" w:rsidRDefault="001F5A48" w:rsidP="006C77D1">
            <w:pPr>
              <w:shd w:val="clear" w:color="auto" w:fill="FFFFFF"/>
              <w:snapToGrid w:val="0"/>
              <w:spacing w:line="360" w:lineRule="auto"/>
              <w:jc w:val="both"/>
              <w:rPr>
                <w:rFonts w:ascii="Book Antiqua" w:hAnsi="Book Antiqua"/>
                <w:lang w:eastAsia="zh-CN"/>
              </w:rPr>
            </w:pPr>
            <w:r w:rsidRPr="00B535DF">
              <w:rPr>
                <w:rFonts w:ascii="Book Antiqua" w:hAnsi="Book Antiqua"/>
              </w:rPr>
              <w:lastRenderedPageBreak/>
              <w:t>The PREDIKID project help</w:t>
            </w:r>
            <w:r w:rsidR="009226D7">
              <w:rPr>
                <w:rFonts w:ascii="Book Antiqua" w:hAnsi="Book Antiqua"/>
              </w:rPr>
              <w:t>ed</w:t>
            </w:r>
            <w:r w:rsidRPr="00B535DF">
              <w:rPr>
                <w:rFonts w:ascii="Book Antiqua" w:hAnsi="Book Antiqua"/>
              </w:rPr>
              <w:t xml:space="preserve"> to identify miRNAs potentially</w:t>
            </w:r>
            <w:r w:rsidR="00D54602" w:rsidRPr="00B535DF">
              <w:rPr>
                <w:rFonts w:ascii="Book Antiqua" w:hAnsi="Book Antiqua"/>
                <w:lang w:eastAsia="zh-CN"/>
              </w:rPr>
              <w:t xml:space="preserve"> </w:t>
            </w:r>
            <w:r w:rsidRPr="00B535DF">
              <w:rPr>
                <w:rFonts w:ascii="Book Antiqua" w:hAnsi="Book Antiqua"/>
              </w:rPr>
              <w:t xml:space="preserve">associated with early onset of IRS in </w:t>
            </w:r>
            <w:r w:rsidR="00F12811" w:rsidRPr="00B535DF">
              <w:rPr>
                <w:rFonts w:ascii="Book Antiqua" w:hAnsi="Book Antiqua"/>
              </w:rPr>
              <w:t>overweight/obes</w:t>
            </w:r>
            <w:r w:rsidR="00F12811">
              <w:rPr>
                <w:rFonts w:ascii="Book Antiqua" w:hAnsi="Book Antiqua"/>
              </w:rPr>
              <w:t>e</w:t>
            </w:r>
            <w:r w:rsidR="00F12811" w:rsidRPr="00B535DF">
              <w:rPr>
                <w:rFonts w:ascii="Book Antiqua" w:hAnsi="Book Antiqua"/>
              </w:rPr>
              <w:t xml:space="preserve"> </w:t>
            </w:r>
            <w:r w:rsidRPr="00B535DF">
              <w:rPr>
                <w:rFonts w:ascii="Book Antiqua" w:hAnsi="Book Antiqua"/>
              </w:rPr>
              <w:t xml:space="preserve">children </w:t>
            </w:r>
            <w:r w:rsidRPr="00B535DF">
              <w:rPr>
                <w:rFonts w:ascii="Book Antiqua" w:hAnsi="Book Antiqua"/>
              </w:rPr>
              <w:lastRenderedPageBreak/>
              <w:t>overweight/obesity</w:t>
            </w:r>
          </w:p>
        </w:tc>
        <w:tc>
          <w:tcPr>
            <w:tcW w:w="997" w:type="dxa"/>
            <w:shd w:val="clear" w:color="auto" w:fill="auto"/>
          </w:tcPr>
          <w:p w14:paraId="28BA6AF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Fasting insulin, glucose and hemoglobin A1c; ectopic fat. Carotid intima-media thickness. Inflammation and bioche</w:t>
            </w:r>
            <w:r w:rsidRPr="00B535DF">
              <w:rPr>
                <w:rFonts w:ascii="Book Antiqua" w:hAnsi="Book Antiqua"/>
              </w:rPr>
              <w:lastRenderedPageBreak/>
              <w:t>mical cardiovascular disease risk factors</w:t>
            </w:r>
          </w:p>
        </w:tc>
        <w:tc>
          <w:tcPr>
            <w:tcW w:w="997" w:type="dxa"/>
            <w:shd w:val="clear" w:color="auto" w:fill="auto"/>
          </w:tcPr>
          <w:p w14:paraId="12A53F53" w14:textId="02129BCA"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T2DM prediction:</w:t>
            </w:r>
            <w:r w:rsidR="00D54602" w:rsidRPr="00B535DF">
              <w:rPr>
                <w:rFonts w:ascii="Book Antiqua" w:hAnsi="Book Antiqua"/>
                <w:lang w:eastAsia="zh-CN"/>
              </w:rPr>
              <w:t xml:space="preserve"> M</w:t>
            </w:r>
            <w:r w:rsidRPr="00B535DF">
              <w:rPr>
                <w:rFonts w:ascii="Book Antiqua" w:hAnsi="Book Antiqua"/>
              </w:rPr>
              <w:t>acroangiopa</w:t>
            </w:r>
            <w:r w:rsidR="009077E5">
              <w:rPr>
                <w:rFonts w:ascii="Book Antiqua" w:hAnsi="Book Antiqua"/>
              </w:rPr>
              <w:t>t</w:t>
            </w:r>
            <w:r w:rsidRPr="00B535DF">
              <w:rPr>
                <w:rFonts w:ascii="Book Antiqua" w:hAnsi="Book Antiqua"/>
              </w:rPr>
              <w:t>hy</w:t>
            </w:r>
          </w:p>
        </w:tc>
      </w:tr>
      <w:tr w:rsidR="00D54602" w:rsidRPr="00B535DF" w14:paraId="5228C912" w14:textId="77777777" w:rsidTr="0095157E">
        <w:trPr>
          <w:trHeight w:val="558"/>
        </w:trPr>
        <w:tc>
          <w:tcPr>
            <w:tcW w:w="687" w:type="dxa"/>
            <w:shd w:val="clear" w:color="auto" w:fill="auto"/>
          </w:tcPr>
          <w:p w14:paraId="52D11F20" w14:textId="2916CECE" w:rsidR="00D54602" w:rsidRPr="00B535DF" w:rsidRDefault="00D54602" w:rsidP="006C77D1">
            <w:pPr>
              <w:snapToGrid w:val="0"/>
              <w:spacing w:line="360" w:lineRule="auto"/>
              <w:jc w:val="both"/>
              <w:rPr>
                <w:rFonts w:ascii="Book Antiqua" w:hAnsi="Book Antiqua" w:cs="Arial"/>
                <w:b/>
                <w:i/>
              </w:rPr>
            </w:pPr>
            <w:r w:rsidRPr="00B535DF">
              <w:rPr>
                <w:rFonts w:ascii="Book Antiqua" w:hAnsi="Book Antiqua" w:cs="Arial"/>
                <w:lang w:eastAsia="zh-CN"/>
              </w:rPr>
              <w:t xml:space="preserve">Bacha </w:t>
            </w:r>
            <w:r w:rsidRPr="00B535DF">
              <w:rPr>
                <w:rFonts w:ascii="Book Antiqua" w:hAnsi="Book Antiqua" w:cs="Arial"/>
                <w:i/>
                <w:lang w:eastAsia="zh-CN"/>
              </w:rPr>
              <w:t xml:space="preserve">et </w:t>
            </w:r>
            <w:r w:rsidRPr="00B535DF">
              <w:rPr>
                <w:rFonts w:ascii="Book Antiqua" w:hAnsi="Book Antiqua" w:cs="Arial"/>
                <w:i/>
                <w:lang w:eastAsia="zh-CN"/>
              </w:rPr>
              <w:lastRenderedPageBreak/>
              <w:t>al</w:t>
            </w:r>
            <w:r w:rsidRPr="00B535DF">
              <w:rPr>
                <w:rFonts w:ascii="Book Antiqua" w:hAnsi="Book Antiqua" w:cs="Arial"/>
                <w:vertAlign w:val="superscript"/>
                <w:lang w:eastAsia="zh-CN"/>
              </w:rPr>
              <w:t>[</w:t>
            </w:r>
            <w:r w:rsidR="00BF32A8" w:rsidRPr="00B535DF">
              <w:rPr>
                <w:rFonts w:ascii="Book Antiqua" w:hAnsi="Book Antiqua" w:cs="Arial"/>
                <w:vertAlign w:val="superscript"/>
                <w:lang w:eastAsia="zh-CN"/>
              </w:rPr>
              <w:t>40</w:t>
            </w:r>
            <w:r w:rsidRPr="00B535DF">
              <w:rPr>
                <w:rFonts w:ascii="Book Antiqua" w:hAnsi="Book Antiqua" w:cs="Arial"/>
                <w:vertAlign w:val="superscript"/>
                <w:lang w:eastAsia="zh-CN"/>
              </w:rPr>
              <w:t>]</w:t>
            </w:r>
            <w:r w:rsidRPr="00B535DF">
              <w:rPr>
                <w:rFonts w:ascii="Book Antiqua" w:hAnsi="Book Antiqua" w:cs="Arial"/>
                <w:lang w:eastAsia="zh-CN"/>
              </w:rPr>
              <w:t>, 2014</w:t>
            </w:r>
          </w:p>
        </w:tc>
        <w:tc>
          <w:tcPr>
            <w:tcW w:w="626" w:type="dxa"/>
            <w:shd w:val="clear" w:color="auto" w:fill="auto"/>
          </w:tcPr>
          <w:p w14:paraId="3BA3ED69" w14:textId="77777777" w:rsidR="00D54602" w:rsidRPr="00B535DF" w:rsidRDefault="00D54602" w:rsidP="006C77D1">
            <w:pPr>
              <w:snapToGrid w:val="0"/>
              <w:spacing w:line="360" w:lineRule="auto"/>
              <w:jc w:val="both"/>
              <w:rPr>
                <w:rFonts w:ascii="Book Antiqua" w:hAnsi="Book Antiqua" w:cs="Arial"/>
              </w:rPr>
            </w:pPr>
            <w:r w:rsidRPr="00B535DF">
              <w:rPr>
                <w:rFonts w:ascii="Book Antiqua" w:hAnsi="Book Antiqua" w:cs="Arial"/>
              </w:rPr>
              <w:lastRenderedPageBreak/>
              <w:t>U</w:t>
            </w:r>
            <w:r w:rsidRPr="00B535DF">
              <w:rPr>
                <w:rFonts w:ascii="Book Antiqua" w:hAnsi="Book Antiqua" w:cs="Arial"/>
                <w:lang w:eastAsia="zh-CN"/>
              </w:rPr>
              <w:t>nited Stat</w:t>
            </w:r>
            <w:r w:rsidRPr="00B535DF">
              <w:rPr>
                <w:rFonts w:ascii="Book Antiqua" w:hAnsi="Book Antiqua" w:cs="Arial"/>
                <w:lang w:eastAsia="zh-CN"/>
              </w:rPr>
              <w:lastRenderedPageBreak/>
              <w:t>es</w:t>
            </w:r>
          </w:p>
        </w:tc>
        <w:tc>
          <w:tcPr>
            <w:tcW w:w="893" w:type="dxa"/>
            <w:shd w:val="clear" w:color="auto" w:fill="auto"/>
          </w:tcPr>
          <w:p w14:paraId="1AD7A65F"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Inflammatory </w:t>
            </w:r>
            <w:r w:rsidRPr="00B535DF">
              <w:rPr>
                <w:rFonts w:ascii="Book Antiqua" w:hAnsi="Book Antiqua"/>
              </w:rPr>
              <w:lastRenderedPageBreak/>
              <w:t>markers (Leptin, Interleukin-6, VCAM-1, ICAM-1, E-selectin)</w:t>
            </w:r>
          </w:p>
        </w:tc>
        <w:tc>
          <w:tcPr>
            <w:tcW w:w="850" w:type="dxa"/>
            <w:shd w:val="clear" w:color="auto" w:fill="auto"/>
          </w:tcPr>
          <w:p w14:paraId="5E163A17" w14:textId="4E811322"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Leptin</w:t>
            </w:r>
            <w:r w:rsidRPr="00B535DF">
              <w:rPr>
                <w:rFonts w:ascii="Book Antiqua" w:hAnsi="Book Antiqua"/>
                <w:lang w:eastAsia="zh-CN"/>
              </w:rPr>
              <w:t xml:space="preserve">; </w:t>
            </w:r>
            <w:r w:rsidRPr="00B535DF">
              <w:rPr>
                <w:rFonts w:ascii="Book Antiqua" w:hAnsi="Book Antiqua"/>
              </w:rPr>
              <w:t>Interl</w:t>
            </w:r>
            <w:r w:rsidRPr="00B535DF">
              <w:rPr>
                <w:rFonts w:ascii="Book Antiqua" w:hAnsi="Book Antiqua"/>
              </w:rPr>
              <w:lastRenderedPageBreak/>
              <w:t>eukin-6</w:t>
            </w:r>
            <w:r w:rsidRPr="00B535DF">
              <w:rPr>
                <w:rFonts w:ascii="Book Antiqua" w:hAnsi="Book Antiqua"/>
                <w:lang w:eastAsia="zh-CN"/>
              </w:rPr>
              <w:t xml:space="preserve">; </w:t>
            </w:r>
            <w:r w:rsidRPr="00B535DF">
              <w:rPr>
                <w:rFonts w:ascii="Book Antiqua" w:hAnsi="Book Antiqua"/>
              </w:rPr>
              <w:t>VCAM-1</w:t>
            </w:r>
            <w:r w:rsidRPr="00B535DF">
              <w:rPr>
                <w:rFonts w:ascii="Book Antiqua" w:hAnsi="Book Antiqua"/>
                <w:lang w:eastAsia="zh-CN"/>
              </w:rPr>
              <w:t xml:space="preserve"> </w:t>
            </w:r>
            <w:r w:rsidRPr="00B535DF">
              <w:rPr>
                <w:rFonts w:ascii="Book Antiqua" w:hAnsi="Book Antiqua"/>
              </w:rPr>
              <w:t>ICAM-1</w:t>
            </w:r>
            <w:r w:rsidRPr="00B535DF">
              <w:rPr>
                <w:rFonts w:ascii="Book Antiqua" w:hAnsi="Book Antiqua"/>
                <w:lang w:eastAsia="zh-CN"/>
              </w:rPr>
              <w:t xml:space="preserve">; </w:t>
            </w:r>
            <w:r w:rsidRPr="00B535DF">
              <w:rPr>
                <w:rFonts w:ascii="Book Antiqua" w:hAnsi="Book Antiqua"/>
              </w:rPr>
              <w:t>E-selectin</w:t>
            </w:r>
            <w:r w:rsidRPr="00B535DF">
              <w:rPr>
                <w:rFonts w:ascii="Book Antiqua" w:hAnsi="Book Antiqua"/>
                <w:lang w:eastAsia="zh-CN"/>
              </w:rPr>
              <w:t xml:space="preserve"> </w:t>
            </w:r>
            <w:r w:rsidRPr="00B535DF">
              <w:rPr>
                <w:rFonts w:ascii="Book Antiqua" w:hAnsi="Book Antiqua"/>
              </w:rPr>
              <w:t>PAI-1</w:t>
            </w:r>
          </w:p>
        </w:tc>
        <w:tc>
          <w:tcPr>
            <w:tcW w:w="1167" w:type="dxa"/>
            <w:shd w:val="clear" w:color="auto" w:fill="auto"/>
          </w:tcPr>
          <w:p w14:paraId="15BF6B4F"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Leptin → Radio- </w:t>
            </w:r>
            <w:r w:rsidRPr="00B535DF">
              <w:rPr>
                <w:rFonts w:ascii="Book Antiqua" w:hAnsi="Book Antiqua"/>
              </w:rPr>
              <w:lastRenderedPageBreak/>
              <w:t>immunoassay (Linco Research Inc., St. Charles, MO)</w:t>
            </w:r>
          </w:p>
          <w:p w14:paraId="6B847F34"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t xml:space="preserve">Il-6, VCAM-1, ICAM-1, and E-selectin → Double-sandwich ELISAs (R&amp;D </w:t>
            </w:r>
            <w:r w:rsidRPr="00B535DF">
              <w:rPr>
                <w:rFonts w:ascii="Book Antiqua" w:hAnsi="Book Antiqua"/>
              </w:rPr>
              <w:lastRenderedPageBreak/>
              <w:t>Systems, Minneapolis, MN)</w:t>
            </w:r>
            <w:r w:rsidRPr="00B535DF">
              <w:rPr>
                <w:rFonts w:ascii="Book Antiqua" w:hAnsi="Book Antiqua"/>
                <w:lang w:eastAsia="zh-CN"/>
              </w:rPr>
              <w:t xml:space="preserve">; </w:t>
            </w:r>
            <w:r w:rsidRPr="00B535DF">
              <w:rPr>
                <w:rFonts w:ascii="Book Antiqua" w:hAnsi="Book Antiqua"/>
              </w:rPr>
              <w:t>PAI-1 and TNF-a Cytometer– based platform (Luminex MAP 200; Milli- pore, St. Charles, MO)</w:t>
            </w:r>
          </w:p>
        </w:tc>
        <w:tc>
          <w:tcPr>
            <w:tcW w:w="768" w:type="dxa"/>
            <w:shd w:val="clear" w:color="auto" w:fill="auto"/>
          </w:tcPr>
          <w:p w14:paraId="5510CEFF" w14:textId="77777777"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lastRenderedPageBreak/>
              <w:t>No pretreatm</w:t>
            </w:r>
            <w:r w:rsidRPr="00B535DF">
              <w:rPr>
                <w:rFonts w:ascii="Book Antiqua" w:hAnsi="Book Antiqua"/>
              </w:rPr>
              <w:lastRenderedPageBreak/>
              <w:t>ent was specified</w:t>
            </w:r>
          </w:p>
        </w:tc>
        <w:tc>
          <w:tcPr>
            <w:tcW w:w="997" w:type="dxa"/>
            <w:shd w:val="clear" w:color="auto" w:fill="auto"/>
          </w:tcPr>
          <w:p w14:paraId="00E1F611"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Double-sandwi</w:t>
            </w:r>
            <w:r w:rsidRPr="00B535DF">
              <w:rPr>
                <w:rFonts w:ascii="Book Antiqua" w:hAnsi="Book Antiqua"/>
              </w:rPr>
              <w:lastRenderedPageBreak/>
              <w:t>ch ELISAs</w:t>
            </w:r>
          </w:p>
        </w:tc>
        <w:tc>
          <w:tcPr>
            <w:tcW w:w="1413" w:type="dxa"/>
            <w:shd w:val="clear" w:color="auto" w:fill="auto"/>
          </w:tcPr>
          <w:p w14:paraId="77A98D17" w14:textId="021DCA95"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Sample size: </w:t>
            </w:r>
            <w:r w:rsidR="00B35425">
              <w:rPr>
                <w:rFonts w:ascii="Book Antiqua" w:hAnsi="Book Antiqua"/>
              </w:rPr>
              <w:t>90</w:t>
            </w:r>
            <w:r w:rsidR="00B35425" w:rsidRPr="00B535DF">
              <w:rPr>
                <w:rFonts w:ascii="Book Antiqua" w:hAnsi="Book Antiqua"/>
              </w:rPr>
              <w:t xml:space="preserve"> </w:t>
            </w:r>
            <w:r w:rsidRPr="00B535DF">
              <w:rPr>
                <w:rFonts w:ascii="Book Antiqua" w:hAnsi="Book Antiqua"/>
              </w:rPr>
              <w:t xml:space="preserve">obese </w:t>
            </w:r>
            <w:r w:rsidRPr="00B535DF">
              <w:rPr>
                <w:rFonts w:ascii="Book Antiqua" w:hAnsi="Book Antiqua"/>
              </w:rPr>
              <w:lastRenderedPageBreak/>
              <w:t>adolescents (37</w:t>
            </w:r>
            <w:r w:rsidR="00B35425">
              <w:rPr>
                <w:rFonts w:ascii="Book Antiqua" w:hAnsi="Book Antiqua"/>
              </w:rPr>
              <w:t xml:space="preserve"> </w:t>
            </w:r>
            <w:r w:rsidRPr="00B535DF">
              <w:rPr>
                <w:rFonts w:ascii="Book Antiqua" w:hAnsi="Book Antiqua"/>
              </w:rPr>
              <w:t>normal glucose tolerant, 27 with prediabetes and 26 T2DM)</w:t>
            </w:r>
            <w:r w:rsidRPr="00B535DF">
              <w:rPr>
                <w:rFonts w:ascii="Book Antiqua" w:hAnsi="Book Antiqua"/>
                <w:lang w:eastAsia="zh-CN"/>
              </w:rPr>
              <w:t xml:space="preserve"> </w:t>
            </w:r>
            <w:r w:rsidRPr="00B535DF">
              <w:rPr>
                <w:rFonts w:ascii="Book Antiqua" w:hAnsi="Book Antiqua"/>
              </w:rPr>
              <w:t>Mean age for adolescents with T2DM was 15.1</w:t>
            </w:r>
            <w:r w:rsidRPr="00B535DF">
              <w:rPr>
                <w:rFonts w:ascii="Book Antiqua" w:hAnsi="Book Antiqua"/>
                <w:lang w:eastAsia="zh-CN"/>
              </w:rPr>
              <w:t xml:space="preserve"> </w:t>
            </w:r>
            <w:r w:rsidRPr="00B535DF">
              <w:rPr>
                <w:rFonts w:ascii="Book Antiqua" w:hAnsi="Book Antiqua"/>
              </w:rPr>
              <w:t>± 0.4 y</w:t>
            </w:r>
            <w:r w:rsidRPr="00B535DF">
              <w:rPr>
                <w:rFonts w:ascii="Book Antiqua" w:hAnsi="Book Antiqua"/>
                <w:lang w:eastAsia="zh-CN"/>
              </w:rPr>
              <w:t xml:space="preserve">r </w:t>
            </w:r>
            <w:r w:rsidRPr="00B535DF">
              <w:rPr>
                <w:rFonts w:ascii="Book Antiqua" w:hAnsi="Book Antiqua"/>
              </w:rPr>
              <w:t>and duration of diabetes was 10.8</w:t>
            </w:r>
            <w:r w:rsidRPr="00B535DF">
              <w:rPr>
                <w:rFonts w:ascii="Book Antiqua" w:hAnsi="Book Antiqua"/>
                <w:lang w:eastAsia="zh-CN"/>
              </w:rPr>
              <w:t xml:space="preserve"> </w:t>
            </w:r>
            <w:r w:rsidRPr="00B535DF">
              <w:rPr>
                <w:rFonts w:ascii="Book Antiqua" w:hAnsi="Book Antiqua"/>
              </w:rPr>
              <w:t>±</w:t>
            </w:r>
            <w:r w:rsidR="00B35425">
              <w:rPr>
                <w:rFonts w:ascii="Book Antiqua" w:hAnsi="Book Antiqua"/>
              </w:rPr>
              <w:t xml:space="preserve"> </w:t>
            </w:r>
            <w:r w:rsidRPr="00B535DF">
              <w:rPr>
                <w:rFonts w:ascii="Book Antiqua" w:hAnsi="Book Antiqua"/>
              </w:rPr>
              <w:t>2.5 mo</w:t>
            </w:r>
          </w:p>
        </w:tc>
        <w:tc>
          <w:tcPr>
            <w:tcW w:w="893" w:type="dxa"/>
            <w:shd w:val="clear" w:color="auto" w:fill="auto"/>
          </w:tcPr>
          <w:p w14:paraId="3E969DEC" w14:textId="4BF16209"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No exclusion </w:t>
            </w:r>
            <w:r w:rsidRPr="00B535DF">
              <w:rPr>
                <w:rFonts w:ascii="Book Antiqua" w:hAnsi="Book Antiqua"/>
              </w:rPr>
              <w:lastRenderedPageBreak/>
              <w:t xml:space="preserve">criteria were specified </w:t>
            </w:r>
          </w:p>
        </w:tc>
        <w:tc>
          <w:tcPr>
            <w:tcW w:w="746" w:type="dxa"/>
            <w:shd w:val="clear" w:color="auto" w:fill="auto"/>
          </w:tcPr>
          <w:p w14:paraId="333541C6" w14:textId="77777777"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Pr="00B535DF">
              <w:rPr>
                <w:rFonts w:ascii="Book Antiqua" w:hAnsi="Book Antiqua"/>
                <w:lang w:eastAsia="zh-CN"/>
              </w:rPr>
              <w:t>es</w:t>
            </w:r>
          </w:p>
        </w:tc>
        <w:tc>
          <w:tcPr>
            <w:tcW w:w="1041" w:type="dxa"/>
            <w:shd w:val="clear" w:color="auto" w:fill="auto"/>
          </w:tcPr>
          <w:p w14:paraId="1D291702" w14:textId="457B8A3E" w:rsidR="00D54602" w:rsidRPr="00B535DF" w:rsidRDefault="00D54602" w:rsidP="006C77D1">
            <w:pPr>
              <w:snapToGrid w:val="0"/>
              <w:spacing w:line="360" w:lineRule="auto"/>
              <w:jc w:val="both"/>
              <w:rPr>
                <w:rFonts w:ascii="Book Antiqua" w:hAnsi="Book Antiqua"/>
              </w:rPr>
            </w:pPr>
            <w:r w:rsidRPr="00B535DF">
              <w:rPr>
                <w:rFonts w:ascii="Book Antiqua" w:hAnsi="Book Antiqua"/>
              </w:rPr>
              <w:t>Male/female. AA/w</w:t>
            </w:r>
            <w:r w:rsidRPr="00B535DF">
              <w:rPr>
                <w:rFonts w:ascii="Book Antiqua" w:hAnsi="Book Antiqua"/>
              </w:rPr>
              <w:lastRenderedPageBreak/>
              <w:t>hite. Smoking histor</w:t>
            </w:r>
            <w:r w:rsidR="00CF6D39">
              <w:rPr>
                <w:rFonts w:ascii="Book Antiqua" w:hAnsi="Book Antiqua"/>
              </w:rPr>
              <w:t>y (no/yes/not available) Age.</w:t>
            </w:r>
            <w:r w:rsidR="00CF6D39">
              <w:rPr>
                <w:rFonts w:ascii="Book Antiqua" w:eastAsiaTheme="minorEastAsia" w:hAnsi="Book Antiqua" w:hint="eastAsia"/>
                <w:lang w:eastAsia="zh-CN"/>
              </w:rPr>
              <w:t xml:space="preserve"> </w:t>
            </w:r>
            <w:r w:rsidRPr="00B535DF">
              <w:rPr>
                <w:rFonts w:ascii="Book Antiqua" w:hAnsi="Book Antiqua"/>
              </w:rPr>
              <w:t xml:space="preserve">BMI. Fat mass. Body fat (%). Total abdominal fat (cm2) SAT (cm2) VAT </w:t>
            </w:r>
            <w:r w:rsidRPr="00B535DF">
              <w:rPr>
                <w:rFonts w:ascii="Book Antiqua" w:hAnsi="Book Antiqua"/>
              </w:rPr>
              <w:lastRenderedPageBreak/>
              <w:t xml:space="preserve">(cm2). Blood pressure, lipid profile, glucose levels, glycated hemoglobin, adiponectin, leptin, </w:t>
            </w:r>
          </w:p>
          <w:p w14:paraId="4C64658B" w14:textId="013536A0" w:rsidR="00D54602" w:rsidRPr="00B535DF" w:rsidRDefault="00B35425" w:rsidP="006C77D1">
            <w:pPr>
              <w:snapToGrid w:val="0"/>
              <w:spacing w:line="360" w:lineRule="auto"/>
              <w:jc w:val="both"/>
              <w:rPr>
                <w:rFonts w:ascii="Book Antiqua" w:hAnsi="Book Antiqua"/>
              </w:rPr>
            </w:pPr>
            <w:r>
              <w:rPr>
                <w:rFonts w:ascii="Book Antiqua" w:hAnsi="Book Antiqua"/>
              </w:rPr>
              <w:t>s</w:t>
            </w:r>
            <w:r w:rsidR="00D54602" w:rsidRPr="00B535DF">
              <w:rPr>
                <w:rFonts w:ascii="Book Antiqua" w:hAnsi="Book Antiqua"/>
              </w:rPr>
              <w:t>moking history</w:t>
            </w:r>
          </w:p>
        </w:tc>
        <w:tc>
          <w:tcPr>
            <w:tcW w:w="1101" w:type="dxa"/>
            <w:shd w:val="clear" w:color="auto" w:fill="auto"/>
          </w:tcPr>
          <w:p w14:paraId="429859B7" w14:textId="717D3771" w:rsidR="00D54602"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lastRenderedPageBreak/>
              <w:t>Coronary artery calcifica</w:t>
            </w:r>
            <w:r w:rsidRPr="00B535DF">
              <w:rPr>
                <w:rFonts w:ascii="Book Antiqua" w:hAnsi="Book Antiqua"/>
              </w:rPr>
              <w:lastRenderedPageBreak/>
              <w:t xml:space="preserve">tions </w:t>
            </w:r>
            <w:r w:rsidR="00B35425">
              <w:rPr>
                <w:rFonts w:ascii="Book Antiqua" w:hAnsi="Book Antiqua"/>
              </w:rPr>
              <w:t>we</w:t>
            </w:r>
            <w:r w:rsidRPr="00B535DF">
              <w:rPr>
                <w:rFonts w:ascii="Book Antiqua" w:hAnsi="Book Antiqua"/>
              </w:rPr>
              <w:t xml:space="preserve">re unexpected in pediatric population; in this study CAC+ group had higher BMI, waist circumference and fat mass, </w:t>
            </w:r>
            <w:r w:rsidRPr="00B535DF">
              <w:rPr>
                <w:rFonts w:ascii="Book Antiqua" w:hAnsi="Book Antiqua"/>
              </w:rPr>
              <w:lastRenderedPageBreak/>
              <w:t>evidence of CAC highlight the increased cardiovascular risk in obese pediatric population</w:t>
            </w:r>
          </w:p>
        </w:tc>
        <w:tc>
          <w:tcPr>
            <w:tcW w:w="997" w:type="dxa"/>
            <w:shd w:val="clear" w:color="auto" w:fill="auto"/>
          </w:tcPr>
          <w:p w14:paraId="69B6A19C" w14:textId="2DA5D807" w:rsidR="00D54602"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Subclinical atheros</w:t>
            </w:r>
            <w:r w:rsidRPr="00B535DF">
              <w:rPr>
                <w:rFonts w:ascii="Book Antiqua" w:hAnsi="Book Antiqua"/>
              </w:rPr>
              <w:lastRenderedPageBreak/>
              <w:t>clerosis (vascular markers): CACs. Aortic pulse wave velocity. Carotid intima-media thickness</w:t>
            </w:r>
          </w:p>
        </w:tc>
        <w:tc>
          <w:tcPr>
            <w:tcW w:w="997" w:type="dxa"/>
            <w:shd w:val="clear" w:color="auto" w:fill="auto"/>
          </w:tcPr>
          <w:p w14:paraId="1E62DF9A" w14:textId="77777777" w:rsidR="00D54602" w:rsidRPr="00B535DF" w:rsidRDefault="00D54602" w:rsidP="006C77D1">
            <w:pPr>
              <w:snapToGrid w:val="0"/>
              <w:spacing w:line="360" w:lineRule="auto"/>
              <w:jc w:val="both"/>
              <w:rPr>
                <w:rFonts w:ascii="Book Antiqua" w:hAnsi="Book Antiqua"/>
              </w:rPr>
            </w:pPr>
            <w:r w:rsidRPr="00B535DF">
              <w:rPr>
                <w:rFonts w:ascii="Book Antiqua" w:hAnsi="Book Antiqua"/>
                <w:lang w:eastAsia="zh-CN"/>
              </w:rPr>
              <w:lastRenderedPageBreak/>
              <w:t>M</w:t>
            </w:r>
            <w:r w:rsidRPr="00B535DF">
              <w:rPr>
                <w:rFonts w:ascii="Book Antiqua" w:hAnsi="Book Antiqua"/>
              </w:rPr>
              <w:t>acroangiopathy</w:t>
            </w:r>
          </w:p>
        </w:tc>
      </w:tr>
      <w:tr w:rsidR="001F5A48" w:rsidRPr="00B535DF" w14:paraId="7F5189A3" w14:textId="77777777" w:rsidTr="0095157E">
        <w:trPr>
          <w:trHeight w:val="1875"/>
        </w:trPr>
        <w:tc>
          <w:tcPr>
            <w:tcW w:w="687" w:type="dxa"/>
            <w:shd w:val="clear" w:color="auto" w:fill="auto"/>
          </w:tcPr>
          <w:p w14:paraId="01B6A53D" w14:textId="40F7A44C"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Barbosa-Cortés </w:t>
            </w:r>
            <w:r w:rsidRPr="00B535DF">
              <w:rPr>
                <w:rFonts w:ascii="Book Antiqua" w:hAnsi="Book Antiqua"/>
                <w:i/>
              </w:rPr>
              <w:t>et al</w:t>
            </w:r>
            <w:r w:rsidRPr="00B535DF">
              <w:rPr>
                <w:rFonts w:ascii="Book Antiqua" w:hAnsi="Book Antiqua"/>
                <w:vertAlign w:val="superscript"/>
              </w:rPr>
              <w:t>[</w:t>
            </w:r>
            <w:r w:rsidR="00794CF7" w:rsidRPr="00B535DF">
              <w:rPr>
                <w:rFonts w:ascii="Book Antiqua" w:hAnsi="Book Antiqua"/>
                <w:vertAlign w:val="superscript"/>
              </w:rPr>
              <w:t>3</w:t>
            </w:r>
            <w:r w:rsidR="008E2841" w:rsidRPr="00B535DF">
              <w:rPr>
                <w:rFonts w:ascii="Book Antiqua" w:hAnsi="Book Antiqua"/>
                <w:vertAlign w:val="superscript"/>
              </w:rPr>
              <w:t>1</w:t>
            </w:r>
            <w:r w:rsidRPr="00B535DF">
              <w:rPr>
                <w:rFonts w:ascii="Book Antiqua" w:hAnsi="Book Antiqua"/>
                <w:vertAlign w:val="superscript"/>
              </w:rPr>
              <w:t>]</w:t>
            </w:r>
            <w:r w:rsidRPr="00B535DF">
              <w:rPr>
                <w:rFonts w:ascii="Book Antiqua" w:hAnsi="Book Antiqua"/>
              </w:rPr>
              <w:t>, 2017</w:t>
            </w:r>
          </w:p>
        </w:tc>
        <w:tc>
          <w:tcPr>
            <w:tcW w:w="626" w:type="dxa"/>
            <w:shd w:val="clear" w:color="auto" w:fill="auto"/>
          </w:tcPr>
          <w:p w14:paraId="56EDC5A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Mexico</w:t>
            </w:r>
          </w:p>
        </w:tc>
        <w:tc>
          <w:tcPr>
            <w:tcW w:w="893" w:type="dxa"/>
            <w:shd w:val="clear" w:color="auto" w:fill="auto"/>
          </w:tcPr>
          <w:p w14:paraId="7AC3EC0F" w14:textId="6D96374F" w:rsidR="001F5A48" w:rsidRPr="00B535DF" w:rsidRDefault="001F5A48" w:rsidP="006C77D1">
            <w:pPr>
              <w:snapToGrid w:val="0"/>
              <w:spacing w:line="360" w:lineRule="auto"/>
              <w:jc w:val="both"/>
              <w:rPr>
                <w:rFonts w:ascii="Book Antiqua" w:hAnsi="Book Antiqua"/>
              </w:rPr>
            </w:pPr>
            <w:r w:rsidRPr="00B535DF">
              <w:rPr>
                <w:rFonts w:ascii="Book Antiqua" w:hAnsi="Book Antiqua"/>
              </w:rPr>
              <w:t>Leptin</w:t>
            </w:r>
            <w:r w:rsidR="00D54602" w:rsidRPr="00B535DF">
              <w:rPr>
                <w:rFonts w:ascii="Book Antiqua" w:hAnsi="Book Antiqua"/>
                <w:lang w:eastAsia="zh-CN"/>
              </w:rPr>
              <w:t xml:space="preserve">; </w:t>
            </w:r>
            <w:r w:rsidRPr="00B535DF">
              <w:rPr>
                <w:rFonts w:ascii="Book Antiqua" w:hAnsi="Book Antiqua"/>
              </w:rPr>
              <w:t>Adiponectin</w:t>
            </w:r>
            <w:r w:rsidR="00D54602" w:rsidRPr="00B535DF">
              <w:rPr>
                <w:rFonts w:ascii="Book Antiqua" w:hAnsi="Book Antiqua"/>
                <w:lang w:eastAsia="zh-CN"/>
              </w:rPr>
              <w:t xml:space="preserve">; </w:t>
            </w:r>
            <w:r w:rsidRPr="00B535DF">
              <w:rPr>
                <w:rFonts w:ascii="Book Antiqua" w:hAnsi="Book Antiqua"/>
              </w:rPr>
              <w:t>VCAM</w:t>
            </w:r>
            <w:r w:rsidR="00A537D9">
              <w:rPr>
                <w:rFonts w:ascii="Book Antiqua" w:hAnsi="Book Antiqua"/>
              </w:rPr>
              <w:t>;</w:t>
            </w:r>
            <w:r w:rsidR="00D54602" w:rsidRPr="00B535DF">
              <w:rPr>
                <w:rFonts w:ascii="Book Antiqua" w:hAnsi="Book Antiqua"/>
                <w:lang w:eastAsia="zh-CN"/>
              </w:rPr>
              <w:t xml:space="preserve"> </w:t>
            </w:r>
            <w:r w:rsidRPr="00B535DF">
              <w:rPr>
                <w:rFonts w:ascii="Book Antiqua" w:hAnsi="Book Antiqua"/>
              </w:rPr>
              <w:t>ICAM</w:t>
            </w:r>
          </w:p>
        </w:tc>
        <w:tc>
          <w:tcPr>
            <w:tcW w:w="850" w:type="dxa"/>
            <w:shd w:val="clear" w:color="auto" w:fill="auto"/>
          </w:tcPr>
          <w:p w14:paraId="4943F73B" w14:textId="22E258D3" w:rsidR="001F5A48" w:rsidRPr="00B535DF" w:rsidRDefault="001F5A48" w:rsidP="006C77D1">
            <w:pPr>
              <w:snapToGrid w:val="0"/>
              <w:spacing w:line="360" w:lineRule="auto"/>
              <w:jc w:val="both"/>
              <w:rPr>
                <w:rFonts w:ascii="Book Antiqua" w:hAnsi="Book Antiqua"/>
              </w:rPr>
            </w:pPr>
            <w:r w:rsidRPr="00B535DF">
              <w:rPr>
                <w:rFonts w:ascii="Book Antiqua" w:hAnsi="Book Antiqua"/>
              </w:rPr>
              <w:t>Leptin</w:t>
            </w:r>
            <w:r w:rsidR="00D54602" w:rsidRPr="00B535DF">
              <w:rPr>
                <w:rFonts w:ascii="Book Antiqua" w:hAnsi="Book Antiqua"/>
                <w:lang w:eastAsia="zh-CN"/>
              </w:rPr>
              <w:t xml:space="preserve">; </w:t>
            </w:r>
            <w:r w:rsidRPr="00B535DF">
              <w:rPr>
                <w:rFonts w:ascii="Book Antiqua" w:hAnsi="Book Antiqua"/>
              </w:rPr>
              <w:t>Adiponectin</w:t>
            </w:r>
            <w:r w:rsidR="00D54602" w:rsidRPr="00B535DF">
              <w:rPr>
                <w:rFonts w:ascii="Book Antiqua" w:hAnsi="Book Antiqua"/>
                <w:lang w:eastAsia="zh-CN"/>
              </w:rPr>
              <w:t xml:space="preserve">; </w:t>
            </w:r>
            <w:r w:rsidRPr="00B535DF">
              <w:rPr>
                <w:rFonts w:ascii="Book Antiqua" w:hAnsi="Book Antiqua"/>
              </w:rPr>
              <w:t>VCAM</w:t>
            </w:r>
            <w:r w:rsidR="00690DDB">
              <w:rPr>
                <w:rFonts w:ascii="Book Antiqua" w:hAnsi="Book Antiqua"/>
              </w:rPr>
              <w:t>;</w:t>
            </w:r>
            <w:r w:rsidRPr="00B535DF">
              <w:rPr>
                <w:rFonts w:ascii="Book Antiqua" w:hAnsi="Book Antiqua"/>
              </w:rPr>
              <w:t xml:space="preserve"> ICAM</w:t>
            </w:r>
          </w:p>
        </w:tc>
        <w:tc>
          <w:tcPr>
            <w:tcW w:w="1167" w:type="dxa"/>
            <w:shd w:val="clear" w:color="auto" w:fill="auto"/>
          </w:tcPr>
          <w:p w14:paraId="4F706EF8" w14:textId="27DEC409"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Leptin and adiponectin levels, </w:t>
            </w:r>
            <w:r w:rsidR="00690DDB">
              <w:rPr>
                <w:rFonts w:ascii="Book Antiqua" w:hAnsi="Book Antiqua"/>
              </w:rPr>
              <w:t>V</w:t>
            </w:r>
            <w:r w:rsidRPr="00B535DF">
              <w:rPr>
                <w:rFonts w:ascii="Book Antiqua" w:hAnsi="Book Antiqua"/>
              </w:rPr>
              <w:t xml:space="preserve">CAM and </w:t>
            </w:r>
            <w:r w:rsidR="00690DDB">
              <w:rPr>
                <w:rFonts w:ascii="Book Antiqua" w:hAnsi="Book Antiqua"/>
              </w:rPr>
              <w:t>I</w:t>
            </w:r>
            <w:r w:rsidRPr="00B535DF">
              <w:rPr>
                <w:rFonts w:ascii="Book Antiqua" w:hAnsi="Book Antiqua"/>
              </w:rPr>
              <w:t xml:space="preserve">CAM → ELISA (Human Adiponectin, Leptin, </w:t>
            </w:r>
            <w:r w:rsidR="00690DDB">
              <w:rPr>
                <w:rFonts w:ascii="Book Antiqua" w:hAnsi="Book Antiqua"/>
              </w:rPr>
              <w:t>V</w:t>
            </w:r>
            <w:r w:rsidRPr="00B535DF">
              <w:rPr>
                <w:rFonts w:ascii="Book Antiqua" w:hAnsi="Book Antiqua"/>
              </w:rPr>
              <w:t xml:space="preserve">CAM and </w:t>
            </w:r>
            <w:r w:rsidR="00690DDB">
              <w:rPr>
                <w:rFonts w:ascii="Book Antiqua" w:hAnsi="Book Antiqua"/>
              </w:rPr>
              <w:t>I</w:t>
            </w:r>
            <w:r w:rsidRPr="00B535DF">
              <w:rPr>
                <w:rFonts w:ascii="Book Antiqua" w:hAnsi="Book Antiqua"/>
              </w:rPr>
              <w:t>CAM ELISA Kits, Millipor</w:t>
            </w:r>
            <w:r w:rsidRPr="00B535DF">
              <w:rPr>
                <w:rFonts w:ascii="Book Antiqua" w:hAnsi="Book Antiqua"/>
              </w:rPr>
              <w:lastRenderedPageBreak/>
              <w:t>e, St. Charles, MO, U</w:t>
            </w:r>
            <w:r w:rsidR="00D54602" w:rsidRPr="00B535DF">
              <w:rPr>
                <w:rFonts w:ascii="Book Antiqua" w:hAnsi="Book Antiqua"/>
                <w:lang w:eastAsia="zh-CN"/>
              </w:rPr>
              <w:t>nites States</w:t>
            </w:r>
            <w:r w:rsidRPr="00B535DF">
              <w:rPr>
                <w:rFonts w:ascii="Book Antiqua" w:hAnsi="Book Antiqua"/>
              </w:rPr>
              <w:t>),</w:t>
            </w:r>
          </w:p>
        </w:tc>
        <w:tc>
          <w:tcPr>
            <w:tcW w:w="768" w:type="dxa"/>
            <w:shd w:val="clear" w:color="auto" w:fill="auto"/>
          </w:tcPr>
          <w:p w14:paraId="275E067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Serum aliquots were separated and frozen at -80</w:t>
            </w:r>
            <w:r w:rsidR="00D54602" w:rsidRPr="00B535DF">
              <w:rPr>
                <w:rFonts w:ascii="Book Antiqua" w:hAnsi="Book Antiqua"/>
                <w:lang w:eastAsia="zh-CN"/>
              </w:rPr>
              <w:t xml:space="preserve"> </w:t>
            </w:r>
            <w:r w:rsidRPr="00B535DF">
              <w:rPr>
                <w:rFonts w:ascii="Book Antiqua" w:hAnsi="Book Antiqua"/>
              </w:rPr>
              <w:t xml:space="preserve">°C </w:t>
            </w:r>
            <w:r w:rsidR="00D54602" w:rsidRPr="00B535DF">
              <w:rPr>
                <w:rFonts w:ascii="Book Antiqua" w:hAnsi="Book Antiqua"/>
              </w:rPr>
              <w:t>until biochemical determination</w:t>
            </w:r>
          </w:p>
        </w:tc>
        <w:tc>
          <w:tcPr>
            <w:tcW w:w="997" w:type="dxa"/>
            <w:shd w:val="clear" w:color="auto" w:fill="auto"/>
          </w:tcPr>
          <w:p w14:paraId="5D2A21E6"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ELISAs</w:t>
            </w:r>
          </w:p>
        </w:tc>
        <w:tc>
          <w:tcPr>
            <w:tcW w:w="1413" w:type="dxa"/>
            <w:shd w:val="clear" w:color="auto" w:fill="auto"/>
          </w:tcPr>
          <w:p w14:paraId="34635045" w14:textId="07E69732"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Sample size: </w:t>
            </w:r>
            <w:r w:rsidR="00690DDB">
              <w:rPr>
                <w:rFonts w:ascii="Book Antiqua" w:hAnsi="Book Antiqua"/>
              </w:rPr>
              <w:t>52</w:t>
            </w:r>
            <w:r w:rsidRPr="00B535DF">
              <w:rPr>
                <w:rFonts w:ascii="Book Antiqua" w:hAnsi="Book Antiqua"/>
              </w:rPr>
              <w:t xml:space="preserve"> children (leukemia </w:t>
            </w:r>
            <w:r w:rsidRPr="00B535DF">
              <w:rPr>
                <w:rFonts w:ascii="Book Antiqua" w:hAnsi="Book Antiqua"/>
                <w:i/>
              </w:rPr>
              <w:t>n</w:t>
            </w:r>
            <w:r w:rsidRPr="00B535DF">
              <w:rPr>
                <w:rFonts w:ascii="Book Antiqua" w:hAnsi="Book Antiqua"/>
              </w:rPr>
              <w:t xml:space="preserve"> = 26, lymphoma </w:t>
            </w:r>
            <w:r w:rsidRPr="00B535DF">
              <w:rPr>
                <w:rFonts w:ascii="Book Antiqua" w:hAnsi="Book Antiqua"/>
                <w:i/>
              </w:rPr>
              <w:t>n</w:t>
            </w:r>
            <w:r w:rsidRPr="00B535DF">
              <w:rPr>
                <w:rFonts w:ascii="Book Antiqua" w:hAnsi="Book Antiqua"/>
              </w:rPr>
              <w:t xml:space="preserve"> = 26), who were within the first 5 y</w:t>
            </w:r>
            <w:r w:rsidR="00D54602" w:rsidRPr="00B535DF">
              <w:rPr>
                <w:rFonts w:ascii="Book Antiqua" w:hAnsi="Book Antiqua"/>
                <w:lang w:eastAsia="zh-CN"/>
              </w:rPr>
              <w:t>r</w:t>
            </w:r>
            <w:r w:rsidRPr="00B535DF">
              <w:rPr>
                <w:rFonts w:ascii="Book Antiqua" w:hAnsi="Book Antiqua"/>
              </w:rPr>
              <w:t xml:space="preserve"> after cessation of therapy. Median age</w:t>
            </w:r>
            <w:r w:rsidR="00D54602" w:rsidRPr="00B535DF">
              <w:rPr>
                <w:rFonts w:ascii="Book Antiqua" w:hAnsi="Book Antiqua"/>
              </w:rPr>
              <w:t xml:space="preserve"> of the subjects was 12.1 y</w:t>
            </w:r>
            <w:r w:rsidR="00D54602" w:rsidRPr="00B535DF">
              <w:rPr>
                <w:rFonts w:ascii="Book Antiqua" w:hAnsi="Book Antiqua"/>
                <w:lang w:eastAsia="zh-CN"/>
              </w:rPr>
              <w:t>r</w:t>
            </w:r>
          </w:p>
        </w:tc>
        <w:tc>
          <w:tcPr>
            <w:tcW w:w="893" w:type="dxa"/>
            <w:shd w:val="clear" w:color="auto" w:fill="auto"/>
          </w:tcPr>
          <w:p w14:paraId="610B272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Subjects with a relapse, second neopl</w:t>
            </w:r>
            <w:r w:rsidR="00D54602" w:rsidRPr="00B535DF">
              <w:rPr>
                <w:rFonts w:ascii="Book Antiqua" w:hAnsi="Book Antiqua"/>
              </w:rPr>
              <w:t>asm or bone marrow transplants</w:t>
            </w:r>
          </w:p>
        </w:tc>
        <w:tc>
          <w:tcPr>
            <w:tcW w:w="746" w:type="dxa"/>
            <w:shd w:val="clear" w:color="auto" w:fill="auto"/>
          </w:tcPr>
          <w:p w14:paraId="03E90272"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Y</w:t>
            </w:r>
            <w:r w:rsidR="00D54602" w:rsidRPr="00B535DF">
              <w:rPr>
                <w:rFonts w:ascii="Book Antiqua" w:hAnsi="Book Antiqua"/>
                <w:lang w:eastAsia="zh-CN"/>
              </w:rPr>
              <w:t>es</w:t>
            </w:r>
          </w:p>
        </w:tc>
        <w:tc>
          <w:tcPr>
            <w:tcW w:w="1041" w:type="dxa"/>
            <w:shd w:val="clear" w:color="auto" w:fill="auto"/>
          </w:tcPr>
          <w:p w14:paraId="1D0F80A5" w14:textId="2421456F" w:rsidR="001F5A48" w:rsidRPr="00B535DF" w:rsidRDefault="001F5A48" w:rsidP="006C77D1">
            <w:pPr>
              <w:snapToGrid w:val="0"/>
              <w:spacing w:line="360" w:lineRule="auto"/>
              <w:jc w:val="both"/>
              <w:rPr>
                <w:rFonts w:ascii="Book Antiqua" w:hAnsi="Book Antiqua"/>
              </w:rPr>
            </w:pPr>
            <w:r w:rsidRPr="00B535DF">
              <w:rPr>
                <w:rFonts w:ascii="Book Antiqua" w:hAnsi="Book Antiqua"/>
              </w:rPr>
              <w:t>Anthropometric measures (</w:t>
            </w:r>
            <w:r w:rsidR="00690DDB">
              <w:rPr>
                <w:rFonts w:ascii="Book Antiqua" w:hAnsi="Book Antiqua"/>
              </w:rPr>
              <w:t>b</w:t>
            </w:r>
            <w:r w:rsidRPr="00B535DF">
              <w:rPr>
                <w:rFonts w:ascii="Book Antiqua" w:hAnsi="Book Antiqua"/>
              </w:rPr>
              <w:t>ody weight, height, waist circumference, body mass index, pubertal stage, body fat percent</w:t>
            </w:r>
            <w:r w:rsidRPr="00B535DF">
              <w:rPr>
                <w:rFonts w:ascii="Book Antiqua" w:hAnsi="Book Antiqua"/>
              </w:rPr>
              <w:lastRenderedPageBreak/>
              <w:t>age) nutritional status. Sex, age, age at cancer diagnosis, diagnosis (leukemia or lymphoma) and treatment receive</w:t>
            </w:r>
            <w:r w:rsidRPr="00B535DF">
              <w:rPr>
                <w:rFonts w:ascii="Book Antiqua" w:hAnsi="Book Antiqua"/>
              </w:rPr>
              <w:lastRenderedPageBreak/>
              <w:t xml:space="preserve">d. </w:t>
            </w:r>
            <w:r w:rsidR="009077E5">
              <w:rPr>
                <w:rFonts w:ascii="Book Antiqua" w:hAnsi="Book Antiqua"/>
              </w:rPr>
              <w:t>P</w:t>
            </w:r>
            <w:r w:rsidRPr="00B535DF">
              <w:rPr>
                <w:rFonts w:ascii="Book Antiqua" w:hAnsi="Book Antiqua"/>
              </w:rPr>
              <w:t>ubertal stage</w:t>
            </w:r>
            <w:r w:rsidR="00D54602" w:rsidRPr="00B535DF">
              <w:rPr>
                <w:rFonts w:ascii="Book Antiqua" w:hAnsi="Book Antiqua"/>
                <w:lang w:eastAsia="zh-CN"/>
              </w:rPr>
              <w:t xml:space="preserve">; </w:t>
            </w:r>
            <w:r w:rsidRPr="00B535DF">
              <w:rPr>
                <w:rFonts w:ascii="Book Antiqua" w:hAnsi="Book Antiqua"/>
              </w:rPr>
              <w:t>Fasting glucose, glucose, insulin resistance and adiposity</w:t>
            </w:r>
          </w:p>
        </w:tc>
        <w:tc>
          <w:tcPr>
            <w:tcW w:w="1101" w:type="dxa"/>
            <w:shd w:val="clear" w:color="auto" w:fill="auto"/>
          </w:tcPr>
          <w:p w14:paraId="76C6FA60" w14:textId="39C0A9CA"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This study reveal</w:t>
            </w:r>
            <w:r w:rsidR="00690DDB">
              <w:rPr>
                <w:rFonts w:ascii="Book Antiqua" w:hAnsi="Book Antiqua"/>
              </w:rPr>
              <w:t>ed</w:t>
            </w:r>
            <w:r w:rsidRPr="00B535DF">
              <w:rPr>
                <w:rFonts w:ascii="Book Antiqua" w:hAnsi="Book Antiqua"/>
              </w:rPr>
              <w:t xml:space="preserve"> that there </w:t>
            </w:r>
            <w:r w:rsidR="0021716B">
              <w:rPr>
                <w:rFonts w:ascii="Book Antiqua" w:hAnsi="Book Antiqua"/>
              </w:rPr>
              <w:t>were</w:t>
            </w:r>
            <w:r w:rsidRPr="00B535DF">
              <w:rPr>
                <w:rFonts w:ascii="Book Antiqua" w:hAnsi="Book Antiqua"/>
              </w:rPr>
              <w:t xml:space="preserve"> diverse biomarkers, such as HOMA-IR, leptin and leptin/adiponectin, which correlate with </w:t>
            </w:r>
            <w:r w:rsidRPr="00B535DF">
              <w:rPr>
                <w:rFonts w:ascii="Book Antiqua" w:hAnsi="Book Antiqua"/>
              </w:rPr>
              <w:lastRenderedPageBreak/>
              <w:t xml:space="preserve">the risk of developing metabolic syndrome in </w:t>
            </w:r>
            <w:r w:rsidR="0021716B">
              <w:rPr>
                <w:rFonts w:ascii="Book Antiqua" w:hAnsi="Book Antiqua"/>
              </w:rPr>
              <w:t xml:space="preserve">the </w:t>
            </w:r>
            <w:r w:rsidRPr="00B535DF">
              <w:rPr>
                <w:rFonts w:ascii="Book Antiqua" w:hAnsi="Book Antiqua"/>
              </w:rPr>
              <w:t xml:space="preserve">pediatric population that survived lymphoma and acute lymphoblastic </w:t>
            </w:r>
            <w:r w:rsidRPr="00B535DF">
              <w:rPr>
                <w:rFonts w:ascii="Book Antiqua" w:hAnsi="Book Antiqua"/>
              </w:rPr>
              <w:lastRenderedPageBreak/>
              <w:t xml:space="preserve">leukemia </w:t>
            </w:r>
          </w:p>
        </w:tc>
        <w:tc>
          <w:tcPr>
            <w:tcW w:w="997" w:type="dxa"/>
            <w:shd w:val="clear" w:color="auto" w:fill="auto"/>
          </w:tcPr>
          <w:p w14:paraId="4A803D2B" w14:textId="2F3E86B2"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Insulin, HOMA-IR, Adiponectin, Leptin, Leptin to Adiponectin ratio Body </w:t>
            </w:r>
            <w:r w:rsidR="0021716B">
              <w:rPr>
                <w:rFonts w:ascii="Book Antiqua" w:hAnsi="Book Antiqua"/>
              </w:rPr>
              <w:t>f</w:t>
            </w:r>
            <w:r w:rsidRPr="00B535DF">
              <w:rPr>
                <w:rFonts w:ascii="Book Antiqua" w:hAnsi="Book Antiqua"/>
              </w:rPr>
              <w:t>at. Glucose (mg/dL)</w:t>
            </w:r>
            <w:r w:rsidR="00D54602" w:rsidRPr="00B535DF">
              <w:rPr>
                <w:rFonts w:ascii="Book Antiqua" w:hAnsi="Book Antiqua"/>
                <w:lang w:eastAsia="zh-CN"/>
              </w:rPr>
              <w:t xml:space="preserve">; </w:t>
            </w:r>
            <w:r w:rsidRPr="00B535DF">
              <w:rPr>
                <w:rFonts w:ascii="Book Antiqua" w:hAnsi="Book Antiqua"/>
              </w:rPr>
              <w:t>Lipid profile</w:t>
            </w:r>
          </w:p>
        </w:tc>
        <w:tc>
          <w:tcPr>
            <w:tcW w:w="997" w:type="dxa"/>
            <w:shd w:val="clear" w:color="auto" w:fill="auto"/>
          </w:tcPr>
          <w:p w14:paraId="34B7840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T2DM prediction</w:t>
            </w:r>
          </w:p>
        </w:tc>
      </w:tr>
      <w:tr w:rsidR="001F5A48" w:rsidRPr="00B535DF" w14:paraId="50C74555" w14:textId="77777777" w:rsidTr="0095157E">
        <w:tc>
          <w:tcPr>
            <w:tcW w:w="687" w:type="dxa"/>
            <w:shd w:val="clear" w:color="auto" w:fill="auto"/>
          </w:tcPr>
          <w:p w14:paraId="761A24C7" w14:textId="3F07F43E"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Cabrera </w:t>
            </w:r>
            <w:r w:rsidRPr="00B535DF">
              <w:rPr>
                <w:rFonts w:ascii="Book Antiqua" w:hAnsi="Book Antiqua"/>
                <w:i/>
              </w:rPr>
              <w:t>et al</w:t>
            </w:r>
            <w:r w:rsidRPr="00B535DF">
              <w:rPr>
                <w:rFonts w:ascii="Book Antiqua" w:hAnsi="Book Antiqua"/>
                <w:vertAlign w:val="superscript"/>
              </w:rPr>
              <w:t>[</w:t>
            </w:r>
            <w:r w:rsidR="00BA23DF" w:rsidRPr="00B535DF">
              <w:rPr>
                <w:rFonts w:ascii="Book Antiqua" w:hAnsi="Book Antiqua"/>
                <w:vertAlign w:val="superscript"/>
              </w:rPr>
              <w:t>3</w:t>
            </w:r>
            <w:r w:rsidR="00CE51A6" w:rsidRPr="00B535DF">
              <w:rPr>
                <w:rFonts w:ascii="Book Antiqua" w:hAnsi="Book Antiqua"/>
                <w:vertAlign w:val="superscript"/>
              </w:rPr>
              <w:t>9</w:t>
            </w:r>
            <w:r w:rsidRPr="00B535DF">
              <w:rPr>
                <w:rFonts w:ascii="Book Antiqua" w:hAnsi="Book Antiqua"/>
                <w:vertAlign w:val="superscript"/>
              </w:rPr>
              <w:t>]</w:t>
            </w:r>
            <w:r w:rsidRPr="00B535DF">
              <w:rPr>
                <w:rFonts w:ascii="Book Antiqua" w:hAnsi="Book Antiqua"/>
              </w:rPr>
              <w:t>, 201</w:t>
            </w:r>
            <w:r w:rsidRPr="00B535DF">
              <w:rPr>
                <w:rFonts w:ascii="Book Antiqua" w:hAnsi="Book Antiqua"/>
              </w:rPr>
              <w:lastRenderedPageBreak/>
              <w:t>8</w:t>
            </w:r>
          </w:p>
        </w:tc>
        <w:tc>
          <w:tcPr>
            <w:tcW w:w="626" w:type="dxa"/>
            <w:shd w:val="clear" w:color="auto" w:fill="auto"/>
          </w:tcPr>
          <w:p w14:paraId="6401DC27" w14:textId="77777777" w:rsidR="001F5A48" w:rsidRPr="00B535DF" w:rsidRDefault="00D54602" w:rsidP="006C77D1">
            <w:pPr>
              <w:snapToGrid w:val="0"/>
              <w:spacing w:line="360" w:lineRule="auto"/>
              <w:jc w:val="both"/>
              <w:rPr>
                <w:rFonts w:ascii="Book Antiqua" w:hAnsi="Book Antiqua"/>
              </w:rPr>
            </w:pPr>
            <w:r w:rsidRPr="00B535DF">
              <w:rPr>
                <w:rFonts w:ascii="Book Antiqua" w:hAnsi="Book Antiqua" w:cs="Arial"/>
              </w:rPr>
              <w:lastRenderedPageBreak/>
              <w:t>U</w:t>
            </w:r>
            <w:r w:rsidRPr="00B535DF">
              <w:rPr>
                <w:rFonts w:ascii="Book Antiqua" w:hAnsi="Book Antiqua" w:cs="Arial"/>
                <w:lang w:eastAsia="zh-CN"/>
              </w:rPr>
              <w:t>nited States</w:t>
            </w:r>
          </w:p>
        </w:tc>
        <w:tc>
          <w:tcPr>
            <w:tcW w:w="893" w:type="dxa"/>
            <w:shd w:val="clear" w:color="auto" w:fill="auto"/>
          </w:tcPr>
          <w:p w14:paraId="3667B9BB"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Innate immunity</w:t>
            </w:r>
          </w:p>
        </w:tc>
        <w:tc>
          <w:tcPr>
            <w:tcW w:w="850" w:type="dxa"/>
            <w:shd w:val="clear" w:color="auto" w:fill="auto"/>
          </w:tcPr>
          <w:p w14:paraId="444D148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 CD4 lymphocytes</w:t>
            </w:r>
            <w:r w:rsidR="00D54602" w:rsidRPr="00B535DF">
              <w:rPr>
                <w:rFonts w:ascii="Book Antiqua" w:hAnsi="Book Antiqua"/>
                <w:lang w:eastAsia="zh-CN"/>
              </w:rPr>
              <w:t xml:space="preserve">; </w:t>
            </w:r>
            <w:r w:rsidRPr="00B535DF">
              <w:rPr>
                <w:rFonts w:ascii="Book Antiqua" w:hAnsi="Book Antiqua"/>
              </w:rPr>
              <w:t>T-cells (CD4</w:t>
            </w:r>
            <w:r w:rsidRPr="00B535DF">
              <w:rPr>
                <w:rFonts w:ascii="Book Antiqua" w:hAnsi="Book Antiqua"/>
              </w:rPr>
              <w:lastRenderedPageBreak/>
              <w:t>+/CD45RA−/FOXP3</w:t>
            </w:r>
            <w:r w:rsidRPr="00B535DF">
              <w:rPr>
                <w:rFonts w:ascii="Book Antiqua" w:hAnsi="Book Antiqua"/>
                <w:vertAlign w:val="superscript"/>
              </w:rPr>
              <w:t>high</w:t>
            </w:r>
            <w:r w:rsidRPr="00B535DF">
              <w:rPr>
                <w:rFonts w:ascii="Book Antiqua" w:hAnsi="Book Antiqua"/>
              </w:rPr>
              <w:t>)</w:t>
            </w:r>
          </w:p>
        </w:tc>
        <w:tc>
          <w:tcPr>
            <w:tcW w:w="1167" w:type="dxa"/>
            <w:shd w:val="clear" w:color="auto" w:fill="auto"/>
          </w:tcPr>
          <w:p w14:paraId="5C1A21FD" w14:textId="0CC22C1D"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PBMCs were stained with fixable LIVE/D</w:t>
            </w:r>
            <w:r w:rsidRPr="00B535DF">
              <w:rPr>
                <w:rFonts w:ascii="Book Antiqua" w:hAnsi="Book Antiqua"/>
              </w:rPr>
              <w:lastRenderedPageBreak/>
              <w:t>EAD Violet dye followed by blocking Fc receptors and staining for anti-CD4, anti-CD25, anti-CD45RO, anti-CD45RA and anti-</w:t>
            </w:r>
            <w:r w:rsidR="00D54602" w:rsidRPr="00B535DF">
              <w:rPr>
                <w:rFonts w:ascii="Book Antiqua" w:hAnsi="Book Antiqua"/>
              </w:rPr>
              <w:lastRenderedPageBreak/>
              <w:t>CD127</w:t>
            </w:r>
          </w:p>
        </w:tc>
        <w:tc>
          <w:tcPr>
            <w:tcW w:w="768" w:type="dxa"/>
            <w:shd w:val="clear" w:color="auto" w:fill="auto"/>
          </w:tcPr>
          <w:p w14:paraId="5E7B6850" w14:textId="3042D9B0"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Cryopreserved PBMCs </w:t>
            </w:r>
            <w:r w:rsidRPr="00B535DF">
              <w:rPr>
                <w:rFonts w:ascii="Book Antiqua" w:hAnsi="Book Antiqua"/>
              </w:rPr>
              <w:lastRenderedPageBreak/>
              <w:t>were obtained from each of the subjects. PBMCs were pre-treated in medium with CTLA4-</w:t>
            </w:r>
            <w:r w:rsidRPr="00B535DF">
              <w:rPr>
                <w:rFonts w:ascii="Book Antiqua" w:hAnsi="Book Antiqua"/>
              </w:rPr>
              <w:lastRenderedPageBreak/>
              <w:t>Ig (Bristol-Myers Squibb, New York, NY, U</w:t>
            </w:r>
            <w:r w:rsidR="00D54602" w:rsidRPr="00B535DF">
              <w:rPr>
                <w:rFonts w:ascii="Book Antiqua" w:hAnsi="Book Antiqua"/>
                <w:lang w:eastAsia="zh-CN"/>
              </w:rPr>
              <w:t>nites States</w:t>
            </w:r>
            <w:r w:rsidRPr="00B535DF">
              <w:rPr>
                <w:rFonts w:ascii="Book Antiqua" w:hAnsi="Book Antiqua"/>
              </w:rPr>
              <w:t>) at 0 μg/m</w:t>
            </w:r>
            <w:r w:rsidR="00D54602" w:rsidRPr="00B535DF">
              <w:rPr>
                <w:rFonts w:ascii="Book Antiqua" w:hAnsi="Book Antiqua"/>
                <w:lang w:eastAsia="zh-CN"/>
              </w:rPr>
              <w:t>L</w:t>
            </w:r>
            <w:r w:rsidRPr="00B535DF">
              <w:rPr>
                <w:rFonts w:ascii="Book Antiqua" w:hAnsi="Book Antiqua"/>
              </w:rPr>
              <w:t>, 25 μg/m</w:t>
            </w:r>
            <w:r w:rsidR="00D54602" w:rsidRPr="00B535DF">
              <w:rPr>
                <w:rFonts w:ascii="Book Antiqua" w:hAnsi="Book Antiqua"/>
                <w:lang w:eastAsia="zh-CN"/>
              </w:rPr>
              <w:t>L</w:t>
            </w:r>
            <w:r w:rsidRPr="00B535DF">
              <w:rPr>
                <w:rFonts w:ascii="Book Antiqua" w:hAnsi="Book Antiqua"/>
              </w:rPr>
              <w:t xml:space="preserve"> </w:t>
            </w:r>
            <w:r w:rsidRPr="00B535DF">
              <w:rPr>
                <w:rFonts w:ascii="Book Antiqua" w:hAnsi="Book Antiqua"/>
              </w:rPr>
              <w:lastRenderedPageBreak/>
              <w:t>and 82 μg/m</w:t>
            </w:r>
            <w:r w:rsidR="00D54602" w:rsidRPr="00B535DF">
              <w:rPr>
                <w:rFonts w:ascii="Book Antiqua" w:hAnsi="Book Antiqua"/>
                <w:lang w:eastAsia="zh-CN"/>
              </w:rPr>
              <w:t>L</w:t>
            </w:r>
            <w:r w:rsidRPr="00B535DF">
              <w:rPr>
                <w:rFonts w:ascii="Book Antiqua" w:hAnsi="Book Antiqua"/>
              </w:rPr>
              <w:t xml:space="preserve"> for 45 min prior to the addition of plasma from a recently diag</w:t>
            </w:r>
            <w:r w:rsidRPr="00B535DF">
              <w:rPr>
                <w:rFonts w:ascii="Book Antiqua" w:hAnsi="Book Antiqua"/>
              </w:rPr>
              <w:lastRenderedPageBreak/>
              <w:t>nosed local individual</w:t>
            </w:r>
          </w:p>
        </w:tc>
        <w:tc>
          <w:tcPr>
            <w:tcW w:w="997" w:type="dxa"/>
            <w:shd w:val="clear" w:color="auto" w:fill="auto"/>
          </w:tcPr>
          <w:p w14:paraId="3F5DAF7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LSR II flow cytometer (BD Bioscience)</w:t>
            </w:r>
          </w:p>
        </w:tc>
        <w:tc>
          <w:tcPr>
            <w:tcW w:w="1413" w:type="dxa"/>
            <w:shd w:val="clear" w:color="auto" w:fill="auto"/>
          </w:tcPr>
          <w:p w14:paraId="08211903" w14:textId="6F63E78B"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Sample size</w:t>
            </w:r>
            <w:r w:rsidR="00D54602" w:rsidRPr="00B535DF">
              <w:rPr>
                <w:rFonts w:ascii="Book Antiqua" w:hAnsi="Book Antiqua"/>
              </w:rPr>
              <w:t xml:space="preserve">: </w:t>
            </w:r>
            <w:r w:rsidR="00244D82">
              <w:rPr>
                <w:rFonts w:ascii="Book Antiqua" w:hAnsi="Book Antiqua"/>
              </w:rPr>
              <w:t xml:space="preserve">42 </w:t>
            </w:r>
            <w:r w:rsidR="00D54602" w:rsidRPr="00B535DF">
              <w:rPr>
                <w:rFonts w:ascii="Book Antiqua" w:hAnsi="Book Antiqua"/>
              </w:rPr>
              <w:t>pediatric subjects</w:t>
            </w:r>
          </w:p>
        </w:tc>
        <w:tc>
          <w:tcPr>
            <w:tcW w:w="893" w:type="dxa"/>
            <w:shd w:val="clear" w:color="auto" w:fill="auto"/>
          </w:tcPr>
          <w:p w14:paraId="78C94514" w14:textId="66B6A399"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No exclusion criteria were </w:t>
            </w:r>
            <w:r w:rsidRPr="00B535DF">
              <w:rPr>
                <w:rFonts w:ascii="Book Antiqua" w:hAnsi="Book Antiqua"/>
              </w:rPr>
              <w:lastRenderedPageBreak/>
              <w:t>specified</w:t>
            </w:r>
          </w:p>
        </w:tc>
        <w:tc>
          <w:tcPr>
            <w:tcW w:w="746" w:type="dxa"/>
            <w:shd w:val="clear" w:color="auto" w:fill="auto"/>
          </w:tcPr>
          <w:p w14:paraId="5C6C0AE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D54602" w:rsidRPr="00B535DF">
              <w:rPr>
                <w:rFonts w:ascii="Book Antiqua" w:hAnsi="Book Antiqua"/>
                <w:lang w:eastAsia="zh-CN"/>
              </w:rPr>
              <w:t>es</w:t>
            </w:r>
          </w:p>
        </w:tc>
        <w:tc>
          <w:tcPr>
            <w:tcW w:w="1041" w:type="dxa"/>
            <w:shd w:val="clear" w:color="auto" w:fill="auto"/>
          </w:tcPr>
          <w:p w14:paraId="37EBE6E9"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Clinical data was not specified</w:t>
            </w:r>
          </w:p>
        </w:tc>
        <w:tc>
          <w:tcPr>
            <w:tcW w:w="1101" w:type="dxa"/>
            <w:shd w:val="clear" w:color="auto" w:fill="auto"/>
          </w:tcPr>
          <w:p w14:paraId="7006570D" w14:textId="63401A6B"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The results of this study showed the </w:t>
            </w:r>
            <w:r w:rsidRPr="00B535DF">
              <w:rPr>
                <w:rFonts w:ascii="Book Antiqua" w:hAnsi="Book Antiqua"/>
              </w:rPr>
              <w:lastRenderedPageBreak/>
              <w:t>existence of multiple T1DM subtypes</w:t>
            </w:r>
            <w:r w:rsidR="00742044">
              <w:rPr>
                <w:rFonts w:ascii="Book Antiqua" w:hAnsi="Book Antiqua"/>
              </w:rPr>
              <w:t>,</w:t>
            </w:r>
            <w:r w:rsidRPr="00B535DF">
              <w:rPr>
                <w:rFonts w:ascii="Book Antiqua" w:hAnsi="Book Antiqua"/>
              </w:rPr>
              <w:t xml:space="preserve"> which differentiate by varying levels of innate inflammation and its association with C-peptide</w:t>
            </w:r>
            <w:r w:rsidR="00742044">
              <w:rPr>
                <w:rFonts w:ascii="Book Antiqua" w:hAnsi="Book Antiqua"/>
              </w:rPr>
              <w:t>. I</w:t>
            </w:r>
            <w:r w:rsidRPr="00B535DF">
              <w:rPr>
                <w:rFonts w:ascii="Book Antiqua" w:hAnsi="Book Antiqua"/>
              </w:rPr>
              <w:t>t also demons</w:t>
            </w:r>
            <w:r w:rsidRPr="00B535DF">
              <w:rPr>
                <w:rFonts w:ascii="Book Antiqua" w:hAnsi="Book Antiqua"/>
              </w:rPr>
              <w:lastRenderedPageBreak/>
              <w:t>trated the different responsiveness to therapeutic intervention with CTLA4-Ig (abatacept)</w:t>
            </w:r>
          </w:p>
        </w:tc>
        <w:tc>
          <w:tcPr>
            <w:tcW w:w="997" w:type="dxa"/>
            <w:shd w:val="clear" w:color="auto" w:fill="auto"/>
          </w:tcPr>
          <w:p w14:paraId="3E4688D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C-peptide</w:t>
            </w:r>
            <w:r w:rsidR="00D54602" w:rsidRPr="00B535DF">
              <w:rPr>
                <w:rFonts w:ascii="Book Antiqua" w:hAnsi="Book Antiqua"/>
                <w:lang w:eastAsia="zh-CN"/>
              </w:rPr>
              <w:t xml:space="preserve">; </w:t>
            </w:r>
            <w:r w:rsidRPr="00B535DF">
              <w:rPr>
                <w:rFonts w:ascii="Book Antiqua" w:hAnsi="Book Antiqua"/>
              </w:rPr>
              <w:t xml:space="preserve">Innate inflammatory </w:t>
            </w:r>
            <w:r w:rsidRPr="00B535DF">
              <w:rPr>
                <w:rFonts w:ascii="Book Antiqua" w:hAnsi="Book Antiqua"/>
              </w:rPr>
              <w:lastRenderedPageBreak/>
              <w:t>activity</w:t>
            </w:r>
          </w:p>
          <w:p w14:paraId="32FC17A4" w14:textId="77777777" w:rsidR="001F5A48" w:rsidRPr="00B535DF" w:rsidRDefault="001F5A48" w:rsidP="006C77D1">
            <w:pPr>
              <w:snapToGrid w:val="0"/>
              <w:spacing w:line="360" w:lineRule="auto"/>
              <w:jc w:val="both"/>
              <w:rPr>
                <w:rFonts w:ascii="Book Antiqua" w:hAnsi="Book Antiqua"/>
                <w:lang w:eastAsia="zh-CN"/>
              </w:rPr>
            </w:pPr>
          </w:p>
        </w:tc>
        <w:tc>
          <w:tcPr>
            <w:tcW w:w="997" w:type="dxa"/>
            <w:shd w:val="clear" w:color="auto" w:fill="auto"/>
          </w:tcPr>
          <w:p w14:paraId="0C23B444" w14:textId="77777777" w:rsidR="001F5A48" w:rsidRPr="00B535DF" w:rsidRDefault="001F5A48" w:rsidP="006C77D1">
            <w:pPr>
              <w:snapToGrid w:val="0"/>
              <w:spacing w:line="360" w:lineRule="auto"/>
              <w:jc w:val="both"/>
              <w:rPr>
                <w:rFonts w:ascii="Book Antiqua" w:hAnsi="Book Antiqua"/>
                <w:lang w:eastAsia="zh-CN"/>
              </w:rPr>
            </w:pPr>
          </w:p>
        </w:tc>
      </w:tr>
      <w:tr w:rsidR="001F5A48" w:rsidRPr="00B535DF" w14:paraId="1097C2FE" w14:textId="77777777" w:rsidTr="0095157E">
        <w:tc>
          <w:tcPr>
            <w:tcW w:w="687" w:type="dxa"/>
            <w:shd w:val="clear" w:color="auto" w:fill="auto"/>
          </w:tcPr>
          <w:p w14:paraId="07BBA34D" w14:textId="408D0FAE"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Carlbom </w:t>
            </w:r>
            <w:r w:rsidRPr="00B535DF">
              <w:rPr>
                <w:rFonts w:ascii="Book Antiqua" w:hAnsi="Book Antiqua"/>
                <w:i/>
              </w:rPr>
              <w:t>et al</w:t>
            </w:r>
            <w:r w:rsidRPr="00B535DF">
              <w:rPr>
                <w:rFonts w:ascii="Book Antiqua" w:hAnsi="Book Antiqua"/>
                <w:vertAlign w:val="superscript"/>
              </w:rPr>
              <w:t>[</w:t>
            </w:r>
            <w:r w:rsidR="00CE46F2" w:rsidRPr="00B535DF">
              <w:rPr>
                <w:rFonts w:ascii="Book Antiqua" w:hAnsi="Book Antiqua"/>
                <w:vertAlign w:val="superscript"/>
              </w:rPr>
              <w:t>3</w:t>
            </w:r>
            <w:r w:rsidR="000D63F8" w:rsidRPr="00B535DF">
              <w:rPr>
                <w:rFonts w:ascii="Book Antiqua" w:hAnsi="Book Antiqua"/>
                <w:vertAlign w:val="superscript"/>
              </w:rPr>
              <w:t>4</w:t>
            </w:r>
            <w:r w:rsidRPr="00B535DF">
              <w:rPr>
                <w:rFonts w:ascii="Book Antiqua" w:hAnsi="Book Antiqua"/>
                <w:vertAlign w:val="superscript"/>
              </w:rPr>
              <w:t>]</w:t>
            </w:r>
            <w:r w:rsidRPr="00B535DF">
              <w:rPr>
                <w:rFonts w:ascii="Book Antiqua" w:hAnsi="Book Antiqua"/>
              </w:rPr>
              <w:t>, 2017</w:t>
            </w:r>
          </w:p>
        </w:tc>
        <w:tc>
          <w:tcPr>
            <w:tcW w:w="626" w:type="dxa"/>
            <w:shd w:val="clear" w:color="auto" w:fill="auto"/>
          </w:tcPr>
          <w:p w14:paraId="4474772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Sweden</w:t>
            </w:r>
          </w:p>
        </w:tc>
        <w:tc>
          <w:tcPr>
            <w:tcW w:w="893" w:type="dxa"/>
            <w:shd w:val="clear" w:color="auto" w:fill="auto"/>
          </w:tcPr>
          <w:p w14:paraId="430BACCB" w14:textId="77777777" w:rsidR="001F5A48" w:rsidRPr="00B535DF" w:rsidRDefault="00D54602" w:rsidP="006C77D1">
            <w:pPr>
              <w:snapToGrid w:val="0"/>
              <w:spacing w:line="360" w:lineRule="auto"/>
              <w:jc w:val="both"/>
              <w:rPr>
                <w:rFonts w:ascii="Book Antiqua" w:hAnsi="Book Antiqua"/>
                <w:lang w:eastAsia="zh-CN"/>
              </w:rPr>
            </w:pPr>
            <w:r w:rsidRPr="00B535DF">
              <w:rPr>
                <w:rFonts w:ascii="Book Antiqua" w:hAnsi="Book Antiqua"/>
              </w:rPr>
              <w:t>Functional Beta cell mass</w:t>
            </w:r>
          </w:p>
        </w:tc>
        <w:tc>
          <w:tcPr>
            <w:tcW w:w="850" w:type="dxa"/>
            <w:shd w:val="clear" w:color="auto" w:fill="auto"/>
          </w:tcPr>
          <w:p w14:paraId="31F0C63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Functional Beta cell mass (HOMA2-B and HOMA2-IR)</w:t>
            </w:r>
          </w:p>
        </w:tc>
        <w:tc>
          <w:tcPr>
            <w:tcW w:w="1167" w:type="dxa"/>
            <w:shd w:val="clear" w:color="auto" w:fill="auto"/>
          </w:tcPr>
          <w:p w14:paraId="5CBFEEDE" w14:textId="64EC5976" w:rsidR="001F5A48" w:rsidRPr="00B535DF" w:rsidRDefault="001F5A48" w:rsidP="006C77D1">
            <w:pPr>
              <w:snapToGrid w:val="0"/>
              <w:spacing w:line="360" w:lineRule="auto"/>
              <w:jc w:val="both"/>
              <w:rPr>
                <w:rFonts w:ascii="Book Antiqua" w:hAnsi="Book Antiqua"/>
              </w:rPr>
            </w:pPr>
            <w:r w:rsidRPr="00B535DF">
              <w:rPr>
                <w:rFonts w:ascii="Book Antiqua" w:hAnsi="Book Antiqua"/>
              </w:rPr>
              <w:t>Function of B cell mass → Intravenous arginine test and a glucose-potentiated arginine test</w:t>
            </w:r>
          </w:p>
        </w:tc>
        <w:tc>
          <w:tcPr>
            <w:tcW w:w="768" w:type="dxa"/>
            <w:shd w:val="clear" w:color="auto" w:fill="auto"/>
          </w:tcPr>
          <w:p w14:paraId="4A3BA02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No pretreatment was specified</w:t>
            </w:r>
          </w:p>
        </w:tc>
        <w:tc>
          <w:tcPr>
            <w:tcW w:w="997" w:type="dxa"/>
            <w:shd w:val="clear" w:color="auto" w:fill="auto"/>
          </w:tcPr>
          <w:p w14:paraId="6C7CBCE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Arginine test and glucose-potentiated arginine test</w:t>
            </w:r>
          </w:p>
        </w:tc>
        <w:tc>
          <w:tcPr>
            <w:tcW w:w="1413" w:type="dxa"/>
            <w:shd w:val="clear" w:color="auto" w:fill="auto"/>
          </w:tcPr>
          <w:p w14:paraId="0867F2F7" w14:textId="2006B6CF"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944022">
              <w:rPr>
                <w:rFonts w:ascii="Book Antiqua" w:hAnsi="Book Antiqua"/>
              </w:rPr>
              <w:t>39</w:t>
            </w:r>
            <w:r w:rsidRPr="00B535DF">
              <w:rPr>
                <w:rFonts w:ascii="Book Antiqua" w:hAnsi="Book Antiqua"/>
              </w:rPr>
              <w:t xml:space="preserve"> participants. 31 individuals with T2DM divided in 4 groups based on their current DM treatment. </w:t>
            </w:r>
            <w:r w:rsidRPr="00B535DF">
              <w:rPr>
                <w:rFonts w:ascii="Book Antiqua" w:hAnsi="Book Antiqua"/>
              </w:rPr>
              <w:lastRenderedPageBreak/>
              <w:t>Control group with 8 participants</w:t>
            </w:r>
          </w:p>
        </w:tc>
        <w:tc>
          <w:tcPr>
            <w:tcW w:w="893" w:type="dxa"/>
            <w:shd w:val="clear" w:color="auto" w:fill="auto"/>
          </w:tcPr>
          <w:p w14:paraId="43DCF12F" w14:textId="5ADEBDD0"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w:t>
            </w:r>
            <w:r w:rsidR="00944022">
              <w:rPr>
                <w:rFonts w:ascii="Book Antiqua" w:hAnsi="Book Antiqua"/>
              </w:rPr>
              <w:t xml:space="preserve"> </w:t>
            </w:r>
            <w:r w:rsidRPr="00B535DF">
              <w:rPr>
                <w:rFonts w:ascii="Book Antiqua" w:hAnsi="Book Antiqua"/>
              </w:rPr>
              <w:t>exclusion criteria were specified</w:t>
            </w:r>
          </w:p>
        </w:tc>
        <w:tc>
          <w:tcPr>
            <w:tcW w:w="746" w:type="dxa"/>
            <w:shd w:val="clear" w:color="auto" w:fill="auto"/>
          </w:tcPr>
          <w:p w14:paraId="0E1D6807"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Y</w:t>
            </w:r>
            <w:r w:rsidR="00D54602" w:rsidRPr="00B535DF">
              <w:rPr>
                <w:rFonts w:ascii="Book Antiqua" w:hAnsi="Book Antiqua"/>
                <w:lang w:eastAsia="zh-CN"/>
              </w:rPr>
              <w:t>es</w:t>
            </w:r>
          </w:p>
        </w:tc>
        <w:tc>
          <w:tcPr>
            <w:tcW w:w="1041" w:type="dxa"/>
            <w:shd w:val="clear" w:color="auto" w:fill="auto"/>
          </w:tcPr>
          <w:p w14:paraId="192C80C1"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Sex, age, diabetes duration (years), anti-diabetes treatment, BMI, plasma </w:t>
            </w:r>
            <w:r w:rsidRPr="00B535DF">
              <w:rPr>
                <w:rFonts w:ascii="Book Antiqua" w:hAnsi="Book Antiqua"/>
              </w:rPr>
              <w:lastRenderedPageBreak/>
              <w:t>glucose, plasma c-peptide, HbA1c, HOMA, plasma cholesterol, plasma triglycerides, HD</w:t>
            </w:r>
            <w:r w:rsidR="00D54602" w:rsidRPr="00B535DF">
              <w:rPr>
                <w:rFonts w:ascii="Book Antiqua" w:hAnsi="Book Antiqua"/>
              </w:rPr>
              <w:t>L cholesterol, LDL cholest</w:t>
            </w:r>
            <w:r w:rsidR="00D54602" w:rsidRPr="00B535DF">
              <w:rPr>
                <w:rFonts w:ascii="Book Antiqua" w:hAnsi="Book Antiqua"/>
              </w:rPr>
              <w:lastRenderedPageBreak/>
              <w:t>erol</w:t>
            </w:r>
          </w:p>
        </w:tc>
        <w:tc>
          <w:tcPr>
            <w:tcW w:w="1101" w:type="dxa"/>
            <w:shd w:val="clear" w:color="auto" w:fill="auto"/>
          </w:tcPr>
          <w:p w14:paraId="5B542608" w14:textId="432F6B5E"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[11C]5-HTP uptake and retention in pancreas </w:t>
            </w:r>
            <w:r w:rsidR="00875367">
              <w:rPr>
                <w:rFonts w:ascii="Book Antiqua" w:hAnsi="Book Antiqua"/>
              </w:rPr>
              <w:t>wa</w:t>
            </w:r>
            <w:r w:rsidRPr="00B535DF">
              <w:rPr>
                <w:rFonts w:ascii="Book Antiqua" w:hAnsi="Book Antiqua"/>
              </w:rPr>
              <w:t xml:space="preserve">s a surrogate marker for the endogenous </w:t>
            </w:r>
            <w:r w:rsidRPr="00B535DF">
              <w:rPr>
                <w:rFonts w:ascii="Book Antiqua" w:hAnsi="Book Antiqua"/>
              </w:rPr>
              <w:lastRenderedPageBreak/>
              <w:t>islet mass</w:t>
            </w:r>
            <w:r w:rsidR="00875367">
              <w:rPr>
                <w:rFonts w:ascii="Book Antiqua" w:hAnsi="Book Antiqua"/>
              </w:rPr>
              <w:t>.</w:t>
            </w:r>
            <w:r w:rsidRPr="00B535DF">
              <w:rPr>
                <w:rFonts w:ascii="Book Antiqua" w:hAnsi="Book Antiqua"/>
              </w:rPr>
              <w:t xml:space="preserve"> </w:t>
            </w:r>
            <w:r w:rsidR="00875367">
              <w:rPr>
                <w:rFonts w:ascii="Book Antiqua" w:hAnsi="Book Antiqua"/>
              </w:rPr>
              <w:t>N</w:t>
            </w:r>
            <w:r w:rsidRPr="00B535DF">
              <w:rPr>
                <w:rFonts w:ascii="Book Antiqua" w:hAnsi="Book Antiqua"/>
              </w:rPr>
              <w:t>onetheless</w:t>
            </w:r>
            <w:r w:rsidR="00875367">
              <w:rPr>
                <w:rFonts w:ascii="Book Antiqua" w:hAnsi="Book Antiqua"/>
              </w:rPr>
              <w:t>,</w:t>
            </w:r>
            <w:r w:rsidRPr="00B535DF">
              <w:rPr>
                <w:rFonts w:ascii="Book Antiqua" w:hAnsi="Book Antiqua"/>
              </w:rPr>
              <w:t xml:space="preserve"> the major cause of B-cell failure in T2DM</w:t>
            </w:r>
            <w:r w:rsidR="00875367">
              <w:rPr>
                <w:rFonts w:ascii="Book Antiqua" w:hAnsi="Book Antiqua"/>
              </w:rPr>
              <w:t xml:space="preserve"> was</w:t>
            </w:r>
            <w:r w:rsidRPr="00B535DF">
              <w:rPr>
                <w:rFonts w:ascii="Book Antiqua" w:hAnsi="Book Antiqua"/>
              </w:rPr>
              <w:t xml:space="preserve"> attributed to cell dedifferentiation and not cell loss, </w:t>
            </w:r>
            <w:r w:rsidRPr="00B535DF">
              <w:rPr>
                <w:rFonts w:ascii="Book Antiqua" w:hAnsi="Book Antiqua"/>
              </w:rPr>
              <w:lastRenderedPageBreak/>
              <w:t>which is why this is not mirrored by a decrease of [11C]5-HTP uptake in the pancreas</w:t>
            </w:r>
          </w:p>
        </w:tc>
        <w:tc>
          <w:tcPr>
            <w:tcW w:w="997" w:type="dxa"/>
            <w:shd w:val="clear" w:color="auto" w:fill="auto"/>
          </w:tcPr>
          <w:p w14:paraId="4643EA68" w14:textId="0D36C540"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HbA1c levels, plasma glucose and plasma C-peptide levels</w:t>
            </w:r>
          </w:p>
        </w:tc>
        <w:tc>
          <w:tcPr>
            <w:tcW w:w="997" w:type="dxa"/>
            <w:shd w:val="clear" w:color="auto" w:fill="auto"/>
          </w:tcPr>
          <w:p w14:paraId="36846808"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Function </w:t>
            </w:r>
            <w:r w:rsidR="00D54602" w:rsidRPr="00B535DF">
              <w:rPr>
                <w:rFonts w:ascii="Book Antiqua" w:hAnsi="Book Antiqua"/>
                <w:lang w:eastAsia="zh-CN"/>
              </w:rPr>
              <w:t>β</w:t>
            </w:r>
            <w:r w:rsidRPr="00B535DF">
              <w:rPr>
                <w:rFonts w:ascii="Book Antiqua" w:hAnsi="Book Antiqua"/>
              </w:rPr>
              <w:t>-cell</w:t>
            </w:r>
          </w:p>
        </w:tc>
      </w:tr>
      <w:tr w:rsidR="001F5A48" w:rsidRPr="00B535DF" w14:paraId="26B6A87E" w14:textId="77777777" w:rsidTr="0095157E">
        <w:trPr>
          <w:trHeight w:val="405"/>
        </w:trPr>
        <w:tc>
          <w:tcPr>
            <w:tcW w:w="687" w:type="dxa"/>
            <w:shd w:val="clear" w:color="auto" w:fill="auto"/>
          </w:tcPr>
          <w:p w14:paraId="292033B6" w14:textId="09A1E6FF" w:rsidR="001F5A48" w:rsidRPr="00B535DF" w:rsidRDefault="00D54602" w:rsidP="006C77D1">
            <w:pPr>
              <w:snapToGrid w:val="0"/>
              <w:spacing w:line="360" w:lineRule="auto"/>
              <w:jc w:val="both"/>
              <w:rPr>
                <w:rFonts w:ascii="Book Antiqua" w:hAnsi="Book Antiqua"/>
              </w:rPr>
            </w:pPr>
            <w:r w:rsidRPr="00B535DF">
              <w:rPr>
                <w:rFonts w:ascii="Book Antiqua" w:hAnsi="Book Antiqua"/>
              </w:rPr>
              <w:lastRenderedPageBreak/>
              <w:t xml:space="preserve">Dentelli </w:t>
            </w:r>
            <w:r w:rsidRPr="00B535DF">
              <w:rPr>
                <w:rFonts w:ascii="Book Antiqua" w:hAnsi="Book Antiqua"/>
                <w:i/>
              </w:rPr>
              <w:t>et al</w:t>
            </w:r>
            <w:r w:rsidRPr="00B535DF">
              <w:rPr>
                <w:rFonts w:ascii="Book Antiqua" w:hAnsi="Book Antiqua"/>
                <w:vertAlign w:val="superscript"/>
              </w:rPr>
              <w:t>[</w:t>
            </w:r>
            <w:r w:rsidR="0007546A" w:rsidRPr="00B535DF">
              <w:rPr>
                <w:rFonts w:ascii="Book Antiqua" w:hAnsi="Book Antiqua"/>
                <w:vertAlign w:val="superscript"/>
              </w:rPr>
              <w:t>27</w:t>
            </w:r>
            <w:r w:rsidRPr="00B535DF">
              <w:rPr>
                <w:rFonts w:ascii="Book Antiqua" w:hAnsi="Book Antiqua"/>
                <w:vertAlign w:val="superscript"/>
              </w:rPr>
              <w:t>]</w:t>
            </w:r>
            <w:r w:rsidRPr="00B535DF">
              <w:rPr>
                <w:rFonts w:ascii="Book Antiqua" w:hAnsi="Book Antiqua"/>
              </w:rPr>
              <w:t>, 201</w:t>
            </w:r>
            <w:r w:rsidRPr="00B535DF">
              <w:rPr>
                <w:rFonts w:ascii="Book Antiqua" w:hAnsi="Book Antiqua"/>
              </w:rPr>
              <w:lastRenderedPageBreak/>
              <w:t>3</w:t>
            </w:r>
          </w:p>
        </w:tc>
        <w:tc>
          <w:tcPr>
            <w:tcW w:w="626" w:type="dxa"/>
            <w:shd w:val="clear" w:color="auto" w:fill="auto"/>
          </w:tcPr>
          <w:p w14:paraId="536C91C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Germany</w:t>
            </w:r>
          </w:p>
        </w:tc>
        <w:tc>
          <w:tcPr>
            <w:tcW w:w="893" w:type="dxa"/>
            <w:shd w:val="clear" w:color="auto" w:fill="auto"/>
          </w:tcPr>
          <w:p w14:paraId="07205B47" w14:textId="0939E266"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Adipose-derived stem cell </w:t>
            </w:r>
            <w:r w:rsidRPr="00B535DF">
              <w:rPr>
                <w:rFonts w:ascii="Book Antiqua" w:hAnsi="Book Antiqua"/>
              </w:rPr>
              <w:lastRenderedPageBreak/>
              <w:t>pluripoten</w:t>
            </w:r>
            <w:r w:rsidR="008205DE">
              <w:rPr>
                <w:rFonts w:ascii="Book Antiqua" w:hAnsi="Book Antiqua"/>
              </w:rPr>
              <w:t>t</w:t>
            </w:r>
            <w:r w:rsidRPr="00B535DF">
              <w:rPr>
                <w:rFonts w:ascii="Book Antiqua" w:hAnsi="Book Antiqua"/>
              </w:rPr>
              <w:t>iality</w:t>
            </w:r>
          </w:p>
        </w:tc>
        <w:tc>
          <w:tcPr>
            <w:tcW w:w="850" w:type="dxa"/>
            <w:shd w:val="clear" w:color="auto" w:fill="auto"/>
          </w:tcPr>
          <w:p w14:paraId="7F5A752D" w14:textId="76F451B6"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Octamer-binding transcripti</w:t>
            </w:r>
            <w:r w:rsidRPr="00B535DF">
              <w:rPr>
                <w:rFonts w:ascii="Book Antiqua" w:hAnsi="Book Antiqua"/>
              </w:rPr>
              <w:lastRenderedPageBreak/>
              <w:t>on factor and NANOG</w:t>
            </w:r>
            <w:r w:rsidR="00CF6D39">
              <w:rPr>
                <w:rFonts w:ascii="Book Antiqua" w:eastAsiaTheme="minorEastAsia" w:hAnsi="Book Antiqua" w:hint="eastAsia"/>
                <w:lang w:eastAsia="zh-CN"/>
              </w:rPr>
              <w:t xml:space="preserve">; </w:t>
            </w:r>
          </w:p>
          <w:p w14:paraId="4C4E3D01" w14:textId="33BB342F" w:rsidR="001F5A48" w:rsidRPr="00B535DF" w:rsidRDefault="001F5A48" w:rsidP="006C77D1">
            <w:pPr>
              <w:snapToGrid w:val="0"/>
              <w:spacing w:line="360" w:lineRule="auto"/>
              <w:jc w:val="both"/>
              <w:rPr>
                <w:rFonts w:ascii="Book Antiqua" w:hAnsi="Book Antiqua"/>
              </w:rPr>
            </w:pPr>
            <w:r w:rsidRPr="00B535DF">
              <w:rPr>
                <w:rFonts w:ascii="Book Antiqua" w:hAnsi="Book Antiqua"/>
              </w:rPr>
              <w:t>NOX-generated reactive oxygen species</w:t>
            </w:r>
          </w:p>
        </w:tc>
        <w:tc>
          <w:tcPr>
            <w:tcW w:w="1167" w:type="dxa"/>
            <w:shd w:val="clear" w:color="auto" w:fill="auto"/>
          </w:tcPr>
          <w:p w14:paraId="70871A5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ASCs → FACS analysis (FACS-Calibur flow </w:t>
            </w:r>
            <w:r w:rsidRPr="00B535DF">
              <w:rPr>
                <w:rFonts w:ascii="Book Antiqua" w:hAnsi="Book Antiqua"/>
              </w:rPr>
              <w:lastRenderedPageBreak/>
              <w:t>cytometer; BD Biosciences, San Jose, CA, U</w:t>
            </w:r>
            <w:r w:rsidR="00DF65E0" w:rsidRPr="00B535DF">
              <w:rPr>
                <w:rFonts w:ascii="Book Antiqua" w:hAnsi="Book Antiqua"/>
                <w:lang w:eastAsia="zh-CN"/>
              </w:rPr>
              <w:t>nited States</w:t>
            </w:r>
            <w:r w:rsidRPr="00B535DF">
              <w:rPr>
                <w:rFonts w:ascii="Book Antiqua" w:hAnsi="Book Antiqua"/>
              </w:rPr>
              <w:t>)</w:t>
            </w:r>
          </w:p>
        </w:tc>
        <w:tc>
          <w:tcPr>
            <w:tcW w:w="768" w:type="dxa"/>
            <w:shd w:val="clear" w:color="auto" w:fill="auto"/>
          </w:tcPr>
          <w:p w14:paraId="0A0B5B2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Visceral N-</w:t>
            </w:r>
          </w:p>
          <w:p w14:paraId="70B56459" w14:textId="2FCDB848"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ASCs were </w:t>
            </w:r>
            <w:r w:rsidRPr="00B535DF">
              <w:rPr>
                <w:rFonts w:ascii="Book Antiqua" w:hAnsi="Book Antiqua"/>
              </w:rPr>
              <w:lastRenderedPageBreak/>
              <w:t>maintained in normal glucose DMEM</w:t>
            </w:r>
          </w:p>
          <w:p w14:paraId="79D7A177" w14:textId="02236765" w:rsidR="001F5A48" w:rsidRPr="00B535DF" w:rsidRDefault="001F5A48" w:rsidP="006C77D1">
            <w:pPr>
              <w:snapToGrid w:val="0"/>
              <w:spacing w:line="360" w:lineRule="auto"/>
              <w:jc w:val="both"/>
              <w:rPr>
                <w:rFonts w:ascii="Book Antiqua" w:hAnsi="Book Antiqua"/>
              </w:rPr>
            </w:pPr>
            <w:r w:rsidRPr="00B535DF">
              <w:rPr>
                <w:rFonts w:ascii="Book Antiqua" w:hAnsi="Book Antiqua"/>
              </w:rPr>
              <w:t>(5 mmol/</w:t>
            </w:r>
            <w:r w:rsidR="00DF65E0" w:rsidRPr="00B535DF">
              <w:rPr>
                <w:rFonts w:ascii="Book Antiqua" w:hAnsi="Book Antiqua"/>
                <w:lang w:eastAsia="zh-CN"/>
              </w:rPr>
              <w:t>L</w:t>
            </w:r>
            <w:r w:rsidRPr="00B535DF">
              <w:rPr>
                <w:rFonts w:ascii="Book Antiqua" w:hAnsi="Book Antiqua"/>
              </w:rPr>
              <w:t xml:space="preserve"> D-glucose), </w:t>
            </w:r>
            <w:r w:rsidR="000E6107">
              <w:rPr>
                <w:rFonts w:ascii="Book Antiqua" w:hAnsi="Book Antiqua"/>
              </w:rPr>
              <w:t>high glucose</w:t>
            </w:r>
            <w:r w:rsidRPr="00B535DF">
              <w:rPr>
                <w:rFonts w:ascii="Book Antiqua" w:hAnsi="Book Antiqua"/>
              </w:rPr>
              <w:t xml:space="preserve"> DMEM </w:t>
            </w:r>
            <w:r w:rsidRPr="00B535DF">
              <w:rPr>
                <w:rFonts w:ascii="Book Antiqua" w:hAnsi="Book Antiqua"/>
              </w:rPr>
              <w:lastRenderedPageBreak/>
              <w:t>(25 mmol/l D-glucose)</w:t>
            </w:r>
          </w:p>
          <w:p w14:paraId="605A4B3D" w14:textId="23423AE0" w:rsidR="001F5A48" w:rsidRPr="00B535DF" w:rsidRDefault="001F5A48" w:rsidP="006C77D1">
            <w:pPr>
              <w:snapToGrid w:val="0"/>
              <w:spacing w:line="360" w:lineRule="auto"/>
              <w:jc w:val="both"/>
              <w:rPr>
                <w:rFonts w:ascii="Book Antiqua" w:hAnsi="Book Antiqua"/>
              </w:rPr>
            </w:pPr>
            <w:r w:rsidRPr="00B535DF">
              <w:rPr>
                <w:rFonts w:ascii="Book Antiqua" w:hAnsi="Book Antiqua"/>
              </w:rPr>
              <w:t>or high mannitol DMEM (19 mmol/l D-mannitol, as</w:t>
            </w:r>
          </w:p>
          <w:p w14:paraId="03054A7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osm</w:t>
            </w:r>
            <w:r w:rsidRPr="00B535DF">
              <w:rPr>
                <w:rFonts w:ascii="Book Antiqua" w:hAnsi="Book Antiqua"/>
              </w:rPr>
              <w:lastRenderedPageBreak/>
              <w:t>otic control)</w:t>
            </w:r>
          </w:p>
        </w:tc>
        <w:tc>
          <w:tcPr>
            <w:tcW w:w="997" w:type="dxa"/>
            <w:shd w:val="clear" w:color="auto" w:fill="auto"/>
          </w:tcPr>
          <w:p w14:paraId="1597E81B" w14:textId="723B40B4"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ASC proliferation → direct cell </w:t>
            </w:r>
            <w:r w:rsidRPr="00B535DF">
              <w:rPr>
                <w:rFonts w:ascii="Book Antiqua" w:hAnsi="Book Antiqua"/>
              </w:rPr>
              <w:lastRenderedPageBreak/>
              <w:t>count (FACS)</w:t>
            </w:r>
            <w:r w:rsidR="00DF65E0" w:rsidRPr="00B535DF">
              <w:rPr>
                <w:rFonts w:ascii="Book Antiqua" w:hAnsi="Book Antiqua"/>
                <w:lang w:eastAsia="zh-CN"/>
              </w:rPr>
              <w:t xml:space="preserve">; </w:t>
            </w:r>
            <w:r w:rsidRPr="00B535DF">
              <w:rPr>
                <w:rFonts w:ascii="Book Antiqua" w:hAnsi="Book Antiqua"/>
              </w:rPr>
              <w:t>Apoptosis → ELISAs</w:t>
            </w:r>
            <w:r w:rsidR="00DF65E0" w:rsidRPr="00B535DF">
              <w:rPr>
                <w:rFonts w:ascii="Book Antiqua" w:hAnsi="Book Antiqua"/>
                <w:lang w:eastAsia="zh-CN"/>
              </w:rPr>
              <w:t xml:space="preserve">; </w:t>
            </w:r>
            <w:r w:rsidRPr="00B535DF">
              <w:rPr>
                <w:rFonts w:ascii="Book Antiqua" w:hAnsi="Book Antiqua"/>
              </w:rPr>
              <w:t>mRNA isolation and quantitative real-time PCR</w:t>
            </w:r>
            <w:r w:rsidR="00F2630A">
              <w:rPr>
                <w:rFonts w:ascii="Book Antiqua" w:hAnsi="Book Antiqua"/>
              </w:rPr>
              <w:t>;</w:t>
            </w:r>
            <w:r w:rsidRPr="00B535DF">
              <w:rPr>
                <w:rFonts w:ascii="Book Antiqua" w:hAnsi="Book Antiqua"/>
              </w:rPr>
              <w:t>Western blot</w:t>
            </w:r>
          </w:p>
        </w:tc>
        <w:tc>
          <w:tcPr>
            <w:tcW w:w="1413" w:type="dxa"/>
            <w:shd w:val="clear" w:color="auto" w:fill="auto"/>
          </w:tcPr>
          <w:p w14:paraId="7FB0026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Sample size: 25 patients with T2DM and 15 non-</w:t>
            </w:r>
            <w:r w:rsidRPr="00B535DF">
              <w:rPr>
                <w:rFonts w:ascii="Book Antiqua" w:hAnsi="Book Antiqua"/>
              </w:rPr>
              <w:lastRenderedPageBreak/>
              <w:t>diabetic participants who underwent abdominal surgery (gallbladder removal, in situ colorectal cancer) were included. Non-diabetic participants were used as controls</w:t>
            </w:r>
          </w:p>
        </w:tc>
        <w:tc>
          <w:tcPr>
            <w:tcW w:w="893" w:type="dxa"/>
            <w:shd w:val="clear" w:color="auto" w:fill="auto"/>
          </w:tcPr>
          <w:p w14:paraId="711BEAB7" w14:textId="12BE1813"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 exclusion</w:t>
            </w:r>
            <w:r w:rsidR="00F2630A">
              <w:rPr>
                <w:rFonts w:ascii="Book Antiqua" w:hAnsi="Book Antiqua"/>
              </w:rPr>
              <w:t xml:space="preserve"> </w:t>
            </w:r>
            <w:r w:rsidRPr="00B535DF">
              <w:rPr>
                <w:rFonts w:ascii="Book Antiqua" w:hAnsi="Book Antiqua"/>
              </w:rPr>
              <w:t>criteria were</w:t>
            </w:r>
            <w:r w:rsidR="00F2630A">
              <w:rPr>
                <w:rFonts w:ascii="Book Antiqua" w:hAnsi="Book Antiqua"/>
              </w:rPr>
              <w:t xml:space="preserve"> </w:t>
            </w:r>
            <w:r w:rsidRPr="00B535DF">
              <w:rPr>
                <w:rFonts w:ascii="Book Antiqua" w:hAnsi="Book Antiqua"/>
              </w:rPr>
              <w:lastRenderedPageBreak/>
              <w:t xml:space="preserve">specified </w:t>
            </w:r>
          </w:p>
        </w:tc>
        <w:tc>
          <w:tcPr>
            <w:tcW w:w="746" w:type="dxa"/>
            <w:shd w:val="clear" w:color="auto" w:fill="auto"/>
          </w:tcPr>
          <w:p w14:paraId="57085B33"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Pr="00B535DF">
              <w:rPr>
                <w:rFonts w:ascii="Book Antiqua" w:hAnsi="Book Antiqua"/>
                <w:lang w:eastAsia="zh-CN"/>
              </w:rPr>
              <w:t>es</w:t>
            </w:r>
          </w:p>
        </w:tc>
        <w:tc>
          <w:tcPr>
            <w:tcW w:w="1041" w:type="dxa"/>
            <w:shd w:val="clear" w:color="auto" w:fill="auto"/>
          </w:tcPr>
          <w:p w14:paraId="769FA2F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Gender, age, BMI, HbA1c, triglycerides, </w:t>
            </w:r>
            <w:r w:rsidRPr="00B535DF">
              <w:rPr>
                <w:rFonts w:ascii="Book Antiqua" w:hAnsi="Book Antiqua"/>
              </w:rPr>
              <w:lastRenderedPageBreak/>
              <w:t xml:space="preserve">total cholesterol, LDL and HDL cholesterol, creatinine, retinopathy, blood pressure, diabetes duration </w:t>
            </w:r>
          </w:p>
        </w:tc>
        <w:tc>
          <w:tcPr>
            <w:tcW w:w="1101" w:type="dxa"/>
            <w:shd w:val="clear" w:color="auto" w:fill="auto"/>
          </w:tcPr>
          <w:p w14:paraId="653AFB93" w14:textId="37061D7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demonstrate</w:t>
            </w:r>
            <w:r w:rsidR="00F2630A">
              <w:rPr>
                <w:rFonts w:ascii="Book Antiqua" w:hAnsi="Book Antiqua"/>
              </w:rPr>
              <w:t>d</w:t>
            </w:r>
            <w:r w:rsidRPr="00B535DF">
              <w:rPr>
                <w:rFonts w:ascii="Book Antiqua" w:hAnsi="Book Antiqua"/>
              </w:rPr>
              <w:t xml:space="preserve"> that adipose</w:t>
            </w:r>
            <w:r w:rsidRPr="00B535DF">
              <w:rPr>
                <w:rFonts w:ascii="Book Antiqua" w:hAnsi="Book Antiqua"/>
              </w:rPr>
              <w:lastRenderedPageBreak/>
              <w:t>-derived stem cell were higher in diabetic patients than in control group as well as production of OCT4 and NANOG</w:t>
            </w:r>
            <w:r w:rsidR="008341F5">
              <w:rPr>
                <w:rFonts w:ascii="Book Antiqua" w:hAnsi="Book Antiqua"/>
              </w:rPr>
              <w:t>,</w:t>
            </w:r>
            <w:r w:rsidRPr="00B535DF">
              <w:rPr>
                <w:rFonts w:ascii="Book Antiqua" w:hAnsi="Book Antiqua"/>
              </w:rPr>
              <w:t xml:space="preserve"> </w:t>
            </w:r>
            <w:r w:rsidRPr="00B535DF">
              <w:rPr>
                <w:rFonts w:ascii="Book Antiqua" w:hAnsi="Book Antiqua"/>
              </w:rPr>
              <w:lastRenderedPageBreak/>
              <w:t>which were upregulated, supporting the use of ASCs in regenerative medicine</w:t>
            </w:r>
          </w:p>
        </w:tc>
        <w:tc>
          <w:tcPr>
            <w:tcW w:w="997" w:type="dxa"/>
            <w:shd w:val="clear" w:color="auto" w:fill="auto"/>
          </w:tcPr>
          <w:p w14:paraId="22D21257" w14:textId="00A4B14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Adipose-derived stem cells (ASCs)</w:t>
            </w:r>
            <w:r w:rsidR="00DF65E0" w:rsidRPr="00B535DF">
              <w:rPr>
                <w:rFonts w:ascii="Book Antiqua" w:hAnsi="Book Antiqua"/>
                <w:lang w:eastAsia="zh-CN"/>
              </w:rPr>
              <w:lastRenderedPageBreak/>
              <w:t xml:space="preserve">; </w:t>
            </w:r>
            <w:r w:rsidRPr="00B535DF">
              <w:rPr>
                <w:rFonts w:ascii="Book Antiqua" w:hAnsi="Book Antiqua"/>
              </w:rPr>
              <w:t xml:space="preserve">NOX-generated reactive oxygen species </w:t>
            </w:r>
          </w:p>
        </w:tc>
        <w:tc>
          <w:tcPr>
            <w:tcW w:w="997" w:type="dxa"/>
            <w:shd w:val="clear" w:color="auto" w:fill="auto"/>
          </w:tcPr>
          <w:p w14:paraId="70166892" w14:textId="77777777" w:rsidR="001F5A48" w:rsidRPr="00B535DF" w:rsidRDefault="001F5A48" w:rsidP="006C77D1">
            <w:pPr>
              <w:snapToGrid w:val="0"/>
              <w:spacing w:line="360" w:lineRule="auto"/>
              <w:jc w:val="both"/>
              <w:rPr>
                <w:rFonts w:ascii="Book Antiqua" w:hAnsi="Book Antiqua"/>
              </w:rPr>
            </w:pPr>
          </w:p>
        </w:tc>
      </w:tr>
      <w:tr w:rsidR="001F5A48" w:rsidRPr="00B535DF" w14:paraId="2F8C8850" w14:textId="77777777" w:rsidTr="0095157E">
        <w:tc>
          <w:tcPr>
            <w:tcW w:w="687" w:type="dxa"/>
            <w:shd w:val="clear" w:color="auto" w:fill="auto"/>
          </w:tcPr>
          <w:p w14:paraId="486AC290" w14:textId="4E5F3AEF"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Kim-Muller </w:t>
            </w:r>
            <w:r w:rsidRPr="00B535DF">
              <w:rPr>
                <w:rFonts w:ascii="Book Antiqua" w:hAnsi="Book Antiqua"/>
                <w:i/>
              </w:rPr>
              <w:t>et al</w:t>
            </w:r>
            <w:r w:rsidRPr="00B535DF">
              <w:rPr>
                <w:rFonts w:ascii="Book Antiqua" w:hAnsi="Book Antiqua"/>
                <w:vertAlign w:val="superscript"/>
              </w:rPr>
              <w:t>[</w:t>
            </w:r>
            <w:r w:rsidR="00CE46F2" w:rsidRPr="00B535DF">
              <w:rPr>
                <w:rFonts w:ascii="Book Antiqua" w:hAnsi="Book Antiqua"/>
                <w:vertAlign w:val="superscript"/>
              </w:rPr>
              <w:t>3</w:t>
            </w:r>
            <w:r w:rsidR="00AA6CFB" w:rsidRPr="00B535DF">
              <w:rPr>
                <w:rFonts w:ascii="Book Antiqua" w:hAnsi="Book Antiqua"/>
                <w:vertAlign w:val="superscript"/>
              </w:rPr>
              <w:t>8</w:t>
            </w:r>
            <w:r w:rsidRPr="00B535DF">
              <w:rPr>
                <w:rFonts w:ascii="Book Antiqua" w:hAnsi="Book Antiqua"/>
                <w:vertAlign w:val="superscript"/>
              </w:rPr>
              <w:t>]</w:t>
            </w:r>
            <w:r w:rsidRPr="00B535DF">
              <w:rPr>
                <w:rFonts w:ascii="Book Antiqua" w:hAnsi="Book Antiqua"/>
              </w:rPr>
              <w:t>, 2016</w:t>
            </w:r>
          </w:p>
        </w:tc>
        <w:tc>
          <w:tcPr>
            <w:tcW w:w="626" w:type="dxa"/>
            <w:shd w:val="clear" w:color="auto" w:fill="auto"/>
          </w:tcPr>
          <w:p w14:paraId="42B6F185"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cs="Arial"/>
              </w:rPr>
              <w:t>U</w:t>
            </w:r>
            <w:r w:rsidRPr="00B535DF">
              <w:rPr>
                <w:rFonts w:ascii="Book Antiqua" w:hAnsi="Book Antiqua" w:cs="Arial"/>
                <w:lang w:eastAsia="zh-CN"/>
              </w:rPr>
              <w:t>nited States</w:t>
            </w:r>
          </w:p>
        </w:tc>
        <w:tc>
          <w:tcPr>
            <w:tcW w:w="893" w:type="dxa"/>
            <w:shd w:val="clear" w:color="auto" w:fill="auto"/>
          </w:tcPr>
          <w:p w14:paraId="7F5C41A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B cell dedifferentiation markers</w:t>
            </w:r>
            <w:r w:rsidR="00DF65E0" w:rsidRPr="00B535DF">
              <w:rPr>
                <w:rFonts w:ascii="Book Antiqua" w:hAnsi="Book Antiqua"/>
                <w:lang w:eastAsia="zh-CN"/>
              </w:rPr>
              <w:t xml:space="preserve">; </w:t>
            </w:r>
            <w:r w:rsidRPr="00B535DF">
              <w:rPr>
                <w:rFonts w:ascii="Book Antiqua" w:hAnsi="Book Antiqua"/>
              </w:rPr>
              <w:t>Impaired mitochondrial function</w:t>
            </w:r>
          </w:p>
        </w:tc>
        <w:tc>
          <w:tcPr>
            <w:tcW w:w="850" w:type="dxa"/>
            <w:shd w:val="clear" w:color="auto" w:fill="auto"/>
          </w:tcPr>
          <w:p w14:paraId="115052D5" w14:textId="4931A4DE" w:rsidR="001F5A48" w:rsidRPr="0083607A" w:rsidRDefault="001F5A48" w:rsidP="006C77D1">
            <w:pPr>
              <w:snapToGrid w:val="0"/>
              <w:spacing w:line="360" w:lineRule="auto"/>
              <w:jc w:val="both"/>
              <w:rPr>
                <w:rFonts w:ascii="Book Antiqua" w:hAnsi="Book Antiqua"/>
              </w:rPr>
            </w:pPr>
            <w:r w:rsidRPr="0083607A">
              <w:rPr>
                <w:rFonts w:ascii="Book Antiqua" w:hAnsi="Book Antiqua"/>
              </w:rPr>
              <w:t>Aldehyde dehydrogenase 1 isoform A3</w:t>
            </w:r>
            <w:r w:rsidR="00DF65E0" w:rsidRPr="0083607A">
              <w:rPr>
                <w:rFonts w:ascii="Book Antiqua" w:hAnsi="Book Antiqua"/>
                <w:lang w:eastAsia="zh-CN"/>
              </w:rPr>
              <w:t xml:space="preserve">; </w:t>
            </w:r>
            <w:r w:rsidRPr="0083607A">
              <w:rPr>
                <w:rFonts w:ascii="Book Antiqua" w:hAnsi="Book Antiqua"/>
              </w:rPr>
              <w:t>Foxo1</w:t>
            </w:r>
            <w:r w:rsidR="00DF65E0" w:rsidRPr="0083607A">
              <w:rPr>
                <w:rFonts w:ascii="Book Antiqua" w:hAnsi="Book Antiqua"/>
                <w:lang w:eastAsia="zh-CN"/>
              </w:rPr>
              <w:t xml:space="preserve">; </w:t>
            </w:r>
            <w:r w:rsidRPr="0083607A">
              <w:rPr>
                <w:rFonts w:ascii="Book Antiqua" w:hAnsi="Book Antiqua"/>
              </w:rPr>
              <w:t>MafA</w:t>
            </w:r>
          </w:p>
        </w:tc>
        <w:tc>
          <w:tcPr>
            <w:tcW w:w="1167" w:type="dxa"/>
            <w:shd w:val="clear" w:color="auto" w:fill="auto"/>
          </w:tcPr>
          <w:p w14:paraId="518665D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No antibodies or kits were specified </w:t>
            </w:r>
          </w:p>
        </w:tc>
        <w:tc>
          <w:tcPr>
            <w:tcW w:w="768" w:type="dxa"/>
            <w:shd w:val="clear" w:color="auto" w:fill="auto"/>
          </w:tcPr>
          <w:p w14:paraId="2BFE7068" w14:textId="4EC3D2A3" w:rsidR="001F5A48" w:rsidRPr="00B535DF" w:rsidRDefault="001F5A48" w:rsidP="006C77D1">
            <w:pPr>
              <w:snapToGrid w:val="0"/>
              <w:spacing w:line="360" w:lineRule="auto"/>
              <w:jc w:val="both"/>
              <w:rPr>
                <w:rFonts w:ascii="Book Antiqua" w:hAnsi="Book Antiqua"/>
              </w:rPr>
            </w:pPr>
            <w:r w:rsidRPr="00B535DF">
              <w:rPr>
                <w:rFonts w:ascii="Book Antiqua" w:hAnsi="Book Antiqua"/>
              </w:rPr>
              <w:t>Cells were incubated with aldefluo</w:t>
            </w:r>
            <w:r w:rsidR="009077E5">
              <w:rPr>
                <w:rFonts w:ascii="Book Antiqua" w:hAnsi="Book Antiqua"/>
              </w:rPr>
              <w:t>r</w:t>
            </w:r>
            <w:r w:rsidRPr="00B535DF">
              <w:rPr>
                <w:rFonts w:ascii="Book Antiqua" w:hAnsi="Book Antiqua"/>
              </w:rPr>
              <w:t xml:space="preserve"> and selected for RFP (red) and aldefluor </w:t>
            </w:r>
            <w:r w:rsidRPr="00B535DF">
              <w:rPr>
                <w:rFonts w:ascii="Book Antiqua" w:hAnsi="Book Antiqua"/>
              </w:rPr>
              <w:lastRenderedPageBreak/>
              <w:t>(green) fluorescence, yielding ALDH and</w:t>
            </w:r>
          </w:p>
          <w:p w14:paraId="5B2B0432" w14:textId="4974A6C8" w:rsidR="001F5A48" w:rsidRPr="00B535DF" w:rsidRDefault="001F5A48" w:rsidP="006C77D1">
            <w:pPr>
              <w:snapToGrid w:val="0"/>
              <w:spacing w:line="360" w:lineRule="auto"/>
              <w:jc w:val="both"/>
              <w:rPr>
                <w:rFonts w:ascii="Book Antiqua" w:hAnsi="Book Antiqua"/>
              </w:rPr>
            </w:pPr>
            <w:r w:rsidRPr="00B535DF">
              <w:rPr>
                <w:rFonts w:ascii="Book Antiqua" w:hAnsi="Book Antiqua"/>
              </w:rPr>
              <w:t>ALDH</w:t>
            </w:r>
            <w:r w:rsidR="009077E5">
              <w:rPr>
                <w:rFonts w:ascii="Book Antiqua" w:hAnsi="Book Antiqua"/>
              </w:rPr>
              <w:t>+</w:t>
            </w:r>
            <w:r w:rsidRPr="00B535DF">
              <w:rPr>
                <w:rFonts w:ascii="Book Antiqua" w:hAnsi="Book Antiqua"/>
              </w:rPr>
              <w:t xml:space="preserve"> cells</w:t>
            </w:r>
          </w:p>
        </w:tc>
        <w:tc>
          <w:tcPr>
            <w:tcW w:w="997" w:type="dxa"/>
            <w:shd w:val="clear" w:color="auto" w:fill="auto"/>
          </w:tcPr>
          <w:p w14:paraId="1C4CD7C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Immunohistochemistry</w:t>
            </w:r>
          </w:p>
        </w:tc>
        <w:tc>
          <w:tcPr>
            <w:tcW w:w="1413" w:type="dxa"/>
            <w:shd w:val="clear" w:color="auto" w:fill="auto"/>
          </w:tcPr>
          <w:p w14:paraId="4AFE5FB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Animal experiment. Groups: Mice were maintained in a mixed 120J-C57BL/6 background. Sample size calculations were based on the variance </w:t>
            </w:r>
            <w:r w:rsidRPr="00B535DF">
              <w:rPr>
                <w:rFonts w:ascii="Book Antiqua" w:hAnsi="Book Antiqua"/>
              </w:rPr>
              <w:lastRenderedPageBreak/>
              <w:t xml:space="preserve">observed in prior experiments. No randomization or blinding was used. </w:t>
            </w:r>
          </w:p>
        </w:tc>
        <w:tc>
          <w:tcPr>
            <w:tcW w:w="893" w:type="dxa"/>
            <w:shd w:val="clear" w:color="auto" w:fill="auto"/>
          </w:tcPr>
          <w:p w14:paraId="4A5F5772" w14:textId="7CA7BB28"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exclusion</w:t>
            </w:r>
            <w:r w:rsidR="00503807">
              <w:rPr>
                <w:rFonts w:ascii="Book Antiqua" w:hAnsi="Book Antiqua"/>
              </w:rPr>
              <w:t xml:space="preserve"> </w:t>
            </w:r>
            <w:r w:rsidRPr="00B535DF">
              <w:rPr>
                <w:rFonts w:ascii="Book Antiqua" w:hAnsi="Book Antiqua"/>
              </w:rPr>
              <w:t>criteria were</w:t>
            </w:r>
            <w:r w:rsidR="00503807">
              <w:rPr>
                <w:rFonts w:ascii="Book Antiqua" w:hAnsi="Book Antiqua"/>
              </w:rPr>
              <w:t xml:space="preserve"> </w:t>
            </w:r>
            <w:r w:rsidRPr="00B535DF">
              <w:rPr>
                <w:rFonts w:ascii="Book Antiqua" w:hAnsi="Book Antiqua"/>
              </w:rPr>
              <w:t>specified</w:t>
            </w:r>
          </w:p>
        </w:tc>
        <w:tc>
          <w:tcPr>
            <w:tcW w:w="746" w:type="dxa"/>
            <w:shd w:val="clear" w:color="auto" w:fill="auto"/>
          </w:tcPr>
          <w:p w14:paraId="46AA963E"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N</w:t>
            </w:r>
            <w:r w:rsidR="00DF65E0" w:rsidRPr="00B535DF">
              <w:rPr>
                <w:rFonts w:ascii="Book Antiqua" w:hAnsi="Book Antiqua"/>
                <w:lang w:eastAsia="zh-CN"/>
              </w:rPr>
              <w:t>o</w:t>
            </w:r>
          </w:p>
        </w:tc>
        <w:tc>
          <w:tcPr>
            <w:tcW w:w="1041" w:type="dxa"/>
            <w:shd w:val="clear" w:color="auto" w:fill="auto"/>
          </w:tcPr>
          <w:p w14:paraId="114E456B" w14:textId="49C3DBAD"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w:t>
            </w:r>
            <w:r w:rsidR="00503807">
              <w:rPr>
                <w:rFonts w:ascii="Book Antiqua" w:hAnsi="Book Antiqua"/>
              </w:rPr>
              <w:t xml:space="preserve"> </w:t>
            </w:r>
            <w:r w:rsidRPr="00B535DF">
              <w:rPr>
                <w:rFonts w:ascii="Book Antiqua" w:hAnsi="Book Antiqua"/>
              </w:rPr>
              <w:t>applied</w:t>
            </w:r>
          </w:p>
        </w:tc>
        <w:tc>
          <w:tcPr>
            <w:tcW w:w="1101" w:type="dxa"/>
            <w:shd w:val="clear" w:color="auto" w:fill="auto"/>
          </w:tcPr>
          <w:p w14:paraId="02C9D751" w14:textId="222E119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This study demonstrate</w:t>
            </w:r>
            <w:r w:rsidR="00075E98">
              <w:rPr>
                <w:rFonts w:ascii="Book Antiqua" w:hAnsi="Book Antiqua"/>
              </w:rPr>
              <w:t>d</w:t>
            </w:r>
            <w:r w:rsidRPr="00B535DF">
              <w:rPr>
                <w:rFonts w:ascii="Book Antiqua" w:hAnsi="Book Antiqua"/>
              </w:rPr>
              <w:t xml:space="preserve"> that in adolescents with obesity the risk of presenting T2DM </w:t>
            </w:r>
            <w:r w:rsidR="00503807">
              <w:rPr>
                <w:rFonts w:ascii="Book Antiqua" w:hAnsi="Book Antiqua"/>
              </w:rPr>
              <w:t>wa</w:t>
            </w:r>
            <w:r w:rsidRPr="00B535DF">
              <w:rPr>
                <w:rFonts w:ascii="Book Antiqua" w:hAnsi="Book Antiqua"/>
              </w:rPr>
              <w:t xml:space="preserve">s higher if they </w:t>
            </w:r>
            <w:r w:rsidRPr="00B535DF">
              <w:rPr>
                <w:rFonts w:ascii="Book Antiqua" w:hAnsi="Book Antiqua"/>
              </w:rPr>
              <w:lastRenderedPageBreak/>
              <w:t xml:space="preserve">present a monophasic oral glucose tolerance test, they present higher glucose, insulin and C-peptide and lower in vivo hepatic and </w:t>
            </w:r>
            <w:r w:rsidRPr="00B535DF">
              <w:rPr>
                <w:rFonts w:ascii="Book Antiqua" w:hAnsi="Book Antiqua"/>
              </w:rPr>
              <w:lastRenderedPageBreak/>
              <w:t>peripheral insulin sensitivity, thus this can be used as a biomarker for T2DM</w:t>
            </w:r>
          </w:p>
        </w:tc>
        <w:tc>
          <w:tcPr>
            <w:tcW w:w="997" w:type="dxa"/>
            <w:shd w:val="clear" w:color="auto" w:fill="auto"/>
          </w:tcPr>
          <w:p w14:paraId="1455EFCE" w14:textId="1DA6A21F" w:rsidR="001F5A48" w:rsidRPr="00B535DF" w:rsidRDefault="001F5A48" w:rsidP="006C77D1">
            <w:pPr>
              <w:snapToGrid w:val="0"/>
              <w:spacing w:line="360" w:lineRule="auto"/>
              <w:jc w:val="both"/>
              <w:rPr>
                <w:rFonts w:ascii="Book Antiqua" w:hAnsi="Book Antiqua"/>
                <w:lang w:eastAsia="zh-CN"/>
              </w:rPr>
            </w:pPr>
            <w:r w:rsidRPr="00B535DF">
              <w:rPr>
                <w:rFonts w:ascii="Book Antiqua" w:eastAsia="Calibri" w:hAnsi="Book Antiqua" w:cs="Calibri"/>
              </w:rPr>
              <w:lastRenderedPageBreak/>
              <w:t xml:space="preserve">Aldehyde dehydrogenase 1 isoform A3 </w:t>
            </w:r>
          </w:p>
        </w:tc>
        <w:tc>
          <w:tcPr>
            <w:tcW w:w="997" w:type="dxa"/>
            <w:shd w:val="clear" w:color="auto" w:fill="auto"/>
          </w:tcPr>
          <w:p w14:paraId="3FDD8037" w14:textId="77777777" w:rsidR="001F5A48" w:rsidRPr="00B535DF" w:rsidRDefault="001F5A48" w:rsidP="006C77D1">
            <w:pPr>
              <w:snapToGrid w:val="0"/>
              <w:spacing w:line="360" w:lineRule="auto"/>
              <w:jc w:val="both"/>
              <w:rPr>
                <w:rFonts w:ascii="Book Antiqua" w:eastAsia="Calibri" w:hAnsi="Book Antiqua" w:cs="Calibri"/>
              </w:rPr>
            </w:pPr>
            <w:r w:rsidRPr="00B535DF">
              <w:rPr>
                <w:rFonts w:ascii="Book Antiqua" w:eastAsia="Calibri" w:hAnsi="Book Antiqua" w:cs="Calibri"/>
              </w:rPr>
              <w:t>T2DM prediction</w:t>
            </w:r>
          </w:p>
        </w:tc>
      </w:tr>
      <w:tr w:rsidR="001F5A48" w:rsidRPr="00B535DF" w14:paraId="199BDD9C" w14:textId="77777777" w:rsidTr="0095157E">
        <w:tc>
          <w:tcPr>
            <w:tcW w:w="687" w:type="dxa"/>
            <w:shd w:val="clear" w:color="auto" w:fill="auto"/>
          </w:tcPr>
          <w:p w14:paraId="3D561FBB" w14:textId="5378427A"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Sheng </w:t>
            </w:r>
            <w:r w:rsidRPr="00B535DF">
              <w:rPr>
                <w:rFonts w:ascii="Book Antiqua" w:hAnsi="Book Antiqua"/>
                <w:i/>
              </w:rPr>
              <w:t>et al</w:t>
            </w:r>
            <w:r w:rsidRPr="00B535DF">
              <w:rPr>
                <w:rFonts w:ascii="Book Antiqua" w:hAnsi="Book Antiqua"/>
                <w:vertAlign w:val="superscript"/>
              </w:rPr>
              <w:t>[</w:t>
            </w:r>
            <w:r w:rsidR="00A34DA9" w:rsidRPr="00B535DF">
              <w:rPr>
                <w:rFonts w:ascii="Book Antiqua" w:hAnsi="Book Antiqua"/>
                <w:vertAlign w:val="superscript"/>
              </w:rPr>
              <w:t>3</w:t>
            </w:r>
            <w:r w:rsidR="005E599F" w:rsidRPr="00B535DF">
              <w:rPr>
                <w:rFonts w:ascii="Book Antiqua" w:hAnsi="Book Antiqua"/>
                <w:vertAlign w:val="superscript"/>
              </w:rPr>
              <w:t>7</w:t>
            </w:r>
            <w:r w:rsidRPr="00B535DF">
              <w:rPr>
                <w:rFonts w:ascii="Book Antiqua" w:hAnsi="Book Antiqua"/>
                <w:vertAlign w:val="superscript"/>
              </w:rPr>
              <w:t>]</w:t>
            </w:r>
            <w:r w:rsidRPr="00B535DF">
              <w:rPr>
                <w:rFonts w:ascii="Book Antiqua" w:hAnsi="Book Antiqua"/>
              </w:rPr>
              <w:t>, 2016</w:t>
            </w:r>
          </w:p>
        </w:tc>
        <w:tc>
          <w:tcPr>
            <w:tcW w:w="626" w:type="dxa"/>
            <w:shd w:val="clear" w:color="auto" w:fill="auto"/>
          </w:tcPr>
          <w:p w14:paraId="2C0C2B64"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China</w:t>
            </w:r>
          </w:p>
        </w:tc>
        <w:tc>
          <w:tcPr>
            <w:tcW w:w="893" w:type="dxa"/>
            <w:shd w:val="clear" w:color="auto" w:fill="auto"/>
          </w:tcPr>
          <w:p w14:paraId="69E968BA"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t>B-cell dedifferentiation</w:t>
            </w:r>
          </w:p>
        </w:tc>
        <w:tc>
          <w:tcPr>
            <w:tcW w:w="850" w:type="dxa"/>
            <w:shd w:val="clear" w:color="auto" w:fill="auto"/>
          </w:tcPr>
          <w:p w14:paraId="3A6399C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Glut2, Pdx1, Nkx6.1</w:t>
            </w:r>
            <w:r w:rsidR="00DF65E0" w:rsidRPr="00B535DF">
              <w:rPr>
                <w:rFonts w:ascii="Book Antiqua" w:hAnsi="Book Antiqua"/>
                <w:lang w:eastAsia="zh-CN"/>
              </w:rPr>
              <w:t xml:space="preserve">; </w:t>
            </w:r>
            <w:r w:rsidRPr="00B535DF">
              <w:rPr>
                <w:rFonts w:ascii="Book Antiqua" w:hAnsi="Book Antiqua"/>
              </w:rPr>
              <w:t>MafA</w:t>
            </w:r>
            <w:r w:rsidR="00DF65E0" w:rsidRPr="00B535DF">
              <w:rPr>
                <w:rFonts w:ascii="Book Antiqua" w:hAnsi="Book Antiqua"/>
                <w:lang w:eastAsia="zh-CN"/>
              </w:rPr>
              <w:t xml:space="preserve">; </w:t>
            </w:r>
            <w:r w:rsidRPr="00B535DF">
              <w:rPr>
                <w:rFonts w:ascii="Book Antiqua" w:hAnsi="Book Antiqua"/>
              </w:rPr>
              <w:t>Foxo1</w:t>
            </w:r>
            <w:r w:rsidR="00DF65E0" w:rsidRPr="00B535DF">
              <w:rPr>
                <w:rFonts w:ascii="Book Antiqua" w:hAnsi="Book Antiqua"/>
                <w:lang w:eastAsia="zh-CN"/>
              </w:rPr>
              <w:t xml:space="preserve">; </w:t>
            </w:r>
            <w:r w:rsidRPr="00B535DF">
              <w:rPr>
                <w:rFonts w:ascii="Book Antiqua" w:hAnsi="Book Antiqua"/>
              </w:rPr>
              <w:lastRenderedPageBreak/>
              <w:t>GLP-1</w:t>
            </w:r>
            <w:r w:rsidR="00DF65E0" w:rsidRPr="00B535DF">
              <w:rPr>
                <w:rFonts w:ascii="Book Antiqua" w:hAnsi="Book Antiqua"/>
                <w:lang w:eastAsia="zh-CN"/>
              </w:rPr>
              <w:t xml:space="preserve">; </w:t>
            </w:r>
            <w:r w:rsidRPr="00B535DF">
              <w:rPr>
                <w:rFonts w:ascii="Book Antiqua" w:hAnsi="Book Antiqua"/>
              </w:rPr>
              <w:t>PKC</w:t>
            </w:r>
          </w:p>
        </w:tc>
        <w:tc>
          <w:tcPr>
            <w:tcW w:w="1167" w:type="dxa"/>
            <w:shd w:val="clear" w:color="auto" w:fill="auto"/>
          </w:tcPr>
          <w:p w14:paraId="1A0EA0CA" w14:textId="3109166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Antibodies: polyclonal rabbit anti-Pdx1 Ab), polyclonal rabbit </w:t>
            </w:r>
            <w:r w:rsidRPr="00B535DF">
              <w:rPr>
                <w:rFonts w:ascii="Book Antiqua" w:hAnsi="Book Antiqua"/>
              </w:rPr>
              <w:lastRenderedPageBreak/>
              <w:t>anti-MafA Ab), polyclonal rabbit anti-Nkx6.1 Ab, polyclonal rabbit anti-Glut2Ab, monoclonal rabbit anti-PKCζ Ab, monoclo</w:t>
            </w:r>
            <w:r w:rsidRPr="00B535DF">
              <w:rPr>
                <w:rFonts w:ascii="Book Antiqua" w:hAnsi="Book Antiqua"/>
              </w:rPr>
              <w:lastRenderedPageBreak/>
              <w:t>nal mouse anti-insulin Ab, polyclonal rabbit anti-glucagon Ab, polyclonal rabbit Ab and polyclonal rabbit anti-Foxo1 Ab</w:t>
            </w:r>
          </w:p>
        </w:tc>
        <w:tc>
          <w:tcPr>
            <w:tcW w:w="768" w:type="dxa"/>
            <w:shd w:val="clear" w:color="auto" w:fill="auto"/>
          </w:tcPr>
          <w:p w14:paraId="3E3B1BC8" w14:textId="239D5221"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Pancreata were</w:t>
            </w:r>
            <w:r w:rsidR="00DF65E0" w:rsidRPr="00B535DF">
              <w:rPr>
                <w:rFonts w:ascii="Book Antiqua" w:hAnsi="Book Antiqua"/>
                <w:lang w:eastAsia="zh-CN"/>
              </w:rPr>
              <w:t xml:space="preserve"> </w:t>
            </w:r>
            <w:r w:rsidRPr="00B535DF">
              <w:rPr>
                <w:rFonts w:ascii="Book Antiqua" w:hAnsi="Book Antiqua"/>
              </w:rPr>
              <w:t xml:space="preserve">harvested and fixed in </w:t>
            </w:r>
            <w:r w:rsidRPr="00B535DF">
              <w:rPr>
                <w:rFonts w:ascii="Book Antiqua" w:hAnsi="Book Antiqua"/>
              </w:rPr>
              <w:lastRenderedPageBreak/>
              <w:t>4% buffered formaldehyde. Islets were incubated over a period of 60 min in 1 mL</w:t>
            </w:r>
            <w:r w:rsidR="00CF6D39">
              <w:rPr>
                <w:rFonts w:ascii="Book Antiqua" w:eastAsiaTheme="minorEastAsia" w:hAnsi="Book Antiqua" w:hint="eastAsia"/>
                <w:lang w:eastAsia="zh-CN"/>
              </w:rPr>
              <w:t xml:space="preserve">; </w:t>
            </w:r>
          </w:p>
          <w:p w14:paraId="7CA59C8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Krebs-Ringer bicarbonate Hepes buffer (KRBH, 140 mM</w:t>
            </w:r>
          </w:p>
          <w:p w14:paraId="78739F57"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NaCl, 3.6 mM KCl, 0.5 </w:t>
            </w:r>
            <w:r w:rsidRPr="00B535DF">
              <w:rPr>
                <w:rFonts w:ascii="Book Antiqua" w:hAnsi="Book Antiqua"/>
              </w:rPr>
              <w:lastRenderedPageBreak/>
              <w:t>mM NaH2PO4, 0.5 mM MgSO4,</w:t>
            </w:r>
          </w:p>
          <w:p w14:paraId="06B4CFCF"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1.5 mM CaCl2, 2 mM NaHCO3, 10 mM Hepes (pH 7.4),</w:t>
            </w:r>
            <w:r w:rsidR="00DF65E0" w:rsidRPr="00B535DF">
              <w:rPr>
                <w:rFonts w:ascii="Book Antiqua" w:hAnsi="Book Antiqua"/>
                <w:lang w:eastAsia="zh-CN"/>
              </w:rPr>
              <w:t xml:space="preserve"> </w:t>
            </w:r>
            <w:r w:rsidRPr="00B535DF">
              <w:rPr>
                <w:rFonts w:ascii="Book Antiqua" w:hAnsi="Book Antiqua"/>
              </w:rPr>
              <w:lastRenderedPageBreak/>
              <w:t>and 0.25% BSA) containing 2.8 m</w:t>
            </w:r>
            <w:r w:rsidR="00DF65E0" w:rsidRPr="00B535DF">
              <w:rPr>
                <w:rFonts w:ascii="Book Antiqua" w:hAnsi="Book Antiqua"/>
                <w:lang w:eastAsia="zh-CN"/>
              </w:rPr>
              <w:t>mol</w:t>
            </w:r>
            <w:r w:rsidRPr="00B535DF">
              <w:rPr>
                <w:rFonts w:ascii="Book Antiqua" w:hAnsi="Book Antiqua"/>
              </w:rPr>
              <w:t>/L glucose or 16.7 m</w:t>
            </w:r>
            <w:r w:rsidR="00DF65E0" w:rsidRPr="00B535DF">
              <w:rPr>
                <w:rFonts w:ascii="Book Antiqua" w:hAnsi="Book Antiqua"/>
                <w:lang w:eastAsia="zh-CN"/>
              </w:rPr>
              <w:t>mol</w:t>
            </w:r>
            <w:r w:rsidRPr="00B535DF">
              <w:rPr>
                <w:rFonts w:ascii="Book Antiqua" w:hAnsi="Book Antiqua"/>
              </w:rPr>
              <w:t>/L</w:t>
            </w:r>
            <w:r w:rsidR="00DF65E0" w:rsidRPr="00B535DF">
              <w:rPr>
                <w:rFonts w:ascii="Book Antiqua" w:hAnsi="Book Antiqua"/>
                <w:lang w:eastAsia="zh-CN"/>
              </w:rPr>
              <w:t xml:space="preserve"> </w:t>
            </w:r>
            <w:r w:rsidRPr="00B535DF">
              <w:rPr>
                <w:rFonts w:ascii="Book Antiqua" w:hAnsi="Book Antiqua"/>
              </w:rPr>
              <w:t>glucose</w:t>
            </w:r>
          </w:p>
        </w:tc>
        <w:tc>
          <w:tcPr>
            <w:tcW w:w="997" w:type="dxa"/>
            <w:shd w:val="clear" w:color="auto" w:fill="auto"/>
          </w:tcPr>
          <w:p w14:paraId="6194EDC5"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Immunochemistry</w:t>
            </w:r>
            <w:r w:rsidR="00DF65E0" w:rsidRPr="00B535DF">
              <w:rPr>
                <w:rFonts w:ascii="Book Antiqua" w:hAnsi="Book Antiqua"/>
                <w:lang w:eastAsia="zh-CN"/>
              </w:rPr>
              <w:t xml:space="preserve">; </w:t>
            </w:r>
            <w:r w:rsidRPr="00B535DF">
              <w:rPr>
                <w:rFonts w:ascii="Book Antiqua" w:hAnsi="Book Antiqua"/>
              </w:rPr>
              <w:t>Immunofluorescence</w:t>
            </w:r>
            <w:r w:rsidR="00DF65E0" w:rsidRPr="00B535DF">
              <w:rPr>
                <w:rFonts w:ascii="Book Antiqua" w:hAnsi="Book Antiqua"/>
                <w:lang w:eastAsia="zh-CN"/>
              </w:rPr>
              <w:t xml:space="preserve">; </w:t>
            </w:r>
            <w:r w:rsidRPr="00B535DF">
              <w:rPr>
                <w:rFonts w:ascii="Book Antiqua" w:hAnsi="Book Antiqua"/>
              </w:rPr>
              <w:t xml:space="preserve">Quantitative </w:t>
            </w:r>
            <w:r w:rsidRPr="00B535DF">
              <w:rPr>
                <w:rFonts w:ascii="Book Antiqua" w:hAnsi="Book Antiqua"/>
              </w:rPr>
              <w:lastRenderedPageBreak/>
              <w:t>PCR Analysis</w:t>
            </w:r>
          </w:p>
        </w:tc>
        <w:tc>
          <w:tcPr>
            <w:tcW w:w="1413" w:type="dxa"/>
            <w:shd w:val="clear" w:color="auto" w:fill="auto"/>
          </w:tcPr>
          <w:p w14:paraId="297299E6"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Animal experiment</w:t>
            </w:r>
            <w:r w:rsidRPr="00B535DF">
              <w:rPr>
                <w:rFonts w:ascii="Book Antiqua" w:hAnsi="Book Antiqua"/>
                <w:lang w:eastAsia="zh-CN"/>
              </w:rPr>
              <w:t xml:space="preserve">; </w:t>
            </w:r>
            <w:r w:rsidR="001F5A48" w:rsidRPr="00B535DF">
              <w:rPr>
                <w:rFonts w:ascii="Book Antiqua" w:hAnsi="Book Antiqua"/>
              </w:rPr>
              <w:t xml:space="preserve">C57BLKS/J-Leprdb/Leprdb (db/db) and </w:t>
            </w:r>
            <w:r w:rsidR="001F5A48" w:rsidRPr="00B535DF">
              <w:rPr>
                <w:rFonts w:ascii="Book Antiqua" w:hAnsi="Book Antiqua"/>
              </w:rPr>
              <w:lastRenderedPageBreak/>
              <w:t>C57BLKS/J-Leprdb/m (db/m) male mice from the Shanghai Laboratory Animal Center, Chinese Academy of Sciences (SLAC, CAS)</w:t>
            </w:r>
          </w:p>
        </w:tc>
        <w:tc>
          <w:tcPr>
            <w:tcW w:w="893" w:type="dxa"/>
            <w:shd w:val="clear" w:color="auto" w:fill="auto"/>
          </w:tcPr>
          <w:p w14:paraId="2C86E5A5"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lastRenderedPageBreak/>
              <w:t>Not applied</w:t>
            </w:r>
          </w:p>
        </w:tc>
        <w:tc>
          <w:tcPr>
            <w:tcW w:w="746" w:type="dxa"/>
            <w:shd w:val="clear" w:color="auto" w:fill="auto"/>
          </w:tcPr>
          <w:p w14:paraId="7372E044" w14:textId="44AD720B"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w:t>
            </w:r>
            <w:r w:rsidR="002063CB">
              <w:rPr>
                <w:rFonts w:ascii="Book Antiqua" w:hAnsi="Book Antiqua"/>
              </w:rPr>
              <w:t xml:space="preserve"> </w:t>
            </w:r>
            <w:r w:rsidRPr="00B535DF">
              <w:rPr>
                <w:rFonts w:ascii="Book Antiqua" w:hAnsi="Book Antiqua"/>
              </w:rPr>
              <w:t>applied</w:t>
            </w:r>
          </w:p>
        </w:tc>
        <w:tc>
          <w:tcPr>
            <w:tcW w:w="1041" w:type="dxa"/>
            <w:shd w:val="clear" w:color="auto" w:fill="auto"/>
          </w:tcPr>
          <w:p w14:paraId="1912818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Glucose tolerance tests</w:t>
            </w:r>
            <w:r w:rsidR="00DF65E0" w:rsidRPr="00B535DF">
              <w:rPr>
                <w:rFonts w:ascii="Book Antiqua" w:hAnsi="Book Antiqua"/>
                <w:lang w:eastAsia="zh-CN"/>
              </w:rPr>
              <w:t xml:space="preserve">; </w:t>
            </w:r>
            <w:r w:rsidRPr="00B535DF">
              <w:rPr>
                <w:rFonts w:ascii="Book Antiqua" w:hAnsi="Book Antiqua"/>
              </w:rPr>
              <w:t>Serum insulin</w:t>
            </w:r>
          </w:p>
        </w:tc>
        <w:tc>
          <w:tcPr>
            <w:tcW w:w="1101" w:type="dxa"/>
            <w:shd w:val="clear" w:color="auto" w:fill="auto"/>
          </w:tcPr>
          <w:p w14:paraId="7600A09D" w14:textId="1AC96944"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This study demonstrate</w:t>
            </w:r>
            <w:r w:rsidR="002063CB">
              <w:rPr>
                <w:rFonts w:ascii="Book Antiqua" w:hAnsi="Book Antiqua"/>
              </w:rPr>
              <w:t>d</w:t>
            </w:r>
            <w:r w:rsidRPr="00B535DF">
              <w:rPr>
                <w:rFonts w:ascii="Book Antiqua" w:hAnsi="Book Antiqua"/>
              </w:rPr>
              <w:t xml:space="preserve"> that Glut-2, MafA, Pdxl and </w:t>
            </w:r>
            <w:r w:rsidRPr="00B535DF">
              <w:rPr>
                <w:rFonts w:ascii="Book Antiqua" w:hAnsi="Book Antiqua"/>
              </w:rPr>
              <w:lastRenderedPageBreak/>
              <w:t xml:space="preserve">Nkx6.1 </w:t>
            </w:r>
            <w:r w:rsidR="002063CB">
              <w:rPr>
                <w:rFonts w:ascii="Book Antiqua" w:hAnsi="Book Antiqua"/>
              </w:rPr>
              <w:t>we</w:t>
            </w:r>
            <w:r w:rsidRPr="00B535DF">
              <w:rPr>
                <w:rFonts w:ascii="Book Antiqua" w:hAnsi="Book Antiqua"/>
              </w:rPr>
              <w:t>re deactivated during B cell dedifferentiation; consequently the identification of small molecules that increase the expressi</w:t>
            </w:r>
            <w:r w:rsidRPr="00B535DF">
              <w:rPr>
                <w:rFonts w:ascii="Book Antiqua" w:hAnsi="Book Antiqua"/>
              </w:rPr>
              <w:lastRenderedPageBreak/>
              <w:t>on of these factors may be useful in treatment of T2DM patients</w:t>
            </w:r>
          </w:p>
        </w:tc>
        <w:tc>
          <w:tcPr>
            <w:tcW w:w="997" w:type="dxa"/>
            <w:shd w:val="clear" w:color="auto" w:fill="auto"/>
          </w:tcPr>
          <w:p w14:paraId="111E8F30"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 o</w:t>
            </w:r>
            <w:r w:rsidR="00DF65E0" w:rsidRPr="00B535DF">
              <w:rPr>
                <w:rFonts w:ascii="Book Antiqua" w:hAnsi="Book Antiqua"/>
              </w:rPr>
              <w:t>ther biomarkers were associated</w:t>
            </w:r>
          </w:p>
        </w:tc>
        <w:tc>
          <w:tcPr>
            <w:tcW w:w="997" w:type="dxa"/>
            <w:shd w:val="clear" w:color="auto" w:fill="auto"/>
          </w:tcPr>
          <w:p w14:paraId="5C67EA7E"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lang w:eastAsia="zh-CN"/>
              </w:rPr>
              <w:t>β</w:t>
            </w:r>
            <w:r w:rsidR="001F5A48" w:rsidRPr="00B535DF">
              <w:rPr>
                <w:rFonts w:ascii="Book Antiqua" w:hAnsi="Book Antiqua"/>
              </w:rPr>
              <w:t>-cell function</w:t>
            </w:r>
          </w:p>
        </w:tc>
      </w:tr>
      <w:tr w:rsidR="001F5A48" w:rsidRPr="00B535DF" w14:paraId="3ADAAAAC" w14:textId="77777777" w:rsidTr="0095157E">
        <w:tc>
          <w:tcPr>
            <w:tcW w:w="687" w:type="dxa"/>
            <w:shd w:val="clear" w:color="auto" w:fill="auto"/>
          </w:tcPr>
          <w:p w14:paraId="0B916A7D"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Spagnuolo </w:t>
            </w:r>
            <w:r w:rsidRPr="00B535DF">
              <w:rPr>
                <w:rFonts w:ascii="Book Antiqua" w:hAnsi="Book Antiqua"/>
                <w:i/>
              </w:rPr>
              <w:lastRenderedPageBreak/>
              <w:t>et al</w:t>
            </w:r>
            <w:r w:rsidRPr="00B535DF">
              <w:rPr>
                <w:rFonts w:ascii="Book Antiqua" w:hAnsi="Book Antiqua"/>
                <w:vertAlign w:val="superscript"/>
              </w:rPr>
              <w:t>[23]</w:t>
            </w:r>
            <w:r w:rsidRPr="00B535DF">
              <w:rPr>
                <w:rFonts w:ascii="Book Antiqua" w:hAnsi="Book Antiqua"/>
              </w:rPr>
              <w:t>, 2010</w:t>
            </w:r>
          </w:p>
        </w:tc>
        <w:tc>
          <w:tcPr>
            <w:tcW w:w="626" w:type="dxa"/>
            <w:shd w:val="clear" w:color="auto" w:fill="auto"/>
          </w:tcPr>
          <w:p w14:paraId="64AEF574"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Italy</w:t>
            </w:r>
          </w:p>
        </w:tc>
        <w:tc>
          <w:tcPr>
            <w:tcW w:w="893" w:type="dxa"/>
            <w:shd w:val="clear" w:color="auto" w:fill="auto"/>
          </w:tcPr>
          <w:p w14:paraId="270B5E4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Systemic and </w:t>
            </w:r>
            <w:r w:rsidRPr="00B535DF">
              <w:rPr>
                <w:rFonts w:ascii="Book Antiqua" w:hAnsi="Book Antiqua"/>
              </w:rPr>
              <w:lastRenderedPageBreak/>
              <w:t>bowel inflammation markers</w:t>
            </w:r>
          </w:p>
        </w:tc>
        <w:tc>
          <w:tcPr>
            <w:tcW w:w="850" w:type="dxa"/>
            <w:shd w:val="clear" w:color="auto" w:fill="auto"/>
          </w:tcPr>
          <w:p w14:paraId="72116466" w14:textId="5F0EA0AF"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C-reactive </w:t>
            </w:r>
            <w:r w:rsidRPr="00B535DF">
              <w:rPr>
                <w:rFonts w:ascii="Book Antiqua" w:hAnsi="Book Antiqua"/>
              </w:rPr>
              <w:lastRenderedPageBreak/>
              <w:t>protein</w:t>
            </w:r>
            <w:r w:rsidR="00366E41">
              <w:rPr>
                <w:rFonts w:ascii="Book Antiqua" w:hAnsi="Book Antiqua"/>
              </w:rPr>
              <w:t xml:space="preserve">; </w:t>
            </w:r>
            <w:r w:rsidRPr="00B535DF">
              <w:rPr>
                <w:rFonts w:ascii="Book Antiqua" w:hAnsi="Book Antiqua"/>
              </w:rPr>
              <w:t>NO</w:t>
            </w:r>
            <w:r w:rsidR="00DF65E0" w:rsidRPr="00B535DF">
              <w:rPr>
                <w:rFonts w:ascii="Book Antiqua" w:hAnsi="Book Antiqua"/>
                <w:lang w:eastAsia="zh-CN"/>
              </w:rPr>
              <w:t xml:space="preserve">; </w:t>
            </w:r>
            <w:r w:rsidRPr="00B535DF">
              <w:rPr>
                <w:rFonts w:ascii="Book Antiqua" w:hAnsi="Book Antiqua"/>
              </w:rPr>
              <w:t>Fecal calprotectin</w:t>
            </w:r>
          </w:p>
        </w:tc>
        <w:tc>
          <w:tcPr>
            <w:tcW w:w="1167" w:type="dxa"/>
            <w:shd w:val="clear" w:color="auto" w:fill="auto"/>
          </w:tcPr>
          <w:p w14:paraId="20459E9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Fecal concentration of </w:t>
            </w:r>
            <w:r w:rsidRPr="00B535DF">
              <w:rPr>
                <w:rFonts w:ascii="Book Antiqua" w:hAnsi="Book Antiqua"/>
              </w:rPr>
              <w:lastRenderedPageBreak/>
              <w:t>calprotectin → (ELISA) test (Calprest Eurospital, SpA, Trieste, Italy</w:t>
            </w:r>
          </w:p>
        </w:tc>
        <w:tc>
          <w:tcPr>
            <w:tcW w:w="768" w:type="dxa"/>
            <w:shd w:val="clear" w:color="auto" w:fill="auto"/>
          </w:tcPr>
          <w:p w14:paraId="29E27C66" w14:textId="77777777" w:rsidR="001F5A48"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lastRenderedPageBreak/>
              <w:t>No pretreatm</w:t>
            </w:r>
            <w:r w:rsidRPr="00B535DF">
              <w:rPr>
                <w:rFonts w:ascii="Book Antiqua" w:hAnsi="Book Antiqua"/>
              </w:rPr>
              <w:lastRenderedPageBreak/>
              <w:t>ent was specified</w:t>
            </w:r>
          </w:p>
        </w:tc>
        <w:tc>
          <w:tcPr>
            <w:tcW w:w="997" w:type="dxa"/>
            <w:shd w:val="clear" w:color="auto" w:fill="auto"/>
          </w:tcPr>
          <w:p w14:paraId="70CB1198"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ELISAs</w:t>
            </w:r>
          </w:p>
        </w:tc>
        <w:tc>
          <w:tcPr>
            <w:tcW w:w="1413" w:type="dxa"/>
            <w:shd w:val="clear" w:color="auto" w:fill="auto"/>
          </w:tcPr>
          <w:p w14:paraId="396EEB6E" w14:textId="4AECB390"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Sample size: </w:t>
            </w:r>
            <w:r w:rsidR="00366E41">
              <w:rPr>
                <w:rFonts w:ascii="Book Antiqua" w:hAnsi="Book Antiqua"/>
              </w:rPr>
              <w:t>34</w:t>
            </w:r>
            <w:r w:rsidRPr="00B535DF">
              <w:rPr>
                <w:rFonts w:ascii="Book Antiqua" w:hAnsi="Book Antiqua"/>
              </w:rPr>
              <w:t xml:space="preserve"> children </w:t>
            </w:r>
            <w:r w:rsidRPr="00B535DF">
              <w:rPr>
                <w:rFonts w:ascii="Book Antiqua" w:hAnsi="Book Antiqua"/>
              </w:rPr>
              <w:lastRenderedPageBreak/>
              <w:t>(25 males; median age 10.8 ± 3.4 y</w:t>
            </w:r>
            <w:r w:rsidR="00DF65E0" w:rsidRPr="00B535DF">
              <w:rPr>
                <w:rFonts w:ascii="Book Antiqua" w:hAnsi="Book Antiqua"/>
                <w:lang w:eastAsia="zh-CN"/>
              </w:rPr>
              <w:t>r</w:t>
            </w:r>
            <w:r w:rsidRPr="00B535DF">
              <w:rPr>
                <w:rFonts w:ascii="Book Antiqua" w:hAnsi="Book Antiqua"/>
              </w:rPr>
              <w:t>) with severe obesity</w:t>
            </w:r>
            <w:r w:rsidR="00DF65E0" w:rsidRPr="00B535DF">
              <w:rPr>
                <w:rFonts w:ascii="Book Antiqua" w:hAnsi="Book Antiqua"/>
                <w:lang w:eastAsia="zh-CN"/>
              </w:rPr>
              <w:t xml:space="preserve">; </w:t>
            </w:r>
            <w:r w:rsidRPr="00B535DF">
              <w:rPr>
                <w:rFonts w:ascii="Book Antiqua" w:hAnsi="Book Antiqua"/>
              </w:rPr>
              <w:t>Groups: Normal glucose tolerance (</w:t>
            </w:r>
            <w:r w:rsidRPr="00B535DF">
              <w:rPr>
                <w:rFonts w:ascii="Book Antiqua" w:hAnsi="Book Antiqua"/>
                <w:i/>
              </w:rPr>
              <w:t>n</w:t>
            </w:r>
            <w:r w:rsidR="00DF65E0" w:rsidRPr="00B535DF">
              <w:rPr>
                <w:rFonts w:ascii="Book Antiqua" w:hAnsi="Book Antiqua"/>
                <w:lang w:eastAsia="zh-CN"/>
              </w:rPr>
              <w:t xml:space="preserve"> </w:t>
            </w:r>
            <w:r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10), Impaired glucose tolerance (</w:t>
            </w:r>
            <w:r w:rsidR="00DF65E0" w:rsidRPr="00B535DF">
              <w:rPr>
                <w:rFonts w:ascii="Book Antiqua" w:hAnsi="Book Antiqua"/>
                <w:i/>
              </w:rPr>
              <w:t>n</w:t>
            </w:r>
            <w:r w:rsidR="00DF65E0" w:rsidRPr="00B535DF">
              <w:rPr>
                <w:rFonts w:ascii="Book Antiqua" w:hAnsi="Book Antiqua"/>
                <w:lang w:eastAsia="zh-CN"/>
              </w:rPr>
              <w:t xml:space="preserve"> </w:t>
            </w:r>
            <w:r w:rsidR="00DF65E0"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24) and T2DM (</w:t>
            </w:r>
            <w:r w:rsidR="00DF65E0" w:rsidRPr="00B535DF">
              <w:rPr>
                <w:rFonts w:ascii="Book Antiqua" w:hAnsi="Book Antiqua"/>
                <w:i/>
              </w:rPr>
              <w:t>n</w:t>
            </w:r>
            <w:r w:rsidR="00DF65E0" w:rsidRPr="00B535DF">
              <w:rPr>
                <w:rFonts w:ascii="Book Antiqua" w:hAnsi="Book Antiqua"/>
                <w:lang w:eastAsia="zh-CN"/>
              </w:rPr>
              <w:t xml:space="preserve"> </w:t>
            </w:r>
            <w:r w:rsidR="00DF65E0"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7)</w:t>
            </w:r>
          </w:p>
        </w:tc>
        <w:tc>
          <w:tcPr>
            <w:tcW w:w="893" w:type="dxa"/>
            <w:shd w:val="clear" w:color="auto" w:fill="auto"/>
          </w:tcPr>
          <w:p w14:paraId="6F4AB47F" w14:textId="75B188C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Inflammatory </w:t>
            </w:r>
            <w:r w:rsidRPr="00B535DF">
              <w:rPr>
                <w:rFonts w:ascii="Book Antiqua" w:hAnsi="Book Antiqua"/>
              </w:rPr>
              <w:lastRenderedPageBreak/>
              <w:t>bowel diseases and systemic or intestinal infections were excluded during the evaluation.</w:t>
            </w:r>
          </w:p>
        </w:tc>
        <w:tc>
          <w:tcPr>
            <w:tcW w:w="746" w:type="dxa"/>
            <w:shd w:val="clear" w:color="auto" w:fill="auto"/>
          </w:tcPr>
          <w:p w14:paraId="1FFB6EAA"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Not</w:t>
            </w:r>
            <w:r w:rsidR="00DF65E0" w:rsidRPr="00B535DF">
              <w:rPr>
                <w:rFonts w:ascii="Book Antiqua" w:hAnsi="Book Antiqua"/>
                <w:lang w:eastAsia="zh-CN"/>
              </w:rPr>
              <w:t xml:space="preserve"> </w:t>
            </w:r>
            <w:r w:rsidRPr="00B535DF">
              <w:rPr>
                <w:rFonts w:ascii="Book Antiqua" w:hAnsi="Book Antiqua"/>
              </w:rPr>
              <w:t>specified</w:t>
            </w:r>
          </w:p>
        </w:tc>
        <w:tc>
          <w:tcPr>
            <w:tcW w:w="1041" w:type="dxa"/>
            <w:shd w:val="clear" w:color="auto" w:fill="auto"/>
          </w:tcPr>
          <w:p w14:paraId="0BD1336C" w14:textId="36D948F5"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 xml:space="preserve">Age, pubertal </w:t>
            </w:r>
            <w:r w:rsidRPr="00B535DF">
              <w:rPr>
                <w:rFonts w:ascii="Book Antiqua" w:hAnsi="Book Antiqua"/>
              </w:rPr>
              <w:lastRenderedPageBreak/>
              <w:t>stage, BMI, oral glucose tolerance test</w:t>
            </w:r>
            <w:r w:rsidR="00FF37F7">
              <w:rPr>
                <w:rFonts w:ascii="Book Antiqua" w:hAnsi="Book Antiqua"/>
              </w:rPr>
              <w:t>;</w:t>
            </w:r>
            <w:r w:rsidRPr="00B535DF">
              <w:rPr>
                <w:rFonts w:ascii="Book Antiqua" w:hAnsi="Book Antiqua"/>
              </w:rPr>
              <w:t xml:space="preserve"> anthropom</w:t>
            </w:r>
            <w:r w:rsidR="00DF65E0" w:rsidRPr="00B535DF">
              <w:rPr>
                <w:rFonts w:ascii="Book Antiqua" w:hAnsi="Book Antiqua"/>
              </w:rPr>
              <w:t>etric measures (weight, height)</w:t>
            </w:r>
          </w:p>
        </w:tc>
        <w:tc>
          <w:tcPr>
            <w:tcW w:w="1101" w:type="dxa"/>
            <w:shd w:val="clear" w:color="auto" w:fill="auto"/>
          </w:tcPr>
          <w:p w14:paraId="73AE6A88" w14:textId="48D0B2D9"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This study demons</w:t>
            </w:r>
            <w:r w:rsidRPr="00B535DF">
              <w:rPr>
                <w:rFonts w:ascii="Book Antiqua" w:hAnsi="Book Antiqua"/>
              </w:rPr>
              <w:lastRenderedPageBreak/>
              <w:t>trate</w:t>
            </w:r>
            <w:r w:rsidR="00FF37F7">
              <w:rPr>
                <w:rFonts w:ascii="Book Antiqua" w:hAnsi="Book Antiqua"/>
              </w:rPr>
              <w:t>d</w:t>
            </w:r>
            <w:r w:rsidRPr="00B535DF">
              <w:rPr>
                <w:rFonts w:ascii="Book Antiqua" w:hAnsi="Book Antiqua"/>
              </w:rPr>
              <w:t xml:space="preserve"> a positive correlation between obesity and glucose abnormalities with the elevation of biomarkers demonstrating intestinal </w:t>
            </w:r>
            <w:r w:rsidRPr="00B535DF">
              <w:rPr>
                <w:rFonts w:ascii="Book Antiqua" w:hAnsi="Book Antiqua"/>
              </w:rPr>
              <w:lastRenderedPageBreak/>
              <w:t>infla</w:t>
            </w:r>
            <w:r w:rsidR="00DF65E0" w:rsidRPr="00B535DF">
              <w:rPr>
                <w:rFonts w:ascii="Book Antiqua" w:hAnsi="Book Antiqua"/>
              </w:rPr>
              <w:t xml:space="preserve">mmation in </w:t>
            </w:r>
            <w:r w:rsidR="00FF37F7">
              <w:rPr>
                <w:rFonts w:ascii="Book Antiqua" w:hAnsi="Book Antiqua"/>
              </w:rPr>
              <w:t xml:space="preserve">the </w:t>
            </w:r>
            <w:r w:rsidR="00DF65E0" w:rsidRPr="00B535DF">
              <w:rPr>
                <w:rFonts w:ascii="Book Antiqua" w:hAnsi="Book Antiqua"/>
              </w:rPr>
              <w:t>pediatric population</w:t>
            </w:r>
          </w:p>
        </w:tc>
        <w:tc>
          <w:tcPr>
            <w:tcW w:w="997" w:type="dxa"/>
            <w:shd w:val="clear" w:color="auto" w:fill="auto"/>
          </w:tcPr>
          <w:p w14:paraId="0539DB5F" w14:textId="5D1CEB79"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 xml:space="preserve">C- reactive </w:t>
            </w:r>
            <w:r w:rsidRPr="00B535DF">
              <w:rPr>
                <w:rFonts w:ascii="Book Antiqua" w:hAnsi="Book Antiqua"/>
              </w:rPr>
              <w:lastRenderedPageBreak/>
              <w:t>protein</w:t>
            </w:r>
            <w:r w:rsidR="00CF6D39">
              <w:rPr>
                <w:rFonts w:ascii="Book Antiqua" w:eastAsiaTheme="minorEastAsia" w:hAnsi="Book Antiqua" w:hint="eastAsia"/>
                <w:lang w:eastAsia="zh-CN"/>
              </w:rPr>
              <w:t xml:space="preserve">; </w:t>
            </w:r>
          </w:p>
          <w:p w14:paraId="17A177A6" w14:textId="6F82E28B"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t>Nitric oxide</w:t>
            </w:r>
            <w:r w:rsidR="00DF65E0" w:rsidRPr="00B535DF">
              <w:rPr>
                <w:rFonts w:ascii="Book Antiqua" w:hAnsi="Book Antiqua"/>
                <w:lang w:eastAsia="zh-CN"/>
              </w:rPr>
              <w:t xml:space="preserve">; </w:t>
            </w:r>
            <w:r w:rsidRPr="00B535DF">
              <w:rPr>
                <w:rFonts w:ascii="Book Antiqua" w:hAnsi="Book Antiqua"/>
              </w:rPr>
              <w:t>Plasma insulin</w:t>
            </w:r>
            <w:r w:rsidR="00CF6D39">
              <w:rPr>
                <w:rFonts w:ascii="Book Antiqua" w:eastAsiaTheme="minorEastAsia" w:hAnsi="Book Antiqua" w:hint="eastAsia"/>
                <w:lang w:eastAsia="zh-CN"/>
              </w:rPr>
              <w:t xml:space="preserve">; </w:t>
            </w:r>
          </w:p>
          <w:p w14:paraId="2877CE4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HOMA-IR</w:t>
            </w:r>
          </w:p>
        </w:tc>
        <w:tc>
          <w:tcPr>
            <w:tcW w:w="997" w:type="dxa"/>
            <w:shd w:val="clear" w:color="auto" w:fill="auto"/>
          </w:tcPr>
          <w:p w14:paraId="1730813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Pancreatic reserve</w:t>
            </w:r>
          </w:p>
        </w:tc>
      </w:tr>
      <w:tr w:rsidR="00DF65E0" w:rsidRPr="00B535DF" w14:paraId="7F3DD65F" w14:textId="77777777" w:rsidTr="0095157E">
        <w:tc>
          <w:tcPr>
            <w:tcW w:w="687" w:type="dxa"/>
            <w:shd w:val="clear" w:color="auto" w:fill="auto"/>
          </w:tcPr>
          <w:p w14:paraId="71D25416" w14:textId="0A9A945B" w:rsidR="00DF65E0" w:rsidRPr="00B535DF" w:rsidRDefault="00DF65E0" w:rsidP="006C77D1">
            <w:pPr>
              <w:snapToGrid w:val="0"/>
              <w:spacing w:line="360" w:lineRule="auto"/>
              <w:jc w:val="both"/>
              <w:rPr>
                <w:rFonts w:ascii="Book Antiqua" w:hAnsi="Book Antiqua" w:cs="Arial"/>
                <w:b/>
                <w:i/>
              </w:rPr>
            </w:pPr>
            <w:r w:rsidRPr="00B535DF">
              <w:rPr>
                <w:rFonts w:ascii="Book Antiqua" w:hAnsi="Book Antiqua" w:cs="Arial"/>
              </w:rPr>
              <w:lastRenderedPageBreak/>
              <w:t xml:space="preserve">Stansfield </w:t>
            </w:r>
            <w:r w:rsidRPr="00B535DF">
              <w:rPr>
                <w:rFonts w:ascii="Book Antiqua" w:hAnsi="Book Antiqua" w:cs="Arial"/>
                <w:i/>
              </w:rPr>
              <w:t>et al</w:t>
            </w:r>
            <w:r w:rsidRPr="00B535DF">
              <w:rPr>
                <w:rFonts w:ascii="Book Antiqua" w:hAnsi="Book Antiqua" w:cs="Arial"/>
                <w:vertAlign w:val="superscript"/>
              </w:rPr>
              <w:t>[</w:t>
            </w:r>
            <w:r w:rsidR="00A34DA9" w:rsidRPr="00B535DF">
              <w:rPr>
                <w:rFonts w:ascii="Book Antiqua" w:hAnsi="Book Antiqua" w:cs="Arial"/>
                <w:vertAlign w:val="superscript"/>
              </w:rPr>
              <w:t>2</w:t>
            </w:r>
            <w:r w:rsidR="003D45B3" w:rsidRPr="00B535DF">
              <w:rPr>
                <w:rFonts w:ascii="Book Antiqua" w:hAnsi="Book Antiqua" w:cs="Arial"/>
                <w:vertAlign w:val="superscript"/>
              </w:rPr>
              <w:t>8</w:t>
            </w:r>
            <w:r w:rsidRPr="00B535DF">
              <w:rPr>
                <w:rFonts w:ascii="Book Antiqua" w:hAnsi="Book Antiqua" w:cs="Arial"/>
                <w:vertAlign w:val="superscript"/>
              </w:rPr>
              <w:t>]</w:t>
            </w:r>
            <w:r w:rsidRPr="00B535DF">
              <w:rPr>
                <w:rFonts w:ascii="Book Antiqua" w:hAnsi="Book Antiqua" w:cs="Arial"/>
              </w:rPr>
              <w:t>, 2016</w:t>
            </w:r>
          </w:p>
        </w:tc>
        <w:tc>
          <w:tcPr>
            <w:tcW w:w="626" w:type="dxa"/>
            <w:shd w:val="clear" w:color="auto" w:fill="auto"/>
          </w:tcPr>
          <w:p w14:paraId="2CF0B466" w14:textId="77777777" w:rsidR="00DF65E0" w:rsidRPr="00B535DF" w:rsidRDefault="00DF65E0" w:rsidP="006C77D1">
            <w:pPr>
              <w:snapToGrid w:val="0"/>
              <w:spacing w:line="360" w:lineRule="auto"/>
              <w:jc w:val="both"/>
              <w:rPr>
                <w:rFonts w:ascii="Book Antiqua" w:hAnsi="Book Antiqua" w:cs="Arial"/>
              </w:rPr>
            </w:pPr>
            <w:r w:rsidRPr="00B535DF">
              <w:rPr>
                <w:rFonts w:ascii="Book Antiqua" w:hAnsi="Book Antiqua" w:cs="Arial"/>
              </w:rPr>
              <w:t>United States</w:t>
            </w:r>
          </w:p>
        </w:tc>
        <w:tc>
          <w:tcPr>
            <w:tcW w:w="893" w:type="dxa"/>
            <w:shd w:val="clear" w:color="auto" w:fill="auto"/>
          </w:tcPr>
          <w:p w14:paraId="29456FD1" w14:textId="77777777" w:rsidR="00DF65E0"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t>Leptin</w:t>
            </w:r>
            <w:r w:rsidRPr="00B535DF">
              <w:rPr>
                <w:rFonts w:ascii="Book Antiqua" w:hAnsi="Book Antiqua"/>
                <w:lang w:eastAsia="zh-CN"/>
              </w:rPr>
              <w:t xml:space="preserve">; </w:t>
            </w:r>
            <w:r w:rsidRPr="00B535DF">
              <w:rPr>
                <w:rFonts w:ascii="Book Antiqua" w:hAnsi="Book Antiqua"/>
              </w:rPr>
              <w:t>Adiponectin</w:t>
            </w:r>
            <w:r w:rsidRPr="00B535DF">
              <w:rPr>
                <w:rFonts w:ascii="Book Antiqua" w:hAnsi="Book Antiqua"/>
                <w:lang w:eastAsia="zh-CN"/>
              </w:rPr>
              <w:t xml:space="preserve">; </w:t>
            </w:r>
            <w:r w:rsidRPr="00B535DF">
              <w:rPr>
                <w:rFonts w:ascii="Book Antiqua" w:hAnsi="Book Antiqua"/>
              </w:rPr>
              <w:t>C-reactive protein</w:t>
            </w:r>
          </w:p>
        </w:tc>
        <w:tc>
          <w:tcPr>
            <w:tcW w:w="850" w:type="dxa"/>
            <w:shd w:val="clear" w:color="auto" w:fill="auto"/>
          </w:tcPr>
          <w:p w14:paraId="67DF78B2"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t>Leptin</w:t>
            </w:r>
            <w:r w:rsidRPr="00B535DF">
              <w:rPr>
                <w:rFonts w:ascii="Book Antiqua" w:hAnsi="Book Antiqua"/>
                <w:lang w:eastAsia="zh-CN"/>
              </w:rPr>
              <w:t xml:space="preserve">; </w:t>
            </w:r>
            <w:r w:rsidRPr="00B535DF">
              <w:rPr>
                <w:rFonts w:ascii="Book Antiqua" w:hAnsi="Book Antiqua"/>
              </w:rPr>
              <w:t>Adiponectin</w:t>
            </w:r>
            <w:r w:rsidRPr="00B535DF">
              <w:rPr>
                <w:rFonts w:ascii="Book Antiqua" w:hAnsi="Book Antiqua"/>
                <w:lang w:eastAsia="zh-CN"/>
              </w:rPr>
              <w:t xml:space="preserve">; </w:t>
            </w:r>
            <w:r w:rsidRPr="00B535DF">
              <w:rPr>
                <w:rFonts w:ascii="Book Antiqua" w:hAnsi="Book Antiqua"/>
              </w:rPr>
              <w:t>C-reactive protein</w:t>
            </w:r>
          </w:p>
        </w:tc>
        <w:tc>
          <w:tcPr>
            <w:tcW w:w="1167" w:type="dxa"/>
            <w:shd w:val="clear" w:color="auto" w:fill="auto"/>
          </w:tcPr>
          <w:p w14:paraId="0326215B"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t>Leptin → ELISA (R&amp;D Systems, Minneapolis, Minnesota)</w:t>
            </w:r>
            <w:r w:rsidRPr="00B535DF">
              <w:rPr>
                <w:rFonts w:ascii="Book Antiqua" w:hAnsi="Book Antiqua"/>
                <w:lang w:eastAsia="zh-CN"/>
              </w:rPr>
              <w:t xml:space="preserve">; </w:t>
            </w:r>
            <w:r w:rsidRPr="00B535DF">
              <w:rPr>
                <w:rFonts w:ascii="Book Antiqua" w:hAnsi="Book Antiqua"/>
              </w:rPr>
              <w:t xml:space="preserve">Adiponectin → ELISA (Linco </w:t>
            </w:r>
            <w:r w:rsidRPr="00B535DF">
              <w:rPr>
                <w:rFonts w:ascii="Book Antiqua" w:hAnsi="Book Antiqua"/>
              </w:rPr>
              <w:lastRenderedPageBreak/>
              <w:t>Research, St. Charles, Missouri)</w:t>
            </w:r>
            <w:r w:rsidRPr="00B535DF">
              <w:rPr>
                <w:rFonts w:ascii="Book Antiqua" w:hAnsi="Book Antiqua"/>
                <w:lang w:eastAsia="zh-CN"/>
              </w:rPr>
              <w:t xml:space="preserve">; </w:t>
            </w:r>
            <w:r w:rsidRPr="00B535DF">
              <w:rPr>
                <w:rFonts w:ascii="Book Antiqua" w:hAnsi="Book Antiqua"/>
              </w:rPr>
              <w:t>CRP → high-sensitive ELISA (ALPCO Diagnostics, Salem, New Hampshire)</w:t>
            </w:r>
          </w:p>
        </w:tc>
        <w:tc>
          <w:tcPr>
            <w:tcW w:w="768" w:type="dxa"/>
            <w:shd w:val="clear" w:color="auto" w:fill="auto"/>
          </w:tcPr>
          <w:p w14:paraId="68DA479E"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No pretreatment was specified </w:t>
            </w:r>
          </w:p>
        </w:tc>
        <w:tc>
          <w:tcPr>
            <w:tcW w:w="997" w:type="dxa"/>
            <w:shd w:val="clear" w:color="auto" w:fill="auto"/>
          </w:tcPr>
          <w:p w14:paraId="18FA7502"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t>ELISAs</w:t>
            </w:r>
          </w:p>
        </w:tc>
        <w:tc>
          <w:tcPr>
            <w:tcW w:w="1413" w:type="dxa"/>
            <w:shd w:val="clear" w:color="auto" w:fill="auto"/>
          </w:tcPr>
          <w:p w14:paraId="5B679AD4" w14:textId="77777777" w:rsidR="00DF65E0" w:rsidRPr="00B535DF" w:rsidRDefault="00DF65E0" w:rsidP="006C77D1">
            <w:pPr>
              <w:snapToGrid w:val="0"/>
              <w:spacing w:line="360" w:lineRule="auto"/>
              <w:ind w:right="240"/>
              <w:jc w:val="both"/>
              <w:rPr>
                <w:rFonts w:ascii="Book Antiqua" w:hAnsi="Book Antiqua"/>
              </w:rPr>
            </w:pPr>
            <w:r w:rsidRPr="00B535DF">
              <w:rPr>
                <w:rFonts w:ascii="Book Antiqua" w:hAnsi="Book Antiqua"/>
              </w:rPr>
              <w:t>Sample size: 575 adolescents aged 14-18 years (52% female, 46% black population)</w:t>
            </w:r>
          </w:p>
        </w:tc>
        <w:tc>
          <w:tcPr>
            <w:tcW w:w="893" w:type="dxa"/>
            <w:shd w:val="clear" w:color="auto" w:fill="auto"/>
          </w:tcPr>
          <w:p w14:paraId="30AB8D56" w14:textId="096A127E" w:rsidR="00DF65E0" w:rsidRPr="00B535DF" w:rsidRDefault="00DF65E0" w:rsidP="006C77D1">
            <w:pPr>
              <w:snapToGrid w:val="0"/>
              <w:spacing w:line="360" w:lineRule="auto"/>
              <w:jc w:val="both"/>
              <w:rPr>
                <w:rFonts w:ascii="Book Antiqua" w:hAnsi="Book Antiqua"/>
              </w:rPr>
            </w:pPr>
            <w:r w:rsidRPr="00B535DF">
              <w:rPr>
                <w:rFonts w:ascii="Book Antiqua" w:hAnsi="Book Antiqua"/>
              </w:rPr>
              <w:t xml:space="preserve">If they were taking medications or had any medical conditions </w:t>
            </w:r>
            <w:r w:rsidRPr="00B535DF">
              <w:rPr>
                <w:rFonts w:ascii="Book Antiqua" w:hAnsi="Book Antiqua"/>
              </w:rPr>
              <w:lastRenderedPageBreak/>
              <w:t xml:space="preserve">that could affect growth, maturation, physical activity, nutritional status or metabolism. </w:t>
            </w:r>
          </w:p>
        </w:tc>
        <w:tc>
          <w:tcPr>
            <w:tcW w:w="746" w:type="dxa"/>
            <w:shd w:val="clear" w:color="auto" w:fill="auto"/>
          </w:tcPr>
          <w:p w14:paraId="4059D94F" w14:textId="77777777" w:rsidR="00DF65E0"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Pr="00B535DF">
              <w:rPr>
                <w:rFonts w:ascii="Book Antiqua" w:hAnsi="Book Antiqua"/>
                <w:lang w:eastAsia="zh-CN"/>
              </w:rPr>
              <w:t>es</w:t>
            </w:r>
          </w:p>
        </w:tc>
        <w:tc>
          <w:tcPr>
            <w:tcW w:w="1041" w:type="dxa"/>
            <w:shd w:val="clear" w:color="auto" w:fill="auto"/>
          </w:tcPr>
          <w:p w14:paraId="51F286F6" w14:textId="45540F37" w:rsidR="00DF65E0" w:rsidRPr="00B535DF" w:rsidRDefault="00DF65E0" w:rsidP="006C77D1">
            <w:pPr>
              <w:snapToGrid w:val="0"/>
              <w:spacing w:line="360" w:lineRule="auto"/>
              <w:jc w:val="both"/>
              <w:rPr>
                <w:rFonts w:ascii="Book Antiqua" w:hAnsi="Book Antiqua"/>
                <w:lang w:eastAsia="zh-CN"/>
              </w:rPr>
            </w:pPr>
            <w:r w:rsidRPr="00B535DF">
              <w:rPr>
                <w:rFonts w:ascii="Book Antiqua" w:hAnsi="Book Antiqua"/>
              </w:rPr>
              <w:t xml:space="preserve">Age, sex, race, </w:t>
            </w:r>
            <w:r w:rsidR="00A8172E">
              <w:rPr>
                <w:rFonts w:ascii="Book Antiqua" w:hAnsi="Book Antiqua"/>
              </w:rPr>
              <w:t>T</w:t>
            </w:r>
            <w:r w:rsidRPr="00B535DF">
              <w:rPr>
                <w:rFonts w:ascii="Book Antiqua" w:hAnsi="Book Antiqua"/>
              </w:rPr>
              <w:t xml:space="preserve">anner stage, BMI percentile, BMI category, physical </w:t>
            </w:r>
            <w:r w:rsidRPr="00B535DF">
              <w:rPr>
                <w:rFonts w:ascii="Book Antiqua" w:hAnsi="Book Antiqua"/>
              </w:rPr>
              <w:lastRenderedPageBreak/>
              <w:t>activity and socioeconomic status and BP.</w:t>
            </w:r>
            <w:r w:rsidRPr="00B535DF">
              <w:rPr>
                <w:rFonts w:ascii="Book Antiqua" w:hAnsi="Book Antiqua"/>
                <w:lang w:eastAsia="zh-CN"/>
              </w:rPr>
              <w:t xml:space="preserve"> </w:t>
            </w:r>
            <w:r w:rsidRPr="00B535DF">
              <w:rPr>
                <w:rFonts w:ascii="Book Antiqua" w:hAnsi="Book Antiqua"/>
              </w:rPr>
              <w:t xml:space="preserve">Fasting serum glucose, HOMA-IR, plasma triglycerides, plasma total cholesterol, plasma </w:t>
            </w:r>
            <w:r w:rsidRPr="00B535DF">
              <w:rPr>
                <w:rFonts w:ascii="Book Antiqua" w:hAnsi="Book Antiqua"/>
              </w:rPr>
              <w:lastRenderedPageBreak/>
              <w:t>HDL cholesterol, plasma LDL cholesterol serum leptin, plasma adiponectin and plasma C-reactive protein</w:t>
            </w:r>
          </w:p>
        </w:tc>
        <w:tc>
          <w:tcPr>
            <w:tcW w:w="1101" w:type="dxa"/>
            <w:shd w:val="clear" w:color="auto" w:fill="auto"/>
          </w:tcPr>
          <w:p w14:paraId="60306E59" w14:textId="41D6D186"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This study demonstrate</w:t>
            </w:r>
            <w:r w:rsidR="00675B14">
              <w:rPr>
                <w:rFonts w:ascii="Book Antiqua" w:hAnsi="Book Antiqua"/>
              </w:rPr>
              <w:t>d</w:t>
            </w:r>
            <w:r w:rsidRPr="00B535DF">
              <w:rPr>
                <w:rFonts w:ascii="Book Antiqua" w:hAnsi="Book Antiqua"/>
              </w:rPr>
              <w:t xml:space="preserve"> that there </w:t>
            </w:r>
            <w:r w:rsidR="00675B14">
              <w:rPr>
                <w:rFonts w:ascii="Book Antiqua" w:hAnsi="Book Antiqua"/>
              </w:rPr>
              <w:t>wa</w:t>
            </w:r>
            <w:r w:rsidRPr="00B535DF">
              <w:rPr>
                <w:rFonts w:ascii="Book Antiqua" w:hAnsi="Book Antiqua"/>
              </w:rPr>
              <w:t xml:space="preserve">s no association between birth weight and the </w:t>
            </w:r>
            <w:r w:rsidRPr="00B535DF">
              <w:rPr>
                <w:rFonts w:ascii="Book Antiqua" w:hAnsi="Book Antiqua"/>
              </w:rPr>
              <w:lastRenderedPageBreak/>
              <w:t>development of greater visceral adiposity and elevation of biomarkers implicated in insulin resistance once they reach an adolescent age</w:t>
            </w:r>
          </w:p>
        </w:tc>
        <w:tc>
          <w:tcPr>
            <w:tcW w:w="997" w:type="dxa"/>
            <w:shd w:val="clear" w:color="auto" w:fill="auto"/>
          </w:tcPr>
          <w:p w14:paraId="3D062426" w14:textId="6930CC75"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Birth weight, </w:t>
            </w:r>
            <w:r w:rsidR="00675B14">
              <w:rPr>
                <w:rFonts w:ascii="Book Antiqua" w:hAnsi="Book Antiqua"/>
              </w:rPr>
              <w:t>f</w:t>
            </w:r>
            <w:r w:rsidRPr="00B535DF">
              <w:rPr>
                <w:rFonts w:ascii="Book Antiqua" w:hAnsi="Book Antiqua"/>
              </w:rPr>
              <w:t xml:space="preserve">asting blood samples were measured for glucose, insulin, </w:t>
            </w:r>
            <w:r w:rsidRPr="00B535DF">
              <w:rPr>
                <w:rFonts w:ascii="Book Antiqua" w:hAnsi="Book Antiqua"/>
              </w:rPr>
              <w:lastRenderedPageBreak/>
              <w:t>lipids, adiponectin, leptin, and C-reactive protein</w:t>
            </w:r>
          </w:p>
        </w:tc>
        <w:tc>
          <w:tcPr>
            <w:tcW w:w="997" w:type="dxa"/>
            <w:shd w:val="clear" w:color="auto" w:fill="auto"/>
          </w:tcPr>
          <w:p w14:paraId="2FA59B26" w14:textId="77777777" w:rsidR="00DF65E0"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T2DM prediction</w:t>
            </w:r>
          </w:p>
        </w:tc>
      </w:tr>
      <w:tr w:rsidR="001F5A48" w:rsidRPr="00B535DF" w14:paraId="38D3F07C" w14:textId="77777777" w:rsidTr="0095157E">
        <w:tc>
          <w:tcPr>
            <w:tcW w:w="687" w:type="dxa"/>
            <w:shd w:val="clear" w:color="auto" w:fill="auto"/>
          </w:tcPr>
          <w:p w14:paraId="0255E4FD"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Walker </w:t>
            </w:r>
            <w:r w:rsidRPr="00B535DF">
              <w:rPr>
                <w:rFonts w:ascii="Book Antiqua" w:hAnsi="Book Antiqua"/>
                <w:i/>
              </w:rPr>
              <w:lastRenderedPageBreak/>
              <w:t>et al</w:t>
            </w:r>
            <w:r w:rsidRPr="00B535DF">
              <w:rPr>
                <w:rFonts w:ascii="Book Antiqua" w:hAnsi="Book Antiqua"/>
                <w:vertAlign w:val="superscript"/>
              </w:rPr>
              <w:t>[25]</w:t>
            </w:r>
            <w:r w:rsidRPr="00B535DF">
              <w:rPr>
                <w:rFonts w:ascii="Book Antiqua" w:hAnsi="Book Antiqua"/>
              </w:rPr>
              <w:t>, 2014</w:t>
            </w:r>
          </w:p>
        </w:tc>
        <w:tc>
          <w:tcPr>
            <w:tcW w:w="626" w:type="dxa"/>
            <w:shd w:val="clear" w:color="auto" w:fill="auto"/>
          </w:tcPr>
          <w:p w14:paraId="343E75B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Italy</w:t>
            </w:r>
          </w:p>
        </w:tc>
        <w:tc>
          <w:tcPr>
            <w:tcW w:w="893" w:type="dxa"/>
            <w:shd w:val="clear" w:color="auto" w:fill="auto"/>
          </w:tcPr>
          <w:p w14:paraId="5B376D2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WAT infla</w:t>
            </w:r>
            <w:r w:rsidRPr="00B535DF">
              <w:rPr>
                <w:rFonts w:ascii="Book Antiqua" w:hAnsi="Book Antiqua"/>
              </w:rPr>
              <w:lastRenderedPageBreak/>
              <w:t>mmation biomarkers</w:t>
            </w:r>
            <w:r w:rsidR="00DF65E0" w:rsidRPr="00B535DF">
              <w:rPr>
                <w:rFonts w:ascii="Book Antiqua" w:hAnsi="Book Antiqua"/>
                <w:lang w:eastAsia="zh-CN"/>
              </w:rPr>
              <w:t xml:space="preserve">; </w:t>
            </w:r>
            <w:r w:rsidRPr="00B535DF">
              <w:rPr>
                <w:rFonts w:ascii="Book Antiqua" w:hAnsi="Book Antiqua"/>
              </w:rPr>
              <w:t>Liver fibrosis biomarkers</w:t>
            </w:r>
          </w:p>
        </w:tc>
        <w:tc>
          <w:tcPr>
            <w:tcW w:w="850" w:type="dxa"/>
            <w:shd w:val="clear" w:color="auto" w:fill="auto"/>
          </w:tcPr>
          <w:p w14:paraId="7862BF43" w14:textId="5B51D9B7"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C-rea</w:t>
            </w:r>
            <w:r w:rsidR="00490C50">
              <w:rPr>
                <w:rFonts w:ascii="Book Antiqua" w:hAnsi="Book Antiqua"/>
              </w:rPr>
              <w:t>c</w:t>
            </w:r>
            <w:r w:rsidRPr="00B535DF">
              <w:rPr>
                <w:rFonts w:ascii="Book Antiqua" w:hAnsi="Book Antiqua"/>
              </w:rPr>
              <w:t>ti</w:t>
            </w:r>
            <w:r w:rsidRPr="00B535DF">
              <w:rPr>
                <w:rFonts w:ascii="Book Antiqua" w:hAnsi="Book Antiqua"/>
              </w:rPr>
              <w:lastRenderedPageBreak/>
              <w:t>ve protein, TNF-a, IL-6</w:t>
            </w:r>
            <w:r w:rsidR="00CF6D39">
              <w:rPr>
                <w:rFonts w:ascii="Book Antiqua" w:eastAsiaTheme="minorEastAsia" w:hAnsi="Book Antiqua" w:hint="eastAsia"/>
                <w:lang w:eastAsia="zh-CN"/>
              </w:rPr>
              <w:t xml:space="preserve">; </w:t>
            </w:r>
          </w:p>
          <w:p w14:paraId="7F506E96" w14:textId="102088FC" w:rsidR="001F5A48" w:rsidRPr="00B535DF" w:rsidRDefault="001F5A48" w:rsidP="006C77D1">
            <w:pPr>
              <w:snapToGrid w:val="0"/>
              <w:spacing w:line="360" w:lineRule="auto"/>
              <w:jc w:val="both"/>
              <w:rPr>
                <w:rFonts w:ascii="Book Antiqua" w:hAnsi="Book Antiqua"/>
              </w:rPr>
            </w:pPr>
            <w:r w:rsidRPr="00B535DF">
              <w:rPr>
                <w:rFonts w:ascii="Book Antiqua" w:hAnsi="Book Antiqua"/>
              </w:rPr>
              <w:t>Crown like structures in SAT</w:t>
            </w:r>
          </w:p>
        </w:tc>
        <w:tc>
          <w:tcPr>
            <w:tcW w:w="1167" w:type="dxa"/>
            <w:shd w:val="clear" w:color="auto" w:fill="auto"/>
          </w:tcPr>
          <w:p w14:paraId="4BAF7D6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CRP → high </w:t>
            </w:r>
            <w:r w:rsidRPr="00B535DF">
              <w:rPr>
                <w:rFonts w:ascii="Book Antiqua" w:hAnsi="Book Antiqua"/>
              </w:rPr>
              <w:lastRenderedPageBreak/>
              <w:t>sensitivity latex agglutination</w:t>
            </w:r>
            <w:r w:rsidR="00DF65E0" w:rsidRPr="00B535DF">
              <w:rPr>
                <w:rFonts w:ascii="Book Antiqua" w:hAnsi="Book Antiqua"/>
                <w:lang w:eastAsia="zh-CN"/>
              </w:rPr>
              <w:t xml:space="preserve"> </w:t>
            </w:r>
            <w:r w:rsidRPr="00B535DF">
              <w:rPr>
                <w:rFonts w:ascii="Book Antiqua" w:hAnsi="Book Antiqua"/>
              </w:rPr>
              <w:t>method on HITACHI 911 Analyzer (Sentinel Ch., Milan).</w:t>
            </w:r>
            <w:r w:rsidR="00DF65E0" w:rsidRPr="00B535DF">
              <w:rPr>
                <w:rFonts w:ascii="Book Antiqua" w:hAnsi="Book Antiqua"/>
                <w:lang w:eastAsia="zh-CN"/>
              </w:rPr>
              <w:t xml:space="preserve"> </w:t>
            </w:r>
            <w:r w:rsidRPr="00B535DF">
              <w:rPr>
                <w:rFonts w:ascii="Book Antiqua" w:hAnsi="Book Antiqua"/>
              </w:rPr>
              <w:t>TNF-a and IL-6 → sandwich ELISA</w:t>
            </w:r>
            <w:r w:rsidR="00DF65E0" w:rsidRPr="00B535DF">
              <w:rPr>
                <w:rFonts w:ascii="Book Antiqua" w:hAnsi="Book Antiqua"/>
                <w:lang w:eastAsia="zh-CN"/>
              </w:rPr>
              <w:t xml:space="preserve"> </w:t>
            </w:r>
            <w:r w:rsidRPr="00B535DF">
              <w:rPr>
                <w:rFonts w:ascii="Book Antiqua" w:hAnsi="Book Antiqua"/>
              </w:rPr>
              <w:t>(R&amp;D S</w:t>
            </w:r>
            <w:r w:rsidR="00DF65E0" w:rsidRPr="00B535DF">
              <w:rPr>
                <w:rFonts w:ascii="Book Antiqua" w:hAnsi="Book Antiqua"/>
              </w:rPr>
              <w:t xml:space="preserve">ystem </w:t>
            </w:r>
            <w:r w:rsidR="00DF65E0" w:rsidRPr="00B535DF">
              <w:rPr>
                <w:rFonts w:ascii="Book Antiqua" w:hAnsi="Book Antiqua"/>
              </w:rPr>
              <w:lastRenderedPageBreak/>
              <w:t>Europe Ltd, Abingdon, U</w:t>
            </w:r>
            <w:r w:rsidR="00DF65E0" w:rsidRPr="00B535DF">
              <w:rPr>
                <w:rFonts w:ascii="Book Antiqua" w:hAnsi="Book Antiqua"/>
                <w:lang w:eastAsia="zh-CN"/>
              </w:rPr>
              <w:t>nited Kingdom</w:t>
            </w:r>
            <w:r w:rsidR="00DF65E0" w:rsidRPr="00B535DF">
              <w:rPr>
                <w:rFonts w:ascii="Book Antiqua" w:hAnsi="Book Antiqua"/>
              </w:rPr>
              <w:t>)</w:t>
            </w:r>
          </w:p>
        </w:tc>
        <w:tc>
          <w:tcPr>
            <w:tcW w:w="768" w:type="dxa"/>
            <w:shd w:val="clear" w:color="auto" w:fill="auto"/>
          </w:tcPr>
          <w:p w14:paraId="266BD86D" w14:textId="4B33F54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Biopsies </w:t>
            </w:r>
            <w:r w:rsidRPr="00B535DF">
              <w:rPr>
                <w:rFonts w:ascii="Book Antiqua" w:hAnsi="Book Antiqua"/>
              </w:rPr>
              <w:lastRenderedPageBreak/>
              <w:t>were routinely processed (</w:t>
            </w:r>
            <w:r w:rsidRPr="00B535DF">
              <w:rPr>
                <w:rFonts w:ascii="Book Antiqua" w:hAnsi="Book Antiqua"/>
                <w:i/>
              </w:rPr>
              <w:t>i</w:t>
            </w:r>
            <w:r w:rsidR="00DF65E0" w:rsidRPr="00B535DF">
              <w:rPr>
                <w:rFonts w:ascii="Book Antiqua" w:hAnsi="Book Antiqua"/>
                <w:i/>
                <w:lang w:eastAsia="zh-CN"/>
              </w:rPr>
              <w:t>.</w:t>
            </w:r>
            <w:r w:rsidRPr="00B535DF">
              <w:rPr>
                <w:rFonts w:ascii="Book Antiqua" w:hAnsi="Book Antiqua"/>
                <w:i/>
              </w:rPr>
              <w:t>e</w:t>
            </w:r>
            <w:r w:rsidR="00DF65E0" w:rsidRPr="00B535DF">
              <w:rPr>
                <w:rFonts w:ascii="Book Antiqua" w:hAnsi="Book Antiqua"/>
                <w:i/>
                <w:lang w:eastAsia="zh-CN"/>
              </w:rPr>
              <w:t>.</w:t>
            </w:r>
            <w:r w:rsidRPr="00B535DF">
              <w:rPr>
                <w:rFonts w:ascii="Book Antiqua" w:hAnsi="Book Antiqua"/>
              </w:rPr>
              <w:t xml:space="preserve"> formalin-fixed and paraffin-embedded) and sections of </w:t>
            </w:r>
            <w:r w:rsidRPr="00B535DF">
              <w:rPr>
                <w:rFonts w:ascii="Book Antiqua" w:hAnsi="Book Antiqua"/>
              </w:rPr>
              <w:lastRenderedPageBreak/>
              <w:t xml:space="preserve">liver tissue were stained with hematoxylin-eosin, Van Gieson, Periodic acid-Schiff </w:t>
            </w:r>
            <w:r w:rsidRPr="00B535DF">
              <w:rPr>
                <w:rFonts w:ascii="Book Antiqua" w:hAnsi="Book Antiqua"/>
              </w:rPr>
              <w:lastRenderedPageBreak/>
              <w:t>diastase and Prussian blue stain</w:t>
            </w:r>
          </w:p>
        </w:tc>
        <w:tc>
          <w:tcPr>
            <w:tcW w:w="997" w:type="dxa"/>
            <w:shd w:val="clear" w:color="auto" w:fill="auto"/>
          </w:tcPr>
          <w:p w14:paraId="125AA3EB"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High sensiti</w:t>
            </w:r>
            <w:r w:rsidRPr="00B535DF">
              <w:rPr>
                <w:rFonts w:ascii="Book Antiqua" w:hAnsi="Book Antiqua"/>
              </w:rPr>
              <w:lastRenderedPageBreak/>
              <w:t>vity latex agglutination</w:t>
            </w:r>
          </w:p>
          <w:p w14:paraId="3A4F2B7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Sandwich ELISAs</w:t>
            </w:r>
          </w:p>
        </w:tc>
        <w:tc>
          <w:tcPr>
            <w:tcW w:w="1413" w:type="dxa"/>
            <w:shd w:val="clear" w:color="auto" w:fill="auto"/>
          </w:tcPr>
          <w:p w14:paraId="0A4242F4" w14:textId="08C2A931"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Sample size: </w:t>
            </w:r>
            <w:r w:rsidR="00BF7A16">
              <w:rPr>
                <w:rFonts w:ascii="Book Antiqua" w:hAnsi="Book Antiqua"/>
              </w:rPr>
              <w:t>33</w:t>
            </w:r>
            <w:r w:rsidRPr="00B535DF">
              <w:rPr>
                <w:rFonts w:ascii="Book Antiqua" w:hAnsi="Book Antiqua"/>
              </w:rPr>
              <w:t xml:space="preserve"> </w:t>
            </w:r>
            <w:r w:rsidRPr="00B535DF">
              <w:rPr>
                <w:rFonts w:ascii="Book Antiqua" w:hAnsi="Book Antiqua"/>
              </w:rPr>
              <w:lastRenderedPageBreak/>
              <w:t>children (mean BMI 28.1</w:t>
            </w:r>
            <w:r w:rsidR="00DF65E0" w:rsidRPr="00B535DF">
              <w:rPr>
                <w:rFonts w:ascii="Book Antiqua" w:hAnsi="Book Antiqua"/>
                <w:lang w:eastAsia="zh-CN"/>
              </w:rPr>
              <w:t xml:space="preserve"> </w:t>
            </w:r>
            <w:r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5.1 kg/m</w:t>
            </w:r>
            <w:r w:rsidRPr="00B535DF">
              <w:rPr>
                <w:rFonts w:ascii="Book Antiqua" w:hAnsi="Book Antiqua"/>
                <w:vertAlign w:val="superscript"/>
              </w:rPr>
              <w:t>2</w:t>
            </w:r>
            <w:r w:rsidRPr="00B535DF">
              <w:rPr>
                <w:rFonts w:ascii="Book Antiqua" w:hAnsi="Book Antiqua"/>
              </w:rPr>
              <w:t xml:space="preserve"> and mean age 11.6</w:t>
            </w:r>
            <w:r w:rsidR="00DF65E0" w:rsidRPr="00B535DF">
              <w:rPr>
                <w:rFonts w:ascii="Book Antiqua" w:hAnsi="Book Antiqua"/>
                <w:lang w:eastAsia="zh-CN"/>
              </w:rPr>
              <w:t xml:space="preserve"> </w:t>
            </w:r>
            <w:r w:rsidRPr="00B535DF">
              <w:rPr>
                <w:rFonts w:ascii="Book Antiqua" w:hAnsi="Book Antiqua"/>
              </w:rPr>
              <w:t>±</w:t>
            </w:r>
            <w:r w:rsidR="00DF65E0" w:rsidRPr="00B535DF">
              <w:rPr>
                <w:rFonts w:ascii="Book Antiqua" w:hAnsi="Book Antiqua"/>
                <w:lang w:eastAsia="zh-CN"/>
              </w:rPr>
              <w:t xml:space="preserve"> </w:t>
            </w:r>
            <w:r w:rsidRPr="00B535DF">
              <w:rPr>
                <w:rFonts w:ascii="Book Antiqua" w:hAnsi="Book Antiqua"/>
              </w:rPr>
              <w:t>2.2 yr) with confirmed NAFLD.</w:t>
            </w:r>
          </w:p>
          <w:p w14:paraId="2B0F4742"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Biopsy samples of abdominal (SAT) and liver</w:t>
            </w:r>
            <w:r w:rsidR="00DF65E0" w:rsidRPr="00B535DF">
              <w:rPr>
                <w:rFonts w:ascii="Book Antiqua" w:hAnsi="Book Antiqua"/>
              </w:rPr>
              <w:t xml:space="preserve"> were simultaneously collected</w:t>
            </w:r>
          </w:p>
        </w:tc>
        <w:tc>
          <w:tcPr>
            <w:tcW w:w="893" w:type="dxa"/>
            <w:shd w:val="clear" w:color="auto" w:fill="auto"/>
          </w:tcPr>
          <w:p w14:paraId="042D86CC" w14:textId="6B4B43CF"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Adipose </w:t>
            </w:r>
            <w:r w:rsidRPr="00B535DF">
              <w:rPr>
                <w:rFonts w:ascii="Book Antiqua" w:hAnsi="Book Antiqua"/>
              </w:rPr>
              <w:lastRenderedPageBreak/>
              <w:t>samples from 7 of the 40 children biopsied were not viable</w:t>
            </w:r>
            <w:r w:rsidR="00BE64EC">
              <w:rPr>
                <w:rFonts w:ascii="Book Antiqua" w:hAnsi="Book Antiqua"/>
              </w:rPr>
              <w:t>,</w:t>
            </w:r>
            <w:r w:rsidRPr="00B535DF">
              <w:rPr>
                <w:rFonts w:ascii="Book Antiqua" w:hAnsi="Book Antiqua"/>
              </w:rPr>
              <w:t xml:space="preserve"> and these participants were excluded from </w:t>
            </w:r>
            <w:r w:rsidRPr="00B535DF">
              <w:rPr>
                <w:rFonts w:ascii="Book Antiqua" w:hAnsi="Book Antiqua"/>
              </w:rPr>
              <w:lastRenderedPageBreak/>
              <w:t>formal analysis.</w:t>
            </w:r>
          </w:p>
        </w:tc>
        <w:tc>
          <w:tcPr>
            <w:tcW w:w="746" w:type="dxa"/>
            <w:shd w:val="clear" w:color="auto" w:fill="auto"/>
          </w:tcPr>
          <w:p w14:paraId="6198EF16"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Y</w:t>
            </w:r>
            <w:r w:rsidR="00DF65E0" w:rsidRPr="00B535DF">
              <w:rPr>
                <w:rFonts w:ascii="Book Antiqua" w:hAnsi="Book Antiqua"/>
                <w:lang w:eastAsia="zh-CN"/>
              </w:rPr>
              <w:t>es</w:t>
            </w:r>
          </w:p>
        </w:tc>
        <w:tc>
          <w:tcPr>
            <w:tcW w:w="1041" w:type="dxa"/>
            <w:shd w:val="clear" w:color="auto" w:fill="auto"/>
          </w:tcPr>
          <w:p w14:paraId="43191AEC" w14:textId="548FF8BA"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t>Anthropometr</w:t>
            </w:r>
            <w:r w:rsidRPr="00B535DF">
              <w:rPr>
                <w:rFonts w:ascii="Book Antiqua" w:hAnsi="Book Antiqua"/>
              </w:rPr>
              <w:lastRenderedPageBreak/>
              <w:t>ic measures</w:t>
            </w:r>
            <w:r w:rsidR="00DF65E0" w:rsidRPr="00B535DF">
              <w:rPr>
                <w:rFonts w:ascii="Book Antiqua" w:hAnsi="Book Antiqua"/>
                <w:lang w:eastAsia="zh-CN"/>
              </w:rPr>
              <w:t xml:space="preserve">; </w:t>
            </w:r>
            <w:r w:rsidRPr="00B535DF">
              <w:rPr>
                <w:rFonts w:ascii="Book Antiqua" w:hAnsi="Book Antiqua"/>
              </w:rPr>
              <w:t>ALT</w:t>
            </w:r>
            <w:r w:rsidR="00BE64EC">
              <w:rPr>
                <w:rFonts w:ascii="Book Antiqua" w:hAnsi="Book Antiqua"/>
              </w:rPr>
              <w:t xml:space="preserve">; </w:t>
            </w:r>
            <w:r w:rsidRPr="00B535DF">
              <w:rPr>
                <w:rFonts w:ascii="Book Antiqua" w:hAnsi="Book Antiqua"/>
              </w:rPr>
              <w:t>AST</w:t>
            </w:r>
            <w:r w:rsidR="00BE64EC">
              <w:rPr>
                <w:rFonts w:ascii="Book Antiqua" w:hAnsi="Book Antiqua"/>
              </w:rPr>
              <w:t>;</w:t>
            </w:r>
            <w:r w:rsidRPr="00B535DF">
              <w:rPr>
                <w:rFonts w:ascii="Book Antiqua" w:hAnsi="Book Antiqua"/>
              </w:rPr>
              <w:t xml:space="preserve"> gamma-glutamyltranspeptidase, total triglycerides and LDL and HDL cholesterol, plasma </w:t>
            </w:r>
            <w:r w:rsidRPr="00B535DF">
              <w:rPr>
                <w:rFonts w:ascii="Book Antiqua" w:hAnsi="Book Antiqua"/>
              </w:rPr>
              <w:lastRenderedPageBreak/>
              <w:t>insulin, oral glucose tolerance test</w:t>
            </w:r>
          </w:p>
        </w:tc>
        <w:tc>
          <w:tcPr>
            <w:tcW w:w="1101" w:type="dxa"/>
            <w:shd w:val="clear" w:color="auto" w:fill="auto"/>
          </w:tcPr>
          <w:p w14:paraId="352ABA35" w14:textId="3D204811"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This study </w:t>
            </w:r>
            <w:r w:rsidRPr="00B535DF">
              <w:rPr>
                <w:rFonts w:ascii="Book Antiqua" w:hAnsi="Book Antiqua"/>
              </w:rPr>
              <w:lastRenderedPageBreak/>
              <w:t>demonstrate</w:t>
            </w:r>
            <w:r w:rsidR="00BE64EC">
              <w:rPr>
                <w:rFonts w:ascii="Book Antiqua" w:hAnsi="Book Antiqua"/>
              </w:rPr>
              <w:t>d</w:t>
            </w:r>
            <w:r w:rsidRPr="00B535DF">
              <w:rPr>
                <w:rFonts w:ascii="Book Antiqua" w:hAnsi="Book Antiqua"/>
              </w:rPr>
              <w:t xml:space="preserve"> that the presence of crown like structures in liver biopsies w</w:t>
            </w:r>
            <w:r w:rsidR="00BE64EC">
              <w:rPr>
                <w:rFonts w:ascii="Book Antiqua" w:hAnsi="Book Antiqua"/>
              </w:rPr>
              <w:t>ere</w:t>
            </w:r>
            <w:r w:rsidRPr="00B535DF">
              <w:rPr>
                <w:rFonts w:ascii="Book Antiqua" w:hAnsi="Book Antiqua"/>
              </w:rPr>
              <w:t xml:space="preserve"> related to liver fibrosis but independent of BMI and this </w:t>
            </w:r>
            <w:r w:rsidRPr="00B535DF">
              <w:rPr>
                <w:rFonts w:ascii="Book Antiqua" w:hAnsi="Book Antiqua"/>
              </w:rPr>
              <w:lastRenderedPageBreak/>
              <w:t>may contribute to diabetes risk by reducing insulin secretion</w:t>
            </w:r>
            <w:r w:rsidR="008119A6">
              <w:rPr>
                <w:rFonts w:ascii="Book Antiqua" w:hAnsi="Book Antiqua"/>
              </w:rPr>
              <w:t>.</w:t>
            </w:r>
            <w:r w:rsidRPr="00B535DF">
              <w:rPr>
                <w:rFonts w:ascii="Book Antiqua" w:hAnsi="Book Antiqua"/>
              </w:rPr>
              <w:t xml:space="preserve"> Liver fibrosis was associated with the presence of white adipose tissue </w:t>
            </w:r>
            <w:r w:rsidRPr="00B535DF">
              <w:rPr>
                <w:rFonts w:ascii="Book Antiqua" w:hAnsi="Book Antiqua"/>
              </w:rPr>
              <w:lastRenderedPageBreak/>
              <w:t>inflammation</w:t>
            </w:r>
            <w:r w:rsidR="008119A6">
              <w:rPr>
                <w:rFonts w:ascii="Book Antiqua" w:hAnsi="Book Antiqua"/>
              </w:rPr>
              <w:t>,</w:t>
            </w:r>
            <w:r w:rsidRPr="00B535DF">
              <w:rPr>
                <w:rFonts w:ascii="Book Antiqua" w:hAnsi="Book Antiqua"/>
              </w:rPr>
              <w:t xml:space="preserve"> and this was strongly associated with obesity</w:t>
            </w:r>
          </w:p>
        </w:tc>
        <w:tc>
          <w:tcPr>
            <w:tcW w:w="997" w:type="dxa"/>
            <w:shd w:val="clear" w:color="auto" w:fill="auto"/>
          </w:tcPr>
          <w:p w14:paraId="4336615D"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HOMA</w:t>
            </w:r>
            <w:r w:rsidR="00DF65E0" w:rsidRPr="00B535DF">
              <w:rPr>
                <w:rFonts w:ascii="Book Antiqua" w:hAnsi="Book Antiqua"/>
                <w:lang w:eastAsia="zh-CN"/>
              </w:rPr>
              <w:t xml:space="preserve">; </w:t>
            </w:r>
            <w:r w:rsidRPr="00B535DF">
              <w:rPr>
                <w:rFonts w:ascii="Book Antiqua" w:hAnsi="Book Antiqua"/>
              </w:rPr>
              <w:lastRenderedPageBreak/>
              <w:t>AST, ALT, total triglycerides, LDL, HDL, Adiponectin</w:t>
            </w:r>
          </w:p>
        </w:tc>
        <w:tc>
          <w:tcPr>
            <w:tcW w:w="997" w:type="dxa"/>
            <w:shd w:val="clear" w:color="auto" w:fill="auto"/>
          </w:tcPr>
          <w:p w14:paraId="18420C06"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T2DM predict</w:t>
            </w:r>
            <w:r w:rsidRPr="00B535DF">
              <w:rPr>
                <w:rFonts w:ascii="Book Antiqua" w:hAnsi="Book Antiqua"/>
              </w:rPr>
              <w:lastRenderedPageBreak/>
              <w:t>ion</w:t>
            </w:r>
          </w:p>
        </w:tc>
      </w:tr>
      <w:tr w:rsidR="001F5A48" w:rsidRPr="00B535DF" w14:paraId="4A46C27F" w14:textId="77777777" w:rsidTr="0095157E">
        <w:tc>
          <w:tcPr>
            <w:tcW w:w="687" w:type="dxa"/>
            <w:tcBorders>
              <w:bottom w:val="single" w:sz="4" w:space="0" w:color="auto"/>
            </w:tcBorders>
            <w:shd w:val="clear" w:color="auto" w:fill="auto"/>
          </w:tcPr>
          <w:p w14:paraId="35BDA8A1"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 xml:space="preserve">Xu </w:t>
            </w:r>
            <w:r w:rsidRPr="00B535DF">
              <w:rPr>
                <w:rFonts w:ascii="Book Antiqua" w:hAnsi="Book Antiqua"/>
                <w:i/>
              </w:rPr>
              <w:t>et al</w:t>
            </w:r>
            <w:r w:rsidRPr="00B535DF">
              <w:rPr>
                <w:rFonts w:ascii="Book Antiqua" w:hAnsi="Book Antiqua"/>
                <w:vertAlign w:val="superscript"/>
              </w:rPr>
              <w:t>[16]</w:t>
            </w:r>
            <w:r w:rsidRPr="00B535DF">
              <w:rPr>
                <w:rFonts w:ascii="Book Antiqua" w:hAnsi="Book Antiqua"/>
              </w:rPr>
              <w:t>, 2017</w:t>
            </w:r>
          </w:p>
        </w:tc>
        <w:tc>
          <w:tcPr>
            <w:tcW w:w="626" w:type="dxa"/>
            <w:tcBorders>
              <w:bottom w:val="single" w:sz="4" w:space="0" w:color="auto"/>
            </w:tcBorders>
            <w:shd w:val="clear" w:color="auto" w:fill="auto"/>
          </w:tcPr>
          <w:p w14:paraId="47FAEB53"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China</w:t>
            </w:r>
          </w:p>
        </w:tc>
        <w:tc>
          <w:tcPr>
            <w:tcW w:w="893" w:type="dxa"/>
            <w:tcBorders>
              <w:bottom w:val="single" w:sz="4" w:space="0" w:color="auto"/>
            </w:tcBorders>
            <w:shd w:val="clear" w:color="auto" w:fill="auto"/>
          </w:tcPr>
          <w:p w14:paraId="0022A9E5" w14:textId="1A79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Antioxidant biomarkers</w:t>
            </w:r>
            <w:r w:rsidR="00DF65E0" w:rsidRPr="00B535DF">
              <w:rPr>
                <w:rFonts w:ascii="Book Antiqua" w:hAnsi="Book Antiqua"/>
                <w:lang w:eastAsia="zh-CN"/>
              </w:rPr>
              <w:t xml:space="preserve">; </w:t>
            </w:r>
            <w:r w:rsidRPr="00B535DF">
              <w:rPr>
                <w:rFonts w:ascii="Book Antiqua" w:hAnsi="Book Antiqua"/>
              </w:rPr>
              <w:t>N</w:t>
            </w:r>
            <w:r w:rsidR="008205DE">
              <w:rPr>
                <w:rFonts w:ascii="Book Antiqua" w:hAnsi="Book Antiqua"/>
              </w:rPr>
              <w:t>F</w:t>
            </w:r>
            <w:r w:rsidRPr="00B535DF">
              <w:rPr>
                <w:rFonts w:ascii="Book Antiqua" w:hAnsi="Book Antiqua"/>
              </w:rPr>
              <w:t xml:space="preserve">-KB, Bax, cleaved Caspase-3 </w:t>
            </w:r>
            <w:r w:rsidRPr="00B535DF">
              <w:rPr>
                <w:rFonts w:ascii="Book Antiqua" w:hAnsi="Book Antiqua"/>
              </w:rPr>
              <w:lastRenderedPageBreak/>
              <w:t>and Bcl2</w:t>
            </w:r>
          </w:p>
        </w:tc>
        <w:tc>
          <w:tcPr>
            <w:tcW w:w="850" w:type="dxa"/>
            <w:tcBorders>
              <w:bottom w:val="single" w:sz="4" w:space="0" w:color="auto"/>
            </w:tcBorders>
            <w:shd w:val="clear" w:color="auto" w:fill="auto"/>
          </w:tcPr>
          <w:p w14:paraId="4CDC6865" w14:textId="7D17A1E4"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 xml:space="preserve">Level of antioxidant </w:t>
            </w:r>
            <w:r w:rsidR="009C065C">
              <w:rPr>
                <w:rFonts w:ascii="Book Antiqua" w:hAnsi="Book Antiqua"/>
              </w:rPr>
              <w:t>SOD</w:t>
            </w:r>
            <w:r w:rsidRPr="00B535DF">
              <w:rPr>
                <w:rFonts w:ascii="Book Antiqua" w:hAnsi="Book Antiqua"/>
              </w:rPr>
              <w:t xml:space="preserve">, MDA and </w:t>
            </w:r>
            <w:r w:rsidR="009C065C">
              <w:rPr>
                <w:rFonts w:ascii="Book Antiqua" w:hAnsi="Book Antiqua"/>
              </w:rPr>
              <w:t xml:space="preserve">GSP </w:t>
            </w:r>
            <w:r w:rsidRPr="00B535DF">
              <w:rPr>
                <w:rFonts w:ascii="Book Antiqua" w:hAnsi="Book Antiqua"/>
              </w:rPr>
              <w:t>levels</w:t>
            </w:r>
            <w:r w:rsidR="009638A0" w:rsidRPr="00B535DF">
              <w:rPr>
                <w:rFonts w:ascii="Book Antiqua" w:hAnsi="Book Antiqua"/>
                <w:lang w:eastAsia="zh-CN"/>
              </w:rPr>
              <w:t xml:space="preserve">; </w:t>
            </w:r>
            <w:r w:rsidRPr="00B535DF">
              <w:rPr>
                <w:rFonts w:ascii="Book Antiqua" w:hAnsi="Book Antiqua"/>
              </w:rPr>
              <w:t xml:space="preserve">Beta cell </w:t>
            </w:r>
            <w:r w:rsidRPr="00B535DF">
              <w:rPr>
                <w:rFonts w:ascii="Book Antiqua" w:hAnsi="Book Antiqua"/>
              </w:rPr>
              <w:lastRenderedPageBreak/>
              <w:t>function was measured (HOMA).</w:t>
            </w:r>
          </w:p>
        </w:tc>
        <w:tc>
          <w:tcPr>
            <w:tcW w:w="1167" w:type="dxa"/>
            <w:tcBorders>
              <w:bottom w:val="single" w:sz="4" w:space="0" w:color="auto"/>
            </w:tcBorders>
            <w:shd w:val="clear" w:color="auto" w:fill="auto"/>
          </w:tcPr>
          <w:p w14:paraId="43CEC961" w14:textId="7E7C5D95"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lastRenderedPageBreak/>
              <w:t>SOD, MDA and GSP → kits Nanjing Jiancheng Biotechnology Institute (Nanjing, China).</w:t>
            </w:r>
            <w:r w:rsidR="00DF65E0" w:rsidRPr="00B535DF">
              <w:rPr>
                <w:rFonts w:ascii="Book Antiqua" w:hAnsi="Book Antiqua"/>
                <w:lang w:eastAsia="zh-CN"/>
              </w:rPr>
              <w:t xml:space="preserve"> </w:t>
            </w:r>
            <w:r w:rsidRPr="00B535DF">
              <w:rPr>
                <w:rFonts w:ascii="Book Antiqua" w:hAnsi="Book Antiqua"/>
              </w:rPr>
              <w:lastRenderedPageBreak/>
              <w:t>Antibodies for Bax, Bcl-2, cleaved Caspase-3 and NF-KB</w:t>
            </w:r>
            <w:r w:rsidR="009C065C">
              <w:rPr>
                <w:rFonts w:ascii="Book Antiqua" w:hAnsi="Book Antiqua"/>
              </w:rPr>
              <w:t xml:space="preserve"> </w:t>
            </w:r>
            <w:r w:rsidRPr="00B535DF">
              <w:rPr>
                <w:rFonts w:ascii="Book Antiqua" w:hAnsi="Book Antiqua"/>
              </w:rPr>
              <w:t>→ Santa Cruz Biotechnology (Santa Cruz, CA, U</w:t>
            </w:r>
            <w:r w:rsidR="0095157E" w:rsidRPr="00B535DF">
              <w:rPr>
                <w:rFonts w:ascii="Book Antiqua" w:hAnsi="Book Antiqua"/>
                <w:lang w:eastAsia="zh-CN"/>
              </w:rPr>
              <w:t>nited States</w:t>
            </w:r>
            <w:r w:rsidRPr="00B535DF">
              <w:rPr>
                <w:rFonts w:ascii="Book Antiqua" w:hAnsi="Book Antiqua"/>
              </w:rPr>
              <w:t>).</w:t>
            </w:r>
            <w:r w:rsidR="009C065C">
              <w:rPr>
                <w:rFonts w:ascii="Book Antiqua" w:hAnsi="Book Antiqua"/>
              </w:rPr>
              <w:t xml:space="preserve"> </w:t>
            </w:r>
            <w:r w:rsidRPr="00B535DF">
              <w:rPr>
                <w:rFonts w:ascii="Book Antiqua" w:hAnsi="Book Antiqua"/>
              </w:rPr>
              <w:t>Nuclear and cytoplas</w:t>
            </w:r>
            <w:r w:rsidRPr="00B535DF">
              <w:rPr>
                <w:rFonts w:ascii="Book Antiqua" w:hAnsi="Book Antiqua"/>
              </w:rPr>
              <w:lastRenderedPageBreak/>
              <w:t>mic protein → ProteoJETTM Cytoplasmic and Nuclear Protein Extraction kit</w:t>
            </w:r>
            <w:r w:rsidR="00CF6D39">
              <w:rPr>
                <w:rFonts w:ascii="Book Antiqua" w:eastAsiaTheme="minorEastAsia" w:hAnsi="Book Antiqua" w:hint="eastAsia"/>
                <w:lang w:eastAsia="zh-CN"/>
              </w:rPr>
              <w:t xml:space="preserve">; </w:t>
            </w:r>
          </w:p>
          <w:p w14:paraId="6F1077A9"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(Fermentas International Inc., Burlington, ON, Canada).</w:t>
            </w:r>
            <w:r w:rsidR="009638A0" w:rsidRPr="00B535DF">
              <w:rPr>
                <w:rFonts w:ascii="Book Antiqua" w:hAnsi="Book Antiqua"/>
                <w:lang w:eastAsia="zh-CN"/>
              </w:rPr>
              <w:t xml:space="preserve"> </w:t>
            </w:r>
            <w:r w:rsidRPr="00B535DF">
              <w:rPr>
                <w:rFonts w:ascii="Book Antiqua" w:hAnsi="Book Antiqua"/>
              </w:rPr>
              <w:t xml:space="preserve">Protein </w:t>
            </w:r>
            <w:r w:rsidRPr="00B535DF">
              <w:rPr>
                <w:rFonts w:ascii="Book Antiqua" w:hAnsi="Book Antiqua"/>
              </w:rPr>
              <w:lastRenderedPageBreak/>
              <w:t>content → BCA protein assay kit (Pierce Biotechnology, Rockford, U</w:t>
            </w:r>
            <w:r w:rsidR="009638A0" w:rsidRPr="00B535DF">
              <w:rPr>
                <w:rFonts w:ascii="Book Antiqua" w:hAnsi="Book Antiqua"/>
                <w:lang w:eastAsia="zh-CN"/>
              </w:rPr>
              <w:t>nited States</w:t>
            </w:r>
            <w:r w:rsidRPr="00B535DF">
              <w:rPr>
                <w:rFonts w:ascii="Book Antiqua" w:hAnsi="Book Antiqua"/>
              </w:rPr>
              <w:t>)</w:t>
            </w:r>
          </w:p>
        </w:tc>
        <w:tc>
          <w:tcPr>
            <w:tcW w:w="768" w:type="dxa"/>
            <w:tcBorders>
              <w:bottom w:val="single" w:sz="4" w:space="0" w:color="auto"/>
            </w:tcBorders>
            <w:shd w:val="clear" w:color="auto" w:fill="auto"/>
          </w:tcPr>
          <w:p w14:paraId="65CB7E09" w14:textId="45C33838"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Cells were scraped, pelleted by centrifugation</w:t>
            </w:r>
            <w:r w:rsidR="00DF65E0" w:rsidRPr="00B535DF">
              <w:rPr>
                <w:rFonts w:ascii="Book Antiqua" w:hAnsi="Book Antiqua"/>
                <w:lang w:eastAsia="zh-CN"/>
              </w:rPr>
              <w:t xml:space="preserve"> </w:t>
            </w:r>
            <w:r w:rsidRPr="00B535DF">
              <w:rPr>
                <w:rFonts w:ascii="Book Antiqua" w:hAnsi="Book Antiqua"/>
              </w:rPr>
              <w:t xml:space="preserve">at 250 </w:t>
            </w:r>
            <w:r w:rsidRPr="00B535DF">
              <w:rPr>
                <w:rFonts w:ascii="Book Antiqua" w:hAnsi="Book Antiqua"/>
              </w:rPr>
              <w:lastRenderedPageBreak/>
              <w:t xml:space="preserve">g for 5 min, mixed with cell lysis buffer, homogenized, and set on ice for 10 min. </w:t>
            </w:r>
            <w:r w:rsidRPr="00B535DF">
              <w:rPr>
                <w:rFonts w:ascii="Book Antiqua" w:hAnsi="Book Antiqua"/>
              </w:rPr>
              <w:lastRenderedPageBreak/>
              <w:t>Then, the</w:t>
            </w:r>
          </w:p>
          <w:p w14:paraId="4AAF11FC" w14:textId="37F066DE"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mixture was centrifuged at 500 g for 7 min at 4 </w:t>
            </w:r>
            <w:r w:rsidR="003E701D">
              <w:rPr>
                <w:rFonts w:ascii="Book Antiqua" w:hAnsi="Book Antiqua"/>
              </w:rPr>
              <w:sym w:font="Symbol" w:char="F0B0"/>
            </w:r>
            <w:r w:rsidRPr="00B535DF">
              <w:rPr>
                <w:rFonts w:ascii="Book Antiqua" w:hAnsi="Book Antiqua"/>
              </w:rPr>
              <w:t xml:space="preserve">C, and then the supernatant </w:t>
            </w:r>
            <w:r w:rsidRPr="00B535DF">
              <w:rPr>
                <w:rFonts w:ascii="Book Antiqua" w:hAnsi="Book Antiqua"/>
              </w:rPr>
              <w:lastRenderedPageBreak/>
              <w:t>was further centrifuged at 20000</w:t>
            </w:r>
            <w:r w:rsidR="003E701D">
              <w:rPr>
                <w:rFonts w:ascii="Book Antiqua" w:hAnsi="Book Antiqua"/>
              </w:rPr>
              <w:t xml:space="preserve"> </w:t>
            </w:r>
            <w:r w:rsidRPr="00B535DF">
              <w:rPr>
                <w:rFonts w:ascii="Book Antiqua" w:hAnsi="Book Antiqua"/>
              </w:rPr>
              <w:t>g for 15 min at 4</w:t>
            </w:r>
            <w:r w:rsidR="009638A0" w:rsidRPr="00B535DF">
              <w:rPr>
                <w:rFonts w:ascii="Book Antiqua" w:hAnsi="Book Antiqua"/>
                <w:lang w:eastAsia="zh-CN"/>
              </w:rPr>
              <w:t xml:space="preserve"> </w:t>
            </w:r>
            <w:r w:rsidR="009638A0" w:rsidRPr="00B535DF">
              <w:rPr>
                <w:rFonts w:ascii="Book Antiqua" w:eastAsia="宋体" w:hAnsi="Book Antiqua"/>
                <w:lang w:eastAsia="zh-CN"/>
              </w:rPr>
              <w:t>°</w:t>
            </w:r>
            <w:r w:rsidRPr="00B535DF">
              <w:rPr>
                <w:rFonts w:ascii="Book Antiqua" w:hAnsi="Book Antiqua"/>
              </w:rPr>
              <w:t>C</w:t>
            </w:r>
          </w:p>
        </w:tc>
        <w:tc>
          <w:tcPr>
            <w:tcW w:w="997" w:type="dxa"/>
            <w:tcBorders>
              <w:bottom w:val="single" w:sz="4" w:space="0" w:color="auto"/>
            </w:tcBorders>
            <w:shd w:val="clear" w:color="auto" w:fill="auto"/>
          </w:tcPr>
          <w:p w14:paraId="3951CDE9" w14:textId="77777777" w:rsidR="001F5A48" w:rsidRPr="00B535DF" w:rsidRDefault="00DF65E0" w:rsidP="006C77D1">
            <w:pPr>
              <w:snapToGrid w:val="0"/>
              <w:spacing w:line="360" w:lineRule="auto"/>
              <w:jc w:val="both"/>
              <w:rPr>
                <w:rFonts w:ascii="Book Antiqua" w:hAnsi="Book Antiqua"/>
              </w:rPr>
            </w:pPr>
            <w:r w:rsidRPr="00B535DF">
              <w:rPr>
                <w:rFonts w:ascii="Book Antiqua" w:hAnsi="Book Antiqua"/>
              </w:rPr>
              <w:lastRenderedPageBreak/>
              <w:t>Immunochemistry</w:t>
            </w:r>
            <w:r w:rsidRPr="00B535DF">
              <w:rPr>
                <w:rFonts w:ascii="Book Antiqua" w:hAnsi="Book Antiqua"/>
                <w:lang w:eastAsia="zh-CN"/>
              </w:rPr>
              <w:t xml:space="preserve">; </w:t>
            </w:r>
            <w:r w:rsidR="009638A0" w:rsidRPr="00B535DF">
              <w:rPr>
                <w:rFonts w:ascii="Book Antiqua" w:hAnsi="Book Antiqua"/>
              </w:rPr>
              <w:t>Western Blot</w:t>
            </w:r>
            <w:r w:rsidR="009638A0" w:rsidRPr="00B535DF">
              <w:rPr>
                <w:rFonts w:ascii="Book Antiqua" w:hAnsi="Book Antiqua"/>
                <w:lang w:eastAsia="zh-CN"/>
              </w:rPr>
              <w:t xml:space="preserve">; </w:t>
            </w:r>
            <w:r w:rsidR="001F5A48" w:rsidRPr="00B535DF">
              <w:rPr>
                <w:rFonts w:ascii="Book Antiqua" w:hAnsi="Book Antiqua"/>
              </w:rPr>
              <w:t>ELISAs</w:t>
            </w:r>
          </w:p>
        </w:tc>
        <w:tc>
          <w:tcPr>
            <w:tcW w:w="1413" w:type="dxa"/>
            <w:tcBorders>
              <w:bottom w:val="single" w:sz="4" w:space="0" w:color="auto"/>
            </w:tcBorders>
            <w:shd w:val="clear" w:color="auto" w:fill="auto"/>
          </w:tcPr>
          <w:p w14:paraId="6741FC77" w14:textId="55D83845" w:rsidR="001F5A48" w:rsidRPr="00B535DF" w:rsidRDefault="001F5A48" w:rsidP="006C77D1">
            <w:pPr>
              <w:snapToGrid w:val="0"/>
              <w:spacing w:line="360" w:lineRule="auto"/>
              <w:jc w:val="both"/>
              <w:rPr>
                <w:rFonts w:ascii="Book Antiqua" w:hAnsi="Book Antiqua"/>
              </w:rPr>
            </w:pPr>
            <w:r w:rsidRPr="00B535DF">
              <w:rPr>
                <w:rFonts w:ascii="Book Antiqua" w:hAnsi="Book Antiqua"/>
              </w:rPr>
              <w:t>Animal experiment</w:t>
            </w:r>
            <w:r w:rsidR="00DF65E0" w:rsidRPr="00B535DF">
              <w:rPr>
                <w:rFonts w:ascii="Book Antiqua" w:hAnsi="Book Antiqua"/>
                <w:lang w:eastAsia="zh-CN"/>
              </w:rPr>
              <w:t xml:space="preserve">; </w:t>
            </w:r>
            <w:r w:rsidRPr="00B535DF">
              <w:rPr>
                <w:rFonts w:ascii="Book Antiqua" w:hAnsi="Book Antiqua"/>
              </w:rPr>
              <w:t>Male Sprague–Dawley rats</w:t>
            </w:r>
            <w:r w:rsidR="009638A0" w:rsidRPr="00B535DF">
              <w:rPr>
                <w:rFonts w:ascii="Book Antiqua" w:hAnsi="Book Antiqua"/>
                <w:lang w:eastAsia="zh-CN"/>
              </w:rPr>
              <w:t xml:space="preserve">; </w:t>
            </w:r>
            <w:r w:rsidRPr="00B535DF">
              <w:rPr>
                <w:rFonts w:ascii="Book Antiqua" w:hAnsi="Book Antiqua"/>
              </w:rPr>
              <w:t>Five experimental groups: Normal control group</w:t>
            </w:r>
            <w:r w:rsidR="00DF65E0" w:rsidRPr="00B535DF">
              <w:rPr>
                <w:rFonts w:ascii="Book Antiqua" w:hAnsi="Book Antiqua"/>
                <w:lang w:eastAsia="zh-CN"/>
              </w:rPr>
              <w:t xml:space="preserve">; </w:t>
            </w:r>
            <w:r w:rsidRPr="00B535DF">
              <w:rPr>
                <w:rFonts w:ascii="Book Antiqua" w:hAnsi="Book Antiqua"/>
              </w:rPr>
              <w:t xml:space="preserve">Model </w:t>
            </w:r>
            <w:r w:rsidRPr="00B535DF">
              <w:rPr>
                <w:rFonts w:ascii="Book Antiqua" w:hAnsi="Book Antiqua"/>
              </w:rPr>
              <w:lastRenderedPageBreak/>
              <w:t>control group</w:t>
            </w:r>
            <w:r w:rsidR="00B06F2D">
              <w:rPr>
                <w:rFonts w:ascii="Book Antiqua" w:hAnsi="Book Antiqua"/>
              </w:rPr>
              <w:t xml:space="preserve">; </w:t>
            </w:r>
            <w:r w:rsidRPr="00B535DF">
              <w:rPr>
                <w:rFonts w:ascii="Book Antiqua" w:hAnsi="Book Antiqua"/>
              </w:rPr>
              <w:t xml:space="preserve">Ginseng oligopeptides (GOP): </w:t>
            </w:r>
          </w:p>
          <w:p w14:paraId="697F4110"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Low-dose group (GOP-L)</w:t>
            </w:r>
          </w:p>
          <w:p w14:paraId="51EFE8DD" w14:textId="37116A82" w:rsidR="001F5A48" w:rsidRPr="00CF6D39" w:rsidRDefault="001F5A48" w:rsidP="006C77D1">
            <w:pPr>
              <w:snapToGrid w:val="0"/>
              <w:spacing w:line="360" w:lineRule="auto"/>
              <w:jc w:val="both"/>
              <w:rPr>
                <w:rFonts w:ascii="Book Antiqua" w:eastAsiaTheme="minorEastAsia" w:hAnsi="Book Antiqua"/>
                <w:lang w:eastAsia="zh-CN"/>
              </w:rPr>
            </w:pPr>
            <w:r w:rsidRPr="00B535DF">
              <w:rPr>
                <w:rFonts w:ascii="Book Antiqua" w:hAnsi="Book Antiqua"/>
              </w:rPr>
              <w:t>Medium-dose group (GOP-M)</w:t>
            </w:r>
            <w:r w:rsidR="00CF6D39">
              <w:rPr>
                <w:rFonts w:ascii="Book Antiqua" w:eastAsiaTheme="minorEastAsia" w:hAnsi="Book Antiqua" w:hint="eastAsia"/>
                <w:lang w:eastAsia="zh-CN"/>
              </w:rPr>
              <w:t xml:space="preserve">; </w:t>
            </w:r>
          </w:p>
          <w:p w14:paraId="7BC54F42"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High-dose group (GOP-H)</w:t>
            </w:r>
          </w:p>
        </w:tc>
        <w:tc>
          <w:tcPr>
            <w:tcW w:w="893" w:type="dxa"/>
            <w:tcBorders>
              <w:bottom w:val="single" w:sz="4" w:space="0" w:color="auto"/>
            </w:tcBorders>
            <w:shd w:val="clear" w:color="auto" w:fill="auto"/>
          </w:tcPr>
          <w:p w14:paraId="5B7E832C"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Not exclusion criteria were specified</w:t>
            </w:r>
          </w:p>
        </w:tc>
        <w:tc>
          <w:tcPr>
            <w:tcW w:w="746" w:type="dxa"/>
            <w:tcBorders>
              <w:bottom w:val="single" w:sz="4" w:space="0" w:color="auto"/>
            </w:tcBorders>
            <w:shd w:val="clear" w:color="auto" w:fill="auto"/>
          </w:tcPr>
          <w:p w14:paraId="1F7B13EA"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 applied</w:t>
            </w:r>
          </w:p>
        </w:tc>
        <w:tc>
          <w:tcPr>
            <w:tcW w:w="1041" w:type="dxa"/>
            <w:tcBorders>
              <w:bottom w:val="single" w:sz="4" w:space="0" w:color="auto"/>
            </w:tcBorders>
            <w:shd w:val="clear" w:color="auto" w:fill="auto"/>
          </w:tcPr>
          <w:p w14:paraId="4FB7C52F"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t>Not applied</w:t>
            </w:r>
          </w:p>
        </w:tc>
        <w:tc>
          <w:tcPr>
            <w:tcW w:w="1101" w:type="dxa"/>
            <w:tcBorders>
              <w:bottom w:val="single" w:sz="4" w:space="0" w:color="auto"/>
            </w:tcBorders>
            <w:shd w:val="clear" w:color="auto" w:fill="auto"/>
          </w:tcPr>
          <w:p w14:paraId="5814795C" w14:textId="62F389CE" w:rsidR="001F5A48" w:rsidRPr="00B535DF" w:rsidRDefault="001F5A48" w:rsidP="006C77D1">
            <w:pPr>
              <w:snapToGrid w:val="0"/>
              <w:spacing w:line="360" w:lineRule="auto"/>
              <w:jc w:val="both"/>
              <w:rPr>
                <w:rFonts w:ascii="Book Antiqua" w:hAnsi="Book Antiqua"/>
              </w:rPr>
            </w:pPr>
            <w:r w:rsidRPr="00B535DF">
              <w:rPr>
                <w:rFonts w:ascii="Book Antiqua" w:hAnsi="Book Antiqua"/>
              </w:rPr>
              <w:t xml:space="preserve">This study </w:t>
            </w:r>
            <w:r w:rsidR="00B06F2D">
              <w:rPr>
                <w:rFonts w:ascii="Book Antiqua" w:hAnsi="Book Antiqua"/>
              </w:rPr>
              <w:t xml:space="preserve">demonstrated </w:t>
            </w:r>
            <w:r w:rsidRPr="00B535DF">
              <w:rPr>
                <w:rFonts w:ascii="Book Antiqua" w:hAnsi="Book Antiqua"/>
              </w:rPr>
              <w:t xml:space="preserve">that treatment with ginseng oligopeptides partially </w:t>
            </w:r>
            <w:r w:rsidRPr="00B535DF">
              <w:rPr>
                <w:rFonts w:ascii="Book Antiqua" w:hAnsi="Book Antiqua"/>
              </w:rPr>
              <w:lastRenderedPageBreak/>
              <w:t xml:space="preserve">reversed abnormal oral glucose test tolerance in rats induced with T2DM and demonstrated an amelioration of the pancreatic </w:t>
            </w:r>
            <w:r w:rsidRPr="00B535DF">
              <w:rPr>
                <w:rFonts w:ascii="Book Antiqua" w:hAnsi="Book Antiqua"/>
              </w:rPr>
              <w:lastRenderedPageBreak/>
              <w:t>damage a</w:t>
            </w:r>
            <w:r w:rsidR="009638A0" w:rsidRPr="00B535DF">
              <w:rPr>
                <w:rFonts w:ascii="Book Antiqua" w:hAnsi="Book Antiqua"/>
              </w:rPr>
              <w:t>nd increased insulin content</w:t>
            </w:r>
          </w:p>
        </w:tc>
        <w:tc>
          <w:tcPr>
            <w:tcW w:w="997" w:type="dxa"/>
            <w:tcBorders>
              <w:bottom w:val="single" w:sz="4" w:space="0" w:color="auto"/>
            </w:tcBorders>
            <w:shd w:val="clear" w:color="auto" w:fill="auto"/>
          </w:tcPr>
          <w:p w14:paraId="24809DBC" w14:textId="77777777" w:rsidR="001F5A48" w:rsidRPr="00B535DF" w:rsidRDefault="001F5A48" w:rsidP="006C77D1">
            <w:pPr>
              <w:snapToGrid w:val="0"/>
              <w:spacing w:line="360" w:lineRule="auto"/>
              <w:jc w:val="both"/>
              <w:rPr>
                <w:rFonts w:ascii="Book Antiqua" w:hAnsi="Book Antiqua"/>
                <w:lang w:eastAsia="zh-CN"/>
              </w:rPr>
            </w:pPr>
            <w:r w:rsidRPr="00B535DF">
              <w:rPr>
                <w:rFonts w:ascii="Book Antiqua" w:hAnsi="Book Antiqua"/>
              </w:rPr>
              <w:lastRenderedPageBreak/>
              <w:t xml:space="preserve">Oral glucose tolerance, plasma glucose, serum insulin, ALT, AST, </w:t>
            </w:r>
            <w:r w:rsidRPr="00B535DF">
              <w:rPr>
                <w:rFonts w:ascii="Book Antiqua" w:hAnsi="Book Antiqua"/>
              </w:rPr>
              <w:lastRenderedPageBreak/>
              <w:t>serum urea nitrogen, t</w:t>
            </w:r>
            <w:r w:rsidR="009638A0" w:rsidRPr="00B535DF">
              <w:rPr>
                <w:rFonts w:ascii="Book Antiqua" w:hAnsi="Book Antiqua"/>
              </w:rPr>
              <w:t>otal cholesterol, triglycerides</w:t>
            </w:r>
          </w:p>
        </w:tc>
        <w:tc>
          <w:tcPr>
            <w:tcW w:w="997" w:type="dxa"/>
            <w:tcBorders>
              <w:bottom w:val="single" w:sz="4" w:space="0" w:color="auto"/>
            </w:tcBorders>
            <w:shd w:val="clear" w:color="auto" w:fill="auto"/>
          </w:tcPr>
          <w:p w14:paraId="752FEA91" w14:textId="77777777" w:rsidR="001F5A48" w:rsidRPr="00B535DF" w:rsidRDefault="001F5A48" w:rsidP="006C77D1">
            <w:pPr>
              <w:snapToGrid w:val="0"/>
              <w:spacing w:line="360" w:lineRule="auto"/>
              <w:jc w:val="both"/>
              <w:rPr>
                <w:rFonts w:ascii="Book Antiqua" w:hAnsi="Book Antiqua"/>
              </w:rPr>
            </w:pPr>
            <w:r w:rsidRPr="00B535DF">
              <w:rPr>
                <w:rFonts w:ascii="Book Antiqua" w:hAnsi="Book Antiqua"/>
              </w:rPr>
              <w:lastRenderedPageBreak/>
              <w:t>T2DM prediction</w:t>
            </w:r>
          </w:p>
        </w:tc>
      </w:tr>
    </w:tbl>
    <w:p w14:paraId="17A06BDD" w14:textId="469F3275" w:rsidR="009638A0" w:rsidRPr="006C77D1" w:rsidRDefault="002843AF" w:rsidP="006C77D1">
      <w:pPr>
        <w:snapToGrid w:val="0"/>
        <w:spacing w:line="360" w:lineRule="auto"/>
        <w:jc w:val="both"/>
        <w:rPr>
          <w:rFonts w:ascii="Book Antiqua" w:hAnsi="Book Antiqua"/>
          <w:lang w:val="en-US"/>
        </w:rPr>
      </w:pPr>
      <w:r>
        <w:rPr>
          <w:rFonts w:ascii="Book Antiqua" w:hAnsi="Book Antiqua"/>
          <w:lang w:eastAsia="zh-CN"/>
        </w:rPr>
        <w:lastRenderedPageBreak/>
        <w:t xml:space="preserve">TAOC: </w:t>
      </w:r>
      <w:r w:rsidRPr="00B535DF">
        <w:rPr>
          <w:rFonts w:ascii="Book Antiqua" w:hAnsi="Book Antiqua"/>
        </w:rPr>
        <w:t>Total plasma antioxidant capacity</w:t>
      </w:r>
      <w:r>
        <w:rPr>
          <w:rFonts w:ascii="Book Antiqua" w:hAnsi="Book Antiqua"/>
        </w:rPr>
        <w:t>;</w:t>
      </w:r>
      <w:r w:rsidR="00AD52B0">
        <w:rPr>
          <w:rFonts w:ascii="Book Antiqua" w:hAnsi="Book Antiqua"/>
        </w:rPr>
        <w:t xml:space="preserve"> EV: Extracellular vesicle; </w:t>
      </w:r>
      <w:r w:rsidR="00820695" w:rsidRPr="00B535DF">
        <w:rPr>
          <w:rFonts w:ascii="Book Antiqua" w:hAnsi="Book Antiqua"/>
        </w:rPr>
        <w:t>PAI-1</w:t>
      </w:r>
      <w:r w:rsidR="00820695">
        <w:rPr>
          <w:rFonts w:ascii="Book Antiqua" w:hAnsi="Book Antiqua"/>
        </w:rPr>
        <w:t xml:space="preserve">: </w:t>
      </w:r>
      <w:r w:rsidR="00820695" w:rsidRPr="00B535DF">
        <w:rPr>
          <w:rFonts w:ascii="Book Antiqua" w:hAnsi="Book Antiqua"/>
        </w:rPr>
        <w:t>Plasminogen activator inhibition factor</w:t>
      </w:r>
      <w:r w:rsidR="00820695">
        <w:rPr>
          <w:rFonts w:ascii="Book Antiqua" w:hAnsi="Book Antiqua"/>
        </w:rPr>
        <w:t xml:space="preserve">; </w:t>
      </w:r>
      <w:r w:rsidR="00193FE5">
        <w:rPr>
          <w:rFonts w:ascii="Book Antiqua" w:hAnsi="Book Antiqua"/>
        </w:rPr>
        <w:t xml:space="preserve">CAC: </w:t>
      </w:r>
      <w:r w:rsidR="00193FE5" w:rsidRPr="00B535DF">
        <w:rPr>
          <w:rFonts w:ascii="Book Antiqua" w:hAnsi="Book Antiqua"/>
        </w:rPr>
        <w:t>Coronary artery calcifications</w:t>
      </w:r>
      <w:r w:rsidR="00193FE5">
        <w:rPr>
          <w:rFonts w:ascii="Book Antiqua" w:hAnsi="Book Antiqua"/>
        </w:rPr>
        <w:t>;</w:t>
      </w:r>
      <w:r w:rsidR="00244D82">
        <w:rPr>
          <w:rFonts w:ascii="Book Antiqua" w:hAnsi="Book Antiqua"/>
        </w:rPr>
        <w:t xml:space="preserve"> PBMC: P</w:t>
      </w:r>
      <w:r w:rsidR="00244D82" w:rsidRPr="00B535DF">
        <w:rPr>
          <w:rFonts w:ascii="Book Antiqua" w:hAnsi="Book Antiqua"/>
        </w:rPr>
        <w:t>eripheral blood mononuclear cells</w:t>
      </w:r>
      <w:r w:rsidR="00244D82">
        <w:rPr>
          <w:rFonts w:ascii="Book Antiqua" w:hAnsi="Book Antiqua"/>
        </w:rPr>
        <w:t xml:space="preserve">; </w:t>
      </w:r>
      <w:r w:rsidR="00F2630A">
        <w:rPr>
          <w:rFonts w:ascii="Book Antiqua" w:hAnsi="Book Antiqua"/>
        </w:rPr>
        <w:t>ASC: A</w:t>
      </w:r>
      <w:r w:rsidR="00F2630A" w:rsidRPr="00B535DF">
        <w:rPr>
          <w:rFonts w:ascii="Book Antiqua" w:hAnsi="Book Antiqua"/>
        </w:rPr>
        <w:t>dipose-derived stem cell</w:t>
      </w:r>
      <w:r w:rsidR="00F2630A">
        <w:rPr>
          <w:rFonts w:ascii="Book Antiqua" w:hAnsi="Book Antiqua"/>
        </w:rPr>
        <w:t>;</w:t>
      </w:r>
      <w:r w:rsidR="009C065C">
        <w:rPr>
          <w:rFonts w:ascii="Book Antiqua" w:hAnsi="Book Antiqua"/>
        </w:rPr>
        <w:t xml:space="preserve"> SOD: </w:t>
      </w:r>
      <w:r w:rsidR="009C065C" w:rsidRPr="00B535DF">
        <w:rPr>
          <w:rFonts w:ascii="Book Antiqua" w:hAnsi="Book Antiqua"/>
        </w:rPr>
        <w:t>Superoxide dismutase activity</w:t>
      </w:r>
      <w:r w:rsidR="009C065C">
        <w:rPr>
          <w:rFonts w:ascii="Book Antiqua" w:hAnsi="Book Antiqua"/>
        </w:rPr>
        <w:t xml:space="preserve">; GSP: </w:t>
      </w:r>
      <w:r w:rsidR="009C065C" w:rsidRPr="00B535DF">
        <w:rPr>
          <w:rFonts w:ascii="Book Antiqua" w:hAnsi="Book Antiqua"/>
        </w:rPr>
        <w:t>Glycated serum protein</w:t>
      </w:r>
      <w:r w:rsidR="009C065C">
        <w:rPr>
          <w:rFonts w:ascii="Book Antiqua" w:hAnsi="Book Antiqua"/>
        </w:rPr>
        <w:t xml:space="preserve">; </w:t>
      </w:r>
      <w:r w:rsidR="00B06F2D">
        <w:rPr>
          <w:rFonts w:ascii="Book Antiqua" w:hAnsi="Book Antiqua"/>
        </w:rPr>
        <w:t xml:space="preserve">Rx: Prescription; </w:t>
      </w:r>
      <w:r w:rsidR="00FC793C">
        <w:rPr>
          <w:rFonts w:ascii="Book Antiqua" w:hAnsi="Book Antiqua"/>
        </w:rPr>
        <w:t xml:space="preserve">MDA: </w:t>
      </w:r>
      <w:r w:rsidR="00FC793C" w:rsidRPr="00B535DF">
        <w:rPr>
          <w:rFonts w:ascii="Book Antiqua" w:eastAsia="Book Antiqua" w:hAnsi="Book Antiqua" w:cs="Book Antiqua"/>
          <w:color w:val="000000"/>
        </w:rPr>
        <w:t>Malondialdehyde</w:t>
      </w:r>
      <w:r w:rsidR="00FC793C">
        <w:rPr>
          <w:rFonts w:ascii="Book Antiqua" w:eastAsia="Book Antiqua" w:hAnsi="Book Antiqua" w:cs="Book Antiqua"/>
          <w:color w:val="000000"/>
        </w:rPr>
        <w:t xml:space="preserve">; NO: Nitric oxide; hs-CRP: High-sensitivity C-reactive protein; </w:t>
      </w:r>
      <w:r w:rsidR="00B32ED7">
        <w:rPr>
          <w:rFonts w:ascii="Book Antiqua" w:eastAsia="Book Antiqua" w:hAnsi="Book Antiqua" w:cs="Book Antiqua"/>
          <w:color w:val="000000"/>
        </w:rPr>
        <w:t>miR: MicroRNA; sVCAM: Soluble vascular cell adhesion molecule;</w:t>
      </w:r>
      <w:r w:rsidR="002E3A1A">
        <w:rPr>
          <w:rFonts w:ascii="Book Antiqua" w:eastAsia="Book Antiqua" w:hAnsi="Book Antiqua" w:cs="Book Antiqua"/>
          <w:color w:val="000000"/>
        </w:rPr>
        <w:t xml:space="preserve"> sICAM: Soluble intracellular adhesion molecule; T1DM: Type 1 diabetes mellitus; ELISA: Enzyme-linked immunosorbent assay; BMI: Body mass index; </w:t>
      </w:r>
      <w:r w:rsidR="00584498">
        <w:rPr>
          <w:rFonts w:ascii="Book Antiqua" w:eastAsia="Book Antiqua" w:hAnsi="Book Antiqua" w:cs="Book Antiqua"/>
          <w:color w:val="000000"/>
        </w:rPr>
        <w:t xml:space="preserve">HbA1c: Glycated hemoglobin; BSA: Bovine serum albumin; </w:t>
      </w:r>
      <w:r w:rsidR="003319D8">
        <w:rPr>
          <w:rFonts w:ascii="Book Antiqua" w:eastAsia="Book Antiqua" w:hAnsi="Book Antiqua" w:cs="Book Antiqua"/>
          <w:color w:val="000000"/>
        </w:rPr>
        <w:t xml:space="preserve">PBS: Phosphate buffered saline; FACS: Fluorescence-activated cell sorting; SD: Standard deviation; BP: Blood pressure; </w:t>
      </w:r>
      <w:r w:rsidR="00FB68CA">
        <w:rPr>
          <w:rFonts w:ascii="Book Antiqua" w:eastAsia="Book Antiqua" w:hAnsi="Book Antiqua" w:cs="Book Antiqua"/>
          <w:color w:val="000000"/>
        </w:rPr>
        <w:t xml:space="preserve">IL: Interleukin; ALT: Alanine aminotransferase; IR: Insulin resistance; EV: Extracellular vesicle; </w:t>
      </w:r>
      <w:r w:rsidR="007A1F37">
        <w:rPr>
          <w:rFonts w:ascii="Book Antiqua" w:eastAsia="Book Antiqua" w:hAnsi="Book Antiqua" w:cs="Book Antiqua"/>
          <w:color w:val="000000"/>
        </w:rPr>
        <w:t xml:space="preserve">RT: Reverse transcription; IFN: Interferon; TNF: Tumor </w:t>
      </w:r>
      <w:r w:rsidR="007A1F37">
        <w:rPr>
          <w:rFonts w:ascii="Book Antiqua" w:eastAsia="Book Antiqua" w:hAnsi="Book Antiqua" w:cs="Book Antiqua"/>
          <w:color w:val="000000"/>
        </w:rPr>
        <w:lastRenderedPageBreak/>
        <w:t xml:space="preserve">necrosis factor; Tregs: Regulatory T cells; Ig: Immunoglobulin; DC: Dendritic cells; T2DM: Type 2 diabetes mellitus; </w:t>
      </w:r>
      <w:r w:rsidR="00682D9F">
        <w:rPr>
          <w:rFonts w:ascii="Book Antiqua" w:eastAsia="Book Antiqua" w:hAnsi="Book Antiqua" w:cs="Book Antiqua"/>
          <w:color w:val="000000"/>
        </w:rPr>
        <w:t xml:space="preserve">HOMA-IR: </w:t>
      </w:r>
      <w:r w:rsidR="00682D9F" w:rsidRPr="00B535DF">
        <w:rPr>
          <w:rFonts w:ascii="Book Antiqua" w:hAnsi="Book Antiqua"/>
        </w:rPr>
        <w:t>Homeostatic Model Assessment of Insulin Resistance</w:t>
      </w:r>
      <w:r w:rsidR="00682D9F">
        <w:rPr>
          <w:rFonts w:ascii="Book Antiqua" w:hAnsi="Book Antiqua"/>
        </w:rPr>
        <w:t xml:space="preserve">; </w:t>
      </w:r>
      <w:r w:rsidR="00AD1202">
        <w:rPr>
          <w:rFonts w:ascii="Book Antiqua" w:hAnsi="Book Antiqua"/>
        </w:rPr>
        <w:t xml:space="preserve">HDL: High-density lipoprotein; LDL: Low-density lipoprotein; Ab: Antibody; NAFLD: Nonalcoholic fatty liver disease; AST: Aspartate aminotransferase; </w:t>
      </w:r>
      <w:r w:rsidR="0003268E">
        <w:rPr>
          <w:rFonts w:ascii="Book Antiqua" w:hAnsi="Book Antiqua"/>
        </w:rPr>
        <w:t xml:space="preserve">ECFC: Endothelial colony-forming cells; </w:t>
      </w:r>
      <w:r w:rsidR="00E626C3">
        <w:rPr>
          <w:rFonts w:ascii="Book Antiqua" w:hAnsi="Book Antiqua"/>
        </w:rPr>
        <w:t xml:space="preserve">DPN: </w:t>
      </w:r>
      <w:r w:rsidR="00E626C3">
        <w:rPr>
          <w:rFonts w:ascii="Book Antiqua" w:hAnsi="Book Antiqua" w:cs="Book Antiqua"/>
          <w:color w:val="000000"/>
          <w:lang w:eastAsia="zh-CN"/>
        </w:rPr>
        <w:t>D</w:t>
      </w:r>
      <w:r w:rsidR="00E626C3" w:rsidRPr="00B535DF">
        <w:rPr>
          <w:rFonts w:ascii="Book Antiqua" w:eastAsia="Book Antiqua" w:hAnsi="Book Antiqua" w:cs="Book Antiqua"/>
          <w:color w:val="000000"/>
        </w:rPr>
        <w:t>iabetic peripheral neuropathy</w:t>
      </w:r>
      <w:r w:rsidR="00E626C3">
        <w:rPr>
          <w:rFonts w:ascii="Book Antiqua" w:eastAsia="Book Antiqua" w:hAnsi="Book Antiqua" w:cs="Book Antiqua"/>
          <w:color w:val="000000"/>
        </w:rPr>
        <w:t xml:space="preserve">; </w:t>
      </w:r>
      <w:r w:rsidR="00FD3403">
        <w:rPr>
          <w:rFonts w:ascii="Book Antiqua" w:eastAsia="Book Antiqua" w:hAnsi="Book Antiqua" w:cs="Book Antiqua"/>
          <w:color w:val="000000"/>
        </w:rPr>
        <w:t>CD</w:t>
      </w:r>
      <w:r w:rsidR="00FD3403" w:rsidRPr="006C77D1">
        <w:rPr>
          <w:rFonts w:ascii="Book Antiqua" w:eastAsia="Book Antiqua" w:hAnsi="Book Antiqua" w:cs="Book Antiqua"/>
        </w:rPr>
        <w:t>: Celiac disease; AA: African American;</w:t>
      </w:r>
      <w:r w:rsidR="00E74C11" w:rsidRPr="006C77D1">
        <w:rPr>
          <w:rFonts w:ascii="Book Antiqua" w:eastAsia="Book Antiqua" w:hAnsi="Book Antiqua" w:cs="Book Antiqua"/>
        </w:rPr>
        <w:t xml:space="preserve"> HOMA2-B: </w:t>
      </w:r>
      <w:r w:rsidR="00E74C11" w:rsidRPr="006C77D1">
        <w:rPr>
          <w:rFonts w:ascii="Book Antiqua" w:hAnsi="Book Antiqua"/>
        </w:rPr>
        <w:t xml:space="preserve">Homeostatic Model Assessment for </w:t>
      </w:r>
      <w:r w:rsidR="00E74C11" w:rsidRPr="006C77D1">
        <w:rPr>
          <w:rFonts w:ascii="Book Antiqua" w:eastAsia="Book Antiqua" w:hAnsi="Book Antiqua" w:cs="Book Antiqua"/>
        </w:rPr>
        <w:t>β-cell steady-state function; METs:</w:t>
      </w:r>
      <w:r w:rsidR="009F5A22" w:rsidRPr="006C77D1">
        <w:rPr>
          <w:rFonts w:ascii="Book Antiqua" w:eastAsia="Book Antiqua" w:hAnsi="Book Antiqua" w:cs="Book Antiqua"/>
        </w:rPr>
        <w:t xml:space="preserve"> </w:t>
      </w:r>
      <w:r w:rsidR="009F5A22" w:rsidRPr="006C77D1">
        <w:rPr>
          <w:rFonts w:ascii="Book Antiqua" w:hAnsi="Book Antiqua" w:cs="Arial"/>
          <w:shd w:val="clear" w:color="auto" w:fill="FFFFFF"/>
          <w:lang w:val="en-US"/>
        </w:rPr>
        <w:t>Metabolic syndrome</w:t>
      </w:r>
      <w:r w:rsidR="00E74C11" w:rsidRPr="006C77D1">
        <w:rPr>
          <w:rFonts w:ascii="Book Antiqua" w:eastAsia="Book Antiqua" w:hAnsi="Book Antiqua" w:cs="Book Antiqua"/>
        </w:rPr>
        <w:t>; 3DPAR:</w:t>
      </w:r>
      <w:r w:rsidR="009F5A22" w:rsidRPr="006C77D1">
        <w:rPr>
          <w:rFonts w:ascii="Book Antiqua" w:eastAsia="Book Antiqua" w:hAnsi="Book Antiqua" w:cs="Book Antiqua"/>
        </w:rPr>
        <w:t xml:space="preserve"> </w:t>
      </w:r>
      <w:r w:rsidR="009F5A22" w:rsidRPr="006C77D1">
        <w:rPr>
          <w:rFonts w:ascii="Book Antiqua" w:hAnsi="Book Antiqua" w:cs="Segoe UI"/>
          <w:shd w:val="clear" w:color="auto" w:fill="FFFFFF"/>
          <w:lang w:val="en-US"/>
        </w:rPr>
        <w:t>Physical Activity Recall</w:t>
      </w:r>
      <w:r w:rsidR="00E74C11" w:rsidRPr="006C77D1">
        <w:rPr>
          <w:rFonts w:ascii="Book Antiqua" w:eastAsia="Book Antiqua" w:hAnsi="Book Antiqua" w:cs="Book Antiqua"/>
        </w:rPr>
        <w:t>; IRS:</w:t>
      </w:r>
      <w:r w:rsidR="009F5A22" w:rsidRPr="006C77D1">
        <w:rPr>
          <w:rFonts w:ascii="Book Antiqua" w:eastAsia="Book Antiqua" w:hAnsi="Book Antiqua" w:cs="Book Antiqua"/>
        </w:rPr>
        <w:t xml:space="preserve"> </w:t>
      </w:r>
      <w:r w:rsidR="009F5A22" w:rsidRPr="006C77D1">
        <w:rPr>
          <w:rFonts w:ascii="Book Antiqua" w:hAnsi="Book Antiqua" w:cs="Segoe UI"/>
          <w:shd w:val="clear" w:color="auto" w:fill="FFFFFF"/>
          <w:lang w:val="en-US"/>
        </w:rPr>
        <w:t>Impact rates</w:t>
      </w:r>
      <w:r w:rsidR="00E74C11" w:rsidRPr="006C77D1">
        <w:rPr>
          <w:rFonts w:ascii="Book Antiqua" w:eastAsia="Book Antiqua" w:hAnsi="Book Antiqua" w:cs="Book Antiqua"/>
        </w:rPr>
        <w:t>; SAT:</w:t>
      </w:r>
      <w:r w:rsidR="009F5A22" w:rsidRPr="006C77D1">
        <w:rPr>
          <w:rFonts w:ascii="Book Antiqua" w:eastAsia="Book Antiqua" w:hAnsi="Book Antiqua" w:cs="Book Antiqua"/>
        </w:rPr>
        <w:t xml:space="preserve"> </w:t>
      </w:r>
      <w:r w:rsidR="006C77D1">
        <w:rPr>
          <w:rFonts w:ascii="Book Antiqua" w:hAnsi="Book Antiqua" w:cs="Segoe UI"/>
          <w:shd w:val="clear" w:color="auto" w:fill="FFFFFF"/>
          <w:lang w:val="en-US"/>
        </w:rPr>
        <w:t>S</w:t>
      </w:r>
      <w:r w:rsidR="009F5A22" w:rsidRPr="006C77D1">
        <w:rPr>
          <w:rFonts w:ascii="Book Antiqua" w:hAnsi="Book Antiqua" w:cs="Segoe UI"/>
          <w:shd w:val="clear" w:color="auto" w:fill="FFFFFF"/>
          <w:lang w:val="en-US"/>
        </w:rPr>
        <w:t>ubcutaneous adipose tissue</w:t>
      </w:r>
      <w:r w:rsidR="00E74C11" w:rsidRPr="006C77D1">
        <w:rPr>
          <w:rFonts w:ascii="Book Antiqua" w:eastAsia="Book Antiqua" w:hAnsi="Book Antiqua" w:cs="Book Antiqua"/>
        </w:rPr>
        <w:t>; VAT:</w:t>
      </w:r>
      <w:r w:rsidR="009F5A22" w:rsidRPr="006C77D1">
        <w:rPr>
          <w:rFonts w:ascii="Book Antiqua" w:hAnsi="Book Antiqua" w:cs="Segoe UI"/>
          <w:shd w:val="clear" w:color="auto" w:fill="FFFFFF"/>
        </w:rPr>
        <w:t xml:space="preserve"> </w:t>
      </w:r>
      <w:r w:rsidR="006C77D1">
        <w:rPr>
          <w:rFonts w:ascii="Book Antiqua" w:hAnsi="Book Antiqua" w:cs="Segoe UI"/>
          <w:shd w:val="clear" w:color="auto" w:fill="FFFFFF"/>
          <w:lang w:val="en-US"/>
        </w:rPr>
        <w:t>V</w:t>
      </w:r>
      <w:r w:rsidR="009F5A22" w:rsidRPr="006C77D1">
        <w:rPr>
          <w:rFonts w:ascii="Book Antiqua" w:hAnsi="Book Antiqua" w:cs="Segoe UI"/>
          <w:shd w:val="clear" w:color="auto" w:fill="FFFFFF"/>
          <w:lang w:val="en-US"/>
        </w:rPr>
        <w:t>isceral adipose tissue</w:t>
      </w:r>
      <w:r w:rsidR="0080726B" w:rsidRPr="006C77D1">
        <w:rPr>
          <w:rFonts w:ascii="Book Antiqua" w:hAnsi="Book Antiqua" w:cs="Segoe UI"/>
          <w:shd w:val="clear" w:color="auto" w:fill="FFFFFF"/>
        </w:rPr>
        <w:t>.</w:t>
      </w:r>
      <w:r w:rsidR="006C77D1" w:rsidRPr="009F5A22">
        <w:rPr>
          <w:rFonts w:ascii="Book Antiqua" w:hAnsi="Book Antiqua"/>
          <w:lang w:eastAsia="zh-CN"/>
        </w:rPr>
        <w:t xml:space="preserve"> </w:t>
      </w:r>
    </w:p>
    <w:p w14:paraId="69A5B550" w14:textId="77777777" w:rsidR="00BB456B" w:rsidRDefault="009638A0" w:rsidP="006C77D1">
      <w:pPr>
        <w:snapToGrid w:val="0"/>
        <w:spacing w:line="360" w:lineRule="auto"/>
        <w:jc w:val="both"/>
        <w:rPr>
          <w:rFonts w:ascii="Book Antiqua" w:eastAsiaTheme="minorEastAsia" w:hAnsi="Book Antiqua"/>
          <w:lang w:eastAsia="zh-CN"/>
        </w:rPr>
      </w:pPr>
      <w:r w:rsidRPr="00B535DF">
        <w:rPr>
          <w:rFonts w:ascii="Book Antiqua" w:hAnsi="Book Antiqua"/>
          <w:lang w:eastAsia="zh-CN"/>
        </w:rPr>
        <w:br w:type="page"/>
      </w:r>
    </w:p>
    <w:p w14:paraId="792DD9A5" w14:textId="77777777" w:rsidR="00BB456B" w:rsidRDefault="00BB456B" w:rsidP="006C77D1">
      <w:pPr>
        <w:snapToGrid w:val="0"/>
        <w:spacing w:line="360" w:lineRule="auto"/>
        <w:jc w:val="both"/>
        <w:rPr>
          <w:rFonts w:ascii="Book Antiqua" w:eastAsiaTheme="minorEastAsia" w:hAnsi="Book Antiqua"/>
          <w:lang w:eastAsia="zh-CN"/>
        </w:rPr>
      </w:pPr>
    </w:p>
    <w:p w14:paraId="6F038BEB" w14:textId="77777777" w:rsidR="00BB456B" w:rsidRDefault="00BB456B" w:rsidP="006C77D1">
      <w:pPr>
        <w:snapToGrid w:val="0"/>
        <w:spacing w:line="360" w:lineRule="auto"/>
        <w:jc w:val="both"/>
        <w:rPr>
          <w:rFonts w:ascii="Book Antiqua" w:eastAsiaTheme="minorEastAsia" w:hAnsi="Book Antiqua"/>
          <w:lang w:eastAsia="zh-CN"/>
        </w:rPr>
      </w:pPr>
    </w:p>
    <w:p w14:paraId="0056BC14" w14:textId="1529A1B8" w:rsidR="00042081" w:rsidRPr="00B535DF" w:rsidRDefault="009638A0" w:rsidP="006C77D1">
      <w:pPr>
        <w:snapToGrid w:val="0"/>
        <w:spacing w:line="360" w:lineRule="auto"/>
        <w:jc w:val="both"/>
        <w:rPr>
          <w:rFonts w:ascii="Book Antiqua" w:hAnsi="Book Antiqua"/>
          <w:b/>
          <w:lang w:eastAsia="zh-CN"/>
        </w:rPr>
      </w:pPr>
      <w:r w:rsidRPr="00B535DF">
        <w:rPr>
          <w:rFonts w:ascii="Book Antiqua" w:hAnsi="Book Antiqua"/>
          <w:b/>
          <w:lang w:eastAsia="zh-CN"/>
        </w:rPr>
        <w:t>Table 3 Overview of the articles included that studied insulin resistance and Beta cell mass</w:t>
      </w:r>
    </w:p>
    <w:tbl>
      <w:tblPr>
        <w:tblW w:w="5000" w:type="pct"/>
        <w:tblLayout w:type="fixed"/>
        <w:tblLook w:val="0400" w:firstRow="0" w:lastRow="0" w:firstColumn="0" w:lastColumn="0" w:noHBand="0" w:noVBand="1"/>
      </w:tblPr>
      <w:tblGrid>
        <w:gridCol w:w="989"/>
        <w:gridCol w:w="988"/>
        <w:gridCol w:w="2889"/>
        <w:gridCol w:w="3245"/>
        <w:gridCol w:w="2177"/>
        <w:gridCol w:w="2888"/>
      </w:tblGrid>
      <w:tr w:rsidR="009638A0" w:rsidRPr="00B535DF" w14:paraId="5C29FE96" w14:textId="77777777" w:rsidTr="00E95A63">
        <w:trPr>
          <w:trHeight w:val="246"/>
        </w:trPr>
        <w:tc>
          <w:tcPr>
            <w:tcW w:w="1135" w:type="dxa"/>
            <w:tcBorders>
              <w:top w:val="single" w:sz="4" w:space="0" w:color="auto"/>
              <w:bottom w:val="single" w:sz="4" w:space="0" w:color="auto"/>
            </w:tcBorders>
            <w:shd w:val="clear" w:color="auto" w:fill="auto"/>
          </w:tcPr>
          <w:p w14:paraId="1A7A06FC" w14:textId="77777777" w:rsidR="009638A0" w:rsidRPr="00B535DF" w:rsidRDefault="00767985" w:rsidP="006C77D1">
            <w:pPr>
              <w:pStyle w:val="Normal1"/>
              <w:snapToGrid w:val="0"/>
              <w:spacing w:line="360" w:lineRule="auto"/>
              <w:ind w:right="-108"/>
              <w:jc w:val="both"/>
              <w:rPr>
                <w:rFonts w:ascii="Book Antiqua" w:hAnsi="Book Antiqua"/>
                <w:b/>
                <w:lang w:eastAsia="zh-CN"/>
              </w:rPr>
            </w:pPr>
            <w:r w:rsidRPr="00B535DF">
              <w:rPr>
                <w:rFonts w:ascii="Book Antiqua" w:hAnsi="Book Antiqua"/>
                <w:b/>
                <w:lang w:eastAsia="zh-CN"/>
              </w:rPr>
              <w:t>Ref.</w:t>
            </w:r>
          </w:p>
        </w:tc>
        <w:tc>
          <w:tcPr>
            <w:tcW w:w="1134" w:type="dxa"/>
            <w:tcBorders>
              <w:top w:val="single" w:sz="4" w:space="0" w:color="auto"/>
              <w:bottom w:val="single" w:sz="4" w:space="0" w:color="auto"/>
            </w:tcBorders>
            <w:shd w:val="clear" w:color="auto" w:fill="auto"/>
          </w:tcPr>
          <w:p w14:paraId="566AC278" w14:textId="77777777" w:rsidR="009638A0" w:rsidRPr="00B535DF" w:rsidRDefault="00767985" w:rsidP="006C77D1">
            <w:pPr>
              <w:pStyle w:val="Normal1"/>
              <w:tabs>
                <w:tab w:val="center" w:pos="285"/>
              </w:tabs>
              <w:snapToGrid w:val="0"/>
              <w:spacing w:line="360" w:lineRule="auto"/>
              <w:jc w:val="both"/>
              <w:rPr>
                <w:rFonts w:ascii="Book Antiqua" w:hAnsi="Book Antiqua"/>
                <w:b/>
              </w:rPr>
            </w:pPr>
            <w:r w:rsidRPr="00B535DF">
              <w:rPr>
                <w:rFonts w:ascii="Book Antiqua" w:hAnsi="Book Antiqua"/>
                <w:b/>
              </w:rPr>
              <w:t>Setting</w:t>
            </w:r>
          </w:p>
        </w:tc>
        <w:tc>
          <w:tcPr>
            <w:tcW w:w="3402" w:type="dxa"/>
            <w:tcBorders>
              <w:top w:val="single" w:sz="4" w:space="0" w:color="auto"/>
              <w:bottom w:val="single" w:sz="4" w:space="0" w:color="auto"/>
            </w:tcBorders>
            <w:shd w:val="clear" w:color="auto" w:fill="auto"/>
          </w:tcPr>
          <w:p w14:paraId="58B36465" w14:textId="77777777" w:rsidR="009638A0" w:rsidRPr="00B535DF" w:rsidRDefault="00767985" w:rsidP="006C77D1">
            <w:pPr>
              <w:pStyle w:val="Normal1"/>
              <w:tabs>
                <w:tab w:val="center" w:pos="285"/>
              </w:tabs>
              <w:snapToGrid w:val="0"/>
              <w:spacing w:line="360" w:lineRule="auto"/>
              <w:jc w:val="both"/>
              <w:rPr>
                <w:rFonts w:ascii="Book Antiqua" w:hAnsi="Book Antiqua"/>
                <w:b/>
              </w:rPr>
            </w:pPr>
            <w:r w:rsidRPr="00B535DF">
              <w:rPr>
                <w:rFonts w:ascii="Book Antiqua" w:hAnsi="Book Antiqua"/>
                <w:b/>
              </w:rPr>
              <w:t>Biomarker</w:t>
            </w:r>
          </w:p>
        </w:tc>
        <w:tc>
          <w:tcPr>
            <w:tcW w:w="3827" w:type="dxa"/>
            <w:tcBorders>
              <w:top w:val="single" w:sz="4" w:space="0" w:color="auto"/>
              <w:bottom w:val="single" w:sz="4" w:space="0" w:color="auto"/>
            </w:tcBorders>
            <w:shd w:val="clear" w:color="auto" w:fill="auto"/>
          </w:tcPr>
          <w:p w14:paraId="751F4AD5" w14:textId="77777777" w:rsidR="009638A0" w:rsidRPr="00B535DF" w:rsidRDefault="00767985" w:rsidP="006C77D1">
            <w:pPr>
              <w:pStyle w:val="Normal1"/>
              <w:snapToGrid w:val="0"/>
              <w:spacing w:line="360" w:lineRule="auto"/>
              <w:jc w:val="both"/>
              <w:rPr>
                <w:rFonts w:ascii="Book Antiqua" w:hAnsi="Book Antiqua"/>
                <w:b/>
              </w:rPr>
            </w:pPr>
            <w:r w:rsidRPr="00B535DF">
              <w:rPr>
                <w:rFonts w:ascii="Book Antiqua" w:hAnsi="Book Antiqua"/>
                <w:b/>
              </w:rPr>
              <w:t>Insulin resistance</w:t>
            </w:r>
          </w:p>
        </w:tc>
        <w:tc>
          <w:tcPr>
            <w:tcW w:w="2552" w:type="dxa"/>
            <w:tcBorders>
              <w:top w:val="single" w:sz="4" w:space="0" w:color="auto"/>
              <w:bottom w:val="single" w:sz="4" w:space="0" w:color="auto"/>
            </w:tcBorders>
            <w:shd w:val="clear" w:color="auto" w:fill="auto"/>
          </w:tcPr>
          <w:p w14:paraId="4C86CCE8" w14:textId="77777777" w:rsidR="009638A0" w:rsidRPr="00B535DF" w:rsidRDefault="00767985" w:rsidP="006C77D1">
            <w:pPr>
              <w:pStyle w:val="Normal1"/>
              <w:snapToGrid w:val="0"/>
              <w:spacing w:line="360" w:lineRule="auto"/>
              <w:jc w:val="both"/>
              <w:rPr>
                <w:rFonts w:ascii="Book Antiqua" w:hAnsi="Book Antiqua"/>
                <w:b/>
              </w:rPr>
            </w:pPr>
            <w:r w:rsidRPr="00B535DF">
              <w:rPr>
                <w:rFonts w:ascii="Book Antiqua" w:hAnsi="Book Antiqua"/>
                <w:b/>
              </w:rPr>
              <w:t>Beta cell mass</w:t>
            </w:r>
          </w:p>
        </w:tc>
        <w:tc>
          <w:tcPr>
            <w:tcW w:w="3401" w:type="dxa"/>
            <w:tcBorders>
              <w:top w:val="single" w:sz="4" w:space="0" w:color="auto"/>
              <w:bottom w:val="single" w:sz="4" w:space="0" w:color="auto"/>
            </w:tcBorders>
            <w:shd w:val="clear" w:color="auto" w:fill="auto"/>
          </w:tcPr>
          <w:p w14:paraId="6A6FC01D" w14:textId="77777777" w:rsidR="009638A0" w:rsidRPr="00B535DF" w:rsidRDefault="00767985" w:rsidP="006C77D1">
            <w:pPr>
              <w:pStyle w:val="Normal1"/>
              <w:snapToGrid w:val="0"/>
              <w:spacing w:line="360" w:lineRule="auto"/>
              <w:jc w:val="both"/>
              <w:rPr>
                <w:rFonts w:ascii="Book Antiqua" w:hAnsi="Book Antiqua"/>
                <w:b/>
              </w:rPr>
            </w:pPr>
            <w:r w:rsidRPr="00B535DF">
              <w:rPr>
                <w:rFonts w:ascii="Book Antiqua" w:hAnsi="Book Antiqua"/>
                <w:b/>
              </w:rPr>
              <w:t>Insulin sensitivity</w:t>
            </w:r>
          </w:p>
        </w:tc>
      </w:tr>
      <w:tr w:rsidR="009638A0" w:rsidRPr="00B535DF" w14:paraId="172A266E" w14:textId="77777777" w:rsidTr="00E95A63">
        <w:trPr>
          <w:trHeight w:val="285"/>
        </w:trPr>
        <w:tc>
          <w:tcPr>
            <w:tcW w:w="15451" w:type="dxa"/>
            <w:gridSpan w:val="6"/>
            <w:tcBorders>
              <w:top w:val="single" w:sz="4" w:space="0" w:color="auto"/>
              <w:bottom w:val="single" w:sz="4" w:space="0" w:color="auto"/>
            </w:tcBorders>
            <w:shd w:val="clear" w:color="auto" w:fill="auto"/>
          </w:tcPr>
          <w:p w14:paraId="5218A977" w14:textId="77777777" w:rsidR="009638A0" w:rsidRPr="00B535DF" w:rsidRDefault="009638A0" w:rsidP="006C77D1">
            <w:pPr>
              <w:pStyle w:val="Normal1"/>
              <w:snapToGrid w:val="0"/>
              <w:spacing w:line="360" w:lineRule="auto"/>
              <w:jc w:val="both"/>
              <w:rPr>
                <w:rFonts w:ascii="Book Antiqua" w:hAnsi="Book Antiqua"/>
                <w:b/>
              </w:rPr>
            </w:pPr>
            <w:r w:rsidRPr="00B535DF">
              <w:rPr>
                <w:rFonts w:ascii="Book Antiqua" w:hAnsi="Book Antiqua"/>
                <w:b/>
              </w:rPr>
              <w:t>Type 1 diabetes</w:t>
            </w:r>
          </w:p>
        </w:tc>
      </w:tr>
      <w:tr w:rsidR="009638A0" w:rsidRPr="00B535DF" w14:paraId="00E22F40" w14:textId="77777777" w:rsidTr="00E95A63">
        <w:trPr>
          <w:trHeight w:val="285"/>
        </w:trPr>
        <w:tc>
          <w:tcPr>
            <w:tcW w:w="1135" w:type="dxa"/>
            <w:tcBorders>
              <w:top w:val="single" w:sz="4" w:space="0" w:color="auto"/>
            </w:tcBorders>
            <w:shd w:val="clear" w:color="auto" w:fill="auto"/>
          </w:tcPr>
          <w:p w14:paraId="47110887"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Abdel-</w:t>
            </w:r>
            <w:proofErr w:type="spellStart"/>
            <w:r w:rsidRPr="00B535DF">
              <w:rPr>
                <w:rFonts w:ascii="Book Antiqua" w:hAnsi="Book Antiqua"/>
              </w:rPr>
              <w:t>Moneim</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[17]</w:t>
            </w:r>
            <w:r w:rsidRPr="00B535DF">
              <w:rPr>
                <w:rFonts w:ascii="Book Antiqua" w:hAnsi="Book Antiqua"/>
              </w:rPr>
              <w:t>, 2020</w:t>
            </w:r>
          </w:p>
        </w:tc>
        <w:tc>
          <w:tcPr>
            <w:tcW w:w="1134" w:type="dxa"/>
            <w:tcBorders>
              <w:top w:val="single" w:sz="4" w:space="0" w:color="auto"/>
            </w:tcBorders>
            <w:shd w:val="clear" w:color="auto" w:fill="auto"/>
          </w:tcPr>
          <w:p w14:paraId="7380F037" w14:textId="77777777" w:rsidR="009638A0" w:rsidRPr="00B535DF" w:rsidRDefault="009638A0" w:rsidP="006C77D1">
            <w:pPr>
              <w:pStyle w:val="Normal1"/>
              <w:tabs>
                <w:tab w:val="center" w:pos="285"/>
              </w:tabs>
              <w:snapToGrid w:val="0"/>
              <w:spacing w:line="360" w:lineRule="auto"/>
              <w:jc w:val="both"/>
              <w:rPr>
                <w:rFonts w:ascii="Book Antiqua" w:hAnsi="Book Antiqua"/>
              </w:rPr>
            </w:pPr>
            <w:r w:rsidRPr="00B535DF">
              <w:rPr>
                <w:rFonts w:ascii="Book Antiqua" w:hAnsi="Book Antiqua"/>
              </w:rPr>
              <w:t>Egypt</w:t>
            </w:r>
          </w:p>
        </w:tc>
        <w:tc>
          <w:tcPr>
            <w:tcW w:w="3402" w:type="dxa"/>
            <w:tcBorders>
              <w:top w:val="single" w:sz="4" w:space="0" w:color="auto"/>
            </w:tcBorders>
            <w:shd w:val="clear" w:color="auto" w:fill="auto"/>
          </w:tcPr>
          <w:p w14:paraId="348C71A1" w14:textId="05C68489" w:rsidR="009638A0" w:rsidRPr="00B535DF" w:rsidRDefault="00CA6F73" w:rsidP="006C77D1">
            <w:pPr>
              <w:pStyle w:val="Normal1"/>
              <w:keepNext/>
              <w:keepLines/>
              <w:snapToGrid w:val="0"/>
              <w:spacing w:line="360" w:lineRule="auto"/>
              <w:jc w:val="both"/>
              <w:outlineLvl w:val="5"/>
              <w:rPr>
                <w:rFonts w:ascii="Book Antiqua" w:hAnsi="Book Antiqua"/>
                <w:lang w:eastAsia="zh-CN"/>
              </w:rPr>
            </w:pPr>
            <w:r>
              <w:rPr>
                <w:rFonts w:ascii="Book Antiqua" w:hAnsi="Book Antiqua"/>
              </w:rPr>
              <w:t>MDA</w:t>
            </w:r>
            <w:r w:rsidR="009638A0" w:rsidRPr="00B535DF">
              <w:rPr>
                <w:rFonts w:ascii="Book Antiqua" w:hAnsi="Book Antiqua"/>
                <w:lang w:eastAsia="zh-CN"/>
              </w:rPr>
              <w:t xml:space="preserve">; </w:t>
            </w:r>
            <w:r w:rsidR="009638A0" w:rsidRPr="00B535DF">
              <w:rPr>
                <w:rFonts w:ascii="Book Antiqua" w:hAnsi="Book Antiqua"/>
              </w:rPr>
              <w:t>NO</w:t>
            </w:r>
          </w:p>
        </w:tc>
        <w:tc>
          <w:tcPr>
            <w:tcW w:w="3827" w:type="dxa"/>
            <w:tcBorders>
              <w:top w:val="single" w:sz="4" w:space="0" w:color="auto"/>
            </w:tcBorders>
            <w:shd w:val="clear" w:color="auto" w:fill="auto"/>
          </w:tcPr>
          <w:p w14:paraId="0AF00CE0" w14:textId="6EDFC3A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studied by measuring HbA1c and fasting glucose plasma levels</w:t>
            </w:r>
            <w:r w:rsidR="00EA61BB">
              <w:rPr>
                <w:rFonts w:ascii="Book Antiqua" w:hAnsi="Book Antiqua"/>
              </w:rPr>
              <w:t>,</w:t>
            </w:r>
            <w:r w:rsidRPr="00B535DF">
              <w:rPr>
                <w:rFonts w:ascii="Book Antiqua" w:hAnsi="Book Antiqua"/>
              </w:rPr>
              <w:t xml:space="preserve"> which were higher in the studied population</w:t>
            </w:r>
          </w:p>
        </w:tc>
        <w:tc>
          <w:tcPr>
            <w:tcW w:w="2552" w:type="dxa"/>
            <w:tcBorders>
              <w:top w:val="single" w:sz="4" w:space="0" w:color="auto"/>
            </w:tcBorders>
            <w:shd w:val="clear" w:color="auto" w:fill="auto"/>
          </w:tcPr>
          <w:p w14:paraId="362AA99E"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analyzed</w:t>
            </w:r>
          </w:p>
        </w:tc>
        <w:tc>
          <w:tcPr>
            <w:tcW w:w="3401" w:type="dxa"/>
            <w:tcBorders>
              <w:top w:val="single" w:sz="4" w:space="0" w:color="auto"/>
            </w:tcBorders>
            <w:shd w:val="clear" w:color="auto" w:fill="auto"/>
          </w:tcPr>
          <w:p w14:paraId="1DB9EDBD"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2EA9C772" w14:textId="77777777" w:rsidTr="00E95A63">
        <w:trPr>
          <w:trHeight w:val="300"/>
        </w:trPr>
        <w:tc>
          <w:tcPr>
            <w:tcW w:w="1135" w:type="dxa"/>
            <w:shd w:val="clear" w:color="auto" w:fill="auto"/>
          </w:tcPr>
          <w:p w14:paraId="003B5796" w14:textId="77777777" w:rsidR="009638A0" w:rsidRPr="00B535DF" w:rsidRDefault="009638A0" w:rsidP="006C77D1">
            <w:pPr>
              <w:snapToGrid w:val="0"/>
              <w:spacing w:line="360" w:lineRule="auto"/>
              <w:jc w:val="both"/>
              <w:rPr>
                <w:rFonts w:ascii="Book Antiqua" w:eastAsia="宋体" w:hAnsi="Book Antiqua" w:cs="Cambria"/>
                <w:lang w:eastAsia="es-ES"/>
              </w:rPr>
            </w:pPr>
            <w:r w:rsidRPr="00B535DF">
              <w:rPr>
                <w:rFonts w:ascii="Book Antiqua" w:eastAsia="宋体" w:hAnsi="Book Antiqua" w:cs="Cambria"/>
                <w:lang w:eastAsia="es-ES"/>
              </w:rPr>
              <w:t xml:space="preserve">Babar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[18]</w:t>
            </w:r>
            <w:r w:rsidRPr="00B535DF">
              <w:rPr>
                <w:rFonts w:ascii="Book Antiqua" w:eastAsia="宋体" w:hAnsi="Book Antiqua" w:cs="Cambria"/>
                <w:lang w:eastAsia="es-ES"/>
              </w:rPr>
              <w:t>, 2011</w:t>
            </w:r>
          </w:p>
        </w:tc>
        <w:tc>
          <w:tcPr>
            <w:tcW w:w="1134" w:type="dxa"/>
            <w:shd w:val="clear" w:color="auto" w:fill="auto"/>
          </w:tcPr>
          <w:p w14:paraId="7F9BC4D8" w14:textId="77777777" w:rsidR="009638A0" w:rsidRPr="00B535DF" w:rsidRDefault="009638A0" w:rsidP="006C77D1">
            <w:pPr>
              <w:pStyle w:val="Normal1"/>
              <w:tabs>
                <w:tab w:val="center" w:pos="285"/>
              </w:tabs>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r w:rsidRPr="00B535DF">
              <w:rPr>
                <w:rFonts w:ascii="Book Antiqua" w:hAnsi="Book Antiqua"/>
              </w:rPr>
              <w:t xml:space="preserve"> </w:t>
            </w:r>
          </w:p>
        </w:tc>
        <w:tc>
          <w:tcPr>
            <w:tcW w:w="3402" w:type="dxa"/>
            <w:shd w:val="clear" w:color="auto" w:fill="auto"/>
          </w:tcPr>
          <w:p w14:paraId="15DB9661" w14:textId="7A58E8C1" w:rsidR="009638A0" w:rsidRPr="00B535DF" w:rsidRDefault="009638A0" w:rsidP="006C77D1">
            <w:pPr>
              <w:pStyle w:val="Normal1"/>
              <w:keepNext/>
              <w:keepLines/>
              <w:snapToGrid w:val="0"/>
              <w:spacing w:line="360" w:lineRule="auto"/>
              <w:jc w:val="both"/>
              <w:outlineLvl w:val="5"/>
              <w:rPr>
                <w:rFonts w:ascii="Book Antiqua" w:hAnsi="Book Antiqua"/>
                <w:lang w:eastAsia="zh-CN"/>
              </w:rPr>
            </w:pPr>
            <w:r w:rsidRPr="00B535DF">
              <w:rPr>
                <w:rFonts w:ascii="Book Antiqua" w:hAnsi="Book Antiqua"/>
              </w:rPr>
              <w:t xml:space="preserve"> </w:t>
            </w:r>
            <w:proofErr w:type="spellStart"/>
            <w:r w:rsidRPr="00B535DF">
              <w:rPr>
                <w:rFonts w:ascii="Book Antiqua" w:hAnsi="Book Antiqua"/>
              </w:rPr>
              <w:t>hs</w:t>
            </w:r>
            <w:proofErr w:type="spellEnd"/>
            <w:r w:rsidR="00EA61BB">
              <w:rPr>
                <w:rFonts w:ascii="Book Antiqua" w:hAnsi="Book Antiqua"/>
              </w:rPr>
              <w:t>-</w:t>
            </w:r>
            <w:r w:rsidRPr="00B535DF">
              <w:rPr>
                <w:rFonts w:ascii="Book Antiqua" w:hAnsi="Book Antiqua"/>
              </w:rPr>
              <w:t>CRP, Homocysteine</w:t>
            </w:r>
          </w:p>
        </w:tc>
        <w:tc>
          <w:tcPr>
            <w:tcW w:w="3827" w:type="dxa"/>
            <w:shd w:val="clear" w:color="auto" w:fill="auto"/>
          </w:tcPr>
          <w:p w14:paraId="2424D7A3" w14:textId="79BA63E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IR was analyzed indirectly by measuring the </w:t>
            </w:r>
            <w:r w:rsidR="00EA61BB">
              <w:rPr>
                <w:rFonts w:ascii="Book Antiqua" w:hAnsi="Book Antiqua"/>
              </w:rPr>
              <w:t>f</w:t>
            </w:r>
            <w:r w:rsidRPr="00B535DF">
              <w:rPr>
                <w:rFonts w:ascii="Book Antiqua" w:hAnsi="Book Antiqua"/>
              </w:rPr>
              <w:t>low-mediated dilatation of the brachial artery</w:t>
            </w:r>
            <w:r w:rsidR="00EA61BB">
              <w:rPr>
                <w:rFonts w:ascii="Book Antiqua" w:hAnsi="Book Antiqua"/>
              </w:rPr>
              <w:t>,</w:t>
            </w:r>
            <w:r w:rsidRPr="00B535DF">
              <w:rPr>
                <w:rFonts w:ascii="Book Antiqua" w:hAnsi="Book Antiqua"/>
              </w:rPr>
              <w:t xml:space="preserve"> which had a positive relation with higher levels of Hb1A</w:t>
            </w:r>
          </w:p>
        </w:tc>
        <w:tc>
          <w:tcPr>
            <w:tcW w:w="2552" w:type="dxa"/>
            <w:shd w:val="clear" w:color="auto" w:fill="auto"/>
          </w:tcPr>
          <w:p w14:paraId="34715E3C"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C38EB5A"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reported</w:t>
            </w:r>
          </w:p>
        </w:tc>
      </w:tr>
      <w:tr w:rsidR="009638A0" w:rsidRPr="00B535DF" w14:paraId="4C2D4994" w14:textId="77777777" w:rsidTr="00E95A63">
        <w:trPr>
          <w:trHeight w:val="300"/>
        </w:trPr>
        <w:tc>
          <w:tcPr>
            <w:tcW w:w="1135" w:type="dxa"/>
            <w:shd w:val="clear" w:color="auto" w:fill="auto"/>
          </w:tcPr>
          <w:p w14:paraId="42551BAF" w14:textId="7766D50B" w:rsidR="009638A0" w:rsidRPr="00B535DF" w:rsidRDefault="009638A0" w:rsidP="006C77D1">
            <w:pPr>
              <w:snapToGrid w:val="0"/>
              <w:spacing w:line="360" w:lineRule="auto"/>
              <w:jc w:val="both"/>
              <w:rPr>
                <w:rFonts w:ascii="Book Antiqua" w:eastAsia="宋体" w:hAnsi="Book Antiqua" w:cs="Cambria"/>
                <w:lang w:eastAsia="es-ES"/>
              </w:rPr>
            </w:pPr>
            <w:r w:rsidRPr="00B535DF">
              <w:rPr>
                <w:rFonts w:ascii="Book Antiqua" w:eastAsia="宋体" w:hAnsi="Book Antiqua" w:cs="Cambria"/>
                <w:lang w:eastAsia="es-ES"/>
              </w:rPr>
              <w:t xml:space="preserve">Cabrera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w:t>
            </w:r>
            <w:r w:rsidR="00156199" w:rsidRPr="00B535DF">
              <w:rPr>
                <w:rFonts w:ascii="Book Antiqua" w:eastAsia="宋体" w:hAnsi="Book Antiqua" w:cs="Cambria"/>
                <w:vertAlign w:val="superscript"/>
                <w:lang w:eastAsia="es-ES"/>
              </w:rPr>
              <w:t>3</w:t>
            </w:r>
            <w:r w:rsidR="00161BAA" w:rsidRPr="00B535DF">
              <w:rPr>
                <w:rFonts w:ascii="Book Antiqua" w:eastAsia="宋体" w:hAnsi="Book Antiqua" w:cs="Cambria"/>
                <w:vertAlign w:val="superscript"/>
                <w:lang w:eastAsia="es-ES"/>
              </w:rPr>
              <w:t>9</w:t>
            </w:r>
            <w:r w:rsidRPr="00B535DF">
              <w:rPr>
                <w:rFonts w:ascii="Book Antiqua" w:eastAsia="宋体" w:hAnsi="Book Antiqua" w:cs="Cambria"/>
                <w:vertAlign w:val="superscript"/>
                <w:lang w:eastAsia="es-ES"/>
              </w:rPr>
              <w:t>]</w:t>
            </w:r>
            <w:r w:rsidRPr="00B535DF">
              <w:rPr>
                <w:rFonts w:ascii="Book Antiqua" w:eastAsia="宋体" w:hAnsi="Book Antiqua" w:cs="Cambria"/>
                <w:lang w:eastAsia="es-ES"/>
              </w:rPr>
              <w:t xml:space="preserve">, </w:t>
            </w:r>
            <w:r w:rsidRPr="00B535DF">
              <w:rPr>
                <w:rFonts w:ascii="Book Antiqua" w:eastAsia="宋体" w:hAnsi="Book Antiqua" w:cs="Cambria"/>
                <w:lang w:eastAsia="es-ES"/>
              </w:rPr>
              <w:lastRenderedPageBreak/>
              <w:t>2018</w:t>
            </w:r>
          </w:p>
        </w:tc>
        <w:tc>
          <w:tcPr>
            <w:tcW w:w="1134" w:type="dxa"/>
            <w:shd w:val="clear" w:color="auto" w:fill="auto"/>
          </w:tcPr>
          <w:p w14:paraId="5613D60D"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lastRenderedPageBreak/>
              <w:t>U</w:t>
            </w:r>
            <w:r w:rsidRPr="00B535DF">
              <w:rPr>
                <w:rFonts w:ascii="Book Antiqua" w:hAnsi="Book Antiqua"/>
                <w:lang w:eastAsia="zh-CN"/>
              </w:rPr>
              <w:t>nited States</w:t>
            </w:r>
          </w:p>
        </w:tc>
        <w:tc>
          <w:tcPr>
            <w:tcW w:w="3402" w:type="dxa"/>
            <w:shd w:val="clear" w:color="auto" w:fill="auto"/>
          </w:tcPr>
          <w:p w14:paraId="52078385" w14:textId="7E9783A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Innate immunity activity (circulating activated regulatory T cells </w:t>
            </w:r>
            <w:r w:rsidRPr="00B535DF">
              <w:rPr>
                <w:rFonts w:ascii="Book Antiqua" w:hAnsi="Book Antiqua"/>
              </w:rPr>
              <w:lastRenderedPageBreak/>
              <w:t>(CD4+/CD45RA−/FOXP3high)</w:t>
            </w:r>
          </w:p>
        </w:tc>
        <w:tc>
          <w:tcPr>
            <w:tcW w:w="3827" w:type="dxa"/>
            <w:shd w:val="clear" w:color="auto" w:fill="auto"/>
          </w:tcPr>
          <w:p w14:paraId="054D5425"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IR was indirectly analyzed by</w:t>
            </w:r>
            <w:r w:rsidR="00767985" w:rsidRPr="00B535DF">
              <w:rPr>
                <w:rFonts w:ascii="Book Antiqua" w:hAnsi="Book Antiqua"/>
              </w:rPr>
              <w:t xml:space="preserve"> the rate of C-peptide decline</w:t>
            </w:r>
          </w:p>
        </w:tc>
        <w:tc>
          <w:tcPr>
            <w:tcW w:w="2552" w:type="dxa"/>
            <w:shd w:val="clear" w:color="auto" w:fill="auto"/>
          </w:tcPr>
          <w:p w14:paraId="02A1C638"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133DFD5B"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10BB0510" w14:textId="77777777" w:rsidTr="00E95A63">
        <w:trPr>
          <w:trHeight w:val="300"/>
        </w:trPr>
        <w:tc>
          <w:tcPr>
            <w:tcW w:w="1135" w:type="dxa"/>
            <w:shd w:val="clear" w:color="auto" w:fill="auto"/>
          </w:tcPr>
          <w:p w14:paraId="006C821E" w14:textId="39FC383F" w:rsidR="009638A0" w:rsidRPr="00B535DF" w:rsidRDefault="009638A0" w:rsidP="006C77D1">
            <w:pPr>
              <w:snapToGrid w:val="0"/>
              <w:spacing w:line="360" w:lineRule="auto"/>
              <w:jc w:val="both"/>
              <w:rPr>
                <w:rFonts w:ascii="Book Antiqua" w:eastAsia="宋体" w:hAnsi="Book Antiqua" w:cs="Cambria"/>
                <w:lang w:eastAsia="es-ES"/>
              </w:rPr>
            </w:pPr>
            <w:r w:rsidRPr="00B535DF">
              <w:rPr>
                <w:rFonts w:ascii="Book Antiqua" w:eastAsia="宋体" w:hAnsi="Book Antiqua" w:cs="Cambria"/>
                <w:lang w:eastAsia="es-ES"/>
              </w:rPr>
              <w:t xml:space="preserve">Cazeau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w:t>
            </w:r>
            <w:r w:rsidR="00D36175" w:rsidRPr="00B535DF">
              <w:rPr>
                <w:rFonts w:ascii="Book Antiqua" w:eastAsia="宋体" w:hAnsi="Book Antiqua" w:cs="Cambria"/>
                <w:vertAlign w:val="superscript"/>
                <w:lang w:eastAsia="es-ES"/>
              </w:rPr>
              <w:t>2</w:t>
            </w:r>
            <w:r w:rsidR="008A20EA" w:rsidRPr="00B535DF">
              <w:rPr>
                <w:rFonts w:ascii="Book Antiqua" w:eastAsia="宋体" w:hAnsi="Book Antiqua" w:cs="Cambria"/>
                <w:vertAlign w:val="superscript"/>
                <w:lang w:eastAsia="es-ES"/>
              </w:rPr>
              <w:t>9</w:t>
            </w:r>
            <w:r w:rsidRPr="00B535DF">
              <w:rPr>
                <w:rFonts w:ascii="Book Antiqua" w:eastAsia="宋体" w:hAnsi="Book Antiqua" w:cs="Cambria"/>
                <w:vertAlign w:val="superscript"/>
                <w:lang w:eastAsia="es-ES"/>
              </w:rPr>
              <w:t>]</w:t>
            </w:r>
            <w:r w:rsidRPr="00B535DF">
              <w:rPr>
                <w:rFonts w:ascii="Book Antiqua" w:eastAsia="宋体" w:hAnsi="Book Antiqua" w:cs="Cambria"/>
                <w:lang w:eastAsia="es-ES"/>
              </w:rPr>
              <w:t>, 2016</w:t>
            </w:r>
          </w:p>
        </w:tc>
        <w:tc>
          <w:tcPr>
            <w:tcW w:w="1134" w:type="dxa"/>
            <w:shd w:val="clear" w:color="auto" w:fill="auto"/>
          </w:tcPr>
          <w:p w14:paraId="5DC87A1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6F0078E1" w14:textId="70722169" w:rsidR="009638A0" w:rsidRPr="00B535DF" w:rsidRDefault="009638A0" w:rsidP="006C77D1">
            <w:pPr>
              <w:snapToGrid w:val="0"/>
              <w:spacing w:line="360" w:lineRule="auto"/>
              <w:jc w:val="both"/>
              <w:rPr>
                <w:rFonts w:ascii="Book Antiqua" w:hAnsi="Book Antiqua"/>
              </w:rPr>
            </w:pPr>
            <w:r w:rsidRPr="00B535DF">
              <w:rPr>
                <w:rFonts w:ascii="Book Antiqua" w:hAnsi="Book Antiqua"/>
              </w:rPr>
              <w:t>Endothelial function/ dysfunction: (ECFCs: CD34+, CD133+, CD45-). Oxidative stress: TAOC, hs</w:t>
            </w:r>
            <w:r w:rsidR="001A54CA">
              <w:rPr>
                <w:rFonts w:ascii="Book Antiqua" w:hAnsi="Book Antiqua"/>
              </w:rPr>
              <w:t>-</w:t>
            </w:r>
            <w:r w:rsidRPr="00B535DF">
              <w:rPr>
                <w:rFonts w:ascii="Book Antiqua" w:hAnsi="Book Antiqua"/>
              </w:rPr>
              <w:t xml:space="preserve">CRP, </w:t>
            </w:r>
            <w:r w:rsidR="001A54CA">
              <w:rPr>
                <w:rFonts w:ascii="Book Antiqua" w:hAnsi="Book Antiqua"/>
              </w:rPr>
              <w:t>E</w:t>
            </w:r>
            <w:r w:rsidRPr="00B535DF">
              <w:rPr>
                <w:rFonts w:ascii="Book Antiqua" w:hAnsi="Book Antiqua"/>
              </w:rPr>
              <w:t>PCs</w:t>
            </w:r>
          </w:p>
        </w:tc>
        <w:tc>
          <w:tcPr>
            <w:tcW w:w="3827" w:type="dxa"/>
            <w:shd w:val="clear" w:color="auto" w:fill="auto"/>
          </w:tcPr>
          <w:p w14:paraId="002A41B5" w14:textId="6578A3D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analyzed by indirect biomarkers that relate to high levels of HbA1c such as adiponectin and</w:t>
            </w:r>
            <w:r w:rsidR="00767985" w:rsidRPr="00B535DF">
              <w:rPr>
                <w:rFonts w:ascii="Book Antiqua" w:hAnsi="Book Antiqua"/>
                <w:lang w:eastAsia="zh-CN"/>
              </w:rPr>
              <w:t xml:space="preserve"> </w:t>
            </w:r>
            <w:proofErr w:type="spellStart"/>
            <w:r w:rsidR="001A54CA">
              <w:rPr>
                <w:rFonts w:ascii="Book Antiqua" w:hAnsi="Book Antiqua"/>
              </w:rPr>
              <w:t>h</w:t>
            </w:r>
            <w:r w:rsidRPr="00B535DF">
              <w:rPr>
                <w:rFonts w:ascii="Book Antiqua" w:hAnsi="Book Antiqua"/>
              </w:rPr>
              <w:t>s</w:t>
            </w:r>
            <w:proofErr w:type="spellEnd"/>
            <w:r w:rsidRPr="00B535DF">
              <w:rPr>
                <w:rFonts w:ascii="Book Antiqua" w:hAnsi="Book Antiqua"/>
              </w:rPr>
              <w:t>-CRP</w:t>
            </w:r>
          </w:p>
        </w:tc>
        <w:tc>
          <w:tcPr>
            <w:tcW w:w="2552" w:type="dxa"/>
            <w:shd w:val="clear" w:color="auto" w:fill="auto"/>
          </w:tcPr>
          <w:p w14:paraId="70277ADE"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35A186B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341A1D99" w14:textId="77777777" w:rsidTr="00E95A63">
        <w:trPr>
          <w:trHeight w:val="300"/>
        </w:trPr>
        <w:tc>
          <w:tcPr>
            <w:tcW w:w="1135" w:type="dxa"/>
            <w:shd w:val="clear" w:color="auto" w:fill="auto"/>
          </w:tcPr>
          <w:p w14:paraId="71BDE8B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Cree-Green </w:t>
            </w:r>
            <w:r w:rsidRPr="00B535DF">
              <w:rPr>
                <w:rFonts w:ascii="Book Antiqua" w:hAnsi="Book Antiqua"/>
                <w:i/>
              </w:rPr>
              <w:t>et al</w:t>
            </w:r>
            <w:r w:rsidRPr="00B535DF">
              <w:rPr>
                <w:rFonts w:ascii="Book Antiqua" w:hAnsi="Book Antiqua"/>
                <w:vertAlign w:val="superscript"/>
              </w:rPr>
              <w:t>[41]</w:t>
            </w:r>
            <w:r w:rsidRPr="00B535DF">
              <w:rPr>
                <w:rFonts w:ascii="Book Antiqua" w:hAnsi="Book Antiqua"/>
              </w:rPr>
              <w:t>, 2018</w:t>
            </w:r>
          </w:p>
        </w:tc>
        <w:tc>
          <w:tcPr>
            <w:tcW w:w="1134" w:type="dxa"/>
            <w:shd w:val="clear" w:color="auto" w:fill="auto"/>
          </w:tcPr>
          <w:p w14:paraId="1D958D4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0D59735A" w14:textId="662F059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hs</w:t>
            </w:r>
            <w:proofErr w:type="spellEnd"/>
            <w:r w:rsidR="001A54CA">
              <w:rPr>
                <w:rFonts w:ascii="Book Antiqua" w:hAnsi="Book Antiqua"/>
              </w:rPr>
              <w:t>-</w:t>
            </w:r>
            <w:r w:rsidRPr="00B535DF">
              <w:rPr>
                <w:rFonts w:ascii="Book Antiqua" w:hAnsi="Book Antiqua"/>
              </w:rPr>
              <w:t>CRP</w:t>
            </w:r>
            <w:r w:rsidR="001A54CA">
              <w:rPr>
                <w:rFonts w:ascii="Book Antiqua" w:hAnsi="Book Antiqua"/>
              </w:rPr>
              <w:t>,</w:t>
            </w:r>
            <w:r w:rsidRPr="00B535DF">
              <w:rPr>
                <w:rFonts w:ascii="Book Antiqua" w:hAnsi="Book Antiqua"/>
              </w:rPr>
              <w:t xml:space="preserve"> </w:t>
            </w:r>
            <w:r w:rsidR="001A54CA">
              <w:rPr>
                <w:rFonts w:ascii="Book Antiqua" w:hAnsi="Book Antiqua"/>
              </w:rPr>
              <w:t>a</w:t>
            </w:r>
            <w:r w:rsidRPr="00B535DF">
              <w:rPr>
                <w:rFonts w:ascii="Book Antiqua" w:hAnsi="Book Antiqua"/>
              </w:rPr>
              <w:t>diponectin, leptin and C-peptide</w:t>
            </w:r>
          </w:p>
        </w:tc>
        <w:tc>
          <w:tcPr>
            <w:tcW w:w="3827" w:type="dxa"/>
            <w:shd w:val="clear" w:color="auto" w:fill="auto"/>
          </w:tcPr>
          <w:p w14:paraId="3BAAEAA9" w14:textId="4D95D53C"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IR was assessed by </w:t>
            </w:r>
            <w:r w:rsidR="001A54CA">
              <w:rPr>
                <w:rFonts w:ascii="Book Antiqua" w:hAnsi="Book Antiqua"/>
              </w:rPr>
              <w:t>i</w:t>
            </w:r>
            <w:r w:rsidRPr="00B535DF">
              <w:rPr>
                <w:rFonts w:ascii="Book Antiqua" w:hAnsi="Book Antiqua"/>
              </w:rPr>
              <w:t>nsulin sensitivity four-phase HE clamp - glucose and glycerol rate of appearance,</w:t>
            </w:r>
            <w:r w:rsidR="00767985" w:rsidRPr="00B535DF">
              <w:rPr>
                <w:rFonts w:ascii="Book Antiqua" w:hAnsi="Book Antiqua"/>
                <w:lang w:eastAsia="zh-CN"/>
              </w:rPr>
              <w:t xml:space="preserve"> </w:t>
            </w:r>
            <w:r w:rsidRPr="00B535DF">
              <w:rPr>
                <w:rFonts w:ascii="Book Antiqua" w:hAnsi="Book Antiqua"/>
              </w:rPr>
              <w:t>rate of disappearance and metabolic clearance rate over the last 30 min</w:t>
            </w:r>
            <w:r w:rsidR="00767985" w:rsidRPr="00B535DF">
              <w:rPr>
                <w:rFonts w:ascii="Book Antiqua" w:hAnsi="Book Antiqua"/>
                <w:lang w:eastAsia="zh-CN"/>
              </w:rPr>
              <w:t xml:space="preserve"> </w:t>
            </w:r>
            <w:r w:rsidRPr="00B535DF">
              <w:rPr>
                <w:rFonts w:ascii="Book Antiqua" w:hAnsi="Book Antiqua"/>
              </w:rPr>
              <w:t>of each phase of the clamp</w:t>
            </w:r>
          </w:p>
        </w:tc>
        <w:tc>
          <w:tcPr>
            <w:tcW w:w="2552" w:type="dxa"/>
            <w:shd w:val="clear" w:color="auto" w:fill="auto"/>
          </w:tcPr>
          <w:p w14:paraId="26F91A41"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3D7106AE" w14:textId="103630C1"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IS was assessed with a four-phase HE clamp: a bolus of 4.5 mg/kg 6,6-2</w:t>
            </w:r>
            <w:r w:rsidR="00767985" w:rsidRPr="00B535DF">
              <w:rPr>
                <w:rFonts w:ascii="Book Antiqua" w:hAnsi="Book Antiqua"/>
                <w:lang w:eastAsia="zh-CN"/>
              </w:rPr>
              <w:t xml:space="preserve">; </w:t>
            </w:r>
            <w:r w:rsidRPr="00B535DF">
              <w:rPr>
                <w:rFonts w:ascii="Book Antiqua" w:hAnsi="Book Antiqua"/>
              </w:rPr>
              <w:t xml:space="preserve">H2-glucose followed by a continuous infusion at 0.03 mg/kg/min 6,6-2H2-glucose was paired with a primed (1.6 mmol/kg) then constant (0.11 mmol/kg/min), infusion of 2H5-glycerol. During the last 30 min of each of the four clamp </w:t>
            </w:r>
            <w:r w:rsidRPr="00B535DF">
              <w:rPr>
                <w:rFonts w:ascii="Book Antiqua" w:hAnsi="Book Antiqua"/>
              </w:rPr>
              <w:lastRenderedPageBreak/>
              <w:t>phases, four samples, each 10 min apart, were drawn for glucose, glycerol, free fatty acid and insulin concentrations</w:t>
            </w:r>
          </w:p>
        </w:tc>
      </w:tr>
      <w:tr w:rsidR="009638A0" w:rsidRPr="00B535DF" w14:paraId="42025FDC" w14:textId="77777777" w:rsidTr="00E95A63">
        <w:trPr>
          <w:trHeight w:val="300"/>
        </w:trPr>
        <w:tc>
          <w:tcPr>
            <w:tcW w:w="1135" w:type="dxa"/>
            <w:shd w:val="clear" w:color="auto" w:fill="auto"/>
          </w:tcPr>
          <w:p w14:paraId="68EE4EFF" w14:textId="6C354219" w:rsidR="009638A0" w:rsidRPr="00B535DF" w:rsidRDefault="009638A0" w:rsidP="006C77D1">
            <w:pPr>
              <w:snapToGrid w:val="0"/>
              <w:spacing w:line="360" w:lineRule="auto"/>
              <w:jc w:val="both"/>
              <w:rPr>
                <w:rFonts w:ascii="Book Antiqua" w:hAnsi="Book Antiqua" w:cs="Arial"/>
                <w:i/>
              </w:rPr>
            </w:pPr>
            <w:r w:rsidRPr="00B535DF">
              <w:rPr>
                <w:rFonts w:ascii="Book Antiqua" w:eastAsia="宋体" w:hAnsi="Book Antiqua" w:cs="Cambria"/>
                <w:lang w:eastAsia="es-ES"/>
              </w:rPr>
              <w:lastRenderedPageBreak/>
              <w:t xml:space="preserve">Elbarbary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w:t>
            </w:r>
            <w:r w:rsidR="00876241" w:rsidRPr="00B535DF">
              <w:rPr>
                <w:rFonts w:ascii="Book Antiqua" w:eastAsia="宋体" w:hAnsi="Book Antiqua" w:cs="Cambria"/>
                <w:vertAlign w:val="superscript"/>
                <w:lang w:eastAsia="es-ES"/>
              </w:rPr>
              <w:t>3</w:t>
            </w:r>
            <w:r w:rsidR="00181BD4" w:rsidRPr="00B535DF">
              <w:rPr>
                <w:rFonts w:ascii="Book Antiqua" w:eastAsia="宋体" w:hAnsi="Book Antiqua" w:cs="Cambria"/>
                <w:vertAlign w:val="superscript"/>
                <w:lang w:eastAsia="es-ES"/>
              </w:rPr>
              <w:t>3</w:t>
            </w:r>
            <w:r w:rsidRPr="00B535DF">
              <w:rPr>
                <w:rFonts w:ascii="Book Antiqua" w:eastAsia="宋体" w:hAnsi="Book Antiqua" w:cs="Cambria"/>
                <w:vertAlign w:val="superscript"/>
                <w:lang w:eastAsia="es-ES"/>
              </w:rPr>
              <w:t>]</w:t>
            </w:r>
            <w:r w:rsidRPr="00B535DF">
              <w:rPr>
                <w:rFonts w:ascii="Book Antiqua" w:eastAsia="宋体" w:hAnsi="Book Antiqua" w:cs="Cambria"/>
                <w:lang w:eastAsia="es-ES"/>
              </w:rPr>
              <w:t>, 2018</w:t>
            </w:r>
          </w:p>
        </w:tc>
        <w:tc>
          <w:tcPr>
            <w:tcW w:w="1134" w:type="dxa"/>
            <w:shd w:val="clear" w:color="auto" w:fill="auto"/>
          </w:tcPr>
          <w:p w14:paraId="1959735E"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Egypt</w:t>
            </w:r>
          </w:p>
        </w:tc>
        <w:tc>
          <w:tcPr>
            <w:tcW w:w="3402" w:type="dxa"/>
            <w:shd w:val="clear" w:color="auto" w:fill="auto"/>
          </w:tcPr>
          <w:p w14:paraId="17AB91C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Neopterin</w:t>
            </w:r>
          </w:p>
        </w:tc>
        <w:tc>
          <w:tcPr>
            <w:tcW w:w="3827" w:type="dxa"/>
            <w:shd w:val="clear" w:color="auto" w:fill="auto"/>
          </w:tcPr>
          <w:p w14:paraId="2C0339DC"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IR was indirectly analyzed with biomarkers related to higher levels of HbA1c such as dyslipidemia, </w:t>
            </w:r>
            <w:proofErr w:type="spellStart"/>
            <w:r w:rsidRPr="00B535DF">
              <w:rPr>
                <w:rFonts w:ascii="Book Antiqua" w:hAnsi="Book Antiqua"/>
              </w:rPr>
              <w:t>hs</w:t>
            </w:r>
            <w:proofErr w:type="spellEnd"/>
            <w:r w:rsidRPr="00B535DF">
              <w:rPr>
                <w:rFonts w:ascii="Book Antiqua" w:hAnsi="Book Antiqua"/>
              </w:rPr>
              <w:t xml:space="preserve">-CRP </w:t>
            </w:r>
            <w:r w:rsidR="00767985" w:rsidRPr="00B535DF">
              <w:rPr>
                <w:rFonts w:ascii="Book Antiqua" w:hAnsi="Book Antiqua"/>
              </w:rPr>
              <w:t>and also fasting blood glucose</w:t>
            </w:r>
          </w:p>
        </w:tc>
        <w:tc>
          <w:tcPr>
            <w:tcW w:w="2552" w:type="dxa"/>
            <w:shd w:val="clear" w:color="auto" w:fill="auto"/>
          </w:tcPr>
          <w:p w14:paraId="12CF6EDD"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3ADCC1C4"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2E341E3C" w14:textId="77777777" w:rsidTr="00E95A63">
        <w:trPr>
          <w:trHeight w:val="300"/>
        </w:trPr>
        <w:tc>
          <w:tcPr>
            <w:tcW w:w="1135" w:type="dxa"/>
            <w:shd w:val="clear" w:color="auto" w:fill="auto"/>
          </w:tcPr>
          <w:p w14:paraId="702444B9" w14:textId="6E54C241"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Lakhter</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[3</w:t>
            </w:r>
            <w:r w:rsidR="00FF4107" w:rsidRPr="00B535DF">
              <w:rPr>
                <w:rFonts w:ascii="Book Antiqua" w:hAnsi="Book Antiqua"/>
                <w:vertAlign w:val="superscript"/>
              </w:rPr>
              <w:t>5</w:t>
            </w:r>
            <w:r w:rsidRPr="00B535DF">
              <w:rPr>
                <w:rFonts w:ascii="Book Antiqua" w:hAnsi="Book Antiqua"/>
                <w:vertAlign w:val="superscript"/>
              </w:rPr>
              <w:t>]</w:t>
            </w:r>
            <w:r w:rsidRPr="00B535DF">
              <w:rPr>
                <w:rFonts w:ascii="Book Antiqua" w:hAnsi="Book Antiqua"/>
              </w:rPr>
              <w:t>, 2018</w:t>
            </w:r>
          </w:p>
        </w:tc>
        <w:tc>
          <w:tcPr>
            <w:tcW w:w="1134" w:type="dxa"/>
            <w:shd w:val="clear" w:color="auto" w:fill="auto"/>
          </w:tcPr>
          <w:p w14:paraId="3A6D6A30"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128F8C61" w14:textId="09F925EC"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miR-21-5pin Beta cell extracellular vesicle</w:t>
            </w:r>
          </w:p>
        </w:tc>
        <w:tc>
          <w:tcPr>
            <w:tcW w:w="3827" w:type="dxa"/>
            <w:shd w:val="clear" w:color="auto" w:fill="auto"/>
          </w:tcPr>
          <w:p w14:paraId="28093005"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reported</w:t>
            </w:r>
          </w:p>
        </w:tc>
        <w:tc>
          <w:tcPr>
            <w:tcW w:w="2552" w:type="dxa"/>
            <w:shd w:val="clear" w:color="auto" w:fill="auto"/>
          </w:tcPr>
          <w:p w14:paraId="0383EDF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74BB38D"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02F203F7" w14:textId="77777777" w:rsidTr="00BB456B">
        <w:trPr>
          <w:trHeight w:val="300"/>
        </w:trPr>
        <w:tc>
          <w:tcPr>
            <w:tcW w:w="1135" w:type="dxa"/>
            <w:shd w:val="clear" w:color="auto" w:fill="auto"/>
          </w:tcPr>
          <w:p w14:paraId="2078C0EF" w14:textId="42E18E81"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Vorobjova</w:t>
            </w:r>
            <w:proofErr w:type="spellEnd"/>
            <w:r w:rsidRPr="00B535DF">
              <w:rPr>
                <w:rFonts w:ascii="Book Antiqua" w:hAnsi="Book Antiqua"/>
                <w:i/>
              </w:rPr>
              <w:t xml:space="preserve"> et al</w:t>
            </w:r>
            <w:r w:rsidRPr="00B535DF">
              <w:rPr>
                <w:rFonts w:ascii="Book Antiqua" w:hAnsi="Book Antiqua"/>
                <w:vertAlign w:val="superscript"/>
              </w:rPr>
              <w:t>[</w:t>
            </w:r>
            <w:r w:rsidR="00876241" w:rsidRPr="00B535DF">
              <w:rPr>
                <w:rFonts w:ascii="Book Antiqua" w:hAnsi="Book Antiqua"/>
                <w:vertAlign w:val="superscript"/>
              </w:rPr>
              <w:t>3</w:t>
            </w:r>
            <w:r w:rsidR="00EC123A" w:rsidRPr="00B535DF">
              <w:rPr>
                <w:rFonts w:ascii="Book Antiqua" w:hAnsi="Book Antiqua"/>
                <w:vertAlign w:val="superscript"/>
              </w:rPr>
              <w:t>2</w:t>
            </w:r>
            <w:r w:rsidRPr="00B535DF">
              <w:rPr>
                <w:rFonts w:ascii="Book Antiqua" w:hAnsi="Book Antiqua"/>
                <w:vertAlign w:val="superscript"/>
              </w:rPr>
              <w:t>]</w:t>
            </w:r>
            <w:r w:rsidRPr="00B535DF">
              <w:rPr>
                <w:rFonts w:ascii="Book Antiqua" w:hAnsi="Book Antiqua"/>
              </w:rPr>
              <w:t>, 2019</w:t>
            </w:r>
          </w:p>
        </w:tc>
        <w:tc>
          <w:tcPr>
            <w:tcW w:w="1134" w:type="dxa"/>
            <w:shd w:val="clear" w:color="auto" w:fill="auto"/>
          </w:tcPr>
          <w:p w14:paraId="538E6232"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Estonia</w:t>
            </w:r>
          </w:p>
        </w:tc>
        <w:tc>
          <w:tcPr>
            <w:tcW w:w="3402" w:type="dxa"/>
            <w:shd w:val="clear" w:color="auto" w:fill="auto"/>
          </w:tcPr>
          <w:p w14:paraId="1859FC0C" w14:textId="77777777"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t>Inflammation markers</w:t>
            </w:r>
            <w:r w:rsidR="00767985" w:rsidRPr="00B535DF">
              <w:rPr>
                <w:rFonts w:ascii="Book Antiqua" w:hAnsi="Book Antiqua"/>
                <w:lang w:eastAsia="zh-CN"/>
              </w:rPr>
              <w:t xml:space="preserve">; </w:t>
            </w:r>
            <w:r w:rsidRPr="00B535DF">
              <w:rPr>
                <w:rFonts w:ascii="Book Antiqua" w:hAnsi="Book Antiqua"/>
              </w:rPr>
              <w:t>Association with Enterovirus infection</w:t>
            </w:r>
            <w:r w:rsidR="00767985" w:rsidRPr="00B535DF">
              <w:rPr>
                <w:rFonts w:ascii="Book Antiqua" w:hAnsi="Book Antiqua"/>
                <w:lang w:eastAsia="zh-CN"/>
              </w:rPr>
              <w:t xml:space="preserve">; </w:t>
            </w:r>
            <w:r w:rsidRPr="00B535DF">
              <w:rPr>
                <w:rFonts w:ascii="Book Antiqua" w:hAnsi="Book Antiqua"/>
              </w:rPr>
              <w:t>Immunity</w:t>
            </w:r>
          </w:p>
        </w:tc>
        <w:tc>
          <w:tcPr>
            <w:tcW w:w="3827" w:type="dxa"/>
            <w:shd w:val="clear" w:color="auto" w:fill="auto"/>
          </w:tcPr>
          <w:p w14:paraId="4F2710B4"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analyzed by indirect biomarkers that relate to high levels of HbA1c such as leptin</w:t>
            </w:r>
          </w:p>
        </w:tc>
        <w:tc>
          <w:tcPr>
            <w:tcW w:w="2552" w:type="dxa"/>
            <w:shd w:val="clear" w:color="auto" w:fill="auto"/>
          </w:tcPr>
          <w:p w14:paraId="28B8BA02"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51C4B8CA"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w:t>
            </w:r>
            <w:r w:rsidR="00767985" w:rsidRPr="00B535DF">
              <w:rPr>
                <w:rFonts w:ascii="Book Antiqua" w:hAnsi="Book Antiqua"/>
              </w:rPr>
              <w:t>orted</w:t>
            </w:r>
          </w:p>
        </w:tc>
      </w:tr>
      <w:tr w:rsidR="009638A0" w:rsidRPr="00B535DF" w14:paraId="149E0F0C" w14:textId="77777777" w:rsidTr="00BB456B">
        <w:trPr>
          <w:trHeight w:val="300"/>
        </w:trPr>
        <w:tc>
          <w:tcPr>
            <w:tcW w:w="15451" w:type="dxa"/>
            <w:gridSpan w:val="6"/>
            <w:shd w:val="clear" w:color="auto" w:fill="auto"/>
          </w:tcPr>
          <w:p w14:paraId="198EC165" w14:textId="77777777" w:rsidR="009638A0" w:rsidRPr="00B535DF" w:rsidRDefault="009638A0" w:rsidP="006C77D1">
            <w:pPr>
              <w:pStyle w:val="Normal1"/>
              <w:snapToGrid w:val="0"/>
              <w:spacing w:line="360" w:lineRule="auto"/>
              <w:jc w:val="both"/>
              <w:rPr>
                <w:rFonts w:ascii="Book Antiqua" w:hAnsi="Book Antiqua"/>
                <w:b/>
              </w:rPr>
            </w:pPr>
            <w:r w:rsidRPr="00B535DF">
              <w:rPr>
                <w:rFonts w:ascii="Book Antiqua" w:hAnsi="Book Antiqua"/>
                <w:b/>
              </w:rPr>
              <w:lastRenderedPageBreak/>
              <w:t>Type 1 and 2 diabetes</w:t>
            </w:r>
          </w:p>
        </w:tc>
      </w:tr>
      <w:tr w:rsidR="009638A0" w:rsidRPr="00B535DF" w14:paraId="6E191BBE" w14:textId="77777777" w:rsidTr="00BB456B">
        <w:trPr>
          <w:trHeight w:val="300"/>
        </w:trPr>
        <w:tc>
          <w:tcPr>
            <w:tcW w:w="1135" w:type="dxa"/>
            <w:shd w:val="clear" w:color="auto" w:fill="auto"/>
          </w:tcPr>
          <w:p w14:paraId="0EB3F131" w14:textId="18E0643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Aburawi</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w:t>
            </w:r>
            <w:r w:rsidR="00FC75FB" w:rsidRPr="00B535DF">
              <w:rPr>
                <w:rFonts w:ascii="Book Antiqua" w:hAnsi="Book Antiqua"/>
                <w:vertAlign w:val="superscript"/>
                <w:lang w:eastAsia="zh-CN"/>
              </w:rPr>
              <w:t>30</w:t>
            </w:r>
            <w:r w:rsidRPr="00B535DF">
              <w:rPr>
                <w:rFonts w:ascii="Book Antiqua" w:hAnsi="Book Antiqua"/>
                <w:vertAlign w:val="superscript"/>
              </w:rPr>
              <w:t>]</w:t>
            </w:r>
            <w:r w:rsidRPr="00B535DF">
              <w:rPr>
                <w:rFonts w:ascii="Book Antiqua" w:hAnsi="Book Antiqua"/>
              </w:rPr>
              <w:t>, 2016</w:t>
            </w:r>
          </w:p>
        </w:tc>
        <w:tc>
          <w:tcPr>
            <w:tcW w:w="1134" w:type="dxa"/>
            <w:shd w:val="clear" w:color="auto" w:fill="auto"/>
          </w:tcPr>
          <w:p w14:paraId="28389043" w14:textId="77777777" w:rsidR="009638A0" w:rsidRPr="00B535DF" w:rsidRDefault="009638A0" w:rsidP="006C77D1">
            <w:pPr>
              <w:pStyle w:val="Normal1"/>
              <w:tabs>
                <w:tab w:val="center" w:pos="285"/>
              </w:tabs>
              <w:snapToGrid w:val="0"/>
              <w:spacing w:line="360" w:lineRule="auto"/>
              <w:jc w:val="both"/>
              <w:rPr>
                <w:rFonts w:ascii="Book Antiqua" w:hAnsi="Book Antiqua"/>
              </w:rPr>
            </w:pPr>
            <w:r w:rsidRPr="00B535DF">
              <w:rPr>
                <w:rFonts w:ascii="Book Antiqua" w:hAnsi="Book Antiqua"/>
              </w:rPr>
              <w:t xml:space="preserve">United Arab Emirates </w:t>
            </w:r>
          </w:p>
        </w:tc>
        <w:tc>
          <w:tcPr>
            <w:tcW w:w="3402" w:type="dxa"/>
            <w:shd w:val="clear" w:color="auto" w:fill="auto"/>
          </w:tcPr>
          <w:p w14:paraId="1D031B4E" w14:textId="679F7DE3"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t>sICAM-1, sVCAM-1, IL-6, TNF-α</w:t>
            </w:r>
            <w:r w:rsidR="00CD31AB">
              <w:rPr>
                <w:rFonts w:ascii="Book Antiqua" w:hAnsi="Book Antiqua"/>
              </w:rPr>
              <w:t>,</w:t>
            </w:r>
            <w:r w:rsidRPr="00B535DF">
              <w:rPr>
                <w:rFonts w:ascii="Book Antiqua" w:hAnsi="Book Antiqua"/>
              </w:rPr>
              <w:t xml:space="preserve"> hs</w:t>
            </w:r>
            <w:r w:rsidR="00CD31AB">
              <w:rPr>
                <w:rFonts w:ascii="Book Antiqua" w:hAnsi="Book Antiqua"/>
              </w:rPr>
              <w:t>-</w:t>
            </w:r>
            <w:r w:rsidRPr="00B535DF">
              <w:rPr>
                <w:rFonts w:ascii="Book Antiqua" w:hAnsi="Book Antiqua"/>
              </w:rPr>
              <w:t>CRP</w:t>
            </w:r>
          </w:p>
        </w:tc>
        <w:tc>
          <w:tcPr>
            <w:tcW w:w="3827" w:type="dxa"/>
            <w:shd w:val="clear" w:color="auto" w:fill="auto"/>
          </w:tcPr>
          <w:p w14:paraId="1B3B4552"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IR was analyzed by indirect biomarkers that relate to high leve</w:t>
            </w:r>
            <w:r w:rsidR="00767985" w:rsidRPr="00B535DF">
              <w:rPr>
                <w:rFonts w:ascii="Book Antiqua" w:hAnsi="Book Antiqua"/>
              </w:rPr>
              <w:t>ls of HbA1c such as adiponectin</w:t>
            </w:r>
          </w:p>
        </w:tc>
        <w:tc>
          <w:tcPr>
            <w:tcW w:w="2552" w:type="dxa"/>
            <w:shd w:val="clear" w:color="auto" w:fill="auto"/>
          </w:tcPr>
          <w:p w14:paraId="4BDF274A"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4AF32D2E"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40854D9C" w14:textId="77777777" w:rsidTr="00BB456B">
        <w:trPr>
          <w:trHeight w:val="300"/>
        </w:trPr>
        <w:tc>
          <w:tcPr>
            <w:tcW w:w="15451" w:type="dxa"/>
            <w:gridSpan w:val="6"/>
            <w:shd w:val="clear" w:color="auto" w:fill="auto"/>
          </w:tcPr>
          <w:p w14:paraId="544A46A7" w14:textId="77777777" w:rsidR="009638A0" w:rsidRPr="00B535DF" w:rsidRDefault="009638A0" w:rsidP="006C77D1">
            <w:pPr>
              <w:pStyle w:val="Normal1"/>
              <w:snapToGrid w:val="0"/>
              <w:spacing w:line="360" w:lineRule="auto"/>
              <w:jc w:val="both"/>
              <w:rPr>
                <w:rFonts w:ascii="Book Antiqua" w:hAnsi="Book Antiqua"/>
                <w:b/>
              </w:rPr>
            </w:pPr>
            <w:r w:rsidRPr="00B535DF">
              <w:rPr>
                <w:rFonts w:ascii="Book Antiqua" w:hAnsi="Book Antiqua"/>
                <w:b/>
              </w:rPr>
              <w:t>Type 2 diabetes</w:t>
            </w:r>
          </w:p>
        </w:tc>
      </w:tr>
      <w:tr w:rsidR="009638A0" w:rsidRPr="00B535DF" w14:paraId="565DA111" w14:textId="77777777" w:rsidTr="00BB456B">
        <w:trPr>
          <w:trHeight w:val="300"/>
        </w:trPr>
        <w:tc>
          <w:tcPr>
            <w:tcW w:w="1135" w:type="dxa"/>
            <w:shd w:val="clear" w:color="auto" w:fill="auto"/>
          </w:tcPr>
          <w:p w14:paraId="54FF2473" w14:textId="5EA1F800" w:rsidR="009638A0" w:rsidRPr="00B535DF" w:rsidRDefault="009638A0" w:rsidP="006C77D1">
            <w:pPr>
              <w:pStyle w:val="Normal1"/>
              <w:snapToGrid w:val="0"/>
              <w:spacing w:line="360" w:lineRule="auto"/>
              <w:ind w:right="-108"/>
              <w:jc w:val="both"/>
              <w:rPr>
                <w:rFonts w:ascii="Book Antiqua" w:hAnsi="Book Antiqua"/>
              </w:rPr>
            </w:pPr>
            <w:proofErr w:type="spellStart"/>
            <w:r w:rsidRPr="00B535DF">
              <w:rPr>
                <w:rFonts w:ascii="Book Antiqua" w:hAnsi="Book Antiqua"/>
              </w:rPr>
              <w:t>Arenaza</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[3</w:t>
            </w:r>
            <w:r w:rsidR="00B514C4" w:rsidRPr="00B535DF">
              <w:rPr>
                <w:rFonts w:ascii="Book Antiqua" w:hAnsi="Book Antiqua"/>
                <w:vertAlign w:val="superscript"/>
              </w:rPr>
              <w:t>6</w:t>
            </w:r>
            <w:r w:rsidRPr="00B535DF">
              <w:rPr>
                <w:rFonts w:ascii="Book Antiqua" w:hAnsi="Book Antiqua"/>
                <w:vertAlign w:val="superscript"/>
              </w:rPr>
              <w:t>]</w:t>
            </w:r>
            <w:r w:rsidRPr="00B535DF">
              <w:rPr>
                <w:rFonts w:ascii="Book Antiqua" w:hAnsi="Book Antiqua"/>
              </w:rPr>
              <w:t>, 2017</w:t>
            </w:r>
          </w:p>
        </w:tc>
        <w:tc>
          <w:tcPr>
            <w:tcW w:w="1134" w:type="dxa"/>
            <w:shd w:val="clear" w:color="auto" w:fill="auto"/>
          </w:tcPr>
          <w:p w14:paraId="5B263441" w14:textId="77777777" w:rsidR="009638A0" w:rsidRPr="00B535DF" w:rsidRDefault="00767985" w:rsidP="006C77D1">
            <w:pPr>
              <w:pStyle w:val="Normal1"/>
              <w:tabs>
                <w:tab w:val="center" w:pos="285"/>
              </w:tabs>
              <w:snapToGrid w:val="0"/>
              <w:spacing w:line="360" w:lineRule="auto"/>
              <w:jc w:val="both"/>
              <w:rPr>
                <w:rFonts w:ascii="Book Antiqua" w:hAnsi="Book Antiqua"/>
                <w:lang w:eastAsia="zh-CN"/>
              </w:rPr>
            </w:pPr>
            <w:r w:rsidRPr="00B535DF">
              <w:rPr>
                <w:rFonts w:ascii="Book Antiqua" w:hAnsi="Book Antiqua"/>
              </w:rPr>
              <w:t>Spain</w:t>
            </w:r>
          </w:p>
        </w:tc>
        <w:tc>
          <w:tcPr>
            <w:tcW w:w="3402" w:type="dxa"/>
            <w:shd w:val="clear" w:color="auto" w:fill="auto"/>
          </w:tcPr>
          <w:p w14:paraId="63AF91B4" w14:textId="6CAD65A6"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highlight w:val="white"/>
              </w:rPr>
              <w:t>miRNA expression in circulating exosomes and in peripheral blood mononuclear cells</w:t>
            </w:r>
          </w:p>
        </w:tc>
        <w:tc>
          <w:tcPr>
            <w:tcW w:w="3827" w:type="dxa"/>
            <w:shd w:val="clear" w:color="auto" w:fill="auto"/>
          </w:tcPr>
          <w:p w14:paraId="61759C67" w14:textId="461DA4E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IR was measured by the HOMA, which has been shown to be a reliable method in pediatric population. </w:t>
            </w:r>
          </w:p>
        </w:tc>
        <w:tc>
          <w:tcPr>
            <w:tcW w:w="2552" w:type="dxa"/>
            <w:shd w:val="clear" w:color="auto" w:fill="auto"/>
          </w:tcPr>
          <w:p w14:paraId="77FDF87A"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Not analyzed </w:t>
            </w:r>
          </w:p>
        </w:tc>
        <w:tc>
          <w:tcPr>
            <w:tcW w:w="3401" w:type="dxa"/>
            <w:shd w:val="clear" w:color="auto" w:fill="auto"/>
          </w:tcPr>
          <w:p w14:paraId="6532511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IS was indirectly measured by the amount of total, visceral and abdominal as well as hepatic and pancreatic adiposity. </w:t>
            </w:r>
          </w:p>
        </w:tc>
      </w:tr>
      <w:tr w:rsidR="009638A0" w:rsidRPr="00B535DF" w14:paraId="0D0F4B46" w14:textId="77777777" w:rsidTr="00E95A63">
        <w:trPr>
          <w:trHeight w:val="300"/>
        </w:trPr>
        <w:tc>
          <w:tcPr>
            <w:tcW w:w="1135" w:type="dxa"/>
            <w:shd w:val="clear" w:color="auto" w:fill="auto"/>
          </w:tcPr>
          <w:p w14:paraId="60F8EE7A" w14:textId="20F66F41" w:rsidR="009638A0" w:rsidRPr="00B535DF" w:rsidRDefault="009638A0" w:rsidP="006C77D1">
            <w:pPr>
              <w:snapToGrid w:val="0"/>
              <w:spacing w:line="360" w:lineRule="auto"/>
              <w:jc w:val="both"/>
              <w:rPr>
                <w:rFonts w:ascii="Book Antiqua" w:eastAsia="宋体" w:hAnsi="Book Antiqua" w:cs="Cambria"/>
                <w:lang w:eastAsia="es-ES"/>
              </w:rPr>
            </w:pPr>
            <w:r w:rsidRPr="00B535DF">
              <w:rPr>
                <w:rFonts w:ascii="Book Antiqua" w:eastAsia="宋体" w:hAnsi="Book Antiqua" w:cs="Cambria"/>
                <w:lang w:eastAsia="es-ES"/>
              </w:rPr>
              <w:t xml:space="preserve">Bacha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w:t>
            </w:r>
            <w:r w:rsidR="007D60C8" w:rsidRPr="00B535DF">
              <w:rPr>
                <w:rFonts w:ascii="Book Antiqua" w:eastAsia="宋体" w:hAnsi="Book Antiqua" w:cs="Cambria"/>
                <w:vertAlign w:val="superscript"/>
                <w:lang w:eastAsia="es-ES"/>
              </w:rPr>
              <w:t>40</w:t>
            </w:r>
            <w:r w:rsidRPr="00B535DF">
              <w:rPr>
                <w:rFonts w:ascii="Book Antiqua" w:eastAsia="宋体" w:hAnsi="Book Antiqua" w:cs="Cambria"/>
                <w:vertAlign w:val="superscript"/>
                <w:lang w:eastAsia="es-ES"/>
              </w:rPr>
              <w:t>]</w:t>
            </w:r>
            <w:r w:rsidRPr="00B535DF">
              <w:rPr>
                <w:rFonts w:ascii="Book Antiqua" w:eastAsia="宋体" w:hAnsi="Book Antiqua" w:cs="Cambria"/>
                <w:lang w:eastAsia="es-ES"/>
              </w:rPr>
              <w:t>, 2014</w:t>
            </w:r>
          </w:p>
        </w:tc>
        <w:tc>
          <w:tcPr>
            <w:tcW w:w="1134" w:type="dxa"/>
            <w:shd w:val="clear" w:color="auto" w:fill="auto"/>
          </w:tcPr>
          <w:p w14:paraId="48E1AE56"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U</w:t>
            </w:r>
            <w:r w:rsidRPr="00B535DF">
              <w:rPr>
                <w:rFonts w:ascii="Book Antiqua" w:hAnsi="Book Antiqua"/>
                <w:lang w:eastAsia="zh-CN"/>
              </w:rPr>
              <w:t>nited States</w:t>
            </w:r>
          </w:p>
        </w:tc>
        <w:tc>
          <w:tcPr>
            <w:tcW w:w="3402" w:type="dxa"/>
            <w:shd w:val="clear" w:color="auto" w:fill="auto"/>
          </w:tcPr>
          <w:p w14:paraId="14EA084A" w14:textId="1655769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Leptin, </w:t>
            </w:r>
            <w:r w:rsidR="00C650E6">
              <w:rPr>
                <w:rFonts w:ascii="Book Antiqua" w:hAnsi="Book Antiqua"/>
              </w:rPr>
              <w:t>I</w:t>
            </w:r>
            <w:r w:rsidRPr="00B535DF">
              <w:rPr>
                <w:rFonts w:ascii="Book Antiqua" w:hAnsi="Book Antiqua"/>
              </w:rPr>
              <w:t xml:space="preserve">L-6, VCAM-1, </w:t>
            </w:r>
            <w:r w:rsidR="00767985" w:rsidRPr="00B535DF">
              <w:rPr>
                <w:rFonts w:ascii="Book Antiqua" w:hAnsi="Book Antiqua"/>
              </w:rPr>
              <w:t>ICAM-1,</w:t>
            </w:r>
            <w:r w:rsidRPr="00B535DF">
              <w:rPr>
                <w:rFonts w:ascii="Book Antiqua" w:hAnsi="Book Antiqua"/>
              </w:rPr>
              <w:t xml:space="preserve"> E-selectin</w:t>
            </w:r>
          </w:p>
        </w:tc>
        <w:tc>
          <w:tcPr>
            <w:tcW w:w="3827" w:type="dxa"/>
            <w:shd w:val="clear" w:color="auto" w:fill="auto"/>
          </w:tcPr>
          <w:p w14:paraId="714CB9B3" w14:textId="6E0F7DBF"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IR was measured by OGTT (1.75 g/kg, maximum 75 g </w:t>
            </w:r>
            <w:proofErr w:type="spellStart"/>
            <w:r w:rsidRPr="00B535DF">
              <w:rPr>
                <w:rFonts w:ascii="Book Antiqua" w:hAnsi="Book Antiqua"/>
              </w:rPr>
              <w:t>Trutol</w:t>
            </w:r>
            <w:proofErr w:type="spellEnd"/>
            <w:r w:rsidRPr="00B535DF">
              <w:rPr>
                <w:rFonts w:ascii="Book Antiqua" w:hAnsi="Book Antiqua"/>
              </w:rPr>
              <w:t>), which was performed with glucose, insulin and C-peptide determination at 215, 0, 15, 30, 60 and 120 min</w:t>
            </w:r>
          </w:p>
        </w:tc>
        <w:tc>
          <w:tcPr>
            <w:tcW w:w="2552" w:type="dxa"/>
            <w:shd w:val="clear" w:color="auto" w:fill="auto"/>
          </w:tcPr>
          <w:p w14:paraId="277CF86C"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00530C66" w14:textId="3FE1A21F" w:rsidR="009638A0" w:rsidRPr="00B535DF" w:rsidRDefault="009638A0" w:rsidP="006C77D1">
            <w:pPr>
              <w:pStyle w:val="Normal1"/>
              <w:keepNext/>
              <w:keepLines/>
              <w:snapToGrid w:val="0"/>
              <w:spacing w:line="360" w:lineRule="auto"/>
              <w:jc w:val="both"/>
              <w:outlineLvl w:val="5"/>
              <w:rPr>
                <w:rFonts w:ascii="Book Antiqua" w:hAnsi="Book Antiqua"/>
              </w:rPr>
            </w:pPr>
            <w:r w:rsidRPr="00B535DF">
              <w:rPr>
                <w:rFonts w:ascii="Book Antiqua" w:hAnsi="Book Antiqua"/>
              </w:rPr>
              <w:t>IS analysis was measured using intravenous crystalline insulin</w:t>
            </w:r>
            <w:r w:rsidR="00896F9E">
              <w:rPr>
                <w:rFonts w:ascii="Book Antiqua" w:hAnsi="Book Antiqua"/>
              </w:rPr>
              <w:t>,</w:t>
            </w:r>
            <w:r w:rsidRPr="00B535DF">
              <w:rPr>
                <w:rFonts w:ascii="Book Antiqua" w:hAnsi="Book Antiqua"/>
              </w:rPr>
              <w:t xml:space="preserve"> which was infused at a constant rate of 80 </w:t>
            </w:r>
            <w:proofErr w:type="spellStart"/>
            <w:r w:rsidRPr="00B535DF">
              <w:rPr>
                <w:rFonts w:ascii="Book Antiqua" w:hAnsi="Book Antiqua"/>
              </w:rPr>
              <w:t>mU</w:t>
            </w:r>
            <w:proofErr w:type="spellEnd"/>
            <w:r w:rsidRPr="00B535DF">
              <w:rPr>
                <w:rFonts w:ascii="Book Antiqua" w:hAnsi="Book Antiqua"/>
              </w:rPr>
              <w:t>/m</w:t>
            </w:r>
            <w:r w:rsidRPr="00B535DF">
              <w:rPr>
                <w:rFonts w:ascii="Book Antiqua" w:hAnsi="Book Antiqua"/>
                <w:vertAlign w:val="superscript"/>
              </w:rPr>
              <w:t>2</w:t>
            </w:r>
            <w:r w:rsidRPr="00B535DF">
              <w:rPr>
                <w:rFonts w:ascii="Book Antiqua" w:hAnsi="Book Antiqua"/>
              </w:rPr>
              <w:t xml:space="preserve">/min, and plasma glucose was clamped at 100 mg/dL </w:t>
            </w:r>
            <w:r w:rsidRPr="00B535DF">
              <w:rPr>
                <w:rFonts w:ascii="Book Antiqua" w:hAnsi="Book Antiqua"/>
              </w:rPr>
              <w:lastRenderedPageBreak/>
              <w:t>(5.6 mmol/L) with a variable rate infusion of 20% dextrose</w:t>
            </w:r>
          </w:p>
        </w:tc>
      </w:tr>
      <w:tr w:rsidR="009638A0" w:rsidRPr="00B535DF" w14:paraId="118131AB" w14:textId="77777777" w:rsidTr="00E95A63">
        <w:trPr>
          <w:trHeight w:val="300"/>
        </w:trPr>
        <w:tc>
          <w:tcPr>
            <w:tcW w:w="1135" w:type="dxa"/>
            <w:shd w:val="clear" w:color="auto" w:fill="auto"/>
          </w:tcPr>
          <w:p w14:paraId="1EC761F9" w14:textId="6B088588" w:rsidR="009638A0" w:rsidRPr="00B535DF" w:rsidRDefault="009638A0" w:rsidP="006C77D1">
            <w:pPr>
              <w:snapToGrid w:val="0"/>
              <w:spacing w:line="360" w:lineRule="auto"/>
              <w:jc w:val="both"/>
              <w:rPr>
                <w:rFonts w:ascii="Book Antiqua" w:eastAsia="宋体" w:hAnsi="Book Antiqua" w:cs="Cambria"/>
                <w:lang w:eastAsia="es-ES"/>
              </w:rPr>
            </w:pPr>
            <w:r w:rsidRPr="00B535DF">
              <w:rPr>
                <w:rFonts w:ascii="Book Antiqua" w:eastAsia="宋体" w:hAnsi="Book Antiqua" w:cs="Cambria"/>
                <w:lang w:eastAsia="es-ES"/>
              </w:rPr>
              <w:lastRenderedPageBreak/>
              <w:t xml:space="preserve">Barbosa-Cortés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w:t>
            </w:r>
            <w:r w:rsidR="007D60C8" w:rsidRPr="00B535DF">
              <w:rPr>
                <w:rFonts w:ascii="Book Antiqua" w:eastAsia="宋体" w:hAnsi="Book Antiqua" w:cs="Cambria"/>
                <w:vertAlign w:val="superscript"/>
                <w:lang w:eastAsia="es-ES"/>
              </w:rPr>
              <w:t>3</w:t>
            </w:r>
            <w:r w:rsidR="009D7AFE" w:rsidRPr="00B535DF">
              <w:rPr>
                <w:rFonts w:ascii="Book Antiqua" w:eastAsia="宋体" w:hAnsi="Book Antiqua" w:cs="Cambria"/>
                <w:vertAlign w:val="superscript"/>
                <w:lang w:eastAsia="es-ES"/>
              </w:rPr>
              <w:t>1</w:t>
            </w:r>
            <w:r w:rsidRPr="00B535DF">
              <w:rPr>
                <w:rFonts w:ascii="Book Antiqua" w:eastAsia="宋体" w:hAnsi="Book Antiqua" w:cs="Cambria"/>
                <w:vertAlign w:val="superscript"/>
                <w:lang w:eastAsia="es-ES"/>
              </w:rPr>
              <w:t>]</w:t>
            </w:r>
            <w:r w:rsidRPr="00B535DF">
              <w:rPr>
                <w:rFonts w:ascii="Book Antiqua" w:eastAsia="宋体" w:hAnsi="Book Antiqua" w:cs="Cambria"/>
                <w:lang w:eastAsia="es-ES"/>
              </w:rPr>
              <w:t>, 2017</w:t>
            </w:r>
          </w:p>
        </w:tc>
        <w:tc>
          <w:tcPr>
            <w:tcW w:w="1134" w:type="dxa"/>
            <w:shd w:val="clear" w:color="auto" w:fill="auto"/>
          </w:tcPr>
          <w:p w14:paraId="62064F62"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México</w:t>
            </w:r>
          </w:p>
        </w:tc>
        <w:tc>
          <w:tcPr>
            <w:tcW w:w="3402" w:type="dxa"/>
            <w:shd w:val="clear" w:color="auto" w:fill="auto"/>
          </w:tcPr>
          <w:p w14:paraId="27204D90" w14:textId="049DE4A5" w:rsidR="009638A0" w:rsidRPr="00B535DF" w:rsidRDefault="00767985" w:rsidP="006C77D1">
            <w:pPr>
              <w:pStyle w:val="Normal1"/>
              <w:snapToGrid w:val="0"/>
              <w:spacing w:line="360" w:lineRule="auto"/>
              <w:jc w:val="both"/>
              <w:rPr>
                <w:rFonts w:ascii="Book Antiqua" w:hAnsi="Book Antiqua"/>
              </w:rPr>
            </w:pPr>
            <w:r w:rsidRPr="00B535DF">
              <w:rPr>
                <w:rFonts w:ascii="Book Antiqua" w:hAnsi="Book Antiqua"/>
              </w:rPr>
              <w:t xml:space="preserve">Leptin, </w:t>
            </w:r>
            <w:r w:rsidR="00896F9E">
              <w:rPr>
                <w:rFonts w:ascii="Book Antiqua" w:hAnsi="Book Antiqua"/>
              </w:rPr>
              <w:t>a</w:t>
            </w:r>
            <w:r w:rsidRPr="00B535DF">
              <w:rPr>
                <w:rFonts w:ascii="Book Antiqua" w:hAnsi="Book Antiqua"/>
              </w:rPr>
              <w:t>diponectin</w:t>
            </w:r>
            <w:r w:rsidR="00896F9E">
              <w:rPr>
                <w:rFonts w:ascii="Book Antiqua" w:hAnsi="Book Antiqua"/>
              </w:rPr>
              <w:t>,</w:t>
            </w:r>
            <w:r w:rsidRPr="00B535DF">
              <w:rPr>
                <w:rFonts w:ascii="Book Antiqua" w:hAnsi="Book Antiqua"/>
                <w:lang w:eastAsia="zh-CN"/>
              </w:rPr>
              <w:t xml:space="preserve"> </w:t>
            </w:r>
            <w:r w:rsidR="009638A0" w:rsidRPr="00B535DF">
              <w:rPr>
                <w:rFonts w:ascii="Book Antiqua" w:hAnsi="Book Antiqua"/>
              </w:rPr>
              <w:t>VCAM</w:t>
            </w:r>
            <w:r w:rsidR="00896F9E">
              <w:rPr>
                <w:rFonts w:ascii="Book Antiqua" w:hAnsi="Book Antiqua"/>
              </w:rPr>
              <w:t>,</w:t>
            </w:r>
            <w:r w:rsidRPr="00B535DF">
              <w:rPr>
                <w:rFonts w:ascii="Book Antiqua" w:hAnsi="Book Antiqua"/>
                <w:lang w:eastAsia="zh-CN"/>
              </w:rPr>
              <w:t xml:space="preserve"> </w:t>
            </w:r>
            <w:r w:rsidR="009638A0" w:rsidRPr="00B535DF">
              <w:rPr>
                <w:rFonts w:ascii="Book Antiqua" w:hAnsi="Book Antiqua"/>
              </w:rPr>
              <w:t>ICAM</w:t>
            </w:r>
          </w:p>
        </w:tc>
        <w:tc>
          <w:tcPr>
            <w:tcW w:w="3827" w:type="dxa"/>
            <w:shd w:val="clear" w:color="auto" w:fill="auto"/>
          </w:tcPr>
          <w:p w14:paraId="1D4C5F23" w14:textId="5408435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IR was measured directly measured based on the fasting insulin and glucose concentrations using the Homeostatic Model Assessment of Insulin Resistance [HOMA-IR = (fasting insulin (</w:t>
            </w:r>
            <w:proofErr w:type="spellStart"/>
            <w:r w:rsidRPr="00B535DF">
              <w:rPr>
                <w:rFonts w:ascii="Book Antiqua" w:hAnsi="Book Antiqua"/>
              </w:rPr>
              <w:t>μU</w:t>
            </w:r>
            <w:proofErr w:type="spellEnd"/>
            <w:r w:rsidRPr="00B535DF">
              <w:rPr>
                <w:rFonts w:ascii="Book Antiqua" w:hAnsi="Book Antiqua"/>
              </w:rPr>
              <w:t xml:space="preserve">/ml) </w:t>
            </w:r>
            <w:r w:rsidR="00767985" w:rsidRPr="00B535DF">
              <w:rPr>
                <w:rFonts w:ascii="Book Antiqua" w:hAnsi="Book Antiqua" w:cs="Book Antiqua"/>
                <w:color w:val="000000"/>
              </w:rPr>
              <w:t>×</w:t>
            </w:r>
            <w:r w:rsidRPr="00B535DF">
              <w:rPr>
                <w:rFonts w:ascii="Book Antiqua" w:hAnsi="Book Antiqua"/>
              </w:rPr>
              <w:t xml:space="preserve"> fasting glucose (mmol/L)/22.5)</w:t>
            </w:r>
            <w:r w:rsidR="001E2CFE">
              <w:rPr>
                <w:rFonts w:ascii="Book Antiqua" w:hAnsi="Book Antiqua"/>
              </w:rPr>
              <w:t>]</w:t>
            </w:r>
            <w:r w:rsidRPr="00B535DF">
              <w:rPr>
                <w:rFonts w:ascii="Book Antiqua" w:hAnsi="Book Antiqua"/>
              </w:rPr>
              <w:t xml:space="preserve"> and indirectly by measuring serum levels of leptin and adipon</w:t>
            </w:r>
            <w:r w:rsidR="00767985" w:rsidRPr="00B535DF">
              <w:rPr>
                <w:rFonts w:ascii="Book Antiqua" w:hAnsi="Book Antiqua"/>
              </w:rPr>
              <w:t>ectin</w:t>
            </w:r>
          </w:p>
        </w:tc>
        <w:tc>
          <w:tcPr>
            <w:tcW w:w="2552" w:type="dxa"/>
            <w:shd w:val="clear" w:color="auto" w:fill="auto"/>
          </w:tcPr>
          <w:p w14:paraId="15EA82AE"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analyzed</w:t>
            </w:r>
          </w:p>
        </w:tc>
        <w:tc>
          <w:tcPr>
            <w:tcW w:w="3401" w:type="dxa"/>
            <w:shd w:val="clear" w:color="auto" w:fill="auto"/>
          </w:tcPr>
          <w:p w14:paraId="60A41331"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Not reported</w:t>
            </w:r>
          </w:p>
        </w:tc>
      </w:tr>
      <w:tr w:rsidR="009638A0" w:rsidRPr="00B535DF" w14:paraId="133D740B" w14:textId="77777777" w:rsidTr="00E95A63">
        <w:trPr>
          <w:trHeight w:val="300"/>
        </w:trPr>
        <w:tc>
          <w:tcPr>
            <w:tcW w:w="1135" w:type="dxa"/>
            <w:shd w:val="clear" w:color="auto" w:fill="auto"/>
          </w:tcPr>
          <w:p w14:paraId="245B320F" w14:textId="6217A7C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t>Carlbom</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w:t>
            </w:r>
            <w:r w:rsidR="00C47D0B" w:rsidRPr="00B535DF">
              <w:rPr>
                <w:rFonts w:ascii="Book Antiqua" w:hAnsi="Book Antiqua"/>
                <w:vertAlign w:val="superscript"/>
              </w:rPr>
              <w:t>3</w:t>
            </w:r>
            <w:r w:rsidR="004670C4" w:rsidRPr="00B535DF">
              <w:rPr>
                <w:rFonts w:ascii="Book Antiqua" w:hAnsi="Book Antiqua"/>
                <w:vertAlign w:val="superscript"/>
              </w:rPr>
              <w:t>4</w:t>
            </w:r>
            <w:r w:rsidRPr="00B535DF">
              <w:rPr>
                <w:rFonts w:ascii="Book Antiqua" w:hAnsi="Book Antiqua"/>
                <w:vertAlign w:val="superscript"/>
              </w:rPr>
              <w:t>]</w:t>
            </w:r>
            <w:r w:rsidRPr="00B535DF">
              <w:rPr>
                <w:rFonts w:ascii="Book Antiqua" w:hAnsi="Book Antiqua"/>
              </w:rPr>
              <w:t>, 2017</w:t>
            </w:r>
          </w:p>
        </w:tc>
        <w:tc>
          <w:tcPr>
            <w:tcW w:w="1134" w:type="dxa"/>
            <w:shd w:val="clear" w:color="auto" w:fill="auto"/>
          </w:tcPr>
          <w:p w14:paraId="599C211F"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Sweden</w:t>
            </w:r>
          </w:p>
        </w:tc>
        <w:tc>
          <w:tcPr>
            <w:tcW w:w="3402" w:type="dxa"/>
            <w:shd w:val="clear" w:color="auto" w:fill="auto"/>
          </w:tcPr>
          <w:p w14:paraId="55AF7A87"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Functional Beta cell mass</w:t>
            </w:r>
          </w:p>
        </w:tc>
        <w:tc>
          <w:tcPr>
            <w:tcW w:w="3827" w:type="dxa"/>
            <w:shd w:val="clear" w:color="auto" w:fill="auto"/>
          </w:tcPr>
          <w:p w14:paraId="47FC65D5" w14:textId="385930C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measured using the HOMA-IR</w:t>
            </w:r>
          </w:p>
        </w:tc>
        <w:tc>
          <w:tcPr>
            <w:tcW w:w="2552" w:type="dxa"/>
            <w:shd w:val="clear" w:color="auto" w:fill="auto"/>
          </w:tcPr>
          <w:p w14:paraId="38DB7F96" w14:textId="48C937B9"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Intravenous arginine test and a glucose potentiated </w:t>
            </w:r>
            <w:r w:rsidRPr="00B535DF">
              <w:rPr>
                <w:rFonts w:ascii="Book Antiqua" w:hAnsi="Book Antiqua"/>
              </w:rPr>
              <w:lastRenderedPageBreak/>
              <w:t>arginine test, which are considered the gold standard to assess the functional B-cell mass</w:t>
            </w:r>
            <w:r w:rsidR="00CF6D39">
              <w:rPr>
                <w:rFonts w:ascii="Book Antiqua" w:hAnsi="Book Antiqua" w:hint="eastAsia"/>
                <w:lang w:eastAsia="zh-CN"/>
              </w:rPr>
              <w:t xml:space="preserve">; </w:t>
            </w:r>
          </w:p>
          <w:p w14:paraId="57BA63D9" w14:textId="50B15441"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Beta cell mass was analyzed using [11C]5-hydroxytryptophan positron emission tomography</w:t>
            </w:r>
          </w:p>
        </w:tc>
        <w:tc>
          <w:tcPr>
            <w:tcW w:w="3401" w:type="dxa"/>
            <w:shd w:val="clear" w:color="auto" w:fill="auto"/>
          </w:tcPr>
          <w:p w14:paraId="24956B2D" w14:textId="3E0A8DAD"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 xml:space="preserve">IS was assessed using </w:t>
            </w:r>
            <w:r w:rsidR="001E2CFE">
              <w:rPr>
                <w:rFonts w:ascii="Book Antiqua" w:hAnsi="Book Antiqua"/>
              </w:rPr>
              <w:t>th</w:t>
            </w:r>
            <w:r w:rsidRPr="00B535DF">
              <w:rPr>
                <w:rFonts w:ascii="Book Antiqua" w:hAnsi="Book Antiqua"/>
              </w:rPr>
              <w:t>e HOMA2</w:t>
            </w:r>
            <w:r w:rsidR="001E2CFE">
              <w:rPr>
                <w:rFonts w:ascii="Book Antiqua" w:hAnsi="Book Antiqua"/>
              </w:rPr>
              <w:t>-</w:t>
            </w:r>
            <w:r w:rsidRPr="00B535DF">
              <w:rPr>
                <w:rFonts w:ascii="Book Antiqua" w:hAnsi="Book Antiqua"/>
              </w:rPr>
              <w:t xml:space="preserve">S calculator previously calibrated so that 100% represents </w:t>
            </w:r>
            <w:r w:rsidRPr="00B535DF">
              <w:rPr>
                <w:rFonts w:ascii="Book Antiqua" w:hAnsi="Book Antiqua"/>
              </w:rPr>
              <w:lastRenderedPageBreak/>
              <w:t>values obtai</w:t>
            </w:r>
            <w:r w:rsidR="00767985" w:rsidRPr="00B535DF">
              <w:rPr>
                <w:rFonts w:ascii="Book Antiqua" w:hAnsi="Book Antiqua"/>
              </w:rPr>
              <w:t>ned from young healthy adults</w:t>
            </w:r>
          </w:p>
        </w:tc>
      </w:tr>
      <w:tr w:rsidR="009638A0" w:rsidRPr="00B535DF" w14:paraId="5D306592" w14:textId="77777777" w:rsidTr="00E95A63">
        <w:trPr>
          <w:trHeight w:val="300"/>
        </w:trPr>
        <w:tc>
          <w:tcPr>
            <w:tcW w:w="1135" w:type="dxa"/>
            <w:shd w:val="clear" w:color="auto" w:fill="auto"/>
          </w:tcPr>
          <w:p w14:paraId="3799838B" w14:textId="34AE354B" w:rsidR="009638A0" w:rsidRPr="00B535DF" w:rsidRDefault="009638A0" w:rsidP="006C77D1">
            <w:pPr>
              <w:pStyle w:val="Normal1"/>
              <w:snapToGrid w:val="0"/>
              <w:spacing w:line="360" w:lineRule="auto"/>
              <w:jc w:val="both"/>
              <w:rPr>
                <w:rFonts w:ascii="Book Antiqua" w:hAnsi="Book Antiqua"/>
              </w:rPr>
            </w:pPr>
            <w:proofErr w:type="spellStart"/>
            <w:r w:rsidRPr="00B535DF">
              <w:rPr>
                <w:rFonts w:ascii="Book Antiqua" w:hAnsi="Book Antiqua"/>
              </w:rPr>
              <w:lastRenderedPageBreak/>
              <w:t>Dentelli</w:t>
            </w:r>
            <w:proofErr w:type="spellEnd"/>
            <w:r w:rsidRPr="00B535DF">
              <w:rPr>
                <w:rFonts w:ascii="Book Antiqua" w:hAnsi="Book Antiqua"/>
              </w:rPr>
              <w:t xml:space="preserve"> </w:t>
            </w:r>
            <w:r w:rsidRPr="00B535DF">
              <w:rPr>
                <w:rFonts w:ascii="Book Antiqua" w:hAnsi="Book Antiqua"/>
                <w:i/>
              </w:rPr>
              <w:t>et al</w:t>
            </w:r>
            <w:r w:rsidRPr="00B535DF">
              <w:rPr>
                <w:rFonts w:ascii="Book Antiqua" w:hAnsi="Book Antiqua"/>
                <w:vertAlign w:val="superscript"/>
              </w:rPr>
              <w:t>[</w:t>
            </w:r>
            <w:r w:rsidR="00786155" w:rsidRPr="00B535DF">
              <w:rPr>
                <w:rFonts w:ascii="Book Antiqua" w:hAnsi="Book Antiqua"/>
                <w:vertAlign w:val="superscript"/>
              </w:rPr>
              <w:t>27</w:t>
            </w:r>
            <w:r w:rsidRPr="00B535DF">
              <w:rPr>
                <w:rFonts w:ascii="Book Antiqua" w:hAnsi="Book Antiqua"/>
                <w:vertAlign w:val="superscript"/>
              </w:rPr>
              <w:t>]</w:t>
            </w:r>
            <w:r w:rsidRPr="00B535DF">
              <w:rPr>
                <w:rFonts w:ascii="Book Antiqua" w:hAnsi="Book Antiqua"/>
              </w:rPr>
              <w:t>, 2013</w:t>
            </w:r>
          </w:p>
        </w:tc>
        <w:tc>
          <w:tcPr>
            <w:tcW w:w="1134" w:type="dxa"/>
            <w:shd w:val="clear" w:color="auto" w:fill="auto"/>
          </w:tcPr>
          <w:p w14:paraId="17583228"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Germany</w:t>
            </w:r>
          </w:p>
        </w:tc>
        <w:tc>
          <w:tcPr>
            <w:tcW w:w="3402" w:type="dxa"/>
            <w:shd w:val="clear" w:color="auto" w:fill="auto"/>
          </w:tcPr>
          <w:p w14:paraId="2D88E706" w14:textId="35EA0023"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Adipose-derived stem cell </w:t>
            </w:r>
            <w:proofErr w:type="spellStart"/>
            <w:r w:rsidRPr="00B535DF">
              <w:rPr>
                <w:rFonts w:ascii="Book Antiqua" w:hAnsi="Book Antiqua"/>
              </w:rPr>
              <w:t>pluripoten</w:t>
            </w:r>
            <w:r w:rsidR="008245F0">
              <w:rPr>
                <w:rFonts w:ascii="Book Antiqua" w:hAnsi="Book Antiqua"/>
              </w:rPr>
              <w:t>t</w:t>
            </w:r>
            <w:r w:rsidRPr="00B535DF">
              <w:rPr>
                <w:rFonts w:ascii="Book Antiqua" w:hAnsi="Book Antiqua"/>
              </w:rPr>
              <w:t>iality</w:t>
            </w:r>
            <w:proofErr w:type="spellEnd"/>
          </w:p>
        </w:tc>
        <w:tc>
          <w:tcPr>
            <w:tcW w:w="3827" w:type="dxa"/>
            <w:shd w:val="clear" w:color="auto" w:fill="auto"/>
          </w:tcPr>
          <w:p w14:paraId="78139762"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c>
          <w:tcPr>
            <w:tcW w:w="2552" w:type="dxa"/>
            <w:shd w:val="clear" w:color="auto" w:fill="auto"/>
          </w:tcPr>
          <w:p w14:paraId="22A39260"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8332571"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reports</w:t>
            </w:r>
          </w:p>
        </w:tc>
      </w:tr>
      <w:tr w:rsidR="009638A0" w:rsidRPr="00B535DF" w14:paraId="3D9E9796" w14:textId="77777777" w:rsidTr="00E95A63">
        <w:trPr>
          <w:trHeight w:val="300"/>
        </w:trPr>
        <w:tc>
          <w:tcPr>
            <w:tcW w:w="1135" w:type="dxa"/>
            <w:shd w:val="clear" w:color="auto" w:fill="auto"/>
          </w:tcPr>
          <w:p w14:paraId="24B58641" w14:textId="436AB709"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Kim-Muller </w:t>
            </w:r>
            <w:r w:rsidRPr="00B535DF">
              <w:rPr>
                <w:rFonts w:ascii="Book Antiqua" w:hAnsi="Book Antiqua"/>
                <w:i/>
              </w:rPr>
              <w:lastRenderedPageBreak/>
              <w:t>et al</w:t>
            </w:r>
            <w:r w:rsidRPr="00B535DF">
              <w:rPr>
                <w:rFonts w:ascii="Book Antiqua" w:hAnsi="Book Antiqua"/>
                <w:vertAlign w:val="superscript"/>
              </w:rPr>
              <w:t>[</w:t>
            </w:r>
            <w:r w:rsidR="004B1FDA" w:rsidRPr="00B535DF">
              <w:rPr>
                <w:rFonts w:ascii="Book Antiqua" w:hAnsi="Book Antiqua"/>
                <w:vertAlign w:val="superscript"/>
              </w:rPr>
              <w:t>38</w:t>
            </w:r>
            <w:r w:rsidRPr="00B535DF">
              <w:rPr>
                <w:rFonts w:ascii="Book Antiqua" w:hAnsi="Book Antiqua"/>
                <w:vertAlign w:val="superscript"/>
              </w:rPr>
              <w:t>]</w:t>
            </w:r>
            <w:r w:rsidRPr="00B535DF">
              <w:rPr>
                <w:rFonts w:ascii="Book Antiqua" w:hAnsi="Book Antiqua"/>
              </w:rPr>
              <w:t>, 2016</w:t>
            </w:r>
          </w:p>
        </w:tc>
        <w:tc>
          <w:tcPr>
            <w:tcW w:w="1134" w:type="dxa"/>
            <w:shd w:val="clear" w:color="auto" w:fill="auto"/>
          </w:tcPr>
          <w:p w14:paraId="62EC3AE3"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lastRenderedPageBreak/>
              <w:t>U</w:t>
            </w:r>
            <w:r w:rsidRPr="00B535DF">
              <w:rPr>
                <w:rFonts w:ascii="Book Antiqua" w:hAnsi="Book Antiqua"/>
                <w:lang w:eastAsia="zh-CN"/>
              </w:rPr>
              <w:t>nited States</w:t>
            </w:r>
          </w:p>
        </w:tc>
        <w:tc>
          <w:tcPr>
            <w:tcW w:w="3402" w:type="dxa"/>
            <w:shd w:val="clear" w:color="auto" w:fill="auto"/>
          </w:tcPr>
          <w:p w14:paraId="1B9BF70D" w14:textId="6D1413D5" w:rsidR="009638A0" w:rsidRPr="00B535DF" w:rsidRDefault="009638A0" w:rsidP="006C77D1">
            <w:pPr>
              <w:snapToGrid w:val="0"/>
              <w:spacing w:line="360" w:lineRule="auto"/>
              <w:jc w:val="both"/>
              <w:rPr>
                <w:rFonts w:ascii="Book Antiqua" w:eastAsia="Arial" w:hAnsi="Book Antiqua" w:cs="Arial"/>
              </w:rPr>
            </w:pPr>
            <w:r w:rsidRPr="00B535DF">
              <w:rPr>
                <w:rFonts w:ascii="Book Antiqua" w:hAnsi="Book Antiqua"/>
              </w:rPr>
              <w:t xml:space="preserve">Impaired mitochondrial function (Aldehyde </w:t>
            </w:r>
            <w:r w:rsidRPr="00B535DF">
              <w:rPr>
                <w:rFonts w:ascii="Book Antiqua" w:hAnsi="Book Antiqua"/>
              </w:rPr>
              <w:lastRenderedPageBreak/>
              <w:t>dehydrogenase 1 isoform A3</w:t>
            </w:r>
            <w:r w:rsidR="00267D90">
              <w:rPr>
                <w:rFonts w:ascii="Book Antiqua" w:hAnsi="Book Antiqua"/>
              </w:rPr>
              <w:t>,</w:t>
            </w:r>
            <w:r w:rsidRPr="00B535DF">
              <w:rPr>
                <w:rFonts w:ascii="Book Antiqua" w:hAnsi="Book Antiqua"/>
              </w:rPr>
              <w:t xml:space="preserve"> Foxo1, MafA)</w:t>
            </w:r>
          </w:p>
        </w:tc>
        <w:tc>
          <w:tcPr>
            <w:tcW w:w="3827" w:type="dxa"/>
            <w:shd w:val="clear" w:color="auto" w:fill="auto"/>
          </w:tcPr>
          <w:p w14:paraId="4961665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Not reported</w:t>
            </w:r>
          </w:p>
        </w:tc>
        <w:tc>
          <w:tcPr>
            <w:tcW w:w="2552" w:type="dxa"/>
            <w:shd w:val="clear" w:color="auto" w:fill="auto"/>
          </w:tcPr>
          <w:p w14:paraId="38A10A47"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15140F6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20F68F2E" w14:textId="77777777" w:rsidTr="00E95A63">
        <w:trPr>
          <w:trHeight w:val="300"/>
        </w:trPr>
        <w:tc>
          <w:tcPr>
            <w:tcW w:w="1135" w:type="dxa"/>
            <w:shd w:val="clear" w:color="auto" w:fill="auto"/>
          </w:tcPr>
          <w:p w14:paraId="082A3ACD" w14:textId="3664C8CD"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Sheng </w:t>
            </w:r>
            <w:r w:rsidRPr="00B535DF">
              <w:rPr>
                <w:rFonts w:ascii="Book Antiqua" w:hAnsi="Book Antiqua"/>
                <w:i/>
              </w:rPr>
              <w:t>et al</w:t>
            </w:r>
            <w:r w:rsidRPr="00B535DF">
              <w:rPr>
                <w:rFonts w:ascii="Book Antiqua" w:hAnsi="Book Antiqua"/>
                <w:vertAlign w:val="superscript"/>
              </w:rPr>
              <w:t>[</w:t>
            </w:r>
            <w:r w:rsidR="00F007BB" w:rsidRPr="00B535DF">
              <w:rPr>
                <w:rFonts w:ascii="Book Antiqua" w:hAnsi="Book Antiqua"/>
                <w:vertAlign w:val="superscript"/>
              </w:rPr>
              <w:t>37</w:t>
            </w:r>
            <w:r w:rsidRPr="00B535DF">
              <w:rPr>
                <w:rFonts w:ascii="Book Antiqua" w:hAnsi="Book Antiqua"/>
                <w:vertAlign w:val="superscript"/>
              </w:rPr>
              <w:t>]</w:t>
            </w:r>
            <w:r w:rsidRPr="00B535DF">
              <w:rPr>
                <w:rFonts w:ascii="Book Antiqua" w:hAnsi="Book Antiqua"/>
              </w:rPr>
              <w:t>, 2016</w:t>
            </w:r>
          </w:p>
        </w:tc>
        <w:tc>
          <w:tcPr>
            <w:tcW w:w="1134" w:type="dxa"/>
            <w:shd w:val="clear" w:color="auto" w:fill="auto"/>
          </w:tcPr>
          <w:p w14:paraId="571E6DC3"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China</w:t>
            </w:r>
          </w:p>
        </w:tc>
        <w:tc>
          <w:tcPr>
            <w:tcW w:w="3402" w:type="dxa"/>
            <w:shd w:val="clear" w:color="auto" w:fill="auto"/>
          </w:tcPr>
          <w:p w14:paraId="4565C0E2"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B-cell dedifferentiation (Glut2, Pdx1, Nkx6.1, </w:t>
            </w:r>
            <w:proofErr w:type="spellStart"/>
            <w:r w:rsidRPr="00B535DF">
              <w:rPr>
                <w:rFonts w:ascii="Book Antiqua" w:hAnsi="Book Antiqua"/>
              </w:rPr>
              <w:t>MafA</w:t>
            </w:r>
            <w:proofErr w:type="spellEnd"/>
            <w:r w:rsidRPr="00B535DF">
              <w:rPr>
                <w:rFonts w:ascii="Book Antiqua" w:hAnsi="Book Antiqua"/>
              </w:rPr>
              <w:t>, Foxo1, GLP-1, PKC)</w:t>
            </w:r>
          </w:p>
        </w:tc>
        <w:tc>
          <w:tcPr>
            <w:tcW w:w="3827" w:type="dxa"/>
            <w:shd w:val="clear" w:color="auto" w:fill="auto"/>
          </w:tcPr>
          <w:p w14:paraId="6BA57F48"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assessed by glucose tolerance tests. The mice were fasted for 12 h then they were injected intraperitoneally with 1 g kg−1 glucose. The glucose measurements were taken up to 2 h after injection</w:t>
            </w:r>
          </w:p>
        </w:tc>
        <w:tc>
          <w:tcPr>
            <w:tcW w:w="2552" w:type="dxa"/>
            <w:shd w:val="clear" w:color="auto" w:fill="auto"/>
          </w:tcPr>
          <w:p w14:paraId="4710DD8C"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Pancreatic sections were a</w:t>
            </w:r>
            <w:r w:rsidR="00767985" w:rsidRPr="00B535DF">
              <w:rPr>
                <w:rFonts w:ascii="Book Antiqua" w:hAnsi="Book Antiqua"/>
              </w:rPr>
              <w:t>nalyzed by immunohistochemistry</w:t>
            </w:r>
          </w:p>
        </w:tc>
        <w:tc>
          <w:tcPr>
            <w:tcW w:w="3401" w:type="dxa"/>
            <w:shd w:val="clear" w:color="auto" w:fill="auto"/>
          </w:tcPr>
          <w:p w14:paraId="6D102F61"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7BD78CB0" w14:textId="77777777" w:rsidTr="00E95A63">
        <w:trPr>
          <w:trHeight w:val="300"/>
        </w:trPr>
        <w:tc>
          <w:tcPr>
            <w:tcW w:w="1135" w:type="dxa"/>
            <w:shd w:val="clear" w:color="auto" w:fill="auto"/>
          </w:tcPr>
          <w:p w14:paraId="2DDFA3C4" w14:textId="77777777" w:rsidR="009638A0" w:rsidRPr="00B535DF" w:rsidRDefault="009638A0" w:rsidP="006C77D1">
            <w:pPr>
              <w:snapToGrid w:val="0"/>
              <w:spacing w:line="360" w:lineRule="auto"/>
              <w:jc w:val="both"/>
              <w:rPr>
                <w:rFonts w:ascii="Book Antiqua" w:eastAsia="宋体" w:hAnsi="Book Antiqua" w:cs="Cambria"/>
                <w:lang w:eastAsia="es-ES"/>
              </w:rPr>
            </w:pPr>
            <w:r w:rsidRPr="00B535DF">
              <w:rPr>
                <w:rFonts w:ascii="Book Antiqua" w:eastAsia="宋体" w:hAnsi="Book Antiqua" w:cs="Cambria"/>
                <w:lang w:eastAsia="es-ES"/>
              </w:rPr>
              <w:t xml:space="preserve">Spagnuolo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[23]</w:t>
            </w:r>
            <w:r w:rsidRPr="00B535DF">
              <w:rPr>
                <w:rFonts w:ascii="Book Antiqua" w:eastAsia="宋体" w:hAnsi="Book Antiqua" w:cs="Cambria"/>
                <w:lang w:eastAsia="es-ES"/>
              </w:rPr>
              <w:t>, 2010</w:t>
            </w:r>
          </w:p>
        </w:tc>
        <w:tc>
          <w:tcPr>
            <w:tcW w:w="1134" w:type="dxa"/>
            <w:shd w:val="clear" w:color="auto" w:fill="auto"/>
          </w:tcPr>
          <w:p w14:paraId="779A57B0"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Italy</w:t>
            </w:r>
          </w:p>
        </w:tc>
        <w:tc>
          <w:tcPr>
            <w:tcW w:w="3402" w:type="dxa"/>
            <w:shd w:val="clear" w:color="auto" w:fill="auto"/>
          </w:tcPr>
          <w:p w14:paraId="7722F1B2" w14:textId="390EE646" w:rsidR="009638A0" w:rsidRPr="00B535DF" w:rsidRDefault="009638A0" w:rsidP="006C77D1">
            <w:pPr>
              <w:snapToGrid w:val="0"/>
              <w:spacing w:line="360" w:lineRule="auto"/>
              <w:jc w:val="both"/>
              <w:rPr>
                <w:rFonts w:ascii="Book Antiqua" w:eastAsia="Arial" w:hAnsi="Book Antiqua" w:cs="Arial"/>
              </w:rPr>
            </w:pPr>
            <w:r w:rsidRPr="00B535DF">
              <w:rPr>
                <w:rFonts w:ascii="Book Antiqua" w:hAnsi="Book Antiqua"/>
              </w:rPr>
              <w:t>C-reactive protein, NO, Fecal calprotectin</w:t>
            </w:r>
          </w:p>
        </w:tc>
        <w:tc>
          <w:tcPr>
            <w:tcW w:w="3827" w:type="dxa"/>
            <w:shd w:val="clear" w:color="auto" w:fill="auto"/>
          </w:tcPr>
          <w:p w14:paraId="129F3620" w14:textId="363A257E"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OGTT was performed with a load of 1.75 g/kg/body weight of glucose (maximum 75 g) after a 12</w:t>
            </w:r>
            <w:r w:rsidR="008245F0">
              <w:rPr>
                <w:rFonts w:ascii="Book Antiqua" w:hAnsi="Book Antiqua"/>
              </w:rPr>
              <w:t xml:space="preserve"> </w:t>
            </w:r>
            <w:r w:rsidRPr="00B535DF">
              <w:rPr>
                <w:rFonts w:ascii="Book Antiqua" w:hAnsi="Book Antiqua"/>
              </w:rPr>
              <w:t>h overnight fast</w:t>
            </w:r>
          </w:p>
        </w:tc>
        <w:tc>
          <w:tcPr>
            <w:tcW w:w="2552" w:type="dxa"/>
            <w:shd w:val="clear" w:color="auto" w:fill="auto"/>
          </w:tcPr>
          <w:p w14:paraId="00EC11D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7B761383" w14:textId="1CFD3E48"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IS was estimated by the HOMA-IR index from fasting glucose and insulin concentrations according to the following formula: insulin (</w:t>
            </w:r>
            <w:proofErr w:type="spellStart"/>
            <w:r w:rsidRPr="00B535DF">
              <w:rPr>
                <w:rFonts w:ascii="Book Antiqua" w:hAnsi="Book Antiqua"/>
              </w:rPr>
              <w:t>mU</w:t>
            </w:r>
            <w:proofErr w:type="spellEnd"/>
            <w:r w:rsidRPr="00B535DF">
              <w:rPr>
                <w:rFonts w:ascii="Book Antiqua" w:hAnsi="Book Antiqua"/>
              </w:rPr>
              <w:t>/L) × glucose (mmol/L)/22.5</w:t>
            </w:r>
          </w:p>
        </w:tc>
      </w:tr>
      <w:tr w:rsidR="009638A0" w:rsidRPr="00B535DF" w14:paraId="7B7AC5E7" w14:textId="77777777" w:rsidTr="00E95A63">
        <w:trPr>
          <w:trHeight w:val="300"/>
        </w:trPr>
        <w:tc>
          <w:tcPr>
            <w:tcW w:w="1135" w:type="dxa"/>
            <w:shd w:val="clear" w:color="auto" w:fill="auto"/>
          </w:tcPr>
          <w:p w14:paraId="173D2A4F" w14:textId="626CFFB4" w:rsidR="009638A0" w:rsidRPr="00B535DF" w:rsidRDefault="009638A0" w:rsidP="006C77D1">
            <w:pPr>
              <w:snapToGrid w:val="0"/>
              <w:spacing w:line="360" w:lineRule="auto"/>
              <w:jc w:val="both"/>
              <w:rPr>
                <w:rFonts w:ascii="Book Antiqua" w:eastAsia="宋体" w:hAnsi="Book Antiqua" w:cs="Cambria"/>
                <w:lang w:eastAsia="es-ES"/>
              </w:rPr>
            </w:pPr>
            <w:r w:rsidRPr="00B535DF">
              <w:rPr>
                <w:rFonts w:ascii="Book Antiqua" w:eastAsia="宋体" w:hAnsi="Book Antiqua" w:cs="Cambria"/>
                <w:lang w:eastAsia="es-ES"/>
              </w:rPr>
              <w:t>Stansfi</w:t>
            </w:r>
            <w:r w:rsidRPr="00B535DF">
              <w:rPr>
                <w:rFonts w:ascii="Book Antiqua" w:eastAsia="宋体" w:hAnsi="Book Antiqua" w:cs="Cambria"/>
                <w:lang w:eastAsia="es-ES"/>
              </w:rPr>
              <w:lastRenderedPageBreak/>
              <w:t xml:space="preserve">eld </w:t>
            </w:r>
            <w:r w:rsidRPr="00B535DF">
              <w:rPr>
                <w:rFonts w:ascii="Book Antiqua" w:eastAsia="宋体" w:hAnsi="Book Antiqua" w:cs="Cambria"/>
                <w:i/>
                <w:lang w:eastAsia="es-ES"/>
              </w:rPr>
              <w:t>et al</w:t>
            </w:r>
            <w:r w:rsidRPr="00B535DF">
              <w:rPr>
                <w:rFonts w:ascii="Book Antiqua" w:eastAsia="宋体" w:hAnsi="Book Antiqua" w:cs="Cambria"/>
                <w:vertAlign w:val="superscript"/>
                <w:lang w:eastAsia="es-ES"/>
              </w:rPr>
              <w:t>[</w:t>
            </w:r>
            <w:r w:rsidR="009A1F5A" w:rsidRPr="00B535DF">
              <w:rPr>
                <w:rFonts w:ascii="Book Antiqua" w:eastAsia="宋体" w:hAnsi="Book Antiqua" w:cs="Cambria"/>
                <w:vertAlign w:val="superscript"/>
                <w:lang w:eastAsia="es-ES"/>
              </w:rPr>
              <w:t>2</w:t>
            </w:r>
            <w:r w:rsidR="003F46AF" w:rsidRPr="00B535DF">
              <w:rPr>
                <w:rFonts w:ascii="Book Antiqua" w:eastAsia="宋体" w:hAnsi="Book Antiqua" w:cs="Cambria"/>
                <w:vertAlign w:val="superscript"/>
                <w:lang w:eastAsia="es-ES"/>
              </w:rPr>
              <w:t>8</w:t>
            </w:r>
            <w:r w:rsidRPr="00B535DF">
              <w:rPr>
                <w:rFonts w:ascii="Book Antiqua" w:eastAsia="宋体" w:hAnsi="Book Antiqua" w:cs="Cambria"/>
                <w:vertAlign w:val="superscript"/>
                <w:lang w:eastAsia="es-ES"/>
              </w:rPr>
              <w:t>]</w:t>
            </w:r>
            <w:r w:rsidRPr="00B535DF">
              <w:rPr>
                <w:rFonts w:ascii="Book Antiqua" w:eastAsia="宋体" w:hAnsi="Book Antiqua" w:cs="Cambria"/>
                <w:lang w:eastAsia="es-ES"/>
              </w:rPr>
              <w:t>, 2016</w:t>
            </w:r>
          </w:p>
        </w:tc>
        <w:tc>
          <w:tcPr>
            <w:tcW w:w="1134" w:type="dxa"/>
            <w:shd w:val="clear" w:color="auto" w:fill="auto"/>
          </w:tcPr>
          <w:p w14:paraId="208CE19B"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lastRenderedPageBreak/>
              <w:t>U</w:t>
            </w:r>
            <w:r w:rsidRPr="00B535DF">
              <w:rPr>
                <w:rFonts w:ascii="Book Antiqua" w:hAnsi="Book Antiqua"/>
                <w:lang w:eastAsia="zh-CN"/>
              </w:rPr>
              <w:t xml:space="preserve">nited </w:t>
            </w:r>
            <w:r w:rsidRPr="00B535DF">
              <w:rPr>
                <w:rFonts w:ascii="Book Antiqua" w:hAnsi="Book Antiqua"/>
                <w:lang w:eastAsia="zh-CN"/>
              </w:rPr>
              <w:lastRenderedPageBreak/>
              <w:t>States</w:t>
            </w:r>
          </w:p>
        </w:tc>
        <w:tc>
          <w:tcPr>
            <w:tcW w:w="3402" w:type="dxa"/>
            <w:shd w:val="clear" w:color="auto" w:fill="auto"/>
          </w:tcPr>
          <w:p w14:paraId="57B7C708" w14:textId="15226E6C"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lastRenderedPageBreak/>
              <w:t>Leptin</w:t>
            </w:r>
            <w:r w:rsidR="008245F0">
              <w:rPr>
                <w:rFonts w:ascii="Book Antiqua" w:hAnsi="Book Antiqua"/>
              </w:rPr>
              <w:t>,</w:t>
            </w:r>
            <w:r w:rsidRPr="00B535DF">
              <w:rPr>
                <w:rFonts w:ascii="Book Antiqua" w:hAnsi="Book Antiqua"/>
              </w:rPr>
              <w:t xml:space="preserve"> </w:t>
            </w:r>
            <w:r w:rsidR="008245F0">
              <w:rPr>
                <w:rFonts w:ascii="Book Antiqua" w:hAnsi="Book Antiqua"/>
              </w:rPr>
              <w:t>a</w:t>
            </w:r>
            <w:r w:rsidRPr="00B535DF">
              <w:rPr>
                <w:rFonts w:ascii="Book Antiqua" w:hAnsi="Book Antiqua"/>
              </w:rPr>
              <w:t>diponectin</w:t>
            </w:r>
            <w:r w:rsidR="008245F0">
              <w:rPr>
                <w:rFonts w:ascii="Book Antiqua" w:hAnsi="Book Antiqua"/>
              </w:rPr>
              <w:t>,</w:t>
            </w:r>
            <w:r w:rsidRPr="00B535DF">
              <w:rPr>
                <w:rFonts w:ascii="Book Antiqua" w:hAnsi="Book Antiqua"/>
              </w:rPr>
              <w:t xml:space="preserve"> C-</w:t>
            </w:r>
            <w:r w:rsidRPr="00B535DF">
              <w:rPr>
                <w:rFonts w:ascii="Book Antiqua" w:hAnsi="Book Antiqua"/>
              </w:rPr>
              <w:lastRenderedPageBreak/>
              <w:t>reactive protein</w:t>
            </w:r>
          </w:p>
        </w:tc>
        <w:tc>
          <w:tcPr>
            <w:tcW w:w="3827" w:type="dxa"/>
            <w:shd w:val="clear" w:color="auto" w:fill="auto"/>
          </w:tcPr>
          <w:p w14:paraId="405B61F0" w14:textId="64F2D902"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lastRenderedPageBreak/>
              <w:t xml:space="preserve">IR was assessed using </w:t>
            </w:r>
            <w:r w:rsidR="00974258">
              <w:rPr>
                <w:rFonts w:ascii="Book Antiqua" w:hAnsi="Book Antiqua"/>
              </w:rPr>
              <w:lastRenderedPageBreak/>
              <w:t>HOMA-IR. It</w:t>
            </w:r>
            <w:r w:rsidRPr="00B535DF">
              <w:rPr>
                <w:rFonts w:ascii="Book Antiqua" w:hAnsi="Book Antiqua"/>
              </w:rPr>
              <w:t xml:space="preserve"> was calculated by use of the formula: insulin (</w:t>
            </w:r>
            <w:proofErr w:type="spellStart"/>
            <w:r w:rsidRPr="00B535DF">
              <w:rPr>
                <w:rFonts w:ascii="Book Antiqua" w:hAnsi="Book Antiqua"/>
              </w:rPr>
              <w:t>pmol</w:t>
            </w:r>
            <w:proofErr w:type="spellEnd"/>
            <w:r w:rsidRPr="00B535DF">
              <w:rPr>
                <w:rFonts w:ascii="Book Antiqua" w:hAnsi="Book Antiqua"/>
              </w:rPr>
              <w:t>/L) × glucose (mmol/L)/22.5.25</w:t>
            </w:r>
          </w:p>
        </w:tc>
        <w:tc>
          <w:tcPr>
            <w:tcW w:w="2552" w:type="dxa"/>
            <w:shd w:val="clear" w:color="auto" w:fill="auto"/>
          </w:tcPr>
          <w:p w14:paraId="0CC8FA79"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Not analyzed</w:t>
            </w:r>
          </w:p>
        </w:tc>
        <w:tc>
          <w:tcPr>
            <w:tcW w:w="3401" w:type="dxa"/>
            <w:shd w:val="clear" w:color="auto" w:fill="auto"/>
          </w:tcPr>
          <w:p w14:paraId="153DB5F9"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reported</w:t>
            </w:r>
          </w:p>
        </w:tc>
      </w:tr>
      <w:tr w:rsidR="009638A0" w:rsidRPr="00B535DF" w14:paraId="347A20EB" w14:textId="77777777" w:rsidTr="00E95A63">
        <w:trPr>
          <w:trHeight w:val="300"/>
        </w:trPr>
        <w:tc>
          <w:tcPr>
            <w:tcW w:w="1135" w:type="dxa"/>
            <w:shd w:val="clear" w:color="auto" w:fill="auto"/>
          </w:tcPr>
          <w:p w14:paraId="300734D1"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Walker </w:t>
            </w:r>
            <w:r w:rsidRPr="00B535DF">
              <w:rPr>
                <w:rFonts w:ascii="Book Antiqua" w:hAnsi="Book Antiqua"/>
                <w:i/>
              </w:rPr>
              <w:t>et al</w:t>
            </w:r>
            <w:r w:rsidRPr="00B535DF">
              <w:rPr>
                <w:rFonts w:ascii="Book Antiqua" w:hAnsi="Book Antiqua"/>
                <w:vertAlign w:val="superscript"/>
              </w:rPr>
              <w:t>[25]</w:t>
            </w:r>
            <w:r w:rsidRPr="00B535DF">
              <w:rPr>
                <w:rFonts w:ascii="Book Antiqua" w:hAnsi="Book Antiqua"/>
              </w:rPr>
              <w:t>, 2014</w:t>
            </w:r>
          </w:p>
        </w:tc>
        <w:tc>
          <w:tcPr>
            <w:tcW w:w="1134" w:type="dxa"/>
            <w:shd w:val="clear" w:color="auto" w:fill="auto"/>
          </w:tcPr>
          <w:p w14:paraId="1F82002F"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Italy</w:t>
            </w:r>
          </w:p>
        </w:tc>
        <w:tc>
          <w:tcPr>
            <w:tcW w:w="3402" w:type="dxa"/>
            <w:shd w:val="clear" w:color="auto" w:fill="auto"/>
          </w:tcPr>
          <w:p w14:paraId="594DBEC6" w14:textId="4CA1491F" w:rsidR="009638A0" w:rsidRPr="00B535DF" w:rsidRDefault="009638A0" w:rsidP="006C77D1">
            <w:pPr>
              <w:keepNext/>
              <w:keepLines/>
              <w:snapToGrid w:val="0"/>
              <w:spacing w:line="360" w:lineRule="auto"/>
              <w:jc w:val="both"/>
              <w:outlineLvl w:val="5"/>
              <w:rPr>
                <w:rFonts w:ascii="Book Antiqua" w:hAnsi="Book Antiqua"/>
              </w:rPr>
            </w:pPr>
            <w:r w:rsidRPr="00B535DF">
              <w:rPr>
                <w:rFonts w:ascii="Book Antiqua" w:hAnsi="Book Antiqua"/>
              </w:rPr>
              <w:t>C-rea</w:t>
            </w:r>
            <w:r w:rsidR="00974258">
              <w:rPr>
                <w:rFonts w:ascii="Book Antiqua" w:hAnsi="Book Antiqua"/>
              </w:rPr>
              <w:t>c</w:t>
            </w:r>
            <w:r w:rsidRPr="00B535DF">
              <w:rPr>
                <w:rFonts w:ascii="Book Antiqua" w:hAnsi="Book Antiqua"/>
              </w:rPr>
              <w:t>tive protein, TNF-a, IL-6</w:t>
            </w:r>
            <w:r w:rsidR="00974258">
              <w:rPr>
                <w:rFonts w:ascii="Book Antiqua" w:hAnsi="Book Antiqua"/>
                <w:lang w:eastAsia="zh-CN"/>
              </w:rPr>
              <w:t>,</w:t>
            </w:r>
            <w:r w:rsidR="00767985" w:rsidRPr="00B535DF">
              <w:rPr>
                <w:rFonts w:ascii="Book Antiqua" w:hAnsi="Book Antiqua"/>
                <w:lang w:eastAsia="zh-CN"/>
              </w:rPr>
              <w:t xml:space="preserve"> </w:t>
            </w:r>
            <w:r w:rsidRPr="00B535DF">
              <w:rPr>
                <w:rFonts w:ascii="Book Antiqua" w:hAnsi="Book Antiqua"/>
              </w:rPr>
              <w:t xml:space="preserve">Crown like structures (CLS) in SAT </w:t>
            </w:r>
          </w:p>
        </w:tc>
        <w:tc>
          <w:tcPr>
            <w:tcW w:w="3827" w:type="dxa"/>
            <w:shd w:val="clear" w:color="auto" w:fill="auto"/>
          </w:tcPr>
          <w:p w14:paraId="169C9882" w14:textId="2AD05383"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IR was assessed by standard OGTT performed with 1.75 g of glucose per kg of body weight (up to 75</w:t>
            </w:r>
            <w:r w:rsidR="008B2E4D" w:rsidRPr="00B535DF">
              <w:rPr>
                <w:rFonts w:ascii="Book Antiqua" w:hAnsi="Book Antiqua"/>
              </w:rPr>
              <w:t xml:space="preserve"> </w:t>
            </w:r>
            <w:r w:rsidRPr="00B535DF">
              <w:rPr>
                <w:rFonts w:ascii="Book Antiqua" w:hAnsi="Book Antiqua"/>
              </w:rPr>
              <w:t>g), and glucose and insulin were measured at 0, 30, 60, 90 and 120 min</w:t>
            </w:r>
          </w:p>
        </w:tc>
        <w:tc>
          <w:tcPr>
            <w:tcW w:w="2552" w:type="dxa"/>
            <w:shd w:val="clear" w:color="auto" w:fill="auto"/>
          </w:tcPr>
          <w:p w14:paraId="10938042"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t>Not analyzed</w:t>
            </w:r>
          </w:p>
        </w:tc>
        <w:tc>
          <w:tcPr>
            <w:tcW w:w="3401" w:type="dxa"/>
            <w:shd w:val="clear" w:color="auto" w:fill="auto"/>
          </w:tcPr>
          <w:p w14:paraId="05AC0CF7" w14:textId="1CCB2CC0"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IS was estimated by the HOMA</w:t>
            </w:r>
          </w:p>
        </w:tc>
      </w:tr>
      <w:tr w:rsidR="009638A0" w:rsidRPr="00B535DF" w14:paraId="1395B8AF" w14:textId="77777777" w:rsidTr="00E95A63">
        <w:trPr>
          <w:trHeight w:val="300"/>
        </w:trPr>
        <w:tc>
          <w:tcPr>
            <w:tcW w:w="1135" w:type="dxa"/>
            <w:tcBorders>
              <w:bottom w:val="single" w:sz="4" w:space="0" w:color="auto"/>
            </w:tcBorders>
            <w:shd w:val="clear" w:color="auto" w:fill="auto"/>
          </w:tcPr>
          <w:p w14:paraId="4C4DB242"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 xml:space="preserve">Xu </w:t>
            </w:r>
            <w:r w:rsidRPr="00B535DF">
              <w:rPr>
                <w:rFonts w:ascii="Book Antiqua" w:hAnsi="Book Antiqua"/>
                <w:i/>
              </w:rPr>
              <w:t>et al</w:t>
            </w:r>
            <w:r w:rsidRPr="00B535DF">
              <w:rPr>
                <w:rFonts w:ascii="Book Antiqua" w:hAnsi="Book Antiqua"/>
                <w:vertAlign w:val="superscript"/>
              </w:rPr>
              <w:t>[16]</w:t>
            </w:r>
            <w:r w:rsidRPr="00B535DF">
              <w:rPr>
                <w:rFonts w:ascii="Book Antiqua" w:hAnsi="Book Antiqua"/>
              </w:rPr>
              <w:t>, 2017</w:t>
            </w:r>
          </w:p>
        </w:tc>
        <w:tc>
          <w:tcPr>
            <w:tcW w:w="1134" w:type="dxa"/>
            <w:tcBorders>
              <w:bottom w:val="single" w:sz="4" w:space="0" w:color="auto"/>
            </w:tcBorders>
            <w:shd w:val="clear" w:color="auto" w:fill="auto"/>
          </w:tcPr>
          <w:p w14:paraId="5BBC747A" w14:textId="77777777" w:rsidR="009638A0" w:rsidRPr="00B535DF" w:rsidRDefault="009638A0" w:rsidP="006C77D1">
            <w:pPr>
              <w:pStyle w:val="Normal1"/>
              <w:snapToGrid w:val="0"/>
              <w:spacing w:line="360" w:lineRule="auto"/>
              <w:jc w:val="both"/>
              <w:rPr>
                <w:rFonts w:ascii="Book Antiqua" w:hAnsi="Book Antiqua"/>
              </w:rPr>
            </w:pPr>
            <w:r w:rsidRPr="00B535DF">
              <w:rPr>
                <w:rFonts w:ascii="Book Antiqua" w:hAnsi="Book Antiqua"/>
              </w:rPr>
              <w:t>China</w:t>
            </w:r>
          </w:p>
        </w:tc>
        <w:tc>
          <w:tcPr>
            <w:tcW w:w="3402" w:type="dxa"/>
            <w:tcBorders>
              <w:bottom w:val="single" w:sz="4" w:space="0" w:color="auto"/>
            </w:tcBorders>
            <w:shd w:val="clear" w:color="auto" w:fill="auto"/>
          </w:tcPr>
          <w:p w14:paraId="67CD58BD" w14:textId="67C1B999" w:rsidR="009638A0" w:rsidRPr="00B535DF" w:rsidRDefault="009638A0" w:rsidP="006C77D1">
            <w:pPr>
              <w:snapToGrid w:val="0"/>
              <w:spacing w:line="360" w:lineRule="auto"/>
              <w:jc w:val="both"/>
              <w:rPr>
                <w:rFonts w:ascii="Book Antiqua" w:hAnsi="Book Antiqua"/>
                <w:lang w:eastAsia="zh-CN"/>
              </w:rPr>
            </w:pPr>
            <w:r w:rsidRPr="00B535DF">
              <w:rPr>
                <w:rFonts w:ascii="Book Antiqua" w:hAnsi="Book Antiqua"/>
              </w:rPr>
              <w:t xml:space="preserve">Superoxide dismutase activity, MDA and </w:t>
            </w:r>
            <w:r w:rsidR="00974258">
              <w:rPr>
                <w:rFonts w:ascii="Book Antiqua" w:hAnsi="Book Antiqua"/>
              </w:rPr>
              <w:t>g</w:t>
            </w:r>
            <w:r w:rsidRPr="00B535DF">
              <w:rPr>
                <w:rFonts w:ascii="Book Antiqua" w:hAnsi="Book Antiqua"/>
              </w:rPr>
              <w:t>lycated serum protein levels</w:t>
            </w:r>
          </w:p>
        </w:tc>
        <w:tc>
          <w:tcPr>
            <w:tcW w:w="3827" w:type="dxa"/>
            <w:tcBorders>
              <w:bottom w:val="single" w:sz="4" w:space="0" w:color="auto"/>
            </w:tcBorders>
            <w:shd w:val="clear" w:color="auto" w:fill="auto"/>
          </w:tcPr>
          <w:p w14:paraId="4BD2447E" w14:textId="77777777"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IR was assessed pe</w:t>
            </w:r>
            <w:r w:rsidR="00767985" w:rsidRPr="00B535DF">
              <w:rPr>
                <w:rFonts w:ascii="Book Antiqua" w:hAnsi="Book Antiqua"/>
              </w:rPr>
              <w:t>rforming OGTT and HOMA-IR model</w:t>
            </w:r>
          </w:p>
        </w:tc>
        <w:tc>
          <w:tcPr>
            <w:tcW w:w="2552" w:type="dxa"/>
            <w:tcBorders>
              <w:bottom w:val="single" w:sz="4" w:space="0" w:color="auto"/>
            </w:tcBorders>
            <w:shd w:val="clear" w:color="auto" w:fill="auto"/>
          </w:tcPr>
          <w:p w14:paraId="5C9A7CF3" w14:textId="0DFA1AB2" w:rsidR="009638A0" w:rsidRPr="00B535DF" w:rsidRDefault="009638A0" w:rsidP="006C77D1">
            <w:pPr>
              <w:pStyle w:val="Normal1"/>
              <w:snapToGrid w:val="0"/>
              <w:spacing w:line="360" w:lineRule="auto"/>
              <w:jc w:val="both"/>
              <w:rPr>
                <w:rFonts w:ascii="Book Antiqua" w:hAnsi="Book Antiqua"/>
                <w:lang w:eastAsia="zh-CN"/>
              </w:rPr>
            </w:pPr>
            <w:r w:rsidRPr="00B535DF">
              <w:rPr>
                <w:rFonts w:ascii="Book Antiqua" w:hAnsi="Book Antiqua"/>
              </w:rPr>
              <w:t xml:space="preserve">Beta cell mass was analyzed with histopathology. For light microscopy, the fixed tissue samples were dehydrated through a graded </w:t>
            </w:r>
            <w:r w:rsidRPr="00B535DF">
              <w:rPr>
                <w:rFonts w:ascii="Book Antiqua" w:hAnsi="Book Antiqua"/>
              </w:rPr>
              <w:lastRenderedPageBreak/>
              <w:t xml:space="preserve">ethanol series, embedded in paraffin and cut into 7 </w:t>
            </w:r>
            <w:proofErr w:type="spellStart"/>
            <w:r w:rsidRPr="00B535DF">
              <w:rPr>
                <w:rFonts w:ascii="Book Antiqua" w:hAnsi="Book Antiqua"/>
              </w:rPr>
              <w:t>μ</w:t>
            </w:r>
            <w:r w:rsidR="00974258">
              <w:rPr>
                <w:rFonts w:ascii="Book Antiqua" w:hAnsi="Book Antiqua"/>
              </w:rPr>
              <w:t>m</w:t>
            </w:r>
            <w:proofErr w:type="spellEnd"/>
            <w:r w:rsidRPr="00B535DF">
              <w:rPr>
                <w:rFonts w:ascii="Book Antiqua" w:hAnsi="Book Antiqua"/>
              </w:rPr>
              <w:t>-thick sections with HE</w:t>
            </w:r>
            <w:r w:rsidR="00767985" w:rsidRPr="00B535DF">
              <w:rPr>
                <w:rFonts w:ascii="Book Antiqua" w:hAnsi="Book Antiqua"/>
              </w:rPr>
              <w:t xml:space="preserve"> stain using a routine protocol</w:t>
            </w:r>
          </w:p>
        </w:tc>
        <w:tc>
          <w:tcPr>
            <w:tcW w:w="3401" w:type="dxa"/>
            <w:tcBorders>
              <w:bottom w:val="single" w:sz="4" w:space="0" w:color="auto"/>
            </w:tcBorders>
            <w:shd w:val="clear" w:color="auto" w:fill="auto"/>
          </w:tcPr>
          <w:p w14:paraId="2DB854B0" w14:textId="77777777" w:rsidR="009638A0" w:rsidRPr="00B535DF" w:rsidRDefault="00767985" w:rsidP="006C77D1">
            <w:pPr>
              <w:pStyle w:val="Normal1"/>
              <w:snapToGrid w:val="0"/>
              <w:spacing w:line="360" w:lineRule="auto"/>
              <w:jc w:val="both"/>
              <w:rPr>
                <w:rFonts w:ascii="Book Antiqua" w:hAnsi="Book Antiqua"/>
                <w:lang w:eastAsia="zh-CN"/>
              </w:rPr>
            </w:pPr>
            <w:r w:rsidRPr="00B535DF">
              <w:rPr>
                <w:rFonts w:ascii="Book Antiqua" w:hAnsi="Book Antiqua"/>
              </w:rPr>
              <w:lastRenderedPageBreak/>
              <w:t>Not reported</w:t>
            </w:r>
          </w:p>
        </w:tc>
      </w:tr>
    </w:tbl>
    <w:p w14:paraId="71DAD5C2" w14:textId="645F8107" w:rsidR="009638A0" w:rsidRDefault="002843AF" w:rsidP="006C77D1">
      <w:pPr>
        <w:snapToGrid w:val="0"/>
        <w:spacing w:line="360" w:lineRule="auto"/>
        <w:jc w:val="both"/>
        <w:rPr>
          <w:rFonts w:ascii="Book Antiqua" w:eastAsia="Book Antiqua" w:hAnsi="Book Antiqua" w:cs="Book Antiqua"/>
          <w:color w:val="000000"/>
        </w:rPr>
      </w:pPr>
      <w:r>
        <w:rPr>
          <w:rFonts w:ascii="Book Antiqua" w:hAnsi="Book Antiqua"/>
          <w:lang w:eastAsia="zh-CN"/>
        </w:rPr>
        <w:t xml:space="preserve">TAOC: </w:t>
      </w:r>
      <w:r w:rsidRPr="00B535DF">
        <w:rPr>
          <w:rFonts w:ascii="Book Antiqua" w:hAnsi="Book Antiqua"/>
        </w:rPr>
        <w:t>Total plasma antioxidant capacity</w:t>
      </w:r>
      <w:r>
        <w:rPr>
          <w:rFonts w:ascii="Book Antiqua" w:hAnsi="Book Antiqua"/>
        </w:rPr>
        <w:t>;</w:t>
      </w:r>
      <w:r w:rsidR="00FC793C">
        <w:rPr>
          <w:rFonts w:ascii="Book Antiqua" w:hAnsi="Book Antiqua"/>
        </w:rPr>
        <w:t xml:space="preserve"> hs-CRP: High-sensitivity C-reactive protein; </w:t>
      </w:r>
      <w:r w:rsidR="00682D9F">
        <w:rPr>
          <w:rFonts w:ascii="Book Antiqua" w:hAnsi="Book Antiqua"/>
        </w:rPr>
        <w:t xml:space="preserve">HOMA-IR: </w:t>
      </w:r>
      <w:r w:rsidR="00682D9F" w:rsidRPr="00B535DF">
        <w:rPr>
          <w:rFonts w:ascii="Book Antiqua" w:hAnsi="Book Antiqua"/>
        </w:rPr>
        <w:t>Homeostatic Model Assessment of Insulin Resistance</w:t>
      </w:r>
      <w:r w:rsidR="00682D9F">
        <w:rPr>
          <w:rFonts w:ascii="Book Antiqua" w:hAnsi="Book Antiqua"/>
        </w:rPr>
        <w:t xml:space="preserve">; </w:t>
      </w:r>
      <w:r w:rsidR="0003268E">
        <w:rPr>
          <w:rFonts w:ascii="Book Antiqua" w:hAnsi="Book Antiqua"/>
        </w:rPr>
        <w:t xml:space="preserve">ECFC: Endothelial colony-forming cells; </w:t>
      </w:r>
      <w:r w:rsidR="00CA6F73">
        <w:rPr>
          <w:rFonts w:ascii="Book Antiqua" w:hAnsi="Book Antiqua"/>
        </w:rPr>
        <w:t xml:space="preserve">MDA: </w:t>
      </w:r>
      <w:r w:rsidR="00CA6F73">
        <w:rPr>
          <w:rFonts w:ascii="Book Antiqua" w:eastAsia="Book Antiqua" w:hAnsi="Book Antiqua" w:cs="Book Antiqua"/>
          <w:color w:val="000000"/>
        </w:rPr>
        <w:t>M</w:t>
      </w:r>
      <w:r w:rsidR="00CA6F73" w:rsidRPr="00B535DF">
        <w:rPr>
          <w:rFonts w:ascii="Book Antiqua" w:eastAsia="Book Antiqua" w:hAnsi="Book Antiqua" w:cs="Book Antiqua"/>
          <w:color w:val="000000"/>
        </w:rPr>
        <w:t>alondialdehyde</w:t>
      </w:r>
      <w:r w:rsidR="0004201F">
        <w:rPr>
          <w:rFonts w:ascii="Book Antiqua" w:eastAsia="Book Antiqua" w:hAnsi="Book Antiqua" w:cs="Book Antiqua"/>
          <w:color w:val="000000"/>
        </w:rPr>
        <w:t xml:space="preserve">; NO: Nitric oxide; IR: Insulin resistance; </w:t>
      </w:r>
      <w:r w:rsidR="00754C4B">
        <w:rPr>
          <w:rFonts w:ascii="Book Antiqua" w:eastAsia="Book Antiqua" w:hAnsi="Book Antiqua" w:cs="Book Antiqua"/>
          <w:color w:val="000000"/>
        </w:rPr>
        <w:t>HbA1c: Glycated hemoglobin; EPC: Endothelial progenitor cell; IS: Insulin sensitivity; miR: microRNA; s</w:t>
      </w:r>
      <w:r w:rsidR="0017738A">
        <w:rPr>
          <w:rFonts w:ascii="Book Antiqua" w:eastAsia="Book Antiqua" w:hAnsi="Book Antiqua" w:cs="Book Antiqua"/>
          <w:color w:val="000000"/>
        </w:rPr>
        <w:t xml:space="preserve">: soluble; </w:t>
      </w:r>
      <w:r w:rsidR="00754C4B">
        <w:rPr>
          <w:rFonts w:ascii="Book Antiqua" w:eastAsia="Book Antiqua" w:hAnsi="Book Antiqua" w:cs="Book Antiqua"/>
          <w:color w:val="000000"/>
        </w:rPr>
        <w:t xml:space="preserve">ICAM: </w:t>
      </w:r>
      <w:r w:rsidR="0017738A">
        <w:rPr>
          <w:rFonts w:ascii="Book Antiqua" w:eastAsia="Book Antiqua" w:hAnsi="Book Antiqua" w:cs="Book Antiqua"/>
          <w:color w:val="000000"/>
        </w:rPr>
        <w:t>I</w:t>
      </w:r>
      <w:r w:rsidR="00754C4B">
        <w:rPr>
          <w:rFonts w:ascii="Book Antiqua" w:eastAsia="Book Antiqua" w:hAnsi="Book Antiqua" w:cs="Book Antiqua"/>
          <w:color w:val="000000"/>
        </w:rPr>
        <w:t xml:space="preserve">ntracellular cell adhesion molecule; IL: Interleukin; </w:t>
      </w:r>
      <w:r w:rsidR="0017738A">
        <w:rPr>
          <w:rFonts w:ascii="Book Antiqua" w:eastAsia="Book Antiqua" w:hAnsi="Book Antiqua" w:cs="Book Antiqua"/>
          <w:color w:val="000000"/>
        </w:rPr>
        <w:t xml:space="preserve">VCAM: Vascular cell adhesion molecule; TNF: Tumor necrosis factor; miRNA: </w:t>
      </w:r>
      <w:r w:rsidR="007F559E">
        <w:rPr>
          <w:rFonts w:ascii="Book Antiqua" w:eastAsia="Book Antiqua" w:hAnsi="Book Antiqua" w:cs="Book Antiqua"/>
          <w:color w:val="000000"/>
        </w:rPr>
        <w:t>M</w:t>
      </w:r>
      <w:r w:rsidR="0017738A">
        <w:rPr>
          <w:rFonts w:ascii="Book Antiqua" w:eastAsia="Book Antiqua" w:hAnsi="Book Antiqua" w:cs="Book Antiqua"/>
          <w:color w:val="000000"/>
        </w:rPr>
        <w:t xml:space="preserve">icroRNA; OGTT: Oral glucose tolerance test; </w:t>
      </w:r>
      <w:r w:rsidR="00D46A79">
        <w:rPr>
          <w:rFonts w:ascii="Book Antiqua" w:eastAsia="Book Antiqua" w:hAnsi="Book Antiqua" w:cs="Book Antiqua"/>
          <w:color w:val="000000"/>
        </w:rPr>
        <w:t xml:space="preserve">HE: Hematoxylin and eosin; HE clamp: Hyperinsulinemic-euglycemic clamp; </w:t>
      </w:r>
      <w:r w:rsidR="00677E54">
        <w:rPr>
          <w:rFonts w:ascii="Book Antiqua" w:eastAsia="Book Antiqua" w:hAnsi="Book Antiqua" w:cs="Book Antiqua"/>
          <w:color w:val="000000"/>
        </w:rPr>
        <w:t xml:space="preserve">HOMA2-S: </w:t>
      </w:r>
      <w:r w:rsidR="00677E54" w:rsidRPr="00B535DF">
        <w:rPr>
          <w:rFonts w:ascii="Book Antiqua" w:hAnsi="Book Antiqua"/>
        </w:rPr>
        <w:t>Homeostatic Model Assessment</w:t>
      </w:r>
      <w:r w:rsidR="00677E54">
        <w:rPr>
          <w:rFonts w:ascii="Book Antiqua" w:hAnsi="Book Antiqua"/>
        </w:rPr>
        <w:t xml:space="preserve"> to assess insulin sensitivity; SAT:</w:t>
      </w:r>
      <w:r w:rsidR="00084783" w:rsidRPr="00084783">
        <w:rPr>
          <w:rFonts w:ascii="Book Antiqua" w:hAnsi="Book Antiqua" w:cs="Segoe UI"/>
          <w:color w:val="212121"/>
          <w:shd w:val="clear" w:color="auto" w:fill="FFFFFF"/>
        </w:rPr>
        <w:t xml:space="preserve"> </w:t>
      </w:r>
      <w:r w:rsidR="00084783" w:rsidRPr="00E64C5D">
        <w:rPr>
          <w:rFonts w:ascii="Book Antiqua" w:hAnsi="Book Antiqua" w:cs="Segoe UI"/>
          <w:color w:val="212121"/>
          <w:shd w:val="clear" w:color="auto" w:fill="FFFFFF"/>
          <w:lang w:val="en-US"/>
        </w:rPr>
        <w:t>subcutaneous adipose tissue</w:t>
      </w:r>
      <w:r w:rsidR="00677E54">
        <w:rPr>
          <w:rFonts w:ascii="Book Antiqua" w:hAnsi="Book Antiqua"/>
        </w:rPr>
        <w:t>.</w:t>
      </w:r>
    </w:p>
    <w:p w14:paraId="1879A58F" w14:textId="77777777" w:rsidR="00186C0A" w:rsidRDefault="00186C0A" w:rsidP="00186C0A">
      <w:pPr>
        <w:tabs>
          <w:tab w:val="left" w:pos="1316"/>
        </w:tabs>
        <w:snapToGrid w:val="0"/>
        <w:spacing w:line="360" w:lineRule="auto"/>
        <w:rPr>
          <w:rFonts w:ascii="Book Antiqua" w:hAnsi="Book Antiqua"/>
          <w:lang w:eastAsia="zh-CN"/>
        </w:rPr>
        <w:sectPr w:rsidR="00186C0A" w:rsidSect="00B535DF">
          <w:type w:val="continuous"/>
          <w:pgSz w:w="15840" w:h="12240" w:orient="landscape"/>
          <w:pgMar w:top="1440" w:right="1440" w:bottom="1440" w:left="1440" w:header="720" w:footer="720" w:gutter="0"/>
          <w:cols w:space="720"/>
          <w:docGrid w:linePitch="360"/>
        </w:sectPr>
      </w:pPr>
    </w:p>
    <w:p w14:paraId="0DD10D42" w14:textId="77777777" w:rsidR="00186C0A" w:rsidRDefault="00186C0A" w:rsidP="00186C0A">
      <w:pPr>
        <w:jc w:val="center"/>
        <w:rPr>
          <w:rFonts w:ascii="Book Antiqua" w:hAnsi="Book Antiqua"/>
        </w:rPr>
      </w:pPr>
    </w:p>
    <w:p w14:paraId="27F65A32" w14:textId="77777777" w:rsidR="00186C0A" w:rsidRDefault="00186C0A" w:rsidP="00186C0A">
      <w:pPr>
        <w:jc w:val="center"/>
        <w:rPr>
          <w:rFonts w:ascii="Book Antiqua" w:hAnsi="Book Antiqua"/>
        </w:rPr>
      </w:pPr>
      <w:r>
        <w:rPr>
          <w:rFonts w:ascii="Book Antiqua" w:hAnsi="Book Antiqua"/>
          <w:noProof/>
        </w:rPr>
        <w:drawing>
          <wp:inline distT="0" distB="0" distL="0" distR="0" wp14:anchorId="3019A1A6" wp14:editId="625B3A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0EEF300" w14:textId="77777777" w:rsidR="00186C0A" w:rsidRDefault="00186C0A" w:rsidP="00186C0A">
      <w:pPr>
        <w:jc w:val="center"/>
        <w:rPr>
          <w:rFonts w:ascii="Book Antiqua" w:hAnsi="Book Antiqua"/>
        </w:rPr>
      </w:pPr>
    </w:p>
    <w:p w14:paraId="59ED21BD" w14:textId="77777777" w:rsidR="00186C0A" w:rsidRPr="00763D22" w:rsidRDefault="00186C0A" w:rsidP="00186C0A">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79342839" w14:textId="77777777" w:rsidR="00186C0A" w:rsidRPr="00763D22" w:rsidRDefault="00186C0A" w:rsidP="00186C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60F8075E" w14:textId="77777777" w:rsidR="00186C0A" w:rsidRPr="00763D22" w:rsidRDefault="00186C0A" w:rsidP="00186C0A">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63F9A4F" w14:textId="77777777" w:rsidR="00186C0A" w:rsidRPr="00763D22" w:rsidRDefault="00186C0A" w:rsidP="00186C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10F9785" w14:textId="77777777" w:rsidR="00186C0A" w:rsidRPr="00763D22" w:rsidRDefault="00186C0A" w:rsidP="00186C0A">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E34CCD0" w14:textId="77777777" w:rsidR="00186C0A" w:rsidRPr="00763D22" w:rsidRDefault="00186C0A" w:rsidP="00186C0A">
      <w:pPr>
        <w:jc w:val="center"/>
        <w:rPr>
          <w:rFonts w:ascii="Book Antiqua" w:hAnsi="Book Antiqua"/>
        </w:rPr>
      </w:pPr>
      <w:r w:rsidRPr="00763D22">
        <w:rPr>
          <w:rFonts w:ascii="Book Antiqua" w:eastAsia="TimesNewRomanPSMT" w:hAnsi="Book Antiqua" w:cs="Garamond"/>
          <w:color w:val="D56400"/>
          <w:sz w:val="28"/>
          <w:szCs w:val="28"/>
        </w:rPr>
        <w:t>https://www.wjgnet.com</w:t>
      </w:r>
    </w:p>
    <w:p w14:paraId="4AA23F5F" w14:textId="77777777" w:rsidR="00186C0A" w:rsidRDefault="00186C0A" w:rsidP="00186C0A">
      <w:pPr>
        <w:jc w:val="center"/>
        <w:rPr>
          <w:rFonts w:ascii="Book Antiqua" w:hAnsi="Book Antiqua"/>
        </w:rPr>
      </w:pPr>
    </w:p>
    <w:p w14:paraId="4D660A6F" w14:textId="77777777" w:rsidR="00186C0A" w:rsidRDefault="00186C0A" w:rsidP="00186C0A">
      <w:pPr>
        <w:jc w:val="center"/>
        <w:rPr>
          <w:rFonts w:ascii="Book Antiqua" w:hAnsi="Book Antiqua"/>
        </w:rPr>
      </w:pPr>
    </w:p>
    <w:p w14:paraId="5EAB25E1" w14:textId="77777777" w:rsidR="00186C0A" w:rsidRDefault="00186C0A" w:rsidP="00186C0A">
      <w:pPr>
        <w:jc w:val="center"/>
        <w:rPr>
          <w:rFonts w:ascii="Book Antiqua" w:hAnsi="Book Antiqua"/>
        </w:rPr>
      </w:pPr>
    </w:p>
    <w:p w14:paraId="66D9159B" w14:textId="77777777" w:rsidR="00186C0A" w:rsidRDefault="00186C0A" w:rsidP="00186C0A">
      <w:pPr>
        <w:jc w:val="center"/>
        <w:rPr>
          <w:rFonts w:ascii="Book Antiqua" w:hAnsi="Book Antiqua"/>
        </w:rPr>
      </w:pPr>
      <w:r>
        <w:rPr>
          <w:rFonts w:ascii="Book Antiqua" w:hAnsi="Book Antiqua"/>
          <w:noProof/>
        </w:rPr>
        <w:drawing>
          <wp:inline distT="0" distB="0" distL="0" distR="0" wp14:anchorId="60E67209" wp14:editId="03B19AC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1ED897" w14:textId="77777777" w:rsidR="00186C0A" w:rsidRDefault="00186C0A" w:rsidP="00186C0A">
      <w:pPr>
        <w:jc w:val="center"/>
        <w:rPr>
          <w:rFonts w:ascii="Book Antiqua" w:hAnsi="Book Antiqua"/>
        </w:rPr>
      </w:pPr>
    </w:p>
    <w:p w14:paraId="0767E74F" w14:textId="77777777" w:rsidR="00186C0A" w:rsidRDefault="00186C0A" w:rsidP="00186C0A">
      <w:pPr>
        <w:jc w:val="center"/>
        <w:rPr>
          <w:rFonts w:ascii="Book Antiqua" w:hAnsi="Book Antiqua"/>
        </w:rPr>
      </w:pPr>
    </w:p>
    <w:p w14:paraId="38217BFF" w14:textId="77777777" w:rsidR="00186C0A" w:rsidRDefault="00186C0A" w:rsidP="00186C0A">
      <w:pPr>
        <w:jc w:val="center"/>
        <w:rPr>
          <w:rFonts w:ascii="Book Antiqua" w:hAnsi="Book Antiqua"/>
        </w:rPr>
      </w:pPr>
    </w:p>
    <w:p w14:paraId="779EA53F" w14:textId="77777777" w:rsidR="00186C0A" w:rsidRDefault="00186C0A" w:rsidP="00186C0A">
      <w:pPr>
        <w:jc w:val="center"/>
        <w:rPr>
          <w:rFonts w:ascii="Book Antiqua" w:hAnsi="Book Antiqua"/>
        </w:rPr>
      </w:pPr>
    </w:p>
    <w:p w14:paraId="1C366A42" w14:textId="77777777" w:rsidR="00186C0A" w:rsidRDefault="00186C0A" w:rsidP="00186C0A">
      <w:pPr>
        <w:jc w:val="center"/>
        <w:rPr>
          <w:rFonts w:ascii="Book Antiqua" w:hAnsi="Book Antiqua"/>
        </w:rPr>
      </w:pPr>
    </w:p>
    <w:p w14:paraId="6E972FEE" w14:textId="77777777" w:rsidR="00186C0A" w:rsidRDefault="00186C0A" w:rsidP="00186C0A">
      <w:pPr>
        <w:jc w:val="center"/>
        <w:rPr>
          <w:rFonts w:ascii="Book Antiqua" w:hAnsi="Book Antiqua"/>
        </w:rPr>
      </w:pPr>
    </w:p>
    <w:p w14:paraId="3916A204" w14:textId="77777777" w:rsidR="00186C0A" w:rsidRDefault="00186C0A" w:rsidP="00186C0A">
      <w:pPr>
        <w:jc w:val="center"/>
        <w:rPr>
          <w:rFonts w:ascii="Book Antiqua" w:hAnsi="Book Antiqua"/>
        </w:rPr>
      </w:pPr>
    </w:p>
    <w:p w14:paraId="3452444D" w14:textId="77777777" w:rsidR="00186C0A" w:rsidRDefault="00186C0A" w:rsidP="00186C0A">
      <w:pPr>
        <w:jc w:val="center"/>
        <w:rPr>
          <w:rFonts w:ascii="Book Antiqua" w:hAnsi="Book Antiqua"/>
        </w:rPr>
      </w:pPr>
    </w:p>
    <w:p w14:paraId="53131770" w14:textId="77777777" w:rsidR="00186C0A" w:rsidRDefault="00186C0A" w:rsidP="00186C0A">
      <w:pPr>
        <w:jc w:val="center"/>
        <w:rPr>
          <w:rFonts w:ascii="Book Antiqua" w:hAnsi="Book Antiqua"/>
        </w:rPr>
      </w:pPr>
    </w:p>
    <w:p w14:paraId="1E76F8E2" w14:textId="77777777" w:rsidR="00186C0A" w:rsidRPr="00763D22" w:rsidRDefault="00186C0A" w:rsidP="00186C0A">
      <w:pPr>
        <w:jc w:val="right"/>
        <w:rPr>
          <w:rFonts w:ascii="Book Antiqua" w:hAnsi="Book Antiqua"/>
          <w:color w:val="000000" w:themeColor="text1"/>
        </w:rPr>
      </w:pPr>
    </w:p>
    <w:p w14:paraId="7069B35D" w14:textId="133976DD" w:rsidR="002861EB" w:rsidRPr="00186C0A" w:rsidRDefault="00186C0A" w:rsidP="00186C0A">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2861EB" w:rsidRPr="00186C0A" w:rsidSect="00FF6650">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C081" w14:textId="77777777" w:rsidR="004C37AB" w:rsidRDefault="004C37AB" w:rsidP="00F81E11">
      <w:r>
        <w:separator/>
      </w:r>
    </w:p>
  </w:endnote>
  <w:endnote w:type="continuationSeparator" w:id="0">
    <w:p w14:paraId="73AE58DB" w14:textId="77777777" w:rsidR="004C37AB" w:rsidRDefault="004C37AB" w:rsidP="00F8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44588"/>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0546F568" w14:textId="77777777" w:rsidR="00C679B7" w:rsidRPr="00F81E11" w:rsidRDefault="00C679B7" w:rsidP="00F81E11">
            <w:pPr>
              <w:pStyle w:val="af"/>
              <w:jc w:val="right"/>
              <w:rPr>
                <w:rFonts w:ascii="Book Antiqua" w:hAnsi="Book Antiqua"/>
                <w:sz w:val="24"/>
                <w:szCs w:val="24"/>
              </w:rPr>
            </w:pPr>
            <w:r w:rsidRPr="00F81E11">
              <w:rPr>
                <w:rFonts w:ascii="Book Antiqua" w:hAnsi="Book Antiqua"/>
                <w:sz w:val="24"/>
                <w:szCs w:val="24"/>
                <w:lang w:val="zh-CN" w:eastAsia="zh-CN"/>
              </w:rPr>
              <w:t xml:space="preserve"> </w:t>
            </w:r>
            <w:r w:rsidRPr="00F81E11">
              <w:rPr>
                <w:rFonts w:ascii="Book Antiqua" w:hAnsi="Book Antiqua"/>
                <w:bCs/>
                <w:sz w:val="24"/>
                <w:szCs w:val="24"/>
              </w:rPr>
              <w:fldChar w:fldCharType="begin"/>
            </w:r>
            <w:r w:rsidRPr="00F81E11">
              <w:rPr>
                <w:rFonts w:ascii="Book Antiqua" w:hAnsi="Book Antiqua"/>
                <w:bCs/>
                <w:sz w:val="24"/>
                <w:szCs w:val="24"/>
              </w:rPr>
              <w:instrText>PAGE</w:instrText>
            </w:r>
            <w:r w:rsidRPr="00F81E11">
              <w:rPr>
                <w:rFonts w:ascii="Book Antiqua" w:hAnsi="Book Antiqua"/>
                <w:bCs/>
                <w:sz w:val="24"/>
                <w:szCs w:val="24"/>
              </w:rPr>
              <w:fldChar w:fldCharType="separate"/>
            </w:r>
            <w:r>
              <w:rPr>
                <w:rFonts w:ascii="Book Antiqua" w:hAnsi="Book Antiqua"/>
                <w:bCs/>
                <w:noProof/>
                <w:sz w:val="24"/>
                <w:szCs w:val="24"/>
              </w:rPr>
              <w:t>77</w:t>
            </w:r>
            <w:r w:rsidRPr="00F81E11">
              <w:rPr>
                <w:rFonts w:ascii="Book Antiqua" w:hAnsi="Book Antiqua"/>
                <w:bCs/>
                <w:sz w:val="24"/>
                <w:szCs w:val="24"/>
              </w:rPr>
              <w:fldChar w:fldCharType="end"/>
            </w:r>
            <w:r w:rsidRPr="00F81E11">
              <w:rPr>
                <w:rFonts w:ascii="Book Antiqua" w:hAnsi="Book Antiqua"/>
                <w:sz w:val="24"/>
                <w:szCs w:val="24"/>
                <w:lang w:val="zh-CN" w:eastAsia="zh-CN"/>
              </w:rPr>
              <w:t xml:space="preserve"> / </w:t>
            </w:r>
            <w:r w:rsidRPr="00F81E11">
              <w:rPr>
                <w:rFonts w:ascii="Book Antiqua" w:hAnsi="Book Antiqua"/>
                <w:bCs/>
                <w:sz w:val="24"/>
                <w:szCs w:val="24"/>
              </w:rPr>
              <w:fldChar w:fldCharType="begin"/>
            </w:r>
            <w:r w:rsidRPr="00F81E11">
              <w:rPr>
                <w:rFonts w:ascii="Book Antiqua" w:hAnsi="Book Antiqua"/>
                <w:bCs/>
                <w:sz w:val="24"/>
                <w:szCs w:val="24"/>
              </w:rPr>
              <w:instrText>NUMPAGES</w:instrText>
            </w:r>
            <w:r w:rsidRPr="00F81E11">
              <w:rPr>
                <w:rFonts w:ascii="Book Antiqua" w:hAnsi="Book Antiqua"/>
                <w:bCs/>
                <w:sz w:val="24"/>
                <w:szCs w:val="24"/>
              </w:rPr>
              <w:fldChar w:fldCharType="separate"/>
            </w:r>
            <w:r>
              <w:rPr>
                <w:rFonts w:ascii="Book Antiqua" w:hAnsi="Book Antiqua"/>
                <w:bCs/>
                <w:noProof/>
                <w:sz w:val="24"/>
                <w:szCs w:val="24"/>
              </w:rPr>
              <w:t>77</w:t>
            </w:r>
            <w:r w:rsidRPr="00F81E11">
              <w:rPr>
                <w:rFonts w:ascii="Book Antiqua" w:hAnsi="Book Antiqua"/>
                <w:bCs/>
                <w:sz w:val="24"/>
                <w:szCs w:val="24"/>
              </w:rPr>
              <w:fldChar w:fldCharType="end"/>
            </w:r>
          </w:p>
        </w:sdtContent>
      </w:sdt>
    </w:sdtContent>
  </w:sdt>
  <w:p w14:paraId="0E413B0D" w14:textId="77777777" w:rsidR="00C679B7" w:rsidRPr="00F81E11" w:rsidRDefault="00C679B7" w:rsidP="00F81E11">
    <w:pPr>
      <w:pStyle w:val="af"/>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7816" w14:textId="77777777" w:rsidR="004C37AB" w:rsidRDefault="004C37AB" w:rsidP="00F81E11">
      <w:r>
        <w:separator/>
      </w:r>
    </w:p>
  </w:footnote>
  <w:footnote w:type="continuationSeparator" w:id="0">
    <w:p w14:paraId="3A8BCCB4" w14:textId="77777777" w:rsidR="004C37AB" w:rsidRDefault="004C37AB" w:rsidP="00F81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535D"/>
    <w:rsid w:val="0001124F"/>
    <w:rsid w:val="0001447A"/>
    <w:rsid w:val="00020A7A"/>
    <w:rsid w:val="00020F76"/>
    <w:rsid w:val="0003111E"/>
    <w:rsid w:val="0003268E"/>
    <w:rsid w:val="0004201F"/>
    <w:rsid w:val="00042081"/>
    <w:rsid w:val="00043FA1"/>
    <w:rsid w:val="00065474"/>
    <w:rsid w:val="0007546A"/>
    <w:rsid w:val="00075E98"/>
    <w:rsid w:val="00077096"/>
    <w:rsid w:val="0008244B"/>
    <w:rsid w:val="00084783"/>
    <w:rsid w:val="00084F8B"/>
    <w:rsid w:val="00094124"/>
    <w:rsid w:val="000A3A8E"/>
    <w:rsid w:val="000B32D8"/>
    <w:rsid w:val="000C6EA8"/>
    <w:rsid w:val="000D63F8"/>
    <w:rsid w:val="000D737B"/>
    <w:rsid w:val="000E5429"/>
    <w:rsid w:val="000E5E40"/>
    <w:rsid w:val="000E6107"/>
    <w:rsid w:val="000E6942"/>
    <w:rsid w:val="000F2745"/>
    <w:rsid w:val="000F40E7"/>
    <w:rsid w:val="00102315"/>
    <w:rsid w:val="00106A86"/>
    <w:rsid w:val="001072B6"/>
    <w:rsid w:val="00113B4E"/>
    <w:rsid w:val="00123649"/>
    <w:rsid w:val="00156199"/>
    <w:rsid w:val="00161BAA"/>
    <w:rsid w:val="00163E49"/>
    <w:rsid w:val="00166C2B"/>
    <w:rsid w:val="0017544F"/>
    <w:rsid w:val="00176192"/>
    <w:rsid w:val="0017738A"/>
    <w:rsid w:val="00180192"/>
    <w:rsid w:val="0018073F"/>
    <w:rsid w:val="00181BD4"/>
    <w:rsid w:val="0018218A"/>
    <w:rsid w:val="00186C0A"/>
    <w:rsid w:val="00193FE5"/>
    <w:rsid w:val="001958DA"/>
    <w:rsid w:val="00196D6E"/>
    <w:rsid w:val="001A54CA"/>
    <w:rsid w:val="001A7042"/>
    <w:rsid w:val="001A759E"/>
    <w:rsid w:val="001B2D0F"/>
    <w:rsid w:val="001B4F0E"/>
    <w:rsid w:val="001B743E"/>
    <w:rsid w:val="001B7FF1"/>
    <w:rsid w:val="001C15AD"/>
    <w:rsid w:val="001C37F8"/>
    <w:rsid w:val="001D4056"/>
    <w:rsid w:val="001E2CFE"/>
    <w:rsid w:val="001E49D1"/>
    <w:rsid w:val="001F3D03"/>
    <w:rsid w:val="001F5A48"/>
    <w:rsid w:val="001F7DFA"/>
    <w:rsid w:val="002033C7"/>
    <w:rsid w:val="002063CB"/>
    <w:rsid w:val="00206D1F"/>
    <w:rsid w:val="0021716B"/>
    <w:rsid w:val="0022452A"/>
    <w:rsid w:val="0023110C"/>
    <w:rsid w:val="00244D82"/>
    <w:rsid w:val="002462DE"/>
    <w:rsid w:val="0024649F"/>
    <w:rsid w:val="00247BB8"/>
    <w:rsid w:val="002513EC"/>
    <w:rsid w:val="00253675"/>
    <w:rsid w:val="00265F07"/>
    <w:rsid w:val="002662A3"/>
    <w:rsid w:val="00267D90"/>
    <w:rsid w:val="002734AC"/>
    <w:rsid w:val="0028406F"/>
    <w:rsid w:val="002843AF"/>
    <w:rsid w:val="002861EB"/>
    <w:rsid w:val="0029753B"/>
    <w:rsid w:val="002A0839"/>
    <w:rsid w:val="002B21D0"/>
    <w:rsid w:val="002C0635"/>
    <w:rsid w:val="002C07F2"/>
    <w:rsid w:val="002D3A11"/>
    <w:rsid w:val="002E27DC"/>
    <w:rsid w:val="002E3A1A"/>
    <w:rsid w:val="0030719F"/>
    <w:rsid w:val="00311FC5"/>
    <w:rsid w:val="0032016C"/>
    <w:rsid w:val="003228D4"/>
    <w:rsid w:val="00330F41"/>
    <w:rsid w:val="003319D8"/>
    <w:rsid w:val="003417D4"/>
    <w:rsid w:val="00351FFA"/>
    <w:rsid w:val="00353568"/>
    <w:rsid w:val="00366E41"/>
    <w:rsid w:val="00371937"/>
    <w:rsid w:val="00372FFD"/>
    <w:rsid w:val="0038265B"/>
    <w:rsid w:val="003839E7"/>
    <w:rsid w:val="00385929"/>
    <w:rsid w:val="00391038"/>
    <w:rsid w:val="0039424D"/>
    <w:rsid w:val="003A42D2"/>
    <w:rsid w:val="003B15F4"/>
    <w:rsid w:val="003B1822"/>
    <w:rsid w:val="003B211D"/>
    <w:rsid w:val="003D45B3"/>
    <w:rsid w:val="003E0659"/>
    <w:rsid w:val="003E106E"/>
    <w:rsid w:val="003E701D"/>
    <w:rsid w:val="003F46AF"/>
    <w:rsid w:val="0040187E"/>
    <w:rsid w:val="00413874"/>
    <w:rsid w:val="0041388A"/>
    <w:rsid w:val="00414680"/>
    <w:rsid w:val="004155AA"/>
    <w:rsid w:val="00461818"/>
    <w:rsid w:val="00461F69"/>
    <w:rsid w:val="004670C4"/>
    <w:rsid w:val="0047586E"/>
    <w:rsid w:val="0048053D"/>
    <w:rsid w:val="00483089"/>
    <w:rsid w:val="004833DE"/>
    <w:rsid w:val="0048499A"/>
    <w:rsid w:val="0049013B"/>
    <w:rsid w:val="00490C50"/>
    <w:rsid w:val="00490C64"/>
    <w:rsid w:val="00496805"/>
    <w:rsid w:val="004A34FC"/>
    <w:rsid w:val="004A3A46"/>
    <w:rsid w:val="004A7ED6"/>
    <w:rsid w:val="004B1FDA"/>
    <w:rsid w:val="004B6036"/>
    <w:rsid w:val="004C0066"/>
    <w:rsid w:val="004C37AB"/>
    <w:rsid w:val="004D1A35"/>
    <w:rsid w:val="004D4A71"/>
    <w:rsid w:val="004E2642"/>
    <w:rsid w:val="004E7494"/>
    <w:rsid w:val="004F34B5"/>
    <w:rsid w:val="004F460C"/>
    <w:rsid w:val="0050310E"/>
    <w:rsid w:val="00503807"/>
    <w:rsid w:val="00511F23"/>
    <w:rsid w:val="00512ED0"/>
    <w:rsid w:val="00515816"/>
    <w:rsid w:val="00523ECA"/>
    <w:rsid w:val="0053491D"/>
    <w:rsid w:val="00535EEA"/>
    <w:rsid w:val="00547312"/>
    <w:rsid w:val="00557761"/>
    <w:rsid w:val="0056258E"/>
    <w:rsid w:val="0056527A"/>
    <w:rsid w:val="00576712"/>
    <w:rsid w:val="00580C5F"/>
    <w:rsid w:val="00584498"/>
    <w:rsid w:val="00590C3A"/>
    <w:rsid w:val="0059261B"/>
    <w:rsid w:val="0059733D"/>
    <w:rsid w:val="005A6CC4"/>
    <w:rsid w:val="005B0C95"/>
    <w:rsid w:val="005B6791"/>
    <w:rsid w:val="005C5994"/>
    <w:rsid w:val="005E0035"/>
    <w:rsid w:val="005E1B9C"/>
    <w:rsid w:val="005E599F"/>
    <w:rsid w:val="00601E29"/>
    <w:rsid w:val="006065F3"/>
    <w:rsid w:val="006107AF"/>
    <w:rsid w:val="006120B8"/>
    <w:rsid w:val="006155E3"/>
    <w:rsid w:val="00621931"/>
    <w:rsid w:val="00627970"/>
    <w:rsid w:val="00632B04"/>
    <w:rsid w:val="00633923"/>
    <w:rsid w:val="00634F48"/>
    <w:rsid w:val="00637294"/>
    <w:rsid w:val="00650814"/>
    <w:rsid w:val="00656DB1"/>
    <w:rsid w:val="00661975"/>
    <w:rsid w:val="00664861"/>
    <w:rsid w:val="00671FAF"/>
    <w:rsid w:val="00673006"/>
    <w:rsid w:val="00675B14"/>
    <w:rsid w:val="00677E54"/>
    <w:rsid w:val="00682D9F"/>
    <w:rsid w:val="00685A5F"/>
    <w:rsid w:val="00686F66"/>
    <w:rsid w:val="006879EA"/>
    <w:rsid w:val="00687C75"/>
    <w:rsid w:val="00690DDB"/>
    <w:rsid w:val="00694941"/>
    <w:rsid w:val="006A6E02"/>
    <w:rsid w:val="006B026F"/>
    <w:rsid w:val="006C2DEC"/>
    <w:rsid w:val="006C77D1"/>
    <w:rsid w:val="006C7B4C"/>
    <w:rsid w:val="006F42DF"/>
    <w:rsid w:val="006F61C6"/>
    <w:rsid w:val="00700E08"/>
    <w:rsid w:val="0072614E"/>
    <w:rsid w:val="00730956"/>
    <w:rsid w:val="007318DE"/>
    <w:rsid w:val="00731DB9"/>
    <w:rsid w:val="007333BB"/>
    <w:rsid w:val="0073795E"/>
    <w:rsid w:val="00737B19"/>
    <w:rsid w:val="00742044"/>
    <w:rsid w:val="007449E5"/>
    <w:rsid w:val="00750B8E"/>
    <w:rsid w:val="00754C4B"/>
    <w:rsid w:val="0076612A"/>
    <w:rsid w:val="00767985"/>
    <w:rsid w:val="00786033"/>
    <w:rsid w:val="00786155"/>
    <w:rsid w:val="00794CF7"/>
    <w:rsid w:val="00796629"/>
    <w:rsid w:val="007A1F37"/>
    <w:rsid w:val="007A2F31"/>
    <w:rsid w:val="007A3BDB"/>
    <w:rsid w:val="007A528D"/>
    <w:rsid w:val="007A7231"/>
    <w:rsid w:val="007B3D78"/>
    <w:rsid w:val="007B47CD"/>
    <w:rsid w:val="007B5E8A"/>
    <w:rsid w:val="007B5F2E"/>
    <w:rsid w:val="007C0CAB"/>
    <w:rsid w:val="007C0D67"/>
    <w:rsid w:val="007C3777"/>
    <w:rsid w:val="007C69C9"/>
    <w:rsid w:val="007C743C"/>
    <w:rsid w:val="007D06AC"/>
    <w:rsid w:val="007D27AF"/>
    <w:rsid w:val="007D60C8"/>
    <w:rsid w:val="007D6E19"/>
    <w:rsid w:val="007E10A3"/>
    <w:rsid w:val="007F559E"/>
    <w:rsid w:val="0080726B"/>
    <w:rsid w:val="008110B2"/>
    <w:rsid w:val="008119A6"/>
    <w:rsid w:val="0081504D"/>
    <w:rsid w:val="00815229"/>
    <w:rsid w:val="008205DE"/>
    <w:rsid w:val="00820695"/>
    <w:rsid w:val="0082172C"/>
    <w:rsid w:val="00821DEC"/>
    <w:rsid w:val="008239FB"/>
    <w:rsid w:val="008245F0"/>
    <w:rsid w:val="008341F5"/>
    <w:rsid w:val="0083490A"/>
    <w:rsid w:val="008358E4"/>
    <w:rsid w:val="0083607A"/>
    <w:rsid w:val="0083707F"/>
    <w:rsid w:val="008412F9"/>
    <w:rsid w:val="008447B1"/>
    <w:rsid w:val="00845B78"/>
    <w:rsid w:val="00846600"/>
    <w:rsid w:val="00851A9B"/>
    <w:rsid w:val="00854902"/>
    <w:rsid w:val="00857F05"/>
    <w:rsid w:val="008656F9"/>
    <w:rsid w:val="00873EEF"/>
    <w:rsid w:val="00875367"/>
    <w:rsid w:val="00876241"/>
    <w:rsid w:val="00876904"/>
    <w:rsid w:val="0088014E"/>
    <w:rsid w:val="00881484"/>
    <w:rsid w:val="00882E4E"/>
    <w:rsid w:val="0088357C"/>
    <w:rsid w:val="0088590D"/>
    <w:rsid w:val="00886E92"/>
    <w:rsid w:val="00887E3C"/>
    <w:rsid w:val="00890CC4"/>
    <w:rsid w:val="00896F9E"/>
    <w:rsid w:val="008A0296"/>
    <w:rsid w:val="008A1AB3"/>
    <w:rsid w:val="008A20EA"/>
    <w:rsid w:val="008A2E7E"/>
    <w:rsid w:val="008A5EB6"/>
    <w:rsid w:val="008A7289"/>
    <w:rsid w:val="008B2E4D"/>
    <w:rsid w:val="008B3A3C"/>
    <w:rsid w:val="008B56CC"/>
    <w:rsid w:val="008B5C6B"/>
    <w:rsid w:val="008B6C5F"/>
    <w:rsid w:val="008C200C"/>
    <w:rsid w:val="008C6522"/>
    <w:rsid w:val="008E2841"/>
    <w:rsid w:val="008F4EC3"/>
    <w:rsid w:val="00900650"/>
    <w:rsid w:val="00904F4C"/>
    <w:rsid w:val="00906DC9"/>
    <w:rsid w:val="009077E5"/>
    <w:rsid w:val="009078F3"/>
    <w:rsid w:val="00920132"/>
    <w:rsid w:val="009214BA"/>
    <w:rsid w:val="009226D7"/>
    <w:rsid w:val="00922835"/>
    <w:rsid w:val="009334A3"/>
    <w:rsid w:val="00944022"/>
    <w:rsid w:val="0095157E"/>
    <w:rsid w:val="00954960"/>
    <w:rsid w:val="0095650D"/>
    <w:rsid w:val="009638A0"/>
    <w:rsid w:val="00974258"/>
    <w:rsid w:val="00984901"/>
    <w:rsid w:val="00984E25"/>
    <w:rsid w:val="009934C3"/>
    <w:rsid w:val="009A169A"/>
    <w:rsid w:val="009A1F5A"/>
    <w:rsid w:val="009B2C3D"/>
    <w:rsid w:val="009C065C"/>
    <w:rsid w:val="009C52A6"/>
    <w:rsid w:val="009C5568"/>
    <w:rsid w:val="009C5DCC"/>
    <w:rsid w:val="009D7AFE"/>
    <w:rsid w:val="009E0262"/>
    <w:rsid w:val="009F5A22"/>
    <w:rsid w:val="00A04B78"/>
    <w:rsid w:val="00A04BCF"/>
    <w:rsid w:val="00A05935"/>
    <w:rsid w:val="00A128C4"/>
    <w:rsid w:val="00A13DB8"/>
    <w:rsid w:val="00A174AB"/>
    <w:rsid w:val="00A17D87"/>
    <w:rsid w:val="00A26F2B"/>
    <w:rsid w:val="00A348A5"/>
    <w:rsid w:val="00A34DA9"/>
    <w:rsid w:val="00A36DFD"/>
    <w:rsid w:val="00A37BC6"/>
    <w:rsid w:val="00A40034"/>
    <w:rsid w:val="00A50CF4"/>
    <w:rsid w:val="00A52162"/>
    <w:rsid w:val="00A537D9"/>
    <w:rsid w:val="00A6096C"/>
    <w:rsid w:val="00A66B93"/>
    <w:rsid w:val="00A77B3E"/>
    <w:rsid w:val="00A813DF"/>
    <w:rsid w:val="00A81718"/>
    <w:rsid w:val="00A8172E"/>
    <w:rsid w:val="00A81948"/>
    <w:rsid w:val="00A82F1B"/>
    <w:rsid w:val="00A87B01"/>
    <w:rsid w:val="00A90FA6"/>
    <w:rsid w:val="00A9185E"/>
    <w:rsid w:val="00A93371"/>
    <w:rsid w:val="00A9561F"/>
    <w:rsid w:val="00AA353D"/>
    <w:rsid w:val="00AA6CFB"/>
    <w:rsid w:val="00AB6718"/>
    <w:rsid w:val="00AC612B"/>
    <w:rsid w:val="00AD01F3"/>
    <w:rsid w:val="00AD0AE4"/>
    <w:rsid w:val="00AD0B1C"/>
    <w:rsid w:val="00AD1202"/>
    <w:rsid w:val="00AD1A74"/>
    <w:rsid w:val="00AD52B0"/>
    <w:rsid w:val="00AF7896"/>
    <w:rsid w:val="00B0600A"/>
    <w:rsid w:val="00B06F2D"/>
    <w:rsid w:val="00B13462"/>
    <w:rsid w:val="00B158EA"/>
    <w:rsid w:val="00B1720B"/>
    <w:rsid w:val="00B276D6"/>
    <w:rsid w:val="00B32028"/>
    <w:rsid w:val="00B32ED7"/>
    <w:rsid w:val="00B35425"/>
    <w:rsid w:val="00B514C4"/>
    <w:rsid w:val="00B51CEC"/>
    <w:rsid w:val="00B535DF"/>
    <w:rsid w:val="00B56E4E"/>
    <w:rsid w:val="00B75A32"/>
    <w:rsid w:val="00B80FC1"/>
    <w:rsid w:val="00B94632"/>
    <w:rsid w:val="00BA23DF"/>
    <w:rsid w:val="00BA4B66"/>
    <w:rsid w:val="00BA5359"/>
    <w:rsid w:val="00BA5BDA"/>
    <w:rsid w:val="00BB456B"/>
    <w:rsid w:val="00BB51E7"/>
    <w:rsid w:val="00BC4B97"/>
    <w:rsid w:val="00BD658B"/>
    <w:rsid w:val="00BD7E4F"/>
    <w:rsid w:val="00BE0A98"/>
    <w:rsid w:val="00BE4116"/>
    <w:rsid w:val="00BE64EC"/>
    <w:rsid w:val="00BF1928"/>
    <w:rsid w:val="00BF32A8"/>
    <w:rsid w:val="00BF4BDF"/>
    <w:rsid w:val="00BF7A16"/>
    <w:rsid w:val="00C06595"/>
    <w:rsid w:val="00C2482F"/>
    <w:rsid w:val="00C248D2"/>
    <w:rsid w:val="00C25A7B"/>
    <w:rsid w:val="00C308C7"/>
    <w:rsid w:val="00C31E1D"/>
    <w:rsid w:val="00C438F7"/>
    <w:rsid w:val="00C44540"/>
    <w:rsid w:val="00C4644B"/>
    <w:rsid w:val="00C47D0B"/>
    <w:rsid w:val="00C5389F"/>
    <w:rsid w:val="00C53FD1"/>
    <w:rsid w:val="00C5613F"/>
    <w:rsid w:val="00C571E3"/>
    <w:rsid w:val="00C650E6"/>
    <w:rsid w:val="00C679B7"/>
    <w:rsid w:val="00C71790"/>
    <w:rsid w:val="00C72C4A"/>
    <w:rsid w:val="00C80040"/>
    <w:rsid w:val="00C81451"/>
    <w:rsid w:val="00C87F6A"/>
    <w:rsid w:val="00C9374C"/>
    <w:rsid w:val="00C93780"/>
    <w:rsid w:val="00CA2A55"/>
    <w:rsid w:val="00CA2DF7"/>
    <w:rsid w:val="00CA3B4B"/>
    <w:rsid w:val="00CA537F"/>
    <w:rsid w:val="00CA6F73"/>
    <w:rsid w:val="00CB5510"/>
    <w:rsid w:val="00CB6512"/>
    <w:rsid w:val="00CC2D1B"/>
    <w:rsid w:val="00CC3B95"/>
    <w:rsid w:val="00CD31AB"/>
    <w:rsid w:val="00CD4666"/>
    <w:rsid w:val="00CD7CEE"/>
    <w:rsid w:val="00CE46F2"/>
    <w:rsid w:val="00CE51A6"/>
    <w:rsid w:val="00CE5EE6"/>
    <w:rsid w:val="00CF043E"/>
    <w:rsid w:val="00CF2623"/>
    <w:rsid w:val="00CF4FF8"/>
    <w:rsid w:val="00CF6D39"/>
    <w:rsid w:val="00D2653E"/>
    <w:rsid w:val="00D32294"/>
    <w:rsid w:val="00D3582B"/>
    <w:rsid w:val="00D36175"/>
    <w:rsid w:val="00D404B3"/>
    <w:rsid w:val="00D42508"/>
    <w:rsid w:val="00D44DD4"/>
    <w:rsid w:val="00D46A79"/>
    <w:rsid w:val="00D5389D"/>
    <w:rsid w:val="00D54602"/>
    <w:rsid w:val="00D63125"/>
    <w:rsid w:val="00D73F7E"/>
    <w:rsid w:val="00D803A8"/>
    <w:rsid w:val="00D9368A"/>
    <w:rsid w:val="00DA4ED5"/>
    <w:rsid w:val="00DA4F97"/>
    <w:rsid w:val="00DB1B5C"/>
    <w:rsid w:val="00DD12AE"/>
    <w:rsid w:val="00DD6E04"/>
    <w:rsid w:val="00DE7BD6"/>
    <w:rsid w:val="00DF65E0"/>
    <w:rsid w:val="00DF74BF"/>
    <w:rsid w:val="00E0037D"/>
    <w:rsid w:val="00E010D9"/>
    <w:rsid w:val="00E014D1"/>
    <w:rsid w:val="00E1070E"/>
    <w:rsid w:val="00E12AD2"/>
    <w:rsid w:val="00E14576"/>
    <w:rsid w:val="00E152A5"/>
    <w:rsid w:val="00E50BEB"/>
    <w:rsid w:val="00E575B7"/>
    <w:rsid w:val="00E57923"/>
    <w:rsid w:val="00E61778"/>
    <w:rsid w:val="00E626C3"/>
    <w:rsid w:val="00E672F9"/>
    <w:rsid w:val="00E67643"/>
    <w:rsid w:val="00E7327F"/>
    <w:rsid w:val="00E74C11"/>
    <w:rsid w:val="00E76B9E"/>
    <w:rsid w:val="00E911C3"/>
    <w:rsid w:val="00E92BD4"/>
    <w:rsid w:val="00E93DDE"/>
    <w:rsid w:val="00E95A63"/>
    <w:rsid w:val="00EA61BB"/>
    <w:rsid w:val="00EB731C"/>
    <w:rsid w:val="00EC0F17"/>
    <w:rsid w:val="00EC123A"/>
    <w:rsid w:val="00ED17A6"/>
    <w:rsid w:val="00ED5482"/>
    <w:rsid w:val="00ED58A0"/>
    <w:rsid w:val="00EE6FB9"/>
    <w:rsid w:val="00EF2D88"/>
    <w:rsid w:val="00EF3F7E"/>
    <w:rsid w:val="00EF6126"/>
    <w:rsid w:val="00F007BB"/>
    <w:rsid w:val="00F1004B"/>
    <w:rsid w:val="00F12811"/>
    <w:rsid w:val="00F130FA"/>
    <w:rsid w:val="00F2079D"/>
    <w:rsid w:val="00F2630A"/>
    <w:rsid w:val="00F305C1"/>
    <w:rsid w:val="00F3543D"/>
    <w:rsid w:val="00F45032"/>
    <w:rsid w:val="00F50A0F"/>
    <w:rsid w:val="00F524C0"/>
    <w:rsid w:val="00F52F67"/>
    <w:rsid w:val="00F52FBB"/>
    <w:rsid w:val="00F53D27"/>
    <w:rsid w:val="00F5455B"/>
    <w:rsid w:val="00F62E9E"/>
    <w:rsid w:val="00F66A55"/>
    <w:rsid w:val="00F725D7"/>
    <w:rsid w:val="00F74588"/>
    <w:rsid w:val="00F816C2"/>
    <w:rsid w:val="00F81E11"/>
    <w:rsid w:val="00F91446"/>
    <w:rsid w:val="00F9351F"/>
    <w:rsid w:val="00FA0796"/>
    <w:rsid w:val="00FA5131"/>
    <w:rsid w:val="00FB2B5F"/>
    <w:rsid w:val="00FB68CA"/>
    <w:rsid w:val="00FC09BE"/>
    <w:rsid w:val="00FC2033"/>
    <w:rsid w:val="00FC380A"/>
    <w:rsid w:val="00FC75FB"/>
    <w:rsid w:val="00FC793C"/>
    <w:rsid w:val="00FD3369"/>
    <w:rsid w:val="00FD3403"/>
    <w:rsid w:val="00FF1001"/>
    <w:rsid w:val="00FF37F7"/>
    <w:rsid w:val="00FF4107"/>
    <w:rsid w:val="00FF47CD"/>
    <w:rsid w:val="00FF6150"/>
    <w:rsid w:val="00FF6F18"/>
    <w:rsid w:val="00FF7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3D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7643"/>
    <w:rPr>
      <w:rFonts w:eastAsia="Times New Roman"/>
      <w:sz w:val="24"/>
      <w:szCs w:val="24"/>
      <w:lang w:val="es-MX" w:eastAsia="es-MX"/>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7A2F31"/>
    <w:rPr>
      <w:sz w:val="21"/>
      <w:szCs w:val="21"/>
    </w:rPr>
  </w:style>
  <w:style w:type="paragraph" w:styleId="a4">
    <w:name w:val="annotation text"/>
    <w:basedOn w:val="a"/>
    <w:link w:val="a5"/>
    <w:uiPriority w:val="99"/>
    <w:rsid w:val="007A2F31"/>
    <w:rPr>
      <w:rFonts w:eastAsiaTheme="minorEastAsia"/>
      <w:lang w:val="en-US" w:eastAsia="en-US"/>
    </w:rPr>
  </w:style>
  <w:style w:type="character" w:customStyle="1" w:styleId="a5">
    <w:name w:val="批注文字 字符"/>
    <w:basedOn w:val="a0"/>
    <w:link w:val="a4"/>
    <w:uiPriority w:val="99"/>
    <w:rsid w:val="007A2F31"/>
    <w:rPr>
      <w:sz w:val="24"/>
      <w:szCs w:val="24"/>
    </w:rPr>
  </w:style>
  <w:style w:type="paragraph" w:styleId="a6">
    <w:name w:val="annotation subject"/>
    <w:basedOn w:val="a4"/>
    <w:next w:val="a4"/>
    <w:link w:val="a7"/>
    <w:rsid w:val="007A2F31"/>
    <w:rPr>
      <w:b/>
      <w:bCs/>
    </w:rPr>
  </w:style>
  <w:style w:type="character" w:customStyle="1" w:styleId="a7">
    <w:name w:val="批注主题 字符"/>
    <w:basedOn w:val="a5"/>
    <w:link w:val="a6"/>
    <w:rsid w:val="007A2F31"/>
    <w:rPr>
      <w:b/>
      <w:bCs/>
      <w:sz w:val="24"/>
      <w:szCs w:val="24"/>
    </w:rPr>
  </w:style>
  <w:style w:type="paragraph" w:styleId="a8">
    <w:name w:val="Balloon Text"/>
    <w:basedOn w:val="a"/>
    <w:link w:val="a9"/>
    <w:rsid w:val="007A2F31"/>
    <w:rPr>
      <w:rFonts w:eastAsiaTheme="minorEastAsia"/>
      <w:sz w:val="18"/>
      <w:szCs w:val="18"/>
      <w:lang w:val="en-US" w:eastAsia="en-US"/>
    </w:rPr>
  </w:style>
  <w:style w:type="character" w:customStyle="1" w:styleId="a9">
    <w:name w:val="批注框文本 字符"/>
    <w:basedOn w:val="a0"/>
    <w:link w:val="a8"/>
    <w:rsid w:val="007A2F31"/>
    <w:rPr>
      <w:sz w:val="18"/>
      <w:szCs w:val="18"/>
    </w:rPr>
  </w:style>
  <w:style w:type="paragraph" w:styleId="aa">
    <w:name w:val="Subtitle"/>
    <w:basedOn w:val="a"/>
    <w:next w:val="a"/>
    <w:link w:val="ab"/>
    <w:uiPriority w:val="11"/>
    <w:qFormat/>
    <w:rsid w:val="00042081"/>
    <w:pPr>
      <w:keepNext/>
      <w:keepLines/>
      <w:spacing w:before="360" w:after="80"/>
    </w:pPr>
    <w:rPr>
      <w:rFonts w:ascii="Georgia" w:eastAsia="Georgia" w:hAnsi="Georgia" w:cs="Georgia"/>
      <w:i/>
      <w:color w:val="666666"/>
      <w:sz w:val="48"/>
      <w:szCs w:val="48"/>
    </w:rPr>
  </w:style>
  <w:style w:type="character" w:customStyle="1" w:styleId="ab">
    <w:name w:val="副标题 字符"/>
    <w:basedOn w:val="a0"/>
    <w:link w:val="aa"/>
    <w:uiPriority w:val="11"/>
    <w:rsid w:val="00042081"/>
    <w:rPr>
      <w:rFonts w:ascii="Georgia" w:eastAsia="Georgia" w:hAnsi="Georgia" w:cs="Georgia"/>
      <w:i/>
      <w:color w:val="666666"/>
      <w:sz w:val="48"/>
      <w:szCs w:val="48"/>
      <w:lang w:val="es-MX" w:eastAsia="es-MX"/>
    </w:rPr>
  </w:style>
  <w:style w:type="table" w:styleId="-1">
    <w:name w:val="Light List Accent 1"/>
    <w:basedOn w:val="a1"/>
    <w:uiPriority w:val="61"/>
    <w:rsid w:val="00042081"/>
    <w:rPr>
      <w:rFonts w:asciiTheme="minorHAnsi" w:eastAsiaTheme="minorHAnsi" w:hAnsiTheme="minorHAnsi" w:cstheme="minorBidi"/>
      <w:sz w:val="24"/>
      <w:szCs w:val="24"/>
      <w:lang w:val="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CAEACE"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pPr>
        <w:jc w:val="right"/>
      </w:pPr>
      <w:rPr>
        <w:b/>
        <w:bCs/>
        <w:i/>
        <w:iCs/>
      </w:rPr>
    </w:tblStylePr>
    <w:tblStylePr w:type="lastCol">
      <w:rPr>
        <w:b/>
        <w:bCs/>
        <w:i/>
        <w:i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c">
    <w:name w:val="Normal (Web)"/>
    <w:basedOn w:val="a"/>
    <w:uiPriority w:val="99"/>
    <w:unhideWhenUsed/>
    <w:rsid w:val="00042081"/>
    <w:pPr>
      <w:spacing w:before="100" w:beforeAutospacing="1" w:after="100" w:afterAutospacing="1"/>
    </w:pPr>
    <w:rPr>
      <w:rFonts w:ascii="Times" w:eastAsiaTheme="minorHAnsi" w:hAnsi="Times"/>
      <w:sz w:val="20"/>
      <w:szCs w:val="20"/>
    </w:rPr>
  </w:style>
  <w:style w:type="paragraph" w:customStyle="1" w:styleId="Normal1">
    <w:name w:val="Normal1"/>
    <w:rsid w:val="009638A0"/>
    <w:rPr>
      <w:rFonts w:ascii="Cambria" w:eastAsia="宋体" w:hAnsi="Cambria" w:cs="Cambria"/>
      <w:sz w:val="24"/>
      <w:szCs w:val="24"/>
      <w:lang w:eastAsia="es-ES"/>
    </w:rPr>
  </w:style>
  <w:style w:type="paragraph" w:styleId="ad">
    <w:name w:val="header"/>
    <w:basedOn w:val="a"/>
    <w:link w:val="ae"/>
    <w:rsid w:val="00F81E11"/>
    <w:pPr>
      <w:pBdr>
        <w:bottom w:val="single" w:sz="6" w:space="1" w:color="auto"/>
      </w:pBdr>
      <w:tabs>
        <w:tab w:val="center" w:pos="4153"/>
        <w:tab w:val="right" w:pos="8306"/>
      </w:tabs>
      <w:snapToGrid w:val="0"/>
      <w:jc w:val="center"/>
    </w:pPr>
    <w:rPr>
      <w:rFonts w:eastAsiaTheme="minorEastAsia"/>
      <w:sz w:val="18"/>
      <w:szCs w:val="18"/>
      <w:lang w:val="en-US" w:eastAsia="en-US"/>
    </w:rPr>
  </w:style>
  <w:style w:type="character" w:customStyle="1" w:styleId="ae">
    <w:name w:val="页眉 字符"/>
    <w:basedOn w:val="a0"/>
    <w:link w:val="ad"/>
    <w:rsid w:val="00F81E11"/>
    <w:rPr>
      <w:sz w:val="18"/>
      <w:szCs w:val="18"/>
    </w:rPr>
  </w:style>
  <w:style w:type="paragraph" w:styleId="af">
    <w:name w:val="footer"/>
    <w:basedOn w:val="a"/>
    <w:link w:val="af0"/>
    <w:uiPriority w:val="99"/>
    <w:rsid w:val="00F81E11"/>
    <w:pPr>
      <w:tabs>
        <w:tab w:val="center" w:pos="4153"/>
        <w:tab w:val="right" w:pos="8306"/>
      </w:tabs>
      <w:snapToGrid w:val="0"/>
    </w:pPr>
    <w:rPr>
      <w:rFonts w:eastAsiaTheme="minorEastAsia"/>
      <w:sz w:val="18"/>
      <w:szCs w:val="18"/>
      <w:lang w:val="en-US" w:eastAsia="en-US"/>
    </w:rPr>
  </w:style>
  <w:style w:type="character" w:customStyle="1" w:styleId="af0">
    <w:name w:val="页脚 字符"/>
    <w:basedOn w:val="a0"/>
    <w:link w:val="af"/>
    <w:uiPriority w:val="99"/>
    <w:rsid w:val="00F81E11"/>
    <w:rPr>
      <w:sz w:val="18"/>
      <w:szCs w:val="18"/>
    </w:rPr>
  </w:style>
  <w:style w:type="character" w:styleId="af1">
    <w:name w:val="Hyperlink"/>
    <w:basedOn w:val="a0"/>
    <w:unhideWhenUsed/>
    <w:rsid w:val="0001124F"/>
    <w:rPr>
      <w:color w:val="0000FF" w:themeColor="hyperlink"/>
      <w:u w:val="single"/>
    </w:rPr>
  </w:style>
  <w:style w:type="character" w:styleId="af2">
    <w:name w:val="Unresolved Mention"/>
    <w:basedOn w:val="a0"/>
    <w:uiPriority w:val="99"/>
    <w:semiHidden/>
    <w:unhideWhenUsed/>
    <w:rsid w:val="00BF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341">
      <w:bodyDiv w:val="1"/>
      <w:marLeft w:val="0"/>
      <w:marRight w:val="0"/>
      <w:marTop w:val="0"/>
      <w:marBottom w:val="0"/>
      <w:divBdr>
        <w:top w:val="none" w:sz="0" w:space="0" w:color="auto"/>
        <w:left w:val="none" w:sz="0" w:space="0" w:color="auto"/>
        <w:bottom w:val="none" w:sz="0" w:space="0" w:color="auto"/>
        <w:right w:val="none" w:sz="0" w:space="0" w:color="auto"/>
      </w:divBdr>
    </w:div>
    <w:div w:id="59640401">
      <w:bodyDiv w:val="1"/>
      <w:marLeft w:val="0"/>
      <w:marRight w:val="0"/>
      <w:marTop w:val="0"/>
      <w:marBottom w:val="0"/>
      <w:divBdr>
        <w:top w:val="none" w:sz="0" w:space="0" w:color="auto"/>
        <w:left w:val="none" w:sz="0" w:space="0" w:color="auto"/>
        <w:bottom w:val="none" w:sz="0" w:space="0" w:color="auto"/>
        <w:right w:val="none" w:sz="0" w:space="0" w:color="auto"/>
      </w:divBdr>
    </w:div>
    <w:div w:id="230308826">
      <w:bodyDiv w:val="1"/>
      <w:marLeft w:val="0"/>
      <w:marRight w:val="0"/>
      <w:marTop w:val="0"/>
      <w:marBottom w:val="0"/>
      <w:divBdr>
        <w:top w:val="none" w:sz="0" w:space="0" w:color="auto"/>
        <w:left w:val="none" w:sz="0" w:space="0" w:color="auto"/>
        <w:bottom w:val="none" w:sz="0" w:space="0" w:color="auto"/>
        <w:right w:val="none" w:sz="0" w:space="0" w:color="auto"/>
      </w:divBdr>
    </w:div>
    <w:div w:id="474614857">
      <w:bodyDiv w:val="1"/>
      <w:marLeft w:val="0"/>
      <w:marRight w:val="0"/>
      <w:marTop w:val="0"/>
      <w:marBottom w:val="0"/>
      <w:divBdr>
        <w:top w:val="none" w:sz="0" w:space="0" w:color="auto"/>
        <w:left w:val="none" w:sz="0" w:space="0" w:color="auto"/>
        <w:bottom w:val="none" w:sz="0" w:space="0" w:color="auto"/>
        <w:right w:val="none" w:sz="0" w:space="0" w:color="auto"/>
      </w:divBdr>
    </w:div>
    <w:div w:id="801465824">
      <w:bodyDiv w:val="1"/>
      <w:marLeft w:val="0"/>
      <w:marRight w:val="0"/>
      <w:marTop w:val="0"/>
      <w:marBottom w:val="0"/>
      <w:divBdr>
        <w:top w:val="none" w:sz="0" w:space="0" w:color="auto"/>
        <w:left w:val="none" w:sz="0" w:space="0" w:color="auto"/>
        <w:bottom w:val="none" w:sz="0" w:space="0" w:color="auto"/>
        <w:right w:val="none" w:sz="0" w:space="0" w:color="auto"/>
      </w:divBdr>
    </w:div>
    <w:div w:id="857156775">
      <w:bodyDiv w:val="1"/>
      <w:marLeft w:val="0"/>
      <w:marRight w:val="0"/>
      <w:marTop w:val="0"/>
      <w:marBottom w:val="0"/>
      <w:divBdr>
        <w:top w:val="none" w:sz="0" w:space="0" w:color="auto"/>
        <w:left w:val="none" w:sz="0" w:space="0" w:color="auto"/>
        <w:bottom w:val="none" w:sz="0" w:space="0" w:color="auto"/>
        <w:right w:val="none" w:sz="0" w:space="0" w:color="auto"/>
      </w:divBdr>
    </w:div>
    <w:div w:id="867720054">
      <w:bodyDiv w:val="1"/>
      <w:marLeft w:val="0"/>
      <w:marRight w:val="0"/>
      <w:marTop w:val="0"/>
      <w:marBottom w:val="0"/>
      <w:divBdr>
        <w:top w:val="none" w:sz="0" w:space="0" w:color="auto"/>
        <w:left w:val="none" w:sz="0" w:space="0" w:color="auto"/>
        <w:bottom w:val="none" w:sz="0" w:space="0" w:color="auto"/>
        <w:right w:val="none" w:sz="0" w:space="0" w:color="auto"/>
      </w:divBdr>
    </w:div>
    <w:div w:id="1156989643">
      <w:bodyDiv w:val="1"/>
      <w:marLeft w:val="0"/>
      <w:marRight w:val="0"/>
      <w:marTop w:val="0"/>
      <w:marBottom w:val="0"/>
      <w:divBdr>
        <w:top w:val="none" w:sz="0" w:space="0" w:color="auto"/>
        <w:left w:val="none" w:sz="0" w:space="0" w:color="auto"/>
        <w:bottom w:val="none" w:sz="0" w:space="0" w:color="auto"/>
        <w:right w:val="none" w:sz="0" w:space="0" w:color="auto"/>
      </w:divBdr>
    </w:div>
    <w:div w:id="1182235260">
      <w:bodyDiv w:val="1"/>
      <w:marLeft w:val="0"/>
      <w:marRight w:val="0"/>
      <w:marTop w:val="0"/>
      <w:marBottom w:val="0"/>
      <w:divBdr>
        <w:top w:val="none" w:sz="0" w:space="0" w:color="auto"/>
        <w:left w:val="none" w:sz="0" w:space="0" w:color="auto"/>
        <w:bottom w:val="none" w:sz="0" w:space="0" w:color="auto"/>
        <w:right w:val="none" w:sz="0" w:space="0" w:color="auto"/>
      </w:divBdr>
    </w:div>
    <w:div w:id="1446003405">
      <w:bodyDiv w:val="1"/>
      <w:marLeft w:val="0"/>
      <w:marRight w:val="0"/>
      <w:marTop w:val="0"/>
      <w:marBottom w:val="0"/>
      <w:divBdr>
        <w:top w:val="none" w:sz="0" w:space="0" w:color="auto"/>
        <w:left w:val="none" w:sz="0" w:space="0" w:color="auto"/>
        <w:bottom w:val="none" w:sz="0" w:space="0" w:color="auto"/>
        <w:right w:val="none" w:sz="0" w:space="0" w:color="auto"/>
      </w:divBdr>
    </w:div>
    <w:div w:id="1648900556">
      <w:bodyDiv w:val="1"/>
      <w:marLeft w:val="0"/>
      <w:marRight w:val="0"/>
      <w:marTop w:val="0"/>
      <w:marBottom w:val="0"/>
      <w:divBdr>
        <w:top w:val="none" w:sz="0" w:space="0" w:color="auto"/>
        <w:left w:val="none" w:sz="0" w:space="0" w:color="auto"/>
        <w:bottom w:val="none" w:sz="0" w:space="0" w:color="auto"/>
        <w:right w:val="none" w:sz="0" w:space="0" w:color="auto"/>
      </w:divBdr>
    </w:div>
    <w:div w:id="1930307797">
      <w:bodyDiv w:val="1"/>
      <w:marLeft w:val="0"/>
      <w:marRight w:val="0"/>
      <w:marTop w:val="0"/>
      <w:marBottom w:val="0"/>
      <w:divBdr>
        <w:top w:val="none" w:sz="0" w:space="0" w:color="auto"/>
        <w:left w:val="none" w:sz="0" w:space="0" w:color="auto"/>
        <w:bottom w:val="none" w:sz="0" w:space="0" w:color="auto"/>
        <w:right w:val="none" w:sz="0" w:space="0" w:color="auto"/>
      </w:divBdr>
    </w:div>
    <w:div w:id="1982877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E7CD2-1E01-4C7B-8979-20EF0A5B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136</Pages>
  <Words>21092</Words>
  <Characters>120230</Characters>
  <Application>Microsoft Office Word</Application>
  <DocSecurity>0</DocSecurity>
  <Lines>1001</Lines>
  <Paragraphs>282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2021-07-18T01:00:00Z</dcterms:created>
  <dcterms:modified xsi:type="dcterms:W3CDTF">2021-08-06T02:26:00Z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http://www.zotero.org/styles/artificial-intelligence-review</vt:lpwstr>
  </property>
  <property fmtid="{D5CDD505-2E9C-101B-9397-08002B2CF9AE}" pid="5" name="Mendeley Recent Style Name 1_1">
    <vt:lpwstr>Artificial Intelligence Review</vt:lpwstr>
  </property>
  <property fmtid="{D5CDD505-2E9C-101B-9397-08002B2CF9AE}" pid="6" name="Mendeley Recent Style Id 2_1">
    <vt:lpwstr>http://www.zotero.org/styles/frontiers-in-public-health</vt:lpwstr>
  </property>
  <property fmtid="{D5CDD505-2E9C-101B-9397-08002B2CF9AE}" pid="7" name="Mendeley Recent Style Name 2_1">
    <vt:lpwstr>Frontiers in Public Health</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http://www.zotero.org/styles/molecules</vt:lpwstr>
  </property>
  <property fmtid="{D5CDD505-2E9C-101B-9397-08002B2CF9AE}" pid="11" name="Mendeley Recent Style Name 4_1">
    <vt:lpwstr>Molecules</vt:lpwstr>
  </property>
  <property fmtid="{D5CDD505-2E9C-101B-9397-08002B2CF9AE}" pid="12" name="Mendeley Recent Style Id 5_1">
    <vt:lpwstr>http://www.zotero.org/styles/plos-one</vt:lpwstr>
  </property>
  <property fmtid="{D5CDD505-2E9C-101B-9397-08002B2CF9AE}" pid="13" name="Mendeley Recent Style Name 5_1">
    <vt:lpwstr>PLOS ONE</vt:lpwstr>
  </property>
  <property fmtid="{D5CDD505-2E9C-101B-9397-08002B2CF9AE}" pid="14" name="Mendeley Recent Style Id 6_1">
    <vt:lpwstr>http://www.zotero.org/styles/science-translational-medicine</vt:lpwstr>
  </property>
  <property fmtid="{D5CDD505-2E9C-101B-9397-08002B2CF9AE}" pid="15" name="Mendeley Recent Style Name 6_1">
    <vt:lpwstr>Science Translational Medicine</vt:lpwstr>
  </property>
  <property fmtid="{D5CDD505-2E9C-101B-9397-08002B2CF9AE}" pid="16" name="Mendeley Recent Style Id 7_1">
    <vt:lpwstr>http://www.zotero.org/styles/the-lancet</vt:lpwstr>
  </property>
  <property fmtid="{D5CDD505-2E9C-101B-9397-08002B2CF9AE}" pid="17" name="Mendeley Recent Style Name 7_1">
    <vt:lpwstr>The Lancet</vt:lpwstr>
  </property>
  <property fmtid="{D5CDD505-2E9C-101B-9397-08002B2CF9AE}" pid="18" name="Mendeley Recent Style Id 8_1">
    <vt:lpwstr>http://www.zotero.org/styles/world-journal-of-emergency-surgery</vt:lpwstr>
  </property>
  <property fmtid="{D5CDD505-2E9C-101B-9397-08002B2CF9AE}" pid="19" name="Mendeley Recent Style Name 8_1">
    <vt:lpwstr>World Journal of Emergency Surgery</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y fmtid="{D5CDD505-2E9C-101B-9397-08002B2CF9AE}" pid="22" name="Mendeley Document_1">
    <vt:lpwstr>True</vt:lpwstr>
  </property>
  <property fmtid="{D5CDD505-2E9C-101B-9397-08002B2CF9AE}" pid="23" name="Mendeley Unique User Id_1">
    <vt:lpwstr>39095658-5d24-352c-bf76-8ef4ac30ecda</vt:lpwstr>
  </property>
</Properties>
</file>