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A36E2" w14:textId="77777777" w:rsidR="00A77B3E" w:rsidRDefault="00D85F78">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C9843F6" w14:textId="77777777" w:rsidR="00A77B3E" w:rsidRDefault="00D85F78">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63404</w:t>
      </w:r>
    </w:p>
    <w:p w14:paraId="6873EF42" w14:textId="77777777" w:rsidR="00A77B3E" w:rsidRDefault="00D85F78">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42AEAE56" w14:textId="77777777" w:rsidR="00A77B3E" w:rsidRDefault="00A77B3E">
      <w:pPr>
        <w:spacing w:line="360" w:lineRule="auto"/>
        <w:jc w:val="both"/>
      </w:pPr>
    </w:p>
    <w:p w14:paraId="426300A5" w14:textId="77777777" w:rsidR="00A77B3E" w:rsidRDefault="00D85F78">
      <w:pPr>
        <w:spacing w:line="360" w:lineRule="auto"/>
        <w:jc w:val="both"/>
      </w:pPr>
      <w:r>
        <w:rPr>
          <w:rFonts w:ascii="Book Antiqua" w:eastAsia="Book Antiqua" w:hAnsi="Book Antiqua" w:cs="Book Antiqua"/>
          <w:b/>
          <w:i/>
          <w:color w:val="000000"/>
        </w:rPr>
        <w:t>Retrospective Study</w:t>
      </w:r>
    </w:p>
    <w:p w14:paraId="6B1C86E4" w14:textId="77777777" w:rsidR="00A77B3E" w:rsidRDefault="00D85F78">
      <w:pPr>
        <w:spacing w:line="360" w:lineRule="auto"/>
        <w:jc w:val="both"/>
      </w:pPr>
      <w:r>
        <w:rPr>
          <w:rFonts w:ascii="Book Antiqua" w:eastAsia="Book Antiqua" w:hAnsi="Book Antiqua" w:cs="Book Antiqua"/>
          <w:b/>
          <w:bCs/>
          <w:color w:val="000000"/>
        </w:rPr>
        <w:t>Facilitators and barriers to colorectal cancer screening in an outpatient setting</w:t>
      </w:r>
    </w:p>
    <w:p w14:paraId="406FC793" w14:textId="77777777" w:rsidR="00A77B3E" w:rsidRDefault="00A77B3E">
      <w:pPr>
        <w:spacing w:line="360" w:lineRule="auto"/>
        <w:jc w:val="both"/>
      </w:pPr>
    </w:p>
    <w:p w14:paraId="1B4817DD" w14:textId="6B2081F1" w:rsidR="00A77B3E" w:rsidRDefault="000028A3">
      <w:pPr>
        <w:spacing w:line="360" w:lineRule="auto"/>
        <w:jc w:val="both"/>
      </w:pPr>
      <w:r>
        <w:rPr>
          <w:rFonts w:ascii="Book Antiqua" w:eastAsia="Book Antiqua" w:hAnsi="Book Antiqua" w:cs="Book Antiqua"/>
          <w:color w:val="000000"/>
        </w:rPr>
        <w:t xml:space="preserve">Samuel G </w:t>
      </w:r>
      <w:r w:rsidRPr="000028A3">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D85F78">
        <w:rPr>
          <w:rFonts w:ascii="Book Antiqua" w:eastAsia="Book Antiqua" w:hAnsi="Book Antiqua" w:cs="Book Antiqua"/>
          <w:color w:val="000000"/>
        </w:rPr>
        <w:t>Determinants of colorectal cancer screening</w:t>
      </w:r>
    </w:p>
    <w:p w14:paraId="37C83B5F" w14:textId="77777777" w:rsidR="00A77B3E" w:rsidRDefault="00A77B3E">
      <w:pPr>
        <w:spacing w:line="360" w:lineRule="auto"/>
        <w:jc w:val="both"/>
      </w:pPr>
    </w:p>
    <w:p w14:paraId="179A8D4C" w14:textId="77777777" w:rsidR="00A77B3E" w:rsidRDefault="00D85F78">
      <w:pPr>
        <w:spacing w:line="360" w:lineRule="auto"/>
        <w:jc w:val="both"/>
      </w:pPr>
      <w:r>
        <w:rPr>
          <w:rFonts w:ascii="Book Antiqua" w:eastAsia="Book Antiqua" w:hAnsi="Book Antiqua" w:cs="Book Antiqua"/>
          <w:color w:val="000000"/>
        </w:rPr>
        <w:t>Gbeminiyi Samuel, MaryKate Kratzer, Oghale Asagbra, Josef Kinderwater, Shiva Poola, Jennifer Udom, Karissa Lambert, Muna Mian, Eslam Ali</w:t>
      </w:r>
    </w:p>
    <w:p w14:paraId="1F2B51A9" w14:textId="77777777" w:rsidR="00A77B3E" w:rsidRDefault="00A77B3E">
      <w:pPr>
        <w:spacing w:line="360" w:lineRule="auto"/>
        <w:jc w:val="both"/>
      </w:pPr>
    </w:p>
    <w:p w14:paraId="5BE88AF2" w14:textId="765B1284" w:rsidR="00A77B3E" w:rsidRDefault="00D85F78">
      <w:pPr>
        <w:spacing w:line="360" w:lineRule="auto"/>
        <w:jc w:val="both"/>
      </w:pPr>
      <w:r>
        <w:rPr>
          <w:rFonts w:ascii="Book Antiqua" w:eastAsia="Book Antiqua" w:hAnsi="Book Antiqua" w:cs="Book Antiqua"/>
          <w:b/>
          <w:bCs/>
          <w:color w:val="000000"/>
        </w:rPr>
        <w:t>Gbeminiyi Samuel, Karissa Lambert,</w:t>
      </w:r>
      <w:r w:rsidR="00204580">
        <w:rPr>
          <w:rFonts w:ascii="Book Antiqua" w:eastAsia="Book Antiqua" w:hAnsi="Book Antiqua" w:cs="Book Antiqua"/>
          <w:b/>
          <w:bCs/>
          <w:color w:val="000000"/>
        </w:rPr>
        <w:t xml:space="preserve"> Eslam Ali,</w:t>
      </w:r>
      <w:r>
        <w:rPr>
          <w:rFonts w:ascii="Book Antiqua" w:eastAsia="Book Antiqua" w:hAnsi="Book Antiqua" w:cs="Book Antiqua"/>
          <w:b/>
          <w:bCs/>
          <w:color w:val="000000"/>
        </w:rPr>
        <w:t xml:space="preserve"> </w:t>
      </w:r>
      <w:r w:rsidR="004806F4">
        <w:rPr>
          <w:rFonts w:ascii="Book Antiqua" w:eastAsia="Book Antiqua" w:hAnsi="Book Antiqua" w:cs="Book Antiqua"/>
          <w:color w:val="000000"/>
        </w:rPr>
        <w:t xml:space="preserve">Division </w:t>
      </w:r>
      <w:r>
        <w:rPr>
          <w:rFonts w:ascii="Book Antiqua" w:eastAsia="Book Antiqua" w:hAnsi="Book Antiqua" w:cs="Book Antiqua"/>
          <w:color w:val="000000"/>
        </w:rPr>
        <w:t>of Gastroenterology, East Carolina University/Vidant Medical Center, Greenville, NC 27834, United States</w:t>
      </w:r>
    </w:p>
    <w:p w14:paraId="03275BDB" w14:textId="77777777" w:rsidR="00A77B3E" w:rsidRDefault="00A77B3E">
      <w:pPr>
        <w:spacing w:line="360" w:lineRule="auto"/>
        <w:jc w:val="both"/>
      </w:pPr>
    </w:p>
    <w:p w14:paraId="17FB904A" w14:textId="65D7A29D" w:rsidR="00A77B3E" w:rsidRDefault="00D85F78">
      <w:pPr>
        <w:spacing w:line="360" w:lineRule="auto"/>
        <w:jc w:val="both"/>
      </w:pPr>
      <w:r>
        <w:rPr>
          <w:rFonts w:ascii="Book Antiqua" w:eastAsia="Book Antiqua" w:hAnsi="Book Antiqua" w:cs="Book Antiqua"/>
          <w:b/>
          <w:bCs/>
          <w:color w:val="000000"/>
        </w:rPr>
        <w:t>MaryKate Kratzer, Josef Kinderwater, Jennifer Udom,</w:t>
      </w:r>
      <w:r w:rsidR="00204580">
        <w:rPr>
          <w:rFonts w:ascii="Book Antiqua" w:eastAsia="Book Antiqua" w:hAnsi="Book Antiqua" w:cs="Book Antiqua"/>
          <w:b/>
          <w:bCs/>
          <w:color w:val="000000"/>
        </w:rPr>
        <w:t xml:space="preserve"> Muna Mian,</w:t>
      </w:r>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Internal Medicine, East Carolina University/Vidant Medical Center, Greenville, NC 27834, United States</w:t>
      </w:r>
    </w:p>
    <w:p w14:paraId="28DB3569" w14:textId="77777777" w:rsidR="00A77B3E" w:rsidRDefault="00A77B3E">
      <w:pPr>
        <w:spacing w:line="360" w:lineRule="auto"/>
        <w:jc w:val="both"/>
      </w:pPr>
    </w:p>
    <w:p w14:paraId="7C9CD568" w14:textId="77777777" w:rsidR="00A77B3E" w:rsidRDefault="00D85F78">
      <w:pPr>
        <w:spacing w:line="360" w:lineRule="auto"/>
        <w:jc w:val="both"/>
      </w:pPr>
      <w:r>
        <w:rPr>
          <w:rFonts w:ascii="Book Antiqua" w:eastAsia="Book Antiqua" w:hAnsi="Book Antiqua" w:cs="Book Antiqua"/>
          <w:b/>
          <w:bCs/>
          <w:color w:val="000000"/>
        </w:rPr>
        <w:t xml:space="preserve">Oghale Asagbra, </w:t>
      </w:r>
      <w:r>
        <w:rPr>
          <w:rFonts w:ascii="Book Antiqua" w:eastAsia="Book Antiqua" w:hAnsi="Book Antiqua" w:cs="Book Antiqua"/>
          <w:color w:val="000000"/>
        </w:rPr>
        <w:t>Department of Health Services and Information Management, East Carolina University, Greenville, NC 27834, United States</w:t>
      </w:r>
    </w:p>
    <w:p w14:paraId="27B3F5F0" w14:textId="77777777" w:rsidR="00A77B3E" w:rsidRDefault="00A77B3E">
      <w:pPr>
        <w:spacing w:line="360" w:lineRule="auto"/>
        <w:jc w:val="both"/>
      </w:pPr>
    </w:p>
    <w:p w14:paraId="3DEEB51B" w14:textId="77777777" w:rsidR="00A77B3E" w:rsidRDefault="00D85F78">
      <w:pPr>
        <w:spacing w:line="360" w:lineRule="auto"/>
        <w:jc w:val="both"/>
      </w:pPr>
      <w:r>
        <w:rPr>
          <w:rFonts w:ascii="Book Antiqua" w:eastAsia="Book Antiqua" w:hAnsi="Book Antiqua" w:cs="Book Antiqua"/>
          <w:b/>
          <w:bCs/>
          <w:color w:val="000000"/>
        </w:rPr>
        <w:t xml:space="preserve">Shiva Poola, </w:t>
      </w:r>
      <w:r>
        <w:rPr>
          <w:rFonts w:ascii="Book Antiqua" w:eastAsia="Book Antiqua" w:hAnsi="Book Antiqua" w:cs="Book Antiqua"/>
          <w:color w:val="000000"/>
        </w:rPr>
        <w:t>Department of Internal Medicine/Pediatrics, Brody School of Medicine/Vidant Medical Center, Greenville, NC 27834, United States</w:t>
      </w:r>
    </w:p>
    <w:p w14:paraId="09A69A23" w14:textId="77777777" w:rsidR="00A77B3E" w:rsidRDefault="00A77B3E">
      <w:pPr>
        <w:spacing w:line="360" w:lineRule="auto"/>
        <w:jc w:val="both"/>
      </w:pPr>
    </w:p>
    <w:p w14:paraId="16A0DF79" w14:textId="77777777" w:rsidR="00A77B3E" w:rsidRDefault="00A77B3E">
      <w:pPr>
        <w:spacing w:line="360" w:lineRule="auto"/>
        <w:jc w:val="both"/>
      </w:pPr>
    </w:p>
    <w:p w14:paraId="7342A799" w14:textId="77777777" w:rsidR="00A77B3E" w:rsidRDefault="00A77B3E">
      <w:pPr>
        <w:spacing w:line="360" w:lineRule="auto"/>
        <w:jc w:val="both"/>
      </w:pPr>
    </w:p>
    <w:p w14:paraId="5F247F4F" w14:textId="36CBE1E9" w:rsidR="00A77B3E" w:rsidRDefault="00D85F78">
      <w:pPr>
        <w:spacing w:line="360" w:lineRule="auto"/>
        <w:jc w:val="both"/>
      </w:pPr>
      <w:r>
        <w:rPr>
          <w:rFonts w:ascii="Book Antiqua" w:eastAsia="Book Antiqua" w:hAnsi="Book Antiqua" w:cs="Book Antiqua"/>
          <w:b/>
          <w:bCs/>
          <w:color w:val="000000"/>
        </w:rPr>
        <w:t xml:space="preserve">Author </w:t>
      </w:r>
      <w:bookmarkStart w:id="0" w:name="_Hlk73017610"/>
      <w:r>
        <w:rPr>
          <w:rFonts w:ascii="Book Antiqua" w:eastAsia="Book Antiqua" w:hAnsi="Book Antiqua" w:cs="Book Antiqua"/>
          <w:b/>
          <w:bCs/>
          <w:color w:val="000000"/>
        </w:rPr>
        <w:t>contribut</w:t>
      </w:r>
      <w:bookmarkEnd w:id="0"/>
      <w:r>
        <w:rPr>
          <w:rFonts w:ascii="Book Antiqua" w:eastAsia="Book Antiqua" w:hAnsi="Book Antiqua" w:cs="Book Antiqua"/>
          <w:b/>
          <w:bCs/>
          <w:color w:val="000000"/>
        </w:rPr>
        <w:t xml:space="preserve">ions: </w:t>
      </w:r>
      <w:r>
        <w:rPr>
          <w:rFonts w:ascii="Book Antiqua" w:eastAsia="Book Antiqua" w:hAnsi="Book Antiqua" w:cs="Book Antiqua"/>
          <w:color w:val="000000"/>
        </w:rPr>
        <w:t>Samuel</w:t>
      </w:r>
      <w:r w:rsidR="000028A3">
        <w:rPr>
          <w:rFonts w:ascii="Book Antiqua" w:eastAsia="Book Antiqua" w:hAnsi="Book Antiqua" w:cs="Book Antiqua"/>
          <w:color w:val="000000"/>
        </w:rPr>
        <w:t xml:space="preserve"> G </w:t>
      </w:r>
      <w:r w:rsidR="000028A3" w:rsidRPr="000028A3">
        <w:rPr>
          <w:rFonts w:ascii="Book Antiqua" w:eastAsia="Book Antiqua" w:hAnsi="Book Antiqua" w:cs="Book Antiqua"/>
          <w:color w:val="000000"/>
        </w:rPr>
        <w:t>contribut</w:t>
      </w:r>
      <w:r w:rsidR="000028A3">
        <w:rPr>
          <w:rFonts w:ascii="Book Antiqua" w:eastAsia="Book Antiqua" w:hAnsi="Book Antiqua" w:cs="Book Antiqua"/>
          <w:color w:val="000000"/>
        </w:rPr>
        <w:t>ed</w:t>
      </w:r>
      <w:r>
        <w:rPr>
          <w:rFonts w:ascii="Book Antiqua" w:eastAsia="Book Antiqua" w:hAnsi="Book Antiqua" w:cs="Book Antiqua"/>
          <w:color w:val="000000"/>
        </w:rPr>
        <w:t xml:space="preserve"> </w:t>
      </w:r>
      <w:r w:rsidR="000028A3">
        <w:rPr>
          <w:rFonts w:ascii="Book Antiqua" w:eastAsia="Book Antiqua" w:hAnsi="Book Antiqua" w:cs="Book Antiqua"/>
          <w:color w:val="000000"/>
        </w:rPr>
        <w:t>c</w:t>
      </w:r>
      <w:r>
        <w:rPr>
          <w:rFonts w:ascii="Book Antiqua" w:eastAsia="Book Antiqua" w:hAnsi="Book Antiqua" w:cs="Book Antiqua"/>
          <w:color w:val="000000"/>
        </w:rPr>
        <w:t xml:space="preserve">onceptualization, </w:t>
      </w:r>
      <w:r w:rsidR="000028A3">
        <w:rPr>
          <w:rFonts w:ascii="Book Antiqua" w:eastAsia="Book Antiqua" w:hAnsi="Book Antiqua" w:cs="Book Antiqua"/>
          <w:color w:val="000000"/>
        </w:rPr>
        <w:t>formal analysis, methodology, project administration and w</w:t>
      </w:r>
      <w:r>
        <w:rPr>
          <w:rFonts w:ascii="Book Antiqua" w:eastAsia="Book Antiqua" w:hAnsi="Book Antiqua" w:cs="Book Antiqua"/>
          <w:color w:val="000000"/>
        </w:rPr>
        <w:t>riting; Kratzer</w:t>
      </w:r>
      <w:r w:rsidR="000028A3">
        <w:rPr>
          <w:rFonts w:ascii="Book Antiqua" w:eastAsia="Book Antiqua" w:hAnsi="Book Antiqua" w:cs="Book Antiqua"/>
          <w:color w:val="000000"/>
        </w:rPr>
        <w:t xml:space="preserve"> M</w:t>
      </w:r>
      <w:r>
        <w:rPr>
          <w:rFonts w:ascii="Book Antiqua" w:eastAsia="Book Antiqua" w:hAnsi="Book Antiqua" w:cs="Book Antiqua"/>
          <w:color w:val="000000"/>
        </w:rPr>
        <w:t xml:space="preserve"> </w:t>
      </w:r>
      <w:r w:rsidR="000028A3" w:rsidRPr="000028A3">
        <w:rPr>
          <w:rFonts w:ascii="Book Antiqua" w:eastAsia="Book Antiqua" w:hAnsi="Book Antiqua" w:cs="Book Antiqua"/>
          <w:color w:val="000000"/>
        </w:rPr>
        <w:t>contribut</w:t>
      </w:r>
      <w:r w:rsidR="000028A3">
        <w:rPr>
          <w:rFonts w:ascii="Book Antiqua" w:eastAsia="Book Antiqua" w:hAnsi="Book Antiqua" w:cs="Book Antiqua"/>
          <w:color w:val="000000"/>
        </w:rPr>
        <w:t>ed project administration, data curation and wri</w:t>
      </w:r>
      <w:r>
        <w:rPr>
          <w:rFonts w:ascii="Book Antiqua" w:eastAsia="Book Antiqua" w:hAnsi="Book Antiqua" w:cs="Book Antiqua"/>
          <w:color w:val="000000"/>
        </w:rPr>
        <w:t>ting; Asagbra</w:t>
      </w:r>
      <w:r w:rsidR="000028A3">
        <w:rPr>
          <w:rFonts w:ascii="Book Antiqua" w:eastAsia="Book Antiqua" w:hAnsi="Book Antiqua" w:cs="Book Antiqua"/>
          <w:color w:val="000000"/>
        </w:rPr>
        <w:t xml:space="preserve"> O</w:t>
      </w:r>
      <w:r>
        <w:rPr>
          <w:rFonts w:ascii="Book Antiqua" w:eastAsia="Book Antiqua" w:hAnsi="Book Antiqua" w:cs="Book Antiqua"/>
          <w:color w:val="000000"/>
        </w:rPr>
        <w:t xml:space="preserve"> </w:t>
      </w:r>
      <w:r w:rsidR="000028A3" w:rsidRPr="000028A3">
        <w:rPr>
          <w:rFonts w:ascii="Book Antiqua" w:eastAsia="Book Antiqua" w:hAnsi="Book Antiqua" w:cs="Book Antiqua"/>
          <w:color w:val="000000"/>
        </w:rPr>
        <w:t>contribut</w:t>
      </w:r>
      <w:r w:rsidR="000028A3">
        <w:rPr>
          <w:rFonts w:ascii="Book Antiqua" w:eastAsia="Book Antiqua" w:hAnsi="Book Antiqua" w:cs="Book Antiqua"/>
          <w:color w:val="000000"/>
        </w:rPr>
        <w:t xml:space="preserve">ed methodology, formal </w:t>
      </w:r>
      <w:r w:rsidR="000028A3">
        <w:rPr>
          <w:rFonts w:ascii="Book Antiqua" w:eastAsia="Book Antiqua" w:hAnsi="Book Antiqua" w:cs="Book Antiqua"/>
          <w:color w:val="000000"/>
        </w:rPr>
        <w:lastRenderedPageBreak/>
        <w:t>analysis and soft</w:t>
      </w:r>
      <w:r>
        <w:rPr>
          <w:rFonts w:ascii="Book Antiqua" w:eastAsia="Book Antiqua" w:hAnsi="Book Antiqua" w:cs="Book Antiqua"/>
          <w:color w:val="000000"/>
        </w:rPr>
        <w:t>ware; Kinderwater</w:t>
      </w:r>
      <w:r w:rsidR="000028A3">
        <w:rPr>
          <w:rFonts w:ascii="Book Antiqua" w:eastAsia="Book Antiqua" w:hAnsi="Book Antiqua" w:cs="Book Antiqua"/>
          <w:color w:val="000000"/>
        </w:rPr>
        <w:t xml:space="preserve"> J,</w:t>
      </w:r>
      <w:r>
        <w:rPr>
          <w:rFonts w:ascii="Book Antiqua" w:eastAsia="Book Antiqua" w:hAnsi="Book Antiqua" w:cs="Book Antiqua"/>
          <w:color w:val="000000"/>
        </w:rPr>
        <w:t xml:space="preserve"> Poola</w:t>
      </w:r>
      <w:r w:rsidR="000028A3">
        <w:rPr>
          <w:rFonts w:ascii="Book Antiqua" w:eastAsia="Book Antiqua" w:hAnsi="Book Antiqua" w:cs="Book Antiqua"/>
          <w:color w:val="000000"/>
        </w:rPr>
        <w:t xml:space="preserve"> S</w:t>
      </w:r>
      <w:r w:rsidR="00F81CFD">
        <w:rPr>
          <w:rFonts w:ascii="Book Antiqua" w:eastAsia="Book Antiqua" w:hAnsi="Book Antiqua" w:cs="Book Antiqua"/>
          <w:color w:val="000000"/>
        </w:rPr>
        <w:t xml:space="preserve"> and </w:t>
      </w:r>
      <w:r>
        <w:rPr>
          <w:rFonts w:ascii="Book Antiqua" w:eastAsia="Book Antiqua" w:hAnsi="Book Antiqua" w:cs="Book Antiqua"/>
          <w:color w:val="000000"/>
        </w:rPr>
        <w:t>Udom</w:t>
      </w:r>
      <w:r w:rsidR="000028A3">
        <w:rPr>
          <w:rFonts w:ascii="Book Antiqua" w:eastAsia="Book Antiqua" w:hAnsi="Book Antiqua" w:cs="Book Antiqua"/>
          <w:color w:val="000000"/>
        </w:rPr>
        <w:t xml:space="preserve"> J</w:t>
      </w:r>
      <w:r>
        <w:rPr>
          <w:rFonts w:ascii="Book Antiqua" w:eastAsia="Book Antiqua" w:hAnsi="Book Antiqua" w:cs="Book Antiqua"/>
          <w:color w:val="000000"/>
        </w:rPr>
        <w:t xml:space="preserve"> </w:t>
      </w:r>
      <w:r w:rsidR="000028A3" w:rsidRPr="000028A3">
        <w:rPr>
          <w:rFonts w:ascii="Book Antiqua" w:eastAsia="Book Antiqua" w:hAnsi="Book Antiqua" w:cs="Book Antiqua"/>
          <w:color w:val="000000"/>
        </w:rPr>
        <w:t>contribut</w:t>
      </w:r>
      <w:r w:rsidR="000028A3">
        <w:rPr>
          <w:rFonts w:ascii="Book Antiqua" w:eastAsia="Book Antiqua" w:hAnsi="Book Antiqua" w:cs="Book Antiqua"/>
          <w:color w:val="000000"/>
        </w:rPr>
        <w:t>ed d</w:t>
      </w:r>
      <w:r>
        <w:rPr>
          <w:rFonts w:ascii="Book Antiqua" w:eastAsia="Book Antiqua" w:hAnsi="Book Antiqua" w:cs="Book Antiqua"/>
          <w:color w:val="000000"/>
        </w:rPr>
        <w:t>ata curation; Lambert</w:t>
      </w:r>
      <w:r w:rsidR="000028A3">
        <w:rPr>
          <w:rFonts w:ascii="Book Antiqua" w:eastAsia="Book Antiqua" w:hAnsi="Book Antiqua" w:cs="Book Antiqua"/>
          <w:color w:val="000000"/>
        </w:rPr>
        <w:t xml:space="preserve"> K </w:t>
      </w:r>
      <w:r w:rsidR="000028A3" w:rsidRPr="000028A3">
        <w:rPr>
          <w:rFonts w:ascii="Book Antiqua" w:eastAsia="Book Antiqua" w:hAnsi="Book Antiqua" w:cs="Book Antiqua"/>
          <w:color w:val="000000"/>
        </w:rPr>
        <w:t>contribut</w:t>
      </w:r>
      <w:r w:rsidR="000028A3">
        <w:rPr>
          <w:rFonts w:ascii="Book Antiqua" w:eastAsia="Book Antiqua" w:hAnsi="Book Antiqua" w:cs="Book Antiqua"/>
          <w:color w:val="000000"/>
        </w:rPr>
        <w:t>ed</w:t>
      </w:r>
      <w:r>
        <w:rPr>
          <w:rFonts w:ascii="Book Antiqua" w:eastAsia="Book Antiqua" w:hAnsi="Book Antiqua" w:cs="Book Antiqua"/>
          <w:color w:val="000000"/>
        </w:rPr>
        <w:t xml:space="preserve"> </w:t>
      </w:r>
      <w:r w:rsidR="000028A3">
        <w:rPr>
          <w:rFonts w:ascii="Book Antiqua" w:eastAsia="Book Antiqua" w:hAnsi="Book Antiqua" w:cs="Book Antiqua"/>
          <w:color w:val="000000"/>
        </w:rPr>
        <w:t>c</w:t>
      </w:r>
      <w:r>
        <w:rPr>
          <w:rFonts w:ascii="Book Antiqua" w:eastAsia="Book Antiqua" w:hAnsi="Book Antiqua" w:cs="Book Antiqua"/>
          <w:color w:val="000000"/>
        </w:rPr>
        <w:t>onceptualization</w:t>
      </w:r>
      <w:r w:rsidR="000028A3">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sidR="000028A3">
        <w:rPr>
          <w:rFonts w:ascii="Book Antiqua" w:eastAsia="Book Antiqua" w:hAnsi="Book Antiqua" w:cs="Book Antiqua"/>
          <w:color w:val="000000"/>
        </w:rPr>
        <w:t>d</w:t>
      </w:r>
      <w:r>
        <w:rPr>
          <w:rFonts w:ascii="Book Antiqua" w:eastAsia="Book Antiqua" w:hAnsi="Book Antiqua" w:cs="Book Antiqua"/>
          <w:color w:val="000000"/>
        </w:rPr>
        <w:t>ata curation; Mian</w:t>
      </w:r>
      <w:r w:rsidR="000028A3">
        <w:rPr>
          <w:rFonts w:ascii="Book Antiqua" w:eastAsia="Book Antiqua" w:hAnsi="Book Antiqua" w:cs="Book Antiqua"/>
          <w:color w:val="000000"/>
        </w:rPr>
        <w:t xml:space="preserve"> M </w:t>
      </w:r>
      <w:r w:rsidR="000028A3" w:rsidRPr="000028A3">
        <w:rPr>
          <w:rFonts w:ascii="Book Antiqua" w:eastAsia="Book Antiqua" w:hAnsi="Book Antiqua" w:cs="Book Antiqua"/>
          <w:color w:val="000000"/>
        </w:rPr>
        <w:t>contribut</w:t>
      </w:r>
      <w:r w:rsidR="000028A3">
        <w:rPr>
          <w:rFonts w:ascii="Book Antiqua" w:eastAsia="Book Antiqua" w:hAnsi="Book Antiqua" w:cs="Book Antiqua"/>
          <w:color w:val="000000"/>
        </w:rPr>
        <w:t>ed</w:t>
      </w:r>
      <w:r>
        <w:rPr>
          <w:rFonts w:ascii="Book Antiqua" w:eastAsia="Book Antiqua" w:hAnsi="Book Antiqua" w:cs="Book Antiqua"/>
          <w:color w:val="000000"/>
        </w:rPr>
        <w:t xml:space="preserve"> </w:t>
      </w:r>
      <w:r w:rsidR="000028A3">
        <w:rPr>
          <w:rFonts w:ascii="Book Antiqua" w:eastAsia="Book Antiqua" w:hAnsi="Book Antiqua" w:cs="Book Antiqua"/>
          <w:color w:val="000000"/>
        </w:rPr>
        <w:t>s</w:t>
      </w:r>
      <w:r>
        <w:rPr>
          <w:rFonts w:ascii="Book Antiqua" w:eastAsia="Book Antiqua" w:hAnsi="Book Antiqua" w:cs="Book Antiqua"/>
          <w:color w:val="000000"/>
        </w:rPr>
        <w:t>upervision; Ali</w:t>
      </w:r>
      <w:r w:rsidR="000028A3">
        <w:rPr>
          <w:rFonts w:ascii="Book Antiqua" w:eastAsia="Book Antiqua" w:hAnsi="Book Antiqua" w:cs="Book Antiqua"/>
          <w:color w:val="000000"/>
        </w:rPr>
        <w:t xml:space="preserve"> E </w:t>
      </w:r>
      <w:r w:rsidR="000028A3" w:rsidRPr="000028A3">
        <w:rPr>
          <w:rFonts w:ascii="Book Antiqua" w:eastAsia="Book Antiqua" w:hAnsi="Book Antiqua" w:cs="Book Antiqua"/>
          <w:color w:val="000000"/>
        </w:rPr>
        <w:t>contribut</w:t>
      </w:r>
      <w:r w:rsidR="000028A3">
        <w:rPr>
          <w:rFonts w:ascii="Book Antiqua" w:eastAsia="Book Antiqua" w:hAnsi="Book Antiqua" w:cs="Book Antiqua"/>
          <w:color w:val="000000"/>
        </w:rPr>
        <w:t>ed conceptualization and s</w:t>
      </w:r>
      <w:r>
        <w:rPr>
          <w:rFonts w:ascii="Book Antiqua" w:eastAsia="Book Antiqua" w:hAnsi="Book Antiqua" w:cs="Book Antiqua"/>
          <w:color w:val="000000"/>
        </w:rPr>
        <w:t>upervision.</w:t>
      </w:r>
    </w:p>
    <w:p w14:paraId="1634D4BD" w14:textId="77777777" w:rsidR="00A77B3E" w:rsidRDefault="00A77B3E">
      <w:pPr>
        <w:spacing w:line="360" w:lineRule="auto"/>
        <w:jc w:val="both"/>
      </w:pPr>
    </w:p>
    <w:p w14:paraId="03D224BD" w14:textId="53F86E89" w:rsidR="00A77B3E" w:rsidRDefault="00D85F78">
      <w:pPr>
        <w:spacing w:line="360" w:lineRule="auto"/>
        <w:jc w:val="both"/>
      </w:pPr>
      <w:r>
        <w:rPr>
          <w:rFonts w:ascii="Book Antiqua" w:eastAsia="Book Antiqua" w:hAnsi="Book Antiqua" w:cs="Book Antiqua"/>
          <w:b/>
          <w:bCs/>
          <w:color w:val="000000"/>
        </w:rPr>
        <w:t xml:space="preserve">Corresponding author: MaryKate Kratzer, MD, Doctor, </w:t>
      </w:r>
      <w:r>
        <w:rPr>
          <w:rFonts w:ascii="Book Antiqua" w:eastAsia="Book Antiqua" w:hAnsi="Book Antiqua" w:cs="Book Antiqua"/>
          <w:color w:val="000000"/>
        </w:rPr>
        <w:t>Department of Internal Medicine, East Carolina University/Vidant Medical Center, 2100 Stantonsburg R</w:t>
      </w:r>
      <w:r w:rsidR="000A5D00">
        <w:rPr>
          <w:rFonts w:ascii="Book Antiqua" w:eastAsia="Book Antiqua" w:hAnsi="Book Antiqua" w:cs="Book Antiqua"/>
          <w:color w:val="000000"/>
        </w:rPr>
        <w:t>oa</w:t>
      </w:r>
      <w:r>
        <w:rPr>
          <w:rFonts w:ascii="Book Antiqua" w:eastAsia="Book Antiqua" w:hAnsi="Book Antiqua" w:cs="Book Antiqua"/>
          <w:color w:val="000000"/>
        </w:rPr>
        <w:t>d, Greenville, NC 27834, United States. kratzerm19@ecu.edu</w:t>
      </w:r>
    </w:p>
    <w:p w14:paraId="2FD8247A" w14:textId="77777777" w:rsidR="00A77B3E" w:rsidRDefault="00A77B3E">
      <w:pPr>
        <w:spacing w:line="360" w:lineRule="auto"/>
        <w:jc w:val="both"/>
      </w:pPr>
    </w:p>
    <w:p w14:paraId="11FC308B" w14:textId="77777777" w:rsidR="00A77B3E" w:rsidRDefault="00D85F78">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23, 2021</w:t>
      </w:r>
    </w:p>
    <w:p w14:paraId="12DEFE45" w14:textId="77777777" w:rsidR="00A77B3E" w:rsidRDefault="00D85F78">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7, 2021</w:t>
      </w:r>
    </w:p>
    <w:p w14:paraId="0FCD5245" w14:textId="0ED0C481" w:rsidR="00A77B3E" w:rsidRDefault="00D85F78">
      <w:pPr>
        <w:spacing w:line="360" w:lineRule="auto"/>
        <w:jc w:val="both"/>
      </w:pPr>
      <w:r>
        <w:rPr>
          <w:rFonts w:ascii="Book Antiqua" w:eastAsia="Book Antiqua" w:hAnsi="Book Antiqua" w:cs="Book Antiqua"/>
          <w:b/>
          <w:bCs/>
          <w:color w:val="000000"/>
        </w:rPr>
        <w:t xml:space="preserve">Accepted: </w:t>
      </w:r>
      <w:r w:rsidR="0008131A" w:rsidRPr="0008131A">
        <w:rPr>
          <w:rFonts w:ascii="Book Antiqua" w:eastAsia="Book Antiqua" w:hAnsi="Book Antiqua" w:cs="Book Antiqua"/>
          <w:bCs/>
          <w:color w:val="000000"/>
        </w:rPr>
        <w:t>June 1, 2021</w:t>
      </w:r>
    </w:p>
    <w:p w14:paraId="52D9D331" w14:textId="7B7E53FC" w:rsidR="00A77B3E" w:rsidRDefault="00D85F78">
      <w:pPr>
        <w:spacing w:line="360" w:lineRule="auto"/>
        <w:jc w:val="both"/>
      </w:pPr>
      <w:r>
        <w:rPr>
          <w:rFonts w:ascii="Book Antiqua" w:eastAsia="Book Antiqua" w:hAnsi="Book Antiqua" w:cs="Book Antiqua"/>
          <w:b/>
          <w:bCs/>
          <w:color w:val="000000"/>
        </w:rPr>
        <w:t xml:space="preserve">Published online: </w:t>
      </w:r>
      <w:r w:rsidR="00117927" w:rsidRPr="00A619A5">
        <w:rPr>
          <w:rFonts w:ascii="Book Antiqua" w:eastAsia="Book Antiqua" w:hAnsi="Book Antiqua" w:cs="Book Antiqua"/>
          <w:bCs/>
          <w:color w:val="000000"/>
        </w:rPr>
        <w:t xml:space="preserve">July </w:t>
      </w:r>
      <w:r w:rsidR="0075479B">
        <w:rPr>
          <w:rFonts w:ascii="Book Antiqua" w:hAnsi="Book Antiqua" w:cs="Book Antiqua" w:hint="eastAsia"/>
          <w:bCs/>
          <w:color w:val="000000"/>
          <w:lang w:eastAsia="zh-CN"/>
        </w:rPr>
        <w:t>2</w:t>
      </w:r>
      <w:r w:rsidR="00117927" w:rsidRPr="00A619A5">
        <w:rPr>
          <w:rFonts w:ascii="Book Antiqua" w:eastAsia="Book Antiqua" w:hAnsi="Book Antiqua" w:cs="Book Antiqua"/>
          <w:bCs/>
          <w:color w:val="000000"/>
        </w:rPr>
        <w:t>6</w:t>
      </w:r>
      <w:r w:rsidR="00117927" w:rsidRPr="00A619A5">
        <w:rPr>
          <w:rFonts w:ascii="Book Antiqua" w:hAnsi="Book Antiqua" w:cs="Book Antiqua" w:hint="eastAsia"/>
          <w:bCs/>
          <w:color w:val="000000"/>
          <w:lang w:eastAsia="zh-CN"/>
        </w:rPr>
        <w:t>, 2021</w:t>
      </w:r>
    </w:p>
    <w:p w14:paraId="0987EC80"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E889AFB" w14:textId="77777777" w:rsidR="00A77B3E" w:rsidRDefault="00D85F78">
      <w:pPr>
        <w:spacing w:line="360" w:lineRule="auto"/>
        <w:jc w:val="both"/>
      </w:pPr>
      <w:r>
        <w:rPr>
          <w:rFonts w:ascii="Book Antiqua" w:eastAsia="Book Antiqua" w:hAnsi="Book Antiqua" w:cs="Book Antiqua"/>
          <w:b/>
          <w:color w:val="000000"/>
        </w:rPr>
        <w:t>Abstract</w:t>
      </w:r>
    </w:p>
    <w:p w14:paraId="19AE56AB" w14:textId="77777777" w:rsidR="00A77B3E" w:rsidRDefault="00D85F78">
      <w:pPr>
        <w:spacing w:line="360" w:lineRule="auto"/>
        <w:jc w:val="both"/>
      </w:pPr>
      <w:r>
        <w:rPr>
          <w:rFonts w:ascii="Book Antiqua" w:eastAsia="Book Antiqua" w:hAnsi="Book Antiqua" w:cs="Book Antiqua"/>
          <w:color w:val="000000"/>
        </w:rPr>
        <w:t>BACKGROUND</w:t>
      </w:r>
    </w:p>
    <w:p w14:paraId="503F9C89" w14:textId="4D81A32D" w:rsidR="00A77B3E" w:rsidRDefault="00D85F78">
      <w:pPr>
        <w:spacing w:line="360" w:lineRule="auto"/>
        <w:jc w:val="both"/>
      </w:pPr>
      <w:r>
        <w:rPr>
          <w:rFonts w:ascii="Book Antiqua" w:eastAsia="Book Antiqua" w:hAnsi="Book Antiqua" w:cs="Book Antiqua"/>
          <w:color w:val="000000"/>
        </w:rPr>
        <w:t xml:space="preserve">Colorectal cancer (CRC) is the third most common cancer and the second leading cause of cancer-related deaths in the United States. Still, 1 in 3 adults aged 50 </w:t>
      </w:r>
      <w:r w:rsidR="000028A3">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75 years have not been screened for </w:t>
      </w:r>
      <w:r w:rsidR="000028A3">
        <w:rPr>
          <w:rFonts w:ascii="Book Antiqua" w:eastAsia="Book Antiqua" w:hAnsi="Book Antiqua" w:cs="Book Antiqua"/>
          <w:color w:val="000000"/>
        </w:rPr>
        <w:t>CRC</w:t>
      </w:r>
      <w:r>
        <w:rPr>
          <w:rFonts w:ascii="Book Antiqua" w:eastAsia="Book Antiqua" w:hAnsi="Book Antiqua" w:cs="Book Antiqua"/>
          <w:color w:val="000000"/>
        </w:rPr>
        <w:t>. Early detection and management of precancerous or malignant lesions has been shown to improve overall mortality.</w:t>
      </w:r>
    </w:p>
    <w:p w14:paraId="33651960" w14:textId="77777777" w:rsidR="00A77B3E" w:rsidRDefault="00A77B3E">
      <w:pPr>
        <w:spacing w:line="360" w:lineRule="auto"/>
        <w:jc w:val="both"/>
      </w:pPr>
    </w:p>
    <w:p w14:paraId="488B370A" w14:textId="77777777" w:rsidR="00A77B3E" w:rsidRDefault="00D85F78">
      <w:pPr>
        <w:spacing w:line="360" w:lineRule="auto"/>
        <w:jc w:val="both"/>
      </w:pPr>
      <w:r>
        <w:rPr>
          <w:rFonts w:ascii="Book Antiqua" w:eastAsia="Book Antiqua" w:hAnsi="Book Antiqua" w:cs="Book Antiqua"/>
          <w:color w:val="000000"/>
        </w:rPr>
        <w:t>AIM</w:t>
      </w:r>
    </w:p>
    <w:p w14:paraId="1FCB5932" w14:textId="015DE2E6" w:rsidR="00A77B3E" w:rsidRDefault="00D85F78">
      <w:pPr>
        <w:spacing w:line="360" w:lineRule="auto"/>
        <w:jc w:val="both"/>
      </w:pPr>
      <w:r>
        <w:rPr>
          <w:rFonts w:ascii="Book Antiqua" w:eastAsia="Book Antiqua" w:hAnsi="Book Antiqua" w:cs="Book Antiqua"/>
          <w:color w:val="000000"/>
        </w:rPr>
        <w:t xml:space="preserve">To determine the most significant facilitators and barriers to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 in an outpatient clinic in rural North Carolina. The results of this study can then be used for quality improvement to increase the rate of patients ages 50 to 75 who are up to date on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w:t>
      </w:r>
    </w:p>
    <w:p w14:paraId="57298F7B" w14:textId="77777777" w:rsidR="00A77B3E" w:rsidRDefault="00A77B3E">
      <w:pPr>
        <w:spacing w:line="360" w:lineRule="auto"/>
        <w:jc w:val="both"/>
      </w:pPr>
    </w:p>
    <w:p w14:paraId="707243FD" w14:textId="77777777" w:rsidR="00A77B3E" w:rsidRDefault="00D85F78">
      <w:pPr>
        <w:spacing w:line="360" w:lineRule="auto"/>
        <w:jc w:val="both"/>
      </w:pPr>
      <w:r>
        <w:rPr>
          <w:rFonts w:ascii="Book Antiqua" w:eastAsia="Book Antiqua" w:hAnsi="Book Antiqua" w:cs="Book Antiqua"/>
          <w:color w:val="000000"/>
        </w:rPr>
        <w:t>METHODS</w:t>
      </w:r>
    </w:p>
    <w:p w14:paraId="6AA726BC" w14:textId="0C8D9612" w:rsidR="00A77B3E" w:rsidRDefault="00D85F78">
      <w:pPr>
        <w:spacing w:line="360" w:lineRule="auto"/>
        <w:jc w:val="both"/>
      </w:pPr>
      <w:r>
        <w:rPr>
          <w:rFonts w:ascii="Book Antiqua" w:eastAsia="Book Antiqua" w:hAnsi="Book Antiqua" w:cs="Book Antiqua"/>
          <w:color w:val="000000"/>
          <w:szCs w:val="21"/>
        </w:rPr>
        <w:t xml:space="preserve">This retrospective study examined 2428 patients aged 50 </w:t>
      </w:r>
      <w:r w:rsidR="000028A3">
        <w:rPr>
          <w:rFonts w:ascii="Book Antiqua" w:eastAsia="Book Antiqua" w:hAnsi="Book Antiqua" w:cs="Book Antiqua"/>
          <w:color w:val="000000"/>
        </w:rPr>
        <w:t>years</w:t>
      </w:r>
      <w:r w:rsidR="000028A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to 75 years in an outpatient clinic. Patients were up to date on CRC screening if they had fecal occult blood test or fecal immunochemical test</w:t>
      </w:r>
      <w:r w:rsidR="000028A3">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in the past one year, Cologuard in the past three years, flexible sigmoidoscopy/virtual colonoscopy in the past five years, or colonoscopy in the past ten years. Data on patient socioeconomic status, comorbid conditions, and other determinants of health compliance were included as covariates.</w:t>
      </w:r>
    </w:p>
    <w:p w14:paraId="2985F4CE" w14:textId="77777777" w:rsidR="00A77B3E" w:rsidRDefault="00A77B3E">
      <w:pPr>
        <w:spacing w:line="360" w:lineRule="auto"/>
        <w:jc w:val="both"/>
      </w:pPr>
    </w:p>
    <w:p w14:paraId="130D5C01" w14:textId="77777777" w:rsidR="00A77B3E" w:rsidRDefault="00D85F78">
      <w:pPr>
        <w:spacing w:line="360" w:lineRule="auto"/>
        <w:jc w:val="both"/>
      </w:pPr>
      <w:r>
        <w:rPr>
          <w:rFonts w:ascii="Book Antiqua" w:eastAsia="Book Antiqua" w:hAnsi="Book Antiqua" w:cs="Book Antiqua"/>
          <w:color w:val="000000"/>
        </w:rPr>
        <w:t>RESULTS</w:t>
      </w:r>
    </w:p>
    <w:p w14:paraId="028F4BB0" w14:textId="6190C168" w:rsidR="00A77B3E" w:rsidRDefault="00D85F78">
      <w:pPr>
        <w:spacing w:line="360" w:lineRule="auto"/>
        <w:jc w:val="both"/>
      </w:pPr>
      <w:r>
        <w:rPr>
          <w:rFonts w:ascii="Book Antiqua" w:eastAsia="Book Antiqua" w:hAnsi="Book Antiqua" w:cs="Book Antiqua"/>
          <w:color w:val="000000"/>
        </w:rPr>
        <w:t xml:space="preserve">Age </w:t>
      </w:r>
      <w:r w:rsidR="000028A3">
        <w:rPr>
          <w:rFonts w:ascii="Book Antiqua" w:eastAsia="Book Antiqua" w:hAnsi="Book Antiqua" w:cs="Book Antiqua"/>
          <w:color w:val="000000"/>
        </w:rPr>
        <w:t>[</w:t>
      </w:r>
      <w:bookmarkStart w:id="1" w:name="_Hlk50367577"/>
      <w:r w:rsidR="000028A3" w:rsidRPr="00616F4C">
        <w:rPr>
          <w:rFonts w:ascii="Book Antiqua" w:eastAsia="Malgun Gothic" w:hAnsi="Book Antiqua"/>
        </w:rPr>
        <w:t>odds ratio</w:t>
      </w:r>
      <w:bookmarkEnd w:id="1"/>
      <w:r w:rsidR="000028A3">
        <w:rPr>
          <w:rFonts w:ascii="Book Antiqua" w:eastAsia="Book Antiqua" w:hAnsi="Book Antiqua" w:cs="Book Antiqua"/>
          <w:color w:val="000000"/>
        </w:rPr>
        <w:t xml:space="preserve"> </w:t>
      </w:r>
      <w:r>
        <w:rPr>
          <w:rFonts w:ascii="Book Antiqua" w:eastAsia="Book Antiqua" w:hAnsi="Book Antiqua" w:cs="Book Antiqua"/>
          <w:color w:val="000000"/>
        </w:rPr>
        <w:t>(OR</w:t>
      </w:r>
      <w:r w:rsidR="000028A3">
        <w:rPr>
          <w:rFonts w:ascii="Book Antiqua" w:eastAsia="Book Antiqua" w:hAnsi="Book Antiqua" w:cs="Book Antiqua"/>
          <w:color w:val="000000"/>
        </w:rPr>
        <w:t xml:space="preserve">) </w:t>
      </w:r>
      <w:r>
        <w:rPr>
          <w:rFonts w:ascii="Book Antiqua" w:eastAsia="Book Antiqua" w:hAnsi="Book Antiqua" w:cs="Book Antiqua"/>
          <w:color w:val="000000"/>
        </w:rPr>
        <w:t xml:space="preserve">= 1.058; </w:t>
      </w:r>
      <w:r>
        <w:rPr>
          <w:rFonts w:ascii="Book Antiqua" w:eastAsia="Book Antiqua" w:hAnsi="Book Antiqua" w:cs="Book Antiqua"/>
          <w:i/>
          <w:iCs/>
          <w:color w:val="000000"/>
        </w:rPr>
        <w:t>P</w:t>
      </w:r>
      <w:r>
        <w:rPr>
          <w:rFonts w:ascii="Book Antiqua" w:eastAsia="Book Antiqua" w:hAnsi="Book Antiqua" w:cs="Book Antiqua"/>
          <w:color w:val="000000"/>
        </w:rPr>
        <w:t xml:space="preserve"> = 0.017</w:t>
      </w:r>
      <w:r w:rsidR="000028A3">
        <w:rPr>
          <w:rFonts w:ascii="Book Antiqua" w:eastAsia="Book Antiqua" w:hAnsi="Book Antiqua" w:cs="Book Antiqua"/>
          <w:color w:val="000000"/>
        </w:rPr>
        <w:t>]</w:t>
      </w:r>
      <w:r>
        <w:rPr>
          <w:rFonts w:ascii="Book Antiqua" w:eastAsia="Book Antiqua" w:hAnsi="Book Antiqua" w:cs="Book Antiqua"/>
          <w:color w:val="000000"/>
        </w:rPr>
        <w:t xml:space="preserve">, no-show rate percent (OR= 0.962; </w:t>
      </w:r>
      <w:r w:rsidR="00891B81">
        <w:rPr>
          <w:rFonts w:ascii="Book Antiqua" w:eastAsia="Book Antiqua" w:hAnsi="Book Antiqua" w:cs="Book Antiqua"/>
          <w:i/>
          <w:iCs/>
          <w:color w:val="000000"/>
        </w:rPr>
        <w:t>P</w:t>
      </w:r>
      <w:r>
        <w:rPr>
          <w:rFonts w:ascii="Book Antiqua" w:eastAsia="Book Antiqua" w:hAnsi="Book Antiqua" w:cs="Book Antiqua"/>
          <w:color w:val="000000"/>
        </w:rPr>
        <w:t xml:space="preserve"> &lt; 0.05), patient history of obstructive sleep apnea (OR</w:t>
      </w:r>
      <w:r w:rsidR="00891B81">
        <w:rPr>
          <w:rFonts w:ascii="Book Antiqua" w:eastAsia="Book Antiqua" w:hAnsi="Book Antiqua" w:cs="Book Antiqua"/>
          <w:color w:val="000000"/>
        </w:rPr>
        <w:t xml:space="preserve"> </w:t>
      </w:r>
      <w:r>
        <w:rPr>
          <w:rFonts w:ascii="Book Antiqua" w:eastAsia="Book Antiqua" w:hAnsi="Book Antiqua" w:cs="Book Antiqua"/>
          <w:color w:val="000000"/>
        </w:rPr>
        <w:t xml:space="preserve">= 1.875;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compliance with flu vaccinations (OR</w:t>
      </w:r>
      <w:r w:rsidR="00891B81">
        <w:rPr>
          <w:rFonts w:ascii="Book Antiqua" w:eastAsia="Book Antiqua" w:hAnsi="Book Antiqua" w:cs="Book Antiqua"/>
          <w:color w:val="000000"/>
        </w:rPr>
        <w:t xml:space="preserve"> </w:t>
      </w:r>
      <w:r>
        <w:rPr>
          <w:rFonts w:ascii="Book Antiqua" w:eastAsia="Book Antiqua" w:hAnsi="Book Antiqua" w:cs="Book Antiqua"/>
          <w:color w:val="000000"/>
        </w:rPr>
        <w:t xml:space="preserve">= 1.673; </w:t>
      </w:r>
      <w:r w:rsidR="00891B81">
        <w:rPr>
          <w:rFonts w:ascii="Book Antiqua" w:eastAsia="Book Antiqua" w:hAnsi="Book Antiqua" w:cs="Book Antiqua"/>
          <w:i/>
          <w:iCs/>
          <w:color w:val="000000"/>
        </w:rPr>
        <w:t>P</w:t>
      </w:r>
      <w:r>
        <w:rPr>
          <w:rFonts w:ascii="Book Antiqua" w:eastAsia="Book Antiqua" w:hAnsi="Book Antiqua" w:cs="Book Antiqua"/>
          <w:color w:val="000000"/>
        </w:rPr>
        <w:t xml:space="preserve"> &lt; 0.05), compliance with screening mammograms (OR</w:t>
      </w:r>
      <w:r w:rsidR="00891B81">
        <w:rPr>
          <w:rFonts w:ascii="Book Antiqua" w:eastAsia="Book Antiqua" w:hAnsi="Book Antiqua" w:cs="Book Antiqua"/>
          <w:color w:val="000000"/>
        </w:rPr>
        <w:t xml:space="preserve"> </w:t>
      </w:r>
      <w:r>
        <w:rPr>
          <w:rFonts w:ascii="Book Antiqua" w:eastAsia="Book Antiqua" w:hAnsi="Book Antiqua" w:cs="Book Antiqua"/>
          <w:color w:val="000000"/>
        </w:rPr>
        <w:t xml:space="preserve">= 2.130; </w:t>
      </w:r>
      <w:r w:rsidR="00891B81">
        <w:rPr>
          <w:rFonts w:ascii="Book Antiqua" w:eastAsia="Book Antiqua" w:hAnsi="Book Antiqua" w:cs="Book Antiqua"/>
          <w:i/>
          <w:iCs/>
          <w:color w:val="000000"/>
        </w:rPr>
        <w:t>P</w:t>
      </w:r>
      <w:r>
        <w:rPr>
          <w:rFonts w:ascii="Book Antiqua" w:eastAsia="Book Antiqua" w:hAnsi="Book Antiqua" w:cs="Book Antiqua"/>
          <w:color w:val="000000"/>
        </w:rPr>
        <w:t xml:space="preserve"> &lt; 0.05), and compliance with screening pap smears (OR</w:t>
      </w:r>
      <w:r w:rsidR="00891B81">
        <w:rPr>
          <w:rFonts w:ascii="Book Antiqua" w:eastAsia="Book Antiqua" w:hAnsi="Book Antiqua" w:cs="Book Antiqua"/>
          <w:color w:val="000000"/>
        </w:rPr>
        <w:t xml:space="preserve"> </w:t>
      </w:r>
      <w:r>
        <w:rPr>
          <w:rFonts w:ascii="Book Antiqua" w:eastAsia="Book Antiqua" w:hAnsi="Book Antiqua" w:cs="Book Antiqua"/>
          <w:color w:val="000000"/>
        </w:rPr>
        <w:t xml:space="preserve">= 2.708; </w:t>
      </w:r>
      <w:r w:rsidR="00891B81">
        <w:rPr>
          <w:rFonts w:ascii="Book Antiqua" w:eastAsia="Book Antiqua" w:hAnsi="Book Antiqua" w:cs="Book Antiqua"/>
          <w:i/>
          <w:iCs/>
          <w:color w:val="000000"/>
        </w:rPr>
        <w:t>P</w:t>
      </w:r>
      <w:r>
        <w:rPr>
          <w:rFonts w:ascii="Book Antiqua" w:eastAsia="Book Antiqua" w:hAnsi="Book Antiqua" w:cs="Book Antiqua"/>
          <w:color w:val="000000"/>
        </w:rPr>
        <w:t xml:space="preserve"> &lt; 0.05) were important factors in determining whether a patient will receive CRC screening. Race, gender, insurance or employment status, use of blood thinners, family history of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or other comorbid conditions including diabetes, hypertension, congestive heart failure, </w:t>
      </w:r>
      <w:r w:rsidR="00891B81">
        <w:rPr>
          <w:rFonts w:ascii="Book Antiqua" w:eastAsia="Book Antiqua" w:hAnsi="Book Antiqua" w:cs="Book Antiqua"/>
          <w:color w:val="000000"/>
        </w:rPr>
        <w:t>chronic obstructive pulmonary disease</w:t>
      </w:r>
      <w:r>
        <w:rPr>
          <w:rFonts w:ascii="Book Antiqua" w:eastAsia="Book Antiqua" w:hAnsi="Book Antiqua" w:cs="Book Antiqua"/>
          <w:color w:val="000000"/>
        </w:rPr>
        <w:t xml:space="preserve">, and end-stage renal disease were not found to have a statistically significant effect on patient adherence to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w:t>
      </w:r>
    </w:p>
    <w:p w14:paraId="4E5750B0" w14:textId="77777777" w:rsidR="00A77B3E" w:rsidRDefault="00A77B3E">
      <w:pPr>
        <w:spacing w:line="360" w:lineRule="auto"/>
        <w:jc w:val="both"/>
      </w:pPr>
    </w:p>
    <w:p w14:paraId="06BF6129" w14:textId="77777777" w:rsidR="00A77B3E" w:rsidRDefault="00D85F78">
      <w:pPr>
        <w:spacing w:line="360" w:lineRule="auto"/>
        <w:jc w:val="both"/>
      </w:pPr>
      <w:r>
        <w:rPr>
          <w:rFonts w:ascii="Book Antiqua" w:eastAsia="Book Antiqua" w:hAnsi="Book Antiqua" w:cs="Book Antiqua"/>
          <w:color w:val="000000"/>
        </w:rPr>
        <w:t>CONCLUSION</w:t>
      </w:r>
    </w:p>
    <w:p w14:paraId="76FF179D" w14:textId="242A3DD3" w:rsidR="00A77B3E" w:rsidRDefault="00D85F78">
      <w:pPr>
        <w:spacing w:line="360" w:lineRule="auto"/>
        <w:jc w:val="both"/>
      </w:pPr>
      <w:r>
        <w:rPr>
          <w:rFonts w:ascii="Book Antiqua" w:eastAsia="Book Antiqua" w:hAnsi="Book Antiqua" w:cs="Book Antiqua"/>
          <w:color w:val="000000"/>
        </w:rPr>
        <w:t xml:space="preserve">Patient age, history of sleep apnea, and compliance with other health maintenance tests were significant facilitators to CRC screening, while no-show rate percent was a significant barrier in our patient population. This study will be of benefit to physicians in addressing and improving the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 rates in our community.</w:t>
      </w:r>
    </w:p>
    <w:p w14:paraId="3339EB4E" w14:textId="77777777" w:rsidR="00A77B3E" w:rsidRDefault="00A77B3E">
      <w:pPr>
        <w:spacing w:line="360" w:lineRule="auto"/>
        <w:jc w:val="both"/>
      </w:pPr>
    </w:p>
    <w:p w14:paraId="5004E02F" w14:textId="77777777" w:rsidR="00A77B3E" w:rsidRDefault="00D85F78">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Colorectal cancer screening; Screening colonoscopy; Health maintenance; Colonoscopy; Colorectal cancer; Patient adherence</w:t>
      </w:r>
    </w:p>
    <w:p w14:paraId="1A651F01" w14:textId="77777777" w:rsidR="002558DE" w:rsidRDefault="002558DE" w:rsidP="002558DE">
      <w:pPr>
        <w:spacing w:line="360" w:lineRule="auto"/>
        <w:jc w:val="both"/>
        <w:rPr>
          <w:lang w:eastAsia="zh-CN"/>
        </w:rPr>
      </w:pPr>
    </w:p>
    <w:p w14:paraId="3463260E" w14:textId="77777777" w:rsidR="002558DE" w:rsidRPr="00026CB8" w:rsidRDefault="002558DE" w:rsidP="002558DE">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6194489" w14:textId="77777777" w:rsidR="00A77B3E" w:rsidRDefault="00A77B3E">
      <w:pPr>
        <w:spacing w:line="360" w:lineRule="auto"/>
        <w:jc w:val="both"/>
      </w:pPr>
    </w:p>
    <w:p w14:paraId="7855A3FA" w14:textId="7CEE2575" w:rsidR="00853EDC" w:rsidRDefault="00853EDC">
      <w:pPr>
        <w:spacing w:line="360" w:lineRule="auto"/>
        <w:jc w:val="both"/>
        <w:rPr>
          <w:rFonts w:ascii="Book Antiqua" w:hAnsi="Book Antiqua" w:hint="eastAsia"/>
          <w:lang w:eastAsia="zh-CN"/>
        </w:rPr>
      </w:pPr>
      <w:r w:rsidRPr="00853EDC">
        <w:rPr>
          <w:rFonts w:ascii="Book Antiqua" w:hAnsi="Book Antiqua" w:cs="Book Antiqua" w:hint="eastAsia"/>
          <w:b/>
          <w:color w:val="000000"/>
          <w:lang w:eastAsia="zh-CN"/>
        </w:rPr>
        <w:t xml:space="preserve">Citation: </w:t>
      </w:r>
      <w:r w:rsidR="00D85F78">
        <w:rPr>
          <w:rFonts w:ascii="Book Antiqua" w:eastAsia="Book Antiqua" w:hAnsi="Book Antiqua" w:cs="Book Antiqua"/>
          <w:color w:val="000000"/>
        </w:rPr>
        <w:t xml:space="preserve">Samuel G, Kratzer M, Asagbra O, Kinderwater J, Poola S, Udom J, Lambert K, Mian M, Ali E. Facilitators and barriers to colorectal cancer screening in an outpatient setting. </w:t>
      </w:r>
      <w:r w:rsidR="00D85F78">
        <w:rPr>
          <w:rFonts w:ascii="Book Antiqua" w:eastAsia="Book Antiqua" w:hAnsi="Book Antiqua" w:cs="Book Antiqua"/>
          <w:i/>
          <w:iCs/>
          <w:color w:val="000000"/>
        </w:rPr>
        <w:t>World J Clin Cases</w:t>
      </w:r>
      <w:r w:rsidR="00D85F78">
        <w:rPr>
          <w:rFonts w:ascii="Book Antiqua" w:eastAsia="Book Antiqua" w:hAnsi="Book Antiqua" w:cs="Book Antiqua"/>
          <w:color w:val="000000"/>
        </w:rPr>
        <w:t xml:space="preserve"> </w:t>
      </w:r>
      <w:bookmarkStart w:id="2" w:name="OLE_LINK42"/>
      <w:r w:rsidR="00D15FE7" w:rsidRPr="00EE6A3B">
        <w:rPr>
          <w:rFonts w:ascii="Book Antiqua" w:hAnsi="Book Antiqua"/>
        </w:rPr>
        <w:t>202</w:t>
      </w:r>
      <w:r w:rsidR="00D15FE7">
        <w:rPr>
          <w:rFonts w:ascii="Book Antiqua" w:hAnsi="Book Antiqua" w:hint="eastAsia"/>
          <w:lang w:eastAsia="zh-CN"/>
        </w:rPr>
        <w:t>1</w:t>
      </w:r>
      <w:r w:rsidR="00D15FE7" w:rsidRPr="00EE6A3B">
        <w:rPr>
          <w:rFonts w:ascii="Book Antiqua" w:hAnsi="Book Antiqua"/>
        </w:rPr>
        <w:t xml:space="preserve">; </w:t>
      </w:r>
      <w:r w:rsidR="00D15FE7">
        <w:rPr>
          <w:rFonts w:ascii="Book Antiqua" w:hAnsi="Book Antiqua" w:hint="eastAsia"/>
          <w:lang w:eastAsia="zh-CN"/>
        </w:rPr>
        <w:t>9</w:t>
      </w:r>
      <w:r w:rsidR="00D15FE7" w:rsidRPr="00EE6A3B">
        <w:rPr>
          <w:rFonts w:ascii="Book Antiqua" w:hAnsi="Book Antiqua"/>
        </w:rPr>
        <w:t>(</w:t>
      </w:r>
      <w:r w:rsidR="00D15FE7">
        <w:rPr>
          <w:rFonts w:ascii="Book Antiqua" w:hAnsi="Book Antiqua" w:hint="eastAsia"/>
          <w:lang w:eastAsia="zh-CN"/>
        </w:rPr>
        <w:t>2</w:t>
      </w:r>
      <w:r w:rsidR="0075479B">
        <w:rPr>
          <w:rFonts w:ascii="Book Antiqua" w:hAnsi="Book Antiqua" w:hint="eastAsia"/>
          <w:lang w:eastAsia="zh-CN"/>
        </w:rPr>
        <w:t>1</w:t>
      </w:r>
      <w:r w:rsidR="00D15FE7" w:rsidRPr="00EE6A3B">
        <w:rPr>
          <w:rFonts w:ascii="Book Antiqua" w:hAnsi="Book Antiqua"/>
        </w:rPr>
        <w:t xml:space="preserve">): </w:t>
      </w:r>
      <w:r w:rsidR="00252AA7" w:rsidRPr="00252AA7">
        <w:rPr>
          <w:rFonts w:ascii="Book Antiqua" w:hAnsi="Book Antiqua"/>
        </w:rPr>
        <w:t>5850-</w:t>
      </w:r>
      <w:bookmarkStart w:id="3" w:name="OLE_LINK44"/>
      <w:r w:rsidR="00252AA7" w:rsidRPr="00252AA7">
        <w:rPr>
          <w:rFonts w:ascii="Book Antiqua" w:hAnsi="Book Antiqua"/>
        </w:rPr>
        <w:t>5859</w:t>
      </w:r>
      <w:bookmarkEnd w:id="2"/>
      <w:bookmarkEnd w:id="3"/>
      <w:r w:rsidR="00D15FE7" w:rsidRPr="00EE6A3B">
        <w:rPr>
          <w:rFonts w:ascii="Book Antiqua" w:hAnsi="Book Antiqua"/>
        </w:rPr>
        <w:t xml:space="preserve"> </w:t>
      </w:r>
    </w:p>
    <w:p w14:paraId="4C16C88C" w14:textId="77777777" w:rsidR="00853EDC" w:rsidRDefault="00D15FE7">
      <w:pPr>
        <w:spacing w:line="360" w:lineRule="auto"/>
        <w:jc w:val="both"/>
        <w:rPr>
          <w:rFonts w:ascii="Book Antiqua" w:hAnsi="Book Antiqua" w:hint="eastAsia"/>
          <w:lang w:eastAsia="zh-CN"/>
        </w:rPr>
      </w:pPr>
      <w:r w:rsidRPr="00853EDC">
        <w:rPr>
          <w:rFonts w:ascii="Book Antiqua" w:hAnsi="Book Antiqua"/>
          <w:b/>
        </w:rPr>
        <w:t xml:space="preserve">URL: </w:t>
      </w:r>
      <w:r w:rsidRPr="00EE6A3B">
        <w:rPr>
          <w:rFonts w:ascii="Book Antiqua" w:hAnsi="Book Antiqua"/>
        </w:rPr>
        <w:t>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w:t>
      </w:r>
      <w:r w:rsidR="0075479B">
        <w:rPr>
          <w:rFonts w:ascii="Book Antiqua" w:hAnsi="Book Antiqua" w:hint="eastAsia"/>
          <w:lang w:eastAsia="zh-CN"/>
        </w:rPr>
        <w:t>1</w:t>
      </w:r>
      <w:r w:rsidRPr="00EE6A3B">
        <w:rPr>
          <w:rFonts w:ascii="Book Antiqua" w:hAnsi="Book Antiqua"/>
        </w:rPr>
        <w:t>/</w:t>
      </w:r>
      <w:r w:rsidR="00853EDC" w:rsidRPr="00252AA7">
        <w:rPr>
          <w:rFonts w:ascii="Book Antiqua" w:hAnsi="Book Antiqua"/>
        </w:rPr>
        <w:t>5850</w:t>
      </w:r>
      <w:r w:rsidRPr="00EE6A3B">
        <w:rPr>
          <w:rFonts w:ascii="Book Antiqua" w:hAnsi="Book Antiqua"/>
        </w:rPr>
        <w:t xml:space="preserve">.htm  </w:t>
      </w:r>
    </w:p>
    <w:p w14:paraId="72673753" w14:textId="2118931B" w:rsidR="00A77B3E" w:rsidRDefault="00D15FE7">
      <w:pPr>
        <w:spacing w:line="360" w:lineRule="auto"/>
        <w:jc w:val="both"/>
      </w:pPr>
      <w:r w:rsidRPr="00853EDC">
        <w:rPr>
          <w:rFonts w:ascii="Book Antiqua" w:hAnsi="Book Antiqua"/>
          <w:b/>
        </w:rPr>
        <w:t xml:space="preserve">DOI: </w:t>
      </w:r>
      <w:bookmarkStart w:id="4" w:name="OLE_LINK43"/>
      <w:r w:rsidRPr="00EE6A3B">
        <w:rPr>
          <w:rFonts w:ascii="Book Antiqua" w:hAnsi="Book Antiqua"/>
        </w:rPr>
        <w:t>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w:t>
      </w:r>
      <w:r w:rsidR="0075479B">
        <w:rPr>
          <w:rFonts w:ascii="Book Antiqua" w:hAnsi="Book Antiqua" w:hint="eastAsia"/>
          <w:lang w:eastAsia="zh-CN"/>
        </w:rPr>
        <w:t>1</w:t>
      </w:r>
      <w:r w:rsidRPr="00EE6A3B">
        <w:rPr>
          <w:rFonts w:ascii="Book Antiqua" w:hAnsi="Book Antiqua"/>
        </w:rPr>
        <w:t>.</w:t>
      </w:r>
      <w:r w:rsidR="00853EDC" w:rsidRPr="00252AA7">
        <w:rPr>
          <w:rFonts w:ascii="Book Antiqua" w:hAnsi="Book Antiqua"/>
        </w:rPr>
        <w:t>5850</w:t>
      </w:r>
      <w:bookmarkEnd w:id="4"/>
    </w:p>
    <w:p w14:paraId="7CC25925" w14:textId="77777777" w:rsidR="00A77B3E" w:rsidRDefault="00A77B3E">
      <w:pPr>
        <w:spacing w:line="360" w:lineRule="auto"/>
        <w:jc w:val="both"/>
      </w:pPr>
    </w:p>
    <w:p w14:paraId="46E2D328" w14:textId="20EBD488" w:rsidR="00A77B3E" w:rsidRDefault="00D85F78">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Only about 2 of 3 adults from ages 50 to 75 are up-to-date with colorectal cancer screening. Factors which influenced screening adherence included patient age, history of obstructive sleep apnea, clinic no-show rate and adherence to other health screening exams. Gender, ethnicity, tobacco use, and other common comorbid conditions did not correlate with the rate of colorectal cancer screening adherence.</w:t>
      </w:r>
    </w:p>
    <w:p w14:paraId="486C2AFA" w14:textId="7FE9A6FE" w:rsidR="00A77B3E" w:rsidRDefault="00891B81">
      <w:pPr>
        <w:spacing w:line="360" w:lineRule="auto"/>
        <w:jc w:val="both"/>
      </w:pPr>
      <w:r>
        <w:br w:type="page"/>
      </w:r>
      <w:r w:rsidR="00D85F78">
        <w:rPr>
          <w:rFonts w:ascii="Book Antiqua" w:eastAsia="Book Antiqua" w:hAnsi="Book Antiqua" w:cs="Book Antiqua"/>
          <w:b/>
          <w:caps/>
          <w:color w:val="000000"/>
          <w:u w:val="single"/>
        </w:rPr>
        <w:t>INTRODUCTION</w:t>
      </w:r>
    </w:p>
    <w:p w14:paraId="78B98C36" w14:textId="273295CF" w:rsidR="00A77B3E" w:rsidRDefault="00D85F78">
      <w:pPr>
        <w:spacing w:line="360" w:lineRule="auto"/>
        <w:jc w:val="both"/>
      </w:pPr>
      <w:r>
        <w:rPr>
          <w:rFonts w:ascii="Book Antiqua" w:eastAsia="Book Antiqua" w:hAnsi="Book Antiqua" w:cs="Book Antiqua"/>
          <w:color w:val="000000"/>
        </w:rPr>
        <w:t>Colorectal cancer (CRC) is the fourth most common cancer</w:t>
      </w:r>
      <w:r w:rsidR="00891B81" w:rsidRPr="00891B81">
        <w:rPr>
          <w:rFonts w:ascii="Book Antiqua" w:eastAsia="Book Antiqua" w:hAnsi="Book Antiqua" w:cs="Book Antiqua"/>
          <w:color w:val="000000"/>
          <w:vertAlign w:val="superscript"/>
        </w:rPr>
        <w:t>[</w:t>
      </w:r>
      <w:r w:rsidRPr="00891B81">
        <w:rPr>
          <w:rFonts w:ascii="Book Antiqua" w:eastAsia="Book Antiqua" w:hAnsi="Book Antiqua" w:cs="Book Antiqua"/>
          <w:color w:val="000000"/>
          <w:vertAlign w:val="superscript"/>
        </w:rPr>
        <w:t>1</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 second leading cause of cancer-related deaths</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2</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United States. The U.S. Preventive Services Task Force</w:t>
      </w:r>
      <w:r w:rsidR="002C3F10">
        <w:rPr>
          <w:rFonts w:ascii="Book Antiqua" w:eastAsia="Book Antiqua" w:hAnsi="Book Antiqua" w:cs="Book Antiqua"/>
          <w:color w:val="000000"/>
        </w:rPr>
        <w:t xml:space="preserve"> </w:t>
      </w:r>
      <w:r>
        <w:rPr>
          <w:rFonts w:ascii="Book Antiqua" w:eastAsia="Book Antiqua" w:hAnsi="Book Antiqua" w:cs="Book Antiqua"/>
          <w:color w:val="000000"/>
        </w:rPr>
        <w:t xml:space="preserve">recommends screening average-risk adults who are between 50 </w:t>
      </w:r>
      <w:r w:rsidR="00891B81">
        <w:rPr>
          <w:rFonts w:ascii="Book Antiqua" w:eastAsia="Book Antiqua" w:hAnsi="Book Antiqua" w:cs="Book Antiqua"/>
          <w:color w:val="000000"/>
        </w:rPr>
        <w:t xml:space="preserve">years </w:t>
      </w:r>
      <w:r>
        <w:rPr>
          <w:rFonts w:ascii="Book Antiqua" w:eastAsia="Book Antiqua" w:hAnsi="Book Antiqua" w:cs="Book Antiqua"/>
          <w:color w:val="000000"/>
        </w:rPr>
        <w:t xml:space="preserve">and 75 years old for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Despite this recommendation, less than 70% of eligible adults in the United States were up-to-date on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 in 2018</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2</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Groups who were less likely to be screened include Hispanics, American Indians, Alaska Natives, people who are 50 </w:t>
      </w:r>
      <w:r w:rsidR="00891B81">
        <w:rPr>
          <w:rFonts w:ascii="Book Antiqua" w:eastAsia="Book Antiqua" w:hAnsi="Book Antiqua" w:cs="Book Antiqua"/>
          <w:color w:val="000000"/>
        </w:rPr>
        <w:t xml:space="preserve">years </w:t>
      </w:r>
      <w:r>
        <w:rPr>
          <w:rFonts w:ascii="Book Antiqua" w:eastAsia="Book Antiqua" w:hAnsi="Book Antiqua" w:cs="Book Antiqua"/>
          <w:color w:val="000000"/>
        </w:rPr>
        <w:t>to 64 years old, those who don’t live in a city, and who belong to a lower socioeconomic status</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2</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Lower rates of screening are associated with cancer deaths. Estimated value of life lost due to cancer deaths in the United States is significant and projected to rise, even if mortality rates remain constant, because of anticipated population changes</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3</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projected annual decreases of cancer mortality rates of 2% reduced the expected value of life lost in the year 2020 from $140.1 billion to $93.5 billion for </w:t>
      </w:r>
      <w:r w:rsidR="000028A3">
        <w:rPr>
          <w:rFonts w:ascii="Book Antiqua" w:eastAsia="Book Antiqua" w:hAnsi="Book Antiqua" w:cs="Book Antiqua"/>
          <w:color w:val="000000"/>
        </w:rPr>
        <w:t>CRC</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3</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144FA31" w14:textId="17DCE526" w:rsidR="00A77B3E" w:rsidRDefault="00D85F78" w:rsidP="00891B81">
      <w:pPr>
        <w:spacing w:line="360" w:lineRule="auto"/>
        <w:ind w:firstLineChars="100" w:firstLine="240"/>
        <w:jc w:val="both"/>
      </w:pPr>
      <w:r>
        <w:rPr>
          <w:rFonts w:ascii="Book Antiqua" w:eastAsia="Book Antiqua" w:hAnsi="Book Antiqua" w:cs="Book Antiqua"/>
          <w:color w:val="000000"/>
        </w:rPr>
        <w:t xml:space="preserve">Screening helps to identify precancerous polyps, so they can be excised before turning into cancer. Screening also detects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at an early stage, when treatment often leads to a cure. Risk factors for CRC include tobacco use, obesity, sedentary lifestyle, Western diet, as well as consumption of red meat</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4</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Nevertheless, medications such as aspirin and postmenopausal hormones for women are associated with marked reductions in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risk, though their utility may be limited by associated risks</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4</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The incidence and overall mortality of CRC in patients over the age of 55 has been down-trending over the past several decades, which is in part due to improved screening and subsequent early detection and removal of precancerous lesions</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5</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E3EE5F8" w14:textId="74335189" w:rsidR="00A77B3E" w:rsidRDefault="00D85F78" w:rsidP="00891B81">
      <w:pPr>
        <w:spacing w:line="360" w:lineRule="auto"/>
        <w:ind w:firstLineChars="100" w:firstLine="240"/>
        <w:jc w:val="both"/>
      </w:pPr>
      <w:r>
        <w:rPr>
          <w:rFonts w:ascii="Book Antiqua" w:eastAsia="Book Antiqua" w:hAnsi="Book Antiqua" w:cs="Book Antiqua"/>
          <w:color w:val="000000"/>
        </w:rPr>
        <w:t xml:space="preserve">There are multiple acceptable forms of CRC screening: guaiac-based fecal occult blood testing (FOBT), fecal immunohistochemical testing (FIT), multitarget stool DNA test (Cologuard), virtual colonoscopy </w:t>
      </w:r>
      <w:r w:rsidR="00891B81">
        <w:rPr>
          <w:rFonts w:ascii="Book Antiqua" w:eastAsia="Book Antiqua" w:hAnsi="Book Antiqua" w:cs="Book Antiqua"/>
          <w:color w:val="000000"/>
        </w:rPr>
        <w:t>[</w:t>
      </w:r>
      <w:r>
        <w:rPr>
          <w:rFonts w:ascii="Book Antiqua" w:eastAsia="Book Antiqua" w:hAnsi="Book Antiqua" w:cs="Book Antiqua"/>
          <w:color w:val="000000"/>
        </w:rPr>
        <w:t xml:space="preserve">computed tomography </w:t>
      </w:r>
      <w:r w:rsidR="00891B81">
        <w:rPr>
          <w:rFonts w:ascii="Book Antiqua" w:eastAsia="Book Antiqua" w:hAnsi="Book Antiqua" w:cs="Book Antiqua"/>
          <w:color w:val="000000"/>
        </w:rPr>
        <w:t xml:space="preserve">(CT) </w:t>
      </w:r>
      <w:r>
        <w:rPr>
          <w:rFonts w:ascii="Book Antiqua" w:eastAsia="Book Antiqua" w:hAnsi="Book Antiqua" w:cs="Book Antiqua"/>
          <w:color w:val="000000"/>
        </w:rPr>
        <w:t>colonography</w:t>
      </w:r>
      <w:r w:rsidR="00891B81">
        <w:rPr>
          <w:rFonts w:ascii="Book Antiqua" w:eastAsia="Book Antiqua" w:hAnsi="Book Antiqua" w:cs="Book Antiqua"/>
          <w:color w:val="000000"/>
        </w:rPr>
        <w:t>]</w:t>
      </w:r>
      <w:r>
        <w:rPr>
          <w:rFonts w:ascii="Book Antiqua" w:eastAsia="Book Antiqua" w:hAnsi="Book Antiqua" w:cs="Book Antiqua"/>
          <w:color w:val="000000"/>
        </w:rPr>
        <w:t>, flexible sigmoidoscopy, and colonoscopy</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5,6</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Stool-based testing including FOBT, FIT, and Cologuard are useful, noninvasive screening tests which can identify patients who are in need of further endoscopic surveillance, and if negative can allow patients to avoid an invasive procedure. FOBT detects peroxidase activity of the heme portion of hemoglobin. While this form of screening is convenient for patients, there is a high risk for false-positives caused by ingestion of red meats, fruits or vegetables</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6</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FOBT also does not differentiate upper gastrointestinal bleeding from colonic bleeding. FIT, however, detects the globin component of hemoglobin. This test is not influenced by diet and is more specific for lower gastrointestinal bleeding, as globin from the upper </w:t>
      </w:r>
      <w:r w:rsidR="00891B81" w:rsidRPr="00891B81">
        <w:rPr>
          <w:rFonts w:ascii="Book Antiqua" w:eastAsia="Book Antiqua" w:hAnsi="Book Antiqua" w:cs="Book Antiqua"/>
          <w:color w:val="000000"/>
        </w:rPr>
        <w:t>gastrointestinal</w:t>
      </w:r>
      <w:r>
        <w:rPr>
          <w:rFonts w:ascii="Book Antiqua" w:eastAsia="Book Antiqua" w:hAnsi="Book Antiqua" w:cs="Book Antiqua"/>
          <w:color w:val="000000"/>
        </w:rPr>
        <w:t xml:space="preserve"> tract is degraded prior to being expelled in feces. Both FOBT and FIT are recommended yearly for CRC screening. Cologuard is a multi-target stool DNA test which detects hemoglobin as well as inappropriately methylated proteins which are commonly found with CRC. These features make Cologuard significantly more sensitive for CRC (92.3%) compared to FIT (73.8%)</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5</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Cologuard should be performed every 3 years for CRC screening.</w:t>
      </w:r>
    </w:p>
    <w:p w14:paraId="5E092F76" w14:textId="77B39DA7" w:rsidR="00A77B3E" w:rsidRDefault="00D85F78" w:rsidP="00891B81">
      <w:pPr>
        <w:spacing w:line="360" w:lineRule="auto"/>
        <w:ind w:firstLineChars="100" w:firstLine="240"/>
        <w:jc w:val="both"/>
      </w:pPr>
      <w:r>
        <w:rPr>
          <w:rFonts w:ascii="Book Antiqua" w:eastAsia="Book Antiqua" w:hAnsi="Book Antiqua" w:cs="Book Antiqua"/>
          <w:color w:val="000000"/>
        </w:rPr>
        <w:t>Virtual colonoscopy is another less invasive approach to CRC screening and is recommended at a longer interval of every 5 years</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7</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test involves the same bowel regimen as a colonoscopy, but does not require anesthesia. In this test, CT is used to examine the lumen of the colon and rectum for abnormal growths, much like colonoscopy. In fact, CRC detection rate is similar to colonoscopy with adequate bowel preparation. Johnson </w:t>
      </w:r>
      <w:r>
        <w:rPr>
          <w:rFonts w:ascii="Book Antiqua" w:eastAsia="Book Antiqua" w:hAnsi="Book Antiqua" w:cs="Book Antiqua"/>
          <w:i/>
          <w:iCs/>
          <w:color w:val="000000"/>
        </w:rPr>
        <w:t>et al</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7</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determined that the sensitivity for detecting adenomas and malignancies &gt; 10</w:t>
      </w:r>
      <w:r w:rsidR="00891B81">
        <w:rPr>
          <w:rFonts w:ascii="Book Antiqua" w:eastAsia="Book Antiqua" w:hAnsi="Book Antiqua" w:cs="Book Antiqua"/>
          <w:color w:val="000000"/>
        </w:rPr>
        <w:t xml:space="preserve"> </w:t>
      </w:r>
      <w:r>
        <w:rPr>
          <w:rFonts w:ascii="Book Antiqua" w:eastAsia="Book Antiqua" w:hAnsi="Book Antiqua" w:cs="Book Antiqua"/>
          <w:color w:val="000000"/>
        </w:rPr>
        <w:t>mm was equal to that of colonoscopy, however these values decreased with smaller sized lesions. The most prominent drawbacks to this examination are its relative inability to detect polyps smaller than 5-6</w:t>
      </w:r>
      <w:r w:rsidR="00891B81">
        <w:rPr>
          <w:rFonts w:ascii="Book Antiqua" w:eastAsia="Book Antiqua" w:hAnsi="Book Antiqua" w:cs="Book Antiqua"/>
          <w:color w:val="000000"/>
        </w:rPr>
        <w:t xml:space="preserve"> </w:t>
      </w:r>
      <w:r>
        <w:rPr>
          <w:rFonts w:ascii="Book Antiqua" w:eastAsia="Book Antiqua" w:hAnsi="Book Antiqua" w:cs="Book Antiqua"/>
          <w:color w:val="000000"/>
        </w:rPr>
        <w:t>mm, as well as its lack of therapeutic intervention. A patient with positive virtual colonoscopy will need to undergo same-day colonoscopy or repeat the bowel preparation for confirmatory and therapeutic colonoscopy at a later date. CT colonography can also exhibit incidental extracolonic findings which may need to further unnecessary testing for the patient</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7</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16EBB67" w14:textId="599F2B3F" w:rsidR="00A77B3E" w:rsidRDefault="00D85F78" w:rsidP="00891B81">
      <w:pPr>
        <w:spacing w:line="360" w:lineRule="auto"/>
        <w:ind w:firstLineChars="100" w:firstLine="240"/>
        <w:jc w:val="both"/>
      </w:pPr>
      <w:r>
        <w:rPr>
          <w:rFonts w:ascii="Book Antiqua" w:eastAsia="Book Antiqua" w:hAnsi="Book Antiqua" w:cs="Book Antiqua"/>
          <w:color w:val="000000"/>
        </w:rPr>
        <w:t>Flexible sigmoidoscopy is an endoscopic technique which allows for direct visualization and therapeutic resection of adenomas or malignancies located in the rectum or left-sided colon. This test requires a less cumbersome bowel regimen compared to colonoscopy and has adequate CRC detection rates distal to the splenic flexure. This test does not visualize the right-sided colon, however, and therefore carries a risk of missed malignancies proximal to its visual field. Flexible sigmoidoscopy is an acceptable form of CRC screening and should be repeated every 5 years. Finally, colonoscopy is the gold standard for CRC screening. This is mostly due to its direct visualization of premalignant or malignant lesions and combined diagnostic and therapeutic capabilities. This modality examines the entire colon as well as the cecum. It does require a full bowel preparation as well as anesthesia, and therefore can be inconvenient for patients. Other risks involve perforation, post-polypectomy bleeding, and post-polypectomy syndrome. As a result of its high detection rates with a proper bowel regimen, patients with normal screening colonoscopies are considered up-to-date for CRC screening for 10 years</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5,6</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01829B9" w14:textId="6A539636" w:rsidR="00A77B3E" w:rsidRDefault="00D85F78" w:rsidP="00891B81">
      <w:pPr>
        <w:spacing w:line="360" w:lineRule="auto"/>
        <w:ind w:firstLineChars="100" w:firstLine="240"/>
        <w:jc w:val="both"/>
      </w:pPr>
      <w:r>
        <w:rPr>
          <w:rFonts w:ascii="Book Antiqua" w:eastAsia="Book Antiqua" w:hAnsi="Book Antiqua" w:cs="Book Antiqua"/>
          <w:color w:val="000000"/>
        </w:rPr>
        <w:t>Vidant Health is a not-for-profit, 1447-bed hospital system that serves more than 1.4 million people in 29 Eastern North Carolina counties. The health system is made up of nine hospitals which provide services to a sizable number of patients who don’t live in a city and who often belong to a low socioeconomic status. Given the potential for health disparity in this unique group of patients, we decided to embark on a study to assess the screening rate amongst our patient population.</w:t>
      </w:r>
    </w:p>
    <w:p w14:paraId="2A0566BD" w14:textId="77777777" w:rsidR="00A77B3E" w:rsidRDefault="00A77B3E">
      <w:pPr>
        <w:spacing w:line="360" w:lineRule="auto"/>
        <w:jc w:val="both"/>
      </w:pPr>
    </w:p>
    <w:p w14:paraId="2C4333E8" w14:textId="77777777" w:rsidR="00A77B3E" w:rsidRDefault="00D85F78">
      <w:pPr>
        <w:spacing w:line="360" w:lineRule="auto"/>
        <w:jc w:val="both"/>
      </w:pPr>
      <w:r>
        <w:rPr>
          <w:rFonts w:ascii="Book Antiqua" w:eastAsia="Book Antiqua" w:hAnsi="Book Antiqua" w:cs="Book Antiqua"/>
          <w:b/>
          <w:caps/>
          <w:color w:val="000000"/>
          <w:u w:val="single"/>
        </w:rPr>
        <w:t>MATERIALS AND METHODS</w:t>
      </w:r>
    </w:p>
    <w:p w14:paraId="292B1D8E" w14:textId="7991D007" w:rsidR="00A77B3E" w:rsidRDefault="00D85F78">
      <w:pPr>
        <w:spacing w:line="360" w:lineRule="auto"/>
        <w:jc w:val="both"/>
      </w:pPr>
      <w:r>
        <w:rPr>
          <w:rFonts w:ascii="Book Antiqua" w:eastAsia="Book Antiqua" w:hAnsi="Book Antiqua" w:cs="Book Antiqua"/>
          <w:color w:val="000000"/>
        </w:rPr>
        <w:t xml:space="preserve">IRB-approved (UMCIRB 19-000848) retrospective review of electronic medical records (EMR) was conducted for patients ages 50 </w:t>
      </w:r>
      <w:r w:rsidR="00891B81">
        <w:rPr>
          <w:rFonts w:ascii="Book Antiqua" w:eastAsia="Book Antiqua" w:hAnsi="Book Antiqua" w:cs="Book Antiqua"/>
          <w:color w:val="000000"/>
        </w:rPr>
        <w:t xml:space="preserve">years </w:t>
      </w:r>
      <w:r>
        <w:rPr>
          <w:rFonts w:ascii="Book Antiqua" w:eastAsia="Book Antiqua" w:hAnsi="Book Antiqua" w:cs="Book Antiqua"/>
          <w:color w:val="000000"/>
        </w:rPr>
        <w:t xml:space="preserve">to 75 years who were seen in the East Carolina University Internal Medicine clinic between July 1, 2018 and June 30, 2019. Eligible adults were considered up-to-date with CRC screening if they had documentation of FOBT or FIT performed in the past 1 year, Cologuard in the past 3 years, flexible sigmoidoscopy or virtual colonoscopy in the past 5 years, or colonoscopy in the past 10 years. For each patient included in the study, the demographic variables collected included age (recorded as integers from 50-75), gender (male, female, unknown/not reported), race (White/Caucasian, Black/African American, Hispanic, Asian, Native American/Alaska native, Native Hawaiian or other Pacific Islander, more than one race/unknown/not reported), marital status (married, not married, divorced, widowed, unknown), family history of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(yes/no), smoking status (prior smoker, current smoker, never smoker) and information suggestive of socioeconomic status such as employment status (employed/unemployed/unknown), insurance status (private insurance/public insurance/uninsured), level of education (no formal education/high school or equivalent/college or above/not reported), and travel distance to clinic (in miles, calculated using zip code in Google Maps).</w:t>
      </w:r>
    </w:p>
    <w:p w14:paraId="761994FE" w14:textId="6D2B0E44" w:rsidR="00A77B3E" w:rsidRDefault="00D85F78" w:rsidP="00891B81">
      <w:pPr>
        <w:spacing w:line="360" w:lineRule="auto"/>
        <w:ind w:firstLineChars="100" w:firstLine="240"/>
        <w:jc w:val="both"/>
      </w:pPr>
      <w:r>
        <w:rPr>
          <w:rFonts w:ascii="Book Antiqua" w:eastAsia="Book Antiqua" w:hAnsi="Book Antiqua" w:cs="Book Antiqua"/>
          <w:color w:val="000000"/>
        </w:rPr>
        <w:t xml:space="preserve">Common comorbidities such as hypertension, diabetes mellitus, congestive heart failure, end-stage renal disease on hemodialysis or peritoneal dialysis, obstructive sleep apnea (OSA) and chronic obstructive pulmonary disease were also included if previously documented within the EMR. The use of aspirin was also assessed. Post-graduate year (PGY) level of training of the most recent provider (PGY1/PGY2/PGY3/PGY4/PGY5/fellow/attending) was also documented. Finally, data suggestive of overall healthcare adherence such as no-show rate (percentage of missed visits out of all scheduled visits as listed in Epic EMR) and compliance with influenza vaccine, screening Papanicolaou exam, and screening mammogram (up-to-date at time of qualifying visit) were collected and stored in a secure RedCap database. A logistic regression model was then constructed to determine which of these variables would serve as facilitators or barriers to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 This multivariate analysis was performed using STATA v.15. Only statistically significant results (</w:t>
      </w:r>
      <w:r w:rsidR="00891B81">
        <w:rPr>
          <w:rFonts w:ascii="Book Antiqua" w:eastAsia="Book Antiqua" w:hAnsi="Book Antiqua" w:cs="Book Antiqua"/>
          <w:i/>
          <w:iCs/>
          <w:color w:val="000000"/>
        </w:rPr>
        <w:t>P</w:t>
      </w:r>
      <w:r>
        <w:rPr>
          <w:rFonts w:ascii="Book Antiqua" w:eastAsia="Book Antiqua" w:hAnsi="Book Antiqua" w:cs="Book Antiqua"/>
          <w:color w:val="000000"/>
        </w:rPr>
        <w:t xml:space="preserve"> &lt;</w:t>
      </w:r>
      <w:r w:rsidR="00891B81">
        <w:rPr>
          <w:rFonts w:ascii="Book Antiqua" w:eastAsia="Book Antiqua" w:hAnsi="Book Antiqua" w:cs="Book Antiqua"/>
          <w:color w:val="000000"/>
        </w:rPr>
        <w:t xml:space="preserve"> </w:t>
      </w:r>
      <w:r>
        <w:rPr>
          <w:rFonts w:ascii="Book Antiqua" w:eastAsia="Book Antiqua" w:hAnsi="Book Antiqua" w:cs="Book Antiqua"/>
          <w:color w:val="000000"/>
        </w:rPr>
        <w:t>0.05) are discussed.</w:t>
      </w:r>
    </w:p>
    <w:p w14:paraId="4E75CE42" w14:textId="77777777" w:rsidR="00A77B3E" w:rsidRDefault="00A77B3E">
      <w:pPr>
        <w:spacing w:line="360" w:lineRule="auto"/>
        <w:jc w:val="both"/>
      </w:pPr>
    </w:p>
    <w:p w14:paraId="187688BB" w14:textId="77777777" w:rsidR="00A77B3E" w:rsidRDefault="00D85F78">
      <w:pPr>
        <w:spacing w:line="360" w:lineRule="auto"/>
        <w:jc w:val="both"/>
      </w:pPr>
      <w:r>
        <w:rPr>
          <w:rFonts w:ascii="Book Antiqua" w:eastAsia="Book Antiqua" w:hAnsi="Book Antiqua" w:cs="Book Antiqua"/>
          <w:b/>
          <w:caps/>
          <w:color w:val="000000"/>
          <w:u w:val="single"/>
        </w:rPr>
        <w:t>RESULTS</w:t>
      </w:r>
    </w:p>
    <w:p w14:paraId="16681DBE" w14:textId="3C2BCD46" w:rsidR="00A77B3E" w:rsidRDefault="00891B81">
      <w:pPr>
        <w:spacing w:line="360" w:lineRule="auto"/>
        <w:jc w:val="both"/>
      </w:pPr>
      <w:r>
        <w:rPr>
          <w:rFonts w:ascii="Book Antiqua" w:eastAsia="Book Antiqua" w:hAnsi="Book Antiqua" w:cs="Book Antiqua"/>
          <w:color w:val="000000"/>
        </w:rPr>
        <w:t xml:space="preserve">Total </w:t>
      </w:r>
      <w:r w:rsidR="00D85F78">
        <w:rPr>
          <w:rFonts w:ascii="Book Antiqua" w:eastAsia="Book Antiqua" w:hAnsi="Book Antiqua" w:cs="Book Antiqua"/>
          <w:color w:val="000000"/>
        </w:rPr>
        <w:t>2428 patients were included in this retrospective cross-sectional study. Table 1 presents the frequency distributions, mean, and standard deviation (where appropriate), showing the characteristics of patients included in the sample. Majority of patients, 66.9% (</w:t>
      </w:r>
      <w:r w:rsidR="00D85F78">
        <w:rPr>
          <w:rFonts w:ascii="Book Antiqua" w:eastAsia="Book Antiqua" w:hAnsi="Book Antiqua" w:cs="Book Antiqua"/>
          <w:i/>
          <w:iCs/>
          <w:color w:val="000000"/>
        </w:rPr>
        <w:t>n</w:t>
      </w:r>
      <w:r w:rsidR="00D85F78">
        <w:rPr>
          <w:rFonts w:ascii="Book Antiqua" w:eastAsia="Book Antiqua" w:hAnsi="Book Antiqua" w:cs="Book Antiqua"/>
          <w:color w:val="000000"/>
        </w:rPr>
        <w:t xml:space="preserve"> = 1624), were up-to-date on CRC screening. Data on the type of CRC screening test performed were available for 1618 of 1624 patients who were up-to-date. In this subset of patients, 92.82% (</w:t>
      </w:r>
      <w:r w:rsidR="00D85F78">
        <w:rPr>
          <w:rFonts w:ascii="Book Antiqua" w:eastAsia="Book Antiqua" w:hAnsi="Book Antiqua" w:cs="Book Antiqua"/>
          <w:i/>
          <w:iCs/>
          <w:color w:val="000000"/>
        </w:rPr>
        <w:t>n</w:t>
      </w:r>
      <w:r w:rsidR="00D85F78">
        <w:rPr>
          <w:rFonts w:ascii="Book Antiqua" w:eastAsia="Book Antiqua" w:hAnsi="Book Antiqua" w:cs="Book Antiqua"/>
          <w:color w:val="000000"/>
        </w:rPr>
        <w:t xml:space="preserve"> = 1502) had their CRC screening performed </w:t>
      </w:r>
      <w:r w:rsidR="00D85F78">
        <w:rPr>
          <w:rFonts w:ascii="Book Antiqua" w:eastAsia="Book Antiqua" w:hAnsi="Book Antiqua" w:cs="Book Antiqua"/>
          <w:i/>
          <w:iCs/>
          <w:color w:val="000000"/>
        </w:rPr>
        <w:t>via</w:t>
      </w:r>
      <w:r w:rsidR="00D85F78">
        <w:rPr>
          <w:rFonts w:ascii="Book Antiqua" w:eastAsia="Book Antiqua" w:hAnsi="Book Antiqua" w:cs="Book Antiqua"/>
          <w:color w:val="000000"/>
        </w:rPr>
        <w:t xml:space="preserve"> colonoscopy, 2.97% (</w:t>
      </w:r>
      <w:r w:rsidR="00D85F78">
        <w:rPr>
          <w:rFonts w:ascii="Book Antiqua" w:eastAsia="Book Antiqua" w:hAnsi="Book Antiqua" w:cs="Book Antiqua"/>
          <w:i/>
          <w:iCs/>
          <w:color w:val="000000"/>
        </w:rPr>
        <w:t>n</w:t>
      </w:r>
      <w:r w:rsidR="00D85F78">
        <w:rPr>
          <w:rFonts w:ascii="Book Antiqua" w:eastAsia="Book Antiqua" w:hAnsi="Book Antiqua" w:cs="Book Antiqua"/>
          <w:color w:val="000000"/>
        </w:rPr>
        <w:t xml:space="preserve"> = 48) were screened using Cologuard, 1.79% (</w:t>
      </w:r>
      <w:r w:rsidR="00D85F78">
        <w:rPr>
          <w:rFonts w:ascii="Book Antiqua" w:eastAsia="Book Antiqua" w:hAnsi="Book Antiqua" w:cs="Book Antiqua"/>
          <w:i/>
          <w:iCs/>
          <w:color w:val="000000"/>
        </w:rPr>
        <w:t>n</w:t>
      </w:r>
      <w:r w:rsidR="00D85F78">
        <w:rPr>
          <w:rFonts w:ascii="Book Antiqua" w:eastAsia="Book Antiqua" w:hAnsi="Book Antiqua" w:cs="Book Antiqua"/>
          <w:color w:val="000000"/>
        </w:rPr>
        <w:t xml:space="preserve"> = 29) were screened using flexible sigmoidoscopy, 1.42% (</w:t>
      </w:r>
      <w:r w:rsidR="00D85F78">
        <w:rPr>
          <w:rFonts w:ascii="Book Antiqua" w:eastAsia="Book Antiqua" w:hAnsi="Book Antiqua" w:cs="Book Antiqua"/>
          <w:i/>
          <w:iCs/>
          <w:color w:val="000000"/>
        </w:rPr>
        <w:t>n</w:t>
      </w:r>
      <w:r w:rsidR="00D85F78">
        <w:rPr>
          <w:rFonts w:ascii="Book Antiqua" w:eastAsia="Book Antiqua" w:hAnsi="Book Antiqua" w:cs="Book Antiqua"/>
          <w:color w:val="000000"/>
        </w:rPr>
        <w:t xml:space="preserve"> = 23) had documented screening with FOBT, and 0.99% (</w:t>
      </w:r>
      <w:r w:rsidR="00D85F78">
        <w:rPr>
          <w:rFonts w:ascii="Book Antiqua" w:eastAsia="Book Antiqua" w:hAnsi="Book Antiqua" w:cs="Book Antiqua"/>
          <w:i/>
          <w:iCs/>
          <w:color w:val="000000"/>
        </w:rPr>
        <w:t>n</w:t>
      </w:r>
      <w:r w:rsidR="00D85F78">
        <w:rPr>
          <w:rFonts w:ascii="Book Antiqua" w:eastAsia="Book Antiqua" w:hAnsi="Book Antiqua" w:cs="Book Antiqua"/>
          <w:color w:val="000000"/>
        </w:rPr>
        <w:t xml:space="preserve"> = 16) were screened with CT Colonography.</w:t>
      </w:r>
    </w:p>
    <w:p w14:paraId="3349B128" w14:textId="10E39BF2" w:rsidR="00A77B3E" w:rsidRDefault="00D85F78" w:rsidP="00891B81">
      <w:pPr>
        <w:spacing w:line="360" w:lineRule="auto"/>
        <w:ind w:firstLineChars="100" w:firstLine="240"/>
        <w:jc w:val="both"/>
      </w:pPr>
      <w:r>
        <w:rPr>
          <w:rFonts w:ascii="Book Antiqua" w:eastAsia="Book Antiqua" w:hAnsi="Book Antiqua" w:cs="Book Antiqua"/>
          <w:color w:val="000000"/>
        </w:rPr>
        <w:t xml:space="preserve">The study sample was made up of 53.6% females and 46.4% males. The median age was 61 years. The majority of patients were Black/African American (60.9%, </w:t>
      </w:r>
      <w:r>
        <w:rPr>
          <w:rFonts w:ascii="Book Antiqua" w:eastAsia="Book Antiqua" w:hAnsi="Book Antiqua" w:cs="Book Antiqua"/>
          <w:i/>
          <w:iCs/>
          <w:color w:val="000000"/>
        </w:rPr>
        <w:t>n</w:t>
      </w:r>
      <w:r>
        <w:rPr>
          <w:rFonts w:ascii="Book Antiqua" w:eastAsia="Book Antiqua" w:hAnsi="Book Antiqua" w:cs="Book Antiqua"/>
          <w:color w:val="000000"/>
        </w:rPr>
        <w:t xml:space="preserve"> = 1479) followed by White/Caucasian (35.5%, </w:t>
      </w:r>
      <w:r>
        <w:rPr>
          <w:rFonts w:ascii="Book Antiqua" w:eastAsia="Book Antiqua" w:hAnsi="Book Antiqua" w:cs="Book Antiqua"/>
          <w:i/>
          <w:iCs/>
          <w:color w:val="000000"/>
        </w:rPr>
        <w:t>n</w:t>
      </w:r>
      <w:r>
        <w:rPr>
          <w:rFonts w:ascii="Book Antiqua" w:eastAsia="Book Antiqua" w:hAnsi="Book Antiqua" w:cs="Book Antiqua"/>
          <w:color w:val="000000"/>
        </w:rPr>
        <w:t xml:space="preserve"> = 861), Hispanic (1.6%, </w:t>
      </w:r>
      <w:r>
        <w:rPr>
          <w:rFonts w:ascii="Book Antiqua" w:eastAsia="Book Antiqua" w:hAnsi="Book Antiqua" w:cs="Book Antiqua"/>
          <w:i/>
          <w:iCs/>
          <w:color w:val="000000"/>
        </w:rPr>
        <w:t>n</w:t>
      </w:r>
      <w:r>
        <w:rPr>
          <w:rFonts w:ascii="Book Antiqua" w:eastAsia="Book Antiqua" w:hAnsi="Book Antiqua" w:cs="Book Antiqua"/>
          <w:color w:val="000000"/>
        </w:rPr>
        <w:t xml:space="preserve"> = 38), and less than 1% of the study population were Asian, American Indian/Alaska native, Native Hawaiian/Pacific Islander. 39 patients were documented as multiple ethnicities or did not have ethnicity recorded. Nearly half of the patients were married (45.3%). 26.6% were not married, 18.4% divorced, and 9.1% were widowed. Family history of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was documented in 8.7% (</w:t>
      </w:r>
      <w:r>
        <w:rPr>
          <w:rFonts w:ascii="Book Antiqua" w:eastAsia="Book Antiqua" w:hAnsi="Book Antiqua" w:cs="Book Antiqua"/>
          <w:i/>
          <w:iCs/>
          <w:color w:val="000000"/>
        </w:rPr>
        <w:t>n</w:t>
      </w:r>
      <w:r>
        <w:rPr>
          <w:rFonts w:ascii="Book Antiqua" w:eastAsia="Book Antiqua" w:hAnsi="Book Antiqua" w:cs="Book Antiqua"/>
          <w:color w:val="000000"/>
        </w:rPr>
        <w:t xml:space="preserve"> = 212) patients.</w:t>
      </w:r>
    </w:p>
    <w:p w14:paraId="2D1E08AD" w14:textId="733BD817" w:rsidR="00A77B3E" w:rsidRDefault="00D85F78" w:rsidP="00891B81">
      <w:pPr>
        <w:spacing w:line="360" w:lineRule="auto"/>
        <w:ind w:firstLineChars="100" w:firstLine="240"/>
        <w:jc w:val="both"/>
      </w:pPr>
      <w:r>
        <w:rPr>
          <w:rFonts w:ascii="Book Antiqua" w:eastAsia="Book Antiqua" w:hAnsi="Book Antiqua" w:cs="Book Antiqua"/>
          <w:color w:val="000000"/>
        </w:rPr>
        <w:t xml:space="preserve">As Table 2 shows, the logistics regression analysis revealed that age </w:t>
      </w:r>
      <w:r w:rsidR="00891B81">
        <w:rPr>
          <w:rFonts w:ascii="Book Antiqua" w:eastAsia="Book Antiqua" w:hAnsi="Book Antiqua" w:cs="Book Antiqua"/>
          <w:color w:val="000000"/>
        </w:rPr>
        <w:t>[</w:t>
      </w:r>
      <w:r w:rsidR="00891B81" w:rsidRPr="00616F4C">
        <w:rPr>
          <w:rFonts w:ascii="Book Antiqua" w:eastAsia="Malgun Gothic" w:hAnsi="Book Antiqua"/>
        </w:rPr>
        <w:t>odds ratio</w:t>
      </w:r>
      <w:r w:rsidR="00891B81">
        <w:rPr>
          <w:rFonts w:ascii="Book Antiqua" w:eastAsia="Book Antiqua" w:hAnsi="Book Antiqua" w:cs="Book Antiqua"/>
          <w:color w:val="000000"/>
        </w:rPr>
        <w:t xml:space="preserve"> (OR) </w:t>
      </w:r>
      <w:r>
        <w:rPr>
          <w:rFonts w:ascii="Book Antiqua" w:eastAsia="Book Antiqua" w:hAnsi="Book Antiqua" w:cs="Book Antiqua"/>
          <w:color w:val="000000"/>
        </w:rPr>
        <w:t xml:space="preserve">= 1.058; </w:t>
      </w:r>
      <w:r>
        <w:rPr>
          <w:rFonts w:ascii="Book Antiqua" w:eastAsia="Book Antiqua" w:hAnsi="Book Antiqua" w:cs="Book Antiqua"/>
          <w:i/>
          <w:iCs/>
          <w:color w:val="000000"/>
        </w:rPr>
        <w:t>P</w:t>
      </w:r>
      <w:r>
        <w:rPr>
          <w:rFonts w:ascii="Book Antiqua" w:eastAsia="Book Antiqua" w:hAnsi="Book Antiqua" w:cs="Book Antiqua"/>
          <w:color w:val="000000"/>
        </w:rPr>
        <w:t xml:space="preserve"> = 0.017</w:t>
      </w:r>
      <w:r w:rsidR="00891B81">
        <w:rPr>
          <w:rFonts w:ascii="Book Antiqua" w:eastAsia="Book Antiqua" w:hAnsi="Book Antiqua" w:cs="Book Antiqua"/>
          <w:color w:val="000000"/>
        </w:rPr>
        <w:t>]</w:t>
      </w:r>
      <w:r>
        <w:rPr>
          <w:rFonts w:ascii="Book Antiqua" w:eastAsia="Book Antiqua" w:hAnsi="Book Antiqua" w:cs="Book Antiqua"/>
          <w:color w:val="000000"/>
        </w:rPr>
        <w:t>, no-show rate percent (OR</w:t>
      </w:r>
      <w:r w:rsidR="00891B81">
        <w:rPr>
          <w:rFonts w:ascii="Book Antiqua" w:eastAsia="Book Antiqua" w:hAnsi="Book Antiqua" w:cs="Book Antiqua"/>
          <w:color w:val="000000"/>
        </w:rPr>
        <w:t xml:space="preserve"> </w:t>
      </w:r>
      <w:r>
        <w:rPr>
          <w:rFonts w:ascii="Book Antiqua" w:eastAsia="Book Antiqua" w:hAnsi="Book Antiqua" w:cs="Book Antiqua"/>
          <w:color w:val="000000"/>
        </w:rPr>
        <w:t xml:space="preserve">= 0.962; </w:t>
      </w:r>
      <w:r w:rsidR="00891B81">
        <w:rPr>
          <w:rFonts w:ascii="Book Antiqua" w:eastAsia="Book Antiqua" w:hAnsi="Book Antiqua" w:cs="Book Antiqua"/>
          <w:i/>
          <w:iCs/>
          <w:color w:val="000000"/>
        </w:rPr>
        <w:t>P</w:t>
      </w:r>
      <w:r>
        <w:rPr>
          <w:rFonts w:ascii="Book Antiqua" w:eastAsia="Book Antiqua" w:hAnsi="Book Antiqua" w:cs="Book Antiqua"/>
          <w:color w:val="000000"/>
        </w:rPr>
        <w:t xml:space="preserve"> &lt; 0.05), patient history of </w:t>
      </w:r>
      <w:r w:rsidR="00891B81">
        <w:rPr>
          <w:rFonts w:ascii="Book Antiqua" w:eastAsia="Book Antiqua" w:hAnsi="Book Antiqua" w:cs="Book Antiqua"/>
          <w:color w:val="000000"/>
        </w:rPr>
        <w:t>OSA</w:t>
      </w:r>
      <w:r>
        <w:rPr>
          <w:rFonts w:ascii="Book Antiqua" w:eastAsia="Book Antiqua" w:hAnsi="Book Antiqua" w:cs="Book Antiqua"/>
          <w:color w:val="000000"/>
        </w:rPr>
        <w:t xml:space="preserve"> (OR</w:t>
      </w:r>
      <w:r w:rsidR="00891B81">
        <w:rPr>
          <w:rFonts w:ascii="Book Antiqua" w:eastAsia="Book Antiqua" w:hAnsi="Book Antiqua" w:cs="Book Antiqua"/>
          <w:color w:val="000000"/>
        </w:rPr>
        <w:t xml:space="preserve"> </w:t>
      </w:r>
      <w:r>
        <w:rPr>
          <w:rFonts w:ascii="Book Antiqua" w:eastAsia="Book Antiqua" w:hAnsi="Book Antiqua" w:cs="Book Antiqua"/>
          <w:color w:val="000000"/>
        </w:rPr>
        <w:t xml:space="preserve">= 1.875; </w:t>
      </w:r>
      <w:r>
        <w:rPr>
          <w:rFonts w:ascii="Book Antiqua" w:eastAsia="Book Antiqua" w:hAnsi="Book Antiqua" w:cs="Book Antiqua"/>
          <w:i/>
          <w:iCs/>
          <w:color w:val="000000"/>
        </w:rPr>
        <w:t>P</w:t>
      </w:r>
      <w:r>
        <w:rPr>
          <w:rFonts w:ascii="Book Antiqua" w:eastAsia="Book Antiqua" w:hAnsi="Book Antiqua" w:cs="Book Antiqua"/>
          <w:color w:val="000000"/>
        </w:rPr>
        <w:t xml:space="preserve"> = 0.025), compliance with flu vaccinations (OR</w:t>
      </w:r>
      <w:r w:rsidR="00891B81">
        <w:rPr>
          <w:rFonts w:ascii="Book Antiqua" w:eastAsia="Book Antiqua" w:hAnsi="Book Antiqua" w:cs="Book Antiqua"/>
          <w:color w:val="000000"/>
        </w:rPr>
        <w:t xml:space="preserve"> </w:t>
      </w:r>
      <w:r>
        <w:rPr>
          <w:rFonts w:ascii="Book Antiqua" w:eastAsia="Book Antiqua" w:hAnsi="Book Antiqua" w:cs="Book Antiqua"/>
          <w:color w:val="000000"/>
        </w:rPr>
        <w:t xml:space="preserve">= 1.673; </w:t>
      </w:r>
      <w:r w:rsidR="00891B81">
        <w:rPr>
          <w:rFonts w:ascii="Book Antiqua" w:eastAsia="Book Antiqua" w:hAnsi="Book Antiqua" w:cs="Book Antiqua"/>
          <w:i/>
          <w:iCs/>
          <w:color w:val="000000"/>
        </w:rPr>
        <w:t>P</w:t>
      </w:r>
      <w:r>
        <w:rPr>
          <w:rFonts w:ascii="Book Antiqua" w:eastAsia="Book Antiqua" w:hAnsi="Book Antiqua" w:cs="Book Antiqua"/>
          <w:color w:val="000000"/>
        </w:rPr>
        <w:t xml:space="preserve"> &lt; 0.05), compliance with screening mammograms (OR</w:t>
      </w:r>
      <w:r w:rsidR="00891B81">
        <w:rPr>
          <w:rFonts w:ascii="Book Antiqua" w:eastAsia="Book Antiqua" w:hAnsi="Book Antiqua" w:cs="Book Antiqua"/>
          <w:color w:val="000000"/>
        </w:rPr>
        <w:t xml:space="preserve"> </w:t>
      </w:r>
      <w:r>
        <w:rPr>
          <w:rFonts w:ascii="Book Antiqua" w:eastAsia="Book Antiqua" w:hAnsi="Book Antiqua" w:cs="Book Antiqua"/>
          <w:color w:val="000000"/>
        </w:rPr>
        <w:t xml:space="preserve">= 2.130; </w:t>
      </w:r>
      <w:r w:rsidR="00891B81">
        <w:rPr>
          <w:rFonts w:ascii="Book Antiqua" w:eastAsia="Book Antiqua" w:hAnsi="Book Antiqua" w:cs="Book Antiqua"/>
          <w:i/>
          <w:iCs/>
          <w:color w:val="000000"/>
        </w:rPr>
        <w:t>P</w:t>
      </w:r>
      <w:r>
        <w:rPr>
          <w:rFonts w:ascii="Book Antiqua" w:eastAsia="Book Antiqua" w:hAnsi="Book Antiqua" w:cs="Book Antiqua"/>
          <w:color w:val="000000"/>
        </w:rPr>
        <w:t xml:space="preserve"> &lt; 0.05), and compliance with screening pap smears (OR</w:t>
      </w:r>
      <w:r w:rsidR="00891B81">
        <w:rPr>
          <w:rFonts w:ascii="Book Antiqua" w:eastAsia="Book Antiqua" w:hAnsi="Book Antiqua" w:cs="Book Antiqua"/>
          <w:color w:val="000000"/>
        </w:rPr>
        <w:t xml:space="preserve"> </w:t>
      </w:r>
      <w:r>
        <w:rPr>
          <w:rFonts w:ascii="Book Antiqua" w:eastAsia="Book Antiqua" w:hAnsi="Book Antiqua" w:cs="Book Antiqua"/>
          <w:color w:val="000000"/>
        </w:rPr>
        <w:t xml:space="preserve">= 2.708; </w:t>
      </w:r>
      <w:r w:rsidR="00891B81">
        <w:rPr>
          <w:rFonts w:ascii="Book Antiqua" w:eastAsia="Book Antiqua" w:hAnsi="Book Antiqua" w:cs="Book Antiqua"/>
          <w:i/>
          <w:iCs/>
          <w:color w:val="000000"/>
        </w:rPr>
        <w:t>P</w:t>
      </w:r>
      <w:r>
        <w:rPr>
          <w:rFonts w:ascii="Book Antiqua" w:eastAsia="Book Antiqua" w:hAnsi="Book Antiqua" w:cs="Book Antiqua"/>
          <w:color w:val="000000"/>
        </w:rPr>
        <w:t xml:space="preserve"> &lt; 0.05) were significant factors in determining whether a patient will receive CRC screening.</w:t>
      </w:r>
    </w:p>
    <w:p w14:paraId="743F90B6" w14:textId="77777777" w:rsidR="00A77B3E" w:rsidRDefault="00A77B3E">
      <w:pPr>
        <w:spacing w:line="360" w:lineRule="auto"/>
        <w:jc w:val="both"/>
      </w:pPr>
    </w:p>
    <w:p w14:paraId="459F9B57" w14:textId="77777777" w:rsidR="00A77B3E" w:rsidRDefault="00D85F78">
      <w:pPr>
        <w:spacing w:line="360" w:lineRule="auto"/>
        <w:jc w:val="both"/>
      </w:pPr>
      <w:r>
        <w:rPr>
          <w:rFonts w:ascii="Book Antiqua" w:eastAsia="Book Antiqua" w:hAnsi="Book Antiqua" w:cs="Book Antiqua"/>
          <w:b/>
          <w:caps/>
          <w:color w:val="000000"/>
          <w:u w:val="single"/>
        </w:rPr>
        <w:t>DISCUSSION</w:t>
      </w:r>
    </w:p>
    <w:p w14:paraId="171730F3" w14:textId="47227160" w:rsidR="00A77B3E" w:rsidRDefault="00D85F78">
      <w:pPr>
        <w:spacing w:line="360" w:lineRule="auto"/>
        <w:jc w:val="both"/>
      </w:pPr>
      <w:r>
        <w:rPr>
          <w:rFonts w:ascii="Book Antiqua" w:eastAsia="Book Antiqua" w:hAnsi="Book Antiqua" w:cs="Book Antiqua"/>
          <w:color w:val="000000"/>
        </w:rPr>
        <w:t xml:space="preserve">Barriers experienced by patients influence their receptiveness of CRC screening. In a 2005 study, primary care physicians and patients completed a survey which ranked barriers to CRC screening. Patients believed their lack of awareness and limited knowledge of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and screening methods were the most noteworthy barriers</w:t>
      </w:r>
      <w:r w:rsidR="00891B81" w:rsidRPr="00891B81">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Both physicians and patients ranked patient-related barriers as the most significant. Similarly, Jones </w:t>
      </w:r>
      <w:r>
        <w:rPr>
          <w:rFonts w:ascii="Book Antiqua" w:eastAsia="Book Antiqua" w:hAnsi="Book Antiqua" w:cs="Book Antiqua"/>
          <w:i/>
          <w:iCs/>
          <w:color w:val="000000"/>
        </w:rPr>
        <w:t>et al</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9</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determined through mail-out surveys and focus groups that patients considered their own lack of knowledge regarding CRC and screening as a major barrier. Many participants felt as though they didn’t fully understand their instructions, both for at-home FOBT as well as pre-procedure bowel preparation. Furthermore, patients shared many misconceptions about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which were holding them back from screening. Some patients preferred to remain ignorant about their colon health because they considered CRC as a death sentence due to past experiences with sick family members. While death rates are declining in patients &gt; 55, they are increasing in patients &lt;</w:t>
      </w:r>
      <w:r w:rsidR="00891B81">
        <w:rPr>
          <w:rFonts w:ascii="Book Antiqua" w:eastAsia="Book Antiqua" w:hAnsi="Book Antiqua" w:cs="Book Antiqua"/>
          <w:color w:val="000000"/>
        </w:rPr>
        <w:t xml:space="preserve"> </w:t>
      </w:r>
      <w:r>
        <w:rPr>
          <w:rFonts w:ascii="Book Antiqua" w:eastAsia="Book Antiqua" w:hAnsi="Book Antiqua" w:cs="Book Antiqua"/>
          <w:color w:val="000000"/>
        </w:rPr>
        <w:t>55</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10</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Our study aligns with this information, as increasing age was associated with greater adherence to CRC screening. Knowing this, there is a pressing need to determine, and overcome the barriers to screening, in order to increase CRC screening rates in all patients ages 50 to 75.</w:t>
      </w:r>
    </w:p>
    <w:p w14:paraId="6FBD93AB" w14:textId="2D0AEEAD" w:rsidR="00A77B3E" w:rsidRDefault="00D85F78" w:rsidP="00891B81">
      <w:pPr>
        <w:spacing w:line="360" w:lineRule="auto"/>
        <w:ind w:firstLineChars="100" w:firstLine="240"/>
        <w:jc w:val="both"/>
      </w:pPr>
      <w:r>
        <w:rPr>
          <w:rFonts w:ascii="Book Antiqua" w:eastAsia="Book Antiqua" w:hAnsi="Book Antiqua" w:cs="Book Antiqua"/>
          <w:color w:val="000000"/>
        </w:rPr>
        <w:t>Embarrassment and fear were barriers which were reported by physicians and patients, although fear was more commonly reported by females than males</w:t>
      </w:r>
      <w:r w:rsidR="00891B81" w:rsidRPr="00891B81">
        <w:rPr>
          <w:rFonts w:ascii="Book Antiqua" w:eastAsia="Book Antiqua" w:hAnsi="Book Antiqua" w:cs="Book Antiqua"/>
          <w:color w:val="000000"/>
          <w:vertAlign w:val="superscript"/>
        </w:rPr>
        <w:t>[8</w:t>
      </w:r>
      <w:r w:rsidR="00891B81">
        <w:rPr>
          <w:rFonts w:ascii="Book Antiqua" w:eastAsia="Book Antiqua" w:hAnsi="Book Antiqua" w:cs="Book Antiqua"/>
          <w:color w:val="000000"/>
          <w:vertAlign w:val="superscript"/>
        </w:rPr>
        <w:t>,9</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Patients were able to expand upon these factors in focus groups, stating that the topic of colonoscopy or manipulating their own stool for home FOBT was a taboo topic compared to other cancer screening tests; conversely, though, our study showed that patients who were up-to-date on other health maintenance including screening mammogram, screening pap smear, and annual influenza vaccination were more likely to be up-to-date with CRC screening. Some male participants suggested that colonoscopies took away their manhood. They not only feared the invasive procedure itself, but also pain associated with colonoscopy/sigmoidoscopy, possible diagnosis of </w:t>
      </w:r>
      <w:r w:rsidR="000028A3">
        <w:rPr>
          <w:rFonts w:ascii="Book Antiqua" w:eastAsia="Book Antiqua" w:hAnsi="Book Antiqua" w:cs="Book Antiqua"/>
          <w:color w:val="000000"/>
        </w:rPr>
        <w:t>CRC</w:t>
      </w:r>
      <w:r>
        <w:rPr>
          <w:rFonts w:ascii="Book Antiqua" w:eastAsia="Book Antiqua" w:hAnsi="Book Antiqua" w:cs="Book Antiqua"/>
          <w:color w:val="000000"/>
        </w:rPr>
        <w:t>, and uncomfortable bowel preparation.</w:t>
      </w:r>
    </w:p>
    <w:p w14:paraId="56D70C91" w14:textId="765193DD" w:rsidR="00A77B3E" w:rsidRDefault="00D85F78" w:rsidP="00891B81">
      <w:pPr>
        <w:spacing w:line="360" w:lineRule="auto"/>
        <w:ind w:firstLineChars="100" w:firstLine="240"/>
        <w:jc w:val="both"/>
      </w:pPr>
      <w:r>
        <w:rPr>
          <w:rFonts w:ascii="Book Antiqua" w:eastAsia="Book Antiqua" w:hAnsi="Book Antiqua" w:cs="Book Antiqua"/>
          <w:color w:val="000000"/>
        </w:rPr>
        <w:t xml:space="preserve">Another possible barrier discussed in other studies was the providers’ failure to recommend CRC screening. In the study by Klabunde </w:t>
      </w:r>
      <w:r>
        <w:rPr>
          <w:rFonts w:ascii="Book Antiqua" w:eastAsia="Book Antiqua" w:hAnsi="Book Antiqua" w:cs="Book Antiqua"/>
          <w:i/>
          <w:iCs/>
          <w:color w:val="000000"/>
        </w:rPr>
        <w:t>et al</w:t>
      </w:r>
      <w:r w:rsidR="00891B81" w:rsidRPr="00891B81">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provider’s failure to recommend CRC screening as a significant barrier. Conversely, Jones </w:t>
      </w:r>
      <w:r>
        <w:rPr>
          <w:rFonts w:ascii="Book Antiqua" w:eastAsia="Book Antiqua" w:hAnsi="Book Antiqua" w:cs="Book Antiqua"/>
          <w:i/>
          <w:iCs/>
          <w:color w:val="000000"/>
        </w:rPr>
        <w:t>et al</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9</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only 5 of 317 participants reported lack of physician recommendation as a barrier to CRC screening. Gennarelli </w:t>
      </w:r>
      <w:r>
        <w:rPr>
          <w:rFonts w:ascii="Book Antiqua" w:eastAsia="Book Antiqua" w:hAnsi="Book Antiqua" w:cs="Book Antiqua"/>
          <w:i/>
          <w:iCs/>
          <w:color w:val="000000"/>
        </w:rPr>
        <w:t>et al</w:t>
      </w:r>
      <w:r w:rsidR="00891B81" w:rsidRPr="00891B81">
        <w:rPr>
          <w:rFonts w:ascii="Book Antiqua" w:eastAsia="Book Antiqua" w:hAnsi="Book Antiqua" w:cs="Book Antiqua"/>
          <w:color w:val="000000"/>
          <w:vertAlign w:val="superscript"/>
        </w:rPr>
        <w:t>[</w:t>
      </w:r>
      <w:r w:rsidR="00891B81">
        <w:rPr>
          <w:rFonts w:ascii="Book Antiqua" w:eastAsia="Book Antiqua" w:hAnsi="Book Antiqua" w:cs="Book Antiqua"/>
          <w:color w:val="000000"/>
          <w:vertAlign w:val="superscript"/>
        </w:rPr>
        <w:t>11</w:t>
      </w:r>
      <w:r w:rsidR="00891B81" w:rsidRPr="00891B8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tested providers on their knowledge of the American Cancer Society recommendations for CRC screening. Medical students answered only 32% of questions correctly, residents scored 49%, and attending physicians scored 56%. With the notion that increased knowledge of the recommendations for CRC screening should align with higher screening rates, we studied the level of provider training to determine if more experienced physicians were more likely to enforce CRC screening. There was no significant relationship between provider level of training and patient compliance with CRC screening in our patient population.</w:t>
      </w:r>
    </w:p>
    <w:p w14:paraId="130A03D9" w14:textId="2DD8EB99" w:rsidR="00A77B3E" w:rsidRDefault="00D85F78" w:rsidP="00891B81">
      <w:pPr>
        <w:spacing w:line="360" w:lineRule="auto"/>
        <w:ind w:firstLineChars="100" w:firstLine="240"/>
        <w:jc w:val="both"/>
      </w:pPr>
      <w:r>
        <w:rPr>
          <w:rFonts w:ascii="Book Antiqua" w:eastAsia="Book Antiqua" w:hAnsi="Book Antiqua" w:cs="Book Antiqua"/>
          <w:color w:val="000000"/>
        </w:rPr>
        <w:t xml:space="preserve">Neither of the above studies mentioned comorbidities which could play a role in adherence to CRC screening. Our study showed that a history of </w:t>
      </w:r>
      <w:r w:rsidR="00891B81">
        <w:rPr>
          <w:rFonts w:ascii="Book Antiqua" w:eastAsia="Book Antiqua" w:hAnsi="Book Antiqua" w:cs="Book Antiqua"/>
          <w:color w:val="000000"/>
        </w:rPr>
        <w:t>OSA</w:t>
      </w:r>
      <w:r>
        <w:rPr>
          <w:rFonts w:ascii="Book Antiqua" w:eastAsia="Book Antiqua" w:hAnsi="Book Antiqua" w:cs="Book Antiqua"/>
          <w:color w:val="000000"/>
        </w:rPr>
        <w:t xml:space="preserve"> was a significant facilitator to CRC screening. One thought as to why these patients are more adherent with CRC screening is that patients with OSA likely have other underlying comorbidities related to obesity and therefore visit their primary care physicians more frequently. This gives the patient more opportunities to be counseled by their doctor(s) about the importance of CRC screening. More evidence for this hypothesis is the inverse relationship between patient no-show rate and CRC screening adherence in our study. Less visits to the patient’s primary care doctor results in less adherence to CRC screening. Another thought is that in order to have a diagnosis of OSA, the patient must have completed a sleep study; if a patient is adherent with this type of testing, then perhaps he or she is adherent to other testing, such as CRC screening. This again is supported by our finding that patients are more likely to be compliant with CRC screening if they are up-to-date on other healthcare maintenance. These studies, along with our own, show us that there are a multitude of reasons why patients do or do not adhere with CRC screening.</w:t>
      </w:r>
    </w:p>
    <w:p w14:paraId="02426843" w14:textId="77777777" w:rsidR="00A77B3E" w:rsidRDefault="00A77B3E">
      <w:pPr>
        <w:spacing w:line="360" w:lineRule="auto"/>
        <w:jc w:val="both"/>
      </w:pPr>
    </w:p>
    <w:p w14:paraId="48A6904E" w14:textId="77777777" w:rsidR="00A77B3E" w:rsidRDefault="00D85F78">
      <w:pPr>
        <w:spacing w:line="360" w:lineRule="auto"/>
        <w:jc w:val="both"/>
      </w:pPr>
      <w:r>
        <w:rPr>
          <w:rFonts w:ascii="Book Antiqua" w:eastAsia="Book Antiqua" w:hAnsi="Book Antiqua" w:cs="Book Antiqua"/>
          <w:b/>
          <w:caps/>
          <w:color w:val="000000"/>
          <w:u w:val="single"/>
        </w:rPr>
        <w:t>CONCLUSION</w:t>
      </w:r>
    </w:p>
    <w:p w14:paraId="38FAE27F" w14:textId="77777777" w:rsidR="00A77B3E" w:rsidRDefault="00D85F78">
      <w:pPr>
        <w:spacing w:line="360" w:lineRule="auto"/>
        <w:jc w:val="both"/>
      </w:pPr>
      <w:r>
        <w:rPr>
          <w:rFonts w:ascii="Book Antiqua" w:eastAsia="Book Antiqua" w:hAnsi="Book Antiqua" w:cs="Book Antiqua"/>
          <w:color w:val="000000"/>
        </w:rPr>
        <w:t>This study revealed that the age of patient, history of sleep apnea, compliance with other health maintenance tests were significant facilitators to CRC screening, while no-show rate percent was a significant barrier in this patient population. The overarching goal of this study is to enlighten physicians to these barriers, and ultimately improve adherence to CRC screening.</w:t>
      </w:r>
    </w:p>
    <w:p w14:paraId="0BCFEAAC" w14:textId="77777777" w:rsidR="00A77B3E" w:rsidRDefault="00A77B3E">
      <w:pPr>
        <w:spacing w:line="360" w:lineRule="auto"/>
        <w:jc w:val="both"/>
      </w:pPr>
    </w:p>
    <w:p w14:paraId="426A755E" w14:textId="77777777" w:rsidR="00A77B3E" w:rsidRDefault="00D85F78">
      <w:pPr>
        <w:spacing w:line="360" w:lineRule="auto"/>
        <w:jc w:val="both"/>
      </w:pPr>
      <w:r>
        <w:rPr>
          <w:rFonts w:ascii="Book Antiqua" w:eastAsia="Book Antiqua" w:hAnsi="Book Antiqua" w:cs="Book Antiqua"/>
          <w:b/>
          <w:caps/>
          <w:color w:val="000000"/>
          <w:u w:val="single"/>
        </w:rPr>
        <w:t>ARTICLE HIGHLIGHTS</w:t>
      </w:r>
    </w:p>
    <w:p w14:paraId="0925696C" w14:textId="77777777" w:rsidR="00A77B3E" w:rsidRDefault="00D85F78">
      <w:pPr>
        <w:spacing w:line="360" w:lineRule="auto"/>
        <w:jc w:val="both"/>
      </w:pPr>
      <w:r>
        <w:rPr>
          <w:rFonts w:ascii="Book Antiqua" w:eastAsia="Book Antiqua" w:hAnsi="Book Antiqua" w:cs="Book Antiqua"/>
          <w:b/>
          <w:i/>
          <w:color w:val="000000"/>
        </w:rPr>
        <w:t>Research background</w:t>
      </w:r>
    </w:p>
    <w:p w14:paraId="7B4A18A4" w14:textId="68987453" w:rsidR="00A77B3E" w:rsidRDefault="00D85F78">
      <w:pPr>
        <w:spacing w:line="360" w:lineRule="auto"/>
        <w:jc w:val="both"/>
      </w:pPr>
      <w:r>
        <w:rPr>
          <w:rFonts w:ascii="Book Antiqua" w:eastAsia="Book Antiqua" w:hAnsi="Book Antiqua" w:cs="Book Antiqua"/>
          <w:color w:val="000000"/>
        </w:rPr>
        <w:t xml:space="preserve">Colorectal cancer </w:t>
      </w:r>
      <w:r w:rsidR="000028A3">
        <w:rPr>
          <w:rFonts w:ascii="Book Antiqua" w:eastAsia="Book Antiqua" w:hAnsi="Book Antiqua" w:cs="Book Antiqua"/>
          <w:color w:val="000000"/>
        </w:rPr>
        <w:t xml:space="preserve">(CRC) </w:t>
      </w:r>
      <w:r>
        <w:rPr>
          <w:rFonts w:ascii="Book Antiqua" w:eastAsia="Book Antiqua" w:hAnsi="Book Antiqua" w:cs="Book Antiqua"/>
          <w:color w:val="000000"/>
        </w:rPr>
        <w:t xml:space="preserve">remains the third most common cancer in the United States. With appropriate screening, early lesions can be identified before they have developed into malignancy. Unfortunately, only about 2 of 3 Americans between the ages of 50 and 75 are up to date on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 We developed this study to determine the barriers and facilitators to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w:t>
      </w:r>
    </w:p>
    <w:p w14:paraId="64A0458F" w14:textId="77777777" w:rsidR="00A77B3E" w:rsidRDefault="00A77B3E">
      <w:pPr>
        <w:spacing w:line="360" w:lineRule="auto"/>
        <w:jc w:val="both"/>
      </w:pPr>
    </w:p>
    <w:p w14:paraId="7399740F" w14:textId="77777777" w:rsidR="00A77B3E" w:rsidRDefault="00D85F78">
      <w:pPr>
        <w:spacing w:line="360" w:lineRule="auto"/>
        <w:jc w:val="both"/>
      </w:pPr>
      <w:r>
        <w:rPr>
          <w:rFonts w:ascii="Book Antiqua" w:eastAsia="Book Antiqua" w:hAnsi="Book Antiqua" w:cs="Book Antiqua"/>
          <w:b/>
          <w:i/>
          <w:color w:val="000000"/>
        </w:rPr>
        <w:t>Research motivation</w:t>
      </w:r>
    </w:p>
    <w:p w14:paraId="61065FFA" w14:textId="3BB39435" w:rsidR="00A77B3E" w:rsidRDefault="00D85F78">
      <w:pPr>
        <w:spacing w:line="360" w:lineRule="auto"/>
        <w:jc w:val="both"/>
      </w:pPr>
      <w:r>
        <w:rPr>
          <w:rFonts w:ascii="Book Antiqua" w:eastAsia="Book Antiqua" w:hAnsi="Book Antiqua" w:cs="Book Antiqua"/>
          <w:color w:val="000000"/>
        </w:rPr>
        <w:t xml:space="preserve">By completing this study, we aimed to determine which factors lead to increased or decreased adherence to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 in our patients. By learning these facilitators or barriers to screening, we can implement practices to increase screening rates and hopefully decrease rates of </w:t>
      </w:r>
      <w:r w:rsidR="000028A3">
        <w:rPr>
          <w:rFonts w:ascii="Book Antiqua" w:eastAsia="Book Antiqua" w:hAnsi="Book Antiqua" w:cs="Book Antiqua"/>
          <w:color w:val="000000"/>
        </w:rPr>
        <w:t>CRC</w:t>
      </w:r>
      <w:r>
        <w:rPr>
          <w:rFonts w:ascii="Book Antiqua" w:eastAsia="Book Antiqua" w:hAnsi="Book Antiqua" w:cs="Book Antiqua"/>
          <w:color w:val="000000"/>
        </w:rPr>
        <w:t>.</w:t>
      </w:r>
    </w:p>
    <w:p w14:paraId="4C9CF5D4" w14:textId="77777777" w:rsidR="00A77B3E" w:rsidRDefault="00A77B3E">
      <w:pPr>
        <w:spacing w:line="360" w:lineRule="auto"/>
        <w:jc w:val="both"/>
      </w:pPr>
    </w:p>
    <w:p w14:paraId="3C8F9118" w14:textId="77777777" w:rsidR="00A77B3E" w:rsidRDefault="00D85F78">
      <w:pPr>
        <w:spacing w:line="360" w:lineRule="auto"/>
        <w:jc w:val="both"/>
      </w:pPr>
      <w:r>
        <w:rPr>
          <w:rFonts w:ascii="Book Antiqua" w:eastAsia="Book Antiqua" w:hAnsi="Book Antiqua" w:cs="Book Antiqua"/>
          <w:b/>
          <w:i/>
          <w:color w:val="000000"/>
        </w:rPr>
        <w:t>Research objectives</w:t>
      </w:r>
    </w:p>
    <w:p w14:paraId="6ABE1FB5" w14:textId="734978FC" w:rsidR="00A77B3E" w:rsidRDefault="00D85F78">
      <w:pPr>
        <w:spacing w:line="360" w:lineRule="auto"/>
        <w:jc w:val="both"/>
      </w:pPr>
      <w:r>
        <w:rPr>
          <w:rFonts w:ascii="Book Antiqua" w:eastAsia="Book Antiqua" w:hAnsi="Book Antiqua" w:cs="Book Antiqua"/>
          <w:color w:val="000000"/>
        </w:rPr>
        <w:t xml:space="preserve">The main objective was determining facilitators and barriers to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 As we established these factors, we are opening our minds to changes that can be generalized to all cancer screening tests, to make a difference in our communities.</w:t>
      </w:r>
    </w:p>
    <w:p w14:paraId="1AD3425D" w14:textId="77777777" w:rsidR="00A77B3E" w:rsidRDefault="00A77B3E">
      <w:pPr>
        <w:spacing w:line="360" w:lineRule="auto"/>
        <w:jc w:val="both"/>
      </w:pPr>
    </w:p>
    <w:p w14:paraId="35A5BAEF" w14:textId="77777777" w:rsidR="00A77B3E" w:rsidRDefault="00D85F78">
      <w:pPr>
        <w:spacing w:line="360" w:lineRule="auto"/>
        <w:jc w:val="both"/>
      </w:pPr>
      <w:r>
        <w:rPr>
          <w:rFonts w:ascii="Book Antiqua" w:eastAsia="Book Antiqua" w:hAnsi="Book Antiqua" w:cs="Book Antiqua"/>
          <w:b/>
          <w:i/>
          <w:color w:val="000000"/>
        </w:rPr>
        <w:t>Research methods</w:t>
      </w:r>
    </w:p>
    <w:p w14:paraId="320131CD" w14:textId="750AB1BD" w:rsidR="00A77B3E" w:rsidRDefault="00D85F78">
      <w:pPr>
        <w:spacing w:line="360" w:lineRule="auto"/>
        <w:jc w:val="both"/>
      </w:pPr>
      <w:r>
        <w:rPr>
          <w:rFonts w:ascii="Book Antiqua" w:eastAsia="Book Antiqua" w:hAnsi="Book Antiqua" w:cs="Book Antiqua"/>
          <w:color w:val="000000"/>
        </w:rPr>
        <w:t xml:space="preserve">We performed a retrospective analysis, reviewing the electronic medical records for every patient between the ages of 50 and 75 who visited our internal medicine clinic in a </w:t>
      </w:r>
      <w:r w:rsidR="000F2DE2">
        <w:rPr>
          <w:rFonts w:ascii="Book Antiqua" w:eastAsia="Book Antiqua" w:hAnsi="Book Antiqua" w:cs="Book Antiqua"/>
          <w:color w:val="000000"/>
        </w:rPr>
        <w:t>1-</w:t>
      </w:r>
      <w:r>
        <w:rPr>
          <w:rFonts w:ascii="Book Antiqua" w:eastAsia="Book Antiqua" w:hAnsi="Book Antiqua" w:cs="Book Antiqua"/>
          <w:color w:val="000000"/>
        </w:rPr>
        <w:t>year period. We recorded data pertaining to demographics, comorbid conditions, and adherence with other medical screening tests to look for correlations with screening adherence or nonadherence. Multivariate analysis was performed using STATA v. 15.</w:t>
      </w:r>
    </w:p>
    <w:p w14:paraId="72E04A2E" w14:textId="77777777" w:rsidR="00A77B3E" w:rsidRDefault="00A77B3E">
      <w:pPr>
        <w:spacing w:line="360" w:lineRule="auto"/>
        <w:jc w:val="both"/>
      </w:pPr>
    </w:p>
    <w:p w14:paraId="218AB635" w14:textId="77777777" w:rsidR="00A77B3E" w:rsidRDefault="00D85F78">
      <w:pPr>
        <w:spacing w:line="360" w:lineRule="auto"/>
        <w:jc w:val="both"/>
      </w:pPr>
      <w:r>
        <w:rPr>
          <w:rFonts w:ascii="Book Antiqua" w:eastAsia="Book Antiqua" w:hAnsi="Book Antiqua" w:cs="Book Antiqua"/>
          <w:b/>
          <w:i/>
          <w:color w:val="000000"/>
        </w:rPr>
        <w:t>Research results</w:t>
      </w:r>
    </w:p>
    <w:p w14:paraId="617CCD85" w14:textId="50FE990C" w:rsidR="00A77B3E" w:rsidRDefault="00D85F78">
      <w:pPr>
        <w:spacing w:line="360" w:lineRule="auto"/>
        <w:jc w:val="both"/>
      </w:pPr>
      <w:r>
        <w:rPr>
          <w:rFonts w:ascii="Book Antiqua" w:eastAsia="Book Antiqua" w:hAnsi="Book Antiqua" w:cs="Book Antiqua"/>
          <w:color w:val="000000"/>
        </w:rPr>
        <w:t xml:space="preserve">Advanced age was associated with increased adherence to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 A diagnosis of obstructive sleep apnea was also associated with increased adherence to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 but no other comorbid condition shared this finding. Higher no-show rates to the clinic was consistent with lower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 adherence. Finally, adherence with other health maintenance screenings was associated with increased adherence with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w:t>
      </w:r>
    </w:p>
    <w:p w14:paraId="0BE53EFC" w14:textId="77777777" w:rsidR="00A77B3E" w:rsidRDefault="00A77B3E">
      <w:pPr>
        <w:spacing w:line="360" w:lineRule="auto"/>
        <w:jc w:val="both"/>
      </w:pPr>
    </w:p>
    <w:p w14:paraId="74AE10F3" w14:textId="77777777" w:rsidR="00A77B3E" w:rsidRDefault="00D85F78">
      <w:pPr>
        <w:spacing w:line="360" w:lineRule="auto"/>
        <w:jc w:val="both"/>
      </w:pPr>
      <w:r>
        <w:rPr>
          <w:rFonts w:ascii="Book Antiqua" w:eastAsia="Book Antiqua" w:hAnsi="Book Antiqua" w:cs="Book Antiqua"/>
          <w:b/>
          <w:i/>
          <w:color w:val="000000"/>
        </w:rPr>
        <w:t>Research conclusions</w:t>
      </w:r>
    </w:p>
    <w:p w14:paraId="54CD3E73" w14:textId="0D504508" w:rsidR="00A77B3E" w:rsidRDefault="00D85F78">
      <w:pPr>
        <w:spacing w:line="360" w:lineRule="auto"/>
        <w:jc w:val="both"/>
      </w:pPr>
      <w:r>
        <w:rPr>
          <w:rFonts w:ascii="Book Antiqua" w:eastAsia="Book Antiqua" w:hAnsi="Book Antiqua" w:cs="Book Antiqua"/>
          <w:color w:val="000000"/>
          <w:szCs w:val="21"/>
        </w:rPr>
        <w:t xml:space="preserve">We concluded that patients with obstructive sleep apnea likely had multiple providers who encouraged screening for </w:t>
      </w:r>
      <w:r w:rsidR="000028A3">
        <w:rPr>
          <w:rFonts w:ascii="Book Antiqua" w:eastAsia="Book Antiqua" w:hAnsi="Book Antiqua" w:cs="Book Antiqua"/>
          <w:color w:val="000000"/>
        </w:rPr>
        <w:t>CRC</w:t>
      </w:r>
      <w:r>
        <w:rPr>
          <w:rFonts w:ascii="Book Antiqua" w:eastAsia="Book Antiqua" w:hAnsi="Book Antiqua" w:cs="Book Antiqua"/>
          <w:color w:val="000000"/>
          <w:szCs w:val="21"/>
        </w:rPr>
        <w:t>, and were compliant with other outpatient studies (sleep studies for example) which may be why these patient</w:t>
      </w:r>
      <w:r w:rsidR="00891B81">
        <w:rPr>
          <w:rFonts w:ascii="Book Antiqua" w:eastAsia="Book Antiqua" w:hAnsi="Book Antiqua" w:cs="Book Antiqua"/>
          <w:color w:val="000000"/>
          <w:szCs w:val="21"/>
        </w:rPr>
        <w:t>s</w:t>
      </w:r>
      <w:r>
        <w:rPr>
          <w:rFonts w:ascii="Book Antiqua" w:eastAsia="Book Antiqua" w:hAnsi="Book Antiqua" w:cs="Book Antiqua"/>
          <w:color w:val="000000"/>
          <w:szCs w:val="21"/>
        </w:rPr>
        <w:t xml:space="preserve"> had higher rates of </w:t>
      </w:r>
      <w:r w:rsidR="000028A3">
        <w:rPr>
          <w:rFonts w:ascii="Book Antiqua" w:eastAsia="Book Antiqua" w:hAnsi="Book Antiqua" w:cs="Book Antiqua"/>
          <w:color w:val="000000"/>
        </w:rPr>
        <w:t>CRC</w:t>
      </w:r>
      <w:r>
        <w:rPr>
          <w:rFonts w:ascii="Book Antiqua" w:eastAsia="Book Antiqua" w:hAnsi="Book Antiqua" w:cs="Book Antiqua"/>
          <w:color w:val="000000"/>
          <w:szCs w:val="21"/>
        </w:rPr>
        <w:t xml:space="preserve"> screening. With advanced age likely comes more frequent visits to the physician and hence more opportunities for counseling on cancer screening tests. Conversely, if a patient has a high no-show rate to routine clinic appointments, then they likely will also have poor adherence to screening tests and have less counseling on the importance of these tests. Finally, if a patient is adherent with other health maintenance exams like mammograms or pap smears, then they likely will also be adherent to screening for </w:t>
      </w:r>
      <w:r w:rsidR="000028A3">
        <w:rPr>
          <w:rFonts w:ascii="Book Antiqua" w:eastAsia="Book Antiqua" w:hAnsi="Book Antiqua" w:cs="Book Antiqua"/>
          <w:color w:val="000000"/>
        </w:rPr>
        <w:t>CRC</w:t>
      </w:r>
      <w:r>
        <w:rPr>
          <w:rFonts w:ascii="Book Antiqua" w:eastAsia="Book Antiqua" w:hAnsi="Book Antiqua" w:cs="Book Antiqua"/>
          <w:color w:val="000000"/>
          <w:szCs w:val="21"/>
        </w:rPr>
        <w:t>.</w:t>
      </w:r>
    </w:p>
    <w:p w14:paraId="60E1AB80" w14:textId="77777777" w:rsidR="00A77B3E" w:rsidRDefault="00A77B3E">
      <w:pPr>
        <w:spacing w:line="360" w:lineRule="auto"/>
        <w:jc w:val="both"/>
      </w:pPr>
    </w:p>
    <w:p w14:paraId="4C7D32A7" w14:textId="77777777" w:rsidR="00A77B3E" w:rsidRDefault="00D85F78">
      <w:pPr>
        <w:spacing w:line="360" w:lineRule="auto"/>
        <w:jc w:val="both"/>
      </w:pPr>
      <w:r>
        <w:rPr>
          <w:rFonts w:ascii="Book Antiqua" w:eastAsia="Book Antiqua" w:hAnsi="Book Antiqua" w:cs="Book Antiqua"/>
          <w:b/>
          <w:i/>
          <w:color w:val="000000"/>
        </w:rPr>
        <w:t>Research perspectives</w:t>
      </w:r>
    </w:p>
    <w:p w14:paraId="7A0D12BF" w14:textId="5B74EB64" w:rsidR="00A77B3E" w:rsidRDefault="00D85F78">
      <w:pPr>
        <w:spacing w:line="360" w:lineRule="auto"/>
        <w:jc w:val="both"/>
      </w:pPr>
      <w:r>
        <w:rPr>
          <w:rFonts w:ascii="Book Antiqua" w:eastAsia="Book Antiqua" w:hAnsi="Book Antiqua" w:cs="Book Antiqua"/>
          <w:color w:val="000000"/>
        </w:rPr>
        <w:t xml:space="preserve">We now know some of the factors that influence adherence to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 Future research should focus on those patients who are not up-to-date on screening, and determine what personal, religious, or physician-related factors have kept them from completing </w:t>
      </w:r>
      <w:r w:rsidR="000028A3">
        <w:rPr>
          <w:rFonts w:ascii="Book Antiqua" w:eastAsia="Book Antiqua" w:hAnsi="Book Antiqua" w:cs="Book Antiqua"/>
          <w:color w:val="000000"/>
        </w:rPr>
        <w:t>CRC</w:t>
      </w:r>
      <w:r>
        <w:rPr>
          <w:rFonts w:ascii="Book Antiqua" w:eastAsia="Book Antiqua" w:hAnsi="Book Antiqua" w:cs="Book Antiqua"/>
          <w:color w:val="000000"/>
        </w:rPr>
        <w:t xml:space="preserve"> screening.</w:t>
      </w:r>
    </w:p>
    <w:p w14:paraId="629520AC" w14:textId="77777777" w:rsidR="00A77B3E" w:rsidRDefault="00A77B3E">
      <w:pPr>
        <w:spacing w:line="360" w:lineRule="auto"/>
        <w:jc w:val="both"/>
      </w:pPr>
    </w:p>
    <w:p w14:paraId="0E1346EC" w14:textId="77777777" w:rsidR="00A77B3E" w:rsidRDefault="00D85F78">
      <w:pPr>
        <w:spacing w:line="360" w:lineRule="auto"/>
        <w:jc w:val="both"/>
      </w:pPr>
      <w:r>
        <w:rPr>
          <w:rFonts w:ascii="Book Antiqua" w:eastAsia="Book Antiqua" w:hAnsi="Book Antiqua" w:cs="Book Antiqua"/>
          <w:b/>
          <w:color w:val="000000"/>
        </w:rPr>
        <w:t>REFERENCES</w:t>
      </w:r>
    </w:p>
    <w:p w14:paraId="14947672" w14:textId="3D376D54" w:rsidR="00A77B3E" w:rsidRPr="00B30BBF" w:rsidRDefault="00D85F78">
      <w:pPr>
        <w:spacing w:line="360" w:lineRule="auto"/>
        <w:jc w:val="both"/>
      </w:pPr>
      <w:r w:rsidRPr="00B30BBF">
        <w:rPr>
          <w:rFonts w:ascii="Book Antiqua" w:eastAsia="Book Antiqua" w:hAnsi="Book Antiqua" w:cs="Book Antiqua"/>
          <w:color w:val="000000"/>
        </w:rPr>
        <w:t xml:space="preserve">1 </w:t>
      </w:r>
      <w:r w:rsidR="00785366" w:rsidRPr="00B30BBF">
        <w:rPr>
          <w:rFonts w:ascii="Book Antiqua" w:eastAsia="Book Antiqua" w:hAnsi="Book Antiqua" w:cs="Book Antiqua"/>
          <w:b/>
          <w:bCs/>
          <w:color w:val="000000"/>
        </w:rPr>
        <w:t>Centers for Disease Control and Prevention</w:t>
      </w:r>
      <w:r w:rsidRPr="00B30BBF">
        <w:rPr>
          <w:rFonts w:ascii="Book Antiqua" w:eastAsia="Book Antiqua" w:hAnsi="Book Antiqua" w:cs="Book Antiqua"/>
          <w:color w:val="000000"/>
        </w:rPr>
        <w:t>. U.S. Cancer Statistics Data Visualizations Tool, based on 2019 submission data (1999</w:t>
      </w:r>
      <w:r w:rsidR="00785366" w:rsidRPr="00B30BBF">
        <w:rPr>
          <w:rFonts w:ascii="Book Antiqua" w:eastAsia="Book Antiqua" w:hAnsi="Book Antiqua" w:cs="Book Antiqua"/>
          <w:color w:val="000000"/>
        </w:rPr>
        <w:t>-</w:t>
      </w:r>
      <w:r w:rsidRPr="00B30BBF">
        <w:rPr>
          <w:rFonts w:ascii="Book Antiqua" w:eastAsia="Book Antiqua" w:hAnsi="Book Antiqua" w:cs="Book Antiqua"/>
          <w:color w:val="000000"/>
        </w:rPr>
        <w:t>2017)</w:t>
      </w:r>
      <w:r w:rsidR="00785366" w:rsidRPr="00B30BBF">
        <w:rPr>
          <w:rFonts w:ascii="Book Antiqua" w:eastAsia="Book Antiqua" w:hAnsi="Book Antiqua" w:cs="Book Antiqua"/>
          <w:color w:val="000000"/>
        </w:rPr>
        <w:t>. [cited 27 June 2020]. In: Centers for Disease Control and Prevention [Internet].</w:t>
      </w:r>
      <w:r w:rsidRPr="00B30BBF">
        <w:rPr>
          <w:rFonts w:ascii="Book Antiqua" w:eastAsia="Book Antiqua" w:hAnsi="Book Antiqua" w:cs="Book Antiqua"/>
          <w:color w:val="000000"/>
        </w:rPr>
        <w:t xml:space="preserve"> </w:t>
      </w:r>
      <w:r w:rsidR="00785366" w:rsidRPr="00B30BBF">
        <w:rPr>
          <w:rFonts w:ascii="Book Antiqua" w:eastAsia="Book Antiqua" w:hAnsi="Book Antiqua" w:cs="Book Antiqua"/>
          <w:color w:val="000000"/>
        </w:rPr>
        <w:t xml:space="preserve">Available from: </w:t>
      </w:r>
      <w:r w:rsidRPr="00B30BBF">
        <w:rPr>
          <w:rFonts w:ascii="Book Antiqua" w:eastAsia="Book Antiqua" w:hAnsi="Book Antiqua" w:cs="Book Antiqua"/>
          <w:color w:val="000000"/>
        </w:rPr>
        <w:t>www.cdc.gov/cancer/dataviz</w:t>
      </w:r>
    </w:p>
    <w:p w14:paraId="1E90BB6C" w14:textId="6EBF932A" w:rsidR="00A77B3E" w:rsidRPr="00B30BBF" w:rsidRDefault="00D85F78">
      <w:pPr>
        <w:spacing w:line="360" w:lineRule="auto"/>
        <w:jc w:val="both"/>
      </w:pPr>
      <w:r w:rsidRPr="00B30BBF">
        <w:rPr>
          <w:rFonts w:ascii="Book Antiqua" w:eastAsia="Book Antiqua" w:hAnsi="Book Antiqua" w:cs="Book Antiqua"/>
          <w:color w:val="000000"/>
        </w:rPr>
        <w:t xml:space="preserve">2 </w:t>
      </w:r>
      <w:r w:rsidR="00785366" w:rsidRPr="00B30BBF">
        <w:rPr>
          <w:rFonts w:ascii="Book Antiqua" w:eastAsia="Book Antiqua" w:hAnsi="Book Antiqua" w:cs="Book Antiqua"/>
          <w:b/>
          <w:bCs/>
          <w:color w:val="000000"/>
        </w:rPr>
        <w:t>Centers for Disease Control and Prevention</w:t>
      </w:r>
      <w:r w:rsidR="00785366" w:rsidRPr="00B30BBF">
        <w:rPr>
          <w:rFonts w:ascii="Book Antiqua" w:eastAsia="Book Antiqua" w:hAnsi="Book Antiqua" w:cs="Book Antiqua"/>
          <w:color w:val="000000"/>
        </w:rPr>
        <w:t xml:space="preserve">. Colorectal Cancer Control Program (CRCCP). [cited 24 September 2020]. In: Centers for Disease Control and Prevention [Internet]. Available from: </w:t>
      </w:r>
      <w:r w:rsidRPr="00B30BBF">
        <w:rPr>
          <w:rFonts w:ascii="Book Antiqua" w:eastAsia="Book Antiqua" w:hAnsi="Book Antiqua" w:cs="Book Antiqua"/>
          <w:color w:val="000000"/>
        </w:rPr>
        <w:t>https://www.cdc.gov/cancer/crccp/about.htm</w:t>
      </w:r>
    </w:p>
    <w:p w14:paraId="3172E711" w14:textId="77777777" w:rsidR="00A77B3E" w:rsidRPr="00B30BBF" w:rsidRDefault="00D85F78">
      <w:pPr>
        <w:spacing w:line="360" w:lineRule="auto"/>
        <w:jc w:val="both"/>
      </w:pPr>
      <w:r w:rsidRPr="00B30BBF">
        <w:rPr>
          <w:rFonts w:ascii="Book Antiqua" w:eastAsia="Book Antiqua" w:hAnsi="Book Antiqua" w:cs="Book Antiqua"/>
          <w:color w:val="000000"/>
        </w:rPr>
        <w:t xml:space="preserve">3 </w:t>
      </w:r>
      <w:r w:rsidRPr="00B30BBF">
        <w:rPr>
          <w:rFonts w:ascii="Book Antiqua" w:eastAsia="Book Antiqua" w:hAnsi="Book Antiqua" w:cs="Book Antiqua"/>
          <w:b/>
          <w:bCs/>
          <w:color w:val="000000"/>
        </w:rPr>
        <w:t>Yabroff KR</w:t>
      </w:r>
      <w:r w:rsidRPr="00B30BBF">
        <w:rPr>
          <w:rFonts w:ascii="Book Antiqua" w:eastAsia="Book Antiqua" w:hAnsi="Book Antiqua" w:cs="Book Antiqua"/>
          <w:color w:val="000000"/>
        </w:rPr>
        <w:t xml:space="preserve">, Bradley CJ, Mariotto AB, Brown ML, Feuer EJ. Estimates and projections of value of life lost from cancer deaths in the United States. </w:t>
      </w:r>
      <w:r w:rsidRPr="00B30BBF">
        <w:rPr>
          <w:rFonts w:ascii="Book Antiqua" w:eastAsia="Book Antiqua" w:hAnsi="Book Antiqua" w:cs="Book Antiqua"/>
          <w:i/>
          <w:iCs/>
          <w:color w:val="000000"/>
        </w:rPr>
        <w:t>J Natl Cancer Inst</w:t>
      </w:r>
      <w:r w:rsidRPr="00B30BBF">
        <w:rPr>
          <w:rFonts w:ascii="Book Antiqua" w:eastAsia="Book Antiqua" w:hAnsi="Book Antiqua" w:cs="Book Antiqua"/>
          <w:color w:val="000000"/>
        </w:rPr>
        <w:t xml:space="preserve"> 2008; </w:t>
      </w:r>
      <w:r w:rsidRPr="00B30BBF">
        <w:rPr>
          <w:rFonts w:ascii="Book Antiqua" w:eastAsia="Book Antiqua" w:hAnsi="Book Antiqua" w:cs="Book Antiqua"/>
          <w:b/>
          <w:bCs/>
          <w:color w:val="000000"/>
        </w:rPr>
        <w:t>100</w:t>
      </w:r>
      <w:r w:rsidRPr="00B30BBF">
        <w:rPr>
          <w:rFonts w:ascii="Book Antiqua" w:eastAsia="Book Antiqua" w:hAnsi="Book Antiqua" w:cs="Book Antiqua"/>
          <w:color w:val="000000"/>
        </w:rPr>
        <w:t>: 1755-1762 [PMID: 19066267 DOI: 10.1093/jnci/djn383]</w:t>
      </w:r>
    </w:p>
    <w:p w14:paraId="20173FEF" w14:textId="77777777" w:rsidR="00A77B3E" w:rsidRPr="00B30BBF" w:rsidRDefault="00D85F78">
      <w:pPr>
        <w:spacing w:line="360" w:lineRule="auto"/>
        <w:jc w:val="both"/>
      </w:pPr>
      <w:r w:rsidRPr="00B30BBF">
        <w:rPr>
          <w:rFonts w:ascii="Book Antiqua" w:eastAsia="Book Antiqua" w:hAnsi="Book Antiqua" w:cs="Book Antiqua"/>
          <w:color w:val="000000"/>
        </w:rPr>
        <w:t xml:space="preserve">4 </w:t>
      </w:r>
      <w:r w:rsidRPr="00B30BBF">
        <w:rPr>
          <w:rFonts w:ascii="Book Antiqua" w:eastAsia="Book Antiqua" w:hAnsi="Book Antiqua" w:cs="Book Antiqua"/>
          <w:b/>
          <w:bCs/>
          <w:color w:val="000000"/>
        </w:rPr>
        <w:t>Chan AT</w:t>
      </w:r>
      <w:r w:rsidRPr="00B30BBF">
        <w:rPr>
          <w:rFonts w:ascii="Book Antiqua" w:eastAsia="Book Antiqua" w:hAnsi="Book Antiqua" w:cs="Book Antiqua"/>
          <w:color w:val="000000"/>
        </w:rPr>
        <w:t xml:space="preserve">, Giovannucci EL. Primary prevention of colorectal cancer. </w:t>
      </w:r>
      <w:r w:rsidRPr="00B30BBF">
        <w:rPr>
          <w:rFonts w:ascii="Book Antiqua" w:eastAsia="Book Antiqua" w:hAnsi="Book Antiqua" w:cs="Book Antiqua"/>
          <w:i/>
          <w:iCs/>
          <w:color w:val="000000"/>
        </w:rPr>
        <w:t>Gastroenterology</w:t>
      </w:r>
      <w:r w:rsidRPr="00B30BBF">
        <w:rPr>
          <w:rFonts w:ascii="Book Antiqua" w:eastAsia="Book Antiqua" w:hAnsi="Book Antiqua" w:cs="Book Antiqua"/>
          <w:color w:val="000000"/>
        </w:rPr>
        <w:t xml:space="preserve"> 2010; </w:t>
      </w:r>
      <w:r w:rsidRPr="00B30BBF">
        <w:rPr>
          <w:rFonts w:ascii="Book Antiqua" w:eastAsia="Book Antiqua" w:hAnsi="Book Antiqua" w:cs="Book Antiqua"/>
          <w:b/>
          <w:bCs/>
          <w:color w:val="000000"/>
        </w:rPr>
        <w:t>138</w:t>
      </w:r>
      <w:r w:rsidRPr="00B30BBF">
        <w:rPr>
          <w:rFonts w:ascii="Book Antiqua" w:eastAsia="Book Antiqua" w:hAnsi="Book Antiqua" w:cs="Book Antiqua"/>
          <w:color w:val="000000"/>
        </w:rPr>
        <w:t>: 2029-2043.e10 [PMID: 20420944 DOI: 10.1053/j.gastro.2010.01.057]</w:t>
      </w:r>
    </w:p>
    <w:p w14:paraId="36FC759D" w14:textId="77777777" w:rsidR="00A77B3E" w:rsidRPr="00B30BBF" w:rsidRDefault="00D85F78">
      <w:pPr>
        <w:spacing w:line="360" w:lineRule="auto"/>
        <w:jc w:val="both"/>
      </w:pPr>
      <w:r w:rsidRPr="00B30BBF">
        <w:rPr>
          <w:rFonts w:ascii="Book Antiqua" w:eastAsia="Book Antiqua" w:hAnsi="Book Antiqua" w:cs="Book Antiqua"/>
          <w:color w:val="000000"/>
        </w:rPr>
        <w:t xml:space="preserve">5 </w:t>
      </w:r>
      <w:r w:rsidRPr="00B30BBF">
        <w:rPr>
          <w:rFonts w:ascii="Book Antiqua" w:eastAsia="Book Antiqua" w:hAnsi="Book Antiqua" w:cs="Book Antiqua"/>
          <w:b/>
          <w:bCs/>
          <w:color w:val="000000"/>
        </w:rPr>
        <w:t>Wolf AMD</w:t>
      </w:r>
      <w:r w:rsidRPr="00B30BBF">
        <w:rPr>
          <w:rFonts w:ascii="Book Antiqua" w:eastAsia="Book Antiqua" w:hAnsi="Book Antiqua" w:cs="Book Antiqua"/>
          <w:color w:val="000000"/>
        </w:rPr>
        <w:t xml:space="preserve">, Fontham ETH, Church TR, Flowers CR, Guerra CE, LaMonte SJ, Etzioni R, McKenna MT, Oeffinger KC, Shih YT, Walter LC, Andrews KS, Brawley OW, Brooks D, Fedewa SA, Manassaram-Baptiste D, Siegel RL, Wender RC, Smith RA. Colorectal cancer screening for average-risk adults: 2018 guideline update from the American Cancer Society. </w:t>
      </w:r>
      <w:r w:rsidRPr="00B30BBF">
        <w:rPr>
          <w:rFonts w:ascii="Book Antiqua" w:eastAsia="Book Antiqua" w:hAnsi="Book Antiqua" w:cs="Book Antiqua"/>
          <w:i/>
          <w:iCs/>
          <w:color w:val="000000"/>
        </w:rPr>
        <w:t>CA Cancer J Clin</w:t>
      </w:r>
      <w:r w:rsidRPr="00B30BBF">
        <w:rPr>
          <w:rFonts w:ascii="Book Antiqua" w:eastAsia="Book Antiqua" w:hAnsi="Book Antiqua" w:cs="Book Antiqua"/>
          <w:color w:val="000000"/>
        </w:rPr>
        <w:t xml:space="preserve"> 2018; </w:t>
      </w:r>
      <w:r w:rsidRPr="00B30BBF">
        <w:rPr>
          <w:rFonts w:ascii="Book Antiqua" w:eastAsia="Book Antiqua" w:hAnsi="Book Antiqua" w:cs="Book Antiqua"/>
          <w:b/>
          <w:bCs/>
          <w:color w:val="000000"/>
        </w:rPr>
        <w:t>68</w:t>
      </w:r>
      <w:r w:rsidRPr="00B30BBF">
        <w:rPr>
          <w:rFonts w:ascii="Book Antiqua" w:eastAsia="Book Antiqua" w:hAnsi="Book Antiqua" w:cs="Book Antiqua"/>
          <w:color w:val="000000"/>
        </w:rPr>
        <w:t>: 250-281 [PMID: 29846947 DOI: 10.3322/caac.21457]</w:t>
      </w:r>
    </w:p>
    <w:p w14:paraId="0E38CDF2" w14:textId="77777777" w:rsidR="00A77B3E" w:rsidRPr="00B30BBF" w:rsidRDefault="00D85F78">
      <w:pPr>
        <w:spacing w:line="360" w:lineRule="auto"/>
        <w:jc w:val="both"/>
      </w:pPr>
      <w:r w:rsidRPr="00B30BBF">
        <w:rPr>
          <w:rFonts w:ascii="Book Antiqua" w:eastAsia="Book Antiqua" w:hAnsi="Book Antiqua" w:cs="Book Antiqua"/>
          <w:color w:val="000000"/>
        </w:rPr>
        <w:t xml:space="preserve">6 </w:t>
      </w:r>
      <w:r w:rsidRPr="00B30BBF">
        <w:rPr>
          <w:rFonts w:ascii="Book Antiqua" w:eastAsia="Book Antiqua" w:hAnsi="Book Antiqua" w:cs="Book Antiqua"/>
          <w:b/>
          <w:bCs/>
          <w:color w:val="000000"/>
        </w:rPr>
        <w:t>Levin B</w:t>
      </w:r>
      <w:r w:rsidRPr="00B30BBF">
        <w:rPr>
          <w:rFonts w:ascii="Book Antiqua" w:eastAsia="Book Antiqua" w:hAnsi="Book Antiqua" w:cs="Book Antiqua"/>
          <w:color w:val="000000"/>
        </w:rPr>
        <w:t xml:space="preserve">, Lieberman DA, McFarland B, Smith RA, Brooks D, Andrews KS, Dash C, Giardiello FM, Glick S, Levin TR, Pickhardt P, Rex DK, Thorson A, Winawer SJ; American Cancer Society Colorectal Cancer Advisory Group; US Multi-Society Task Force; American College of Radiology Colon Cancer Committee. Screening and surveillance for the early detection of colorectal cancer and adenomatous polyps, 2008: a joint guideline from the American Cancer Society, the US Multi-Society Task Force on Colorectal Cancer, and the American College of Radiology. </w:t>
      </w:r>
      <w:r w:rsidRPr="00B30BBF">
        <w:rPr>
          <w:rFonts w:ascii="Book Antiqua" w:eastAsia="Book Antiqua" w:hAnsi="Book Antiqua" w:cs="Book Antiqua"/>
          <w:i/>
          <w:iCs/>
          <w:color w:val="000000"/>
        </w:rPr>
        <w:t>CA Cancer J Clin</w:t>
      </w:r>
      <w:r w:rsidRPr="00B30BBF">
        <w:rPr>
          <w:rFonts w:ascii="Book Antiqua" w:eastAsia="Book Antiqua" w:hAnsi="Book Antiqua" w:cs="Book Antiqua"/>
          <w:color w:val="000000"/>
        </w:rPr>
        <w:t xml:space="preserve"> 2008; </w:t>
      </w:r>
      <w:r w:rsidRPr="00B30BBF">
        <w:rPr>
          <w:rFonts w:ascii="Book Antiqua" w:eastAsia="Book Antiqua" w:hAnsi="Book Antiqua" w:cs="Book Antiqua"/>
          <w:b/>
          <w:bCs/>
          <w:color w:val="000000"/>
        </w:rPr>
        <w:t>58</w:t>
      </w:r>
      <w:r w:rsidRPr="00B30BBF">
        <w:rPr>
          <w:rFonts w:ascii="Book Antiqua" w:eastAsia="Book Antiqua" w:hAnsi="Book Antiqua" w:cs="Book Antiqua"/>
          <w:color w:val="000000"/>
        </w:rPr>
        <w:t>: 130-160 [PMID: 18322143 DOI: 10.3322/CA.2007.0018]</w:t>
      </w:r>
    </w:p>
    <w:p w14:paraId="34418273" w14:textId="77777777" w:rsidR="00A77B3E" w:rsidRPr="00B30BBF" w:rsidRDefault="00D85F78">
      <w:pPr>
        <w:spacing w:line="360" w:lineRule="auto"/>
        <w:jc w:val="both"/>
      </w:pPr>
      <w:r w:rsidRPr="00B30BBF">
        <w:rPr>
          <w:rFonts w:ascii="Book Antiqua" w:eastAsia="Book Antiqua" w:hAnsi="Book Antiqua" w:cs="Book Antiqua"/>
          <w:color w:val="000000"/>
        </w:rPr>
        <w:t xml:space="preserve">7 </w:t>
      </w:r>
      <w:r w:rsidRPr="00B30BBF">
        <w:rPr>
          <w:rFonts w:ascii="Book Antiqua" w:eastAsia="Book Antiqua" w:hAnsi="Book Antiqua" w:cs="Book Antiqua"/>
          <w:b/>
          <w:bCs/>
          <w:color w:val="000000"/>
        </w:rPr>
        <w:t>Johnson CD</w:t>
      </w:r>
      <w:r w:rsidRPr="00B30BBF">
        <w:rPr>
          <w:rFonts w:ascii="Book Antiqua" w:eastAsia="Book Antiqua" w:hAnsi="Book Antiqua" w:cs="Book Antiqua"/>
          <w:color w:val="000000"/>
        </w:rPr>
        <w:t xml:space="preserve">, Chen MH, Toledano AY, Heiken JP, Dachman A, Kuo MD, Menias CO, Siewert B, Cheema JI, Obregon RG, Fidler JL, Zimmerman P, Horton KM, Coakley K, Iyer RB, Hara AK, Halvorsen RA Jr, Casola G, Yee J, Herman BA, Burgart LJ, Limburg PJ. Accuracy of CT colonography for detection of large adenomas and cancers. </w:t>
      </w:r>
      <w:r w:rsidRPr="00B30BBF">
        <w:rPr>
          <w:rFonts w:ascii="Book Antiqua" w:eastAsia="Book Antiqua" w:hAnsi="Book Antiqua" w:cs="Book Antiqua"/>
          <w:i/>
          <w:iCs/>
          <w:color w:val="000000"/>
        </w:rPr>
        <w:t>N Engl J Med</w:t>
      </w:r>
      <w:r w:rsidRPr="00B30BBF">
        <w:rPr>
          <w:rFonts w:ascii="Book Antiqua" w:eastAsia="Book Antiqua" w:hAnsi="Book Antiqua" w:cs="Book Antiqua"/>
          <w:color w:val="000000"/>
        </w:rPr>
        <w:t xml:space="preserve"> 2008; </w:t>
      </w:r>
      <w:r w:rsidRPr="00B30BBF">
        <w:rPr>
          <w:rFonts w:ascii="Book Antiqua" w:eastAsia="Book Antiqua" w:hAnsi="Book Antiqua" w:cs="Book Antiqua"/>
          <w:b/>
          <w:bCs/>
          <w:color w:val="000000"/>
        </w:rPr>
        <w:t>359</w:t>
      </w:r>
      <w:r w:rsidRPr="00B30BBF">
        <w:rPr>
          <w:rFonts w:ascii="Book Antiqua" w:eastAsia="Book Antiqua" w:hAnsi="Book Antiqua" w:cs="Book Antiqua"/>
          <w:color w:val="000000"/>
        </w:rPr>
        <w:t>: 1207-1217 [PMID: 18799557 DOI: 10.1056/NEJMoa0800996]</w:t>
      </w:r>
    </w:p>
    <w:p w14:paraId="50363ED5" w14:textId="77777777" w:rsidR="00A77B3E" w:rsidRPr="00B30BBF" w:rsidRDefault="00D85F78">
      <w:pPr>
        <w:spacing w:line="360" w:lineRule="auto"/>
        <w:jc w:val="both"/>
      </w:pPr>
      <w:r w:rsidRPr="00B30BBF">
        <w:rPr>
          <w:rFonts w:ascii="Book Antiqua" w:eastAsia="Book Antiqua" w:hAnsi="Book Antiqua" w:cs="Book Antiqua"/>
          <w:color w:val="000000"/>
        </w:rPr>
        <w:t xml:space="preserve">8 </w:t>
      </w:r>
      <w:r w:rsidRPr="00B30BBF">
        <w:rPr>
          <w:rFonts w:ascii="Book Antiqua" w:eastAsia="Book Antiqua" w:hAnsi="Book Antiqua" w:cs="Book Antiqua"/>
          <w:b/>
          <w:bCs/>
          <w:color w:val="000000"/>
        </w:rPr>
        <w:t>Klabunde CN</w:t>
      </w:r>
      <w:r w:rsidRPr="00B30BBF">
        <w:rPr>
          <w:rFonts w:ascii="Book Antiqua" w:eastAsia="Book Antiqua" w:hAnsi="Book Antiqua" w:cs="Book Antiqua"/>
          <w:color w:val="000000"/>
        </w:rPr>
        <w:t xml:space="preserve">, Vernon SW, Nadel MR, Breen N, Seeff LC, Brown ML. Barriers to colorectal cancer screening: a comparison of reports from primary care physicians and average-risk adults. </w:t>
      </w:r>
      <w:r w:rsidRPr="00B30BBF">
        <w:rPr>
          <w:rFonts w:ascii="Book Antiqua" w:eastAsia="Book Antiqua" w:hAnsi="Book Antiqua" w:cs="Book Antiqua"/>
          <w:i/>
          <w:iCs/>
          <w:color w:val="000000"/>
        </w:rPr>
        <w:t>Med Care</w:t>
      </w:r>
      <w:r w:rsidRPr="00B30BBF">
        <w:rPr>
          <w:rFonts w:ascii="Book Antiqua" w:eastAsia="Book Antiqua" w:hAnsi="Book Antiqua" w:cs="Book Antiqua"/>
          <w:color w:val="000000"/>
        </w:rPr>
        <w:t xml:space="preserve"> 2005; </w:t>
      </w:r>
      <w:r w:rsidRPr="00B30BBF">
        <w:rPr>
          <w:rFonts w:ascii="Book Antiqua" w:eastAsia="Book Antiqua" w:hAnsi="Book Antiqua" w:cs="Book Antiqua"/>
          <w:b/>
          <w:bCs/>
          <w:color w:val="000000"/>
        </w:rPr>
        <w:t>43</w:t>
      </w:r>
      <w:r w:rsidRPr="00B30BBF">
        <w:rPr>
          <w:rFonts w:ascii="Book Antiqua" w:eastAsia="Book Antiqua" w:hAnsi="Book Antiqua" w:cs="Book Antiqua"/>
          <w:color w:val="000000"/>
        </w:rPr>
        <w:t>: 939-944 [PMID: 16116360 DOI: 10.1097/01.mlr.0000173599.67470.ba]</w:t>
      </w:r>
    </w:p>
    <w:p w14:paraId="4C154F0A" w14:textId="77777777" w:rsidR="00A77B3E" w:rsidRPr="00B30BBF" w:rsidRDefault="00D85F78">
      <w:pPr>
        <w:spacing w:line="360" w:lineRule="auto"/>
        <w:jc w:val="both"/>
      </w:pPr>
      <w:r w:rsidRPr="00B30BBF">
        <w:rPr>
          <w:rFonts w:ascii="Book Antiqua" w:eastAsia="Book Antiqua" w:hAnsi="Book Antiqua" w:cs="Book Antiqua"/>
          <w:color w:val="000000"/>
        </w:rPr>
        <w:t xml:space="preserve">9 </w:t>
      </w:r>
      <w:r w:rsidRPr="00B30BBF">
        <w:rPr>
          <w:rFonts w:ascii="Book Antiqua" w:eastAsia="Book Antiqua" w:hAnsi="Book Antiqua" w:cs="Book Antiqua"/>
          <w:b/>
          <w:bCs/>
          <w:color w:val="000000"/>
        </w:rPr>
        <w:t>Jones RM</w:t>
      </w:r>
      <w:r w:rsidRPr="00B30BBF">
        <w:rPr>
          <w:rFonts w:ascii="Book Antiqua" w:eastAsia="Book Antiqua" w:hAnsi="Book Antiqua" w:cs="Book Antiqua"/>
          <w:color w:val="000000"/>
        </w:rPr>
        <w:t xml:space="preserve">, Devers KJ, Kuzel AJ, Woolf SH. Patient-reported barriers to colorectal cancer screening: a mixed-methods analysis. </w:t>
      </w:r>
      <w:r w:rsidRPr="00B30BBF">
        <w:rPr>
          <w:rFonts w:ascii="Book Antiqua" w:eastAsia="Book Antiqua" w:hAnsi="Book Antiqua" w:cs="Book Antiqua"/>
          <w:i/>
          <w:iCs/>
          <w:color w:val="000000"/>
        </w:rPr>
        <w:t>Am J Prev Med</w:t>
      </w:r>
      <w:r w:rsidRPr="00B30BBF">
        <w:rPr>
          <w:rFonts w:ascii="Book Antiqua" w:eastAsia="Book Antiqua" w:hAnsi="Book Antiqua" w:cs="Book Antiqua"/>
          <w:color w:val="000000"/>
        </w:rPr>
        <w:t xml:space="preserve"> 2010; </w:t>
      </w:r>
      <w:r w:rsidRPr="00B30BBF">
        <w:rPr>
          <w:rFonts w:ascii="Book Antiqua" w:eastAsia="Book Antiqua" w:hAnsi="Book Antiqua" w:cs="Book Antiqua"/>
          <w:b/>
          <w:bCs/>
          <w:color w:val="000000"/>
        </w:rPr>
        <w:t>38</w:t>
      </w:r>
      <w:r w:rsidRPr="00B30BBF">
        <w:rPr>
          <w:rFonts w:ascii="Book Antiqua" w:eastAsia="Book Antiqua" w:hAnsi="Book Antiqua" w:cs="Book Antiqua"/>
          <w:color w:val="000000"/>
        </w:rPr>
        <w:t>: 508-516 [PMID: 20409499 DOI: 10.1016/j.amepre.2010.01.021]</w:t>
      </w:r>
    </w:p>
    <w:p w14:paraId="68860E6B" w14:textId="7CB56221" w:rsidR="00A77B3E" w:rsidRPr="00B30BBF" w:rsidRDefault="00D85F78">
      <w:pPr>
        <w:spacing w:line="360" w:lineRule="auto"/>
        <w:jc w:val="both"/>
      </w:pPr>
      <w:r w:rsidRPr="00B30BBF">
        <w:rPr>
          <w:rFonts w:ascii="Book Antiqua" w:eastAsia="Book Antiqua" w:hAnsi="Book Antiqua" w:cs="Book Antiqua"/>
          <w:color w:val="000000"/>
        </w:rPr>
        <w:t xml:space="preserve">10 </w:t>
      </w:r>
      <w:r w:rsidRPr="00B30BBF">
        <w:rPr>
          <w:rFonts w:ascii="Book Antiqua" w:eastAsia="Book Antiqua" w:hAnsi="Book Antiqua" w:cs="Book Antiqua"/>
          <w:b/>
          <w:bCs/>
          <w:color w:val="000000"/>
        </w:rPr>
        <w:t>Siegel RL</w:t>
      </w:r>
      <w:r w:rsidRPr="00B30BBF">
        <w:rPr>
          <w:rFonts w:ascii="Book Antiqua" w:eastAsia="Book Antiqua" w:hAnsi="Book Antiqua" w:cs="Book Antiqua"/>
          <w:color w:val="000000"/>
        </w:rPr>
        <w:t>, Fedewa SA, Anderson WF, Miller KD, Ma J, Rosenberg PS, Jemal A. Colorectal Cancer Incidence Patterns in the United States, 1974</w:t>
      </w:r>
      <w:r w:rsidR="00785366" w:rsidRPr="00B30BBF">
        <w:rPr>
          <w:rFonts w:ascii="Book Antiqua" w:eastAsia="Book Antiqua" w:hAnsi="Book Antiqua" w:cs="Book Antiqua"/>
          <w:color w:val="000000"/>
        </w:rPr>
        <w:t>-</w:t>
      </w:r>
      <w:r w:rsidRPr="00B30BBF">
        <w:rPr>
          <w:rFonts w:ascii="Book Antiqua" w:eastAsia="Book Antiqua" w:hAnsi="Book Antiqua" w:cs="Book Antiqua"/>
          <w:color w:val="000000"/>
        </w:rPr>
        <w:t>2013.</w:t>
      </w:r>
      <w:r w:rsidR="00785366" w:rsidRPr="00B30BBF">
        <w:rPr>
          <w:rFonts w:ascii="Book Antiqua" w:eastAsia="Book Antiqua" w:hAnsi="Book Antiqua" w:cs="Book Antiqua"/>
          <w:color w:val="000000"/>
        </w:rPr>
        <w:t xml:space="preserve"> </w:t>
      </w:r>
      <w:r w:rsidRPr="00B30BBF">
        <w:rPr>
          <w:rFonts w:ascii="Book Antiqua" w:eastAsia="Book Antiqua" w:hAnsi="Book Antiqua" w:cs="Book Antiqua"/>
          <w:i/>
          <w:iCs/>
          <w:color w:val="000000"/>
        </w:rPr>
        <w:t>J Natl Cancer Inst</w:t>
      </w:r>
      <w:r w:rsidR="00785366" w:rsidRPr="00B30BBF">
        <w:rPr>
          <w:rFonts w:ascii="Book Antiqua" w:eastAsia="Book Antiqua" w:hAnsi="Book Antiqua" w:cs="Book Antiqua"/>
          <w:color w:val="000000"/>
        </w:rPr>
        <w:t xml:space="preserve"> 2017; </w:t>
      </w:r>
      <w:r w:rsidRPr="00B30BBF">
        <w:rPr>
          <w:rFonts w:ascii="Book Antiqua" w:eastAsia="Book Antiqua" w:hAnsi="Book Antiqua" w:cs="Book Antiqua"/>
          <w:b/>
          <w:bCs/>
          <w:color w:val="000000"/>
        </w:rPr>
        <w:t>109</w:t>
      </w:r>
      <w:r w:rsidR="00E90F6D" w:rsidRPr="00B30BBF">
        <w:rPr>
          <w:rFonts w:ascii="Book Antiqua" w:eastAsia="Book Antiqua" w:hAnsi="Book Antiqua" w:cs="Book Antiqua"/>
          <w:bCs/>
          <w:color w:val="000000"/>
        </w:rPr>
        <w:t xml:space="preserve">: djw322 </w:t>
      </w:r>
      <w:r w:rsidR="00E90F6D" w:rsidRPr="00B30BBF">
        <w:rPr>
          <w:rFonts w:ascii="Book Antiqua" w:hAnsi="Book Antiqua" w:cs="Book Antiqua"/>
          <w:bCs/>
          <w:color w:val="000000"/>
          <w:lang w:eastAsia="zh-CN"/>
        </w:rPr>
        <w:t>[PMID: 28376186 DOI: 10.1093/jnci/djw322]</w:t>
      </w:r>
    </w:p>
    <w:p w14:paraId="79E40C43" w14:textId="77777777" w:rsidR="00A77B3E" w:rsidRDefault="00D85F78">
      <w:pPr>
        <w:spacing w:line="360" w:lineRule="auto"/>
        <w:jc w:val="both"/>
      </w:pPr>
      <w:r w:rsidRPr="00B30BBF">
        <w:rPr>
          <w:rFonts w:ascii="Book Antiqua" w:eastAsia="Book Antiqua" w:hAnsi="Book Antiqua" w:cs="Book Antiqua"/>
          <w:color w:val="000000"/>
        </w:rPr>
        <w:t xml:space="preserve">11 </w:t>
      </w:r>
      <w:r w:rsidRPr="00B30BBF">
        <w:rPr>
          <w:rFonts w:ascii="Book Antiqua" w:eastAsia="Book Antiqua" w:hAnsi="Book Antiqua" w:cs="Book Antiqua"/>
          <w:b/>
          <w:bCs/>
          <w:color w:val="000000"/>
        </w:rPr>
        <w:t>Gennarelli M</w:t>
      </w:r>
      <w:r w:rsidRPr="00B30BBF">
        <w:rPr>
          <w:rFonts w:ascii="Book Antiqua" w:eastAsia="Book Antiqua" w:hAnsi="Book Antiqua" w:cs="Book Antiqua"/>
          <w:color w:val="000000"/>
        </w:rPr>
        <w:t xml:space="preserve">, Jandorf L, Cromwell C, Valdimarsdottir H, Redd W, Itzkowitz S. Barriers to colorectal cancer screening: inadequate knowledge by physicians. </w:t>
      </w:r>
      <w:r w:rsidRPr="00B30BBF">
        <w:rPr>
          <w:rFonts w:ascii="Book Antiqua" w:eastAsia="Book Antiqua" w:hAnsi="Book Antiqua" w:cs="Book Antiqua"/>
          <w:i/>
          <w:iCs/>
          <w:color w:val="000000"/>
        </w:rPr>
        <w:t>Mt Sinai J Med</w:t>
      </w:r>
      <w:r w:rsidRPr="00B30BBF">
        <w:rPr>
          <w:rFonts w:ascii="Book Antiqua" w:eastAsia="Book Antiqua" w:hAnsi="Book Antiqua" w:cs="Book Antiqua"/>
          <w:color w:val="000000"/>
        </w:rPr>
        <w:t xml:space="preserve"> 2005; </w:t>
      </w:r>
      <w:r w:rsidRPr="00B30BBF">
        <w:rPr>
          <w:rFonts w:ascii="Book Antiqua" w:eastAsia="Book Antiqua" w:hAnsi="Book Antiqua" w:cs="Book Antiqua"/>
          <w:b/>
          <w:bCs/>
          <w:color w:val="000000"/>
        </w:rPr>
        <w:t>72</w:t>
      </w:r>
      <w:r w:rsidRPr="00B30BBF">
        <w:rPr>
          <w:rFonts w:ascii="Book Antiqua" w:eastAsia="Book Antiqua" w:hAnsi="Book Antiqua" w:cs="Book Antiqua"/>
          <w:color w:val="000000"/>
        </w:rPr>
        <w:t>: 36-44 [PMID: 15682261]</w:t>
      </w:r>
    </w:p>
    <w:p w14:paraId="3CB76E0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6405274F" w14:textId="77777777" w:rsidR="00A77B3E" w:rsidRDefault="00D85F78">
      <w:pPr>
        <w:spacing w:line="360" w:lineRule="auto"/>
        <w:jc w:val="both"/>
      </w:pPr>
      <w:r>
        <w:rPr>
          <w:rFonts w:ascii="Book Antiqua" w:eastAsia="Book Antiqua" w:hAnsi="Book Antiqua" w:cs="Book Antiqua"/>
          <w:b/>
          <w:color w:val="000000"/>
        </w:rPr>
        <w:t>Footnotes</w:t>
      </w:r>
    </w:p>
    <w:p w14:paraId="34C1EBF3" w14:textId="24B3D76F" w:rsidR="00A77B3E" w:rsidRDefault="00D85F78">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The study was reviewed and approved by the East Carolina University Institutional Review Board </w:t>
      </w:r>
      <w:r w:rsidR="00891B81">
        <w:rPr>
          <w:rFonts w:ascii="Book Antiqua" w:eastAsia="Book Antiqua" w:hAnsi="Book Antiqua" w:cs="Book Antiqua"/>
          <w:color w:val="000000"/>
        </w:rPr>
        <w:t>(</w:t>
      </w:r>
      <w:r w:rsidR="009B706C">
        <w:rPr>
          <w:rFonts w:ascii="Book Antiqua" w:eastAsia="Book Antiqua" w:hAnsi="Book Antiqua" w:cs="Book Antiqua"/>
          <w:color w:val="000000"/>
        </w:rPr>
        <w:t xml:space="preserve">approval </w:t>
      </w:r>
      <w:r>
        <w:rPr>
          <w:rFonts w:ascii="Book Antiqua" w:eastAsia="Book Antiqua" w:hAnsi="Book Antiqua" w:cs="Book Antiqua"/>
          <w:color w:val="000000"/>
        </w:rPr>
        <w:t>No. UMCIRB 19-000848</w:t>
      </w:r>
      <w:r w:rsidR="00891B81">
        <w:rPr>
          <w:rFonts w:ascii="Book Antiqua" w:eastAsia="Book Antiqua" w:hAnsi="Book Antiqua" w:cs="Book Antiqua"/>
          <w:color w:val="000000"/>
        </w:rPr>
        <w:t>)</w:t>
      </w:r>
      <w:r>
        <w:rPr>
          <w:rFonts w:ascii="Book Antiqua" w:eastAsia="Book Antiqua" w:hAnsi="Book Antiqua" w:cs="Book Antiqua"/>
          <w:color w:val="000000"/>
        </w:rPr>
        <w:t>.</w:t>
      </w:r>
    </w:p>
    <w:p w14:paraId="0E85927C" w14:textId="77777777" w:rsidR="00A77B3E" w:rsidRDefault="00A77B3E">
      <w:pPr>
        <w:spacing w:line="360" w:lineRule="auto"/>
        <w:jc w:val="both"/>
      </w:pPr>
    </w:p>
    <w:p w14:paraId="35516448" w14:textId="0B7FF79A" w:rsidR="00A77B3E" w:rsidRDefault="00D85F78">
      <w:pPr>
        <w:spacing w:line="360" w:lineRule="auto"/>
        <w:jc w:val="both"/>
      </w:pPr>
      <w:r>
        <w:rPr>
          <w:rFonts w:ascii="Book Antiqua" w:eastAsia="Book Antiqua" w:hAnsi="Book Antiqua" w:cs="Book Antiqua"/>
          <w:b/>
          <w:bCs/>
          <w:color w:val="000000"/>
        </w:rPr>
        <w:t xml:space="preserve">Informed consent statement: </w:t>
      </w:r>
      <w:r w:rsidR="00B64281" w:rsidRPr="00B64281">
        <w:rPr>
          <w:rFonts w:ascii="Book Antiqua" w:eastAsia="Book Antiqua" w:hAnsi="Book Antiqua" w:cs="Book Antiqua"/>
          <w:color w:val="000000"/>
        </w:rPr>
        <w:t>Due to the retrospective nature of this study, waiver for informed consent was approved.</w:t>
      </w:r>
    </w:p>
    <w:p w14:paraId="0E80F1B4" w14:textId="77777777" w:rsidR="00A77B3E" w:rsidRDefault="00A77B3E">
      <w:pPr>
        <w:spacing w:line="360" w:lineRule="auto"/>
        <w:jc w:val="both"/>
      </w:pPr>
    </w:p>
    <w:p w14:paraId="03C54E2D" w14:textId="77777777" w:rsidR="00A77B3E" w:rsidRDefault="00D85F78">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to report.</w:t>
      </w:r>
    </w:p>
    <w:p w14:paraId="4354C846" w14:textId="77777777" w:rsidR="00A77B3E" w:rsidRDefault="00A77B3E">
      <w:pPr>
        <w:spacing w:line="360" w:lineRule="auto"/>
        <w:jc w:val="both"/>
      </w:pPr>
    </w:p>
    <w:p w14:paraId="2693FA8D" w14:textId="350321C7" w:rsidR="00A77B3E" w:rsidRDefault="00D85F78">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5FFB3E3" w14:textId="77777777" w:rsidR="00A77B3E" w:rsidRDefault="00A77B3E">
      <w:pPr>
        <w:spacing w:line="360" w:lineRule="auto"/>
        <w:jc w:val="both"/>
      </w:pPr>
    </w:p>
    <w:p w14:paraId="0DA4DBF1" w14:textId="77777777" w:rsidR="00A77B3E" w:rsidRDefault="00D85F78">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896632D" w14:textId="77777777" w:rsidR="00A77B3E" w:rsidRDefault="00A77B3E">
      <w:pPr>
        <w:spacing w:line="360" w:lineRule="auto"/>
        <w:jc w:val="both"/>
      </w:pPr>
    </w:p>
    <w:p w14:paraId="0C6778C9" w14:textId="2253C8EF" w:rsidR="00A77B3E" w:rsidRDefault="00D85F78">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85366">
        <w:rPr>
          <w:rFonts w:ascii="Book Antiqua" w:eastAsia="Book Antiqua" w:hAnsi="Book Antiqua" w:cs="Book Antiqua"/>
          <w:color w:val="000000"/>
        </w:rPr>
        <w:t>m</w:t>
      </w:r>
      <w:r>
        <w:rPr>
          <w:rFonts w:ascii="Book Antiqua" w:eastAsia="Book Antiqua" w:hAnsi="Book Antiqua" w:cs="Book Antiqua"/>
          <w:color w:val="000000"/>
        </w:rPr>
        <w:t>anuscript</w:t>
      </w:r>
    </w:p>
    <w:p w14:paraId="78917CC6" w14:textId="77777777" w:rsidR="00A77B3E" w:rsidRDefault="00A77B3E">
      <w:pPr>
        <w:spacing w:line="360" w:lineRule="auto"/>
        <w:jc w:val="both"/>
      </w:pPr>
    </w:p>
    <w:p w14:paraId="006CBC42" w14:textId="77777777" w:rsidR="00A77B3E" w:rsidRDefault="00D85F78">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23, 2021</w:t>
      </w:r>
    </w:p>
    <w:p w14:paraId="667EDB0F" w14:textId="77777777" w:rsidR="00A77B3E" w:rsidRDefault="00D85F78">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18, 2021</w:t>
      </w:r>
    </w:p>
    <w:p w14:paraId="2BA6B94D" w14:textId="6293B0F3" w:rsidR="00A77B3E" w:rsidRDefault="00D85F78">
      <w:pPr>
        <w:spacing w:line="360" w:lineRule="auto"/>
        <w:jc w:val="both"/>
      </w:pPr>
      <w:r>
        <w:rPr>
          <w:rFonts w:ascii="Book Antiqua" w:eastAsia="Book Antiqua" w:hAnsi="Book Antiqua" w:cs="Book Antiqua"/>
          <w:b/>
          <w:color w:val="000000"/>
        </w:rPr>
        <w:t xml:space="preserve">Article in press: </w:t>
      </w:r>
      <w:r w:rsidR="00117927" w:rsidRPr="0008131A">
        <w:rPr>
          <w:rFonts w:ascii="Book Antiqua" w:eastAsia="Book Antiqua" w:hAnsi="Book Antiqua" w:cs="Book Antiqua"/>
          <w:bCs/>
          <w:color w:val="000000"/>
        </w:rPr>
        <w:t>June 1, 2021</w:t>
      </w:r>
    </w:p>
    <w:p w14:paraId="361F7EAA" w14:textId="77777777" w:rsidR="00A77B3E" w:rsidRDefault="00A77B3E">
      <w:pPr>
        <w:spacing w:line="360" w:lineRule="auto"/>
        <w:jc w:val="both"/>
      </w:pPr>
    </w:p>
    <w:p w14:paraId="714B025E" w14:textId="47E6FD61" w:rsidR="00A77B3E" w:rsidRDefault="00D85F78">
      <w:pPr>
        <w:spacing w:line="360" w:lineRule="auto"/>
        <w:jc w:val="both"/>
      </w:pPr>
      <w:r>
        <w:rPr>
          <w:rFonts w:ascii="Book Antiqua" w:eastAsia="Book Antiqua" w:hAnsi="Book Antiqua" w:cs="Book Antiqua"/>
          <w:b/>
          <w:color w:val="000000"/>
        </w:rPr>
        <w:t xml:space="preserve">Specialty type: </w:t>
      </w:r>
      <w:r w:rsidR="00785366" w:rsidRPr="00785366">
        <w:rPr>
          <w:rFonts w:ascii="Book Antiqua" w:eastAsia="Book Antiqua" w:hAnsi="Book Antiqua" w:cs="Book Antiqua"/>
          <w:color w:val="000000"/>
        </w:rPr>
        <w:t>Medicine, research and experimental</w:t>
      </w:r>
    </w:p>
    <w:p w14:paraId="65A6BC58" w14:textId="77777777" w:rsidR="00A77B3E" w:rsidRDefault="00D85F78">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489460E6" w14:textId="77777777" w:rsidR="00A77B3E" w:rsidRDefault="00D85F78">
      <w:pPr>
        <w:spacing w:line="360" w:lineRule="auto"/>
        <w:jc w:val="both"/>
      </w:pPr>
      <w:r>
        <w:rPr>
          <w:rFonts w:ascii="Book Antiqua" w:eastAsia="Book Antiqua" w:hAnsi="Book Antiqua" w:cs="Book Antiqua"/>
          <w:b/>
          <w:color w:val="000000"/>
        </w:rPr>
        <w:t>Peer-review report’s scientific quality classification</w:t>
      </w:r>
    </w:p>
    <w:p w14:paraId="7F5624BA" w14:textId="77777777" w:rsidR="00A77B3E" w:rsidRDefault="00D85F78">
      <w:pPr>
        <w:spacing w:line="360" w:lineRule="auto"/>
        <w:jc w:val="both"/>
      </w:pPr>
      <w:r>
        <w:rPr>
          <w:rFonts w:ascii="Book Antiqua" w:eastAsia="Book Antiqua" w:hAnsi="Book Antiqua" w:cs="Book Antiqua"/>
          <w:color w:val="000000"/>
        </w:rPr>
        <w:t>Grade A (Excellent): 0</w:t>
      </w:r>
    </w:p>
    <w:p w14:paraId="26CBF739" w14:textId="77777777" w:rsidR="00A77B3E" w:rsidRDefault="00D85F78">
      <w:pPr>
        <w:spacing w:line="360" w:lineRule="auto"/>
        <w:jc w:val="both"/>
      </w:pPr>
      <w:r>
        <w:rPr>
          <w:rFonts w:ascii="Book Antiqua" w:eastAsia="Book Antiqua" w:hAnsi="Book Antiqua" w:cs="Book Antiqua"/>
          <w:color w:val="000000"/>
        </w:rPr>
        <w:t>Grade B (Very good): B</w:t>
      </w:r>
    </w:p>
    <w:p w14:paraId="79D7FEB9" w14:textId="77777777" w:rsidR="00A77B3E" w:rsidRDefault="00D85F78">
      <w:pPr>
        <w:spacing w:line="360" w:lineRule="auto"/>
        <w:jc w:val="both"/>
      </w:pPr>
      <w:r>
        <w:rPr>
          <w:rFonts w:ascii="Book Antiqua" w:eastAsia="Book Antiqua" w:hAnsi="Book Antiqua" w:cs="Book Antiqua"/>
          <w:color w:val="000000"/>
        </w:rPr>
        <w:t>Grade C (Good): C</w:t>
      </w:r>
    </w:p>
    <w:p w14:paraId="6E54082C" w14:textId="77777777" w:rsidR="00A77B3E" w:rsidRDefault="00D85F78">
      <w:pPr>
        <w:spacing w:line="360" w:lineRule="auto"/>
        <w:jc w:val="both"/>
      </w:pPr>
      <w:r>
        <w:rPr>
          <w:rFonts w:ascii="Book Antiqua" w:eastAsia="Book Antiqua" w:hAnsi="Book Antiqua" w:cs="Book Antiqua"/>
          <w:color w:val="000000"/>
        </w:rPr>
        <w:t>Grade D (Fair): 0</w:t>
      </w:r>
    </w:p>
    <w:p w14:paraId="28CA81B0" w14:textId="77777777" w:rsidR="00A77B3E" w:rsidRDefault="00D85F78">
      <w:pPr>
        <w:spacing w:line="360" w:lineRule="auto"/>
        <w:jc w:val="both"/>
      </w:pPr>
      <w:r>
        <w:rPr>
          <w:rFonts w:ascii="Book Antiqua" w:eastAsia="Book Antiqua" w:hAnsi="Book Antiqua" w:cs="Book Antiqua"/>
          <w:color w:val="000000"/>
        </w:rPr>
        <w:t>Grade E (Poor): 0</w:t>
      </w:r>
    </w:p>
    <w:p w14:paraId="7BDE0098" w14:textId="77777777" w:rsidR="00A77B3E" w:rsidRDefault="00A77B3E">
      <w:pPr>
        <w:spacing w:line="360" w:lineRule="auto"/>
        <w:jc w:val="both"/>
      </w:pPr>
    </w:p>
    <w:p w14:paraId="748F13A3" w14:textId="5BE3094D" w:rsidR="00117927" w:rsidRPr="00117927" w:rsidRDefault="00D85F78">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Chou YC</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117927" w:rsidRPr="00117927">
        <w:rPr>
          <w:rFonts w:ascii="Book Antiqua" w:hAnsi="Book Antiqua" w:cs="Book Antiqua" w:hint="eastAsia"/>
          <w:color w:val="000000"/>
          <w:lang w:eastAsia="zh-CN"/>
        </w:rPr>
        <w:t>A</w:t>
      </w:r>
      <w:r w:rsidR="00117927" w:rsidRPr="00117927">
        <w:rPr>
          <w:rFonts w:ascii="Book Antiqua" w:eastAsia="Book Antiqua" w:hAnsi="Book Antiqua" w:cs="Book Antiqua"/>
          <w:color w:val="000000"/>
        </w:rPr>
        <w:t xml:space="preserve"> </w:t>
      </w:r>
      <w:r>
        <w:rPr>
          <w:rFonts w:ascii="Book Antiqua" w:eastAsia="Book Antiqua" w:hAnsi="Book Antiqua" w:cs="Book Antiqua"/>
          <w:b/>
          <w:color w:val="000000"/>
        </w:rPr>
        <w:t>P-Editor:</w:t>
      </w:r>
      <w:r w:rsidR="00117927">
        <w:rPr>
          <w:rFonts w:ascii="Book Antiqua" w:hAnsi="Book Antiqua" w:cs="Book Antiqua" w:hint="eastAsia"/>
          <w:b/>
          <w:color w:val="000000"/>
          <w:lang w:eastAsia="zh-CN"/>
        </w:rPr>
        <w:t xml:space="preserve"> </w:t>
      </w:r>
      <w:r w:rsidR="00117927" w:rsidRPr="00117927">
        <w:rPr>
          <w:rFonts w:ascii="Book Antiqua" w:hAnsi="Book Antiqua" w:cs="Book Antiqua" w:hint="eastAsia"/>
          <w:color w:val="000000"/>
          <w:lang w:eastAsia="zh-CN"/>
        </w:rPr>
        <w:t>Liu JH</w:t>
      </w:r>
    </w:p>
    <w:p w14:paraId="0EC9C840" w14:textId="2FF13998" w:rsidR="00A77B3E" w:rsidRDefault="00D85F78">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0D1D2936" w14:textId="575F79FB" w:rsidR="00A77B3E" w:rsidRPr="00891B81" w:rsidRDefault="00D85F78">
      <w:pPr>
        <w:spacing w:line="360" w:lineRule="auto"/>
        <w:jc w:val="both"/>
        <w:rPr>
          <w:rFonts w:ascii="Book Antiqua" w:eastAsia="Book Antiqua" w:hAnsi="Book Antiqua" w:cs="Book Antiqua"/>
          <w:b/>
          <w:bCs/>
          <w:color w:val="000000"/>
        </w:rPr>
      </w:pPr>
      <w:r w:rsidRPr="00891B81">
        <w:rPr>
          <w:rFonts w:ascii="Book Antiqua" w:eastAsia="Book Antiqua" w:hAnsi="Book Antiqua" w:cs="Book Antiqua"/>
          <w:b/>
          <w:bCs/>
          <w:color w:val="000000"/>
        </w:rPr>
        <w:t>Table 1</w:t>
      </w:r>
      <w:r w:rsidR="00891B81" w:rsidRPr="00891B81">
        <w:rPr>
          <w:rFonts w:ascii="Book Antiqua" w:eastAsia="Book Antiqua" w:hAnsi="Book Antiqua" w:cs="Book Antiqua"/>
          <w:b/>
          <w:bCs/>
          <w:color w:val="000000"/>
        </w:rPr>
        <w:t xml:space="preserve"> </w:t>
      </w:r>
      <w:r w:rsidRPr="00891B81">
        <w:rPr>
          <w:rFonts w:ascii="Book Antiqua" w:eastAsia="Book Antiqua" w:hAnsi="Book Antiqua" w:cs="Book Antiqua"/>
          <w:b/>
          <w:bCs/>
          <w:color w:val="000000"/>
        </w:rPr>
        <w:t>Characteristics o</w:t>
      </w:r>
      <w:r w:rsidR="00891B81" w:rsidRPr="00891B81">
        <w:rPr>
          <w:rFonts w:ascii="Book Antiqua" w:eastAsia="Book Antiqua" w:hAnsi="Book Antiqua" w:cs="Book Antiqua"/>
          <w:b/>
          <w:bCs/>
          <w:color w:val="000000"/>
        </w:rPr>
        <w:t>f patients in study</w:t>
      </w:r>
    </w:p>
    <w:tbl>
      <w:tblPr>
        <w:tblStyle w:val="a5"/>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46"/>
        <w:gridCol w:w="2822"/>
        <w:gridCol w:w="1167"/>
        <w:gridCol w:w="1171"/>
        <w:gridCol w:w="1559"/>
      </w:tblGrid>
      <w:tr w:rsidR="00891B81" w:rsidRPr="00891B81" w14:paraId="6D001C69" w14:textId="77777777" w:rsidTr="000A4B64">
        <w:trPr>
          <w:trHeight w:val="20"/>
        </w:trPr>
        <w:tc>
          <w:tcPr>
            <w:tcW w:w="2745" w:type="dxa"/>
            <w:vMerge w:val="restart"/>
            <w:tcBorders>
              <w:top w:val="single" w:sz="4" w:space="0" w:color="auto"/>
              <w:bottom w:val="single" w:sz="4" w:space="0" w:color="auto"/>
            </w:tcBorders>
            <w:noWrap/>
          </w:tcPr>
          <w:p w14:paraId="56FBD63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b/>
                <w:bCs/>
              </w:rPr>
              <w:t>Variables</w:t>
            </w:r>
          </w:p>
        </w:tc>
        <w:tc>
          <w:tcPr>
            <w:tcW w:w="2822" w:type="dxa"/>
            <w:vMerge w:val="restart"/>
            <w:tcBorders>
              <w:top w:val="single" w:sz="4" w:space="0" w:color="auto"/>
              <w:bottom w:val="single" w:sz="4" w:space="0" w:color="auto"/>
            </w:tcBorders>
            <w:noWrap/>
          </w:tcPr>
          <w:p w14:paraId="1656ED1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b/>
                <w:bCs/>
              </w:rPr>
              <w:t>Categories</w:t>
            </w:r>
          </w:p>
        </w:tc>
        <w:tc>
          <w:tcPr>
            <w:tcW w:w="2338" w:type="dxa"/>
            <w:gridSpan w:val="2"/>
            <w:tcBorders>
              <w:top w:val="single" w:sz="4" w:space="0" w:color="auto"/>
              <w:bottom w:val="single" w:sz="4" w:space="0" w:color="auto"/>
            </w:tcBorders>
            <w:noWrap/>
          </w:tcPr>
          <w:p w14:paraId="1FD1E8F7" w14:textId="670AF1DC" w:rsidR="00891B81" w:rsidRPr="00891B81" w:rsidRDefault="00891B81" w:rsidP="00891B81">
            <w:pPr>
              <w:spacing w:line="360" w:lineRule="auto"/>
              <w:jc w:val="both"/>
              <w:rPr>
                <w:rFonts w:ascii="Book Antiqua" w:hAnsi="Book Antiqua" w:cs="Times New Roman"/>
                <w:b/>
                <w:bCs/>
              </w:rPr>
            </w:pPr>
            <w:r w:rsidRPr="00891B81">
              <w:rPr>
                <w:rFonts w:ascii="Book Antiqua" w:hAnsi="Book Antiqua" w:cs="Times New Roman"/>
                <w:b/>
                <w:bCs/>
              </w:rPr>
              <w:t>Patients who were up-to-date on CRC screening</w:t>
            </w:r>
          </w:p>
        </w:tc>
        <w:tc>
          <w:tcPr>
            <w:tcW w:w="1559" w:type="dxa"/>
            <w:tcBorders>
              <w:top w:val="single" w:sz="4" w:space="0" w:color="auto"/>
              <w:bottom w:val="single" w:sz="4" w:space="0" w:color="auto"/>
            </w:tcBorders>
          </w:tcPr>
          <w:p w14:paraId="52E31742" w14:textId="5AF70778" w:rsidR="00891B81" w:rsidRPr="00891B81" w:rsidRDefault="00743796" w:rsidP="00891B81">
            <w:pPr>
              <w:spacing w:line="360" w:lineRule="auto"/>
              <w:jc w:val="both"/>
              <w:rPr>
                <w:rFonts w:ascii="Book Antiqua" w:hAnsi="Book Antiqua" w:cs="Times New Roman"/>
                <w:b/>
                <w:bCs/>
              </w:rPr>
            </w:pPr>
            <w:r w:rsidRPr="00743796">
              <w:rPr>
                <w:rFonts w:ascii="Book Antiqua" w:hAnsi="Book Antiqua" w:cs="Times New Roman"/>
                <w:b/>
                <w:bCs/>
              </w:rPr>
              <w:t xml:space="preserve">Patients in study </w:t>
            </w:r>
            <w:r w:rsidRPr="00743796">
              <w:rPr>
                <w:rFonts w:ascii="Book Antiqua" w:hAnsi="Book Antiqua" w:cs="Times New Roman"/>
                <w:b/>
                <w:bCs/>
                <w:i/>
              </w:rPr>
              <w:t>n</w:t>
            </w:r>
            <w:r w:rsidRPr="00743796">
              <w:rPr>
                <w:rFonts w:ascii="Book Antiqua" w:hAnsi="Book Antiqua" w:cs="Times New Roman"/>
                <w:b/>
                <w:bCs/>
              </w:rPr>
              <w:t xml:space="preserve"> (%)</w:t>
            </w:r>
          </w:p>
        </w:tc>
      </w:tr>
      <w:tr w:rsidR="00891B81" w:rsidRPr="00891B81" w14:paraId="76B9FACE" w14:textId="77777777" w:rsidTr="000A4B64">
        <w:trPr>
          <w:trHeight w:val="20"/>
        </w:trPr>
        <w:tc>
          <w:tcPr>
            <w:tcW w:w="2745" w:type="dxa"/>
            <w:vMerge/>
            <w:tcBorders>
              <w:top w:val="single" w:sz="4" w:space="0" w:color="auto"/>
              <w:bottom w:val="single" w:sz="4" w:space="0" w:color="auto"/>
            </w:tcBorders>
            <w:noWrap/>
          </w:tcPr>
          <w:p w14:paraId="384ED564" w14:textId="77777777" w:rsidR="00891B81" w:rsidRPr="00891B81" w:rsidRDefault="00891B81" w:rsidP="00891B81">
            <w:pPr>
              <w:spacing w:line="360" w:lineRule="auto"/>
              <w:jc w:val="both"/>
              <w:rPr>
                <w:rFonts w:ascii="Book Antiqua" w:hAnsi="Book Antiqua" w:cs="Times New Roman"/>
              </w:rPr>
            </w:pPr>
          </w:p>
        </w:tc>
        <w:tc>
          <w:tcPr>
            <w:tcW w:w="2822" w:type="dxa"/>
            <w:vMerge/>
            <w:tcBorders>
              <w:top w:val="single" w:sz="4" w:space="0" w:color="auto"/>
              <w:bottom w:val="single" w:sz="4" w:space="0" w:color="auto"/>
            </w:tcBorders>
            <w:noWrap/>
          </w:tcPr>
          <w:p w14:paraId="435D30E0" w14:textId="77777777" w:rsidR="00891B81" w:rsidRPr="00891B81" w:rsidRDefault="00891B81" w:rsidP="00891B81">
            <w:pPr>
              <w:spacing w:line="360" w:lineRule="auto"/>
              <w:jc w:val="both"/>
              <w:rPr>
                <w:rFonts w:ascii="Book Antiqua" w:hAnsi="Book Antiqua" w:cs="Times New Roman"/>
              </w:rPr>
            </w:pPr>
          </w:p>
        </w:tc>
        <w:tc>
          <w:tcPr>
            <w:tcW w:w="1167" w:type="dxa"/>
            <w:tcBorders>
              <w:top w:val="single" w:sz="4" w:space="0" w:color="auto"/>
              <w:bottom w:val="single" w:sz="4" w:space="0" w:color="auto"/>
            </w:tcBorders>
            <w:noWrap/>
          </w:tcPr>
          <w:p w14:paraId="6928C927" w14:textId="77777777" w:rsidR="00891B81" w:rsidRPr="00891B81" w:rsidRDefault="00891B81" w:rsidP="00891B81">
            <w:pPr>
              <w:spacing w:line="360" w:lineRule="auto"/>
              <w:jc w:val="both"/>
              <w:rPr>
                <w:rFonts w:ascii="Book Antiqua" w:hAnsi="Book Antiqua" w:cs="Times New Roman"/>
                <w:b/>
                <w:bCs/>
              </w:rPr>
            </w:pPr>
            <w:r w:rsidRPr="00891B81">
              <w:rPr>
                <w:rFonts w:ascii="Book Antiqua" w:hAnsi="Book Antiqua" w:cs="Times New Roman"/>
                <w:b/>
                <w:bCs/>
              </w:rPr>
              <w:t>No</w:t>
            </w:r>
          </w:p>
        </w:tc>
        <w:tc>
          <w:tcPr>
            <w:tcW w:w="1171" w:type="dxa"/>
            <w:tcBorders>
              <w:top w:val="single" w:sz="4" w:space="0" w:color="auto"/>
              <w:bottom w:val="single" w:sz="4" w:space="0" w:color="auto"/>
            </w:tcBorders>
            <w:noWrap/>
          </w:tcPr>
          <w:p w14:paraId="5CB9DDD2" w14:textId="77777777" w:rsidR="00891B81" w:rsidRPr="00891B81" w:rsidRDefault="00891B81" w:rsidP="00891B81">
            <w:pPr>
              <w:spacing w:line="360" w:lineRule="auto"/>
              <w:jc w:val="both"/>
              <w:rPr>
                <w:rFonts w:ascii="Book Antiqua" w:hAnsi="Book Antiqua" w:cs="Times New Roman"/>
                <w:b/>
                <w:bCs/>
              </w:rPr>
            </w:pPr>
            <w:r w:rsidRPr="00891B81">
              <w:rPr>
                <w:rFonts w:ascii="Book Antiqua" w:hAnsi="Book Antiqua" w:cs="Times New Roman"/>
                <w:b/>
                <w:bCs/>
              </w:rPr>
              <w:t>Yes</w:t>
            </w:r>
          </w:p>
        </w:tc>
        <w:tc>
          <w:tcPr>
            <w:tcW w:w="1559" w:type="dxa"/>
            <w:tcBorders>
              <w:top w:val="single" w:sz="4" w:space="0" w:color="auto"/>
              <w:bottom w:val="single" w:sz="4" w:space="0" w:color="auto"/>
            </w:tcBorders>
            <w:noWrap/>
          </w:tcPr>
          <w:p w14:paraId="617F9668" w14:textId="549FEBE4" w:rsidR="00891B81" w:rsidRPr="00891B81" w:rsidRDefault="00891B81" w:rsidP="00891B81">
            <w:pPr>
              <w:spacing w:line="360" w:lineRule="auto"/>
              <w:jc w:val="both"/>
              <w:rPr>
                <w:rFonts w:ascii="Book Antiqua" w:hAnsi="Book Antiqua" w:cs="Times New Roman"/>
                <w:b/>
                <w:bCs/>
              </w:rPr>
            </w:pPr>
            <w:r w:rsidRPr="00891B81">
              <w:rPr>
                <w:rFonts w:ascii="Book Antiqua" w:hAnsi="Book Antiqua" w:cs="Times New Roman"/>
                <w:b/>
                <w:bCs/>
              </w:rPr>
              <w:t>Total = 2424</w:t>
            </w:r>
          </w:p>
        </w:tc>
      </w:tr>
      <w:tr w:rsidR="00891B81" w:rsidRPr="00891B81" w14:paraId="28301691" w14:textId="77777777" w:rsidTr="000A4B64">
        <w:trPr>
          <w:trHeight w:val="20"/>
        </w:trPr>
        <w:tc>
          <w:tcPr>
            <w:tcW w:w="2745" w:type="dxa"/>
            <w:tcBorders>
              <w:top w:val="single" w:sz="4" w:space="0" w:color="auto"/>
            </w:tcBorders>
            <w:noWrap/>
          </w:tcPr>
          <w:p w14:paraId="57D7A7AC" w14:textId="59A75C9B"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Age (</w:t>
            </w:r>
            <w:r>
              <w:rPr>
                <w:rFonts w:ascii="Book Antiqua" w:hAnsi="Book Antiqua" w:cs="Times New Roman" w:hint="eastAsia"/>
                <w:lang w:eastAsia="zh-CN"/>
              </w:rPr>
              <w:t>yr</w:t>
            </w:r>
            <w:r w:rsidRPr="00891B81">
              <w:rPr>
                <w:rFonts w:ascii="Book Antiqua" w:hAnsi="Book Antiqua" w:cs="Times New Roman"/>
              </w:rPr>
              <w:t>)</w:t>
            </w:r>
            <w:r w:rsidR="005F6585">
              <w:rPr>
                <w:rFonts w:ascii="Book Antiqua" w:hAnsi="Book Antiqua" w:cs="Times New Roman"/>
                <w:vertAlign w:val="superscript"/>
              </w:rPr>
              <w:t>b</w:t>
            </w:r>
          </w:p>
        </w:tc>
        <w:tc>
          <w:tcPr>
            <w:tcW w:w="2822" w:type="dxa"/>
            <w:tcBorders>
              <w:top w:val="single" w:sz="4" w:space="0" w:color="auto"/>
            </w:tcBorders>
            <w:noWrap/>
          </w:tcPr>
          <w:p w14:paraId="07484EA0" w14:textId="7B8B0633" w:rsidR="00891B81" w:rsidRPr="00891B81" w:rsidRDefault="0035724A" w:rsidP="00891B81">
            <w:pPr>
              <w:spacing w:line="360" w:lineRule="auto"/>
              <w:jc w:val="both"/>
              <w:rPr>
                <w:rFonts w:ascii="Book Antiqua" w:hAnsi="Book Antiqua" w:cs="Times New Roman"/>
              </w:rPr>
            </w:pPr>
            <w:r>
              <w:rPr>
                <w:rFonts w:ascii="Book Antiqua" w:hAnsi="Book Antiqua" w:cs="Times New Roman" w:hint="eastAsia"/>
                <w:lang w:eastAsia="zh-CN"/>
              </w:rPr>
              <w:t>m</w:t>
            </w:r>
            <w:r w:rsidR="00891B81" w:rsidRPr="00891B81">
              <w:rPr>
                <w:rFonts w:ascii="Book Antiqua" w:hAnsi="Book Antiqua" w:cs="Times New Roman"/>
              </w:rPr>
              <w:t xml:space="preserve">ean </w:t>
            </w:r>
            <w:r w:rsidR="00891B81" w:rsidRPr="00891B81">
              <w:rPr>
                <w:rFonts w:ascii="Book Antiqua" w:hAnsi="Book Antiqua" w:cs="Times New Roman"/>
                <w:lang w:eastAsia="zh-CN"/>
              </w:rPr>
              <w:t>±</w:t>
            </w:r>
            <w:r w:rsidR="00891B81">
              <w:rPr>
                <w:rFonts w:ascii="Book Antiqua" w:hAnsi="Book Antiqua" w:cs="Times New Roman"/>
              </w:rPr>
              <w:t xml:space="preserve"> SD</w:t>
            </w:r>
          </w:p>
        </w:tc>
        <w:tc>
          <w:tcPr>
            <w:tcW w:w="1167" w:type="dxa"/>
            <w:tcBorders>
              <w:top w:val="single" w:sz="4" w:space="0" w:color="auto"/>
            </w:tcBorders>
            <w:noWrap/>
          </w:tcPr>
          <w:p w14:paraId="7BFCFB21" w14:textId="0B4F8C3B"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60.23 </w:t>
            </w:r>
            <w:r w:rsidRPr="00891B81">
              <w:rPr>
                <w:rFonts w:ascii="Book Antiqua" w:hAnsi="Book Antiqua" w:cs="Times New Roman"/>
                <w:lang w:eastAsia="zh-CN"/>
              </w:rPr>
              <w:t>±</w:t>
            </w:r>
            <w:r>
              <w:rPr>
                <w:rFonts w:ascii="Book Antiqua" w:hAnsi="Book Antiqua" w:cs="Times New Roman"/>
                <w:lang w:eastAsia="zh-CN"/>
              </w:rPr>
              <w:t xml:space="preserve"> </w:t>
            </w:r>
            <w:r w:rsidRPr="00891B81">
              <w:rPr>
                <w:rFonts w:ascii="Book Antiqua" w:hAnsi="Book Antiqua" w:cs="Times New Roman"/>
              </w:rPr>
              <w:t>7.12</w:t>
            </w:r>
          </w:p>
        </w:tc>
        <w:tc>
          <w:tcPr>
            <w:tcW w:w="1171" w:type="dxa"/>
            <w:tcBorders>
              <w:top w:val="single" w:sz="4" w:space="0" w:color="auto"/>
            </w:tcBorders>
            <w:noWrap/>
          </w:tcPr>
          <w:p w14:paraId="333B2B3B" w14:textId="05C359BA"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62.05 </w:t>
            </w:r>
            <w:r w:rsidRPr="00891B81">
              <w:rPr>
                <w:rFonts w:ascii="Book Antiqua" w:hAnsi="Book Antiqua" w:cs="Times New Roman"/>
                <w:lang w:eastAsia="zh-CN"/>
              </w:rPr>
              <w:t>±</w:t>
            </w:r>
            <w:r>
              <w:rPr>
                <w:rFonts w:ascii="Book Antiqua" w:hAnsi="Book Antiqua" w:cs="Times New Roman"/>
                <w:lang w:eastAsia="zh-CN"/>
              </w:rPr>
              <w:t xml:space="preserve"> </w:t>
            </w:r>
            <w:r w:rsidRPr="00891B81">
              <w:rPr>
                <w:rFonts w:ascii="Book Antiqua" w:hAnsi="Book Antiqua" w:cs="Times New Roman"/>
              </w:rPr>
              <w:t>6.77</w:t>
            </w:r>
          </w:p>
        </w:tc>
        <w:tc>
          <w:tcPr>
            <w:tcW w:w="1559" w:type="dxa"/>
            <w:tcBorders>
              <w:top w:val="single" w:sz="4" w:space="0" w:color="auto"/>
            </w:tcBorders>
            <w:noWrap/>
          </w:tcPr>
          <w:p w14:paraId="7FF65537" w14:textId="3255E114"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61.45 </w:t>
            </w:r>
            <w:r w:rsidRPr="00891B81">
              <w:rPr>
                <w:rFonts w:ascii="Book Antiqua" w:hAnsi="Book Antiqua" w:cs="Times New Roman"/>
                <w:lang w:eastAsia="zh-CN"/>
              </w:rPr>
              <w:t>±</w:t>
            </w:r>
            <w:r>
              <w:rPr>
                <w:rFonts w:ascii="Book Antiqua" w:hAnsi="Book Antiqua" w:cs="Times New Roman"/>
                <w:lang w:eastAsia="zh-CN"/>
              </w:rPr>
              <w:t xml:space="preserve"> </w:t>
            </w:r>
            <w:r w:rsidRPr="00891B81">
              <w:rPr>
                <w:rFonts w:ascii="Book Antiqua" w:hAnsi="Book Antiqua" w:cs="Times New Roman"/>
              </w:rPr>
              <w:t>6.94</w:t>
            </w:r>
          </w:p>
        </w:tc>
      </w:tr>
      <w:tr w:rsidR="00891B81" w:rsidRPr="00891B81" w14:paraId="0EF4F213" w14:textId="77777777" w:rsidTr="000A4B64">
        <w:trPr>
          <w:trHeight w:val="20"/>
        </w:trPr>
        <w:tc>
          <w:tcPr>
            <w:tcW w:w="2745" w:type="dxa"/>
            <w:noWrap/>
          </w:tcPr>
          <w:p w14:paraId="57DE8E9E" w14:textId="60140493"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No-show rate</w:t>
            </w:r>
            <w:r w:rsidR="005F6585">
              <w:rPr>
                <w:rFonts w:ascii="Book Antiqua" w:hAnsi="Book Antiqua" w:cs="Times New Roman"/>
                <w:vertAlign w:val="superscript"/>
              </w:rPr>
              <w:t>b</w:t>
            </w:r>
          </w:p>
        </w:tc>
        <w:tc>
          <w:tcPr>
            <w:tcW w:w="2822" w:type="dxa"/>
            <w:noWrap/>
          </w:tcPr>
          <w:p w14:paraId="10122A5A" w14:textId="1D2C1D6A" w:rsidR="00891B81" w:rsidRPr="00891B81" w:rsidRDefault="0035724A" w:rsidP="00891B81">
            <w:pPr>
              <w:spacing w:line="360" w:lineRule="auto"/>
              <w:jc w:val="both"/>
              <w:rPr>
                <w:rFonts w:ascii="Book Antiqua" w:hAnsi="Book Antiqua" w:cs="Times New Roman"/>
              </w:rPr>
            </w:pPr>
            <w:r>
              <w:rPr>
                <w:rFonts w:ascii="Book Antiqua" w:hAnsi="Book Antiqua" w:cs="Times New Roman" w:hint="eastAsia"/>
                <w:lang w:eastAsia="zh-CN"/>
              </w:rPr>
              <w:t>m</w:t>
            </w:r>
            <w:r w:rsidR="00891B81" w:rsidRPr="00891B81">
              <w:rPr>
                <w:rFonts w:ascii="Book Antiqua" w:hAnsi="Book Antiqua" w:cs="Times New Roman"/>
              </w:rPr>
              <w:t xml:space="preserve">ean </w:t>
            </w:r>
            <w:r w:rsidR="00891B81" w:rsidRPr="00891B81">
              <w:rPr>
                <w:rFonts w:ascii="Book Antiqua" w:hAnsi="Book Antiqua" w:cs="Times New Roman"/>
                <w:lang w:eastAsia="zh-CN"/>
              </w:rPr>
              <w:t>±</w:t>
            </w:r>
            <w:r w:rsidR="00891B81">
              <w:rPr>
                <w:rFonts w:ascii="Book Antiqua" w:hAnsi="Book Antiqua" w:cs="Times New Roman"/>
                <w:lang w:eastAsia="zh-CN"/>
              </w:rPr>
              <w:t xml:space="preserve"> </w:t>
            </w:r>
            <w:r w:rsidR="00891B81">
              <w:rPr>
                <w:rFonts w:ascii="Book Antiqua" w:hAnsi="Book Antiqua" w:cs="Times New Roman"/>
              </w:rPr>
              <w:t>SD</w:t>
            </w:r>
          </w:p>
        </w:tc>
        <w:tc>
          <w:tcPr>
            <w:tcW w:w="1167" w:type="dxa"/>
            <w:noWrap/>
          </w:tcPr>
          <w:p w14:paraId="23EF8834" w14:textId="6B893F55"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13.75 </w:t>
            </w:r>
            <w:r w:rsidRPr="00891B81">
              <w:rPr>
                <w:rFonts w:ascii="Book Antiqua" w:hAnsi="Book Antiqua" w:cs="Times New Roman"/>
                <w:lang w:eastAsia="zh-CN"/>
              </w:rPr>
              <w:t>±</w:t>
            </w:r>
            <w:r>
              <w:rPr>
                <w:rFonts w:ascii="Book Antiqua" w:hAnsi="Book Antiqua" w:cs="Times New Roman"/>
                <w:lang w:eastAsia="zh-CN"/>
              </w:rPr>
              <w:t xml:space="preserve"> </w:t>
            </w:r>
            <w:r w:rsidRPr="00891B81">
              <w:rPr>
                <w:rFonts w:ascii="Book Antiqua" w:hAnsi="Book Antiqua" w:cs="Times New Roman"/>
              </w:rPr>
              <w:t>12.08</w:t>
            </w:r>
          </w:p>
        </w:tc>
        <w:tc>
          <w:tcPr>
            <w:tcW w:w="1171" w:type="dxa"/>
            <w:noWrap/>
          </w:tcPr>
          <w:p w14:paraId="3748EDA3" w14:textId="5EBBF3EA"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8.43 </w:t>
            </w:r>
            <w:r w:rsidRPr="00891B81">
              <w:rPr>
                <w:rFonts w:ascii="Book Antiqua" w:hAnsi="Book Antiqua" w:cs="Times New Roman"/>
                <w:lang w:eastAsia="zh-CN"/>
              </w:rPr>
              <w:t>±</w:t>
            </w:r>
            <w:r>
              <w:rPr>
                <w:rFonts w:ascii="Book Antiqua" w:hAnsi="Book Antiqua" w:cs="Times New Roman"/>
                <w:lang w:eastAsia="zh-CN"/>
              </w:rPr>
              <w:t xml:space="preserve"> </w:t>
            </w:r>
            <w:r w:rsidRPr="00891B81">
              <w:rPr>
                <w:rFonts w:ascii="Book Antiqua" w:hAnsi="Book Antiqua" w:cs="Times New Roman"/>
              </w:rPr>
              <w:t>8.33</w:t>
            </w:r>
          </w:p>
        </w:tc>
        <w:tc>
          <w:tcPr>
            <w:tcW w:w="1559" w:type="dxa"/>
            <w:noWrap/>
          </w:tcPr>
          <w:p w14:paraId="03D14948" w14:textId="23A89210"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10.19 </w:t>
            </w:r>
            <w:r w:rsidRPr="00891B81">
              <w:rPr>
                <w:rFonts w:ascii="Book Antiqua" w:hAnsi="Book Antiqua" w:cs="Times New Roman"/>
                <w:lang w:eastAsia="zh-CN"/>
              </w:rPr>
              <w:t>±</w:t>
            </w:r>
            <w:r>
              <w:rPr>
                <w:rFonts w:ascii="Book Antiqua" w:hAnsi="Book Antiqua" w:cs="Times New Roman"/>
                <w:lang w:eastAsia="zh-CN"/>
              </w:rPr>
              <w:t xml:space="preserve"> </w:t>
            </w:r>
            <w:r w:rsidRPr="00891B81">
              <w:rPr>
                <w:rFonts w:ascii="Book Antiqua" w:hAnsi="Book Antiqua" w:cs="Times New Roman"/>
              </w:rPr>
              <w:t>10.05</w:t>
            </w:r>
          </w:p>
        </w:tc>
      </w:tr>
      <w:tr w:rsidR="00891B81" w:rsidRPr="00891B81" w14:paraId="6929C7AC" w14:textId="77777777" w:rsidTr="000A4B64">
        <w:trPr>
          <w:trHeight w:val="20"/>
        </w:trPr>
        <w:tc>
          <w:tcPr>
            <w:tcW w:w="2745" w:type="dxa"/>
            <w:vMerge w:val="restart"/>
            <w:noWrap/>
            <w:hideMark/>
          </w:tcPr>
          <w:p w14:paraId="65F78F1A"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History of COPD</w:t>
            </w:r>
          </w:p>
        </w:tc>
        <w:tc>
          <w:tcPr>
            <w:tcW w:w="2822" w:type="dxa"/>
            <w:noWrap/>
            <w:hideMark/>
          </w:tcPr>
          <w:p w14:paraId="6539CE3B"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w:t>
            </w:r>
          </w:p>
        </w:tc>
        <w:tc>
          <w:tcPr>
            <w:tcW w:w="1167" w:type="dxa"/>
            <w:noWrap/>
            <w:hideMark/>
          </w:tcPr>
          <w:p w14:paraId="75A99BF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725</w:t>
            </w:r>
          </w:p>
        </w:tc>
        <w:tc>
          <w:tcPr>
            <w:tcW w:w="1171" w:type="dxa"/>
            <w:noWrap/>
            <w:hideMark/>
          </w:tcPr>
          <w:p w14:paraId="06D0B669"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1486</w:t>
            </w:r>
          </w:p>
        </w:tc>
        <w:tc>
          <w:tcPr>
            <w:tcW w:w="1559" w:type="dxa"/>
            <w:noWrap/>
            <w:hideMark/>
          </w:tcPr>
          <w:p w14:paraId="0FF29AD0" w14:textId="4B0D0AB0"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2211 (91.21)</w:t>
            </w:r>
          </w:p>
        </w:tc>
      </w:tr>
      <w:tr w:rsidR="00891B81" w:rsidRPr="00891B81" w14:paraId="2241BB5A" w14:textId="77777777" w:rsidTr="000A4B64">
        <w:trPr>
          <w:trHeight w:val="20"/>
        </w:trPr>
        <w:tc>
          <w:tcPr>
            <w:tcW w:w="2745" w:type="dxa"/>
            <w:vMerge/>
            <w:noWrap/>
            <w:hideMark/>
          </w:tcPr>
          <w:p w14:paraId="02DDEE79"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17125B65"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Yes</w:t>
            </w:r>
          </w:p>
        </w:tc>
        <w:tc>
          <w:tcPr>
            <w:tcW w:w="1167" w:type="dxa"/>
            <w:noWrap/>
            <w:hideMark/>
          </w:tcPr>
          <w:p w14:paraId="3648F77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77</w:t>
            </w:r>
          </w:p>
        </w:tc>
        <w:tc>
          <w:tcPr>
            <w:tcW w:w="1171" w:type="dxa"/>
            <w:noWrap/>
            <w:hideMark/>
          </w:tcPr>
          <w:p w14:paraId="2849EBB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136</w:t>
            </w:r>
          </w:p>
        </w:tc>
        <w:tc>
          <w:tcPr>
            <w:tcW w:w="1559" w:type="dxa"/>
            <w:noWrap/>
            <w:hideMark/>
          </w:tcPr>
          <w:p w14:paraId="36E5A041"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213 (8.79)</w:t>
            </w:r>
          </w:p>
        </w:tc>
      </w:tr>
      <w:tr w:rsidR="00891B81" w:rsidRPr="00891B81" w14:paraId="28C73A9B" w14:textId="77777777" w:rsidTr="000A4B64">
        <w:trPr>
          <w:trHeight w:val="20"/>
        </w:trPr>
        <w:tc>
          <w:tcPr>
            <w:tcW w:w="2745" w:type="dxa"/>
            <w:vMerge w:val="restart"/>
            <w:noWrap/>
            <w:hideMark/>
          </w:tcPr>
          <w:p w14:paraId="4EBD2816" w14:textId="69BB7FC1"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History of CHF</w:t>
            </w:r>
            <w:r w:rsidR="005F6585">
              <w:rPr>
                <w:rFonts w:ascii="Book Antiqua" w:hAnsi="Book Antiqua" w:cs="Times New Roman"/>
                <w:vertAlign w:val="superscript"/>
              </w:rPr>
              <w:t>a</w:t>
            </w:r>
          </w:p>
        </w:tc>
        <w:tc>
          <w:tcPr>
            <w:tcW w:w="2822" w:type="dxa"/>
            <w:noWrap/>
            <w:hideMark/>
          </w:tcPr>
          <w:p w14:paraId="49B7BD4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w:t>
            </w:r>
          </w:p>
        </w:tc>
        <w:tc>
          <w:tcPr>
            <w:tcW w:w="1167" w:type="dxa"/>
            <w:noWrap/>
            <w:hideMark/>
          </w:tcPr>
          <w:p w14:paraId="28E4BB69"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686</w:t>
            </w:r>
          </w:p>
        </w:tc>
        <w:tc>
          <w:tcPr>
            <w:tcW w:w="1171" w:type="dxa"/>
            <w:noWrap/>
            <w:hideMark/>
          </w:tcPr>
          <w:p w14:paraId="69F67F96"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1439</w:t>
            </w:r>
          </w:p>
        </w:tc>
        <w:tc>
          <w:tcPr>
            <w:tcW w:w="1559" w:type="dxa"/>
            <w:noWrap/>
            <w:hideMark/>
          </w:tcPr>
          <w:p w14:paraId="30899288" w14:textId="4E5FD961"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2125 (87.67)</w:t>
            </w:r>
          </w:p>
        </w:tc>
      </w:tr>
      <w:tr w:rsidR="00891B81" w:rsidRPr="00891B81" w14:paraId="7B10CCAB" w14:textId="77777777" w:rsidTr="000A4B64">
        <w:trPr>
          <w:trHeight w:val="20"/>
        </w:trPr>
        <w:tc>
          <w:tcPr>
            <w:tcW w:w="2745" w:type="dxa"/>
            <w:vMerge/>
            <w:noWrap/>
            <w:hideMark/>
          </w:tcPr>
          <w:p w14:paraId="7E2025EB"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325BB1D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Yes</w:t>
            </w:r>
          </w:p>
        </w:tc>
        <w:tc>
          <w:tcPr>
            <w:tcW w:w="1167" w:type="dxa"/>
            <w:noWrap/>
            <w:hideMark/>
          </w:tcPr>
          <w:p w14:paraId="02C3511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116</w:t>
            </w:r>
          </w:p>
        </w:tc>
        <w:tc>
          <w:tcPr>
            <w:tcW w:w="1171" w:type="dxa"/>
            <w:noWrap/>
            <w:hideMark/>
          </w:tcPr>
          <w:p w14:paraId="1A0B999B"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183</w:t>
            </w:r>
          </w:p>
        </w:tc>
        <w:tc>
          <w:tcPr>
            <w:tcW w:w="1559" w:type="dxa"/>
            <w:noWrap/>
            <w:hideMark/>
          </w:tcPr>
          <w:p w14:paraId="4A10A18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299 (12.33)</w:t>
            </w:r>
          </w:p>
        </w:tc>
      </w:tr>
      <w:tr w:rsidR="00891B81" w:rsidRPr="00891B81" w14:paraId="55F2D34E" w14:textId="77777777" w:rsidTr="000A4B64">
        <w:trPr>
          <w:trHeight w:val="20"/>
        </w:trPr>
        <w:tc>
          <w:tcPr>
            <w:tcW w:w="2745" w:type="dxa"/>
            <w:vMerge w:val="restart"/>
            <w:noWrap/>
            <w:hideMark/>
          </w:tcPr>
          <w:p w14:paraId="4E88B129" w14:textId="513AF7FF"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History of </w:t>
            </w:r>
            <w:r w:rsidR="00A377AF">
              <w:rPr>
                <w:rFonts w:ascii="Book Antiqua" w:hAnsi="Book Antiqua" w:cs="Times New Roman" w:hint="eastAsia"/>
                <w:lang w:eastAsia="zh-CN"/>
              </w:rPr>
              <w:t>d</w:t>
            </w:r>
            <w:r w:rsidRPr="00891B81">
              <w:rPr>
                <w:rFonts w:ascii="Book Antiqua" w:hAnsi="Book Antiqua" w:cs="Times New Roman"/>
              </w:rPr>
              <w:t>iabetes</w:t>
            </w:r>
          </w:p>
        </w:tc>
        <w:tc>
          <w:tcPr>
            <w:tcW w:w="2822" w:type="dxa"/>
            <w:noWrap/>
            <w:hideMark/>
          </w:tcPr>
          <w:p w14:paraId="6D01413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w:t>
            </w:r>
          </w:p>
        </w:tc>
        <w:tc>
          <w:tcPr>
            <w:tcW w:w="1167" w:type="dxa"/>
            <w:noWrap/>
            <w:hideMark/>
          </w:tcPr>
          <w:p w14:paraId="6430CF1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506</w:t>
            </w:r>
          </w:p>
        </w:tc>
        <w:tc>
          <w:tcPr>
            <w:tcW w:w="1171" w:type="dxa"/>
            <w:noWrap/>
            <w:hideMark/>
          </w:tcPr>
          <w:p w14:paraId="3F84E6F1"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1000</w:t>
            </w:r>
          </w:p>
        </w:tc>
        <w:tc>
          <w:tcPr>
            <w:tcW w:w="1559" w:type="dxa"/>
            <w:noWrap/>
            <w:hideMark/>
          </w:tcPr>
          <w:p w14:paraId="689C79A0" w14:textId="3D2A0031"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1506 (62.13)</w:t>
            </w:r>
          </w:p>
        </w:tc>
      </w:tr>
      <w:tr w:rsidR="00891B81" w:rsidRPr="00891B81" w14:paraId="6953EDAE" w14:textId="77777777" w:rsidTr="000A4B64">
        <w:trPr>
          <w:trHeight w:val="20"/>
        </w:trPr>
        <w:tc>
          <w:tcPr>
            <w:tcW w:w="2745" w:type="dxa"/>
            <w:vMerge/>
            <w:noWrap/>
            <w:hideMark/>
          </w:tcPr>
          <w:p w14:paraId="5FA12B8E"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4510C6B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Yes</w:t>
            </w:r>
          </w:p>
        </w:tc>
        <w:tc>
          <w:tcPr>
            <w:tcW w:w="1167" w:type="dxa"/>
            <w:noWrap/>
            <w:hideMark/>
          </w:tcPr>
          <w:p w14:paraId="2FA45C6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296</w:t>
            </w:r>
          </w:p>
        </w:tc>
        <w:tc>
          <w:tcPr>
            <w:tcW w:w="1171" w:type="dxa"/>
            <w:noWrap/>
            <w:hideMark/>
          </w:tcPr>
          <w:p w14:paraId="4F79DA45"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622</w:t>
            </w:r>
          </w:p>
        </w:tc>
        <w:tc>
          <w:tcPr>
            <w:tcW w:w="1559" w:type="dxa"/>
            <w:noWrap/>
            <w:hideMark/>
          </w:tcPr>
          <w:p w14:paraId="10B776C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918 (37.87)</w:t>
            </w:r>
          </w:p>
        </w:tc>
      </w:tr>
      <w:tr w:rsidR="00891B81" w:rsidRPr="00891B81" w14:paraId="1FBDC2EF" w14:textId="77777777" w:rsidTr="000A4B64">
        <w:trPr>
          <w:trHeight w:val="20"/>
        </w:trPr>
        <w:tc>
          <w:tcPr>
            <w:tcW w:w="2745" w:type="dxa"/>
            <w:vMerge w:val="restart"/>
            <w:noWrap/>
            <w:hideMark/>
          </w:tcPr>
          <w:p w14:paraId="53D21A0E" w14:textId="2CFA333B"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History of </w:t>
            </w:r>
            <w:r w:rsidR="00A377AF">
              <w:rPr>
                <w:rFonts w:ascii="Book Antiqua" w:hAnsi="Book Antiqua" w:cs="Times New Roman" w:hint="eastAsia"/>
                <w:lang w:eastAsia="zh-CN"/>
              </w:rPr>
              <w:t>h</w:t>
            </w:r>
            <w:r w:rsidRPr="00891B81">
              <w:rPr>
                <w:rFonts w:ascii="Book Antiqua" w:hAnsi="Book Antiqua" w:cs="Times New Roman"/>
              </w:rPr>
              <w:t>ypertension</w:t>
            </w:r>
          </w:p>
        </w:tc>
        <w:tc>
          <w:tcPr>
            <w:tcW w:w="2822" w:type="dxa"/>
            <w:noWrap/>
            <w:hideMark/>
          </w:tcPr>
          <w:p w14:paraId="3E3E6FDD"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w:t>
            </w:r>
          </w:p>
        </w:tc>
        <w:tc>
          <w:tcPr>
            <w:tcW w:w="1167" w:type="dxa"/>
            <w:noWrap/>
            <w:hideMark/>
          </w:tcPr>
          <w:p w14:paraId="7C5656E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203</w:t>
            </w:r>
          </w:p>
        </w:tc>
        <w:tc>
          <w:tcPr>
            <w:tcW w:w="1171" w:type="dxa"/>
            <w:noWrap/>
            <w:hideMark/>
          </w:tcPr>
          <w:p w14:paraId="175027FF"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382</w:t>
            </w:r>
          </w:p>
        </w:tc>
        <w:tc>
          <w:tcPr>
            <w:tcW w:w="1559" w:type="dxa"/>
            <w:noWrap/>
            <w:hideMark/>
          </w:tcPr>
          <w:p w14:paraId="791B19E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585 (24.13)</w:t>
            </w:r>
          </w:p>
        </w:tc>
      </w:tr>
      <w:tr w:rsidR="00891B81" w:rsidRPr="00891B81" w14:paraId="1B2B0692" w14:textId="77777777" w:rsidTr="000A4B64">
        <w:trPr>
          <w:trHeight w:val="20"/>
        </w:trPr>
        <w:tc>
          <w:tcPr>
            <w:tcW w:w="2745" w:type="dxa"/>
            <w:vMerge/>
            <w:noWrap/>
            <w:hideMark/>
          </w:tcPr>
          <w:p w14:paraId="4DEC02CC"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723419E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Yes</w:t>
            </w:r>
          </w:p>
        </w:tc>
        <w:tc>
          <w:tcPr>
            <w:tcW w:w="1167" w:type="dxa"/>
            <w:noWrap/>
            <w:hideMark/>
          </w:tcPr>
          <w:p w14:paraId="53D1E1C5"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599</w:t>
            </w:r>
          </w:p>
        </w:tc>
        <w:tc>
          <w:tcPr>
            <w:tcW w:w="1171" w:type="dxa"/>
            <w:noWrap/>
            <w:hideMark/>
          </w:tcPr>
          <w:p w14:paraId="35CF2759"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1240</w:t>
            </w:r>
          </w:p>
        </w:tc>
        <w:tc>
          <w:tcPr>
            <w:tcW w:w="1559" w:type="dxa"/>
            <w:noWrap/>
            <w:hideMark/>
          </w:tcPr>
          <w:p w14:paraId="67254092" w14:textId="0F562B0D"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1839 (75.87)</w:t>
            </w:r>
          </w:p>
        </w:tc>
      </w:tr>
      <w:tr w:rsidR="00891B81" w:rsidRPr="00891B81" w14:paraId="62667050" w14:textId="77777777" w:rsidTr="000A4B64">
        <w:trPr>
          <w:trHeight w:val="20"/>
        </w:trPr>
        <w:tc>
          <w:tcPr>
            <w:tcW w:w="2745" w:type="dxa"/>
            <w:vMerge w:val="restart"/>
            <w:noWrap/>
            <w:hideMark/>
          </w:tcPr>
          <w:p w14:paraId="5CA7C73C"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History of ESRD on dialysis (HD or PD)</w:t>
            </w:r>
          </w:p>
        </w:tc>
        <w:tc>
          <w:tcPr>
            <w:tcW w:w="2822" w:type="dxa"/>
            <w:noWrap/>
            <w:hideMark/>
          </w:tcPr>
          <w:p w14:paraId="2B932B7B"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w:t>
            </w:r>
          </w:p>
        </w:tc>
        <w:tc>
          <w:tcPr>
            <w:tcW w:w="1167" w:type="dxa"/>
            <w:noWrap/>
            <w:hideMark/>
          </w:tcPr>
          <w:p w14:paraId="47F7C9A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777</w:t>
            </w:r>
          </w:p>
        </w:tc>
        <w:tc>
          <w:tcPr>
            <w:tcW w:w="1171" w:type="dxa"/>
            <w:noWrap/>
            <w:hideMark/>
          </w:tcPr>
          <w:p w14:paraId="07FEE4F5"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1584</w:t>
            </w:r>
          </w:p>
        </w:tc>
        <w:tc>
          <w:tcPr>
            <w:tcW w:w="1559" w:type="dxa"/>
            <w:noWrap/>
            <w:hideMark/>
          </w:tcPr>
          <w:p w14:paraId="58A238B6" w14:textId="77BE3DA1"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2361 (97.4)</w:t>
            </w:r>
          </w:p>
        </w:tc>
      </w:tr>
      <w:tr w:rsidR="00891B81" w:rsidRPr="00891B81" w14:paraId="0D503F6C" w14:textId="77777777" w:rsidTr="000A4B64">
        <w:trPr>
          <w:trHeight w:val="20"/>
        </w:trPr>
        <w:tc>
          <w:tcPr>
            <w:tcW w:w="2745" w:type="dxa"/>
            <w:vMerge/>
            <w:noWrap/>
            <w:hideMark/>
          </w:tcPr>
          <w:p w14:paraId="0EEF90DF"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17956C6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Yes</w:t>
            </w:r>
          </w:p>
        </w:tc>
        <w:tc>
          <w:tcPr>
            <w:tcW w:w="1167" w:type="dxa"/>
            <w:noWrap/>
            <w:hideMark/>
          </w:tcPr>
          <w:p w14:paraId="5A6C06B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25</w:t>
            </w:r>
          </w:p>
        </w:tc>
        <w:tc>
          <w:tcPr>
            <w:tcW w:w="1171" w:type="dxa"/>
            <w:noWrap/>
            <w:hideMark/>
          </w:tcPr>
          <w:p w14:paraId="7D4A011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38</w:t>
            </w:r>
          </w:p>
        </w:tc>
        <w:tc>
          <w:tcPr>
            <w:tcW w:w="1559" w:type="dxa"/>
            <w:noWrap/>
            <w:hideMark/>
          </w:tcPr>
          <w:p w14:paraId="1B18465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63 (2.60)</w:t>
            </w:r>
          </w:p>
        </w:tc>
      </w:tr>
      <w:tr w:rsidR="00891B81" w:rsidRPr="00891B81" w14:paraId="0C6B66CF" w14:textId="77777777" w:rsidTr="000A4B64">
        <w:trPr>
          <w:trHeight w:val="20"/>
        </w:trPr>
        <w:tc>
          <w:tcPr>
            <w:tcW w:w="2745" w:type="dxa"/>
            <w:vMerge w:val="restart"/>
            <w:noWrap/>
            <w:hideMark/>
          </w:tcPr>
          <w:p w14:paraId="5A9DB958" w14:textId="51E95D5D"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History of OSA</w:t>
            </w:r>
            <w:r w:rsidR="005F6585">
              <w:rPr>
                <w:rFonts w:ascii="Book Antiqua" w:hAnsi="Book Antiqua" w:cs="Times New Roman"/>
                <w:vertAlign w:val="superscript"/>
              </w:rPr>
              <w:t>b</w:t>
            </w:r>
          </w:p>
        </w:tc>
        <w:tc>
          <w:tcPr>
            <w:tcW w:w="2822" w:type="dxa"/>
            <w:noWrap/>
            <w:hideMark/>
          </w:tcPr>
          <w:p w14:paraId="6FDC5E2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w:t>
            </w:r>
          </w:p>
        </w:tc>
        <w:tc>
          <w:tcPr>
            <w:tcW w:w="1167" w:type="dxa"/>
            <w:noWrap/>
            <w:hideMark/>
          </w:tcPr>
          <w:p w14:paraId="7413E6CF"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685</w:t>
            </w:r>
          </w:p>
        </w:tc>
        <w:tc>
          <w:tcPr>
            <w:tcW w:w="1171" w:type="dxa"/>
            <w:noWrap/>
            <w:hideMark/>
          </w:tcPr>
          <w:p w14:paraId="3A8A96B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1299</w:t>
            </w:r>
          </w:p>
        </w:tc>
        <w:tc>
          <w:tcPr>
            <w:tcW w:w="1559" w:type="dxa"/>
            <w:noWrap/>
            <w:hideMark/>
          </w:tcPr>
          <w:p w14:paraId="71C42279" w14:textId="584F3443"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1984 (81.85)</w:t>
            </w:r>
          </w:p>
        </w:tc>
      </w:tr>
      <w:tr w:rsidR="00891B81" w:rsidRPr="00891B81" w14:paraId="6F33120A" w14:textId="77777777" w:rsidTr="000A4B64">
        <w:trPr>
          <w:trHeight w:val="20"/>
        </w:trPr>
        <w:tc>
          <w:tcPr>
            <w:tcW w:w="2745" w:type="dxa"/>
            <w:vMerge/>
            <w:noWrap/>
            <w:hideMark/>
          </w:tcPr>
          <w:p w14:paraId="0F53C794"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1C1C2AF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Yes</w:t>
            </w:r>
          </w:p>
        </w:tc>
        <w:tc>
          <w:tcPr>
            <w:tcW w:w="1167" w:type="dxa"/>
            <w:noWrap/>
            <w:hideMark/>
          </w:tcPr>
          <w:p w14:paraId="7FA93A6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117</w:t>
            </w:r>
          </w:p>
        </w:tc>
        <w:tc>
          <w:tcPr>
            <w:tcW w:w="1171" w:type="dxa"/>
            <w:noWrap/>
            <w:hideMark/>
          </w:tcPr>
          <w:p w14:paraId="1A32076A"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323</w:t>
            </w:r>
          </w:p>
        </w:tc>
        <w:tc>
          <w:tcPr>
            <w:tcW w:w="1559" w:type="dxa"/>
            <w:noWrap/>
            <w:hideMark/>
          </w:tcPr>
          <w:p w14:paraId="0C53355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440 (18.15)</w:t>
            </w:r>
          </w:p>
        </w:tc>
      </w:tr>
      <w:tr w:rsidR="00891B81" w:rsidRPr="00891B81" w14:paraId="253B1867" w14:textId="77777777" w:rsidTr="000A4B64">
        <w:trPr>
          <w:trHeight w:val="20"/>
        </w:trPr>
        <w:tc>
          <w:tcPr>
            <w:tcW w:w="2745" w:type="dxa"/>
            <w:vMerge w:val="restart"/>
            <w:noWrap/>
            <w:hideMark/>
          </w:tcPr>
          <w:p w14:paraId="154800FF"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Use of blood thinners</w:t>
            </w:r>
          </w:p>
        </w:tc>
        <w:tc>
          <w:tcPr>
            <w:tcW w:w="2822" w:type="dxa"/>
            <w:noWrap/>
            <w:hideMark/>
          </w:tcPr>
          <w:p w14:paraId="065AF7C1"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w:t>
            </w:r>
          </w:p>
        </w:tc>
        <w:tc>
          <w:tcPr>
            <w:tcW w:w="1167" w:type="dxa"/>
            <w:noWrap/>
            <w:hideMark/>
          </w:tcPr>
          <w:p w14:paraId="6ADF54AB"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384</w:t>
            </w:r>
          </w:p>
        </w:tc>
        <w:tc>
          <w:tcPr>
            <w:tcW w:w="1171" w:type="dxa"/>
            <w:noWrap/>
            <w:hideMark/>
          </w:tcPr>
          <w:p w14:paraId="14C00EBF"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749</w:t>
            </w:r>
          </w:p>
        </w:tc>
        <w:tc>
          <w:tcPr>
            <w:tcW w:w="1559" w:type="dxa"/>
            <w:noWrap/>
            <w:hideMark/>
          </w:tcPr>
          <w:p w14:paraId="27027B26" w14:textId="7194C208"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1133 (46.74)</w:t>
            </w:r>
          </w:p>
        </w:tc>
      </w:tr>
      <w:tr w:rsidR="00891B81" w:rsidRPr="00891B81" w14:paraId="29EFCBC6" w14:textId="77777777" w:rsidTr="000A4B64">
        <w:trPr>
          <w:trHeight w:val="20"/>
        </w:trPr>
        <w:tc>
          <w:tcPr>
            <w:tcW w:w="2745" w:type="dxa"/>
            <w:vMerge/>
            <w:noWrap/>
            <w:hideMark/>
          </w:tcPr>
          <w:p w14:paraId="6723F8B7"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6A09616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Yes</w:t>
            </w:r>
          </w:p>
        </w:tc>
        <w:tc>
          <w:tcPr>
            <w:tcW w:w="1167" w:type="dxa"/>
            <w:noWrap/>
            <w:hideMark/>
          </w:tcPr>
          <w:p w14:paraId="04EA1C2A"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418</w:t>
            </w:r>
          </w:p>
        </w:tc>
        <w:tc>
          <w:tcPr>
            <w:tcW w:w="1171" w:type="dxa"/>
            <w:noWrap/>
            <w:hideMark/>
          </w:tcPr>
          <w:p w14:paraId="24471AC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873</w:t>
            </w:r>
          </w:p>
        </w:tc>
        <w:tc>
          <w:tcPr>
            <w:tcW w:w="1559" w:type="dxa"/>
            <w:noWrap/>
            <w:hideMark/>
          </w:tcPr>
          <w:p w14:paraId="56DAFB84" w14:textId="72E4A8FC"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1291 (53.26)</w:t>
            </w:r>
          </w:p>
        </w:tc>
      </w:tr>
      <w:tr w:rsidR="00891B81" w:rsidRPr="00891B81" w14:paraId="2B84B221" w14:textId="77777777" w:rsidTr="000A4B64">
        <w:trPr>
          <w:trHeight w:val="20"/>
        </w:trPr>
        <w:tc>
          <w:tcPr>
            <w:tcW w:w="2745" w:type="dxa"/>
            <w:vMerge w:val="restart"/>
            <w:noWrap/>
            <w:hideMark/>
          </w:tcPr>
          <w:p w14:paraId="6F693615" w14:textId="78E6F02B"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Smoking </w:t>
            </w:r>
            <w:r w:rsidR="00A377AF">
              <w:rPr>
                <w:rFonts w:ascii="Book Antiqua" w:hAnsi="Book Antiqua" w:cs="Times New Roman"/>
              </w:rPr>
              <w:t>s</w:t>
            </w:r>
            <w:r w:rsidRPr="00891B81">
              <w:rPr>
                <w:rFonts w:ascii="Book Antiqua" w:hAnsi="Book Antiqua" w:cs="Times New Roman"/>
              </w:rPr>
              <w:t>tatus</w:t>
            </w:r>
            <w:r w:rsidR="005F6585">
              <w:rPr>
                <w:rFonts w:ascii="Book Antiqua" w:hAnsi="Book Antiqua" w:cs="Times New Roman"/>
                <w:vertAlign w:val="superscript"/>
              </w:rPr>
              <w:t>b</w:t>
            </w:r>
          </w:p>
        </w:tc>
        <w:tc>
          <w:tcPr>
            <w:tcW w:w="2822" w:type="dxa"/>
            <w:noWrap/>
            <w:hideMark/>
          </w:tcPr>
          <w:p w14:paraId="324CA496"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Current smoker</w:t>
            </w:r>
          </w:p>
        </w:tc>
        <w:tc>
          <w:tcPr>
            <w:tcW w:w="1167" w:type="dxa"/>
            <w:noWrap/>
            <w:hideMark/>
          </w:tcPr>
          <w:p w14:paraId="4152EA21"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214</w:t>
            </w:r>
          </w:p>
        </w:tc>
        <w:tc>
          <w:tcPr>
            <w:tcW w:w="1171" w:type="dxa"/>
            <w:noWrap/>
            <w:hideMark/>
          </w:tcPr>
          <w:p w14:paraId="24ECD37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291</w:t>
            </w:r>
          </w:p>
        </w:tc>
        <w:tc>
          <w:tcPr>
            <w:tcW w:w="1559" w:type="dxa"/>
            <w:noWrap/>
            <w:hideMark/>
          </w:tcPr>
          <w:p w14:paraId="2C78A5FD"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505 (20.83)</w:t>
            </w:r>
          </w:p>
        </w:tc>
      </w:tr>
      <w:tr w:rsidR="00891B81" w:rsidRPr="00891B81" w14:paraId="5600E1E3" w14:textId="77777777" w:rsidTr="000A4B64">
        <w:trPr>
          <w:trHeight w:val="20"/>
        </w:trPr>
        <w:tc>
          <w:tcPr>
            <w:tcW w:w="2745" w:type="dxa"/>
            <w:vMerge/>
            <w:noWrap/>
            <w:hideMark/>
          </w:tcPr>
          <w:p w14:paraId="1CB25FF3"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0217BD7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Former smoker</w:t>
            </w:r>
          </w:p>
        </w:tc>
        <w:tc>
          <w:tcPr>
            <w:tcW w:w="1167" w:type="dxa"/>
            <w:noWrap/>
            <w:hideMark/>
          </w:tcPr>
          <w:p w14:paraId="63CBCC4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269</w:t>
            </w:r>
          </w:p>
        </w:tc>
        <w:tc>
          <w:tcPr>
            <w:tcW w:w="1171" w:type="dxa"/>
            <w:noWrap/>
            <w:hideMark/>
          </w:tcPr>
          <w:p w14:paraId="1C67AD8A"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645</w:t>
            </w:r>
          </w:p>
        </w:tc>
        <w:tc>
          <w:tcPr>
            <w:tcW w:w="1559" w:type="dxa"/>
            <w:noWrap/>
            <w:hideMark/>
          </w:tcPr>
          <w:p w14:paraId="50793C0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914 (37.71)</w:t>
            </w:r>
          </w:p>
        </w:tc>
      </w:tr>
      <w:tr w:rsidR="00891B81" w:rsidRPr="00891B81" w14:paraId="2AB4AFD6" w14:textId="77777777" w:rsidTr="000A4B64">
        <w:trPr>
          <w:trHeight w:val="20"/>
        </w:trPr>
        <w:tc>
          <w:tcPr>
            <w:tcW w:w="2745" w:type="dxa"/>
            <w:vMerge/>
            <w:noWrap/>
            <w:hideMark/>
          </w:tcPr>
          <w:p w14:paraId="7AE69947"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7B93347F"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Never smoker</w:t>
            </w:r>
          </w:p>
        </w:tc>
        <w:tc>
          <w:tcPr>
            <w:tcW w:w="1167" w:type="dxa"/>
            <w:noWrap/>
            <w:hideMark/>
          </w:tcPr>
          <w:p w14:paraId="5951E82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319</w:t>
            </w:r>
          </w:p>
        </w:tc>
        <w:tc>
          <w:tcPr>
            <w:tcW w:w="1171" w:type="dxa"/>
            <w:noWrap/>
            <w:hideMark/>
          </w:tcPr>
          <w:p w14:paraId="36439E9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686</w:t>
            </w:r>
          </w:p>
        </w:tc>
        <w:tc>
          <w:tcPr>
            <w:tcW w:w="1559" w:type="dxa"/>
            <w:noWrap/>
            <w:hideMark/>
          </w:tcPr>
          <w:p w14:paraId="5B280E2D" w14:textId="4933C3F5"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1005 (41.46)</w:t>
            </w:r>
          </w:p>
        </w:tc>
      </w:tr>
      <w:tr w:rsidR="00891B81" w:rsidRPr="00891B81" w14:paraId="7B099E46" w14:textId="77777777" w:rsidTr="000A4B64">
        <w:trPr>
          <w:trHeight w:val="20"/>
        </w:trPr>
        <w:tc>
          <w:tcPr>
            <w:tcW w:w="2745" w:type="dxa"/>
            <w:vMerge w:val="restart"/>
            <w:noWrap/>
            <w:hideMark/>
          </w:tcPr>
          <w:p w14:paraId="70CA7643" w14:textId="012B8432"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Family history of colorectal cancer</w:t>
            </w:r>
            <w:r w:rsidR="005F6585">
              <w:rPr>
                <w:rFonts w:ascii="Book Antiqua" w:hAnsi="Book Antiqua" w:cs="Times New Roman"/>
                <w:vertAlign w:val="superscript"/>
              </w:rPr>
              <w:t>b</w:t>
            </w:r>
          </w:p>
        </w:tc>
        <w:tc>
          <w:tcPr>
            <w:tcW w:w="2822" w:type="dxa"/>
            <w:noWrap/>
            <w:hideMark/>
          </w:tcPr>
          <w:p w14:paraId="2227DA2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w:t>
            </w:r>
          </w:p>
        </w:tc>
        <w:tc>
          <w:tcPr>
            <w:tcW w:w="1167" w:type="dxa"/>
            <w:noWrap/>
            <w:hideMark/>
          </w:tcPr>
          <w:p w14:paraId="6DE9071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750</w:t>
            </w:r>
          </w:p>
        </w:tc>
        <w:tc>
          <w:tcPr>
            <w:tcW w:w="1171" w:type="dxa"/>
            <w:noWrap/>
            <w:hideMark/>
          </w:tcPr>
          <w:p w14:paraId="1FC135E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1462</w:t>
            </w:r>
          </w:p>
        </w:tc>
        <w:tc>
          <w:tcPr>
            <w:tcW w:w="1559" w:type="dxa"/>
            <w:noWrap/>
            <w:hideMark/>
          </w:tcPr>
          <w:p w14:paraId="523CA16C" w14:textId="61F163F2"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2212 (91.25)</w:t>
            </w:r>
          </w:p>
        </w:tc>
      </w:tr>
      <w:tr w:rsidR="00891B81" w:rsidRPr="00891B81" w14:paraId="0DD151A9" w14:textId="77777777" w:rsidTr="000A4B64">
        <w:trPr>
          <w:trHeight w:val="20"/>
        </w:trPr>
        <w:tc>
          <w:tcPr>
            <w:tcW w:w="2745" w:type="dxa"/>
            <w:vMerge/>
            <w:noWrap/>
            <w:hideMark/>
          </w:tcPr>
          <w:p w14:paraId="3B09CECD"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024F738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Yes</w:t>
            </w:r>
          </w:p>
        </w:tc>
        <w:tc>
          <w:tcPr>
            <w:tcW w:w="1167" w:type="dxa"/>
            <w:noWrap/>
            <w:hideMark/>
          </w:tcPr>
          <w:p w14:paraId="3D10C356"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52</w:t>
            </w:r>
          </w:p>
        </w:tc>
        <w:tc>
          <w:tcPr>
            <w:tcW w:w="1171" w:type="dxa"/>
            <w:noWrap/>
            <w:hideMark/>
          </w:tcPr>
          <w:p w14:paraId="47228F4A"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160</w:t>
            </w:r>
          </w:p>
        </w:tc>
        <w:tc>
          <w:tcPr>
            <w:tcW w:w="1559" w:type="dxa"/>
            <w:noWrap/>
            <w:hideMark/>
          </w:tcPr>
          <w:p w14:paraId="13DFDA95"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212 (8.75)</w:t>
            </w:r>
          </w:p>
        </w:tc>
      </w:tr>
      <w:tr w:rsidR="00891B81" w:rsidRPr="00891B81" w14:paraId="38E4D3CD" w14:textId="77777777" w:rsidTr="000A4B64">
        <w:trPr>
          <w:trHeight w:val="20"/>
        </w:trPr>
        <w:tc>
          <w:tcPr>
            <w:tcW w:w="2745" w:type="dxa"/>
            <w:vMerge w:val="restart"/>
            <w:noWrap/>
            <w:hideMark/>
          </w:tcPr>
          <w:p w14:paraId="32367778" w14:textId="7BE13094"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Compliance with flu vaccination</w:t>
            </w:r>
            <w:r w:rsidR="005F6585">
              <w:rPr>
                <w:rFonts w:ascii="Book Antiqua" w:hAnsi="Book Antiqua" w:cs="Times New Roman"/>
                <w:vertAlign w:val="superscript"/>
              </w:rPr>
              <w:t>b</w:t>
            </w:r>
          </w:p>
        </w:tc>
        <w:tc>
          <w:tcPr>
            <w:tcW w:w="2822" w:type="dxa"/>
            <w:noWrap/>
            <w:hideMark/>
          </w:tcPr>
          <w:p w14:paraId="6E91FD79"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w:t>
            </w:r>
          </w:p>
        </w:tc>
        <w:tc>
          <w:tcPr>
            <w:tcW w:w="1167" w:type="dxa"/>
            <w:noWrap/>
            <w:hideMark/>
          </w:tcPr>
          <w:p w14:paraId="71B604B6"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390</w:t>
            </w:r>
          </w:p>
        </w:tc>
        <w:tc>
          <w:tcPr>
            <w:tcW w:w="1171" w:type="dxa"/>
            <w:noWrap/>
            <w:hideMark/>
          </w:tcPr>
          <w:p w14:paraId="6EDFC0C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486</w:t>
            </w:r>
          </w:p>
        </w:tc>
        <w:tc>
          <w:tcPr>
            <w:tcW w:w="1559" w:type="dxa"/>
            <w:noWrap/>
            <w:hideMark/>
          </w:tcPr>
          <w:p w14:paraId="18F2E26B"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876 (36.14)</w:t>
            </w:r>
          </w:p>
        </w:tc>
      </w:tr>
      <w:tr w:rsidR="00891B81" w:rsidRPr="00891B81" w14:paraId="745C9577" w14:textId="77777777" w:rsidTr="000A4B64">
        <w:trPr>
          <w:trHeight w:val="20"/>
        </w:trPr>
        <w:tc>
          <w:tcPr>
            <w:tcW w:w="2745" w:type="dxa"/>
            <w:vMerge/>
            <w:noWrap/>
            <w:hideMark/>
          </w:tcPr>
          <w:p w14:paraId="3D9E2A67"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77CD7D7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Yes</w:t>
            </w:r>
          </w:p>
        </w:tc>
        <w:tc>
          <w:tcPr>
            <w:tcW w:w="1167" w:type="dxa"/>
            <w:noWrap/>
            <w:hideMark/>
          </w:tcPr>
          <w:p w14:paraId="21534C7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412</w:t>
            </w:r>
          </w:p>
        </w:tc>
        <w:tc>
          <w:tcPr>
            <w:tcW w:w="1171" w:type="dxa"/>
            <w:noWrap/>
            <w:hideMark/>
          </w:tcPr>
          <w:p w14:paraId="13A881F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1136</w:t>
            </w:r>
          </w:p>
        </w:tc>
        <w:tc>
          <w:tcPr>
            <w:tcW w:w="1559" w:type="dxa"/>
            <w:noWrap/>
            <w:hideMark/>
          </w:tcPr>
          <w:p w14:paraId="428E9E52" w14:textId="0A2620D8"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1548 (63.86)</w:t>
            </w:r>
          </w:p>
        </w:tc>
      </w:tr>
      <w:tr w:rsidR="00891B81" w:rsidRPr="00891B81" w14:paraId="7C25C13D" w14:textId="77777777" w:rsidTr="000A4B64">
        <w:trPr>
          <w:trHeight w:val="20"/>
        </w:trPr>
        <w:tc>
          <w:tcPr>
            <w:tcW w:w="2745" w:type="dxa"/>
            <w:vMerge w:val="restart"/>
            <w:hideMark/>
          </w:tcPr>
          <w:p w14:paraId="1EDEE2BB" w14:textId="140D9BE9"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Compliance with mammogram</w:t>
            </w:r>
            <w:r w:rsidR="005F6585">
              <w:rPr>
                <w:rFonts w:ascii="Book Antiqua" w:hAnsi="Book Antiqua" w:cs="Times New Roman"/>
                <w:vertAlign w:val="superscript"/>
              </w:rPr>
              <w:t>b</w:t>
            </w:r>
          </w:p>
        </w:tc>
        <w:tc>
          <w:tcPr>
            <w:tcW w:w="2822" w:type="dxa"/>
            <w:noWrap/>
            <w:hideMark/>
          </w:tcPr>
          <w:p w14:paraId="67ACD40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w:t>
            </w:r>
          </w:p>
        </w:tc>
        <w:tc>
          <w:tcPr>
            <w:tcW w:w="1167" w:type="dxa"/>
            <w:noWrap/>
            <w:hideMark/>
          </w:tcPr>
          <w:p w14:paraId="6C4E33C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193</w:t>
            </w:r>
          </w:p>
        </w:tc>
        <w:tc>
          <w:tcPr>
            <w:tcW w:w="1171" w:type="dxa"/>
            <w:noWrap/>
            <w:hideMark/>
          </w:tcPr>
          <w:p w14:paraId="0F255E7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150</w:t>
            </w:r>
          </w:p>
        </w:tc>
        <w:tc>
          <w:tcPr>
            <w:tcW w:w="1559" w:type="dxa"/>
            <w:noWrap/>
            <w:hideMark/>
          </w:tcPr>
          <w:p w14:paraId="27A4E65A"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343 (27.75)</w:t>
            </w:r>
          </w:p>
        </w:tc>
      </w:tr>
      <w:tr w:rsidR="00891B81" w:rsidRPr="00891B81" w14:paraId="0FD5F83F" w14:textId="77777777" w:rsidTr="000A4B64">
        <w:trPr>
          <w:trHeight w:val="20"/>
        </w:trPr>
        <w:tc>
          <w:tcPr>
            <w:tcW w:w="2745" w:type="dxa"/>
            <w:vMerge/>
            <w:noWrap/>
            <w:hideMark/>
          </w:tcPr>
          <w:p w14:paraId="4F734A5A"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14F84F0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Yes</w:t>
            </w:r>
          </w:p>
        </w:tc>
        <w:tc>
          <w:tcPr>
            <w:tcW w:w="1167" w:type="dxa"/>
            <w:noWrap/>
            <w:hideMark/>
          </w:tcPr>
          <w:p w14:paraId="14FC0AA6"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237</w:t>
            </w:r>
          </w:p>
        </w:tc>
        <w:tc>
          <w:tcPr>
            <w:tcW w:w="1171" w:type="dxa"/>
            <w:noWrap/>
            <w:hideMark/>
          </w:tcPr>
          <w:p w14:paraId="24312CA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656</w:t>
            </w:r>
          </w:p>
        </w:tc>
        <w:tc>
          <w:tcPr>
            <w:tcW w:w="1559" w:type="dxa"/>
            <w:noWrap/>
            <w:hideMark/>
          </w:tcPr>
          <w:p w14:paraId="0D8A5B1C"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893 (72.25)</w:t>
            </w:r>
          </w:p>
        </w:tc>
      </w:tr>
      <w:tr w:rsidR="00891B81" w:rsidRPr="00891B81" w14:paraId="04A0D3E0" w14:textId="77777777" w:rsidTr="000A4B64">
        <w:trPr>
          <w:trHeight w:val="20"/>
        </w:trPr>
        <w:tc>
          <w:tcPr>
            <w:tcW w:w="2745" w:type="dxa"/>
            <w:vMerge w:val="restart"/>
            <w:noWrap/>
            <w:hideMark/>
          </w:tcPr>
          <w:p w14:paraId="1EA14FC5" w14:textId="0BF85E10"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Compliance with screening pap</w:t>
            </w:r>
            <w:r w:rsidR="005F6585">
              <w:rPr>
                <w:rFonts w:ascii="Book Antiqua" w:hAnsi="Book Antiqua" w:cs="Times New Roman"/>
                <w:vertAlign w:val="superscript"/>
              </w:rPr>
              <w:t>b</w:t>
            </w:r>
          </w:p>
        </w:tc>
        <w:tc>
          <w:tcPr>
            <w:tcW w:w="2822" w:type="dxa"/>
            <w:noWrap/>
            <w:hideMark/>
          </w:tcPr>
          <w:p w14:paraId="2D7E0BF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w:t>
            </w:r>
          </w:p>
        </w:tc>
        <w:tc>
          <w:tcPr>
            <w:tcW w:w="1167" w:type="dxa"/>
            <w:noWrap/>
            <w:hideMark/>
          </w:tcPr>
          <w:p w14:paraId="579DBC9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162</w:t>
            </w:r>
          </w:p>
        </w:tc>
        <w:tc>
          <w:tcPr>
            <w:tcW w:w="1171" w:type="dxa"/>
            <w:noWrap/>
            <w:hideMark/>
          </w:tcPr>
          <w:p w14:paraId="595835EF"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119</w:t>
            </w:r>
          </w:p>
        </w:tc>
        <w:tc>
          <w:tcPr>
            <w:tcW w:w="1559" w:type="dxa"/>
            <w:noWrap/>
            <w:hideMark/>
          </w:tcPr>
          <w:p w14:paraId="2819E63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281 (42.38)</w:t>
            </w:r>
          </w:p>
        </w:tc>
      </w:tr>
      <w:tr w:rsidR="00891B81" w:rsidRPr="00891B81" w14:paraId="4B51A8F7" w14:textId="77777777" w:rsidTr="000A4B64">
        <w:trPr>
          <w:trHeight w:val="20"/>
        </w:trPr>
        <w:tc>
          <w:tcPr>
            <w:tcW w:w="2745" w:type="dxa"/>
            <w:vMerge/>
            <w:noWrap/>
            <w:hideMark/>
          </w:tcPr>
          <w:p w14:paraId="28ECE555"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2326C71F"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Yes</w:t>
            </w:r>
          </w:p>
        </w:tc>
        <w:tc>
          <w:tcPr>
            <w:tcW w:w="1167" w:type="dxa"/>
            <w:noWrap/>
            <w:hideMark/>
          </w:tcPr>
          <w:p w14:paraId="21B1B08D"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103</w:t>
            </w:r>
          </w:p>
        </w:tc>
        <w:tc>
          <w:tcPr>
            <w:tcW w:w="1171" w:type="dxa"/>
            <w:noWrap/>
            <w:hideMark/>
          </w:tcPr>
          <w:p w14:paraId="38CEE53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279</w:t>
            </w:r>
          </w:p>
        </w:tc>
        <w:tc>
          <w:tcPr>
            <w:tcW w:w="1559" w:type="dxa"/>
            <w:noWrap/>
            <w:hideMark/>
          </w:tcPr>
          <w:p w14:paraId="743C609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382 (57.62)</w:t>
            </w:r>
          </w:p>
        </w:tc>
      </w:tr>
      <w:tr w:rsidR="00891B81" w:rsidRPr="00891B81" w14:paraId="432A582A" w14:textId="77777777" w:rsidTr="000A4B64">
        <w:trPr>
          <w:trHeight w:val="20"/>
        </w:trPr>
        <w:tc>
          <w:tcPr>
            <w:tcW w:w="2745" w:type="dxa"/>
            <w:vMerge w:val="restart"/>
            <w:noWrap/>
            <w:hideMark/>
          </w:tcPr>
          <w:p w14:paraId="16CBE32D" w14:textId="2EDFB6B0"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Race/</w:t>
            </w:r>
            <w:r w:rsidR="00A377AF">
              <w:rPr>
                <w:rFonts w:ascii="Book Antiqua" w:hAnsi="Book Antiqua" w:cs="Times New Roman"/>
              </w:rPr>
              <w:t>e</w:t>
            </w:r>
            <w:r w:rsidRPr="00891B81">
              <w:rPr>
                <w:rFonts w:ascii="Book Antiqua" w:hAnsi="Book Antiqua" w:cs="Times New Roman"/>
              </w:rPr>
              <w:t>thnicity</w:t>
            </w:r>
            <w:r w:rsidR="005F6585">
              <w:rPr>
                <w:rFonts w:ascii="Book Antiqua" w:hAnsi="Book Antiqua" w:cs="Times New Roman"/>
                <w:vertAlign w:val="superscript"/>
              </w:rPr>
              <w:t>a</w:t>
            </w:r>
          </w:p>
        </w:tc>
        <w:tc>
          <w:tcPr>
            <w:tcW w:w="2822" w:type="dxa"/>
            <w:noWrap/>
          </w:tcPr>
          <w:p w14:paraId="26D6E7DA"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White</w:t>
            </w:r>
          </w:p>
        </w:tc>
        <w:tc>
          <w:tcPr>
            <w:tcW w:w="1167" w:type="dxa"/>
            <w:noWrap/>
          </w:tcPr>
          <w:p w14:paraId="1D895A0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278</w:t>
            </w:r>
          </w:p>
        </w:tc>
        <w:tc>
          <w:tcPr>
            <w:tcW w:w="1171" w:type="dxa"/>
            <w:noWrap/>
          </w:tcPr>
          <w:p w14:paraId="394EC0F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582</w:t>
            </w:r>
          </w:p>
        </w:tc>
        <w:tc>
          <w:tcPr>
            <w:tcW w:w="1559" w:type="dxa"/>
            <w:noWrap/>
          </w:tcPr>
          <w:p w14:paraId="1D4D8D16"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860 (35.48)</w:t>
            </w:r>
          </w:p>
        </w:tc>
      </w:tr>
      <w:tr w:rsidR="00891B81" w:rsidRPr="00891B81" w14:paraId="4CBBF757" w14:textId="77777777" w:rsidTr="000A4B64">
        <w:trPr>
          <w:trHeight w:val="20"/>
        </w:trPr>
        <w:tc>
          <w:tcPr>
            <w:tcW w:w="2745" w:type="dxa"/>
            <w:vMerge/>
            <w:noWrap/>
            <w:hideMark/>
          </w:tcPr>
          <w:p w14:paraId="4A850E8F"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6D8C72D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Black/African America</w:t>
            </w:r>
          </w:p>
        </w:tc>
        <w:tc>
          <w:tcPr>
            <w:tcW w:w="1167" w:type="dxa"/>
            <w:noWrap/>
          </w:tcPr>
          <w:p w14:paraId="401E9BB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483</w:t>
            </w:r>
          </w:p>
        </w:tc>
        <w:tc>
          <w:tcPr>
            <w:tcW w:w="1171" w:type="dxa"/>
            <w:noWrap/>
          </w:tcPr>
          <w:p w14:paraId="71488DD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994</w:t>
            </w:r>
          </w:p>
        </w:tc>
        <w:tc>
          <w:tcPr>
            <w:tcW w:w="1559" w:type="dxa"/>
            <w:noWrap/>
          </w:tcPr>
          <w:p w14:paraId="0775C966" w14:textId="480AD61C"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1477 (60.93)</w:t>
            </w:r>
          </w:p>
        </w:tc>
      </w:tr>
      <w:tr w:rsidR="00891B81" w:rsidRPr="00891B81" w14:paraId="340F9986" w14:textId="77777777" w:rsidTr="000A4B64">
        <w:trPr>
          <w:trHeight w:val="20"/>
        </w:trPr>
        <w:tc>
          <w:tcPr>
            <w:tcW w:w="2745" w:type="dxa"/>
            <w:vMerge/>
            <w:noWrap/>
            <w:hideMark/>
          </w:tcPr>
          <w:p w14:paraId="620CA1AA"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19A2E78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Hispanic</w:t>
            </w:r>
          </w:p>
        </w:tc>
        <w:tc>
          <w:tcPr>
            <w:tcW w:w="1167" w:type="dxa"/>
            <w:noWrap/>
            <w:hideMark/>
          </w:tcPr>
          <w:p w14:paraId="1998E7AF"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17</w:t>
            </w:r>
          </w:p>
        </w:tc>
        <w:tc>
          <w:tcPr>
            <w:tcW w:w="1171" w:type="dxa"/>
            <w:noWrap/>
            <w:hideMark/>
          </w:tcPr>
          <w:p w14:paraId="19FCDC8C"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21</w:t>
            </w:r>
          </w:p>
        </w:tc>
        <w:tc>
          <w:tcPr>
            <w:tcW w:w="1559" w:type="dxa"/>
            <w:noWrap/>
            <w:hideMark/>
          </w:tcPr>
          <w:p w14:paraId="14A5B4A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38 (1.57)</w:t>
            </w:r>
          </w:p>
        </w:tc>
      </w:tr>
      <w:tr w:rsidR="00891B81" w:rsidRPr="00891B81" w14:paraId="01A47879" w14:textId="77777777" w:rsidTr="000A4B64">
        <w:trPr>
          <w:trHeight w:val="20"/>
        </w:trPr>
        <w:tc>
          <w:tcPr>
            <w:tcW w:w="2745" w:type="dxa"/>
            <w:vMerge/>
            <w:noWrap/>
            <w:hideMark/>
          </w:tcPr>
          <w:p w14:paraId="55816805"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6080667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Asian</w:t>
            </w:r>
          </w:p>
        </w:tc>
        <w:tc>
          <w:tcPr>
            <w:tcW w:w="1167" w:type="dxa"/>
            <w:noWrap/>
          </w:tcPr>
          <w:p w14:paraId="38E7336D"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w:t>
            </w:r>
          </w:p>
        </w:tc>
        <w:tc>
          <w:tcPr>
            <w:tcW w:w="1171" w:type="dxa"/>
            <w:noWrap/>
          </w:tcPr>
          <w:p w14:paraId="18ACBAC9"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7</w:t>
            </w:r>
          </w:p>
        </w:tc>
        <w:tc>
          <w:tcPr>
            <w:tcW w:w="1559" w:type="dxa"/>
            <w:noWrap/>
          </w:tcPr>
          <w:p w14:paraId="358670DC"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9 (0.37)</w:t>
            </w:r>
          </w:p>
        </w:tc>
      </w:tr>
      <w:tr w:rsidR="00891B81" w:rsidRPr="00891B81" w14:paraId="31B2F351" w14:textId="77777777" w:rsidTr="000A4B64">
        <w:trPr>
          <w:trHeight w:val="20"/>
        </w:trPr>
        <w:tc>
          <w:tcPr>
            <w:tcW w:w="2745" w:type="dxa"/>
            <w:vMerge/>
            <w:noWrap/>
            <w:hideMark/>
          </w:tcPr>
          <w:p w14:paraId="1DAE778D"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492D1B8A"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American Indian/Alaska Native</w:t>
            </w:r>
          </w:p>
        </w:tc>
        <w:tc>
          <w:tcPr>
            <w:tcW w:w="1167" w:type="dxa"/>
            <w:noWrap/>
          </w:tcPr>
          <w:p w14:paraId="62864EC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w:t>
            </w:r>
          </w:p>
        </w:tc>
        <w:tc>
          <w:tcPr>
            <w:tcW w:w="1171" w:type="dxa"/>
            <w:noWrap/>
          </w:tcPr>
          <w:p w14:paraId="55889E4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w:t>
            </w:r>
          </w:p>
        </w:tc>
        <w:tc>
          <w:tcPr>
            <w:tcW w:w="1559" w:type="dxa"/>
            <w:noWrap/>
          </w:tcPr>
          <w:p w14:paraId="752BF069"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 (0.08)</w:t>
            </w:r>
          </w:p>
        </w:tc>
      </w:tr>
      <w:tr w:rsidR="00891B81" w:rsidRPr="00891B81" w14:paraId="531B3B4D" w14:textId="77777777" w:rsidTr="000A4B64">
        <w:trPr>
          <w:trHeight w:val="20"/>
        </w:trPr>
        <w:tc>
          <w:tcPr>
            <w:tcW w:w="2745" w:type="dxa"/>
            <w:vMerge/>
            <w:noWrap/>
            <w:hideMark/>
          </w:tcPr>
          <w:p w14:paraId="392D37FA"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16C94B96"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More than one race/unknown/not reported</w:t>
            </w:r>
          </w:p>
        </w:tc>
        <w:tc>
          <w:tcPr>
            <w:tcW w:w="1167" w:type="dxa"/>
            <w:noWrap/>
          </w:tcPr>
          <w:p w14:paraId="4365843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21</w:t>
            </w:r>
          </w:p>
        </w:tc>
        <w:tc>
          <w:tcPr>
            <w:tcW w:w="1171" w:type="dxa"/>
            <w:noWrap/>
          </w:tcPr>
          <w:p w14:paraId="288D4FAD"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17</w:t>
            </w:r>
          </w:p>
        </w:tc>
        <w:tc>
          <w:tcPr>
            <w:tcW w:w="1559" w:type="dxa"/>
            <w:noWrap/>
          </w:tcPr>
          <w:p w14:paraId="50366DB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38 (1.57)</w:t>
            </w:r>
          </w:p>
        </w:tc>
      </w:tr>
      <w:tr w:rsidR="00891B81" w:rsidRPr="00891B81" w14:paraId="4A72AEE8" w14:textId="77777777" w:rsidTr="000A4B64">
        <w:trPr>
          <w:trHeight w:val="20"/>
        </w:trPr>
        <w:tc>
          <w:tcPr>
            <w:tcW w:w="2745" w:type="dxa"/>
            <w:vMerge w:val="restart"/>
            <w:noWrap/>
            <w:hideMark/>
          </w:tcPr>
          <w:p w14:paraId="56BED98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Gender</w:t>
            </w:r>
          </w:p>
        </w:tc>
        <w:tc>
          <w:tcPr>
            <w:tcW w:w="2822" w:type="dxa"/>
            <w:noWrap/>
          </w:tcPr>
          <w:p w14:paraId="72ACFB9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Male</w:t>
            </w:r>
          </w:p>
        </w:tc>
        <w:tc>
          <w:tcPr>
            <w:tcW w:w="1167" w:type="dxa"/>
            <w:noWrap/>
          </w:tcPr>
          <w:p w14:paraId="713CDC5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351</w:t>
            </w:r>
          </w:p>
        </w:tc>
        <w:tc>
          <w:tcPr>
            <w:tcW w:w="1171" w:type="dxa"/>
            <w:noWrap/>
          </w:tcPr>
          <w:p w14:paraId="46DE0BFD"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775</w:t>
            </w:r>
          </w:p>
        </w:tc>
        <w:tc>
          <w:tcPr>
            <w:tcW w:w="1559" w:type="dxa"/>
            <w:noWrap/>
          </w:tcPr>
          <w:p w14:paraId="4F7EB1AA" w14:textId="74DA5A35"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1126 (46.47)</w:t>
            </w:r>
          </w:p>
        </w:tc>
      </w:tr>
      <w:tr w:rsidR="00891B81" w:rsidRPr="00891B81" w14:paraId="45848D27" w14:textId="77777777" w:rsidTr="000A4B64">
        <w:trPr>
          <w:trHeight w:val="20"/>
        </w:trPr>
        <w:tc>
          <w:tcPr>
            <w:tcW w:w="2745" w:type="dxa"/>
            <w:vMerge/>
            <w:noWrap/>
            <w:hideMark/>
          </w:tcPr>
          <w:p w14:paraId="2CACE68E"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00159B2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Female</w:t>
            </w:r>
          </w:p>
        </w:tc>
        <w:tc>
          <w:tcPr>
            <w:tcW w:w="1167" w:type="dxa"/>
            <w:noWrap/>
          </w:tcPr>
          <w:p w14:paraId="57ECBD51"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451</w:t>
            </w:r>
          </w:p>
        </w:tc>
        <w:tc>
          <w:tcPr>
            <w:tcW w:w="1171" w:type="dxa"/>
            <w:noWrap/>
          </w:tcPr>
          <w:p w14:paraId="3027AA1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846</w:t>
            </w:r>
          </w:p>
        </w:tc>
        <w:tc>
          <w:tcPr>
            <w:tcW w:w="1559" w:type="dxa"/>
            <w:noWrap/>
          </w:tcPr>
          <w:p w14:paraId="7CB4F76A" w14:textId="77C39E0F"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1297 (53.53)</w:t>
            </w:r>
          </w:p>
        </w:tc>
      </w:tr>
      <w:tr w:rsidR="00891B81" w:rsidRPr="00891B81" w14:paraId="7D5AF2B2" w14:textId="77777777" w:rsidTr="000A4B64">
        <w:trPr>
          <w:trHeight w:val="20"/>
        </w:trPr>
        <w:tc>
          <w:tcPr>
            <w:tcW w:w="2745" w:type="dxa"/>
            <w:vMerge w:val="restart"/>
            <w:noWrap/>
            <w:hideMark/>
          </w:tcPr>
          <w:p w14:paraId="0927DD86" w14:textId="789E2643"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Employment </w:t>
            </w:r>
            <w:r w:rsidR="00A377AF">
              <w:rPr>
                <w:rFonts w:ascii="Book Antiqua" w:hAnsi="Book Antiqua" w:cs="Times New Roman"/>
              </w:rPr>
              <w:t>s</w:t>
            </w:r>
            <w:r w:rsidRPr="00891B81">
              <w:rPr>
                <w:rFonts w:ascii="Book Antiqua" w:hAnsi="Book Antiqua" w:cs="Times New Roman"/>
              </w:rPr>
              <w:t>tatus</w:t>
            </w:r>
            <w:r w:rsidR="005F6585">
              <w:rPr>
                <w:rFonts w:ascii="Book Antiqua" w:hAnsi="Book Antiqua" w:cs="Times New Roman"/>
                <w:vertAlign w:val="superscript"/>
              </w:rPr>
              <w:t>a</w:t>
            </w:r>
          </w:p>
        </w:tc>
        <w:tc>
          <w:tcPr>
            <w:tcW w:w="2822" w:type="dxa"/>
            <w:noWrap/>
          </w:tcPr>
          <w:p w14:paraId="596A14AD"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Employed</w:t>
            </w:r>
          </w:p>
        </w:tc>
        <w:tc>
          <w:tcPr>
            <w:tcW w:w="1167" w:type="dxa"/>
            <w:noWrap/>
          </w:tcPr>
          <w:p w14:paraId="55A8172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236</w:t>
            </w:r>
          </w:p>
        </w:tc>
        <w:tc>
          <w:tcPr>
            <w:tcW w:w="1171" w:type="dxa"/>
            <w:noWrap/>
          </w:tcPr>
          <w:p w14:paraId="2C8BFE25"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561</w:t>
            </w:r>
          </w:p>
        </w:tc>
        <w:tc>
          <w:tcPr>
            <w:tcW w:w="1559" w:type="dxa"/>
            <w:noWrap/>
          </w:tcPr>
          <w:p w14:paraId="11A18AEA"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797 (32.88)</w:t>
            </w:r>
          </w:p>
        </w:tc>
      </w:tr>
      <w:tr w:rsidR="00891B81" w:rsidRPr="00891B81" w14:paraId="383B7AE7" w14:textId="77777777" w:rsidTr="000A4B64">
        <w:trPr>
          <w:trHeight w:val="20"/>
        </w:trPr>
        <w:tc>
          <w:tcPr>
            <w:tcW w:w="2745" w:type="dxa"/>
            <w:vMerge/>
            <w:noWrap/>
            <w:hideMark/>
          </w:tcPr>
          <w:p w14:paraId="251D7FA4"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77B67C7C"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Unemployed</w:t>
            </w:r>
          </w:p>
        </w:tc>
        <w:tc>
          <w:tcPr>
            <w:tcW w:w="1167" w:type="dxa"/>
            <w:noWrap/>
          </w:tcPr>
          <w:p w14:paraId="2ED28CF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197</w:t>
            </w:r>
          </w:p>
        </w:tc>
        <w:tc>
          <w:tcPr>
            <w:tcW w:w="1171" w:type="dxa"/>
            <w:noWrap/>
          </w:tcPr>
          <w:p w14:paraId="5E75E8F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405</w:t>
            </w:r>
          </w:p>
        </w:tc>
        <w:tc>
          <w:tcPr>
            <w:tcW w:w="1559" w:type="dxa"/>
            <w:noWrap/>
          </w:tcPr>
          <w:p w14:paraId="6C774FC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602 (24.83)</w:t>
            </w:r>
          </w:p>
        </w:tc>
      </w:tr>
      <w:tr w:rsidR="00891B81" w:rsidRPr="00891B81" w14:paraId="0B2DDF00" w14:textId="77777777" w:rsidTr="000A4B64">
        <w:trPr>
          <w:trHeight w:val="20"/>
        </w:trPr>
        <w:tc>
          <w:tcPr>
            <w:tcW w:w="2745" w:type="dxa"/>
            <w:vMerge/>
            <w:noWrap/>
            <w:hideMark/>
          </w:tcPr>
          <w:p w14:paraId="5CE6B706"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1A08497C"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Unknown</w:t>
            </w:r>
          </w:p>
        </w:tc>
        <w:tc>
          <w:tcPr>
            <w:tcW w:w="1167" w:type="dxa"/>
            <w:noWrap/>
          </w:tcPr>
          <w:p w14:paraId="4AF7C78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369</w:t>
            </w:r>
          </w:p>
        </w:tc>
        <w:tc>
          <w:tcPr>
            <w:tcW w:w="1171" w:type="dxa"/>
            <w:noWrap/>
          </w:tcPr>
          <w:p w14:paraId="1EAE69B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656</w:t>
            </w:r>
          </w:p>
        </w:tc>
        <w:tc>
          <w:tcPr>
            <w:tcW w:w="1559" w:type="dxa"/>
            <w:noWrap/>
          </w:tcPr>
          <w:p w14:paraId="2419C1D5" w14:textId="26939A90"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1025 (42.29)</w:t>
            </w:r>
          </w:p>
        </w:tc>
      </w:tr>
      <w:tr w:rsidR="00891B81" w:rsidRPr="00891B81" w14:paraId="0C55B939" w14:textId="77777777" w:rsidTr="000A4B64">
        <w:trPr>
          <w:trHeight w:val="20"/>
        </w:trPr>
        <w:tc>
          <w:tcPr>
            <w:tcW w:w="2745" w:type="dxa"/>
            <w:vMerge w:val="restart"/>
            <w:noWrap/>
            <w:hideMark/>
          </w:tcPr>
          <w:p w14:paraId="79D0B59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Education</w:t>
            </w:r>
          </w:p>
        </w:tc>
        <w:tc>
          <w:tcPr>
            <w:tcW w:w="2822" w:type="dxa"/>
            <w:noWrap/>
          </w:tcPr>
          <w:p w14:paraId="56D2B98B"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College or above</w:t>
            </w:r>
          </w:p>
        </w:tc>
        <w:tc>
          <w:tcPr>
            <w:tcW w:w="1167" w:type="dxa"/>
            <w:noWrap/>
          </w:tcPr>
          <w:p w14:paraId="6D24EE1F"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26</w:t>
            </w:r>
          </w:p>
        </w:tc>
        <w:tc>
          <w:tcPr>
            <w:tcW w:w="1171" w:type="dxa"/>
            <w:noWrap/>
          </w:tcPr>
          <w:p w14:paraId="3CD0194B"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66</w:t>
            </w:r>
          </w:p>
        </w:tc>
        <w:tc>
          <w:tcPr>
            <w:tcW w:w="1559" w:type="dxa"/>
            <w:noWrap/>
          </w:tcPr>
          <w:p w14:paraId="166719C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92 (3.80)</w:t>
            </w:r>
          </w:p>
        </w:tc>
      </w:tr>
      <w:tr w:rsidR="00891B81" w:rsidRPr="00891B81" w14:paraId="0D10C3FA" w14:textId="77777777" w:rsidTr="000A4B64">
        <w:trPr>
          <w:trHeight w:val="20"/>
        </w:trPr>
        <w:tc>
          <w:tcPr>
            <w:tcW w:w="2745" w:type="dxa"/>
            <w:vMerge/>
            <w:noWrap/>
            <w:hideMark/>
          </w:tcPr>
          <w:p w14:paraId="4FAF7AD3"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1A07D68F"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High school/equivalent</w:t>
            </w:r>
          </w:p>
        </w:tc>
        <w:tc>
          <w:tcPr>
            <w:tcW w:w="1167" w:type="dxa"/>
            <w:noWrap/>
            <w:hideMark/>
          </w:tcPr>
          <w:p w14:paraId="39BEE0A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65</w:t>
            </w:r>
          </w:p>
        </w:tc>
        <w:tc>
          <w:tcPr>
            <w:tcW w:w="1171" w:type="dxa"/>
            <w:noWrap/>
            <w:hideMark/>
          </w:tcPr>
          <w:p w14:paraId="6ABC283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125</w:t>
            </w:r>
          </w:p>
        </w:tc>
        <w:tc>
          <w:tcPr>
            <w:tcW w:w="1559" w:type="dxa"/>
            <w:noWrap/>
            <w:hideMark/>
          </w:tcPr>
          <w:p w14:paraId="4F5F10B5"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190 (7.84)</w:t>
            </w:r>
          </w:p>
        </w:tc>
      </w:tr>
      <w:tr w:rsidR="00891B81" w:rsidRPr="00891B81" w14:paraId="6325EC81" w14:textId="77777777" w:rsidTr="000A4B64">
        <w:trPr>
          <w:trHeight w:val="20"/>
        </w:trPr>
        <w:tc>
          <w:tcPr>
            <w:tcW w:w="2745" w:type="dxa"/>
            <w:vMerge/>
            <w:noWrap/>
            <w:hideMark/>
          </w:tcPr>
          <w:p w14:paraId="573B0797"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0E9F076C"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 formal education</w:t>
            </w:r>
          </w:p>
        </w:tc>
        <w:tc>
          <w:tcPr>
            <w:tcW w:w="1167" w:type="dxa"/>
            <w:noWrap/>
          </w:tcPr>
          <w:p w14:paraId="05EC6C5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16</w:t>
            </w:r>
          </w:p>
        </w:tc>
        <w:tc>
          <w:tcPr>
            <w:tcW w:w="1171" w:type="dxa"/>
            <w:noWrap/>
          </w:tcPr>
          <w:p w14:paraId="5A05F31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32</w:t>
            </w:r>
          </w:p>
        </w:tc>
        <w:tc>
          <w:tcPr>
            <w:tcW w:w="1559" w:type="dxa"/>
            <w:noWrap/>
          </w:tcPr>
          <w:p w14:paraId="314C9CB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48 (1.98)</w:t>
            </w:r>
          </w:p>
        </w:tc>
      </w:tr>
      <w:tr w:rsidR="00891B81" w:rsidRPr="00891B81" w14:paraId="739195FC" w14:textId="77777777" w:rsidTr="000A4B64">
        <w:trPr>
          <w:trHeight w:val="20"/>
        </w:trPr>
        <w:tc>
          <w:tcPr>
            <w:tcW w:w="2745" w:type="dxa"/>
            <w:vMerge/>
            <w:noWrap/>
            <w:hideMark/>
          </w:tcPr>
          <w:p w14:paraId="40EEF5A4"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2A527A2F"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Unknown/not reported</w:t>
            </w:r>
          </w:p>
        </w:tc>
        <w:tc>
          <w:tcPr>
            <w:tcW w:w="1167" w:type="dxa"/>
            <w:noWrap/>
          </w:tcPr>
          <w:p w14:paraId="39261C3D"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695</w:t>
            </w:r>
          </w:p>
        </w:tc>
        <w:tc>
          <w:tcPr>
            <w:tcW w:w="1171" w:type="dxa"/>
            <w:noWrap/>
          </w:tcPr>
          <w:p w14:paraId="06162EB9"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1,399</w:t>
            </w:r>
          </w:p>
        </w:tc>
        <w:tc>
          <w:tcPr>
            <w:tcW w:w="1559" w:type="dxa"/>
            <w:noWrap/>
          </w:tcPr>
          <w:p w14:paraId="1C0B2B87" w14:textId="4A14AD4C"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2094 (86.39)</w:t>
            </w:r>
          </w:p>
        </w:tc>
      </w:tr>
      <w:tr w:rsidR="00891B81" w:rsidRPr="00891B81" w14:paraId="14E8930F" w14:textId="77777777" w:rsidTr="000A4B64">
        <w:trPr>
          <w:trHeight w:val="20"/>
        </w:trPr>
        <w:tc>
          <w:tcPr>
            <w:tcW w:w="2745" w:type="dxa"/>
            <w:vMerge w:val="restart"/>
            <w:noWrap/>
            <w:hideMark/>
          </w:tcPr>
          <w:p w14:paraId="3333CA60" w14:textId="7E11F119"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Insurance </w:t>
            </w:r>
            <w:r w:rsidR="00A377AF">
              <w:rPr>
                <w:rFonts w:ascii="Book Antiqua" w:hAnsi="Book Antiqua" w:cs="Times New Roman"/>
              </w:rPr>
              <w:t>s</w:t>
            </w:r>
            <w:r w:rsidRPr="00891B81">
              <w:rPr>
                <w:rFonts w:ascii="Book Antiqua" w:hAnsi="Book Antiqua" w:cs="Times New Roman"/>
              </w:rPr>
              <w:t>tatus</w:t>
            </w:r>
            <w:r w:rsidR="005F6585">
              <w:rPr>
                <w:rFonts w:ascii="Book Antiqua" w:hAnsi="Book Antiqua" w:cs="Times New Roman"/>
                <w:vertAlign w:val="superscript"/>
              </w:rPr>
              <w:t>b</w:t>
            </w:r>
          </w:p>
        </w:tc>
        <w:tc>
          <w:tcPr>
            <w:tcW w:w="2822" w:type="dxa"/>
            <w:noWrap/>
          </w:tcPr>
          <w:p w14:paraId="64E7990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Private insurance</w:t>
            </w:r>
          </w:p>
        </w:tc>
        <w:tc>
          <w:tcPr>
            <w:tcW w:w="1167" w:type="dxa"/>
            <w:noWrap/>
          </w:tcPr>
          <w:p w14:paraId="23E62DFC"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273</w:t>
            </w:r>
          </w:p>
        </w:tc>
        <w:tc>
          <w:tcPr>
            <w:tcW w:w="1171" w:type="dxa"/>
            <w:noWrap/>
          </w:tcPr>
          <w:p w14:paraId="507ED5D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640</w:t>
            </w:r>
          </w:p>
        </w:tc>
        <w:tc>
          <w:tcPr>
            <w:tcW w:w="1559" w:type="dxa"/>
            <w:noWrap/>
          </w:tcPr>
          <w:p w14:paraId="2CDF7DC4"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913 (37.67)</w:t>
            </w:r>
          </w:p>
        </w:tc>
      </w:tr>
      <w:tr w:rsidR="00891B81" w:rsidRPr="00891B81" w14:paraId="05B78C61" w14:textId="77777777" w:rsidTr="000A4B64">
        <w:trPr>
          <w:trHeight w:val="20"/>
        </w:trPr>
        <w:tc>
          <w:tcPr>
            <w:tcW w:w="2745" w:type="dxa"/>
            <w:vMerge/>
            <w:noWrap/>
            <w:hideMark/>
          </w:tcPr>
          <w:p w14:paraId="395E6B89"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76502C60" w14:textId="0BC418E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Public insurance (</w:t>
            </w:r>
            <w:r w:rsidR="00A377AF" w:rsidRPr="00891B81">
              <w:rPr>
                <w:rFonts w:ascii="Book Antiqua" w:hAnsi="Book Antiqua" w:cs="Times New Roman"/>
              </w:rPr>
              <w:t>medicaid/med</w:t>
            </w:r>
            <w:r w:rsidRPr="00891B81">
              <w:rPr>
                <w:rFonts w:ascii="Book Antiqua" w:hAnsi="Book Antiqua" w:cs="Times New Roman"/>
              </w:rPr>
              <w:t>icare)</w:t>
            </w:r>
          </w:p>
        </w:tc>
        <w:tc>
          <w:tcPr>
            <w:tcW w:w="1167" w:type="dxa"/>
            <w:noWrap/>
          </w:tcPr>
          <w:p w14:paraId="7CC35542"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465</w:t>
            </w:r>
          </w:p>
        </w:tc>
        <w:tc>
          <w:tcPr>
            <w:tcW w:w="1171" w:type="dxa"/>
            <w:noWrap/>
          </w:tcPr>
          <w:p w14:paraId="6CAAC4E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938</w:t>
            </w:r>
          </w:p>
        </w:tc>
        <w:tc>
          <w:tcPr>
            <w:tcW w:w="1559" w:type="dxa"/>
            <w:noWrap/>
          </w:tcPr>
          <w:p w14:paraId="6E4FC7F9" w14:textId="3CB014A4"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1403 (57.88)</w:t>
            </w:r>
          </w:p>
        </w:tc>
      </w:tr>
      <w:tr w:rsidR="00891B81" w:rsidRPr="00891B81" w14:paraId="1CC3B972" w14:textId="77777777" w:rsidTr="000A4B64">
        <w:trPr>
          <w:trHeight w:val="20"/>
        </w:trPr>
        <w:tc>
          <w:tcPr>
            <w:tcW w:w="2745" w:type="dxa"/>
            <w:vMerge/>
            <w:noWrap/>
            <w:hideMark/>
          </w:tcPr>
          <w:p w14:paraId="6D910E85"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70E707BD"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Uninsured</w:t>
            </w:r>
          </w:p>
        </w:tc>
        <w:tc>
          <w:tcPr>
            <w:tcW w:w="1167" w:type="dxa"/>
            <w:noWrap/>
            <w:hideMark/>
          </w:tcPr>
          <w:p w14:paraId="6A20CE9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64</w:t>
            </w:r>
          </w:p>
        </w:tc>
        <w:tc>
          <w:tcPr>
            <w:tcW w:w="1171" w:type="dxa"/>
            <w:noWrap/>
            <w:hideMark/>
          </w:tcPr>
          <w:p w14:paraId="07A1D36B"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44</w:t>
            </w:r>
          </w:p>
        </w:tc>
        <w:tc>
          <w:tcPr>
            <w:tcW w:w="1559" w:type="dxa"/>
            <w:noWrap/>
            <w:hideMark/>
          </w:tcPr>
          <w:p w14:paraId="66386691"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108 (4.46)</w:t>
            </w:r>
          </w:p>
        </w:tc>
      </w:tr>
      <w:tr w:rsidR="00891B81" w:rsidRPr="00891B81" w14:paraId="08E7AA2F" w14:textId="77777777" w:rsidTr="000A4B64">
        <w:trPr>
          <w:trHeight w:val="20"/>
        </w:trPr>
        <w:tc>
          <w:tcPr>
            <w:tcW w:w="2745" w:type="dxa"/>
            <w:vMerge w:val="restart"/>
            <w:noWrap/>
            <w:hideMark/>
          </w:tcPr>
          <w:p w14:paraId="1BAE0C0E" w14:textId="4585B872"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 xml:space="preserve">Marital </w:t>
            </w:r>
            <w:r w:rsidR="00A377AF">
              <w:rPr>
                <w:rFonts w:ascii="Book Antiqua" w:hAnsi="Book Antiqua" w:cs="Times New Roman"/>
              </w:rPr>
              <w:t>s</w:t>
            </w:r>
            <w:r w:rsidRPr="00891B81">
              <w:rPr>
                <w:rFonts w:ascii="Book Antiqua" w:hAnsi="Book Antiqua" w:cs="Times New Roman"/>
              </w:rPr>
              <w:t>tatus</w:t>
            </w:r>
            <w:r w:rsidR="005F6585">
              <w:rPr>
                <w:rFonts w:ascii="Book Antiqua" w:hAnsi="Book Antiqua" w:cs="Times New Roman"/>
                <w:vertAlign w:val="superscript"/>
              </w:rPr>
              <w:t>a</w:t>
            </w:r>
          </w:p>
        </w:tc>
        <w:tc>
          <w:tcPr>
            <w:tcW w:w="2822" w:type="dxa"/>
            <w:noWrap/>
            <w:hideMark/>
          </w:tcPr>
          <w:p w14:paraId="7F112D0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Married</w:t>
            </w:r>
          </w:p>
        </w:tc>
        <w:tc>
          <w:tcPr>
            <w:tcW w:w="1167" w:type="dxa"/>
            <w:noWrap/>
            <w:hideMark/>
          </w:tcPr>
          <w:p w14:paraId="50FA6639"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334</w:t>
            </w:r>
          </w:p>
        </w:tc>
        <w:tc>
          <w:tcPr>
            <w:tcW w:w="1171" w:type="dxa"/>
            <w:noWrap/>
            <w:hideMark/>
          </w:tcPr>
          <w:p w14:paraId="3130878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763</w:t>
            </w:r>
          </w:p>
        </w:tc>
        <w:tc>
          <w:tcPr>
            <w:tcW w:w="1559" w:type="dxa"/>
            <w:noWrap/>
            <w:hideMark/>
          </w:tcPr>
          <w:p w14:paraId="2DCC1252" w14:textId="7CFC0F89"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1097 (45.26)</w:t>
            </w:r>
          </w:p>
        </w:tc>
      </w:tr>
      <w:tr w:rsidR="00891B81" w:rsidRPr="00891B81" w14:paraId="2A7045DD" w14:textId="77777777" w:rsidTr="000A4B64">
        <w:trPr>
          <w:trHeight w:val="20"/>
        </w:trPr>
        <w:tc>
          <w:tcPr>
            <w:tcW w:w="2745" w:type="dxa"/>
            <w:vMerge/>
            <w:noWrap/>
            <w:hideMark/>
          </w:tcPr>
          <w:p w14:paraId="3A78911C"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3E63B65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Divorced</w:t>
            </w:r>
          </w:p>
        </w:tc>
        <w:tc>
          <w:tcPr>
            <w:tcW w:w="1167" w:type="dxa"/>
            <w:noWrap/>
          </w:tcPr>
          <w:p w14:paraId="1255FE6C"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153</w:t>
            </w:r>
          </w:p>
        </w:tc>
        <w:tc>
          <w:tcPr>
            <w:tcW w:w="1171" w:type="dxa"/>
            <w:noWrap/>
          </w:tcPr>
          <w:p w14:paraId="080E232B"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294</w:t>
            </w:r>
          </w:p>
        </w:tc>
        <w:tc>
          <w:tcPr>
            <w:tcW w:w="1559" w:type="dxa"/>
            <w:noWrap/>
          </w:tcPr>
          <w:p w14:paraId="2167E95D"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447 (18.44)</w:t>
            </w:r>
          </w:p>
        </w:tc>
      </w:tr>
      <w:tr w:rsidR="00891B81" w:rsidRPr="00891B81" w14:paraId="17B781D9" w14:textId="77777777" w:rsidTr="000A4B64">
        <w:trPr>
          <w:trHeight w:val="20"/>
        </w:trPr>
        <w:tc>
          <w:tcPr>
            <w:tcW w:w="2745" w:type="dxa"/>
            <w:vMerge/>
            <w:noWrap/>
            <w:hideMark/>
          </w:tcPr>
          <w:p w14:paraId="30350827" w14:textId="77777777" w:rsidR="00891B81" w:rsidRPr="00891B81" w:rsidRDefault="00891B81" w:rsidP="00891B81">
            <w:pPr>
              <w:spacing w:line="360" w:lineRule="auto"/>
              <w:jc w:val="both"/>
              <w:rPr>
                <w:rFonts w:ascii="Book Antiqua" w:hAnsi="Book Antiqua" w:cs="Times New Roman"/>
              </w:rPr>
            </w:pPr>
          </w:p>
        </w:tc>
        <w:tc>
          <w:tcPr>
            <w:tcW w:w="2822" w:type="dxa"/>
            <w:noWrap/>
          </w:tcPr>
          <w:p w14:paraId="7D8683FA"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Not married</w:t>
            </w:r>
          </w:p>
        </w:tc>
        <w:tc>
          <w:tcPr>
            <w:tcW w:w="1167" w:type="dxa"/>
            <w:noWrap/>
          </w:tcPr>
          <w:p w14:paraId="2C81F66C"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237</w:t>
            </w:r>
          </w:p>
        </w:tc>
        <w:tc>
          <w:tcPr>
            <w:tcW w:w="1171" w:type="dxa"/>
            <w:noWrap/>
          </w:tcPr>
          <w:p w14:paraId="10D75698"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408</w:t>
            </w:r>
          </w:p>
        </w:tc>
        <w:tc>
          <w:tcPr>
            <w:tcW w:w="1559" w:type="dxa"/>
            <w:noWrap/>
          </w:tcPr>
          <w:p w14:paraId="3021B20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645 (26.61)</w:t>
            </w:r>
          </w:p>
        </w:tc>
      </w:tr>
      <w:tr w:rsidR="00891B81" w:rsidRPr="00891B81" w14:paraId="7A8C740D" w14:textId="77777777" w:rsidTr="000A4B64">
        <w:trPr>
          <w:trHeight w:val="20"/>
        </w:trPr>
        <w:tc>
          <w:tcPr>
            <w:tcW w:w="2745" w:type="dxa"/>
            <w:vMerge/>
            <w:noWrap/>
            <w:hideMark/>
          </w:tcPr>
          <w:p w14:paraId="75FD2A5C" w14:textId="77777777" w:rsidR="00891B81" w:rsidRPr="00891B81" w:rsidRDefault="00891B81" w:rsidP="00891B81">
            <w:pPr>
              <w:spacing w:line="360" w:lineRule="auto"/>
              <w:jc w:val="both"/>
              <w:rPr>
                <w:rFonts w:ascii="Book Antiqua" w:hAnsi="Book Antiqua" w:cs="Times New Roman"/>
              </w:rPr>
            </w:pPr>
          </w:p>
        </w:tc>
        <w:tc>
          <w:tcPr>
            <w:tcW w:w="2822" w:type="dxa"/>
            <w:noWrap/>
            <w:hideMark/>
          </w:tcPr>
          <w:p w14:paraId="0C4F0509"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Widowed</w:t>
            </w:r>
          </w:p>
        </w:tc>
        <w:tc>
          <w:tcPr>
            <w:tcW w:w="1167" w:type="dxa"/>
            <w:noWrap/>
            <w:hideMark/>
          </w:tcPr>
          <w:p w14:paraId="4E80D640"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70</w:t>
            </w:r>
          </w:p>
        </w:tc>
        <w:tc>
          <w:tcPr>
            <w:tcW w:w="1171" w:type="dxa"/>
            <w:noWrap/>
            <w:hideMark/>
          </w:tcPr>
          <w:p w14:paraId="3FA846FE"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149</w:t>
            </w:r>
          </w:p>
        </w:tc>
        <w:tc>
          <w:tcPr>
            <w:tcW w:w="1559" w:type="dxa"/>
            <w:noWrap/>
            <w:hideMark/>
          </w:tcPr>
          <w:p w14:paraId="35B84DC6"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219 (9.03</w:t>
            </w:r>
          </w:p>
        </w:tc>
      </w:tr>
      <w:tr w:rsidR="00891B81" w:rsidRPr="00891B81" w14:paraId="6C3A4AF7" w14:textId="77777777" w:rsidTr="000A4B64">
        <w:trPr>
          <w:trHeight w:val="20"/>
        </w:trPr>
        <w:tc>
          <w:tcPr>
            <w:tcW w:w="2745" w:type="dxa"/>
            <w:vMerge/>
            <w:tcBorders>
              <w:bottom w:val="single" w:sz="4" w:space="0" w:color="auto"/>
            </w:tcBorders>
            <w:noWrap/>
            <w:hideMark/>
          </w:tcPr>
          <w:p w14:paraId="794D0FBB" w14:textId="77777777" w:rsidR="00891B81" w:rsidRPr="00891B81" w:rsidRDefault="00891B81" w:rsidP="00891B81">
            <w:pPr>
              <w:spacing w:line="360" w:lineRule="auto"/>
              <w:jc w:val="both"/>
              <w:rPr>
                <w:rFonts w:ascii="Book Antiqua" w:hAnsi="Book Antiqua" w:cs="Times New Roman"/>
              </w:rPr>
            </w:pPr>
          </w:p>
        </w:tc>
        <w:tc>
          <w:tcPr>
            <w:tcW w:w="2822" w:type="dxa"/>
            <w:tcBorders>
              <w:bottom w:val="single" w:sz="4" w:space="0" w:color="auto"/>
            </w:tcBorders>
            <w:noWrap/>
            <w:hideMark/>
          </w:tcPr>
          <w:p w14:paraId="1C616043"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Unknown</w:t>
            </w:r>
          </w:p>
        </w:tc>
        <w:tc>
          <w:tcPr>
            <w:tcW w:w="1167" w:type="dxa"/>
            <w:tcBorders>
              <w:bottom w:val="single" w:sz="4" w:space="0" w:color="auto"/>
            </w:tcBorders>
            <w:noWrap/>
            <w:hideMark/>
          </w:tcPr>
          <w:p w14:paraId="5EB6B065"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8</w:t>
            </w:r>
          </w:p>
        </w:tc>
        <w:tc>
          <w:tcPr>
            <w:tcW w:w="1171" w:type="dxa"/>
            <w:tcBorders>
              <w:bottom w:val="single" w:sz="4" w:space="0" w:color="auto"/>
            </w:tcBorders>
            <w:noWrap/>
            <w:hideMark/>
          </w:tcPr>
          <w:p w14:paraId="219A0C87"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8</w:t>
            </w:r>
          </w:p>
        </w:tc>
        <w:tc>
          <w:tcPr>
            <w:tcW w:w="1559" w:type="dxa"/>
            <w:tcBorders>
              <w:bottom w:val="single" w:sz="4" w:space="0" w:color="auto"/>
            </w:tcBorders>
            <w:noWrap/>
            <w:hideMark/>
          </w:tcPr>
          <w:p w14:paraId="2DDF57DB" w14:textId="77777777" w:rsidR="00891B81" w:rsidRPr="00891B81" w:rsidRDefault="00891B81" w:rsidP="00891B81">
            <w:pPr>
              <w:spacing w:line="360" w:lineRule="auto"/>
              <w:jc w:val="both"/>
              <w:rPr>
                <w:rFonts w:ascii="Book Antiqua" w:hAnsi="Book Antiqua" w:cs="Times New Roman"/>
              </w:rPr>
            </w:pPr>
            <w:r w:rsidRPr="00891B81">
              <w:rPr>
                <w:rFonts w:ascii="Book Antiqua" w:hAnsi="Book Antiqua" w:cs="Times New Roman"/>
              </w:rPr>
              <w:t>16 (0.66)</w:t>
            </w:r>
          </w:p>
        </w:tc>
      </w:tr>
    </w:tbl>
    <w:p w14:paraId="7A0FF7CF" w14:textId="77777777" w:rsidR="00592729" w:rsidRDefault="00A377AF">
      <w:pPr>
        <w:spacing w:line="360" w:lineRule="auto"/>
        <w:jc w:val="both"/>
        <w:rPr>
          <w:rFonts w:ascii="Book Antiqua" w:hAnsi="Book Antiqua"/>
          <w:lang w:eastAsia="zh-CN"/>
        </w:rPr>
      </w:pPr>
      <w:r w:rsidRPr="00891B81">
        <w:rPr>
          <w:rFonts w:ascii="Book Antiqua" w:hAnsi="Book Antiqua"/>
        </w:rPr>
        <w:t>Chi-square test was used with categorical variables and two sample T-test was used with continuous variables.</w:t>
      </w:r>
      <w:r>
        <w:rPr>
          <w:rFonts w:ascii="Book Antiqua" w:hAnsi="Book Antiqua"/>
        </w:rPr>
        <w:t xml:space="preserve"> </w:t>
      </w:r>
    </w:p>
    <w:p w14:paraId="0011ADAC" w14:textId="77777777" w:rsidR="00592729" w:rsidRDefault="00A377AF">
      <w:pPr>
        <w:spacing w:line="360" w:lineRule="auto"/>
        <w:jc w:val="both"/>
        <w:rPr>
          <w:rFonts w:ascii="Book Antiqua" w:hAnsi="Book Antiqua"/>
          <w:lang w:eastAsia="zh-CN"/>
        </w:rPr>
      </w:pPr>
      <w:r w:rsidRPr="00891B81">
        <w:rPr>
          <w:rFonts w:ascii="Book Antiqua" w:hAnsi="Book Antiqua"/>
          <w:vertAlign w:val="superscript"/>
        </w:rPr>
        <w:t>a</w:t>
      </w:r>
      <w:r>
        <w:rPr>
          <w:rFonts w:ascii="Book Antiqua" w:hAnsi="Book Antiqua"/>
          <w:i/>
          <w:iCs/>
        </w:rPr>
        <w:t>P</w:t>
      </w:r>
      <w:r w:rsidRPr="00891B81">
        <w:rPr>
          <w:rFonts w:ascii="Book Antiqua" w:hAnsi="Book Antiqua"/>
        </w:rPr>
        <w:t xml:space="preserve"> &lt; 0.0</w:t>
      </w:r>
      <w:r w:rsidR="005F6585">
        <w:rPr>
          <w:rFonts w:ascii="Book Antiqua" w:hAnsi="Book Antiqua"/>
        </w:rPr>
        <w:t>5</w:t>
      </w:r>
      <w:r w:rsidR="00592729">
        <w:rPr>
          <w:rFonts w:ascii="Book Antiqua" w:hAnsi="Book Antiqua" w:hint="eastAsia"/>
          <w:lang w:eastAsia="zh-CN"/>
        </w:rPr>
        <w:t>.</w:t>
      </w:r>
    </w:p>
    <w:p w14:paraId="4BF1BACC" w14:textId="414052E3" w:rsidR="00A377AF" w:rsidRDefault="00A377AF">
      <w:pPr>
        <w:spacing w:line="360" w:lineRule="auto"/>
        <w:jc w:val="both"/>
        <w:rPr>
          <w:rFonts w:ascii="Book Antiqua" w:eastAsia="Book Antiqua" w:hAnsi="Book Antiqua" w:cs="Book Antiqua"/>
          <w:color w:val="000000"/>
        </w:rPr>
      </w:pPr>
      <w:r w:rsidRPr="00891B81">
        <w:rPr>
          <w:rFonts w:ascii="Book Antiqua" w:hAnsi="Book Antiqua"/>
          <w:vertAlign w:val="superscript"/>
        </w:rPr>
        <w:t>b</w:t>
      </w:r>
      <w:r>
        <w:rPr>
          <w:rFonts w:ascii="Book Antiqua" w:hAnsi="Book Antiqua"/>
          <w:i/>
          <w:iCs/>
        </w:rPr>
        <w:t>P</w:t>
      </w:r>
      <w:r w:rsidRPr="00891B81">
        <w:rPr>
          <w:rFonts w:ascii="Book Antiqua" w:hAnsi="Book Antiqua"/>
        </w:rPr>
        <w:t xml:space="preserve"> &lt; 0.0</w:t>
      </w:r>
      <w:r w:rsidR="005F6585">
        <w:rPr>
          <w:rFonts w:ascii="Book Antiqua" w:hAnsi="Book Antiqua"/>
        </w:rPr>
        <w:t>1</w:t>
      </w:r>
      <w:r>
        <w:rPr>
          <w:rFonts w:ascii="Book Antiqua" w:hAnsi="Book Antiqua"/>
        </w:rPr>
        <w:t xml:space="preserve">. CRC: </w:t>
      </w:r>
      <w:r>
        <w:rPr>
          <w:rFonts w:ascii="Book Antiqua" w:eastAsia="Book Antiqua" w:hAnsi="Book Antiqua" w:cs="Book Antiqua"/>
          <w:color w:val="000000"/>
        </w:rPr>
        <w:t>Colorectal cancer; OSA: Obstructive sleep apnea; COPD: Chronic obstructive pulmonary disease; CHF: Congestive heart failure; ESRD: End-stage renal disease; HD: H</w:t>
      </w:r>
      <w:r w:rsidRPr="00A377AF">
        <w:rPr>
          <w:rFonts w:ascii="Book Antiqua" w:eastAsia="Book Antiqua" w:hAnsi="Book Antiqua" w:cs="Book Antiqua"/>
          <w:color w:val="000000"/>
        </w:rPr>
        <w:t>emodialysis</w:t>
      </w:r>
      <w:r>
        <w:rPr>
          <w:rFonts w:ascii="Book Antiqua" w:eastAsia="Book Antiqua" w:hAnsi="Book Antiqua" w:cs="Book Antiqua"/>
          <w:color w:val="000000"/>
        </w:rPr>
        <w:t>; PD:</w:t>
      </w:r>
      <w:r w:rsidRPr="00A377AF">
        <w:rPr>
          <w:rFonts w:ascii="Book Antiqua" w:eastAsia="Book Antiqua" w:hAnsi="Book Antiqua" w:cs="Book Antiqua"/>
          <w:color w:val="000000"/>
        </w:rPr>
        <w:t xml:space="preserve"> </w:t>
      </w:r>
      <w:r>
        <w:rPr>
          <w:rFonts w:ascii="Book Antiqua" w:eastAsia="Book Antiqua" w:hAnsi="Book Antiqua" w:cs="Book Antiqua"/>
          <w:color w:val="000000"/>
        </w:rPr>
        <w:t>P</w:t>
      </w:r>
      <w:r w:rsidRPr="00A377AF">
        <w:rPr>
          <w:rFonts w:ascii="Book Antiqua" w:eastAsia="Book Antiqua" w:hAnsi="Book Antiqua" w:cs="Book Antiqua"/>
          <w:color w:val="000000"/>
        </w:rPr>
        <w:t>eritoneal dialysis</w:t>
      </w:r>
      <w:r>
        <w:rPr>
          <w:rFonts w:ascii="Book Antiqua" w:eastAsia="Book Antiqua" w:hAnsi="Book Antiqua" w:cs="Book Antiqua"/>
          <w:color w:val="000000"/>
        </w:rPr>
        <w:t>.</w:t>
      </w:r>
    </w:p>
    <w:p w14:paraId="32C2C6DF" w14:textId="2465677C" w:rsidR="00A77B3E" w:rsidRDefault="00A377A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D85F78" w:rsidRPr="00A377AF">
        <w:rPr>
          <w:rFonts w:ascii="Book Antiqua" w:eastAsia="Book Antiqua" w:hAnsi="Book Antiqua" w:cs="Book Antiqua"/>
          <w:b/>
          <w:bCs/>
          <w:color w:val="000000"/>
        </w:rPr>
        <w:t>Table 2</w:t>
      </w:r>
      <w:r w:rsidRPr="00A377AF">
        <w:rPr>
          <w:rFonts w:ascii="Book Antiqua" w:eastAsia="Book Antiqua" w:hAnsi="Book Antiqua" w:cs="Book Antiqua"/>
          <w:b/>
          <w:bCs/>
          <w:color w:val="000000"/>
        </w:rPr>
        <w:t xml:space="preserve"> </w:t>
      </w:r>
      <w:r w:rsidR="00D85F78" w:rsidRPr="00A377AF">
        <w:rPr>
          <w:rFonts w:ascii="Book Antiqua" w:eastAsia="Book Antiqua" w:hAnsi="Book Antiqua" w:cs="Book Antiqua"/>
          <w:b/>
          <w:bCs/>
          <w:color w:val="000000"/>
        </w:rPr>
        <w:t xml:space="preserve">Logistic </w:t>
      </w:r>
      <w:r>
        <w:rPr>
          <w:rFonts w:ascii="Book Antiqua" w:eastAsia="Book Antiqua" w:hAnsi="Book Antiqua" w:cs="Book Antiqua"/>
          <w:b/>
          <w:bCs/>
          <w:color w:val="000000"/>
        </w:rPr>
        <w:t>r</w:t>
      </w:r>
      <w:r w:rsidRPr="00A377AF">
        <w:rPr>
          <w:rFonts w:ascii="Book Antiqua" w:eastAsia="Book Antiqua" w:hAnsi="Book Antiqua" w:cs="Book Antiqua"/>
          <w:b/>
          <w:bCs/>
          <w:color w:val="000000"/>
        </w:rPr>
        <w:t>egression showing facilitators or barriers to colorectal cancer screening</w:t>
      </w:r>
    </w:p>
    <w:tbl>
      <w:tblPr>
        <w:tblStyle w:val="a5"/>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886"/>
        <w:gridCol w:w="1121"/>
        <w:gridCol w:w="1496"/>
      </w:tblGrid>
      <w:tr w:rsidR="00A377AF" w:rsidRPr="00A377AF" w14:paraId="50663647" w14:textId="77777777" w:rsidTr="005F6585">
        <w:trPr>
          <w:trHeight w:val="129"/>
        </w:trPr>
        <w:tc>
          <w:tcPr>
            <w:tcW w:w="5211" w:type="dxa"/>
            <w:tcBorders>
              <w:top w:val="single" w:sz="4" w:space="0" w:color="auto"/>
              <w:bottom w:val="single" w:sz="4" w:space="0" w:color="auto"/>
            </w:tcBorders>
            <w:noWrap/>
            <w:hideMark/>
          </w:tcPr>
          <w:p w14:paraId="565FA935" w14:textId="77777777" w:rsidR="00A377AF" w:rsidRPr="00A377AF" w:rsidRDefault="00A377AF" w:rsidP="00A377AF">
            <w:pPr>
              <w:spacing w:line="360" w:lineRule="auto"/>
              <w:jc w:val="both"/>
              <w:rPr>
                <w:rFonts w:ascii="Book Antiqua" w:hAnsi="Book Antiqua" w:cs="Times New Roman"/>
                <w:b/>
                <w:bCs/>
              </w:rPr>
            </w:pPr>
            <w:r w:rsidRPr="00A377AF">
              <w:rPr>
                <w:rFonts w:ascii="Book Antiqua" w:hAnsi="Book Antiqua" w:cs="Times New Roman"/>
                <w:b/>
                <w:bCs/>
              </w:rPr>
              <w:t>Variables</w:t>
            </w:r>
          </w:p>
        </w:tc>
        <w:tc>
          <w:tcPr>
            <w:tcW w:w="1886" w:type="dxa"/>
            <w:tcBorders>
              <w:top w:val="single" w:sz="4" w:space="0" w:color="auto"/>
              <w:bottom w:val="single" w:sz="4" w:space="0" w:color="auto"/>
            </w:tcBorders>
            <w:noWrap/>
            <w:hideMark/>
          </w:tcPr>
          <w:p w14:paraId="2EEB2B99" w14:textId="134E4915" w:rsidR="00A377AF" w:rsidRPr="00A377AF" w:rsidRDefault="00A377AF" w:rsidP="00A377AF">
            <w:pPr>
              <w:spacing w:line="360" w:lineRule="auto"/>
              <w:jc w:val="both"/>
              <w:rPr>
                <w:rFonts w:ascii="Book Antiqua" w:hAnsi="Book Antiqua" w:cs="Times New Roman"/>
                <w:b/>
                <w:bCs/>
              </w:rPr>
            </w:pPr>
            <w:r w:rsidRPr="00A377AF">
              <w:rPr>
                <w:rFonts w:ascii="Book Antiqua" w:hAnsi="Book Antiqua" w:cs="Times New Roman"/>
                <w:b/>
                <w:bCs/>
              </w:rPr>
              <w:t xml:space="preserve">Odds </w:t>
            </w:r>
            <w:r>
              <w:rPr>
                <w:rFonts w:ascii="Book Antiqua" w:hAnsi="Book Antiqua" w:cs="Times New Roman"/>
                <w:b/>
                <w:bCs/>
              </w:rPr>
              <w:t>r</w:t>
            </w:r>
            <w:r w:rsidRPr="00A377AF">
              <w:rPr>
                <w:rFonts w:ascii="Book Antiqua" w:hAnsi="Book Antiqua" w:cs="Times New Roman"/>
                <w:b/>
                <w:bCs/>
              </w:rPr>
              <w:t>atio</w:t>
            </w:r>
          </w:p>
        </w:tc>
        <w:tc>
          <w:tcPr>
            <w:tcW w:w="2617" w:type="dxa"/>
            <w:gridSpan w:val="2"/>
            <w:tcBorders>
              <w:top w:val="single" w:sz="4" w:space="0" w:color="auto"/>
              <w:bottom w:val="single" w:sz="4" w:space="0" w:color="auto"/>
            </w:tcBorders>
            <w:noWrap/>
            <w:hideMark/>
          </w:tcPr>
          <w:p w14:paraId="0EF46227" w14:textId="54F23567" w:rsidR="00A377AF" w:rsidRPr="00A377AF" w:rsidRDefault="00A377AF" w:rsidP="00A377AF">
            <w:pPr>
              <w:spacing w:line="360" w:lineRule="auto"/>
              <w:jc w:val="both"/>
              <w:rPr>
                <w:rFonts w:ascii="Book Antiqua" w:hAnsi="Book Antiqua" w:cs="Times New Roman"/>
                <w:b/>
                <w:bCs/>
              </w:rPr>
            </w:pPr>
            <w:r w:rsidRPr="00A377AF">
              <w:rPr>
                <w:rFonts w:ascii="Book Antiqua" w:hAnsi="Book Antiqua" w:cs="Times New Roman"/>
                <w:b/>
                <w:bCs/>
              </w:rPr>
              <w:t>95% confidence interval</w:t>
            </w:r>
          </w:p>
        </w:tc>
      </w:tr>
      <w:tr w:rsidR="00A377AF" w:rsidRPr="00A377AF" w14:paraId="01AC69E2" w14:textId="77777777" w:rsidTr="005F6585">
        <w:trPr>
          <w:trHeight w:val="129"/>
        </w:trPr>
        <w:tc>
          <w:tcPr>
            <w:tcW w:w="5211" w:type="dxa"/>
            <w:tcBorders>
              <w:top w:val="single" w:sz="4" w:space="0" w:color="auto"/>
            </w:tcBorders>
            <w:noWrap/>
            <w:hideMark/>
          </w:tcPr>
          <w:p w14:paraId="7C3D1FE6" w14:textId="537F31F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Age (</w:t>
            </w:r>
            <w:r>
              <w:rPr>
                <w:rFonts w:ascii="Book Antiqua" w:hAnsi="Book Antiqua" w:cs="Times New Roman"/>
              </w:rPr>
              <w:t>yr</w:t>
            </w:r>
            <w:r w:rsidRPr="00A377AF">
              <w:rPr>
                <w:rFonts w:ascii="Book Antiqua" w:hAnsi="Book Antiqua" w:cs="Times New Roman"/>
              </w:rPr>
              <w:t>)</w:t>
            </w:r>
          </w:p>
        </w:tc>
        <w:tc>
          <w:tcPr>
            <w:tcW w:w="1886" w:type="dxa"/>
            <w:tcBorders>
              <w:top w:val="single" w:sz="4" w:space="0" w:color="auto"/>
            </w:tcBorders>
            <w:noWrap/>
            <w:hideMark/>
          </w:tcPr>
          <w:p w14:paraId="4FFDC027" w14:textId="119CCADE"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1.0581</w:t>
            </w:r>
            <w:r w:rsidR="005F6585">
              <w:rPr>
                <w:rFonts w:ascii="Book Antiqua" w:hAnsi="Book Antiqua" w:cs="Times New Roman"/>
                <w:vertAlign w:val="superscript"/>
              </w:rPr>
              <w:t>a</w:t>
            </w:r>
          </w:p>
        </w:tc>
        <w:tc>
          <w:tcPr>
            <w:tcW w:w="1121" w:type="dxa"/>
            <w:tcBorders>
              <w:top w:val="single" w:sz="4" w:space="0" w:color="auto"/>
            </w:tcBorders>
            <w:noWrap/>
            <w:hideMark/>
          </w:tcPr>
          <w:p w14:paraId="54C16CE9"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1.0103</w:t>
            </w:r>
          </w:p>
        </w:tc>
        <w:tc>
          <w:tcPr>
            <w:tcW w:w="1496" w:type="dxa"/>
            <w:tcBorders>
              <w:top w:val="single" w:sz="4" w:space="0" w:color="auto"/>
            </w:tcBorders>
            <w:noWrap/>
            <w:hideMark/>
          </w:tcPr>
          <w:p w14:paraId="1B7C1132"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1.1083</w:t>
            </w:r>
          </w:p>
        </w:tc>
      </w:tr>
      <w:tr w:rsidR="00A377AF" w:rsidRPr="00A377AF" w14:paraId="2144333C" w14:textId="77777777" w:rsidTr="005F6585">
        <w:trPr>
          <w:trHeight w:val="129"/>
        </w:trPr>
        <w:tc>
          <w:tcPr>
            <w:tcW w:w="5211" w:type="dxa"/>
            <w:noWrap/>
            <w:hideMark/>
          </w:tcPr>
          <w:p w14:paraId="4E66B7DA" w14:textId="4949AC78"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 xml:space="preserve">Race </w:t>
            </w:r>
            <w:r>
              <w:rPr>
                <w:rFonts w:ascii="Book Antiqua" w:hAnsi="Book Antiqua" w:cs="Times New Roman"/>
              </w:rPr>
              <w:t>e</w:t>
            </w:r>
            <w:r w:rsidRPr="00A377AF">
              <w:rPr>
                <w:rFonts w:ascii="Book Antiqua" w:hAnsi="Book Antiqua" w:cs="Times New Roman"/>
              </w:rPr>
              <w:t>thnicity (ref: White/ Caucasian)</w:t>
            </w:r>
          </w:p>
        </w:tc>
        <w:tc>
          <w:tcPr>
            <w:tcW w:w="1886" w:type="dxa"/>
            <w:noWrap/>
            <w:hideMark/>
          </w:tcPr>
          <w:p w14:paraId="55A7FB3E"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285E4A39"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4452383C" w14:textId="77777777" w:rsidR="00A377AF" w:rsidRPr="00A377AF" w:rsidRDefault="00A377AF" w:rsidP="00A377AF">
            <w:pPr>
              <w:spacing w:line="360" w:lineRule="auto"/>
              <w:jc w:val="both"/>
              <w:rPr>
                <w:rFonts w:ascii="Book Antiqua" w:hAnsi="Book Antiqua" w:cs="Times New Roman"/>
              </w:rPr>
            </w:pPr>
          </w:p>
        </w:tc>
      </w:tr>
      <w:tr w:rsidR="00A377AF" w:rsidRPr="00A377AF" w14:paraId="136E4E6B" w14:textId="77777777" w:rsidTr="005F6585">
        <w:trPr>
          <w:trHeight w:val="129"/>
        </w:trPr>
        <w:tc>
          <w:tcPr>
            <w:tcW w:w="5211" w:type="dxa"/>
            <w:noWrap/>
            <w:hideMark/>
          </w:tcPr>
          <w:p w14:paraId="506E4BAE"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Black/African American</w:t>
            </w:r>
          </w:p>
        </w:tc>
        <w:tc>
          <w:tcPr>
            <w:tcW w:w="1886" w:type="dxa"/>
            <w:noWrap/>
            <w:hideMark/>
          </w:tcPr>
          <w:p w14:paraId="325A259B"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1.0562</w:t>
            </w:r>
          </w:p>
        </w:tc>
        <w:tc>
          <w:tcPr>
            <w:tcW w:w="1121" w:type="dxa"/>
            <w:noWrap/>
            <w:hideMark/>
          </w:tcPr>
          <w:p w14:paraId="47618B84"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0.6759</w:t>
            </w:r>
          </w:p>
        </w:tc>
        <w:tc>
          <w:tcPr>
            <w:tcW w:w="1496" w:type="dxa"/>
            <w:noWrap/>
            <w:hideMark/>
          </w:tcPr>
          <w:p w14:paraId="0432297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1.6506</w:t>
            </w:r>
          </w:p>
        </w:tc>
      </w:tr>
      <w:tr w:rsidR="00A377AF" w:rsidRPr="00A377AF" w14:paraId="623B3DFC" w14:textId="77777777" w:rsidTr="005F6585">
        <w:trPr>
          <w:trHeight w:val="129"/>
        </w:trPr>
        <w:tc>
          <w:tcPr>
            <w:tcW w:w="5211" w:type="dxa"/>
            <w:noWrap/>
            <w:hideMark/>
          </w:tcPr>
          <w:p w14:paraId="09C32695"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Hispanic</w:t>
            </w:r>
          </w:p>
        </w:tc>
        <w:tc>
          <w:tcPr>
            <w:tcW w:w="1886" w:type="dxa"/>
            <w:noWrap/>
            <w:hideMark/>
          </w:tcPr>
          <w:p w14:paraId="1EABCF17"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0.9418</w:t>
            </w:r>
          </w:p>
        </w:tc>
        <w:tc>
          <w:tcPr>
            <w:tcW w:w="1121" w:type="dxa"/>
            <w:noWrap/>
            <w:hideMark/>
          </w:tcPr>
          <w:p w14:paraId="4034583B"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0.1601</w:t>
            </w:r>
          </w:p>
        </w:tc>
        <w:tc>
          <w:tcPr>
            <w:tcW w:w="1496" w:type="dxa"/>
            <w:noWrap/>
            <w:hideMark/>
          </w:tcPr>
          <w:p w14:paraId="3329B616"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5.5396</w:t>
            </w:r>
          </w:p>
        </w:tc>
      </w:tr>
      <w:tr w:rsidR="00A377AF" w:rsidRPr="00A377AF" w14:paraId="74A7CA91" w14:textId="77777777" w:rsidTr="005F6585">
        <w:trPr>
          <w:trHeight w:val="129"/>
        </w:trPr>
        <w:tc>
          <w:tcPr>
            <w:tcW w:w="5211" w:type="dxa"/>
            <w:noWrap/>
            <w:hideMark/>
          </w:tcPr>
          <w:p w14:paraId="15C5DE24"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More than one race/unknown/not reported</w:t>
            </w:r>
          </w:p>
        </w:tc>
        <w:tc>
          <w:tcPr>
            <w:tcW w:w="1886" w:type="dxa"/>
            <w:noWrap/>
            <w:hideMark/>
          </w:tcPr>
          <w:p w14:paraId="62E7CCA3"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0.5142</w:t>
            </w:r>
          </w:p>
        </w:tc>
        <w:tc>
          <w:tcPr>
            <w:tcW w:w="1121" w:type="dxa"/>
            <w:noWrap/>
            <w:hideMark/>
          </w:tcPr>
          <w:p w14:paraId="71A286F1"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0.1084</w:t>
            </w:r>
          </w:p>
        </w:tc>
        <w:tc>
          <w:tcPr>
            <w:tcW w:w="1496" w:type="dxa"/>
            <w:noWrap/>
            <w:hideMark/>
          </w:tcPr>
          <w:p w14:paraId="031FC3D1"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2.4391</w:t>
            </w:r>
          </w:p>
        </w:tc>
      </w:tr>
      <w:tr w:rsidR="00A377AF" w:rsidRPr="00A377AF" w14:paraId="405EEF14" w14:textId="77777777" w:rsidTr="005F6585">
        <w:trPr>
          <w:trHeight w:val="129"/>
        </w:trPr>
        <w:tc>
          <w:tcPr>
            <w:tcW w:w="5211" w:type="dxa"/>
            <w:noWrap/>
            <w:hideMark/>
          </w:tcPr>
          <w:p w14:paraId="64130BDF" w14:textId="4EC829AC"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 xml:space="preserve">Employment status (ref: </w:t>
            </w:r>
            <w:r>
              <w:rPr>
                <w:rFonts w:ascii="Book Antiqua" w:hAnsi="Book Antiqua" w:cs="Times New Roman"/>
              </w:rPr>
              <w:t>e</w:t>
            </w:r>
            <w:r w:rsidRPr="00A377AF">
              <w:rPr>
                <w:rFonts w:ascii="Book Antiqua" w:hAnsi="Book Antiqua" w:cs="Times New Roman"/>
              </w:rPr>
              <w:t>mployed)</w:t>
            </w:r>
          </w:p>
        </w:tc>
        <w:tc>
          <w:tcPr>
            <w:tcW w:w="1886" w:type="dxa"/>
            <w:noWrap/>
            <w:hideMark/>
          </w:tcPr>
          <w:p w14:paraId="49BB49D8"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310CC986"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529BDC4A" w14:textId="77777777" w:rsidR="00A377AF" w:rsidRPr="00A377AF" w:rsidRDefault="00A377AF" w:rsidP="00A377AF">
            <w:pPr>
              <w:spacing w:line="360" w:lineRule="auto"/>
              <w:jc w:val="both"/>
              <w:rPr>
                <w:rFonts w:ascii="Book Antiqua" w:hAnsi="Book Antiqua" w:cs="Times New Roman"/>
              </w:rPr>
            </w:pPr>
          </w:p>
        </w:tc>
      </w:tr>
      <w:tr w:rsidR="00A377AF" w:rsidRPr="00A377AF" w14:paraId="67E2305A" w14:textId="77777777" w:rsidTr="005F6585">
        <w:trPr>
          <w:trHeight w:val="129"/>
        </w:trPr>
        <w:tc>
          <w:tcPr>
            <w:tcW w:w="5211" w:type="dxa"/>
            <w:noWrap/>
            <w:hideMark/>
          </w:tcPr>
          <w:p w14:paraId="1506B732"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Unemployed</w:t>
            </w:r>
          </w:p>
        </w:tc>
        <w:tc>
          <w:tcPr>
            <w:tcW w:w="1886" w:type="dxa"/>
            <w:noWrap/>
            <w:hideMark/>
          </w:tcPr>
          <w:p w14:paraId="3DAEC657"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0.7664</w:t>
            </w:r>
          </w:p>
        </w:tc>
        <w:tc>
          <w:tcPr>
            <w:tcW w:w="1121" w:type="dxa"/>
            <w:noWrap/>
            <w:hideMark/>
          </w:tcPr>
          <w:p w14:paraId="74FBD4E3"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0.4316</w:t>
            </w:r>
          </w:p>
        </w:tc>
        <w:tc>
          <w:tcPr>
            <w:tcW w:w="1496" w:type="dxa"/>
            <w:noWrap/>
            <w:hideMark/>
          </w:tcPr>
          <w:p w14:paraId="7C230E22"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1.3611</w:t>
            </w:r>
          </w:p>
        </w:tc>
      </w:tr>
      <w:tr w:rsidR="00A377AF" w:rsidRPr="00A377AF" w14:paraId="03394760" w14:textId="77777777" w:rsidTr="005F6585">
        <w:trPr>
          <w:trHeight w:val="129"/>
        </w:trPr>
        <w:tc>
          <w:tcPr>
            <w:tcW w:w="5211" w:type="dxa"/>
            <w:noWrap/>
            <w:hideMark/>
          </w:tcPr>
          <w:p w14:paraId="6B65CC3A"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Unknown</w:t>
            </w:r>
          </w:p>
        </w:tc>
        <w:tc>
          <w:tcPr>
            <w:tcW w:w="1886" w:type="dxa"/>
            <w:noWrap/>
            <w:hideMark/>
          </w:tcPr>
          <w:p w14:paraId="3B58BD9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0.7667</w:t>
            </w:r>
          </w:p>
        </w:tc>
        <w:tc>
          <w:tcPr>
            <w:tcW w:w="1121" w:type="dxa"/>
            <w:noWrap/>
            <w:hideMark/>
          </w:tcPr>
          <w:p w14:paraId="566F0348"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0.4855</w:t>
            </w:r>
          </w:p>
        </w:tc>
        <w:tc>
          <w:tcPr>
            <w:tcW w:w="1496" w:type="dxa"/>
            <w:noWrap/>
            <w:hideMark/>
          </w:tcPr>
          <w:p w14:paraId="7BDDB36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1.2107</w:t>
            </w:r>
          </w:p>
        </w:tc>
      </w:tr>
      <w:tr w:rsidR="00A377AF" w:rsidRPr="00A377AF" w14:paraId="7CC67F59" w14:textId="77777777" w:rsidTr="005F6585">
        <w:trPr>
          <w:trHeight w:val="129"/>
        </w:trPr>
        <w:tc>
          <w:tcPr>
            <w:tcW w:w="5211" w:type="dxa"/>
            <w:noWrap/>
            <w:hideMark/>
          </w:tcPr>
          <w:p w14:paraId="4773DB35" w14:textId="6BA21A95"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 xml:space="preserve">Years of Education (ref: </w:t>
            </w:r>
            <w:r>
              <w:rPr>
                <w:rFonts w:ascii="Book Antiqua" w:hAnsi="Book Antiqua" w:cs="Times New Roman"/>
              </w:rPr>
              <w:t>c</w:t>
            </w:r>
            <w:r w:rsidRPr="00A377AF">
              <w:rPr>
                <w:rFonts w:ascii="Book Antiqua" w:hAnsi="Book Antiqua" w:cs="Times New Roman"/>
              </w:rPr>
              <w:t>ollege or above)</w:t>
            </w:r>
          </w:p>
        </w:tc>
        <w:tc>
          <w:tcPr>
            <w:tcW w:w="1886" w:type="dxa"/>
            <w:noWrap/>
            <w:hideMark/>
          </w:tcPr>
          <w:p w14:paraId="42AD55F9"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0EC81A83"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2DADBA08" w14:textId="77777777" w:rsidR="00A377AF" w:rsidRPr="00A377AF" w:rsidRDefault="00A377AF" w:rsidP="00A377AF">
            <w:pPr>
              <w:spacing w:line="360" w:lineRule="auto"/>
              <w:jc w:val="both"/>
              <w:rPr>
                <w:rFonts w:ascii="Book Antiqua" w:hAnsi="Book Antiqua" w:cs="Times New Roman"/>
              </w:rPr>
            </w:pPr>
          </w:p>
        </w:tc>
      </w:tr>
      <w:tr w:rsidR="00A377AF" w:rsidRPr="00A377AF" w14:paraId="268FFE3C" w14:textId="77777777" w:rsidTr="005F6585">
        <w:trPr>
          <w:trHeight w:val="129"/>
        </w:trPr>
        <w:tc>
          <w:tcPr>
            <w:tcW w:w="5211" w:type="dxa"/>
            <w:noWrap/>
            <w:hideMark/>
          </w:tcPr>
          <w:p w14:paraId="66106D3E"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High school/equivalent</w:t>
            </w:r>
          </w:p>
        </w:tc>
        <w:tc>
          <w:tcPr>
            <w:tcW w:w="1886" w:type="dxa"/>
            <w:noWrap/>
            <w:hideMark/>
          </w:tcPr>
          <w:p w14:paraId="1F3BE3BA"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1.1055</w:t>
            </w:r>
          </w:p>
        </w:tc>
        <w:tc>
          <w:tcPr>
            <w:tcW w:w="1121" w:type="dxa"/>
            <w:noWrap/>
            <w:hideMark/>
          </w:tcPr>
          <w:p w14:paraId="579C283E"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0.3516</w:t>
            </w:r>
          </w:p>
        </w:tc>
        <w:tc>
          <w:tcPr>
            <w:tcW w:w="1496" w:type="dxa"/>
            <w:noWrap/>
            <w:hideMark/>
          </w:tcPr>
          <w:p w14:paraId="1CC0ABEA"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3.4761</w:t>
            </w:r>
          </w:p>
        </w:tc>
      </w:tr>
      <w:tr w:rsidR="00A377AF" w:rsidRPr="00A377AF" w14:paraId="2910C02F" w14:textId="77777777" w:rsidTr="005F6585">
        <w:trPr>
          <w:trHeight w:val="129"/>
        </w:trPr>
        <w:tc>
          <w:tcPr>
            <w:tcW w:w="5211" w:type="dxa"/>
            <w:noWrap/>
            <w:hideMark/>
          </w:tcPr>
          <w:p w14:paraId="7D190F8C"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No formal education</w:t>
            </w:r>
          </w:p>
        </w:tc>
        <w:tc>
          <w:tcPr>
            <w:tcW w:w="1886" w:type="dxa"/>
            <w:noWrap/>
            <w:hideMark/>
          </w:tcPr>
          <w:p w14:paraId="45766033"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1.3413</w:t>
            </w:r>
          </w:p>
        </w:tc>
        <w:tc>
          <w:tcPr>
            <w:tcW w:w="1121" w:type="dxa"/>
            <w:noWrap/>
            <w:hideMark/>
          </w:tcPr>
          <w:p w14:paraId="6955658F"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0.2381</w:t>
            </w:r>
          </w:p>
        </w:tc>
        <w:tc>
          <w:tcPr>
            <w:tcW w:w="1496" w:type="dxa"/>
            <w:noWrap/>
            <w:hideMark/>
          </w:tcPr>
          <w:p w14:paraId="0C260169"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7.5564</w:t>
            </w:r>
          </w:p>
        </w:tc>
      </w:tr>
      <w:tr w:rsidR="00A377AF" w:rsidRPr="00A377AF" w14:paraId="3C633E08" w14:textId="77777777" w:rsidTr="005F6585">
        <w:trPr>
          <w:trHeight w:val="129"/>
        </w:trPr>
        <w:tc>
          <w:tcPr>
            <w:tcW w:w="5211" w:type="dxa"/>
            <w:noWrap/>
            <w:hideMark/>
          </w:tcPr>
          <w:p w14:paraId="02A996E8"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Unknown/not reported</w:t>
            </w:r>
          </w:p>
        </w:tc>
        <w:tc>
          <w:tcPr>
            <w:tcW w:w="1886" w:type="dxa"/>
            <w:noWrap/>
            <w:hideMark/>
          </w:tcPr>
          <w:p w14:paraId="3F0EEED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1.4783</w:t>
            </w:r>
          </w:p>
        </w:tc>
        <w:tc>
          <w:tcPr>
            <w:tcW w:w="1121" w:type="dxa"/>
            <w:noWrap/>
            <w:hideMark/>
          </w:tcPr>
          <w:p w14:paraId="3AEE710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0.5826</w:t>
            </w:r>
          </w:p>
        </w:tc>
        <w:tc>
          <w:tcPr>
            <w:tcW w:w="1496" w:type="dxa"/>
            <w:noWrap/>
            <w:hideMark/>
          </w:tcPr>
          <w:p w14:paraId="6873C541"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3.7509</w:t>
            </w:r>
          </w:p>
        </w:tc>
      </w:tr>
      <w:tr w:rsidR="00A377AF" w:rsidRPr="00A377AF" w14:paraId="7CC0DD86" w14:textId="77777777" w:rsidTr="005F6585">
        <w:trPr>
          <w:trHeight w:val="129"/>
        </w:trPr>
        <w:tc>
          <w:tcPr>
            <w:tcW w:w="5211" w:type="dxa"/>
            <w:noWrap/>
            <w:hideMark/>
          </w:tcPr>
          <w:p w14:paraId="464F9691"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Insurance status (ref: Private insurance)</w:t>
            </w:r>
          </w:p>
        </w:tc>
        <w:tc>
          <w:tcPr>
            <w:tcW w:w="1886" w:type="dxa"/>
            <w:noWrap/>
            <w:hideMark/>
          </w:tcPr>
          <w:p w14:paraId="76501476"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792DE042"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70014BAB" w14:textId="77777777" w:rsidR="00A377AF" w:rsidRPr="00A377AF" w:rsidRDefault="00A377AF" w:rsidP="00A377AF">
            <w:pPr>
              <w:spacing w:line="360" w:lineRule="auto"/>
              <w:jc w:val="both"/>
              <w:rPr>
                <w:rFonts w:ascii="Book Antiqua" w:hAnsi="Book Antiqua" w:cs="Times New Roman"/>
              </w:rPr>
            </w:pPr>
          </w:p>
        </w:tc>
      </w:tr>
      <w:tr w:rsidR="00A377AF" w:rsidRPr="00A377AF" w14:paraId="1DAC8AAA" w14:textId="77777777" w:rsidTr="005F6585">
        <w:trPr>
          <w:trHeight w:val="129"/>
        </w:trPr>
        <w:tc>
          <w:tcPr>
            <w:tcW w:w="5211" w:type="dxa"/>
            <w:noWrap/>
            <w:hideMark/>
          </w:tcPr>
          <w:p w14:paraId="0DFF4802"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Public insurance (Medicaid/Medicare)</w:t>
            </w:r>
          </w:p>
        </w:tc>
        <w:tc>
          <w:tcPr>
            <w:tcW w:w="1886" w:type="dxa"/>
            <w:noWrap/>
            <w:hideMark/>
          </w:tcPr>
          <w:p w14:paraId="157A1E9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1.1679</w:t>
            </w:r>
          </w:p>
        </w:tc>
        <w:tc>
          <w:tcPr>
            <w:tcW w:w="1121" w:type="dxa"/>
            <w:noWrap/>
            <w:hideMark/>
          </w:tcPr>
          <w:p w14:paraId="08F5351F"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0.7422</w:t>
            </w:r>
          </w:p>
        </w:tc>
        <w:tc>
          <w:tcPr>
            <w:tcW w:w="1496" w:type="dxa"/>
            <w:noWrap/>
            <w:hideMark/>
          </w:tcPr>
          <w:p w14:paraId="42038FB3"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1.8377</w:t>
            </w:r>
          </w:p>
        </w:tc>
      </w:tr>
      <w:tr w:rsidR="00A377AF" w:rsidRPr="00A377AF" w14:paraId="75F7DAC9" w14:textId="77777777" w:rsidTr="005F6585">
        <w:trPr>
          <w:trHeight w:val="129"/>
        </w:trPr>
        <w:tc>
          <w:tcPr>
            <w:tcW w:w="5211" w:type="dxa"/>
            <w:noWrap/>
            <w:hideMark/>
          </w:tcPr>
          <w:p w14:paraId="7F505DEA"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Uninsured</w:t>
            </w:r>
          </w:p>
        </w:tc>
        <w:tc>
          <w:tcPr>
            <w:tcW w:w="1886" w:type="dxa"/>
            <w:noWrap/>
            <w:hideMark/>
          </w:tcPr>
          <w:p w14:paraId="492FE91F"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0.5161</w:t>
            </w:r>
          </w:p>
        </w:tc>
        <w:tc>
          <w:tcPr>
            <w:tcW w:w="1121" w:type="dxa"/>
            <w:noWrap/>
            <w:hideMark/>
          </w:tcPr>
          <w:p w14:paraId="4E0F21B4"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0.2420</w:t>
            </w:r>
          </w:p>
        </w:tc>
        <w:tc>
          <w:tcPr>
            <w:tcW w:w="1496" w:type="dxa"/>
            <w:noWrap/>
            <w:hideMark/>
          </w:tcPr>
          <w:p w14:paraId="358CCF42"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1.1006</w:t>
            </w:r>
          </w:p>
        </w:tc>
      </w:tr>
      <w:tr w:rsidR="00A377AF" w:rsidRPr="00A377AF" w14:paraId="425C8C00" w14:textId="77777777" w:rsidTr="005F6585">
        <w:trPr>
          <w:trHeight w:val="129"/>
        </w:trPr>
        <w:tc>
          <w:tcPr>
            <w:tcW w:w="5211" w:type="dxa"/>
            <w:noWrap/>
            <w:hideMark/>
          </w:tcPr>
          <w:p w14:paraId="4091399F" w14:textId="47A3A1DF"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 xml:space="preserve">Provider Years of Training (ref: </w:t>
            </w:r>
            <w:r>
              <w:rPr>
                <w:rFonts w:ascii="Book Antiqua" w:hAnsi="Book Antiqua" w:cs="Times New Roman"/>
              </w:rPr>
              <w:t>a</w:t>
            </w:r>
            <w:r w:rsidRPr="00A377AF">
              <w:rPr>
                <w:rFonts w:ascii="Book Antiqua" w:hAnsi="Book Antiqua" w:cs="Times New Roman"/>
              </w:rPr>
              <w:t>ttending)</w:t>
            </w:r>
          </w:p>
        </w:tc>
        <w:tc>
          <w:tcPr>
            <w:tcW w:w="1886" w:type="dxa"/>
            <w:noWrap/>
            <w:hideMark/>
          </w:tcPr>
          <w:p w14:paraId="1E5C521E"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56C71C11"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2F8CA9D8" w14:textId="77777777" w:rsidR="00A377AF" w:rsidRPr="00A377AF" w:rsidRDefault="00A377AF" w:rsidP="00A377AF">
            <w:pPr>
              <w:spacing w:line="360" w:lineRule="auto"/>
              <w:jc w:val="both"/>
              <w:rPr>
                <w:rFonts w:ascii="Book Antiqua" w:hAnsi="Book Antiqua" w:cs="Times New Roman"/>
              </w:rPr>
            </w:pPr>
          </w:p>
        </w:tc>
      </w:tr>
      <w:tr w:rsidR="00A377AF" w:rsidRPr="00A377AF" w14:paraId="53980F89" w14:textId="77777777" w:rsidTr="005F6585">
        <w:trPr>
          <w:trHeight w:val="129"/>
        </w:trPr>
        <w:tc>
          <w:tcPr>
            <w:tcW w:w="5211" w:type="dxa"/>
            <w:noWrap/>
            <w:hideMark/>
          </w:tcPr>
          <w:p w14:paraId="7373AF3E"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Resident PGY1</w:t>
            </w:r>
          </w:p>
        </w:tc>
        <w:tc>
          <w:tcPr>
            <w:tcW w:w="1886" w:type="dxa"/>
            <w:noWrap/>
            <w:hideMark/>
          </w:tcPr>
          <w:p w14:paraId="3816D629"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0.7212</w:t>
            </w:r>
          </w:p>
        </w:tc>
        <w:tc>
          <w:tcPr>
            <w:tcW w:w="1121" w:type="dxa"/>
            <w:noWrap/>
            <w:hideMark/>
          </w:tcPr>
          <w:p w14:paraId="5F22A774"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0.3967</w:t>
            </w:r>
          </w:p>
        </w:tc>
        <w:tc>
          <w:tcPr>
            <w:tcW w:w="1496" w:type="dxa"/>
            <w:noWrap/>
            <w:hideMark/>
          </w:tcPr>
          <w:p w14:paraId="4F7EEEB2"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1.3113</w:t>
            </w:r>
          </w:p>
        </w:tc>
      </w:tr>
      <w:tr w:rsidR="00A377AF" w:rsidRPr="00A377AF" w14:paraId="14A3E22C" w14:textId="77777777" w:rsidTr="005F6585">
        <w:trPr>
          <w:trHeight w:val="129"/>
        </w:trPr>
        <w:tc>
          <w:tcPr>
            <w:tcW w:w="5211" w:type="dxa"/>
            <w:noWrap/>
            <w:hideMark/>
          </w:tcPr>
          <w:p w14:paraId="0B98D1B1"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Resident PGY2</w:t>
            </w:r>
          </w:p>
        </w:tc>
        <w:tc>
          <w:tcPr>
            <w:tcW w:w="1886" w:type="dxa"/>
            <w:noWrap/>
            <w:hideMark/>
          </w:tcPr>
          <w:p w14:paraId="00B11B64"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1.1487</w:t>
            </w:r>
          </w:p>
        </w:tc>
        <w:tc>
          <w:tcPr>
            <w:tcW w:w="1121" w:type="dxa"/>
            <w:noWrap/>
            <w:hideMark/>
          </w:tcPr>
          <w:p w14:paraId="257485A0"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0.6445</w:t>
            </w:r>
          </w:p>
        </w:tc>
        <w:tc>
          <w:tcPr>
            <w:tcW w:w="1496" w:type="dxa"/>
            <w:noWrap/>
            <w:hideMark/>
          </w:tcPr>
          <w:p w14:paraId="02370ABF"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2.0473</w:t>
            </w:r>
          </w:p>
        </w:tc>
      </w:tr>
      <w:tr w:rsidR="00A377AF" w:rsidRPr="00A377AF" w14:paraId="76718987" w14:textId="77777777" w:rsidTr="005F6585">
        <w:trPr>
          <w:trHeight w:val="129"/>
        </w:trPr>
        <w:tc>
          <w:tcPr>
            <w:tcW w:w="5211" w:type="dxa"/>
            <w:noWrap/>
            <w:hideMark/>
          </w:tcPr>
          <w:p w14:paraId="6E286439"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Resident PGY3</w:t>
            </w:r>
          </w:p>
        </w:tc>
        <w:tc>
          <w:tcPr>
            <w:tcW w:w="1886" w:type="dxa"/>
            <w:noWrap/>
            <w:hideMark/>
          </w:tcPr>
          <w:p w14:paraId="1E99DAAE"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0.6222</w:t>
            </w:r>
          </w:p>
        </w:tc>
        <w:tc>
          <w:tcPr>
            <w:tcW w:w="1121" w:type="dxa"/>
            <w:noWrap/>
            <w:hideMark/>
          </w:tcPr>
          <w:p w14:paraId="0F66F9B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0.3733</w:t>
            </w:r>
          </w:p>
        </w:tc>
        <w:tc>
          <w:tcPr>
            <w:tcW w:w="1496" w:type="dxa"/>
            <w:noWrap/>
            <w:hideMark/>
          </w:tcPr>
          <w:p w14:paraId="7C8787CC"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1.0370</w:t>
            </w:r>
          </w:p>
        </w:tc>
      </w:tr>
      <w:tr w:rsidR="00A377AF" w:rsidRPr="00A377AF" w14:paraId="7F32CA19" w14:textId="77777777" w:rsidTr="005F6585">
        <w:trPr>
          <w:trHeight w:val="129"/>
        </w:trPr>
        <w:tc>
          <w:tcPr>
            <w:tcW w:w="5211" w:type="dxa"/>
            <w:noWrap/>
            <w:hideMark/>
          </w:tcPr>
          <w:p w14:paraId="7CB5F9F3"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Resident PGY4</w:t>
            </w:r>
          </w:p>
        </w:tc>
        <w:tc>
          <w:tcPr>
            <w:tcW w:w="1886" w:type="dxa"/>
            <w:noWrap/>
            <w:hideMark/>
          </w:tcPr>
          <w:p w14:paraId="6C42CD7F"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0.5764</w:t>
            </w:r>
          </w:p>
        </w:tc>
        <w:tc>
          <w:tcPr>
            <w:tcW w:w="1121" w:type="dxa"/>
            <w:noWrap/>
            <w:hideMark/>
          </w:tcPr>
          <w:p w14:paraId="59D26278"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0.1727</w:t>
            </w:r>
          </w:p>
        </w:tc>
        <w:tc>
          <w:tcPr>
            <w:tcW w:w="1496" w:type="dxa"/>
            <w:noWrap/>
            <w:hideMark/>
          </w:tcPr>
          <w:p w14:paraId="77186DA2"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1.9234</w:t>
            </w:r>
          </w:p>
        </w:tc>
      </w:tr>
      <w:tr w:rsidR="00A377AF" w:rsidRPr="00A377AF" w14:paraId="070CD524" w14:textId="77777777" w:rsidTr="005F6585">
        <w:trPr>
          <w:trHeight w:val="129"/>
        </w:trPr>
        <w:tc>
          <w:tcPr>
            <w:tcW w:w="5211" w:type="dxa"/>
            <w:noWrap/>
            <w:hideMark/>
          </w:tcPr>
          <w:p w14:paraId="5A8010CC" w14:textId="77777777" w:rsidR="00A377AF" w:rsidRPr="00A377AF" w:rsidRDefault="00A377AF" w:rsidP="00A377AF">
            <w:pPr>
              <w:spacing w:line="360" w:lineRule="auto"/>
              <w:ind w:firstLineChars="100" w:firstLine="240"/>
              <w:jc w:val="both"/>
              <w:rPr>
                <w:rFonts w:ascii="Book Antiqua" w:hAnsi="Book Antiqua" w:cs="Times New Roman"/>
              </w:rPr>
            </w:pPr>
            <w:r w:rsidRPr="00A377AF">
              <w:rPr>
                <w:rFonts w:ascii="Book Antiqua" w:hAnsi="Book Antiqua" w:cs="Times New Roman"/>
              </w:rPr>
              <w:t>No-show rate percent</w:t>
            </w:r>
          </w:p>
        </w:tc>
        <w:tc>
          <w:tcPr>
            <w:tcW w:w="1886" w:type="dxa"/>
            <w:noWrap/>
            <w:hideMark/>
          </w:tcPr>
          <w:p w14:paraId="7E115BB7" w14:textId="28C2EABD"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0.9616</w:t>
            </w:r>
            <w:r w:rsidR="005F6585">
              <w:rPr>
                <w:rFonts w:ascii="Book Antiqua" w:hAnsi="Book Antiqua" w:cs="Times New Roman"/>
                <w:vertAlign w:val="superscript"/>
              </w:rPr>
              <w:t>b</w:t>
            </w:r>
          </w:p>
        </w:tc>
        <w:tc>
          <w:tcPr>
            <w:tcW w:w="1121" w:type="dxa"/>
            <w:noWrap/>
            <w:hideMark/>
          </w:tcPr>
          <w:p w14:paraId="7AF8741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0.9444</w:t>
            </w:r>
          </w:p>
        </w:tc>
        <w:tc>
          <w:tcPr>
            <w:tcW w:w="1496" w:type="dxa"/>
            <w:noWrap/>
            <w:hideMark/>
          </w:tcPr>
          <w:p w14:paraId="288B6776"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0.9793</w:t>
            </w:r>
          </w:p>
        </w:tc>
      </w:tr>
      <w:tr w:rsidR="00A377AF" w:rsidRPr="00A377AF" w14:paraId="1E5DDDBF" w14:textId="77777777" w:rsidTr="005F6585">
        <w:trPr>
          <w:trHeight w:val="129"/>
        </w:trPr>
        <w:tc>
          <w:tcPr>
            <w:tcW w:w="5211" w:type="dxa"/>
            <w:noWrap/>
            <w:hideMark/>
          </w:tcPr>
          <w:p w14:paraId="12596D32" w14:textId="0608B2C2"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 xml:space="preserve">Marital status (ref: </w:t>
            </w:r>
            <w:r>
              <w:rPr>
                <w:rFonts w:ascii="Book Antiqua" w:hAnsi="Book Antiqua" w:cs="Times New Roman"/>
              </w:rPr>
              <w:t>m</w:t>
            </w:r>
            <w:r w:rsidRPr="00A377AF">
              <w:rPr>
                <w:rFonts w:ascii="Book Antiqua" w:hAnsi="Book Antiqua" w:cs="Times New Roman"/>
              </w:rPr>
              <w:t>arried)</w:t>
            </w:r>
          </w:p>
        </w:tc>
        <w:tc>
          <w:tcPr>
            <w:tcW w:w="1886" w:type="dxa"/>
            <w:noWrap/>
            <w:hideMark/>
          </w:tcPr>
          <w:p w14:paraId="0BBEC39A"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30629368"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50BDD9EB" w14:textId="77777777" w:rsidR="00A377AF" w:rsidRPr="00A377AF" w:rsidRDefault="00A377AF" w:rsidP="00A377AF">
            <w:pPr>
              <w:spacing w:line="360" w:lineRule="auto"/>
              <w:jc w:val="both"/>
              <w:rPr>
                <w:rFonts w:ascii="Book Antiqua" w:hAnsi="Book Antiqua" w:cs="Times New Roman"/>
              </w:rPr>
            </w:pPr>
          </w:p>
        </w:tc>
      </w:tr>
      <w:tr w:rsidR="00A377AF" w:rsidRPr="00A377AF" w14:paraId="28EA3492" w14:textId="77777777" w:rsidTr="005F6585">
        <w:trPr>
          <w:trHeight w:val="129"/>
        </w:trPr>
        <w:tc>
          <w:tcPr>
            <w:tcW w:w="5211" w:type="dxa"/>
            <w:noWrap/>
            <w:hideMark/>
          </w:tcPr>
          <w:p w14:paraId="1210A5E8"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Divorced</w:t>
            </w:r>
          </w:p>
        </w:tc>
        <w:tc>
          <w:tcPr>
            <w:tcW w:w="1886" w:type="dxa"/>
            <w:noWrap/>
            <w:hideMark/>
          </w:tcPr>
          <w:p w14:paraId="23B96DA1"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0.8826</w:t>
            </w:r>
          </w:p>
        </w:tc>
        <w:tc>
          <w:tcPr>
            <w:tcW w:w="1121" w:type="dxa"/>
            <w:noWrap/>
            <w:hideMark/>
          </w:tcPr>
          <w:p w14:paraId="1BAF83BF"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0.5257</w:t>
            </w:r>
          </w:p>
        </w:tc>
        <w:tc>
          <w:tcPr>
            <w:tcW w:w="1496" w:type="dxa"/>
            <w:noWrap/>
            <w:hideMark/>
          </w:tcPr>
          <w:p w14:paraId="375DEA17"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1.4819</w:t>
            </w:r>
          </w:p>
        </w:tc>
      </w:tr>
      <w:tr w:rsidR="00A377AF" w:rsidRPr="00A377AF" w14:paraId="6F176F08" w14:textId="77777777" w:rsidTr="005F6585">
        <w:trPr>
          <w:trHeight w:val="129"/>
        </w:trPr>
        <w:tc>
          <w:tcPr>
            <w:tcW w:w="5211" w:type="dxa"/>
            <w:noWrap/>
            <w:hideMark/>
          </w:tcPr>
          <w:p w14:paraId="3BEF9211"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Not married</w:t>
            </w:r>
          </w:p>
        </w:tc>
        <w:tc>
          <w:tcPr>
            <w:tcW w:w="1886" w:type="dxa"/>
            <w:noWrap/>
            <w:hideMark/>
          </w:tcPr>
          <w:p w14:paraId="70C36586"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0.9425</w:t>
            </w:r>
          </w:p>
        </w:tc>
        <w:tc>
          <w:tcPr>
            <w:tcW w:w="1121" w:type="dxa"/>
            <w:noWrap/>
            <w:hideMark/>
          </w:tcPr>
          <w:p w14:paraId="131AAD3C"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0.5921</w:t>
            </w:r>
          </w:p>
        </w:tc>
        <w:tc>
          <w:tcPr>
            <w:tcW w:w="1496" w:type="dxa"/>
            <w:noWrap/>
            <w:hideMark/>
          </w:tcPr>
          <w:p w14:paraId="01748B7A"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1.5002</w:t>
            </w:r>
          </w:p>
        </w:tc>
      </w:tr>
      <w:tr w:rsidR="00A377AF" w:rsidRPr="00A377AF" w14:paraId="3DB264DF" w14:textId="77777777" w:rsidTr="005F6585">
        <w:trPr>
          <w:trHeight w:val="129"/>
        </w:trPr>
        <w:tc>
          <w:tcPr>
            <w:tcW w:w="5211" w:type="dxa"/>
            <w:noWrap/>
            <w:hideMark/>
          </w:tcPr>
          <w:p w14:paraId="710B6A15"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Unknown</w:t>
            </w:r>
          </w:p>
        </w:tc>
        <w:tc>
          <w:tcPr>
            <w:tcW w:w="1886" w:type="dxa"/>
            <w:noWrap/>
            <w:hideMark/>
          </w:tcPr>
          <w:p w14:paraId="5DF1ADD3"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0.5473</w:t>
            </w:r>
          </w:p>
        </w:tc>
        <w:tc>
          <w:tcPr>
            <w:tcW w:w="1121" w:type="dxa"/>
            <w:noWrap/>
            <w:hideMark/>
          </w:tcPr>
          <w:p w14:paraId="1BA65DC8"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0.0920</w:t>
            </w:r>
          </w:p>
        </w:tc>
        <w:tc>
          <w:tcPr>
            <w:tcW w:w="1496" w:type="dxa"/>
            <w:noWrap/>
            <w:hideMark/>
          </w:tcPr>
          <w:p w14:paraId="58688B3C"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3.2549</w:t>
            </w:r>
          </w:p>
        </w:tc>
      </w:tr>
      <w:tr w:rsidR="00A377AF" w:rsidRPr="00A377AF" w14:paraId="630BF005" w14:textId="77777777" w:rsidTr="005F6585">
        <w:trPr>
          <w:trHeight w:val="129"/>
        </w:trPr>
        <w:tc>
          <w:tcPr>
            <w:tcW w:w="5211" w:type="dxa"/>
            <w:noWrap/>
            <w:hideMark/>
          </w:tcPr>
          <w:p w14:paraId="7FD4A450"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Widowed</w:t>
            </w:r>
          </w:p>
        </w:tc>
        <w:tc>
          <w:tcPr>
            <w:tcW w:w="1886" w:type="dxa"/>
            <w:noWrap/>
            <w:hideMark/>
          </w:tcPr>
          <w:p w14:paraId="1BB08115"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0.7585</w:t>
            </w:r>
          </w:p>
        </w:tc>
        <w:tc>
          <w:tcPr>
            <w:tcW w:w="1121" w:type="dxa"/>
            <w:noWrap/>
            <w:hideMark/>
          </w:tcPr>
          <w:p w14:paraId="5D54CB62"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0.3632</w:t>
            </w:r>
          </w:p>
        </w:tc>
        <w:tc>
          <w:tcPr>
            <w:tcW w:w="1496" w:type="dxa"/>
            <w:noWrap/>
            <w:hideMark/>
          </w:tcPr>
          <w:p w14:paraId="190B56C1"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1.5840</w:t>
            </w:r>
          </w:p>
        </w:tc>
      </w:tr>
      <w:tr w:rsidR="00A377AF" w:rsidRPr="00A377AF" w14:paraId="4BF948DB" w14:textId="77777777" w:rsidTr="005F6585">
        <w:trPr>
          <w:trHeight w:val="129"/>
        </w:trPr>
        <w:tc>
          <w:tcPr>
            <w:tcW w:w="5211" w:type="dxa"/>
            <w:noWrap/>
            <w:hideMark/>
          </w:tcPr>
          <w:p w14:paraId="5C03DBB6"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History of COPD</w:t>
            </w:r>
          </w:p>
        </w:tc>
        <w:tc>
          <w:tcPr>
            <w:tcW w:w="1886" w:type="dxa"/>
            <w:noWrap/>
            <w:hideMark/>
          </w:tcPr>
          <w:p w14:paraId="1B10C48A"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6D50996D"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481AECBF" w14:textId="77777777" w:rsidR="00A377AF" w:rsidRPr="00A377AF" w:rsidRDefault="00A377AF" w:rsidP="00A377AF">
            <w:pPr>
              <w:spacing w:line="360" w:lineRule="auto"/>
              <w:jc w:val="both"/>
              <w:rPr>
                <w:rFonts w:ascii="Book Antiqua" w:hAnsi="Book Antiqua" w:cs="Times New Roman"/>
              </w:rPr>
            </w:pPr>
          </w:p>
        </w:tc>
      </w:tr>
      <w:tr w:rsidR="00A377AF" w:rsidRPr="00A377AF" w14:paraId="363D4D43" w14:textId="77777777" w:rsidTr="005F6585">
        <w:trPr>
          <w:trHeight w:val="129"/>
        </w:trPr>
        <w:tc>
          <w:tcPr>
            <w:tcW w:w="5211" w:type="dxa"/>
            <w:noWrap/>
            <w:hideMark/>
          </w:tcPr>
          <w:p w14:paraId="356CE1DC"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Yes</w:t>
            </w:r>
          </w:p>
        </w:tc>
        <w:tc>
          <w:tcPr>
            <w:tcW w:w="1886" w:type="dxa"/>
            <w:noWrap/>
            <w:hideMark/>
          </w:tcPr>
          <w:p w14:paraId="2D2188C5"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0.5648</w:t>
            </w:r>
          </w:p>
        </w:tc>
        <w:tc>
          <w:tcPr>
            <w:tcW w:w="1121" w:type="dxa"/>
            <w:noWrap/>
            <w:hideMark/>
          </w:tcPr>
          <w:p w14:paraId="7A88AADB"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0.2816</w:t>
            </w:r>
          </w:p>
        </w:tc>
        <w:tc>
          <w:tcPr>
            <w:tcW w:w="1496" w:type="dxa"/>
            <w:noWrap/>
            <w:hideMark/>
          </w:tcPr>
          <w:p w14:paraId="680F83B9"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1.1328</w:t>
            </w:r>
          </w:p>
        </w:tc>
      </w:tr>
      <w:tr w:rsidR="00A377AF" w:rsidRPr="00A377AF" w14:paraId="0AC38838" w14:textId="77777777" w:rsidTr="005F6585">
        <w:trPr>
          <w:trHeight w:val="129"/>
        </w:trPr>
        <w:tc>
          <w:tcPr>
            <w:tcW w:w="5211" w:type="dxa"/>
            <w:noWrap/>
            <w:hideMark/>
          </w:tcPr>
          <w:p w14:paraId="68C9E33F" w14:textId="35E5EA0D"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 xml:space="preserve">History of </w:t>
            </w:r>
            <w:r w:rsidR="005F6585">
              <w:rPr>
                <w:rFonts w:ascii="Book Antiqua" w:hAnsi="Book Antiqua" w:cs="Times New Roman"/>
              </w:rPr>
              <w:t>d</w:t>
            </w:r>
            <w:r w:rsidRPr="00A377AF">
              <w:rPr>
                <w:rFonts w:ascii="Book Antiqua" w:hAnsi="Book Antiqua" w:cs="Times New Roman"/>
              </w:rPr>
              <w:t>iabetes</w:t>
            </w:r>
          </w:p>
        </w:tc>
        <w:tc>
          <w:tcPr>
            <w:tcW w:w="1886" w:type="dxa"/>
            <w:noWrap/>
            <w:hideMark/>
          </w:tcPr>
          <w:p w14:paraId="241FD4E9"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7437AD22"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16F9DDED" w14:textId="77777777" w:rsidR="00A377AF" w:rsidRPr="00A377AF" w:rsidRDefault="00A377AF" w:rsidP="00A377AF">
            <w:pPr>
              <w:spacing w:line="360" w:lineRule="auto"/>
              <w:jc w:val="both"/>
              <w:rPr>
                <w:rFonts w:ascii="Book Antiqua" w:hAnsi="Book Antiqua" w:cs="Times New Roman"/>
              </w:rPr>
            </w:pPr>
          </w:p>
        </w:tc>
      </w:tr>
      <w:tr w:rsidR="00A377AF" w:rsidRPr="00A377AF" w14:paraId="766E99A0" w14:textId="77777777" w:rsidTr="005F6585">
        <w:trPr>
          <w:trHeight w:val="129"/>
        </w:trPr>
        <w:tc>
          <w:tcPr>
            <w:tcW w:w="5211" w:type="dxa"/>
            <w:noWrap/>
            <w:hideMark/>
          </w:tcPr>
          <w:p w14:paraId="0A4D8BE3"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Yes</w:t>
            </w:r>
          </w:p>
        </w:tc>
        <w:tc>
          <w:tcPr>
            <w:tcW w:w="1886" w:type="dxa"/>
            <w:noWrap/>
            <w:hideMark/>
          </w:tcPr>
          <w:p w14:paraId="5BFC3823"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1.1078</w:t>
            </w:r>
          </w:p>
        </w:tc>
        <w:tc>
          <w:tcPr>
            <w:tcW w:w="1121" w:type="dxa"/>
            <w:noWrap/>
            <w:hideMark/>
          </w:tcPr>
          <w:p w14:paraId="76028B27"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0.7182</w:t>
            </w:r>
          </w:p>
        </w:tc>
        <w:tc>
          <w:tcPr>
            <w:tcW w:w="1496" w:type="dxa"/>
            <w:noWrap/>
            <w:hideMark/>
          </w:tcPr>
          <w:p w14:paraId="5AA13B59"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1.7088</w:t>
            </w:r>
          </w:p>
        </w:tc>
      </w:tr>
      <w:tr w:rsidR="00A377AF" w:rsidRPr="00A377AF" w14:paraId="2D0249AA" w14:textId="77777777" w:rsidTr="005F6585">
        <w:trPr>
          <w:trHeight w:val="129"/>
        </w:trPr>
        <w:tc>
          <w:tcPr>
            <w:tcW w:w="5211" w:type="dxa"/>
            <w:noWrap/>
            <w:hideMark/>
          </w:tcPr>
          <w:p w14:paraId="0C08763B"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History of CHF</w:t>
            </w:r>
          </w:p>
        </w:tc>
        <w:tc>
          <w:tcPr>
            <w:tcW w:w="1886" w:type="dxa"/>
            <w:noWrap/>
            <w:hideMark/>
          </w:tcPr>
          <w:p w14:paraId="3BAC6683"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5FE58874"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03B0B451" w14:textId="77777777" w:rsidR="00A377AF" w:rsidRPr="00A377AF" w:rsidRDefault="00A377AF" w:rsidP="00A377AF">
            <w:pPr>
              <w:spacing w:line="360" w:lineRule="auto"/>
              <w:jc w:val="both"/>
              <w:rPr>
                <w:rFonts w:ascii="Book Antiqua" w:hAnsi="Book Antiqua" w:cs="Times New Roman"/>
              </w:rPr>
            </w:pPr>
          </w:p>
        </w:tc>
      </w:tr>
      <w:tr w:rsidR="00A377AF" w:rsidRPr="00A377AF" w14:paraId="12619D6F" w14:textId="77777777" w:rsidTr="005F6585">
        <w:trPr>
          <w:trHeight w:val="129"/>
        </w:trPr>
        <w:tc>
          <w:tcPr>
            <w:tcW w:w="5211" w:type="dxa"/>
            <w:noWrap/>
            <w:hideMark/>
          </w:tcPr>
          <w:p w14:paraId="4BD0C81D"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Yes</w:t>
            </w:r>
          </w:p>
        </w:tc>
        <w:tc>
          <w:tcPr>
            <w:tcW w:w="1886" w:type="dxa"/>
            <w:noWrap/>
            <w:hideMark/>
          </w:tcPr>
          <w:p w14:paraId="2399D3B5"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0.6007</w:t>
            </w:r>
          </w:p>
        </w:tc>
        <w:tc>
          <w:tcPr>
            <w:tcW w:w="1121" w:type="dxa"/>
            <w:noWrap/>
            <w:hideMark/>
          </w:tcPr>
          <w:p w14:paraId="5F5B920E"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0.3131</w:t>
            </w:r>
          </w:p>
        </w:tc>
        <w:tc>
          <w:tcPr>
            <w:tcW w:w="1496" w:type="dxa"/>
            <w:noWrap/>
            <w:hideMark/>
          </w:tcPr>
          <w:p w14:paraId="56FF11FB"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1.1527</w:t>
            </w:r>
          </w:p>
        </w:tc>
      </w:tr>
      <w:tr w:rsidR="00A377AF" w:rsidRPr="00A377AF" w14:paraId="352236CB" w14:textId="77777777" w:rsidTr="005F6585">
        <w:trPr>
          <w:trHeight w:val="129"/>
        </w:trPr>
        <w:tc>
          <w:tcPr>
            <w:tcW w:w="5211" w:type="dxa"/>
            <w:noWrap/>
            <w:hideMark/>
          </w:tcPr>
          <w:p w14:paraId="45E1573B" w14:textId="6345ADD9"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 xml:space="preserve">History of </w:t>
            </w:r>
            <w:r w:rsidR="005F6585">
              <w:rPr>
                <w:rFonts w:ascii="Book Antiqua" w:hAnsi="Book Antiqua" w:cs="Times New Roman"/>
              </w:rPr>
              <w:t>h</w:t>
            </w:r>
            <w:r w:rsidRPr="00A377AF">
              <w:rPr>
                <w:rFonts w:ascii="Book Antiqua" w:hAnsi="Book Antiqua" w:cs="Times New Roman"/>
              </w:rPr>
              <w:t>ypertension</w:t>
            </w:r>
          </w:p>
        </w:tc>
        <w:tc>
          <w:tcPr>
            <w:tcW w:w="1886" w:type="dxa"/>
            <w:noWrap/>
            <w:hideMark/>
          </w:tcPr>
          <w:p w14:paraId="70DC5D34"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50F08DE0"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377F9920" w14:textId="77777777" w:rsidR="00A377AF" w:rsidRPr="00A377AF" w:rsidRDefault="00A377AF" w:rsidP="00A377AF">
            <w:pPr>
              <w:spacing w:line="360" w:lineRule="auto"/>
              <w:jc w:val="both"/>
              <w:rPr>
                <w:rFonts w:ascii="Book Antiqua" w:hAnsi="Book Antiqua" w:cs="Times New Roman"/>
              </w:rPr>
            </w:pPr>
          </w:p>
        </w:tc>
      </w:tr>
      <w:tr w:rsidR="00A377AF" w:rsidRPr="00A377AF" w14:paraId="494AAAC2" w14:textId="77777777" w:rsidTr="005F6585">
        <w:trPr>
          <w:trHeight w:val="129"/>
        </w:trPr>
        <w:tc>
          <w:tcPr>
            <w:tcW w:w="5211" w:type="dxa"/>
            <w:noWrap/>
            <w:hideMark/>
          </w:tcPr>
          <w:p w14:paraId="7C9CDF3C"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Yes</w:t>
            </w:r>
          </w:p>
        </w:tc>
        <w:tc>
          <w:tcPr>
            <w:tcW w:w="1886" w:type="dxa"/>
            <w:noWrap/>
            <w:hideMark/>
          </w:tcPr>
          <w:p w14:paraId="292D0AAB"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0.9223</w:t>
            </w:r>
          </w:p>
        </w:tc>
        <w:tc>
          <w:tcPr>
            <w:tcW w:w="1121" w:type="dxa"/>
            <w:noWrap/>
            <w:hideMark/>
          </w:tcPr>
          <w:p w14:paraId="3FFEFDF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0.5936</w:t>
            </w:r>
          </w:p>
        </w:tc>
        <w:tc>
          <w:tcPr>
            <w:tcW w:w="1496" w:type="dxa"/>
            <w:noWrap/>
            <w:hideMark/>
          </w:tcPr>
          <w:p w14:paraId="3462B1C5"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1.4328</w:t>
            </w:r>
          </w:p>
        </w:tc>
      </w:tr>
      <w:tr w:rsidR="00A377AF" w:rsidRPr="00A377AF" w14:paraId="6C003158" w14:textId="77777777" w:rsidTr="005F6585">
        <w:trPr>
          <w:trHeight w:val="129"/>
        </w:trPr>
        <w:tc>
          <w:tcPr>
            <w:tcW w:w="5211" w:type="dxa"/>
            <w:noWrap/>
            <w:hideMark/>
          </w:tcPr>
          <w:p w14:paraId="5085A64C"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History of ESRD on dialysis HD or PD</w:t>
            </w:r>
          </w:p>
        </w:tc>
        <w:tc>
          <w:tcPr>
            <w:tcW w:w="1886" w:type="dxa"/>
            <w:noWrap/>
            <w:hideMark/>
          </w:tcPr>
          <w:p w14:paraId="324998F0"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4C7CF52C"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70D6657C" w14:textId="77777777" w:rsidR="00A377AF" w:rsidRPr="00A377AF" w:rsidRDefault="00A377AF" w:rsidP="00A377AF">
            <w:pPr>
              <w:spacing w:line="360" w:lineRule="auto"/>
              <w:jc w:val="both"/>
              <w:rPr>
                <w:rFonts w:ascii="Book Antiqua" w:hAnsi="Book Antiqua" w:cs="Times New Roman"/>
              </w:rPr>
            </w:pPr>
          </w:p>
        </w:tc>
      </w:tr>
      <w:tr w:rsidR="00A377AF" w:rsidRPr="00A377AF" w14:paraId="288D63A3" w14:textId="77777777" w:rsidTr="005F6585">
        <w:trPr>
          <w:trHeight w:val="129"/>
        </w:trPr>
        <w:tc>
          <w:tcPr>
            <w:tcW w:w="5211" w:type="dxa"/>
            <w:noWrap/>
            <w:hideMark/>
          </w:tcPr>
          <w:p w14:paraId="5E71DB01"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Yes</w:t>
            </w:r>
          </w:p>
        </w:tc>
        <w:tc>
          <w:tcPr>
            <w:tcW w:w="1886" w:type="dxa"/>
            <w:noWrap/>
            <w:hideMark/>
          </w:tcPr>
          <w:p w14:paraId="50EB8DB4"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0.6247</w:t>
            </w:r>
          </w:p>
        </w:tc>
        <w:tc>
          <w:tcPr>
            <w:tcW w:w="1121" w:type="dxa"/>
            <w:noWrap/>
            <w:hideMark/>
          </w:tcPr>
          <w:p w14:paraId="77A81225"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0.1291</w:t>
            </w:r>
          </w:p>
        </w:tc>
        <w:tc>
          <w:tcPr>
            <w:tcW w:w="1496" w:type="dxa"/>
            <w:noWrap/>
            <w:hideMark/>
          </w:tcPr>
          <w:p w14:paraId="05CD1AE4"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3.0223</w:t>
            </w:r>
          </w:p>
        </w:tc>
      </w:tr>
      <w:tr w:rsidR="00A377AF" w:rsidRPr="00A377AF" w14:paraId="093C0315" w14:textId="77777777" w:rsidTr="005F6585">
        <w:trPr>
          <w:trHeight w:val="129"/>
        </w:trPr>
        <w:tc>
          <w:tcPr>
            <w:tcW w:w="5211" w:type="dxa"/>
            <w:noWrap/>
            <w:hideMark/>
          </w:tcPr>
          <w:p w14:paraId="533430A4"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History of OSA</w:t>
            </w:r>
          </w:p>
        </w:tc>
        <w:tc>
          <w:tcPr>
            <w:tcW w:w="1886" w:type="dxa"/>
            <w:noWrap/>
            <w:hideMark/>
          </w:tcPr>
          <w:p w14:paraId="143AE7E9"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32DF9170"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45DB4D94" w14:textId="77777777" w:rsidR="00A377AF" w:rsidRPr="00A377AF" w:rsidRDefault="00A377AF" w:rsidP="00A377AF">
            <w:pPr>
              <w:spacing w:line="360" w:lineRule="auto"/>
              <w:jc w:val="both"/>
              <w:rPr>
                <w:rFonts w:ascii="Book Antiqua" w:hAnsi="Book Antiqua" w:cs="Times New Roman"/>
              </w:rPr>
            </w:pPr>
          </w:p>
        </w:tc>
      </w:tr>
      <w:tr w:rsidR="00A377AF" w:rsidRPr="00A377AF" w14:paraId="13E2F86B" w14:textId="77777777" w:rsidTr="005F6585">
        <w:trPr>
          <w:trHeight w:val="129"/>
        </w:trPr>
        <w:tc>
          <w:tcPr>
            <w:tcW w:w="5211" w:type="dxa"/>
            <w:noWrap/>
            <w:hideMark/>
          </w:tcPr>
          <w:p w14:paraId="5E4EE7B6"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Yes</w:t>
            </w:r>
          </w:p>
        </w:tc>
        <w:tc>
          <w:tcPr>
            <w:tcW w:w="1886" w:type="dxa"/>
            <w:noWrap/>
            <w:hideMark/>
          </w:tcPr>
          <w:p w14:paraId="141C1BF8" w14:textId="19EB3B3A"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1.8752</w:t>
            </w:r>
            <w:r w:rsidR="005F6585">
              <w:rPr>
                <w:rFonts w:ascii="Book Antiqua" w:hAnsi="Book Antiqua" w:cs="Times New Roman"/>
                <w:vertAlign w:val="superscript"/>
              </w:rPr>
              <w:t>a</w:t>
            </w:r>
          </w:p>
        </w:tc>
        <w:tc>
          <w:tcPr>
            <w:tcW w:w="1121" w:type="dxa"/>
            <w:noWrap/>
            <w:hideMark/>
          </w:tcPr>
          <w:p w14:paraId="1569AD52"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1.0838</w:t>
            </w:r>
          </w:p>
        </w:tc>
        <w:tc>
          <w:tcPr>
            <w:tcW w:w="1496" w:type="dxa"/>
            <w:noWrap/>
            <w:hideMark/>
          </w:tcPr>
          <w:p w14:paraId="122AED6C"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3.2444</w:t>
            </w:r>
          </w:p>
        </w:tc>
      </w:tr>
      <w:tr w:rsidR="00A377AF" w:rsidRPr="00A377AF" w14:paraId="517924B0" w14:textId="77777777" w:rsidTr="005F6585">
        <w:trPr>
          <w:trHeight w:val="129"/>
        </w:trPr>
        <w:tc>
          <w:tcPr>
            <w:tcW w:w="5211" w:type="dxa"/>
            <w:noWrap/>
            <w:hideMark/>
          </w:tcPr>
          <w:p w14:paraId="0560CC7C"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Use of blood thinners</w:t>
            </w:r>
          </w:p>
        </w:tc>
        <w:tc>
          <w:tcPr>
            <w:tcW w:w="1886" w:type="dxa"/>
            <w:noWrap/>
            <w:hideMark/>
          </w:tcPr>
          <w:p w14:paraId="6D915995"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7C268D3B"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6E05040C" w14:textId="77777777" w:rsidR="00A377AF" w:rsidRPr="00A377AF" w:rsidRDefault="00A377AF" w:rsidP="00A377AF">
            <w:pPr>
              <w:spacing w:line="360" w:lineRule="auto"/>
              <w:jc w:val="both"/>
              <w:rPr>
                <w:rFonts w:ascii="Book Antiqua" w:hAnsi="Book Antiqua" w:cs="Times New Roman"/>
              </w:rPr>
            </w:pPr>
          </w:p>
        </w:tc>
      </w:tr>
      <w:tr w:rsidR="00A377AF" w:rsidRPr="00A377AF" w14:paraId="19EE187E" w14:textId="77777777" w:rsidTr="005F6585">
        <w:trPr>
          <w:trHeight w:val="129"/>
        </w:trPr>
        <w:tc>
          <w:tcPr>
            <w:tcW w:w="5211" w:type="dxa"/>
            <w:noWrap/>
            <w:hideMark/>
          </w:tcPr>
          <w:p w14:paraId="2F81562B"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Yes</w:t>
            </w:r>
          </w:p>
        </w:tc>
        <w:tc>
          <w:tcPr>
            <w:tcW w:w="1886" w:type="dxa"/>
            <w:noWrap/>
            <w:hideMark/>
          </w:tcPr>
          <w:p w14:paraId="0FD38E7C"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1.0809</w:t>
            </w:r>
          </w:p>
        </w:tc>
        <w:tc>
          <w:tcPr>
            <w:tcW w:w="1121" w:type="dxa"/>
            <w:noWrap/>
            <w:hideMark/>
          </w:tcPr>
          <w:p w14:paraId="420DDCE0"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0.7148</w:t>
            </w:r>
          </w:p>
        </w:tc>
        <w:tc>
          <w:tcPr>
            <w:tcW w:w="1496" w:type="dxa"/>
            <w:noWrap/>
            <w:hideMark/>
          </w:tcPr>
          <w:p w14:paraId="28DF4F33"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1.6345</w:t>
            </w:r>
          </w:p>
        </w:tc>
      </w:tr>
      <w:tr w:rsidR="00A377AF" w:rsidRPr="00A377AF" w14:paraId="5265EC17" w14:textId="77777777" w:rsidTr="005F6585">
        <w:trPr>
          <w:trHeight w:val="129"/>
        </w:trPr>
        <w:tc>
          <w:tcPr>
            <w:tcW w:w="5211" w:type="dxa"/>
            <w:noWrap/>
            <w:hideMark/>
          </w:tcPr>
          <w:p w14:paraId="5E2E5FC1"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Family history of colorectal cancer</w:t>
            </w:r>
          </w:p>
        </w:tc>
        <w:tc>
          <w:tcPr>
            <w:tcW w:w="1886" w:type="dxa"/>
            <w:noWrap/>
            <w:hideMark/>
          </w:tcPr>
          <w:p w14:paraId="341C61FB"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3FE79F1E"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33D01FEF" w14:textId="77777777" w:rsidR="00A377AF" w:rsidRPr="00A377AF" w:rsidRDefault="00A377AF" w:rsidP="00A377AF">
            <w:pPr>
              <w:spacing w:line="360" w:lineRule="auto"/>
              <w:jc w:val="both"/>
              <w:rPr>
                <w:rFonts w:ascii="Book Antiqua" w:hAnsi="Book Antiqua" w:cs="Times New Roman"/>
              </w:rPr>
            </w:pPr>
          </w:p>
        </w:tc>
      </w:tr>
      <w:tr w:rsidR="00A377AF" w:rsidRPr="00A377AF" w14:paraId="436A565A" w14:textId="77777777" w:rsidTr="005F6585">
        <w:trPr>
          <w:trHeight w:val="129"/>
        </w:trPr>
        <w:tc>
          <w:tcPr>
            <w:tcW w:w="5211" w:type="dxa"/>
            <w:noWrap/>
            <w:hideMark/>
          </w:tcPr>
          <w:p w14:paraId="2B1F0726"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Yes</w:t>
            </w:r>
          </w:p>
        </w:tc>
        <w:tc>
          <w:tcPr>
            <w:tcW w:w="1886" w:type="dxa"/>
            <w:noWrap/>
            <w:hideMark/>
          </w:tcPr>
          <w:p w14:paraId="6061F9A5"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0.9013</w:t>
            </w:r>
          </w:p>
        </w:tc>
        <w:tc>
          <w:tcPr>
            <w:tcW w:w="1121" w:type="dxa"/>
            <w:noWrap/>
            <w:hideMark/>
          </w:tcPr>
          <w:p w14:paraId="29B31BAA"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0.4736</w:t>
            </w:r>
          </w:p>
        </w:tc>
        <w:tc>
          <w:tcPr>
            <w:tcW w:w="1496" w:type="dxa"/>
            <w:noWrap/>
            <w:hideMark/>
          </w:tcPr>
          <w:p w14:paraId="573911B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1.7154</w:t>
            </w:r>
          </w:p>
        </w:tc>
      </w:tr>
      <w:tr w:rsidR="00A377AF" w:rsidRPr="00A377AF" w14:paraId="54C99640" w14:textId="77777777" w:rsidTr="005F6585">
        <w:trPr>
          <w:trHeight w:val="129"/>
        </w:trPr>
        <w:tc>
          <w:tcPr>
            <w:tcW w:w="5211" w:type="dxa"/>
            <w:noWrap/>
            <w:hideMark/>
          </w:tcPr>
          <w:p w14:paraId="617F9A9A" w14:textId="2C9AF6DC"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 xml:space="preserve">Smoking status (ref: </w:t>
            </w:r>
            <w:r>
              <w:rPr>
                <w:rFonts w:ascii="Book Antiqua" w:hAnsi="Book Antiqua" w:cs="Times New Roman"/>
              </w:rPr>
              <w:t>c</w:t>
            </w:r>
            <w:r w:rsidRPr="00A377AF">
              <w:rPr>
                <w:rFonts w:ascii="Book Antiqua" w:hAnsi="Book Antiqua" w:cs="Times New Roman"/>
              </w:rPr>
              <w:t>urrent smoker)</w:t>
            </w:r>
          </w:p>
        </w:tc>
        <w:tc>
          <w:tcPr>
            <w:tcW w:w="1886" w:type="dxa"/>
            <w:noWrap/>
            <w:hideMark/>
          </w:tcPr>
          <w:p w14:paraId="775AF2F7"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7727D295"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4DC68AD9" w14:textId="77777777" w:rsidR="00A377AF" w:rsidRPr="00A377AF" w:rsidRDefault="00A377AF" w:rsidP="00A377AF">
            <w:pPr>
              <w:spacing w:line="360" w:lineRule="auto"/>
              <w:jc w:val="both"/>
              <w:rPr>
                <w:rFonts w:ascii="Book Antiqua" w:hAnsi="Book Antiqua" w:cs="Times New Roman"/>
              </w:rPr>
            </w:pPr>
          </w:p>
        </w:tc>
      </w:tr>
      <w:tr w:rsidR="00A377AF" w:rsidRPr="00A377AF" w14:paraId="6A59A94B" w14:textId="77777777" w:rsidTr="005F6585">
        <w:trPr>
          <w:trHeight w:val="129"/>
        </w:trPr>
        <w:tc>
          <w:tcPr>
            <w:tcW w:w="5211" w:type="dxa"/>
            <w:noWrap/>
            <w:hideMark/>
          </w:tcPr>
          <w:p w14:paraId="5495F2E9"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Former smoker</w:t>
            </w:r>
          </w:p>
        </w:tc>
        <w:tc>
          <w:tcPr>
            <w:tcW w:w="1886" w:type="dxa"/>
            <w:noWrap/>
            <w:hideMark/>
          </w:tcPr>
          <w:p w14:paraId="1794B06F"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0.9741</w:t>
            </w:r>
          </w:p>
        </w:tc>
        <w:tc>
          <w:tcPr>
            <w:tcW w:w="1121" w:type="dxa"/>
            <w:noWrap/>
            <w:hideMark/>
          </w:tcPr>
          <w:p w14:paraId="3E41595B"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0.5849</w:t>
            </w:r>
          </w:p>
        </w:tc>
        <w:tc>
          <w:tcPr>
            <w:tcW w:w="1496" w:type="dxa"/>
            <w:noWrap/>
            <w:hideMark/>
          </w:tcPr>
          <w:p w14:paraId="6C0DD963"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1.6223</w:t>
            </w:r>
          </w:p>
        </w:tc>
      </w:tr>
      <w:tr w:rsidR="00A377AF" w:rsidRPr="00A377AF" w14:paraId="699225E3" w14:textId="77777777" w:rsidTr="005F6585">
        <w:trPr>
          <w:trHeight w:val="129"/>
        </w:trPr>
        <w:tc>
          <w:tcPr>
            <w:tcW w:w="5211" w:type="dxa"/>
            <w:noWrap/>
            <w:hideMark/>
          </w:tcPr>
          <w:p w14:paraId="0CC085AE"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Never smoker</w:t>
            </w:r>
          </w:p>
        </w:tc>
        <w:tc>
          <w:tcPr>
            <w:tcW w:w="1886" w:type="dxa"/>
            <w:noWrap/>
            <w:hideMark/>
          </w:tcPr>
          <w:p w14:paraId="50D5191C"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0.9415</w:t>
            </w:r>
          </w:p>
        </w:tc>
        <w:tc>
          <w:tcPr>
            <w:tcW w:w="1121" w:type="dxa"/>
            <w:noWrap/>
            <w:hideMark/>
          </w:tcPr>
          <w:p w14:paraId="1A312A28"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0.5697</w:t>
            </w:r>
          </w:p>
        </w:tc>
        <w:tc>
          <w:tcPr>
            <w:tcW w:w="1496" w:type="dxa"/>
            <w:noWrap/>
            <w:hideMark/>
          </w:tcPr>
          <w:p w14:paraId="6B2AF1FB"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1.5559</w:t>
            </w:r>
          </w:p>
        </w:tc>
      </w:tr>
      <w:tr w:rsidR="00A377AF" w:rsidRPr="00A377AF" w14:paraId="71C10FA3" w14:textId="77777777" w:rsidTr="005F6585">
        <w:trPr>
          <w:trHeight w:val="129"/>
        </w:trPr>
        <w:tc>
          <w:tcPr>
            <w:tcW w:w="5211" w:type="dxa"/>
            <w:noWrap/>
            <w:hideMark/>
          </w:tcPr>
          <w:p w14:paraId="26C47179"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Compliance with flu vaccination</w:t>
            </w:r>
          </w:p>
        </w:tc>
        <w:tc>
          <w:tcPr>
            <w:tcW w:w="1886" w:type="dxa"/>
            <w:noWrap/>
            <w:hideMark/>
          </w:tcPr>
          <w:p w14:paraId="5941FA09"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53220542"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5B309495" w14:textId="77777777" w:rsidR="00A377AF" w:rsidRPr="00A377AF" w:rsidRDefault="00A377AF" w:rsidP="00A377AF">
            <w:pPr>
              <w:spacing w:line="360" w:lineRule="auto"/>
              <w:jc w:val="both"/>
              <w:rPr>
                <w:rFonts w:ascii="Book Antiqua" w:hAnsi="Book Antiqua" w:cs="Times New Roman"/>
              </w:rPr>
            </w:pPr>
          </w:p>
        </w:tc>
      </w:tr>
      <w:tr w:rsidR="00A377AF" w:rsidRPr="00A377AF" w14:paraId="52063707" w14:textId="77777777" w:rsidTr="005F6585">
        <w:trPr>
          <w:trHeight w:val="129"/>
        </w:trPr>
        <w:tc>
          <w:tcPr>
            <w:tcW w:w="5211" w:type="dxa"/>
            <w:noWrap/>
            <w:hideMark/>
          </w:tcPr>
          <w:p w14:paraId="1681D58E"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Yes</w:t>
            </w:r>
          </w:p>
        </w:tc>
        <w:tc>
          <w:tcPr>
            <w:tcW w:w="1886" w:type="dxa"/>
            <w:noWrap/>
            <w:hideMark/>
          </w:tcPr>
          <w:p w14:paraId="0DEA6D73" w14:textId="3A34AE10"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1.6729</w:t>
            </w:r>
            <w:r w:rsidR="005F6585">
              <w:rPr>
                <w:rFonts w:ascii="Book Antiqua" w:hAnsi="Book Antiqua" w:cs="Times New Roman"/>
                <w:vertAlign w:val="superscript"/>
              </w:rPr>
              <w:t>a</w:t>
            </w:r>
          </w:p>
        </w:tc>
        <w:tc>
          <w:tcPr>
            <w:tcW w:w="1121" w:type="dxa"/>
            <w:noWrap/>
            <w:hideMark/>
          </w:tcPr>
          <w:p w14:paraId="7575857A"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1.1255</w:t>
            </w:r>
          </w:p>
        </w:tc>
        <w:tc>
          <w:tcPr>
            <w:tcW w:w="1496" w:type="dxa"/>
            <w:noWrap/>
            <w:hideMark/>
          </w:tcPr>
          <w:p w14:paraId="388E9C12"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2.4867</w:t>
            </w:r>
          </w:p>
        </w:tc>
      </w:tr>
      <w:tr w:rsidR="00A377AF" w:rsidRPr="00A377AF" w14:paraId="3A42AE7D" w14:textId="77777777" w:rsidTr="005F6585">
        <w:trPr>
          <w:trHeight w:val="129"/>
        </w:trPr>
        <w:tc>
          <w:tcPr>
            <w:tcW w:w="5211" w:type="dxa"/>
            <w:noWrap/>
            <w:hideMark/>
          </w:tcPr>
          <w:p w14:paraId="5379F53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Compliance with mammogram</w:t>
            </w:r>
          </w:p>
        </w:tc>
        <w:tc>
          <w:tcPr>
            <w:tcW w:w="1886" w:type="dxa"/>
            <w:noWrap/>
            <w:hideMark/>
          </w:tcPr>
          <w:p w14:paraId="08C1FC01"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14ED79D9"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7568383F" w14:textId="77777777" w:rsidR="00A377AF" w:rsidRPr="00A377AF" w:rsidRDefault="00A377AF" w:rsidP="00A377AF">
            <w:pPr>
              <w:spacing w:line="360" w:lineRule="auto"/>
              <w:jc w:val="both"/>
              <w:rPr>
                <w:rFonts w:ascii="Book Antiqua" w:hAnsi="Book Antiqua" w:cs="Times New Roman"/>
              </w:rPr>
            </w:pPr>
          </w:p>
        </w:tc>
      </w:tr>
      <w:tr w:rsidR="00A377AF" w:rsidRPr="00A377AF" w14:paraId="77B31B61" w14:textId="77777777" w:rsidTr="005F6585">
        <w:trPr>
          <w:trHeight w:val="129"/>
        </w:trPr>
        <w:tc>
          <w:tcPr>
            <w:tcW w:w="5211" w:type="dxa"/>
            <w:noWrap/>
            <w:hideMark/>
          </w:tcPr>
          <w:p w14:paraId="2B2CD6F1"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Yes</w:t>
            </w:r>
          </w:p>
        </w:tc>
        <w:tc>
          <w:tcPr>
            <w:tcW w:w="1886" w:type="dxa"/>
            <w:noWrap/>
            <w:hideMark/>
          </w:tcPr>
          <w:p w14:paraId="723E93BF" w14:textId="0D4BCF45"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2.1295</w:t>
            </w:r>
            <w:r w:rsidR="005F6585">
              <w:rPr>
                <w:rFonts w:ascii="Book Antiqua" w:hAnsi="Book Antiqua" w:cs="Times New Roman"/>
                <w:vertAlign w:val="superscript"/>
              </w:rPr>
              <w:t>b</w:t>
            </w:r>
          </w:p>
        </w:tc>
        <w:tc>
          <w:tcPr>
            <w:tcW w:w="1121" w:type="dxa"/>
            <w:noWrap/>
            <w:hideMark/>
          </w:tcPr>
          <w:p w14:paraId="65B6E911"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1.3904</w:t>
            </w:r>
          </w:p>
        </w:tc>
        <w:tc>
          <w:tcPr>
            <w:tcW w:w="1496" w:type="dxa"/>
            <w:noWrap/>
            <w:hideMark/>
          </w:tcPr>
          <w:p w14:paraId="3518138F"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3.2614</w:t>
            </w:r>
          </w:p>
        </w:tc>
      </w:tr>
      <w:tr w:rsidR="00A377AF" w:rsidRPr="00A377AF" w14:paraId="1FBD3D73" w14:textId="77777777" w:rsidTr="005F6585">
        <w:trPr>
          <w:trHeight w:val="129"/>
        </w:trPr>
        <w:tc>
          <w:tcPr>
            <w:tcW w:w="5211" w:type="dxa"/>
            <w:noWrap/>
            <w:hideMark/>
          </w:tcPr>
          <w:p w14:paraId="2D2E4E8D"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Compliance with screening pap</w:t>
            </w:r>
          </w:p>
        </w:tc>
        <w:tc>
          <w:tcPr>
            <w:tcW w:w="1886" w:type="dxa"/>
            <w:noWrap/>
            <w:hideMark/>
          </w:tcPr>
          <w:p w14:paraId="648849DE" w14:textId="77777777" w:rsidR="00A377AF" w:rsidRPr="00A377AF" w:rsidRDefault="00A377AF" w:rsidP="00A377AF">
            <w:pPr>
              <w:spacing w:line="360" w:lineRule="auto"/>
              <w:jc w:val="both"/>
              <w:rPr>
                <w:rFonts w:ascii="Book Antiqua" w:hAnsi="Book Antiqua" w:cs="Times New Roman"/>
              </w:rPr>
            </w:pPr>
          </w:p>
        </w:tc>
        <w:tc>
          <w:tcPr>
            <w:tcW w:w="1121" w:type="dxa"/>
            <w:noWrap/>
            <w:hideMark/>
          </w:tcPr>
          <w:p w14:paraId="5B86B0E6" w14:textId="77777777" w:rsidR="00A377AF" w:rsidRPr="00A377AF" w:rsidRDefault="00A377AF" w:rsidP="00A377AF">
            <w:pPr>
              <w:spacing w:line="360" w:lineRule="auto"/>
              <w:jc w:val="both"/>
              <w:rPr>
                <w:rFonts w:ascii="Book Antiqua" w:hAnsi="Book Antiqua" w:cs="Times New Roman"/>
              </w:rPr>
            </w:pPr>
          </w:p>
        </w:tc>
        <w:tc>
          <w:tcPr>
            <w:tcW w:w="1496" w:type="dxa"/>
            <w:noWrap/>
            <w:hideMark/>
          </w:tcPr>
          <w:p w14:paraId="593D4CEE" w14:textId="77777777" w:rsidR="00A377AF" w:rsidRPr="00A377AF" w:rsidRDefault="00A377AF" w:rsidP="00A377AF">
            <w:pPr>
              <w:spacing w:line="360" w:lineRule="auto"/>
              <w:jc w:val="both"/>
              <w:rPr>
                <w:rFonts w:ascii="Book Antiqua" w:hAnsi="Book Antiqua" w:cs="Times New Roman"/>
              </w:rPr>
            </w:pPr>
          </w:p>
        </w:tc>
      </w:tr>
      <w:tr w:rsidR="00A377AF" w:rsidRPr="00A377AF" w14:paraId="27E512E6" w14:textId="77777777" w:rsidTr="005F6585">
        <w:trPr>
          <w:trHeight w:val="129"/>
        </w:trPr>
        <w:tc>
          <w:tcPr>
            <w:tcW w:w="5211" w:type="dxa"/>
            <w:noWrap/>
            <w:hideMark/>
          </w:tcPr>
          <w:p w14:paraId="39EB2956" w14:textId="77777777" w:rsidR="00A377AF" w:rsidRPr="00A377AF" w:rsidRDefault="00A377AF" w:rsidP="005F6585">
            <w:pPr>
              <w:spacing w:line="360" w:lineRule="auto"/>
              <w:ind w:firstLineChars="100" w:firstLine="240"/>
              <w:jc w:val="both"/>
              <w:rPr>
                <w:rFonts w:ascii="Book Antiqua" w:hAnsi="Book Antiqua" w:cs="Times New Roman"/>
              </w:rPr>
            </w:pPr>
            <w:r w:rsidRPr="00A377AF">
              <w:rPr>
                <w:rFonts w:ascii="Book Antiqua" w:hAnsi="Book Antiqua" w:cs="Times New Roman"/>
              </w:rPr>
              <w:t>Yes</w:t>
            </w:r>
          </w:p>
        </w:tc>
        <w:tc>
          <w:tcPr>
            <w:tcW w:w="1886" w:type="dxa"/>
            <w:noWrap/>
            <w:hideMark/>
          </w:tcPr>
          <w:p w14:paraId="0D9DA9CD" w14:textId="4A8EAE1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2.7081</w:t>
            </w:r>
            <w:r w:rsidR="005F6585">
              <w:rPr>
                <w:rFonts w:ascii="Book Antiqua" w:hAnsi="Book Antiqua" w:cs="Times New Roman"/>
                <w:vertAlign w:val="superscript"/>
              </w:rPr>
              <w:t>b</w:t>
            </w:r>
          </w:p>
        </w:tc>
        <w:tc>
          <w:tcPr>
            <w:tcW w:w="1121" w:type="dxa"/>
            <w:noWrap/>
            <w:hideMark/>
          </w:tcPr>
          <w:p w14:paraId="7487E3FA"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1.8213</w:t>
            </w:r>
          </w:p>
        </w:tc>
        <w:tc>
          <w:tcPr>
            <w:tcW w:w="1496" w:type="dxa"/>
            <w:noWrap/>
            <w:hideMark/>
          </w:tcPr>
          <w:p w14:paraId="1C41EB1A"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4.0267</w:t>
            </w:r>
          </w:p>
        </w:tc>
      </w:tr>
      <w:tr w:rsidR="00A377AF" w:rsidRPr="00A377AF" w14:paraId="309CE0CF" w14:textId="77777777" w:rsidTr="005F6585">
        <w:trPr>
          <w:trHeight w:val="129"/>
        </w:trPr>
        <w:tc>
          <w:tcPr>
            <w:tcW w:w="5211" w:type="dxa"/>
            <w:tcBorders>
              <w:bottom w:val="single" w:sz="4" w:space="0" w:color="auto"/>
            </w:tcBorders>
            <w:noWrap/>
            <w:hideMark/>
          </w:tcPr>
          <w:p w14:paraId="1A12BBDA"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Travel distance from clinic</w:t>
            </w:r>
          </w:p>
        </w:tc>
        <w:tc>
          <w:tcPr>
            <w:tcW w:w="1886" w:type="dxa"/>
            <w:tcBorders>
              <w:bottom w:val="single" w:sz="4" w:space="0" w:color="auto"/>
            </w:tcBorders>
            <w:noWrap/>
            <w:hideMark/>
          </w:tcPr>
          <w:p w14:paraId="5BBD59CF"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1.0016</w:t>
            </w:r>
          </w:p>
        </w:tc>
        <w:tc>
          <w:tcPr>
            <w:tcW w:w="1121" w:type="dxa"/>
            <w:tcBorders>
              <w:bottom w:val="single" w:sz="4" w:space="0" w:color="auto"/>
            </w:tcBorders>
            <w:noWrap/>
            <w:hideMark/>
          </w:tcPr>
          <w:p w14:paraId="0A2B3C36"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0.9996</w:t>
            </w:r>
          </w:p>
        </w:tc>
        <w:tc>
          <w:tcPr>
            <w:tcW w:w="1496" w:type="dxa"/>
            <w:tcBorders>
              <w:bottom w:val="single" w:sz="4" w:space="0" w:color="auto"/>
            </w:tcBorders>
            <w:noWrap/>
            <w:hideMark/>
          </w:tcPr>
          <w:p w14:paraId="37B18735" w14:textId="77777777" w:rsidR="00A377AF" w:rsidRPr="00A377AF" w:rsidRDefault="00A377AF" w:rsidP="00A377AF">
            <w:pPr>
              <w:spacing w:line="360" w:lineRule="auto"/>
              <w:jc w:val="both"/>
              <w:rPr>
                <w:rFonts w:ascii="Book Antiqua" w:hAnsi="Book Antiqua" w:cs="Times New Roman"/>
              </w:rPr>
            </w:pPr>
            <w:r w:rsidRPr="00A377AF">
              <w:rPr>
                <w:rFonts w:ascii="Book Antiqua" w:hAnsi="Book Antiqua" w:cs="Times New Roman"/>
              </w:rPr>
              <w:t>1.0037</w:t>
            </w:r>
          </w:p>
        </w:tc>
      </w:tr>
    </w:tbl>
    <w:p w14:paraId="0DEB4779" w14:textId="77777777" w:rsidR="00F31E1B" w:rsidRDefault="005F6585">
      <w:pPr>
        <w:spacing w:line="360" w:lineRule="auto"/>
        <w:jc w:val="both"/>
        <w:rPr>
          <w:rFonts w:ascii="Book Antiqua" w:hAnsi="Book Antiqua"/>
          <w:lang w:eastAsia="zh-CN"/>
        </w:rPr>
      </w:pPr>
      <w:r w:rsidRPr="00891B81">
        <w:rPr>
          <w:rFonts w:ascii="Book Antiqua" w:hAnsi="Book Antiqua"/>
          <w:vertAlign w:val="superscript"/>
        </w:rPr>
        <w:t>a</w:t>
      </w:r>
      <w:r>
        <w:rPr>
          <w:rFonts w:ascii="Book Antiqua" w:hAnsi="Book Antiqua"/>
          <w:i/>
          <w:iCs/>
        </w:rPr>
        <w:t>P</w:t>
      </w:r>
      <w:r w:rsidRPr="00891B81">
        <w:rPr>
          <w:rFonts w:ascii="Book Antiqua" w:hAnsi="Book Antiqua"/>
        </w:rPr>
        <w:t xml:space="preserve"> &lt; 0.0</w:t>
      </w:r>
      <w:r>
        <w:rPr>
          <w:rFonts w:ascii="Book Antiqua" w:hAnsi="Book Antiqua"/>
        </w:rPr>
        <w:t>5</w:t>
      </w:r>
      <w:r w:rsidR="00F31E1B">
        <w:rPr>
          <w:rFonts w:ascii="Book Antiqua" w:hAnsi="Book Antiqua" w:hint="eastAsia"/>
          <w:lang w:eastAsia="zh-CN"/>
        </w:rPr>
        <w:t>.</w:t>
      </w:r>
    </w:p>
    <w:p w14:paraId="0D6F0B6E" w14:textId="39844CBE" w:rsidR="002558DE" w:rsidRDefault="005F6585">
      <w:pPr>
        <w:spacing w:line="360" w:lineRule="auto"/>
        <w:jc w:val="both"/>
        <w:rPr>
          <w:rFonts w:ascii="Book Antiqua" w:eastAsia="Book Antiqua" w:hAnsi="Book Antiqua" w:cs="Book Antiqua"/>
          <w:color w:val="000000"/>
        </w:rPr>
      </w:pPr>
      <w:r w:rsidRPr="00891B81">
        <w:rPr>
          <w:rFonts w:ascii="Book Antiqua" w:hAnsi="Book Antiqua"/>
          <w:vertAlign w:val="superscript"/>
        </w:rPr>
        <w:t>b</w:t>
      </w:r>
      <w:r>
        <w:rPr>
          <w:rFonts w:ascii="Book Antiqua" w:hAnsi="Book Antiqua"/>
          <w:i/>
          <w:iCs/>
        </w:rPr>
        <w:t>P</w:t>
      </w:r>
      <w:r w:rsidRPr="00891B81">
        <w:rPr>
          <w:rFonts w:ascii="Book Antiqua" w:hAnsi="Book Antiqua"/>
        </w:rPr>
        <w:t xml:space="preserve"> &lt; 0.0</w:t>
      </w:r>
      <w:r>
        <w:rPr>
          <w:rFonts w:ascii="Book Antiqua" w:hAnsi="Book Antiqua"/>
        </w:rPr>
        <w:t xml:space="preserve">1. PGY: </w:t>
      </w:r>
      <w:r>
        <w:rPr>
          <w:rFonts w:ascii="Book Antiqua" w:eastAsia="Book Antiqua" w:hAnsi="Book Antiqua" w:cs="Book Antiqua"/>
          <w:color w:val="000000"/>
        </w:rPr>
        <w:t>Post-graduate year; OSA: Obstructive sleep apnea; COPD: Chronic obstructive pulmonary disease; CHF: Congestive heart failure; ESRD: End-stage renal disease; HD: H</w:t>
      </w:r>
      <w:r w:rsidRPr="00A377AF">
        <w:rPr>
          <w:rFonts w:ascii="Book Antiqua" w:eastAsia="Book Antiqua" w:hAnsi="Book Antiqua" w:cs="Book Antiqua"/>
          <w:color w:val="000000"/>
        </w:rPr>
        <w:t>emodialysis</w:t>
      </w:r>
      <w:r>
        <w:rPr>
          <w:rFonts w:ascii="Book Antiqua" w:eastAsia="Book Antiqua" w:hAnsi="Book Antiqua" w:cs="Book Antiqua"/>
          <w:color w:val="000000"/>
        </w:rPr>
        <w:t>; PD:</w:t>
      </w:r>
      <w:r w:rsidRPr="00A377AF">
        <w:rPr>
          <w:rFonts w:ascii="Book Antiqua" w:eastAsia="Book Antiqua" w:hAnsi="Book Antiqua" w:cs="Book Antiqua"/>
          <w:color w:val="000000"/>
        </w:rPr>
        <w:t xml:space="preserve"> </w:t>
      </w:r>
      <w:r>
        <w:rPr>
          <w:rFonts w:ascii="Book Antiqua" w:eastAsia="Book Antiqua" w:hAnsi="Book Antiqua" w:cs="Book Antiqua"/>
          <w:color w:val="000000"/>
        </w:rPr>
        <w:t>P</w:t>
      </w:r>
      <w:r w:rsidRPr="00A377AF">
        <w:rPr>
          <w:rFonts w:ascii="Book Antiqua" w:eastAsia="Book Antiqua" w:hAnsi="Book Antiqua" w:cs="Book Antiqua"/>
          <w:color w:val="000000"/>
        </w:rPr>
        <w:t>eritoneal dialysis</w:t>
      </w:r>
      <w:r>
        <w:rPr>
          <w:rFonts w:ascii="Book Antiqua" w:eastAsia="Book Antiqua" w:hAnsi="Book Antiqua" w:cs="Book Antiqua"/>
          <w:color w:val="000000"/>
        </w:rPr>
        <w:t>.</w:t>
      </w:r>
    </w:p>
    <w:p w14:paraId="2380D59D" w14:textId="77777777" w:rsidR="002558DE" w:rsidRDefault="002558DE">
      <w:pPr>
        <w:rPr>
          <w:rFonts w:ascii="Book Antiqua" w:eastAsia="Book Antiqua" w:hAnsi="Book Antiqua" w:cs="Book Antiqua"/>
          <w:color w:val="000000"/>
        </w:rPr>
      </w:pPr>
      <w:r>
        <w:rPr>
          <w:rFonts w:ascii="Book Antiqua" w:eastAsia="Book Antiqua" w:hAnsi="Book Antiqua" w:cs="Book Antiqua"/>
          <w:color w:val="000000"/>
        </w:rPr>
        <w:br w:type="page"/>
      </w:r>
    </w:p>
    <w:p w14:paraId="562B4B94" w14:textId="77777777" w:rsidR="002558DE" w:rsidRDefault="002558DE" w:rsidP="002558DE">
      <w:pPr>
        <w:jc w:val="center"/>
        <w:rPr>
          <w:rFonts w:ascii="Book Antiqua" w:hAnsi="Book Antiqua"/>
          <w:lang w:eastAsia="zh-CN"/>
        </w:rPr>
      </w:pPr>
      <w:bookmarkStart w:id="5" w:name="OLE_LINK1"/>
      <w:bookmarkStart w:id="6" w:name="OLE_LINK2"/>
    </w:p>
    <w:p w14:paraId="55FF42EF" w14:textId="77777777" w:rsidR="002558DE" w:rsidRDefault="002558DE" w:rsidP="002558DE">
      <w:pPr>
        <w:jc w:val="center"/>
        <w:rPr>
          <w:rFonts w:ascii="Book Antiqua" w:hAnsi="Book Antiqua"/>
          <w:lang w:eastAsia="zh-CN"/>
        </w:rPr>
      </w:pPr>
    </w:p>
    <w:p w14:paraId="3CB7A051" w14:textId="77777777" w:rsidR="002558DE" w:rsidRDefault="002558DE" w:rsidP="002558DE">
      <w:pPr>
        <w:jc w:val="center"/>
        <w:rPr>
          <w:rFonts w:ascii="Book Antiqua" w:hAnsi="Book Antiqua"/>
          <w:lang w:eastAsia="zh-CN"/>
        </w:rPr>
      </w:pPr>
    </w:p>
    <w:p w14:paraId="6B8E26EE" w14:textId="77777777" w:rsidR="002558DE" w:rsidRDefault="002558DE" w:rsidP="002558DE">
      <w:pPr>
        <w:jc w:val="center"/>
        <w:rPr>
          <w:rFonts w:ascii="Book Antiqua" w:hAnsi="Book Antiqua"/>
          <w:lang w:eastAsia="zh-CN"/>
        </w:rPr>
      </w:pPr>
    </w:p>
    <w:p w14:paraId="47785AB1" w14:textId="77777777" w:rsidR="002558DE" w:rsidRDefault="002558DE" w:rsidP="002558DE">
      <w:pPr>
        <w:jc w:val="center"/>
        <w:rPr>
          <w:rFonts w:ascii="Book Antiqua" w:hAnsi="Book Antiqua"/>
          <w:lang w:eastAsia="zh-CN"/>
        </w:rPr>
      </w:pPr>
    </w:p>
    <w:p w14:paraId="6F3C173B" w14:textId="77777777" w:rsidR="002558DE" w:rsidRDefault="002558DE" w:rsidP="002558DE">
      <w:pPr>
        <w:jc w:val="center"/>
        <w:rPr>
          <w:rFonts w:ascii="Book Antiqua" w:hAnsi="Book Antiqua"/>
          <w:lang w:eastAsia="zh-CN"/>
        </w:rPr>
      </w:pPr>
      <w:r>
        <w:rPr>
          <w:rFonts w:ascii="Book Antiqua" w:hAnsi="Book Antiqua"/>
          <w:noProof/>
          <w:lang w:eastAsia="zh-CN"/>
        </w:rPr>
        <w:drawing>
          <wp:inline distT="0" distB="0" distL="0" distR="0" wp14:anchorId="211B6227" wp14:editId="32913BA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F5437F4" w14:textId="77777777" w:rsidR="002558DE" w:rsidRDefault="002558DE" w:rsidP="002558DE">
      <w:pPr>
        <w:jc w:val="center"/>
        <w:rPr>
          <w:rFonts w:ascii="Book Antiqua" w:hAnsi="Book Antiqua"/>
          <w:lang w:eastAsia="zh-CN"/>
        </w:rPr>
      </w:pPr>
    </w:p>
    <w:p w14:paraId="0CF37FB5" w14:textId="77777777" w:rsidR="002558DE" w:rsidRPr="00763D22" w:rsidRDefault="002558DE" w:rsidP="002558D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477042A" w14:textId="77777777" w:rsidR="002558DE" w:rsidRPr="00763D22" w:rsidRDefault="002558DE" w:rsidP="002558D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4E7AF0E" w14:textId="77777777" w:rsidR="002558DE" w:rsidRPr="00763D22" w:rsidRDefault="002558DE" w:rsidP="002558D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7335FDD" w14:textId="77777777" w:rsidR="002558DE" w:rsidRPr="00763D22" w:rsidRDefault="002558DE" w:rsidP="002558D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8F16878" w14:textId="77777777" w:rsidR="002558DE" w:rsidRPr="00763D22" w:rsidRDefault="002558DE" w:rsidP="002558D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50418C80" w14:textId="77777777" w:rsidR="002558DE" w:rsidRPr="00763D22" w:rsidRDefault="002558DE" w:rsidP="002558DE">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DB7DA38" w14:textId="77777777" w:rsidR="002558DE" w:rsidRDefault="002558DE" w:rsidP="002558DE">
      <w:pPr>
        <w:jc w:val="center"/>
        <w:rPr>
          <w:rFonts w:ascii="Book Antiqua" w:hAnsi="Book Antiqua"/>
          <w:lang w:eastAsia="zh-CN"/>
        </w:rPr>
      </w:pPr>
    </w:p>
    <w:p w14:paraId="113BA0BD" w14:textId="77777777" w:rsidR="002558DE" w:rsidRDefault="002558DE" w:rsidP="002558DE">
      <w:pPr>
        <w:jc w:val="center"/>
        <w:rPr>
          <w:rFonts w:ascii="Book Antiqua" w:hAnsi="Book Antiqua"/>
          <w:lang w:eastAsia="zh-CN"/>
        </w:rPr>
      </w:pPr>
    </w:p>
    <w:p w14:paraId="37923905" w14:textId="77777777" w:rsidR="002558DE" w:rsidRDefault="002558DE" w:rsidP="002558DE">
      <w:pPr>
        <w:jc w:val="center"/>
        <w:rPr>
          <w:rFonts w:ascii="Book Antiqua" w:hAnsi="Book Antiqua"/>
          <w:lang w:eastAsia="zh-CN"/>
        </w:rPr>
      </w:pPr>
    </w:p>
    <w:p w14:paraId="7FA23DCB" w14:textId="77777777" w:rsidR="002558DE" w:rsidRDefault="002558DE" w:rsidP="002558DE">
      <w:pPr>
        <w:jc w:val="center"/>
        <w:rPr>
          <w:rFonts w:ascii="Book Antiqua" w:hAnsi="Book Antiqua"/>
          <w:lang w:eastAsia="zh-CN"/>
        </w:rPr>
      </w:pPr>
      <w:r>
        <w:rPr>
          <w:rFonts w:ascii="Book Antiqua" w:hAnsi="Book Antiqua"/>
          <w:noProof/>
          <w:lang w:eastAsia="zh-CN"/>
        </w:rPr>
        <w:drawing>
          <wp:inline distT="0" distB="0" distL="0" distR="0" wp14:anchorId="08AB1698" wp14:editId="268E884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2991CE" w14:textId="77777777" w:rsidR="002558DE" w:rsidRDefault="002558DE" w:rsidP="002558DE">
      <w:pPr>
        <w:jc w:val="center"/>
        <w:rPr>
          <w:rFonts w:ascii="Book Antiqua" w:hAnsi="Book Antiqua"/>
          <w:lang w:eastAsia="zh-CN"/>
        </w:rPr>
      </w:pPr>
    </w:p>
    <w:p w14:paraId="6BCB4574" w14:textId="77777777" w:rsidR="002558DE" w:rsidRDefault="002558DE" w:rsidP="002558DE">
      <w:pPr>
        <w:jc w:val="center"/>
        <w:rPr>
          <w:rFonts w:ascii="Book Antiqua" w:hAnsi="Book Antiqua"/>
          <w:lang w:eastAsia="zh-CN"/>
        </w:rPr>
      </w:pPr>
    </w:p>
    <w:p w14:paraId="70346721" w14:textId="77777777" w:rsidR="002558DE" w:rsidRDefault="002558DE" w:rsidP="002558DE">
      <w:pPr>
        <w:jc w:val="center"/>
        <w:rPr>
          <w:rFonts w:ascii="Book Antiqua" w:hAnsi="Book Antiqua"/>
          <w:lang w:eastAsia="zh-CN"/>
        </w:rPr>
      </w:pPr>
    </w:p>
    <w:p w14:paraId="25653DB9" w14:textId="77777777" w:rsidR="002558DE" w:rsidRDefault="002558DE" w:rsidP="002558DE">
      <w:pPr>
        <w:jc w:val="center"/>
        <w:rPr>
          <w:rFonts w:ascii="Book Antiqua" w:hAnsi="Book Antiqua"/>
          <w:lang w:eastAsia="zh-CN"/>
        </w:rPr>
      </w:pPr>
    </w:p>
    <w:p w14:paraId="37FDA8DD" w14:textId="77777777" w:rsidR="002558DE" w:rsidRDefault="002558DE" w:rsidP="002558DE">
      <w:pPr>
        <w:jc w:val="center"/>
        <w:rPr>
          <w:rFonts w:ascii="Book Antiqua" w:hAnsi="Book Antiqua"/>
          <w:lang w:eastAsia="zh-CN"/>
        </w:rPr>
      </w:pPr>
    </w:p>
    <w:p w14:paraId="19440B24" w14:textId="77777777" w:rsidR="002558DE" w:rsidRDefault="002558DE" w:rsidP="002558DE">
      <w:pPr>
        <w:jc w:val="center"/>
        <w:rPr>
          <w:rFonts w:ascii="Book Antiqua" w:hAnsi="Book Antiqua"/>
          <w:lang w:eastAsia="zh-CN"/>
        </w:rPr>
      </w:pPr>
    </w:p>
    <w:p w14:paraId="626C2A49" w14:textId="77777777" w:rsidR="002558DE" w:rsidRDefault="002558DE" w:rsidP="002558DE">
      <w:pPr>
        <w:jc w:val="center"/>
        <w:rPr>
          <w:rFonts w:ascii="Book Antiqua" w:hAnsi="Book Antiqua"/>
          <w:lang w:eastAsia="zh-CN"/>
        </w:rPr>
      </w:pPr>
    </w:p>
    <w:p w14:paraId="6A9F13ED" w14:textId="77777777" w:rsidR="002558DE" w:rsidRDefault="002558DE" w:rsidP="002558DE">
      <w:pPr>
        <w:jc w:val="center"/>
        <w:rPr>
          <w:rFonts w:ascii="Book Antiqua" w:hAnsi="Book Antiqua"/>
          <w:lang w:eastAsia="zh-CN"/>
        </w:rPr>
      </w:pPr>
    </w:p>
    <w:p w14:paraId="73CC4A07" w14:textId="77777777" w:rsidR="002558DE" w:rsidRDefault="002558DE" w:rsidP="002558DE">
      <w:pPr>
        <w:jc w:val="center"/>
        <w:rPr>
          <w:rFonts w:ascii="Book Antiqua" w:hAnsi="Book Antiqua"/>
          <w:lang w:eastAsia="zh-CN"/>
        </w:rPr>
      </w:pPr>
    </w:p>
    <w:p w14:paraId="7F40F410" w14:textId="77777777" w:rsidR="002558DE" w:rsidRPr="00763D22" w:rsidRDefault="002558DE" w:rsidP="002558DE">
      <w:pPr>
        <w:jc w:val="right"/>
        <w:rPr>
          <w:rFonts w:ascii="Book Antiqua" w:hAnsi="Book Antiqua"/>
          <w:color w:val="000000" w:themeColor="text1"/>
          <w:lang w:eastAsia="zh-CN"/>
        </w:rPr>
      </w:pPr>
    </w:p>
    <w:p w14:paraId="79DFFDE0" w14:textId="77777777" w:rsidR="002558DE" w:rsidRPr="00763D22" w:rsidRDefault="002558DE" w:rsidP="002558DE">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5"/>
      <w:bookmarkEnd w:id="6"/>
    </w:p>
    <w:p w14:paraId="572ECD3C" w14:textId="77777777" w:rsidR="00A377AF" w:rsidRPr="005F6585" w:rsidRDefault="00A377AF">
      <w:pPr>
        <w:spacing w:line="360" w:lineRule="auto"/>
        <w:jc w:val="both"/>
        <w:rPr>
          <w:rFonts w:ascii="Book Antiqua" w:eastAsia="Book Antiqua" w:hAnsi="Book Antiqua" w:cs="Book Antiqua"/>
          <w:color w:val="000000"/>
        </w:rPr>
      </w:pPr>
      <w:bookmarkStart w:id="7" w:name="_GoBack"/>
      <w:bookmarkEnd w:id="7"/>
    </w:p>
    <w:sectPr w:rsidR="00A377AF" w:rsidRPr="005F65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66D13" w14:textId="77777777" w:rsidR="00F63F23" w:rsidRDefault="00F63F23" w:rsidP="00B64281">
      <w:r>
        <w:separator/>
      </w:r>
    </w:p>
  </w:endnote>
  <w:endnote w:type="continuationSeparator" w:id="0">
    <w:p w14:paraId="5676611E" w14:textId="77777777" w:rsidR="00F63F23" w:rsidRDefault="00F63F23" w:rsidP="00B64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等线"/>
    <w:panose1 w:val="00000000000000000000"/>
    <w:charset w:val="86"/>
    <w:family w:val="auto"/>
    <w:notTrueType/>
    <w:pitch w:val="default"/>
    <w:sig w:usb0="00000003" w:usb1="080E0000" w:usb2="00000010" w:usb3="00000000" w:csb0="00040001"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758646"/>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7D9C46AC" w14:textId="73F0AB06" w:rsidR="007127F0" w:rsidRPr="007127F0" w:rsidRDefault="007127F0" w:rsidP="007127F0">
            <w:pPr>
              <w:pStyle w:val="a4"/>
              <w:jc w:val="right"/>
              <w:rPr>
                <w:rFonts w:ascii="Book Antiqua" w:hAnsi="Book Antiqua"/>
                <w:sz w:val="24"/>
                <w:szCs w:val="24"/>
              </w:rPr>
            </w:pPr>
            <w:r w:rsidRPr="007127F0">
              <w:rPr>
                <w:rFonts w:ascii="Book Antiqua" w:hAnsi="Book Antiqua"/>
                <w:sz w:val="24"/>
                <w:szCs w:val="24"/>
                <w:lang w:val="zh-CN" w:eastAsia="zh-CN"/>
              </w:rPr>
              <w:t xml:space="preserve"> </w:t>
            </w:r>
            <w:r w:rsidRPr="007127F0">
              <w:rPr>
                <w:rFonts w:ascii="Book Antiqua" w:hAnsi="Book Antiqua"/>
                <w:sz w:val="24"/>
                <w:szCs w:val="24"/>
              </w:rPr>
              <w:fldChar w:fldCharType="begin"/>
            </w:r>
            <w:r w:rsidRPr="007127F0">
              <w:rPr>
                <w:rFonts w:ascii="Book Antiqua" w:hAnsi="Book Antiqua"/>
                <w:sz w:val="24"/>
                <w:szCs w:val="24"/>
              </w:rPr>
              <w:instrText>PAGE</w:instrText>
            </w:r>
            <w:r w:rsidRPr="007127F0">
              <w:rPr>
                <w:rFonts w:ascii="Book Antiqua" w:hAnsi="Book Antiqua"/>
                <w:sz w:val="24"/>
                <w:szCs w:val="24"/>
              </w:rPr>
              <w:fldChar w:fldCharType="separate"/>
            </w:r>
            <w:r w:rsidR="00F63F23">
              <w:rPr>
                <w:rFonts w:ascii="Book Antiqua" w:hAnsi="Book Antiqua"/>
                <w:noProof/>
                <w:sz w:val="24"/>
                <w:szCs w:val="24"/>
              </w:rPr>
              <w:t>1</w:t>
            </w:r>
            <w:r w:rsidRPr="007127F0">
              <w:rPr>
                <w:rFonts w:ascii="Book Antiqua" w:hAnsi="Book Antiqua"/>
                <w:sz w:val="24"/>
                <w:szCs w:val="24"/>
              </w:rPr>
              <w:fldChar w:fldCharType="end"/>
            </w:r>
            <w:r w:rsidRPr="007127F0">
              <w:rPr>
                <w:rFonts w:ascii="Book Antiqua" w:hAnsi="Book Antiqua"/>
                <w:sz w:val="24"/>
                <w:szCs w:val="24"/>
                <w:lang w:val="zh-CN" w:eastAsia="zh-CN"/>
              </w:rPr>
              <w:t xml:space="preserve"> / </w:t>
            </w:r>
            <w:r w:rsidRPr="007127F0">
              <w:rPr>
                <w:rFonts w:ascii="Book Antiqua" w:hAnsi="Book Antiqua"/>
                <w:sz w:val="24"/>
                <w:szCs w:val="24"/>
              </w:rPr>
              <w:fldChar w:fldCharType="begin"/>
            </w:r>
            <w:r w:rsidRPr="007127F0">
              <w:rPr>
                <w:rFonts w:ascii="Book Antiqua" w:hAnsi="Book Antiqua"/>
                <w:sz w:val="24"/>
                <w:szCs w:val="24"/>
              </w:rPr>
              <w:instrText>NUMPAGES</w:instrText>
            </w:r>
            <w:r w:rsidRPr="007127F0">
              <w:rPr>
                <w:rFonts w:ascii="Book Antiqua" w:hAnsi="Book Antiqua"/>
                <w:sz w:val="24"/>
                <w:szCs w:val="24"/>
              </w:rPr>
              <w:fldChar w:fldCharType="separate"/>
            </w:r>
            <w:r w:rsidR="00F63F23">
              <w:rPr>
                <w:rFonts w:ascii="Book Antiqua" w:hAnsi="Book Antiqua"/>
                <w:noProof/>
                <w:sz w:val="24"/>
                <w:szCs w:val="24"/>
              </w:rPr>
              <w:t>1</w:t>
            </w:r>
            <w:r w:rsidRPr="007127F0">
              <w:rPr>
                <w:rFonts w:ascii="Book Antiqua" w:hAnsi="Book Antiqua"/>
                <w:sz w:val="24"/>
                <w:szCs w:val="24"/>
              </w:rPr>
              <w:fldChar w:fldCharType="end"/>
            </w:r>
          </w:p>
        </w:sdtContent>
      </w:sdt>
    </w:sdtContent>
  </w:sdt>
  <w:p w14:paraId="4151ADE1" w14:textId="77777777" w:rsidR="007127F0" w:rsidRPr="007127F0" w:rsidRDefault="007127F0" w:rsidP="007127F0">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9B8203" w14:textId="77777777" w:rsidR="00F63F23" w:rsidRDefault="00F63F23" w:rsidP="00B64281">
      <w:r>
        <w:separator/>
      </w:r>
    </w:p>
  </w:footnote>
  <w:footnote w:type="continuationSeparator" w:id="0">
    <w:p w14:paraId="1315167A" w14:textId="77777777" w:rsidR="00F63F23" w:rsidRDefault="00F63F23" w:rsidP="00B6428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atzer, Marykate Casper">
    <w15:presenceInfo w15:providerId="AD" w15:userId="S::kratzerm19@ecu.edu::36448cd8-c778-4309-a220-4abfd4ed42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8A3"/>
    <w:rsid w:val="00013983"/>
    <w:rsid w:val="0008131A"/>
    <w:rsid w:val="000907D0"/>
    <w:rsid w:val="0009753E"/>
    <w:rsid w:val="000A4737"/>
    <w:rsid w:val="000A4B64"/>
    <w:rsid w:val="000A5D00"/>
    <w:rsid w:val="000C57E3"/>
    <w:rsid w:val="000F2DE2"/>
    <w:rsid w:val="00117927"/>
    <w:rsid w:val="001412A1"/>
    <w:rsid w:val="001843AD"/>
    <w:rsid w:val="00204580"/>
    <w:rsid w:val="00252AA7"/>
    <w:rsid w:val="002558DE"/>
    <w:rsid w:val="002C3F10"/>
    <w:rsid w:val="0031040E"/>
    <w:rsid w:val="00332AE9"/>
    <w:rsid w:val="0035724A"/>
    <w:rsid w:val="003C42EF"/>
    <w:rsid w:val="004335FC"/>
    <w:rsid w:val="004806F4"/>
    <w:rsid w:val="004B3D3F"/>
    <w:rsid w:val="00592729"/>
    <w:rsid w:val="005A13E8"/>
    <w:rsid w:val="005D3F0F"/>
    <w:rsid w:val="005F6585"/>
    <w:rsid w:val="00664FFF"/>
    <w:rsid w:val="006F36CF"/>
    <w:rsid w:val="007127F0"/>
    <w:rsid w:val="00743796"/>
    <w:rsid w:val="0075479B"/>
    <w:rsid w:val="00757387"/>
    <w:rsid w:val="0077721F"/>
    <w:rsid w:val="00785366"/>
    <w:rsid w:val="007E57B7"/>
    <w:rsid w:val="00853EDC"/>
    <w:rsid w:val="00891B81"/>
    <w:rsid w:val="008C561E"/>
    <w:rsid w:val="009B706C"/>
    <w:rsid w:val="00A309FC"/>
    <w:rsid w:val="00A377AF"/>
    <w:rsid w:val="00A77B3E"/>
    <w:rsid w:val="00A94D4B"/>
    <w:rsid w:val="00B30BBF"/>
    <w:rsid w:val="00B64281"/>
    <w:rsid w:val="00C7113E"/>
    <w:rsid w:val="00CA2A55"/>
    <w:rsid w:val="00CF4713"/>
    <w:rsid w:val="00D15FE7"/>
    <w:rsid w:val="00D64E7B"/>
    <w:rsid w:val="00D81A43"/>
    <w:rsid w:val="00D85F78"/>
    <w:rsid w:val="00DD18A3"/>
    <w:rsid w:val="00E90F6D"/>
    <w:rsid w:val="00EA720E"/>
    <w:rsid w:val="00F31E1B"/>
    <w:rsid w:val="00F63F23"/>
    <w:rsid w:val="00F81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DAE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642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4281"/>
    <w:rPr>
      <w:sz w:val="18"/>
      <w:szCs w:val="18"/>
    </w:rPr>
  </w:style>
  <w:style w:type="paragraph" w:styleId="a4">
    <w:name w:val="footer"/>
    <w:basedOn w:val="a"/>
    <w:link w:val="Char0"/>
    <w:uiPriority w:val="99"/>
    <w:unhideWhenUsed/>
    <w:rsid w:val="00B64281"/>
    <w:pPr>
      <w:tabs>
        <w:tab w:val="center" w:pos="4153"/>
        <w:tab w:val="right" w:pos="8306"/>
      </w:tabs>
      <w:snapToGrid w:val="0"/>
    </w:pPr>
    <w:rPr>
      <w:sz w:val="18"/>
      <w:szCs w:val="18"/>
    </w:rPr>
  </w:style>
  <w:style w:type="character" w:customStyle="1" w:styleId="Char0">
    <w:name w:val="页脚 Char"/>
    <w:basedOn w:val="a0"/>
    <w:link w:val="a4"/>
    <w:uiPriority w:val="99"/>
    <w:rsid w:val="00B64281"/>
    <w:rPr>
      <w:sz w:val="18"/>
      <w:szCs w:val="18"/>
    </w:rPr>
  </w:style>
  <w:style w:type="table" w:styleId="a5">
    <w:name w:val="Table Grid"/>
    <w:basedOn w:val="a1"/>
    <w:uiPriority w:val="39"/>
    <w:rsid w:val="00891B8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4806F4"/>
    <w:rPr>
      <w:sz w:val="18"/>
      <w:szCs w:val="18"/>
    </w:rPr>
  </w:style>
  <w:style w:type="character" w:customStyle="1" w:styleId="Char1">
    <w:name w:val="批注框文本 Char"/>
    <w:basedOn w:val="a0"/>
    <w:link w:val="a6"/>
    <w:rsid w:val="004806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642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4281"/>
    <w:rPr>
      <w:sz w:val="18"/>
      <w:szCs w:val="18"/>
    </w:rPr>
  </w:style>
  <w:style w:type="paragraph" w:styleId="a4">
    <w:name w:val="footer"/>
    <w:basedOn w:val="a"/>
    <w:link w:val="Char0"/>
    <w:uiPriority w:val="99"/>
    <w:unhideWhenUsed/>
    <w:rsid w:val="00B64281"/>
    <w:pPr>
      <w:tabs>
        <w:tab w:val="center" w:pos="4153"/>
        <w:tab w:val="right" w:pos="8306"/>
      </w:tabs>
      <w:snapToGrid w:val="0"/>
    </w:pPr>
    <w:rPr>
      <w:sz w:val="18"/>
      <w:szCs w:val="18"/>
    </w:rPr>
  </w:style>
  <w:style w:type="character" w:customStyle="1" w:styleId="Char0">
    <w:name w:val="页脚 Char"/>
    <w:basedOn w:val="a0"/>
    <w:link w:val="a4"/>
    <w:uiPriority w:val="99"/>
    <w:rsid w:val="00B64281"/>
    <w:rPr>
      <w:sz w:val="18"/>
      <w:szCs w:val="18"/>
    </w:rPr>
  </w:style>
  <w:style w:type="table" w:styleId="a5">
    <w:name w:val="Table Grid"/>
    <w:basedOn w:val="a1"/>
    <w:uiPriority w:val="39"/>
    <w:rsid w:val="00891B8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4806F4"/>
    <w:rPr>
      <w:sz w:val="18"/>
      <w:szCs w:val="18"/>
    </w:rPr>
  </w:style>
  <w:style w:type="character" w:customStyle="1" w:styleId="Char1">
    <w:name w:val="批注框文本 Char"/>
    <w:basedOn w:val="a0"/>
    <w:link w:val="a6"/>
    <w:rsid w:val="004806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39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4917</Words>
  <Characters>28030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12</cp:revision>
  <dcterms:created xsi:type="dcterms:W3CDTF">2021-06-21T03:14:00Z</dcterms:created>
  <dcterms:modified xsi:type="dcterms:W3CDTF">2021-07-15T06:19:00Z</dcterms:modified>
</cp:coreProperties>
</file>