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E4E0" w14:textId="77777777" w:rsidR="00A77B3E" w:rsidRDefault="008478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7F93A32" w14:textId="77777777" w:rsidR="00A77B3E" w:rsidRDefault="008478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63575</w:t>
      </w:r>
    </w:p>
    <w:p w14:paraId="4F3A5B51" w14:textId="77777777" w:rsidR="00A77B3E" w:rsidRDefault="008478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CCE1363" w14:textId="77777777" w:rsidR="00A77B3E" w:rsidRDefault="00A77B3E">
      <w:pPr>
        <w:spacing w:line="360" w:lineRule="auto"/>
        <w:jc w:val="both"/>
      </w:pPr>
    </w:p>
    <w:p w14:paraId="58CA7216" w14:textId="3C6DF8EA" w:rsidR="00A77B3E" w:rsidRDefault="00847819">
      <w:pPr>
        <w:spacing w:line="360" w:lineRule="auto"/>
        <w:jc w:val="both"/>
      </w:pPr>
      <w:r>
        <w:rPr>
          <w:rFonts w:ascii="Book Antiqua" w:eastAsia="Book Antiqua" w:hAnsi="Book Antiqua" w:cs="Book Antiqua"/>
          <w:b/>
          <w:bCs/>
          <w:color w:val="000000"/>
        </w:rPr>
        <w:t>Progress i</w:t>
      </w:r>
      <w:r>
        <w:rPr>
          <w:rFonts w:ascii="Book Antiqua" w:eastAsia="Book Antiqua" w:hAnsi="Book Antiqua" w:cs="Book Antiqua"/>
          <w:b/>
          <w:bCs/>
          <w:color w:val="000000"/>
        </w:rPr>
        <w:t>n</w:t>
      </w:r>
      <w:r w:rsidR="00936E9B">
        <w:rPr>
          <w:rFonts w:ascii="Book Antiqua" w:eastAsia="Book Antiqua" w:hAnsi="Book Antiqua" w:cs="Book Antiqua"/>
          <w:b/>
          <w:bCs/>
          <w:color w:val="000000"/>
        </w:rPr>
        <w:t xml:space="preserve"> </w:t>
      </w:r>
      <w:r>
        <w:rPr>
          <w:rFonts w:ascii="Book Antiqua" w:eastAsia="Book Antiqua" w:hAnsi="Book Antiqua" w:cs="Book Antiqua"/>
          <w:b/>
          <w:bCs/>
          <w:color w:val="000000"/>
        </w:rPr>
        <w:t>treatment o</w:t>
      </w:r>
      <w:r>
        <w:rPr>
          <w:rFonts w:ascii="Book Antiqua" w:eastAsia="Book Antiqua" w:hAnsi="Book Antiqua" w:cs="Book Antiqua"/>
          <w:b/>
          <w:bCs/>
          <w:color w:val="000000"/>
        </w:rPr>
        <w:t>f type 2 diabetes by bariatric surgery</w:t>
      </w:r>
    </w:p>
    <w:p w14:paraId="6987ADE0" w14:textId="77777777" w:rsidR="00A77B3E" w:rsidRDefault="00A77B3E">
      <w:pPr>
        <w:spacing w:line="360" w:lineRule="auto"/>
        <w:jc w:val="both"/>
      </w:pPr>
    </w:p>
    <w:p w14:paraId="15265C32" w14:textId="77777777" w:rsidR="00A77B3E" w:rsidRDefault="007D1B4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ZL </w:t>
      </w:r>
      <w:r w:rsidRPr="00A10C9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47819">
        <w:rPr>
          <w:rFonts w:ascii="Book Antiqua" w:eastAsia="Book Antiqua" w:hAnsi="Book Antiqua" w:cs="Book Antiqua"/>
          <w:color w:val="000000"/>
        </w:rPr>
        <w:t>Bariatric surgery in diabetes management</w:t>
      </w:r>
    </w:p>
    <w:p w14:paraId="7BAB9A44" w14:textId="77777777" w:rsidR="00A77B3E" w:rsidRDefault="00A77B3E">
      <w:pPr>
        <w:spacing w:line="360" w:lineRule="auto"/>
        <w:jc w:val="both"/>
      </w:pPr>
    </w:p>
    <w:p w14:paraId="014A1413" w14:textId="3FB62A8E" w:rsidR="00A77B3E" w:rsidRDefault="00847819">
      <w:pPr>
        <w:spacing w:line="360" w:lineRule="auto"/>
        <w:jc w:val="both"/>
      </w:pPr>
      <w:r>
        <w:rPr>
          <w:rFonts w:ascii="Book Antiqua" w:eastAsia="Book Antiqua" w:hAnsi="Book Antiqua" w:cs="Book Antiqua"/>
          <w:color w:val="000000"/>
        </w:rPr>
        <w:t>Zhang-Liu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Wei Liu</w:t>
      </w:r>
    </w:p>
    <w:p w14:paraId="11F0C9A3" w14:textId="77777777" w:rsidR="00A77B3E" w:rsidRDefault="00A77B3E">
      <w:pPr>
        <w:spacing w:line="360" w:lineRule="auto"/>
        <w:jc w:val="both"/>
      </w:pPr>
    </w:p>
    <w:p w14:paraId="5D74368D" w14:textId="6C220A0B" w:rsidR="00A77B3E" w:rsidRPr="00DA09EA" w:rsidRDefault="00847819" w:rsidP="00DA09EA">
      <w:pPr>
        <w:spacing w:line="360" w:lineRule="auto"/>
        <w:jc w:val="both"/>
        <w:rPr>
          <w:color w:val="000000" w:themeColor="text1"/>
        </w:rPr>
      </w:pPr>
      <w:r>
        <w:rPr>
          <w:rFonts w:ascii="Book Antiqua" w:eastAsia="Book Antiqua" w:hAnsi="Book Antiqua" w:cs="Book Antiqua"/>
          <w:b/>
          <w:bCs/>
          <w:color w:val="000000"/>
        </w:rPr>
        <w:t xml:space="preserve">Zhang-Liu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Wei Liu,</w:t>
      </w:r>
      <w:r w:rsidR="00DA09EA">
        <w:rPr>
          <w:rFonts w:ascii="Book Antiqua" w:eastAsia="Book Antiqua" w:hAnsi="Book Antiqua" w:cs="Book Antiqua"/>
          <w:bCs/>
          <w:color w:val="000000" w:themeColor="text1"/>
        </w:rPr>
        <w:t xml:space="preserve"> </w:t>
      </w:r>
      <w:r w:rsidR="00FC59CD" w:rsidRPr="00DA09EA">
        <w:rPr>
          <w:rFonts w:ascii="Book Antiqua" w:eastAsia="Book Antiqua" w:hAnsi="Book Antiqua" w:cs="Book Antiqua"/>
          <w:bCs/>
          <w:color w:val="000000" w:themeColor="text1"/>
        </w:rPr>
        <w:t>Department of General Surgery</w:t>
      </w:r>
      <w:r w:rsidR="00DA09EA">
        <w:rPr>
          <w:rFonts w:ascii="Book Antiqua" w:eastAsia="Book Antiqua" w:hAnsi="Book Antiqua" w:cs="Book Antiqua"/>
          <w:bCs/>
          <w:color w:val="000000" w:themeColor="text1"/>
        </w:rPr>
        <w:t xml:space="preserve"> &amp; </w:t>
      </w:r>
      <w:r w:rsidRPr="00DA09EA">
        <w:rPr>
          <w:rFonts w:ascii="Book Antiqua" w:eastAsia="Book Antiqua" w:hAnsi="Book Antiqua" w:cs="Book Antiqua"/>
          <w:color w:val="000000" w:themeColor="text1"/>
        </w:rPr>
        <w:t>Department of Biliopancreatic and Metabolic Surgery, The Secon</w:t>
      </w:r>
      <w:r w:rsidRPr="00DA09EA">
        <w:rPr>
          <w:rFonts w:ascii="Book Antiqua" w:eastAsia="Book Antiqua" w:hAnsi="Book Antiqua" w:cs="Book Antiqua"/>
          <w:color w:val="000000" w:themeColor="text1"/>
        </w:rPr>
        <w:t xml:space="preserve">d </w:t>
      </w:r>
      <w:proofErr w:type="spellStart"/>
      <w:r w:rsidRPr="00DA09EA">
        <w:rPr>
          <w:rFonts w:ascii="Book Antiqua" w:eastAsia="Book Antiqua" w:hAnsi="Book Antiqua" w:cs="Book Antiqua"/>
          <w:color w:val="000000" w:themeColor="text1"/>
        </w:rPr>
        <w:t>Xiangya</w:t>
      </w:r>
      <w:proofErr w:type="spellEnd"/>
      <w:r w:rsidRPr="00DA09EA">
        <w:rPr>
          <w:rFonts w:ascii="Book Antiqua" w:eastAsia="Book Antiqua" w:hAnsi="Book Antiqua" w:cs="Book Antiqua"/>
          <w:color w:val="000000" w:themeColor="text1"/>
        </w:rPr>
        <w:t xml:space="preserve"> Hospital, Central South University, Changsha 410011, Hunan Province, China</w:t>
      </w:r>
    </w:p>
    <w:p w14:paraId="4E5D9760" w14:textId="77777777" w:rsidR="00A77B3E" w:rsidRDefault="00A77B3E">
      <w:pPr>
        <w:spacing w:line="360" w:lineRule="auto"/>
        <w:jc w:val="both"/>
      </w:pPr>
    </w:p>
    <w:p w14:paraId="77851F6E" w14:textId="77777777" w:rsidR="00A77B3E" w:rsidRDefault="00847819">
      <w:pPr>
        <w:spacing w:line="360" w:lineRule="auto"/>
        <w:jc w:val="both"/>
      </w:pPr>
      <w:r>
        <w:rPr>
          <w:rFonts w:ascii="Book Antiqua" w:eastAsia="Book Antiqua" w:hAnsi="Book Antiqua" w:cs="Book Antiqua"/>
          <w:b/>
          <w:bCs/>
          <w:color w:val="000000"/>
        </w:rPr>
        <w:t xml:space="preserve">Author contributions: </w:t>
      </w:r>
      <w:proofErr w:type="spellStart"/>
      <w:r w:rsidR="007D1B4D">
        <w:rPr>
          <w:rFonts w:ascii="Book Antiqua" w:eastAsia="Book Antiqua" w:hAnsi="Book Antiqua" w:cs="Book Antiqua"/>
          <w:color w:val="000000"/>
        </w:rPr>
        <w:t>Jin</w:t>
      </w:r>
      <w:proofErr w:type="spellEnd"/>
      <w:r w:rsidR="007D1B4D">
        <w:rPr>
          <w:rFonts w:ascii="Book Antiqua" w:eastAsia="Book Antiqua" w:hAnsi="Book Antiqua" w:cs="Book Antiqua"/>
          <w:color w:val="000000"/>
        </w:rPr>
        <w:t xml:space="preserve"> Z</w:t>
      </w:r>
      <w:r w:rsidR="007D1B4D">
        <w:rPr>
          <w:rFonts w:ascii="Book Antiqua" w:hAnsi="Book Antiqua" w:cs="Book Antiqua" w:hint="eastAsia"/>
          <w:color w:val="000000"/>
          <w:lang w:eastAsia="zh-CN"/>
        </w:rPr>
        <w:t>L</w:t>
      </w:r>
      <w:r w:rsidR="007D1B4D">
        <w:rPr>
          <w:rFonts w:ascii="Book Antiqua" w:eastAsia="Book Antiqua" w:hAnsi="Book Antiqua" w:cs="Book Antiqua"/>
          <w:color w:val="000000"/>
        </w:rPr>
        <w:t xml:space="preserve"> and Liu W contributed to the conception and design of the study, preparation of the content, and writing of the paper.</w:t>
      </w:r>
    </w:p>
    <w:p w14:paraId="4913ABD5" w14:textId="77777777" w:rsidR="00A77B3E" w:rsidRDefault="00A77B3E">
      <w:pPr>
        <w:spacing w:line="360" w:lineRule="auto"/>
        <w:jc w:val="both"/>
      </w:pPr>
    </w:p>
    <w:p w14:paraId="12B3E160" w14:textId="77777777" w:rsidR="00A77B3E" w:rsidRDefault="00847819">
      <w:pPr>
        <w:spacing w:line="360" w:lineRule="auto"/>
        <w:jc w:val="both"/>
      </w:pPr>
      <w:r>
        <w:rPr>
          <w:rFonts w:ascii="Book Antiqua" w:eastAsia="Book Antiqua" w:hAnsi="Book Antiqua" w:cs="Book Antiqua"/>
          <w:b/>
          <w:bCs/>
          <w:color w:val="000000"/>
          <w:szCs w:val="21"/>
        </w:rPr>
        <w:t xml:space="preserve">Supported by </w:t>
      </w:r>
      <w:r w:rsidR="007D1B4D">
        <w:rPr>
          <w:rFonts w:ascii="Book Antiqua" w:eastAsia="Book Antiqua" w:hAnsi="Book Antiqua" w:cs="Book Antiqua"/>
          <w:color w:val="000000"/>
        </w:rPr>
        <w:t>National Natur</w:t>
      </w:r>
      <w:r w:rsidR="007D1B4D">
        <w:rPr>
          <w:rFonts w:ascii="Book Antiqua" w:hAnsi="Book Antiqua" w:cs="Book Antiqua" w:hint="eastAsia"/>
          <w:color w:val="000000"/>
          <w:lang w:eastAsia="zh-CN"/>
        </w:rPr>
        <w:t>al</w:t>
      </w:r>
      <w:r w:rsidR="007D1B4D">
        <w:rPr>
          <w:rFonts w:ascii="Book Antiqua" w:eastAsia="Book Antiqua" w:hAnsi="Book Antiqua" w:cs="Book Antiqua"/>
          <w:color w:val="000000"/>
        </w:rPr>
        <w:t xml:space="preserve"> Science Foundation of China</w:t>
      </w:r>
      <w:r w:rsidR="007D1B4D">
        <w:rPr>
          <w:rFonts w:ascii="Book Antiqua" w:hAnsi="Book Antiqua" w:cs="Book Antiqua" w:hint="eastAsia"/>
          <w:color w:val="000000"/>
          <w:lang w:eastAsia="zh-CN"/>
        </w:rPr>
        <w:t xml:space="preserve">, </w:t>
      </w:r>
      <w:r w:rsidR="007D1B4D">
        <w:rPr>
          <w:rFonts w:ascii="Book Antiqua" w:eastAsia="Book Antiqua" w:hAnsi="Book Antiqua" w:cs="Book Antiqua"/>
          <w:color w:val="000000"/>
        </w:rPr>
        <w:t xml:space="preserve">No. </w:t>
      </w:r>
      <w:r w:rsidR="007D1B4D">
        <w:rPr>
          <w:rFonts w:ascii="Book Antiqua" w:eastAsia="Book Antiqua" w:hAnsi="Book Antiqua" w:cs="Book Antiqua"/>
          <w:color w:val="000000"/>
          <w:shd w:val="clear" w:color="auto" w:fill="FFFFFF"/>
        </w:rPr>
        <w:t>81670481</w:t>
      </w:r>
      <w:r w:rsidR="007D1B4D">
        <w:rPr>
          <w:rFonts w:ascii="Book Antiqua" w:eastAsia="Book Antiqua" w:hAnsi="Book Antiqua" w:cs="Book Antiqua"/>
          <w:color w:val="000000"/>
        </w:rPr>
        <w:t>.</w:t>
      </w:r>
    </w:p>
    <w:p w14:paraId="19D9CEEF" w14:textId="77777777" w:rsidR="00A77B3E" w:rsidRDefault="00A77B3E">
      <w:pPr>
        <w:spacing w:line="360" w:lineRule="auto"/>
        <w:jc w:val="both"/>
      </w:pPr>
    </w:p>
    <w:p w14:paraId="53E45CFF" w14:textId="06F0EEBE" w:rsidR="00A77B3E" w:rsidRDefault="00847819">
      <w:pPr>
        <w:spacing w:line="360" w:lineRule="auto"/>
        <w:jc w:val="both"/>
      </w:pPr>
      <w:r>
        <w:rPr>
          <w:rFonts w:ascii="Book Antiqua" w:eastAsia="Book Antiqua" w:hAnsi="Book Antiqua" w:cs="Book Antiqua"/>
          <w:b/>
          <w:bCs/>
          <w:color w:val="000000"/>
        </w:rPr>
        <w:t>Corresponding author: Wei Liu, FACS, MD, Professor,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sidR="005721E5">
        <w:rPr>
          <w:rFonts w:ascii="Book Antiqua" w:eastAsia="Book Antiqua" w:hAnsi="Book Antiqua" w:cs="Book Antiqua"/>
          <w:color w:val="000000"/>
        </w:rPr>
        <w:t>General Surgery</w:t>
      </w:r>
      <w:r w:rsidR="00DA09EA">
        <w:rPr>
          <w:rFonts w:ascii="Book Antiqua" w:eastAsia="Book Antiqua" w:hAnsi="Book Antiqua" w:cs="Book Antiqua"/>
          <w:color w:val="000000"/>
        </w:rPr>
        <w:t xml:space="preserve"> &amp;</w:t>
      </w:r>
      <w:r>
        <w:rPr>
          <w:rFonts w:ascii="Book Antiqua" w:eastAsia="Book Antiqua" w:hAnsi="Book Antiqua" w:cs="Book Antiqua"/>
          <w:color w:val="000000"/>
        </w:rPr>
        <w:t xml:space="preserve"> </w:t>
      </w:r>
      <w:r w:rsidR="00874AE3">
        <w:rPr>
          <w:rFonts w:ascii="Book Antiqua" w:eastAsia="Book Antiqua" w:hAnsi="Book Antiqua" w:cs="Book Antiqua"/>
          <w:color w:val="000000"/>
        </w:rPr>
        <w:t xml:space="preserve">Department of </w:t>
      </w:r>
      <w:r w:rsidR="00126C5E" w:rsidRPr="00EC0A03">
        <w:rPr>
          <w:rFonts w:ascii="Book Antiqua" w:eastAsia="Book Antiqua" w:hAnsi="Book Antiqua" w:cs="Book Antiqua"/>
          <w:color w:val="000000" w:themeColor="text1"/>
        </w:rPr>
        <w:t>Biliopancreatic and Metabolic Surgery</w:t>
      </w:r>
      <w:r w:rsidR="00126C5E">
        <w:rPr>
          <w:rFonts w:ascii="Book Antiqua" w:eastAsia="Book Antiqua" w:hAnsi="Book Antiqua" w:cs="Book Antiqua"/>
          <w:color w:val="000000" w:themeColor="text1"/>
        </w:rPr>
        <w:t>,</w:t>
      </w:r>
      <w:r w:rsidR="00126C5E">
        <w:rPr>
          <w:rFonts w:ascii="Book Antiqua" w:eastAsia="Book Antiqua" w:hAnsi="Book Antiqua" w:cs="Book Antiqua"/>
          <w:color w:val="000000"/>
        </w:rPr>
        <w:t xml:space="preserve"> </w:t>
      </w:r>
      <w:r>
        <w:rPr>
          <w:rFonts w:ascii="Book Antiqua" w:eastAsia="Book Antiqua" w:hAnsi="Book Antiqua" w:cs="Book Antiqua"/>
          <w:color w:val="000000"/>
        </w:rPr>
        <w:t xml:space="preserve">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139 </w:t>
      </w:r>
      <w:proofErr w:type="spellStart"/>
      <w:r>
        <w:rPr>
          <w:rFonts w:ascii="Book Antiqua" w:eastAsia="Book Antiqua" w:hAnsi="Book Antiqua" w:cs="Book Antiqua"/>
          <w:color w:val="000000"/>
        </w:rPr>
        <w:t>Renmin</w:t>
      </w:r>
      <w:proofErr w:type="spellEnd"/>
      <w:r>
        <w:rPr>
          <w:rFonts w:ascii="Book Antiqua" w:eastAsia="Book Antiqua" w:hAnsi="Book Antiqua" w:cs="Book Antiqua"/>
          <w:color w:val="000000"/>
        </w:rPr>
        <w:t xml:space="preserve"> Road, Changsha 410011, Hunan Province, China. liuweixy@csu.edu.cn</w:t>
      </w:r>
    </w:p>
    <w:p w14:paraId="7AD088FC" w14:textId="77777777" w:rsidR="00A77B3E" w:rsidRDefault="00A77B3E">
      <w:pPr>
        <w:spacing w:line="360" w:lineRule="auto"/>
        <w:jc w:val="both"/>
      </w:pPr>
    </w:p>
    <w:p w14:paraId="2D243065" w14:textId="77777777" w:rsidR="00A77B3E" w:rsidRDefault="008478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17, 2021</w:t>
      </w:r>
    </w:p>
    <w:p w14:paraId="60616E7A" w14:textId="77777777" w:rsidR="00A77B3E" w:rsidRDefault="008478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29, 2021</w:t>
      </w:r>
    </w:p>
    <w:p w14:paraId="14D82BB8" w14:textId="3F0C288D" w:rsidR="00A77B3E" w:rsidRDefault="0084781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A1FE4">
        <w:rPr>
          <w:rFonts w:ascii="Book Antiqua" w:eastAsia="宋体" w:hAnsi="Book Antiqua"/>
          <w:color w:val="000000" w:themeColor="text1"/>
        </w:rPr>
        <w:t>J</w:t>
      </w:r>
      <w:r w:rsidR="003A1FE4">
        <w:rPr>
          <w:rFonts w:ascii="Book Antiqua" w:eastAsia="宋体" w:hAnsi="Book Antiqua" w:hint="eastAsia"/>
          <w:color w:val="000000" w:themeColor="text1"/>
        </w:rPr>
        <w:t>u</w:t>
      </w:r>
      <w:r w:rsidR="003A1FE4">
        <w:rPr>
          <w:rFonts w:ascii="Book Antiqua" w:eastAsia="宋体" w:hAnsi="Book Antiqua"/>
          <w:color w:val="000000" w:themeColor="text1"/>
        </w:rPr>
        <w:t>ly</w:t>
      </w:r>
      <w:r w:rsidR="003A1FE4" w:rsidRPr="00F06907">
        <w:rPr>
          <w:rFonts w:ascii="Book Antiqua" w:eastAsia="宋体" w:hAnsi="Book Antiqua"/>
          <w:color w:val="000000" w:themeColor="text1"/>
        </w:rPr>
        <w:t xml:space="preserve"> </w:t>
      </w:r>
      <w:r w:rsidR="003A1FE4">
        <w:rPr>
          <w:rFonts w:ascii="Book Antiqua" w:eastAsia="宋体" w:hAnsi="Book Antiqua"/>
          <w:color w:val="000000" w:themeColor="text1"/>
        </w:rPr>
        <w:t>6</w:t>
      </w:r>
      <w:r w:rsidR="003A1FE4" w:rsidRPr="00F06907">
        <w:rPr>
          <w:rFonts w:ascii="Book Antiqua" w:eastAsia="宋体" w:hAnsi="Book Antiqua"/>
          <w:color w:val="000000" w:themeColor="text1"/>
        </w:rPr>
        <w:t>, 2021</w:t>
      </w:r>
      <w:bookmarkEnd w:id="0"/>
      <w:bookmarkEnd w:id="1"/>
      <w:bookmarkEnd w:id="2"/>
    </w:p>
    <w:p w14:paraId="4411ECD0" w14:textId="77777777" w:rsidR="00A77B3E" w:rsidRDefault="00847819">
      <w:pPr>
        <w:spacing w:line="360" w:lineRule="auto"/>
        <w:jc w:val="both"/>
      </w:pPr>
      <w:r>
        <w:rPr>
          <w:rFonts w:ascii="Book Antiqua" w:eastAsia="Book Antiqua" w:hAnsi="Book Antiqua" w:cs="Book Antiqua"/>
          <w:b/>
          <w:bCs/>
          <w:color w:val="000000"/>
        </w:rPr>
        <w:t xml:space="preserve">Published online: </w:t>
      </w:r>
    </w:p>
    <w:p w14:paraId="7EB6BF8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DE8153" w14:textId="77777777" w:rsidR="00A77B3E" w:rsidRDefault="00847819">
      <w:pPr>
        <w:spacing w:line="360" w:lineRule="auto"/>
        <w:jc w:val="both"/>
      </w:pPr>
      <w:r>
        <w:rPr>
          <w:rFonts w:ascii="Book Antiqua" w:eastAsia="Book Antiqua" w:hAnsi="Book Antiqua" w:cs="Book Antiqua"/>
          <w:b/>
          <w:color w:val="000000"/>
        </w:rPr>
        <w:lastRenderedPageBreak/>
        <w:t>Abstract</w:t>
      </w:r>
    </w:p>
    <w:p w14:paraId="4A141A8E" w14:textId="75DBE73B" w:rsidR="007D1B4D" w:rsidRPr="00E35F1F" w:rsidRDefault="007D1B4D" w:rsidP="007D1B4D">
      <w:pPr>
        <w:spacing w:line="360" w:lineRule="auto"/>
        <w:jc w:val="both"/>
        <w:rPr>
          <w:lang w:eastAsia="zh-CN"/>
        </w:rPr>
      </w:pPr>
      <w:r>
        <w:rPr>
          <w:rFonts w:ascii="Book Antiqua" w:eastAsia="Book Antiqua" w:hAnsi="Book Antiqua" w:cs="Book Antiqua"/>
          <w:color w:val="000000"/>
        </w:rPr>
        <w:t>The incidence of type 2 dia</w:t>
      </w:r>
      <w:r>
        <w:rPr>
          <w:rFonts w:ascii="Book Antiqua" w:eastAsia="Book Antiqua" w:hAnsi="Book Antiqua" w:cs="Book Antiqua"/>
          <w:color w:val="000000"/>
        </w:rPr>
        <w:t>betes (T2D) is increasing</w:t>
      </w:r>
      <w:r w:rsidR="00936E9B">
        <w:rPr>
          <w:rFonts w:ascii="Book Antiqua" w:eastAsia="Book Antiqua" w:hAnsi="Book Antiqua" w:cs="Book Antiqua"/>
          <w:color w:val="000000"/>
        </w:rPr>
        <w:t xml:space="preserve"> </w:t>
      </w:r>
      <w:r>
        <w:rPr>
          <w:rFonts w:ascii="Book Antiqua" w:eastAsia="Book Antiqua" w:hAnsi="Book Antiqua" w:cs="Book Antiqua"/>
          <w:color w:val="000000"/>
        </w:rPr>
        <w:t>at an alarming rate</w:t>
      </w:r>
      <w:r w:rsidR="00936E9B">
        <w:rPr>
          <w:rFonts w:ascii="Book Antiqua" w:eastAsia="Book Antiqua" w:hAnsi="Book Antiqua" w:cs="Book Antiqua"/>
          <w:color w:val="000000"/>
        </w:rPr>
        <w:t xml:space="preserve"> </w:t>
      </w:r>
      <w:r>
        <w:rPr>
          <w:rFonts w:ascii="Book Antiqua" w:eastAsia="Book Antiqua" w:hAnsi="Book Antiqua" w:cs="Book Antiqua"/>
          <w:color w:val="000000"/>
        </w:rPr>
        <w:t>worldwide. Bariatric surgical procedures, such as the vertical sleeve gastrectomy and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gastric bypass, are the most efficient approaches to obtain substantial and durable remission of T2D. The benefits of bariatric surgery are realized through the consequent </w:t>
      </w:r>
      <w:r w:rsidR="006A7768">
        <w:rPr>
          <w:rFonts w:ascii="Book Antiqua" w:eastAsia="Book Antiqua" w:hAnsi="Book Antiqua" w:cs="Book Antiqua"/>
          <w:color w:val="000000"/>
        </w:rPr>
        <w:t>increased satiety</w:t>
      </w:r>
      <w:r>
        <w:rPr>
          <w:rFonts w:ascii="Book Antiqua" w:eastAsia="Book Antiqua" w:hAnsi="Book Antiqua" w:cs="Book Antiqua"/>
          <w:color w:val="000000"/>
        </w:rPr>
        <w:t xml:space="preserve"> and alterations in gastrointestinal hormones, bile acids</w:t>
      </w:r>
      <w:r w:rsidR="00936E9B">
        <w:rPr>
          <w:rFonts w:ascii="Book Antiqua" w:eastAsia="Book Antiqua" w:hAnsi="Book Antiqua" w:cs="Book Antiqua"/>
          <w:color w:val="000000"/>
        </w:rPr>
        <w:t>,</w:t>
      </w:r>
      <w:r>
        <w:rPr>
          <w:rFonts w:ascii="Book Antiqua" w:eastAsia="Book Antiqua" w:hAnsi="Book Antiqua" w:cs="Book Antiqua"/>
          <w:color w:val="000000"/>
        </w:rPr>
        <w:t xml:space="preserve"> and the intestinal microbiota. A comprehensive understanding of the mechanisms by which various bariatric surgical procedures exert their benefits on T2D could contribute to the design of better non-surgical treatments </w:t>
      </w:r>
      <w:r w:rsidR="00936E9B">
        <w:rPr>
          <w:rFonts w:ascii="Book Antiqua" w:eastAsia="Book Antiqua" w:hAnsi="Book Antiqua" w:cs="Book Antiqua"/>
          <w:color w:val="000000"/>
        </w:rPr>
        <w:t xml:space="preserve">for </w:t>
      </w:r>
      <w:r>
        <w:rPr>
          <w:rFonts w:ascii="Book Antiqua" w:eastAsia="Book Antiqua" w:hAnsi="Book Antiqua" w:cs="Book Antiqua"/>
          <w:color w:val="000000"/>
        </w:rPr>
        <w:t>T2D. In this review, we describe the classification and evolution of bariatric surgery and explore the multiple mechanisms underlying the effect of bariatric surgery on insulin resistance. Based upon our summarization of the current knowledge on the underlying mechanisms, we speculate that the gut might act as a new target for improving T2D. Our ultimate goal with this review is to provide a better understanding of T2D pathophysiology in order to support development of T2D treatments that are less invasive and more scalable.</w:t>
      </w:r>
    </w:p>
    <w:p w14:paraId="004B856B" w14:textId="77777777" w:rsidR="00A77B3E" w:rsidRDefault="00A77B3E">
      <w:pPr>
        <w:spacing w:line="360" w:lineRule="auto"/>
        <w:jc w:val="both"/>
      </w:pPr>
    </w:p>
    <w:p w14:paraId="6C4A0673" w14:textId="77777777" w:rsidR="007D1B4D" w:rsidRDefault="00847819" w:rsidP="007D1B4D">
      <w:pPr>
        <w:spacing w:line="360" w:lineRule="auto"/>
        <w:jc w:val="both"/>
      </w:pPr>
      <w:r>
        <w:rPr>
          <w:rFonts w:ascii="Book Antiqua" w:eastAsia="Book Antiqua" w:hAnsi="Book Antiqua" w:cs="Book Antiqua"/>
          <w:b/>
          <w:bCs/>
          <w:color w:val="000000"/>
        </w:rPr>
        <w:t xml:space="preserve">Key Words: </w:t>
      </w:r>
      <w:r w:rsidR="007D1B4D">
        <w:rPr>
          <w:rFonts w:ascii="Book Antiqua" w:eastAsia="Book Antiqua" w:hAnsi="Book Antiqua" w:cs="Book Antiqua"/>
          <w:color w:val="000000"/>
        </w:rPr>
        <w:t>Obesity; Bariatric surgery; Type 2 diabetes; Insulin resistance; Bile acids; Microbiota</w:t>
      </w:r>
    </w:p>
    <w:p w14:paraId="6EE66CE7" w14:textId="77777777" w:rsidR="00A77B3E" w:rsidRDefault="00A77B3E">
      <w:pPr>
        <w:spacing w:line="360" w:lineRule="auto"/>
        <w:jc w:val="both"/>
      </w:pPr>
    </w:p>
    <w:p w14:paraId="18ECBD33" w14:textId="1042B959" w:rsidR="00A77B3E" w:rsidRDefault="00847819">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ZL, Liu W. Progress in</w:t>
      </w:r>
      <w:r w:rsidR="00936E9B">
        <w:rPr>
          <w:rFonts w:ascii="Book Antiqua" w:eastAsia="Book Antiqua" w:hAnsi="Book Antiqua" w:cs="Book Antiqua"/>
          <w:color w:val="000000"/>
        </w:rPr>
        <w:t xml:space="preserve"> </w:t>
      </w:r>
      <w:r>
        <w:rPr>
          <w:rFonts w:ascii="Book Antiqua" w:eastAsia="Book Antiqua" w:hAnsi="Book Antiqua" w:cs="Book Antiqua"/>
          <w:color w:val="000000"/>
        </w:rPr>
        <w:t>treatment of type 2 diabetes by bariatric sur</w:t>
      </w:r>
      <w:r>
        <w:rPr>
          <w:rFonts w:ascii="Book Antiqua" w:eastAsia="Book Antiqua" w:hAnsi="Book Antiqua" w:cs="Book Antiqua"/>
          <w:color w:val="000000"/>
        </w:rPr>
        <w:t xml:space="preserve">gery.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4D231AEE" w14:textId="77777777" w:rsidR="00A77B3E" w:rsidRDefault="00A77B3E">
      <w:pPr>
        <w:spacing w:line="360" w:lineRule="auto"/>
        <w:jc w:val="both"/>
      </w:pPr>
    </w:p>
    <w:p w14:paraId="56CCE84A" w14:textId="076E7D34" w:rsidR="00A77B3E" w:rsidRDefault="00847819">
      <w:pPr>
        <w:spacing w:line="360" w:lineRule="auto"/>
        <w:jc w:val="both"/>
      </w:pPr>
      <w:r>
        <w:rPr>
          <w:rFonts w:ascii="Book Antiqua" w:eastAsia="Book Antiqua" w:hAnsi="Book Antiqua" w:cs="Book Antiqua"/>
          <w:b/>
          <w:bCs/>
          <w:color w:val="000000"/>
        </w:rPr>
        <w:t xml:space="preserve">Core Tip: </w:t>
      </w:r>
      <w:r w:rsidR="007D1B4D">
        <w:rPr>
          <w:rFonts w:ascii="Book Antiqua" w:eastAsia="Book Antiqua" w:hAnsi="Book Antiqua" w:cs="Book Antiqua"/>
          <w:color w:val="000000"/>
        </w:rPr>
        <w:t>Bariatric surgery is an effective treatment for type 2 diabetes (T2D), providing long-term remission. Among these types of weight loss procedures, the vertical sleeve gastrectomy and Roux-</w:t>
      </w:r>
      <w:proofErr w:type="spellStart"/>
      <w:r w:rsidR="007D1B4D">
        <w:rPr>
          <w:rFonts w:ascii="Book Antiqua" w:eastAsia="Book Antiqua" w:hAnsi="Book Antiqua" w:cs="Book Antiqua"/>
          <w:color w:val="000000"/>
        </w:rPr>
        <w:t>en</w:t>
      </w:r>
      <w:proofErr w:type="spellEnd"/>
      <w:r w:rsidR="007D1B4D">
        <w:rPr>
          <w:rFonts w:ascii="Book Antiqua" w:eastAsia="Book Antiqua" w:hAnsi="Book Antiqua" w:cs="Book Antiqua"/>
          <w:color w:val="000000"/>
        </w:rPr>
        <w:t>-Y gastric bypass are extensively performed worldwide, but in the United States especially. Th</w:t>
      </w:r>
      <w:r w:rsidR="007D1B4D">
        <w:rPr>
          <w:rFonts w:ascii="Book Antiqua" w:eastAsia="Book Antiqua" w:hAnsi="Book Antiqua" w:cs="Book Antiqua"/>
          <w:color w:val="000000"/>
        </w:rPr>
        <w:t>rough establishment of reduced caloric intake and alterations in gut hormones, bile acids</w:t>
      </w:r>
      <w:r w:rsidR="00936E9B">
        <w:rPr>
          <w:rFonts w:ascii="Book Antiqua" w:eastAsia="Book Antiqua" w:hAnsi="Book Antiqua" w:cs="Book Antiqua"/>
          <w:color w:val="000000"/>
        </w:rPr>
        <w:t>,</w:t>
      </w:r>
      <w:r w:rsidR="007D1B4D">
        <w:rPr>
          <w:rFonts w:ascii="Book Antiqua" w:eastAsia="Book Antiqua" w:hAnsi="Book Antiqua" w:cs="Book Antiqua"/>
          <w:color w:val="000000"/>
        </w:rPr>
        <w:t xml:space="preserve"> and intestinal microbes, these procedures also contribute to the resolution of T2D. Understanding the mechanisms underlying the </w:t>
      </w:r>
      <w:r w:rsidR="007D1B4D">
        <w:rPr>
          <w:rFonts w:ascii="Book Antiqua" w:eastAsia="Book Antiqua" w:hAnsi="Book Antiqua" w:cs="Book Antiqua"/>
          <w:color w:val="000000"/>
        </w:rPr>
        <w:lastRenderedPageBreak/>
        <w:t>effects of bariatric surgery on T2D might provide new targets for more effective non-surgical treatments, such as medications, for T2D.</w:t>
      </w:r>
    </w:p>
    <w:p w14:paraId="0DF831D5" w14:textId="77777777" w:rsidR="00A77B3E" w:rsidRDefault="007D1B4D">
      <w:pPr>
        <w:spacing w:line="360" w:lineRule="auto"/>
        <w:jc w:val="both"/>
      </w:pPr>
      <w:r>
        <w:br w:type="page"/>
      </w:r>
      <w:r w:rsidR="00847819">
        <w:rPr>
          <w:rFonts w:ascii="Book Antiqua" w:eastAsia="Book Antiqua" w:hAnsi="Book Antiqua" w:cs="Book Antiqua"/>
          <w:b/>
          <w:caps/>
          <w:color w:val="000000"/>
          <w:u w:val="single"/>
        </w:rPr>
        <w:lastRenderedPageBreak/>
        <w:t>INTRODUCTION</w:t>
      </w:r>
    </w:p>
    <w:p w14:paraId="059C6EC8" w14:textId="77777777" w:rsidR="00A77B3E" w:rsidRDefault="00847819">
      <w:pPr>
        <w:spacing w:line="360" w:lineRule="auto"/>
        <w:jc w:val="both"/>
      </w:pPr>
      <w:r>
        <w:rPr>
          <w:rFonts w:ascii="Book Antiqua" w:eastAsia="Book Antiqua" w:hAnsi="Book Antiqua" w:cs="Book Antiqua"/>
          <w:color w:val="000000"/>
        </w:rPr>
        <w:t xml:space="preserve">Obesity is a chronic disease, affecting individuals throughout the world and steadily </w:t>
      </w:r>
      <w:proofErr w:type="gramStart"/>
      <w:r>
        <w:rPr>
          <w:rFonts w:ascii="Book Antiqua" w:eastAsia="Book Antiqua" w:hAnsi="Book Antiqua" w:cs="Book Antiqua"/>
          <w:color w:val="000000"/>
        </w:rPr>
        <w:t>escalating</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Indeed, the incidence of obesity has more than doubled from 1975 (at 5%) to 2014 (at 13%</w:t>
      </w:r>
      <w:proofErr w:type="gramStart"/>
      <w:r>
        <w:rPr>
          <w:rFonts w:ascii="Book Antiqua" w:eastAsia="Book Antiqua" w:hAnsi="Book Antiqua" w:cs="Book Antiqua"/>
          <w:color w:val="000000"/>
        </w:rPr>
        <w:t>)</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According to this trend, the number of obese people may account for as many as one-fifth of the world’s population in the recent upcoming years. Obesity is an important risk for type 2 diabetes (T2D)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as such the alarming rise in obesity has been accompanied by an expanding burden of T2D. At present, the prevalence of T2D stands at 9% worldwide, but it is predicted to reach approximately 12% by 2025 if trends continue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making it imperative to address the problem of obesity and T2D.</w:t>
      </w:r>
    </w:p>
    <w:p w14:paraId="5D529D2F" w14:textId="77777777" w:rsidR="00A77B3E" w:rsidRDefault="00847819">
      <w:pPr>
        <w:spacing w:line="360" w:lineRule="auto"/>
        <w:ind w:firstLine="240"/>
        <w:jc w:val="both"/>
      </w:pPr>
      <w:r>
        <w:rPr>
          <w:rFonts w:ascii="Book Antiqua" w:eastAsia="Book Antiqua" w:hAnsi="Book Antiqua" w:cs="Book Antiqua"/>
          <w:color w:val="000000"/>
        </w:rPr>
        <w:t xml:space="preserve">Although nonsurgical intervention can lead to weight reduction and concomitant improvement of T2D, the magnitude is modest and the benefits are not </w:t>
      </w:r>
      <w:proofErr w:type="gramStart"/>
      <w:r>
        <w:rPr>
          <w:rFonts w:ascii="Book Antiqua" w:eastAsia="Book Antiqua" w:hAnsi="Book Antiqua" w:cs="Book Antiqua"/>
          <w:color w:val="000000"/>
        </w:rPr>
        <w:t>durable</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Bariatric surgeries, such as the vertical sleeve gastrectomy (VSG) and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-Y gastric bypass (RYGB) procedures, have proven to be the most efficient treatment for obesity and T2D</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xml:space="preserve">. Moreover, compared to the currently available nonsurgical interventions, bariatric surgery yields better outcomes for glycemic control and remission of </w:t>
      </w:r>
      <w:proofErr w:type="gramStart"/>
      <w:r>
        <w:rPr>
          <w:rFonts w:ascii="Book Antiqua" w:eastAsia="Book Antiqua" w:hAnsi="Book Antiqua" w:cs="Book Antiqua"/>
          <w:color w:val="000000"/>
        </w:rPr>
        <w:t>T2D</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7,8,12,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Yet, weight loss alone is not the key mechanism by which these surgical procedures imperatively improve T2D. Understanding the molecular underpinnings of these procedures is paramount, as they are now heavily employed in the treatment for diabetes.</w:t>
      </w:r>
    </w:p>
    <w:p w14:paraId="45650C8F" w14:textId="439896AE" w:rsidR="00A77B3E" w:rsidRDefault="00847819">
      <w:pPr>
        <w:spacing w:line="360" w:lineRule="auto"/>
        <w:ind w:firstLine="240"/>
        <w:jc w:val="both"/>
      </w:pPr>
      <w:r>
        <w:rPr>
          <w:rFonts w:ascii="Book Antiqua" w:eastAsia="Book Antiqua" w:hAnsi="Book Antiqua" w:cs="Book Antiqua"/>
          <w:color w:val="000000"/>
        </w:rPr>
        <w:t>The purpose of this</w:t>
      </w:r>
      <w:r>
        <w:rPr>
          <w:rFonts w:ascii="Book Antiqua" w:eastAsia="Book Antiqua" w:hAnsi="Book Antiqua" w:cs="Book Antiqua"/>
          <w:color w:val="000000"/>
        </w:rPr>
        <w:t xml:space="preserve"> review </w:t>
      </w:r>
      <w:r w:rsidR="00936E9B">
        <w:rPr>
          <w:rFonts w:ascii="Book Antiqua" w:eastAsia="Book Antiqua" w:hAnsi="Book Antiqua" w:cs="Book Antiqua"/>
          <w:color w:val="000000"/>
        </w:rPr>
        <w:t xml:space="preserve">is </w:t>
      </w:r>
      <w:r>
        <w:rPr>
          <w:rFonts w:ascii="Book Antiqua" w:eastAsia="Book Antiqua" w:hAnsi="Book Antiqua" w:cs="Book Antiqua"/>
          <w:color w:val="000000"/>
        </w:rPr>
        <w:t>to summarize the recent advances in this field and highlight the mechanisms by which bariatric surgeries benefit diabetic patient</w:t>
      </w:r>
      <w:r w:rsidR="00936E9B">
        <w:rPr>
          <w:rFonts w:ascii="Book Antiqua" w:eastAsia="Book Antiqua" w:hAnsi="Book Antiqua" w:cs="Book Antiqua"/>
          <w:color w:val="000000"/>
        </w:rPr>
        <w:t>s</w:t>
      </w:r>
      <w:r>
        <w:rPr>
          <w:rFonts w:ascii="Book Antiqua" w:eastAsia="Book Antiqua" w:hAnsi="Book Antiqua" w:cs="Book Antiqua"/>
          <w:color w:val="000000"/>
        </w:rPr>
        <w:t>. Here, we describe contemporary bariatric surgery procedures and their beneficial effects on T2D, and discuss the implication of each on future research to improve</w:t>
      </w:r>
      <w:r w:rsidR="00936E9B">
        <w:rPr>
          <w:rFonts w:ascii="Book Antiqua" w:eastAsia="Book Antiqua" w:hAnsi="Book Antiqua" w:cs="Book Antiqua"/>
          <w:color w:val="000000"/>
        </w:rPr>
        <w:t xml:space="preserve"> the</w:t>
      </w:r>
      <w:r>
        <w:rPr>
          <w:rFonts w:ascii="Book Antiqua" w:eastAsia="Book Antiqua" w:hAnsi="Book Antiqua" w:cs="Book Antiqua"/>
          <w:color w:val="000000"/>
        </w:rPr>
        <w:t xml:space="preserve"> trea</w:t>
      </w:r>
      <w:r>
        <w:rPr>
          <w:rFonts w:ascii="Book Antiqua" w:eastAsia="Book Antiqua" w:hAnsi="Book Antiqua" w:cs="Book Antiqua"/>
          <w:color w:val="000000"/>
        </w:rPr>
        <w:t>tment of T2D, particularly for future nonsurgical approaches.</w:t>
      </w:r>
    </w:p>
    <w:p w14:paraId="509FA6C9" w14:textId="77777777" w:rsidR="00A77B3E" w:rsidRDefault="00A77B3E" w:rsidP="007D1B4D">
      <w:pPr>
        <w:spacing w:line="360" w:lineRule="auto"/>
        <w:jc w:val="both"/>
        <w:rPr>
          <w:lang w:eastAsia="zh-CN"/>
        </w:rPr>
      </w:pPr>
    </w:p>
    <w:p w14:paraId="17CE48E2" w14:textId="77777777" w:rsidR="00A77B3E" w:rsidRDefault="00847819">
      <w:pPr>
        <w:spacing w:line="360" w:lineRule="auto"/>
        <w:jc w:val="both"/>
      </w:pPr>
      <w:r>
        <w:rPr>
          <w:rFonts w:ascii="Book Antiqua" w:eastAsia="Book Antiqua" w:hAnsi="Book Antiqua" w:cs="Book Antiqua"/>
          <w:b/>
          <w:bCs/>
          <w:caps/>
          <w:color w:val="000000"/>
          <w:u w:val="single"/>
        </w:rPr>
        <w:t>EVOLUTION OF BARIATRIC SURGERY</w:t>
      </w:r>
    </w:p>
    <w:p w14:paraId="5FCED41A" w14:textId="6137B70D" w:rsidR="00A77B3E" w:rsidRDefault="00847819">
      <w:pPr>
        <w:spacing w:line="360" w:lineRule="auto"/>
        <w:jc w:val="both"/>
      </w:pPr>
      <w:r>
        <w:rPr>
          <w:rFonts w:ascii="Book Antiqua" w:eastAsia="Book Antiqua" w:hAnsi="Book Antiqua" w:cs="Book Antiqua"/>
          <w:color w:val="000000"/>
        </w:rPr>
        <w:t>Despite bariatric surgery having been originally developed in the 1950s, the annual number of bariatric surgeries performed worldwide remains relatively low. In 2019, 833678 operations were reported (according to the International Federation for Surgery of Obesity Global Registry</w:t>
      </w:r>
      <w:r>
        <w:rPr>
          <w:rFonts w:ascii="Book Antiqua" w:eastAsia="Book Antiqua" w:hAnsi="Book Antiqua" w:cs="Book Antiqua"/>
          <w:color w:val="000000"/>
        </w:rPr>
        <w:t xml:space="preserve"> data</w:t>
      </w:r>
      <w:proofErr w:type="gramStart"/>
      <w:r>
        <w:rPr>
          <w:rFonts w:ascii="Book Antiqua" w:eastAsia="Book Antiqua" w:hAnsi="Book Antiqua" w:cs="Book Antiqua"/>
          <w:color w:val="000000"/>
        </w:rPr>
        <w:t>)</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It</w:t>
      </w:r>
      <w:r w:rsidR="00936E9B">
        <w:rPr>
          <w:rFonts w:ascii="Book Antiqua" w:eastAsia="Book Antiqua" w:hAnsi="Book Antiqua" w:cs="Book Antiqua"/>
          <w:color w:val="000000"/>
        </w:rPr>
        <w:t xml:space="preserve"> i</w:t>
      </w:r>
      <w:r>
        <w:rPr>
          <w:rFonts w:ascii="Book Antiqua" w:eastAsia="Book Antiqua" w:hAnsi="Book Antiqua" w:cs="Book Antiqua"/>
          <w:color w:val="000000"/>
        </w:rPr>
        <w:t xml:space="preserve">s worth noting </w:t>
      </w:r>
      <w:r>
        <w:rPr>
          <w:rFonts w:ascii="Book Antiqua" w:eastAsia="Book Antiqua" w:hAnsi="Book Antiqua" w:cs="Book Antiqua"/>
          <w:color w:val="000000"/>
        </w:rPr>
        <w:t xml:space="preserve">that this global number represents </w:t>
      </w:r>
      <w:r>
        <w:rPr>
          <w:rFonts w:ascii="Book Antiqua" w:eastAsia="Book Antiqua" w:hAnsi="Book Antiqua" w:cs="Book Antiqua"/>
          <w:color w:val="000000"/>
        </w:rPr>
        <w:lastRenderedPageBreak/>
        <w:t>less than 1% of the overall eligible population with morbid obesity; as such, the potential for greater application of bariatric surgery is very large. During the period from 2010 to 2018, the proportion of RYGB procedures a</w:t>
      </w:r>
      <w:r>
        <w:rPr>
          <w:rFonts w:ascii="Book Antiqua" w:eastAsia="Book Antiqua" w:hAnsi="Book Antiqua" w:cs="Book Antiqua"/>
          <w:color w:val="000000"/>
        </w:rPr>
        <w:t>ctually</w:t>
      </w:r>
      <w:r w:rsidR="00936E9B">
        <w:rPr>
          <w:rFonts w:ascii="Book Antiqua" w:eastAsia="Book Antiqua" w:hAnsi="Book Antiqua" w:cs="Book Antiqua"/>
          <w:color w:val="000000"/>
        </w:rPr>
        <w:t xml:space="preserve"> decreased</w:t>
      </w:r>
      <w:r>
        <w:rPr>
          <w:rFonts w:ascii="Book Antiqua" w:eastAsia="Book Antiqua" w:hAnsi="Book Antiqua" w:cs="Book Antiqua"/>
          <w:color w:val="000000"/>
        </w:rPr>
        <w:t xml:space="preserve"> (from 55% t</w:t>
      </w:r>
      <w:r>
        <w:rPr>
          <w:rFonts w:ascii="Book Antiqua" w:eastAsia="Book Antiqua" w:hAnsi="Book Antiqua" w:cs="Book Antiqua"/>
          <w:color w:val="000000"/>
        </w:rPr>
        <w:t>o 17%), as did that of the adjustable gastric banding (AGB) procedure (from 40% to 5%-10%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By comparison, the proportion of VSG procedures rose substantially (from 2% to 61%)</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 biliopancreatic diversion (BPD) procedure currently accounts for approximately 1% of the overall bariatric surgeries performed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Thus, the most commonly performed bariatric surgery worldwide is VSG, followed by RYGB. In terms of the T2D remission outcome, it remains unknown whether any difference exists between the two most prevalent procedures and the underlying mechanisms of both procedures remain to be fully elucidated.</w:t>
      </w:r>
    </w:p>
    <w:p w14:paraId="1CABC6A9" w14:textId="77777777" w:rsidR="00A77B3E" w:rsidRDefault="00A77B3E">
      <w:pPr>
        <w:spacing w:line="360" w:lineRule="auto"/>
        <w:jc w:val="both"/>
      </w:pPr>
    </w:p>
    <w:p w14:paraId="04F0F360" w14:textId="77777777" w:rsidR="00A77B3E" w:rsidRDefault="00847819">
      <w:pPr>
        <w:spacing w:line="360" w:lineRule="auto"/>
        <w:jc w:val="both"/>
      </w:pPr>
      <w:r>
        <w:rPr>
          <w:rFonts w:ascii="Book Antiqua" w:eastAsia="Book Antiqua" w:hAnsi="Book Antiqua" w:cs="Book Antiqua"/>
          <w:b/>
          <w:bCs/>
          <w:caps/>
          <w:color w:val="000000"/>
          <w:u w:val="single"/>
        </w:rPr>
        <w:t>CLASSIFICATION OF BARIATRIC SURGERY PROCEDURES</w:t>
      </w:r>
    </w:p>
    <w:p w14:paraId="2AB56346" w14:textId="13284CCB" w:rsidR="00A77B3E" w:rsidRDefault="00847819">
      <w:pPr>
        <w:spacing w:line="360" w:lineRule="auto"/>
        <w:jc w:val="both"/>
      </w:pPr>
      <w:r>
        <w:rPr>
          <w:rFonts w:ascii="Book Antiqua" w:eastAsia="Book Antiqua" w:hAnsi="Book Antiqua" w:cs="Book Antiqua"/>
          <w:color w:val="000000"/>
        </w:rPr>
        <w:t>In line with the direct surgical effects on food intake and/or nutrient absorption, bariatric surgical procedures are traditionally classified as restri</w:t>
      </w:r>
      <w:bookmarkStart w:id="3" w:name="_GoBack"/>
      <w:r>
        <w:rPr>
          <w:rFonts w:ascii="Book Antiqua" w:eastAsia="Book Antiqua" w:hAnsi="Book Antiqua" w:cs="Book Antiqua"/>
          <w:color w:val="000000"/>
        </w:rPr>
        <w:t xml:space="preserve">ctive, </w:t>
      </w:r>
      <w:proofErr w:type="spellStart"/>
      <w:r>
        <w:rPr>
          <w:rFonts w:ascii="Book Antiqua" w:eastAsia="Book Antiqua" w:hAnsi="Book Antiqua" w:cs="Book Antiqua"/>
          <w:color w:val="000000"/>
        </w:rPr>
        <w:t>malabsorptive</w:t>
      </w:r>
      <w:proofErr w:type="spellEnd"/>
      <w:r w:rsidR="00936E9B">
        <w:rPr>
          <w:rFonts w:ascii="Book Antiqua" w:eastAsia="Book Antiqua" w:hAnsi="Book Antiqua" w:cs="Book Antiqua"/>
          <w:color w:val="000000"/>
        </w:rPr>
        <w:t>,</w:t>
      </w:r>
      <w:r>
        <w:rPr>
          <w:rFonts w:ascii="Book Antiqua" w:eastAsia="Book Antiqua" w:hAnsi="Book Antiqua" w:cs="Book Antiqua"/>
          <w:color w:val="000000"/>
        </w:rPr>
        <w:t xml:space="preserve"> or </w:t>
      </w:r>
      <w:bookmarkEnd w:id="3"/>
      <w:r>
        <w:rPr>
          <w:rFonts w:ascii="Book Antiqua" w:eastAsia="Book Antiqua" w:hAnsi="Book Antiqua" w:cs="Book Antiqua"/>
          <w:color w:val="000000"/>
        </w:rPr>
        <w:t>mixed operations. The restrictive-type techniques, including A</w:t>
      </w:r>
      <w:r>
        <w:rPr>
          <w:rFonts w:ascii="Book Antiqua" w:eastAsia="Book Antiqua" w:hAnsi="Book Antiqua" w:cs="Book Antiqua"/>
          <w:color w:val="000000"/>
        </w:rPr>
        <w:t>GB, VSG</w:t>
      </w:r>
      <w:r w:rsidR="00936E9B">
        <w:rPr>
          <w:rFonts w:ascii="Book Antiqua" w:eastAsia="Book Antiqua" w:hAnsi="Book Antiqua" w:cs="Book Antiqua"/>
          <w:color w:val="000000"/>
        </w:rPr>
        <w:t>,</w:t>
      </w:r>
      <w:r>
        <w:rPr>
          <w:rFonts w:ascii="Book Antiqua" w:eastAsia="Book Antiqua" w:hAnsi="Book Antiqua" w:cs="Book Antiqua"/>
          <w:color w:val="000000"/>
        </w:rPr>
        <w:t xml:space="preserve"> and vertical banded </w:t>
      </w:r>
      <w:proofErr w:type="spellStart"/>
      <w:r>
        <w:rPr>
          <w:rFonts w:ascii="Book Antiqua" w:eastAsia="Book Antiqua" w:hAnsi="Book Antiqua" w:cs="Book Antiqua"/>
          <w:color w:val="000000"/>
        </w:rPr>
        <w:t>gastroplasty</w:t>
      </w:r>
      <w:proofErr w:type="spellEnd"/>
      <w:r>
        <w:rPr>
          <w:rFonts w:ascii="Book Antiqua" w:eastAsia="Book Antiqua" w:hAnsi="Book Antiqua" w:cs="Book Antiqua"/>
          <w:color w:val="000000"/>
        </w:rPr>
        <w:t xml:space="preserve">, physically decrease the size of the stomach in order to trigger earlier satiety during meals. The </w:t>
      </w:r>
      <w:proofErr w:type="spellStart"/>
      <w:r>
        <w:rPr>
          <w:rFonts w:ascii="Book Antiqua" w:eastAsia="Book Antiqua" w:hAnsi="Book Antiqua" w:cs="Book Antiqua"/>
          <w:color w:val="000000"/>
        </w:rPr>
        <w:t>malabsorptive</w:t>
      </w:r>
      <w:proofErr w:type="spellEnd"/>
      <w:r>
        <w:rPr>
          <w:rFonts w:ascii="Book Antiqua" w:eastAsia="Book Antiqua" w:hAnsi="Book Antiqua" w:cs="Book Antiqua"/>
          <w:color w:val="000000"/>
        </w:rPr>
        <w:t>-type techniques, such as BPD, establish a bypass of the partial small bowel in order to induce bile acids (BAs) and food to be mixed in the distal 50-100 cm of the ileum, thereby prompting macronutrient malabsorption. The mixed-type procedures, such as RYGB, combine physical reduction of the stomach volume with a bowel bypass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Due to the overall advancements in surgical techniques and greater knowledge gained through related clinical research, several novel bariatric surgical procedures have been introduced; these include the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interposition and duodenal-</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bypass. However, VSG and RYGB still account for the majority of weight-loss surgeries performed internationally. Given that any reconfiguration of the gastrointestinal tract involves a complex operation, classifying the modalities of such procedures into restrictive, malabsorption</w:t>
      </w:r>
      <w:r w:rsidR="00936E9B">
        <w:rPr>
          <w:rFonts w:ascii="Book Antiqua" w:eastAsia="Book Antiqua" w:hAnsi="Book Antiqua" w:cs="Book Antiqua"/>
          <w:color w:val="000000"/>
        </w:rPr>
        <w:t>,</w:t>
      </w:r>
      <w:r>
        <w:rPr>
          <w:rFonts w:ascii="Book Antiqua" w:eastAsia="Book Antiqua" w:hAnsi="Book Antiqua" w:cs="Book Antiqua"/>
          <w:color w:val="000000"/>
        </w:rPr>
        <w:t xml:space="preserve"> or mixed is too simplistic; gaining a defi</w:t>
      </w:r>
      <w:r>
        <w:rPr>
          <w:rFonts w:ascii="Book Antiqua" w:eastAsia="Book Antiqua" w:hAnsi="Book Antiqua" w:cs="Book Antiqua"/>
          <w:color w:val="000000"/>
        </w:rPr>
        <w:t xml:space="preserve">nitive </w:t>
      </w:r>
      <w:r>
        <w:rPr>
          <w:rFonts w:ascii="Book Antiqua" w:eastAsia="Book Antiqua" w:hAnsi="Book Antiqua" w:cs="Book Antiqua"/>
          <w:color w:val="000000"/>
        </w:rPr>
        <w:lastRenderedPageBreak/>
        <w:t>understanding of the outcomes of the different bariatric operations will facilitate the most accurate application of each to achieve maximal benefit.</w:t>
      </w:r>
    </w:p>
    <w:p w14:paraId="0BAE2D27" w14:textId="77777777" w:rsidR="00A77B3E" w:rsidRDefault="00A77B3E">
      <w:pPr>
        <w:spacing w:line="360" w:lineRule="auto"/>
        <w:jc w:val="both"/>
      </w:pPr>
    </w:p>
    <w:p w14:paraId="3406F7E7" w14:textId="77777777" w:rsidR="00A77B3E" w:rsidRDefault="00847819">
      <w:pPr>
        <w:spacing w:line="360" w:lineRule="auto"/>
        <w:jc w:val="both"/>
      </w:pPr>
      <w:r>
        <w:rPr>
          <w:rFonts w:ascii="Book Antiqua" w:eastAsia="Book Antiqua" w:hAnsi="Book Antiqua" w:cs="Book Antiqua"/>
          <w:b/>
          <w:bCs/>
          <w:caps/>
          <w:color w:val="000000"/>
          <w:u w:val="single"/>
        </w:rPr>
        <w:t>SURGICAL PROCEDURES</w:t>
      </w:r>
    </w:p>
    <w:p w14:paraId="0A611E61" w14:textId="77777777" w:rsidR="00A77B3E" w:rsidRDefault="00847819">
      <w:pPr>
        <w:spacing w:line="360" w:lineRule="auto"/>
        <w:jc w:val="both"/>
      </w:pPr>
      <w:r>
        <w:rPr>
          <w:rFonts w:ascii="Book Antiqua" w:eastAsia="Book Antiqua" w:hAnsi="Book Antiqua" w:cs="Book Antiqua"/>
          <w:b/>
          <w:bCs/>
          <w:i/>
          <w:iCs/>
          <w:color w:val="000000"/>
        </w:rPr>
        <w:t>AGB</w:t>
      </w:r>
    </w:p>
    <w:p w14:paraId="4AD73153" w14:textId="77777777" w:rsidR="00A77B3E" w:rsidRDefault="00847819">
      <w:pPr>
        <w:spacing w:line="360" w:lineRule="auto"/>
        <w:jc w:val="both"/>
      </w:pPr>
      <w:r>
        <w:rPr>
          <w:rFonts w:ascii="Book Antiqua" w:eastAsia="Book Antiqua" w:hAnsi="Book Antiqua" w:cs="Book Antiqua"/>
          <w:color w:val="000000"/>
        </w:rPr>
        <w:t xml:space="preserve">In AGB, a silicone ring is placed to encircle the upper region of the stomach and form a high-pressure zone above the gastric band, creating a small gastric pouch. The size of the gastric band itself can be adjusted by injection of sterile saline or air in a subcutaneous port. The goal of this approach is to decrease hunger and consequent caloric </w:t>
      </w:r>
      <w:proofErr w:type="gramStart"/>
      <w:r>
        <w:rPr>
          <w:rFonts w:ascii="Book Antiqua" w:eastAsia="Book Antiqua" w:hAnsi="Book Antiqua" w:cs="Book Antiqua"/>
          <w:color w:val="000000"/>
        </w:rPr>
        <w:t>consumption</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C8C1EEF" w14:textId="317653B4" w:rsidR="00A77B3E" w:rsidRDefault="00847819">
      <w:pPr>
        <w:spacing w:line="360" w:lineRule="auto"/>
        <w:ind w:firstLine="240"/>
        <w:jc w:val="both"/>
      </w:pPr>
      <w:r>
        <w:rPr>
          <w:rFonts w:ascii="Book Antiqua" w:eastAsia="Book Antiqua" w:hAnsi="Book Antiqua" w:cs="Book Antiqua"/>
          <w:color w:val="000000"/>
        </w:rPr>
        <w:t>Unfortunately, AGB has several risks and undesirable side effects; for example, it increases the risk of gastroesophageal reflux and is associated with a risk of band erosion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Its benefits on weight loss are also relatively short-term. Thus, the prevalence of this technique has declined, both in the United States (where it enjoyed a particular popularity) and worldwide</w:t>
      </w:r>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 The rates of AGB impacts on weight loss and subsequent resolution of T2D remain appreciably below 50%, with 34% of patients experiencing excessiv</w:t>
      </w:r>
      <w:r>
        <w:rPr>
          <w:rFonts w:ascii="Book Antiqua" w:eastAsia="Book Antiqua" w:hAnsi="Book Antiqua" w:cs="Book Antiqua"/>
          <w:color w:val="000000"/>
        </w:rPr>
        <w:t xml:space="preserve">e weight loss and </w:t>
      </w:r>
      <w:r w:rsidR="00936E9B">
        <w:rPr>
          <w:rFonts w:ascii="Book Antiqua" w:eastAsia="Book Antiqua" w:hAnsi="Book Antiqua" w:cs="Book Antiqua"/>
          <w:color w:val="000000"/>
        </w:rPr>
        <w:t xml:space="preserve"> </w:t>
      </w:r>
      <w:r>
        <w:rPr>
          <w:rFonts w:ascii="Book Antiqua" w:eastAsia="Book Antiqua" w:hAnsi="Book Antiqua" w:cs="Book Antiqua"/>
          <w:color w:val="000000"/>
        </w:rPr>
        <w:t>33% of patien</w:t>
      </w:r>
      <w:r>
        <w:rPr>
          <w:rFonts w:ascii="Book Antiqua" w:eastAsia="Book Antiqua" w:hAnsi="Book Antiqua" w:cs="Book Antiqua"/>
          <w:color w:val="000000"/>
        </w:rPr>
        <w:t>ts achieving remission of T2D at 1 year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(Table 1).</w:t>
      </w:r>
    </w:p>
    <w:p w14:paraId="668B923C" w14:textId="77777777" w:rsidR="00A77B3E" w:rsidRDefault="00A77B3E" w:rsidP="007D1B4D">
      <w:pPr>
        <w:spacing w:line="360" w:lineRule="auto"/>
        <w:jc w:val="both"/>
        <w:rPr>
          <w:lang w:eastAsia="zh-CN"/>
        </w:rPr>
      </w:pPr>
    </w:p>
    <w:p w14:paraId="1375F8B8" w14:textId="77777777" w:rsidR="00A77B3E" w:rsidRDefault="00847819">
      <w:pPr>
        <w:spacing w:line="360" w:lineRule="auto"/>
        <w:jc w:val="both"/>
      </w:pPr>
      <w:r>
        <w:rPr>
          <w:rFonts w:ascii="Book Antiqua" w:eastAsia="Book Antiqua" w:hAnsi="Book Antiqua" w:cs="Book Antiqua"/>
          <w:b/>
          <w:bCs/>
          <w:i/>
          <w:iCs/>
          <w:color w:val="000000"/>
        </w:rPr>
        <w:t>RYGB</w:t>
      </w:r>
    </w:p>
    <w:p w14:paraId="2FD3540E" w14:textId="77777777" w:rsidR="00A77B3E" w:rsidRDefault="00847819">
      <w:pPr>
        <w:spacing w:line="360" w:lineRule="auto"/>
        <w:jc w:val="both"/>
      </w:pPr>
      <w:r>
        <w:rPr>
          <w:rFonts w:ascii="Book Antiqua" w:eastAsia="Book Antiqua" w:hAnsi="Book Antiqua" w:cs="Book Antiqua"/>
          <w:color w:val="000000"/>
        </w:rPr>
        <w:t>In RYGB, the stomach is transected along the lesser curvature to create a small gastric pouch (10-30 mL volume), which is anastomosed to the segment of the intestinal division to create an alimentary limb (75-100 cm length) following transection of the jejunum, without exposure to biliopancreatic secretion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stomach remnant is left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and in continuity with the duodenal and proximal jejunum, forming a biliopancreatic limb that contains only digestive enzymes and preventing direct contact with </w:t>
      </w:r>
      <w:proofErr w:type="spellStart"/>
      <w:r>
        <w:rPr>
          <w:rFonts w:ascii="Book Antiqua" w:eastAsia="Book Antiqua" w:hAnsi="Book Antiqua" w:cs="Book Antiqua"/>
          <w:color w:val="000000"/>
        </w:rPr>
        <w:t>chyme</w:t>
      </w:r>
      <w:proofErr w:type="spellEnd"/>
      <w:r>
        <w:rPr>
          <w:rFonts w:ascii="Book Antiqua" w:eastAsia="Book Antiqua" w:hAnsi="Book Antiqua" w:cs="Book Antiqua"/>
          <w:color w:val="000000"/>
        </w:rPr>
        <w:t xml:space="preserve">. Following transection of the jejunum, the restoration of intestinal continuity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structuring of the proximal stump of the small bowel that is anastomosed to the </w:t>
      </w:r>
      <w:r>
        <w:rPr>
          <w:rFonts w:ascii="Book Antiqua" w:eastAsia="Book Antiqua" w:hAnsi="Book Antiqua" w:cs="Book Antiqua"/>
          <w:color w:val="000000"/>
        </w:rPr>
        <w:lastRenderedPageBreak/>
        <w:t xml:space="preserve">alimentary limb to create a common limb, where the </w:t>
      </w:r>
      <w:proofErr w:type="spellStart"/>
      <w:r>
        <w:rPr>
          <w:rFonts w:ascii="Book Antiqua" w:eastAsia="Book Antiqua" w:hAnsi="Book Antiqua" w:cs="Book Antiqua"/>
          <w:color w:val="000000"/>
        </w:rPr>
        <w:t>chyme</w:t>
      </w:r>
      <w:proofErr w:type="spellEnd"/>
      <w:r>
        <w:rPr>
          <w:rFonts w:ascii="Book Antiqua" w:eastAsia="Book Antiqua" w:hAnsi="Book Antiqua" w:cs="Book Antiqua"/>
          <w:color w:val="000000"/>
        </w:rPr>
        <w:t xml:space="preserve"> is then allowed to contact the digestive enzymes and go through the processes of digestion and absorption.</w:t>
      </w:r>
    </w:p>
    <w:p w14:paraId="594C732D" w14:textId="473D8A2B" w:rsidR="00A77B3E" w:rsidRDefault="00847819">
      <w:pPr>
        <w:spacing w:line="360" w:lineRule="auto"/>
        <w:ind w:firstLine="240"/>
        <w:jc w:val="both"/>
      </w:pPr>
      <w:r>
        <w:rPr>
          <w:rFonts w:ascii="Book Antiqua" w:eastAsia="Book Antiqua" w:hAnsi="Book Antiqua" w:cs="Book Antiqua"/>
          <w:color w:val="000000"/>
        </w:rPr>
        <w:t>The surgical realignment of the</w:t>
      </w:r>
      <w:r>
        <w:rPr>
          <w:rFonts w:ascii="Book Antiqua" w:eastAsia="Book Antiqua" w:hAnsi="Book Antiqua" w:cs="Book Antiqua"/>
          <w:color w:val="000000"/>
        </w:rPr>
        <w:t xml:space="preserve"> gastrointestinal tract represents not only a profound anatomic alteration but a physiological one as well, changing the profiles of BAs, gut hormones</w:t>
      </w:r>
      <w:r w:rsidR="000D0585">
        <w:rPr>
          <w:rFonts w:ascii="Book Antiqua" w:eastAsia="Book Antiqua" w:hAnsi="Book Antiqua" w:cs="Book Antiqua"/>
          <w:color w:val="000000"/>
        </w:rPr>
        <w:t>,</w:t>
      </w:r>
      <w:r>
        <w:rPr>
          <w:rFonts w:ascii="Book Antiqua" w:eastAsia="Book Antiqua" w:hAnsi="Book Antiqua" w:cs="Book Antiqua"/>
          <w:color w:val="000000"/>
        </w:rPr>
        <w:t xml:space="preserve"> and even the gut microbiota. Contingent upon the patient’s body mass index (BMI) and/or severity of T2D, the extension of the alimentary limb length can contribute to </w:t>
      </w:r>
      <w:r w:rsidR="000D0585">
        <w:rPr>
          <w:rFonts w:ascii="Book Antiqua" w:eastAsia="Book Antiqua" w:hAnsi="Book Antiqua" w:cs="Book Antiqua"/>
          <w:color w:val="000000"/>
        </w:rPr>
        <w:t xml:space="preserve">a </w:t>
      </w:r>
      <w:r>
        <w:rPr>
          <w:rFonts w:ascii="Book Antiqua" w:eastAsia="Book Antiqua" w:hAnsi="Book Antiqua" w:cs="Book Antiqua"/>
          <w:color w:val="000000"/>
        </w:rPr>
        <w:t>better weight reduction and more notable remission of T2D</w:t>
      </w:r>
      <w:r>
        <w:rPr>
          <w:rFonts w:ascii="Book Antiqua" w:eastAsia="Book Antiqua" w:hAnsi="Book Antiqua" w:cs="Book Antiqua"/>
          <w:color w:val="000000"/>
          <w:szCs w:val="30"/>
          <w:vertAlign w:val="superscript"/>
        </w:rPr>
        <w:t>[27</w:t>
      </w:r>
      <w:r w:rsidR="000D0585">
        <w:rPr>
          <w:rFonts w:ascii="Book Antiqua" w:eastAsia="Book Antiqua" w:hAnsi="Book Antiqua" w:cs="Book Antiqua"/>
          <w:color w:val="000000"/>
          <w:szCs w:val="30"/>
          <w:vertAlign w:val="superscript"/>
        </w:rPr>
        <w:t>]</w:t>
      </w:r>
      <w:r w:rsidR="000D058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D0585">
        <w:rPr>
          <w:rFonts w:ascii="Book Antiqua" w:eastAsia="Book Antiqua" w:hAnsi="Book Antiqua" w:cs="Book Antiqua"/>
          <w:color w:val="000000"/>
        </w:rPr>
        <w:t xml:space="preserve"> </w:t>
      </w:r>
      <w:r>
        <w:rPr>
          <w:rFonts w:ascii="Book Antiqua" w:eastAsia="Book Antiqua" w:hAnsi="Book Antiqua" w:cs="Book Antiqua"/>
          <w:color w:val="000000"/>
        </w:rPr>
        <w:t xml:space="preserve">it is also accompanied by an increased risk of nutrient deficiency and other complications, like urolithiasis. The effect of RYGB on T2D has been reported to have remission </w:t>
      </w:r>
      <w:r w:rsidR="000D0585">
        <w:rPr>
          <w:rFonts w:ascii="Book Antiqua" w:eastAsia="Book Antiqua" w:hAnsi="Book Antiqua" w:cs="Book Antiqua"/>
          <w:color w:val="000000"/>
        </w:rPr>
        <w:t xml:space="preserve">rates </w:t>
      </w:r>
      <w:r>
        <w:rPr>
          <w:rFonts w:ascii="Book Antiqua" w:eastAsia="Book Antiqua" w:hAnsi="Book Antiqua" w:cs="Book Antiqua"/>
          <w:color w:val="000000"/>
        </w:rPr>
        <w:t>of 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and 75%</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after 1 and 2 years, respectively (Table 1), which </w:t>
      </w:r>
      <w:r w:rsidR="000D0585">
        <w:rPr>
          <w:rFonts w:ascii="Book Antiqua" w:eastAsia="Book Antiqua" w:hAnsi="Book Antiqua" w:cs="Book Antiqua"/>
          <w:color w:val="000000"/>
        </w:rPr>
        <w:t xml:space="preserve">are </w:t>
      </w:r>
      <w:r>
        <w:rPr>
          <w:rFonts w:ascii="Book Antiqua" w:eastAsia="Book Antiqua" w:hAnsi="Book Antiqua" w:cs="Book Antiqua"/>
          <w:color w:val="000000"/>
        </w:rPr>
        <w:t xml:space="preserve">similar </w:t>
      </w:r>
      <w:r w:rsidR="000D0585">
        <w:rPr>
          <w:rFonts w:ascii="Book Antiqua" w:eastAsia="Book Antiqua" w:hAnsi="Book Antiqua" w:cs="Book Antiqua"/>
          <w:color w:val="000000"/>
        </w:rPr>
        <w:t xml:space="preserve">to those </w:t>
      </w:r>
      <w:r>
        <w:rPr>
          <w:rFonts w:ascii="Book Antiqua" w:eastAsia="Book Antiqua" w:hAnsi="Book Antiqua" w:cs="Book Antiqua"/>
          <w:color w:val="000000"/>
        </w:rPr>
        <w:t>of VSG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64EB7A3C" w14:textId="77777777" w:rsidR="00A77B3E" w:rsidRPr="000D0585" w:rsidRDefault="00A77B3E" w:rsidP="007D1B4D">
      <w:pPr>
        <w:spacing w:line="360" w:lineRule="auto"/>
        <w:jc w:val="both"/>
        <w:rPr>
          <w:lang w:eastAsia="zh-CN"/>
        </w:rPr>
      </w:pPr>
    </w:p>
    <w:p w14:paraId="38BD376C" w14:textId="77777777" w:rsidR="00A77B3E" w:rsidRDefault="00847819">
      <w:pPr>
        <w:spacing w:line="360" w:lineRule="auto"/>
        <w:jc w:val="both"/>
      </w:pPr>
      <w:r>
        <w:rPr>
          <w:rFonts w:ascii="Book Antiqua" w:eastAsia="Book Antiqua" w:hAnsi="Book Antiqua" w:cs="Book Antiqua"/>
          <w:b/>
          <w:bCs/>
          <w:i/>
          <w:iCs/>
          <w:color w:val="000000"/>
        </w:rPr>
        <w:t>VSG</w:t>
      </w:r>
    </w:p>
    <w:p w14:paraId="4E040C17" w14:textId="77777777" w:rsidR="00A77B3E" w:rsidRDefault="00847819">
      <w:pPr>
        <w:spacing w:line="360" w:lineRule="auto"/>
        <w:jc w:val="both"/>
      </w:pPr>
      <w:r>
        <w:rPr>
          <w:rFonts w:ascii="Book Antiqua" w:eastAsia="Book Antiqua" w:hAnsi="Book Antiqua" w:cs="Book Antiqua"/>
          <w:color w:val="000000"/>
        </w:rPr>
        <w:t>In VSG, along the great curvature transecting 70%-80% of stomach, the remnant stomach remains as a tubular structure. During the meal, then, the tubular stomach is short of accommodative ability and enhances gastric emptying</w:t>
      </w:r>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w:t>
      </w:r>
    </w:p>
    <w:p w14:paraId="0C50B0BD" w14:textId="1EEA5FFA" w:rsidR="00A77B3E" w:rsidRDefault="00847819">
      <w:pPr>
        <w:spacing w:line="360" w:lineRule="auto"/>
        <w:ind w:firstLine="240"/>
        <w:jc w:val="both"/>
      </w:pPr>
      <w:r>
        <w:rPr>
          <w:rFonts w:ascii="Book Antiqua" w:eastAsia="Book Antiqua" w:hAnsi="Book Antiqua" w:cs="Book Antiqua"/>
          <w:color w:val="000000"/>
        </w:rPr>
        <w:t>Over the last decade, VSG has been performed as a single-stage procedure. Given the maintenance of the native food passage and the reduction of gastric volume, VSG markedly diminishes the risk of nutrient deficiency. Its relative simplicity and good clinical outcomes have allowed VSG to surpass RYGB in recent years as the most prevalent weight-loss surgery in the United States and worldwide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On account of the mechanical removal of the great curvature, gastric hormone levels become markedly altered, the most obvious of which being the secretion of ghrelin, a hunger hormone produced by the X/A-like cells in the fundus of the stomach. However, the levels of secreted peptide-YY (PYY), which controls the blood glucose concentration, become increas</w:t>
      </w:r>
      <w:r>
        <w:rPr>
          <w:rFonts w:ascii="Book Antiqua" w:eastAsia="Book Antiqua" w:hAnsi="Book Antiqua" w:cs="Book Antiqua"/>
          <w:color w:val="000000"/>
        </w:rPr>
        <w:t xml:space="preserve">ed. The </w:t>
      </w:r>
      <w:r w:rsidR="000D0585">
        <w:rPr>
          <w:rFonts w:ascii="Book Antiqua" w:eastAsia="Book Antiqua" w:hAnsi="Book Antiqua" w:cs="Book Antiqua"/>
          <w:color w:val="000000"/>
        </w:rPr>
        <w:t xml:space="preserve">rate </w:t>
      </w:r>
      <w:r>
        <w:rPr>
          <w:rFonts w:ascii="Book Antiqua" w:eastAsia="Book Antiqua" w:hAnsi="Book Antiqua" w:cs="Book Antiqua"/>
          <w:color w:val="000000"/>
        </w:rPr>
        <w:t>of T2D res</w:t>
      </w:r>
      <w:r>
        <w:rPr>
          <w:rFonts w:ascii="Book Antiqua" w:eastAsia="Book Antiqua" w:hAnsi="Book Antiqua" w:cs="Book Antiqua"/>
          <w:color w:val="000000"/>
        </w:rPr>
        <w:t>olution after VSG has been reported as 65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(Table 1).</w:t>
      </w:r>
    </w:p>
    <w:p w14:paraId="0E990919" w14:textId="77777777" w:rsidR="00A77B3E" w:rsidRDefault="00A77B3E" w:rsidP="007D1B4D">
      <w:pPr>
        <w:spacing w:line="360" w:lineRule="auto"/>
        <w:jc w:val="both"/>
        <w:rPr>
          <w:lang w:eastAsia="zh-CN"/>
        </w:rPr>
      </w:pPr>
    </w:p>
    <w:p w14:paraId="1FFEADAB" w14:textId="77777777" w:rsidR="00A77B3E" w:rsidRDefault="00847819">
      <w:pPr>
        <w:spacing w:line="360" w:lineRule="auto"/>
        <w:jc w:val="both"/>
      </w:pPr>
      <w:r>
        <w:rPr>
          <w:rFonts w:ascii="Book Antiqua" w:eastAsia="Book Antiqua" w:hAnsi="Book Antiqua" w:cs="Book Antiqua"/>
          <w:b/>
          <w:bCs/>
          <w:i/>
          <w:iCs/>
          <w:color w:val="000000"/>
        </w:rPr>
        <w:t>BPD</w:t>
      </w:r>
    </w:p>
    <w:p w14:paraId="08594BB2" w14:textId="6C2FBE9C" w:rsidR="00A77B3E" w:rsidRDefault="00847819">
      <w:pPr>
        <w:spacing w:line="360" w:lineRule="auto"/>
        <w:jc w:val="both"/>
      </w:pPr>
      <w:r>
        <w:rPr>
          <w:rFonts w:ascii="Book Antiqua" w:eastAsia="Book Antiqua" w:hAnsi="Book Antiqua" w:cs="Book Antiqua"/>
          <w:color w:val="000000"/>
        </w:rPr>
        <w:lastRenderedPageBreak/>
        <w:t>BPD consists of two distinct s</w:t>
      </w:r>
      <w:r>
        <w:rPr>
          <w:rFonts w:ascii="Book Antiqua" w:eastAsia="Book Antiqua" w:hAnsi="Book Antiqua" w:cs="Book Antiqua"/>
          <w:color w:val="000000"/>
        </w:rPr>
        <w:t>tages, namely</w:t>
      </w:r>
      <w:r w:rsidR="00181280">
        <w:rPr>
          <w:rFonts w:ascii="Book Antiqua" w:eastAsia="Book Antiqua" w:hAnsi="Book Antiqua" w:cs="Book Antiqua"/>
          <w:color w:val="000000"/>
        </w:rPr>
        <w:t>,</w:t>
      </w:r>
      <w:r>
        <w:rPr>
          <w:rFonts w:ascii="Book Antiqua" w:eastAsia="Book Antiqua" w:hAnsi="Book Antiqua" w:cs="Book Antiqua"/>
          <w:color w:val="000000"/>
        </w:rPr>
        <w:t xml:space="preserve"> creation of </w:t>
      </w:r>
      <w:r>
        <w:rPr>
          <w:rFonts w:ascii="Book Antiqua" w:eastAsia="Book Antiqua" w:hAnsi="Book Antiqua" w:cs="Book Antiqua"/>
          <w:color w:val="000000"/>
        </w:rPr>
        <w:t xml:space="preserve">a tubular gastric pouch and an intestinal bypass. The VSG is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removal of approximately 80% of the stomach, after which most of the small bowel is bypassed, leading to malabsorption. The duodenum is divided at the first portion, followed by transection of a segment of the distal ileum (at 250 cm proximal to the ileocecal valve) and anastomosis to the proximal end of the divided duodenum. Intestinal continuity is restored by the </w:t>
      </w:r>
      <w:proofErr w:type="spellStart"/>
      <w:r>
        <w:rPr>
          <w:rFonts w:ascii="Book Antiqua" w:eastAsia="Book Antiqua" w:hAnsi="Book Antiqua" w:cs="Book Antiqua"/>
          <w:color w:val="000000"/>
        </w:rPr>
        <w:t>ileoileostomy</w:t>
      </w:r>
      <w:proofErr w:type="spellEnd"/>
      <w:r>
        <w:rPr>
          <w:rFonts w:ascii="Book Antiqua" w:eastAsia="Book Antiqua" w:hAnsi="Book Antiqua" w:cs="Book Antiqua"/>
          <w:color w:val="000000"/>
        </w:rPr>
        <w:t>, at 100 cm proximal to the ileocecal valve.</w:t>
      </w:r>
    </w:p>
    <w:p w14:paraId="64B9A595" w14:textId="2070B0D2" w:rsidR="00A77B3E" w:rsidRDefault="00847819">
      <w:pPr>
        <w:spacing w:line="360" w:lineRule="auto"/>
        <w:ind w:firstLine="240"/>
        <w:jc w:val="both"/>
      </w:pPr>
      <w:r>
        <w:rPr>
          <w:rFonts w:ascii="Book Antiqua" w:eastAsia="Book Antiqua" w:hAnsi="Book Antiqua" w:cs="Book Antiqua"/>
          <w:color w:val="000000"/>
        </w:rPr>
        <w:t>Unlike other procedures, BPD not only decreases caloric consumption but also leads to malabsorption of some nut</w:t>
      </w:r>
      <w:r>
        <w:rPr>
          <w:rFonts w:ascii="Book Antiqua" w:eastAsia="Book Antiqua" w:hAnsi="Book Antiqua" w:cs="Book Antiqua"/>
          <w:color w:val="000000"/>
        </w:rPr>
        <w:t>rients and vitamins. Owing to the malabsorption resulting from the bypass of the major portion of the bowel, BPD is considered</w:t>
      </w:r>
      <w:r w:rsidR="00181280">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effective bariatric surgery for severe obesity and T2D. A randomized trial showed that BPD leads to </w:t>
      </w:r>
      <w:r w:rsidR="00181280">
        <w:rPr>
          <w:rFonts w:ascii="Book Antiqua" w:eastAsia="Book Antiqua" w:hAnsi="Book Antiqua" w:cs="Book Antiqua"/>
          <w:color w:val="000000"/>
        </w:rPr>
        <w:t xml:space="preserve">a </w:t>
      </w:r>
      <w:r>
        <w:rPr>
          <w:rFonts w:ascii="Book Antiqua" w:eastAsia="Book Antiqua" w:hAnsi="Book Antiqua" w:cs="Book Antiqua"/>
          <w:color w:val="000000"/>
        </w:rPr>
        <w:t>70% excessive weight loss by the 2-year follow-up and more tha</w:t>
      </w:r>
      <w:r>
        <w:rPr>
          <w:rFonts w:ascii="Book Antiqua" w:eastAsia="Book Antiqua" w:hAnsi="Book Antiqua" w:cs="Book Antiqua"/>
          <w:color w:val="000000"/>
        </w:rPr>
        <w:t xml:space="preserve">n 90% resolution rate of T2D compared to conventional medical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Nonetheless, because of the technical complexity and associated complications, such as nutritional deficiency, compared with RYGB and VSG, the use of BPD has been declining year by year</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At present, BPD is mainly applied to treat patients whose BMI is greater than 50 kg/m</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or who have refractory </w:t>
      </w:r>
      <w:proofErr w:type="gramStart"/>
      <w:r>
        <w:rPr>
          <w:rFonts w:ascii="Book Antiqua" w:eastAsia="Book Antiqua" w:hAnsi="Book Antiqua" w:cs="Book Antiqua"/>
          <w:color w:val="000000"/>
        </w:rPr>
        <w:t>T2D</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12,13,</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2-year diabetes remission rate after BPD is 95%, representing the highest remission rate of all bariatric surgeries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(Table 1).</w:t>
      </w:r>
    </w:p>
    <w:p w14:paraId="41122EA1" w14:textId="77777777" w:rsidR="00A77B3E" w:rsidRDefault="00A77B3E">
      <w:pPr>
        <w:spacing w:line="360" w:lineRule="auto"/>
        <w:ind w:firstLine="240"/>
        <w:jc w:val="both"/>
      </w:pPr>
    </w:p>
    <w:p w14:paraId="7193A6BC" w14:textId="77777777" w:rsidR="00A77B3E" w:rsidRDefault="00847819">
      <w:pPr>
        <w:spacing w:line="360" w:lineRule="auto"/>
        <w:jc w:val="both"/>
      </w:pPr>
      <w:r>
        <w:rPr>
          <w:rFonts w:ascii="Book Antiqua" w:eastAsia="Book Antiqua" w:hAnsi="Book Antiqua" w:cs="Book Antiqua"/>
          <w:b/>
          <w:bCs/>
          <w:i/>
          <w:iCs/>
          <w:color w:val="000000"/>
        </w:rPr>
        <w:t>Control of T2D by bariatric surgery</w:t>
      </w:r>
    </w:p>
    <w:p w14:paraId="487068BE" w14:textId="1E3C2835" w:rsidR="00A77B3E" w:rsidRDefault="00847819">
      <w:pPr>
        <w:spacing w:line="360" w:lineRule="auto"/>
        <w:jc w:val="both"/>
      </w:pPr>
      <w:r>
        <w:rPr>
          <w:rFonts w:ascii="Book Antiqua" w:eastAsia="Book Antiqua" w:hAnsi="Book Antiqua" w:cs="Book Antiqua"/>
          <w:color w:val="000000"/>
        </w:rPr>
        <w:t>Although bariatric surgery confers the potent ability to the remission of T2D, it is only indicated for obese diabetic patients (BMI &gt; 35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 pathogenesis of T2D is mainly attributable to insulin resistance and impairment of β-cell function</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Plenty of studies have investigated the mechanisms by which bariatric procedures might result in T2D remission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 of insulin sensitivity and/or β cell function</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The resolution of T2D after bariatric procedures was traditionally thought to be the result of decreased caloric consumption, weight loss, and nutritional malabsorption; however, the remission of diabetes occurs sooner than the surgery-induced weight </w:t>
      </w:r>
      <w:proofErr w:type="gramStart"/>
      <w:r>
        <w:rPr>
          <w:rFonts w:ascii="Book Antiqua" w:eastAsia="Book Antiqua" w:hAnsi="Book Antiqua" w:cs="Book Antiqua"/>
          <w:color w:val="000000"/>
        </w:rPr>
        <w:t>loss</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Emerging evidence supports the hypothesis that bariatric procedures </w:t>
      </w:r>
      <w:r>
        <w:rPr>
          <w:rFonts w:ascii="Book Antiqua" w:eastAsia="Book Antiqua" w:hAnsi="Book Antiqua" w:cs="Book Antiqua"/>
          <w:color w:val="000000"/>
        </w:rPr>
        <w:t xml:space="preserve">remit T2D </w:t>
      </w:r>
      <w:r w:rsidR="00181280" w:rsidRPr="00DA09EA">
        <w:rPr>
          <w:rFonts w:ascii="Book Antiqua" w:eastAsia="Book Antiqua" w:hAnsi="Book Antiqua" w:cs="Book Antiqua"/>
          <w:i/>
          <w:color w:val="000000"/>
        </w:rPr>
        <w:t>via</w:t>
      </w:r>
      <w:r w:rsidR="00181280">
        <w:rPr>
          <w:rFonts w:ascii="Book Antiqua" w:eastAsia="Book Antiqua" w:hAnsi="Book Antiqua" w:cs="Book Antiqua"/>
          <w:color w:val="000000"/>
        </w:rPr>
        <w:t xml:space="preserve"> </w:t>
      </w:r>
      <w:r>
        <w:rPr>
          <w:rFonts w:ascii="Book Antiqua" w:eastAsia="Book Antiqua" w:hAnsi="Book Antiqua" w:cs="Book Antiqua"/>
          <w:color w:val="000000"/>
        </w:rPr>
        <w:t>mech</w:t>
      </w:r>
      <w:r>
        <w:rPr>
          <w:rFonts w:ascii="Book Antiqua" w:eastAsia="Book Antiqua" w:hAnsi="Book Antiqua" w:cs="Book Antiqua"/>
          <w:color w:val="000000"/>
        </w:rPr>
        <w:t xml:space="preserve">anisms that are </w:t>
      </w:r>
      <w:r>
        <w:rPr>
          <w:rFonts w:ascii="Book Antiqua" w:eastAsia="Book Antiqua" w:hAnsi="Book Antiqua" w:cs="Book Antiqua"/>
          <w:color w:val="000000"/>
        </w:rPr>
        <w:lastRenderedPageBreak/>
        <w:t xml:space="preserve">independent of weight </w:t>
      </w:r>
      <w:proofErr w:type="gramStart"/>
      <w:r>
        <w:rPr>
          <w:rFonts w:ascii="Book Antiqua" w:eastAsia="Book Antiqua" w:hAnsi="Book Antiqua" w:cs="Book Antiqua"/>
          <w:color w:val="000000"/>
        </w:rPr>
        <w:t>reduction</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Thus, investigations of the alterations in the gastrointestinal tract, either anatomical or physiological, will help to provide a better understanding of the effect of bariatric surgery on T2D</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w:t>
      </w:r>
    </w:p>
    <w:p w14:paraId="1B6F10F9" w14:textId="77777777" w:rsidR="00A77B3E" w:rsidRDefault="00A77B3E">
      <w:pPr>
        <w:spacing w:line="360" w:lineRule="auto"/>
        <w:jc w:val="both"/>
      </w:pPr>
    </w:p>
    <w:p w14:paraId="0EEAF308" w14:textId="77777777" w:rsidR="00A77B3E" w:rsidRDefault="00847819">
      <w:pPr>
        <w:spacing w:line="360" w:lineRule="auto"/>
        <w:jc w:val="both"/>
      </w:pPr>
      <w:r>
        <w:rPr>
          <w:rFonts w:ascii="Book Antiqua" w:eastAsia="Book Antiqua" w:hAnsi="Book Antiqua" w:cs="Book Antiqua"/>
          <w:b/>
          <w:bCs/>
          <w:i/>
          <w:iCs/>
          <w:color w:val="000000"/>
        </w:rPr>
        <w:t>Lipid metabolism</w:t>
      </w:r>
    </w:p>
    <w:p w14:paraId="667A33D3" w14:textId="1912E817" w:rsidR="00A77B3E" w:rsidRDefault="00847819">
      <w:pPr>
        <w:spacing w:line="360" w:lineRule="auto"/>
        <w:jc w:val="both"/>
      </w:pPr>
      <w:r>
        <w:rPr>
          <w:rFonts w:ascii="Book Antiqua" w:eastAsia="Book Antiqua" w:hAnsi="Book Antiqua" w:cs="Book Antiqua"/>
          <w:color w:val="000000"/>
        </w:rPr>
        <w:t xml:space="preserve">Multiple mechanisms result in defective insulin secretion and response in T2D, such as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oxidative </w:t>
      </w:r>
      <w:r>
        <w:rPr>
          <w:rFonts w:ascii="Book Antiqua" w:eastAsia="Book Antiqua" w:hAnsi="Book Antiqua" w:cs="Book Antiqua"/>
          <w:color w:val="000000"/>
        </w:rPr>
        <w:t xml:space="preserve">stress, </w:t>
      </w:r>
      <w:r w:rsidR="00181280">
        <w:rPr>
          <w:rFonts w:ascii="Book Antiqua" w:eastAsia="Book Antiqua" w:hAnsi="Book Antiqua" w:cs="Book Antiqua"/>
          <w:color w:val="000000"/>
        </w:rPr>
        <w:t xml:space="preserve">and </w:t>
      </w:r>
      <w:r>
        <w:rPr>
          <w:rFonts w:ascii="Book Antiqua" w:eastAsia="Book Antiqua" w:hAnsi="Book Antiqua" w:cs="Book Antiqua"/>
          <w:color w:val="000000"/>
        </w:rPr>
        <w:t xml:space="preserve">endoplasmic reticulum (ER)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majority of patients with severe obesity present some dyslipidemia, such as </w:t>
      </w:r>
      <w:proofErr w:type="spellStart"/>
      <w:r>
        <w:rPr>
          <w:rFonts w:ascii="Book Antiqua" w:eastAsia="Book Antiqua" w:hAnsi="Book Antiqua" w:cs="Book Antiqua"/>
          <w:color w:val="000000"/>
        </w:rPr>
        <w:t>hyperlipemia</w:t>
      </w:r>
      <w:proofErr w:type="spellEnd"/>
      <w:r>
        <w:rPr>
          <w:rFonts w:ascii="Book Antiqua" w:eastAsia="Book Antiqua" w:hAnsi="Book Antiqua" w:cs="Book Antiqua"/>
          <w:color w:val="000000"/>
        </w:rPr>
        <w:t xml:space="preserve"> and lipoprotein abnormality, which cause excessive fat deposition in important tissues and/or organs, including adipose tissue</w:t>
      </w:r>
      <w:r w:rsidR="00181280">
        <w:rPr>
          <w:rFonts w:ascii="Book Antiqua" w:eastAsia="Book Antiqua" w:hAnsi="Book Antiqua" w:cs="Book Antiqua"/>
          <w:color w:val="000000"/>
        </w:rPr>
        <w:t xml:space="preserve"> and the </w:t>
      </w:r>
      <w:r>
        <w:rPr>
          <w:rFonts w:ascii="Book Antiqua" w:eastAsia="Book Antiqua" w:hAnsi="Book Antiqua" w:cs="Book Antiqua"/>
          <w:color w:val="000000"/>
        </w:rPr>
        <w:t>liver, muscle</w:t>
      </w:r>
      <w:r w:rsidR="00181280">
        <w:rPr>
          <w:rFonts w:ascii="Book Antiqua" w:eastAsia="Book Antiqua" w:hAnsi="Book Antiqua" w:cs="Book Antiqua"/>
          <w:color w:val="000000"/>
        </w:rPr>
        <w:t>,</w:t>
      </w:r>
      <w:r>
        <w:rPr>
          <w:rFonts w:ascii="Book Antiqua" w:eastAsia="Book Antiqua" w:hAnsi="Book Antiqua" w:cs="Book Antiqua"/>
          <w:color w:val="000000"/>
        </w:rPr>
        <w:t xml:space="preserve"> and p</w:t>
      </w:r>
      <w:r>
        <w:rPr>
          <w:rFonts w:ascii="Book Antiqua" w:eastAsia="Book Antiqua" w:hAnsi="Book Antiqua" w:cs="Book Antiqua"/>
          <w:color w:val="000000"/>
        </w:rPr>
        <w:t>ancreas. The excess accumulation of fat in the body in</w:t>
      </w:r>
      <w:r>
        <w:rPr>
          <w:rFonts w:ascii="Book Antiqua" w:eastAsia="Book Antiqua" w:hAnsi="Book Antiqua" w:cs="Book Antiqua"/>
          <w:color w:val="000000"/>
        </w:rPr>
        <w:t xml:space="preserve">duces chronic tissue inflammation and consequent tissue insulin insensitivity, which is a well-described feature of obese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Thereby, the mechanism that accelerates the improvement of </w:t>
      </w:r>
      <w:proofErr w:type="spellStart"/>
      <w:r>
        <w:rPr>
          <w:rFonts w:ascii="Book Antiqua" w:eastAsia="Book Antiqua" w:hAnsi="Book Antiqua" w:cs="Book Antiqua"/>
          <w:color w:val="000000"/>
        </w:rPr>
        <w:t>hyperlipemia</w:t>
      </w:r>
      <w:proofErr w:type="spellEnd"/>
      <w:r>
        <w:rPr>
          <w:rFonts w:ascii="Book Antiqua" w:eastAsia="Book Antiqua" w:hAnsi="Book Antiqua" w:cs="Book Antiqua"/>
          <w:color w:val="000000"/>
        </w:rPr>
        <w:t xml:space="preserve"> may improve tissues and/or organs functions and insulin sensitivity, and eventually leads to remission of T2D. Evidence is expanding that bariatric surgery produces marked improvement in </w:t>
      </w:r>
      <w:proofErr w:type="gramStart"/>
      <w:r>
        <w:rPr>
          <w:rFonts w:ascii="Book Antiqua" w:eastAsia="Book Antiqua" w:hAnsi="Book Antiqua" w:cs="Book Antiqua"/>
          <w:color w:val="000000"/>
        </w:rPr>
        <w:t>dyslipidemia</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However, there are some differences in clinical effectiveness on dyslipidemia, </w:t>
      </w:r>
      <w:r w:rsidR="00181280">
        <w:rPr>
          <w:rFonts w:ascii="Book Antiqua" w:eastAsia="Book Antiqua" w:hAnsi="Book Antiqua" w:cs="Book Antiqua"/>
          <w:color w:val="000000"/>
        </w:rPr>
        <w:t xml:space="preserve">possibly </w:t>
      </w:r>
      <w:r>
        <w:rPr>
          <w:rFonts w:ascii="Book Antiqua" w:eastAsia="Book Antiqua" w:hAnsi="Book Antiqua" w:cs="Book Antiqua"/>
          <w:color w:val="000000"/>
        </w:rPr>
        <w:t>due to variance in each surgical anat</w:t>
      </w:r>
      <w:r>
        <w:rPr>
          <w:rFonts w:ascii="Book Antiqua" w:eastAsia="Book Antiqua" w:hAnsi="Book Antiqua" w:cs="Book Antiqua"/>
          <w:color w:val="000000"/>
        </w:rPr>
        <w:t>omy. Taken together, the improvement of dyslipidemia metabolism after bariatric surgery may contribute to the attenuated insulin resistance and resolution of T2D, but the molecular mechanism warrants further investigation.</w:t>
      </w:r>
    </w:p>
    <w:p w14:paraId="79230F26" w14:textId="77777777" w:rsidR="00A77B3E" w:rsidRDefault="00A77B3E">
      <w:pPr>
        <w:spacing w:line="360" w:lineRule="auto"/>
        <w:jc w:val="both"/>
      </w:pPr>
    </w:p>
    <w:p w14:paraId="51091B6A" w14:textId="77777777" w:rsidR="00A77B3E" w:rsidRDefault="00847819">
      <w:pPr>
        <w:spacing w:line="360" w:lineRule="auto"/>
        <w:jc w:val="both"/>
      </w:pPr>
      <w:r>
        <w:rPr>
          <w:rFonts w:ascii="Book Antiqua" w:eastAsia="Book Antiqua" w:hAnsi="Book Antiqua" w:cs="Book Antiqua"/>
          <w:b/>
          <w:bCs/>
          <w:caps/>
          <w:color w:val="000000"/>
          <w:u w:val="single"/>
        </w:rPr>
        <w:t>POTENTIAL MECHANISMS OF IMPROVEMENT OF T2D</w:t>
      </w:r>
    </w:p>
    <w:p w14:paraId="656DA006" w14:textId="77777777" w:rsidR="00A77B3E" w:rsidRDefault="00847819">
      <w:pPr>
        <w:spacing w:line="360" w:lineRule="auto"/>
        <w:jc w:val="both"/>
      </w:pPr>
      <w:r>
        <w:rPr>
          <w:rFonts w:ascii="Book Antiqua" w:eastAsia="Book Antiqua" w:hAnsi="Book Antiqua" w:cs="Book Antiqua"/>
          <w:b/>
          <w:bCs/>
          <w:i/>
          <w:iCs/>
          <w:color w:val="000000"/>
        </w:rPr>
        <w:t>Gastrointestinal hormones</w:t>
      </w:r>
    </w:p>
    <w:p w14:paraId="39A10350" w14:textId="77777777" w:rsidR="00A77B3E" w:rsidRDefault="00847819">
      <w:pPr>
        <w:spacing w:line="360" w:lineRule="auto"/>
        <w:jc w:val="both"/>
      </w:pPr>
      <w:r>
        <w:rPr>
          <w:rFonts w:ascii="Book Antiqua" w:eastAsia="Book Antiqua" w:hAnsi="Book Antiqua" w:cs="Book Antiqua"/>
          <w:b/>
          <w:bCs/>
          <w:color w:val="000000"/>
        </w:rPr>
        <w:t xml:space="preserve">Ghrelin: </w:t>
      </w:r>
      <w:r>
        <w:rPr>
          <w:rFonts w:ascii="Book Antiqua" w:eastAsia="Book Antiqua" w:hAnsi="Book Antiqua" w:cs="Book Antiqua"/>
          <w:color w:val="000000"/>
        </w:rPr>
        <w:t>Ghrelin, an appetite-stimulating hormone mainly secreted from gastric X/A-like cells (PD/1 cells in human), regulates peripheral glucose homeostasis in a pattern that decreases glucose-stimulated insulin release</w:t>
      </w:r>
      <w:r w:rsidR="007D1B4D">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promotes insulin resistance in muscle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in addition to increased food intake</w:t>
      </w:r>
      <w:r w:rsidR="007D1B4D">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 particular for VSG, the removal of the gastric fundus markedly blocks the major source of ghrelin. Thus, inhibition of ghrelin production seems to be a plausible explanation for the observed improved </w:t>
      </w:r>
      <w:proofErr w:type="spellStart"/>
      <w:r>
        <w:rPr>
          <w:rFonts w:ascii="Book Antiqua" w:eastAsia="Book Antiqua" w:hAnsi="Book Antiqua" w:cs="Book Antiqua"/>
          <w:color w:val="000000"/>
        </w:rPr>
        <w:lastRenderedPageBreak/>
        <w:t>glycemia</w:t>
      </w:r>
      <w:proofErr w:type="spellEnd"/>
      <w:r>
        <w:rPr>
          <w:rFonts w:ascii="Book Antiqua" w:eastAsia="Book Antiqua" w:hAnsi="Book Antiqua" w:cs="Book Antiqua"/>
          <w:color w:val="000000"/>
        </w:rPr>
        <w:t>. Accumulating evidence shows that circulating ghrelin is decreased after VSG, but decreased or not changed at all after RYGB</w:t>
      </w:r>
      <w:r>
        <w:rPr>
          <w:rFonts w:ascii="Book Antiqua" w:eastAsia="Book Antiqua" w:hAnsi="Book Antiqua" w:cs="Book Antiqua"/>
          <w:color w:val="000000"/>
          <w:szCs w:val="30"/>
          <w:vertAlign w:val="superscript"/>
        </w:rPr>
        <w:t>[58-60]</w:t>
      </w:r>
      <w:r>
        <w:rPr>
          <w:rFonts w:ascii="Book Antiqua" w:eastAsia="Book Antiqua" w:hAnsi="Book Antiqua" w:cs="Book Antiqua"/>
          <w:color w:val="000000"/>
        </w:rPr>
        <w:t xml:space="preserve"> (Table 2). Nevertheless, in the VSG mouse model, the glycemic control outcome is similar between ghrelin-deficient and wild-type mice</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Altogether, the data suggest that decreased ghrelin cannot completely explain the observed improved glycemic homeostasis after VSG.</w:t>
      </w:r>
    </w:p>
    <w:p w14:paraId="7108D493" w14:textId="77777777" w:rsidR="00A77B3E" w:rsidRDefault="00A77B3E">
      <w:pPr>
        <w:spacing w:line="360" w:lineRule="auto"/>
        <w:jc w:val="both"/>
      </w:pPr>
    </w:p>
    <w:p w14:paraId="7ACFF44C" w14:textId="77777777" w:rsidR="00A77B3E" w:rsidRDefault="00847819">
      <w:pPr>
        <w:spacing w:line="360" w:lineRule="auto"/>
        <w:jc w:val="both"/>
      </w:pPr>
      <w:r>
        <w:rPr>
          <w:rFonts w:ascii="Book Antiqua" w:eastAsia="Book Antiqua" w:hAnsi="Book Antiqua" w:cs="Book Antiqua"/>
          <w:b/>
          <w:bCs/>
          <w:color w:val="000000"/>
        </w:rPr>
        <w:t xml:space="preserve">Glucagon-like peptide: </w:t>
      </w:r>
      <w:r>
        <w:rPr>
          <w:rFonts w:ascii="Book Antiqua" w:eastAsia="Book Antiqua" w:hAnsi="Book Antiqua" w:cs="Book Antiqua"/>
          <w:color w:val="000000"/>
        </w:rPr>
        <w:t>Glucagon-like peptide (GLP-1), produced from intestinal L cells, activates insulin secretion and reduces glucagon release in a glucose-dependent manner in response to nutrient uptake in the gut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Despite administration at a </w:t>
      </w:r>
      <w:proofErr w:type="spellStart"/>
      <w:r>
        <w:rPr>
          <w:rFonts w:ascii="Book Antiqua" w:eastAsia="Book Antiqua" w:hAnsi="Book Antiqua" w:cs="Book Antiqua"/>
          <w:color w:val="000000"/>
        </w:rPr>
        <w:t>superphysiological</w:t>
      </w:r>
      <w:proofErr w:type="spellEnd"/>
      <w:r>
        <w:rPr>
          <w:rFonts w:ascii="Book Antiqua" w:eastAsia="Book Antiqua" w:hAnsi="Book Antiqua" w:cs="Book Antiqua"/>
          <w:color w:val="000000"/>
        </w:rPr>
        <w:t xml:space="preserve"> dose, GLP-1 analog only partially improves the incretin effect in patients with T2D</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Following both VSG and RYGB, the postprandial level of GLP-1 is markedly increased, implying that GLP-1 acts as an incretin signal contributing to glycemic homeostasis</w:t>
      </w:r>
      <w:r w:rsidR="007D1B4D">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(Table 2). Mouse model studies comparing pharmacologic blockade of the GLP-1 receptor and bariatric surgeries, including both VSG and RYGB</w:t>
      </w:r>
      <w:r>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 have found similar responses to glycemic control in wild-type mice, suggesting that the action of endogenous GLP-1 does not account for the benefit of those bariatric procedures on T2D.</w:t>
      </w:r>
    </w:p>
    <w:p w14:paraId="16DC1334" w14:textId="77777777" w:rsidR="00A77B3E" w:rsidRDefault="00A77B3E">
      <w:pPr>
        <w:spacing w:line="360" w:lineRule="auto"/>
        <w:jc w:val="both"/>
      </w:pPr>
    </w:p>
    <w:p w14:paraId="13D974A8" w14:textId="77777777" w:rsidR="00A77B3E" w:rsidRDefault="00847819">
      <w:pPr>
        <w:spacing w:line="360" w:lineRule="auto"/>
        <w:jc w:val="both"/>
      </w:pPr>
      <w:r>
        <w:rPr>
          <w:rFonts w:ascii="Book Antiqua" w:eastAsia="Book Antiqua" w:hAnsi="Book Antiqua" w:cs="Book Antiqua"/>
          <w:b/>
          <w:bCs/>
          <w:color w:val="000000"/>
        </w:rPr>
        <w:t xml:space="preserve">PYY: </w:t>
      </w:r>
      <w:r>
        <w:rPr>
          <w:rFonts w:ascii="Book Antiqua" w:eastAsia="Book Antiqua" w:hAnsi="Book Antiqua" w:cs="Book Antiqua"/>
          <w:color w:val="000000"/>
        </w:rPr>
        <w:t xml:space="preserve">PYY, a 36-amino acid peptide, is produced by L cells and expressed in the pancreas and neurons in the central nervous </w:t>
      </w:r>
      <w:proofErr w:type="gramStart"/>
      <w:r>
        <w:rPr>
          <w:rFonts w:ascii="Book Antiqua" w:eastAsia="Book Antiqua" w:hAnsi="Book Antiqua" w:cs="Book Antiqua"/>
          <w:color w:val="000000"/>
        </w:rPr>
        <w:t>system</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PYY was first reported in the early 1980s, when it was characterized as playing an important role in promoting gastric and pancreatic secretions and modulating the gastrointestinal tract function. In recent years, expanding evidence has signified that PYY can act on the Y2 receptor to regulate insulin sensitivity and glucose uptake. Moreover, PYY has also been shown to act on pancreatic islets to regulate insulin release. A lack of PYY in the gut and pancreas with reduced β cell mass resulted in insulin secretion disorder</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In contrast, overexpression of PYY in islets improved insulin secretion in response to glucose and increased β cell mass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Of note, a large amount of evidence has emerged to indicate that the serum level of PYY is </w:t>
      </w:r>
      <w:r>
        <w:rPr>
          <w:rFonts w:ascii="Book Antiqua" w:eastAsia="Book Antiqua" w:hAnsi="Book Antiqua" w:cs="Book Antiqua"/>
          <w:color w:val="000000"/>
        </w:rPr>
        <w:lastRenderedPageBreak/>
        <w:t>elevated following both VSG and RYGB</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(Table 2). Therefore, PYY is likely to play a vital role in the bariatric surgery-induced remission of T2D.</w:t>
      </w:r>
    </w:p>
    <w:p w14:paraId="185CFE71" w14:textId="77777777" w:rsidR="00A77B3E" w:rsidRDefault="00A77B3E">
      <w:pPr>
        <w:spacing w:line="360" w:lineRule="auto"/>
        <w:jc w:val="both"/>
      </w:pPr>
    </w:p>
    <w:p w14:paraId="4299EB60" w14:textId="77777777" w:rsidR="00A77B3E" w:rsidRDefault="00847819">
      <w:pPr>
        <w:spacing w:line="360" w:lineRule="auto"/>
        <w:jc w:val="both"/>
      </w:pPr>
      <w:r>
        <w:rPr>
          <w:rFonts w:ascii="Book Antiqua" w:eastAsia="Book Antiqua" w:hAnsi="Book Antiqua" w:cs="Book Antiqua"/>
          <w:b/>
          <w:bCs/>
          <w:i/>
          <w:iCs/>
          <w:color w:val="000000"/>
        </w:rPr>
        <w:t>BAs</w:t>
      </w:r>
    </w:p>
    <w:p w14:paraId="25E78FCD" w14:textId="77777777" w:rsidR="00A77B3E" w:rsidRDefault="00847819">
      <w:pPr>
        <w:spacing w:line="360" w:lineRule="auto"/>
        <w:jc w:val="both"/>
      </w:pPr>
      <w:r>
        <w:rPr>
          <w:rFonts w:ascii="Book Antiqua" w:eastAsia="Book Antiqua" w:hAnsi="Book Antiqua" w:cs="Book Antiqua"/>
          <w:color w:val="000000"/>
        </w:rPr>
        <w:t>In response to a meal, BAs are secreted by hepatocytes and released into the duodenum. Although it was shown over that past decade that BAs enable micelle formation and stimulate nutrient absorption and emulsification, it is only now becoming clear that BAs serve as signaling molecules in multiple biological responses, including glucose metabolism. Circulating BA levels become increased after bariatric procedures, including both VSG and RYGB, and have been implicated in the regulation of glucose homeostasis (as observed in rodent models and human patients)</w:t>
      </w:r>
      <w:r>
        <w:rPr>
          <w:rFonts w:ascii="Book Antiqua" w:eastAsia="Book Antiqua" w:hAnsi="Book Antiqua" w:cs="Book Antiqua"/>
          <w:color w:val="000000"/>
          <w:szCs w:val="30"/>
          <w:vertAlign w:val="superscript"/>
        </w:rPr>
        <w:t>[74-77]</w:t>
      </w:r>
      <w:r>
        <w:rPr>
          <w:rFonts w:ascii="Book Antiqua" w:eastAsia="Book Antiqua" w:hAnsi="Book Antiqua" w:cs="Book Antiqua"/>
          <w:color w:val="000000"/>
        </w:rPr>
        <w:t xml:space="preserve"> (Table 2). These findings also represent a plausible explanation for the increase in BAs that occurs upon realignment of the gastrointestinal tract by the RYGB technique’s exposure of the ileum to </w:t>
      </w:r>
      <w:proofErr w:type="spellStart"/>
      <w:r>
        <w:rPr>
          <w:rFonts w:ascii="Book Antiqua" w:eastAsia="Book Antiqua" w:hAnsi="Book Antiqua" w:cs="Book Antiqua"/>
          <w:color w:val="000000"/>
        </w:rPr>
        <w:t>chyme</w:t>
      </w:r>
      <w:proofErr w:type="spellEnd"/>
      <w:r>
        <w:rPr>
          <w:rFonts w:ascii="Book Antiqua" w:eastAsia="Book Antiqua" w:hAnsi="Book Antiqua" w:cs="Book Antiqua"/>
          <w:color w:val="000000"/>
        </w:rPr>
        <w:t xml:space="preserve"> that had avoided the digestion process thus far. In line with this notion, when high-fat diet-induced obese rodents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were subjected to exposure of the ileum to BAs, they achieved a level of glucose improvement that was identical to that observed in T2D patients after RYGB, suggesting that BAs may play a pivotal role in the effect of RYGB on glycemic </w:t>
      </w:r>
      <w:proofErr w:type="gramStart"/>
      <w:r>
        <w:rPr>
          <w:rFonts w:ascii="Book Antiqua" w:eastAsia="Book Antiqua" w:hAnsi="Book Antiqua" w:cs="Book Antiqua"/>
          <w:color w:val="000000"/>
        </w:rPr>
        <w:t>control</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Intriguingly, an increase in circulating BAs has been found in rodents and humans following VSG, further suggesting that BA profile changes likely represent a physiological modality for T2D remission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bariatric surgery.</w:t>
      </w:r>
    </w:p>
    <w:p w14:paraId="3F8481B7" w14:textId="4E9E2EF2" w:rsidR="00A77B3E" w:rsidRDefault="00847819">
      <w:pPr>
        <w:spacing w:line="360" w:lineRule="auto"/>
        <w:ind w:firstLine="240"/>
        <w:jc w:val="both"/>
      </w:pPr>
      <w:r>
        <w:rPr>
          <w:rFonts w:ascii="Book Antiqua" w:eastAsia="Book Antiqua" w:hAnsi="Book Antiqua" w:cs="Book Antiqua"/>
          <w:color w:val="000000"/>
        </w:rPr>
        <w:t>The increased serum BAs contribute to the improvement of impaired glucose homeostasis mainly through two corresponding si</w:t>
      </w:r>
      <w:r>
        <w:rPr>
          <w:rFonts w:ascii="Book Antiqua" w:eastAsia="Book Antiqua" w:hAnsi="Book Antiqua" w:cs="Book Antiqua"/>
          <w:color w:val="000000"/>
        </w:rPr>
        <w:t>gnaling pathways, namely</w:t>
      </w:r>
      <w:r w:rsidR="006D4215">
        <w:rPr>
          <w:rFonts w:ascii="Book Antiqua" w:eastAsia="Book Antiqua" w:hAnsi="Book Antiqua" w:cs="Book Antiqua"/>
          <w:color w:val="000000"/>
        </w:rPr>
        <w:t>,</w:t>
      </w:r>
      <w:r>
        <w:rPr>
          <w:rFonts w:ascii="Book Antiqua" w:eastAsia="Book Antiqua" w:hAnsi="Book Antiqua" w:cs="Book Antiqua"/>
          <w:color w:val="000000"/>
        </w:rPr>
        <w:t xml:space="preserve"> tho</w:t>
      </w:r>
      <w:r>
        <w:rPr>
          <w:rFonts w:ascii="Book Antiqua" w:eastAsia="Book Antiqua" w:hAnsi="Book Antiqua" w:cs="Book Antiqua"/>
          <w:color w:val="000000"/>
        </w:rPr>
        <w:t xml:space="preserve">se involving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-X receptor (FXR) and the transmembrane G protein-coupled receptor 5 (TGR5)</w:t>
      </w:r>
      <w:r w:rsidR="007D1B4D">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30"/>
          <w:vertAlign w:val="superscript"/>
        </w:rPr>
        <w:t>80-83]</w:t>
      </w:r>
      <w:r>
        <w:rPr>
          <w:rFonts w:ascii="Book Antiqua" w:eastAsia="Book Antiqua" w:hAnsi="Book Antiqua" w:cs="Book Antiqua"/>
          <w:color w:val="000000"/>
        </w:rPr>
        <w:t xml:space="preserve">. Overexpression of FXR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improved metabolic disorders, indicating that FXR signaling may serve as a therapeutic target for maintaining metabolic </w:t>
      </w:r>
      <w:proofErr w:type="gramStart"/>
      <w:r>
        <w:rPr>
          <w:rFonts w:ascii="Book Antiqua" w:eastAsia="Book Antiqua" w:hAnsi="Book Antiqua" w:cs="Book Antiqua"/>
          <w:color w:val="000000"/>
        </w:rPr>
        <w:t>homeostasis</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BAs function as a ligand for FXR, which can underlie the observed improvement of glucose metabolism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FXR-related pathway. Compared with wild-type mice, mice that are deficient in FXR forfeit the ability to maintain glucose equilibrium following VSG</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Furthermore, it was shown that the increase in fibroblast </w:t>
      </w:r>
      <w:r>
        <w:rPr>
          <w:rFonts w:ascii="Book Antiqua" w:eastAsia="Book Antiqua" w:hAnsi="Book Antiqua" w:cs="Book Antiqua"/>
          <w:color w:val="000000"/>
        </w:rPr>
        <w:lastRenderedPageBreak/>
        <w:t xml:space="preserve">growth factor-15 (FGF19 in human), a downstream effector of the BAs-FXR pathway, after bariatric surgery contributes to hepatic glycogen synthesis and reduces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szCs w:val="30"/>
          <w:vertAlign w:val="superscript"/>
        </w:rPr>
        <w:t>[87-89]</w:t>
      </w:r>
      <w:r>
        <w:rPr>
          <w:rFonts w:ascii="Book Antiqua" w:eastAsia="Book Antiqua" w:hAnsi="Book Antiqua" w:cs="Book Antiqua"/>
          <w:color w:val="000000"/>
        </w:rPr>
        <w:t>.</w:t>
      </w:r>
    </w:p>
    <w:p w14:paraId="597125F1" w14:textId="77777777" w:rsidR="00A77B3E" w:rsidRDefault="00847819">
      <w:pPr>
        <w:spacing w:line="360" w:lineRule="auto"/>
        <w:ind w:firstLine="240"/>
        <w:jc w:val="both"/>
      </w:pPr>
      <w:r>
        <w:rPr>
          <w:rFonts w:ascii="Book Antiqua" w:eastAsia="Book Antiqua" w:hAnsi="Book Antiqua" w:cs="Book Antiqua"/>
          <w:color w:val="000000"/>
        </w:rPr>
        <w:t xml:space="preserve">In contrast to FXR, TGR5, a G protein-coupled receptor, is expressed in multiple tissues, including the intestine, skeletal muscle, liver, and adipose tissue. The increased BAs after VSG confer the ability to remit insulin resistance in a TGR5-activation </w:t>
      </w:r>
      <w:proofErr w:type="gramStart"/>
      <w:r>
        <w:rPr>
          <w:rFonts w:ascii="Book Antiqua" w:eastAsia="Book Antiqua" w:hAnsi="Book Antiqua" w:cs="Book Antiqua"/>
          <w:color w:val="000000"/>
        </w:rPr>
        <w:t>manner</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Compared with results from studies in wild-type mice, the improvement of T2D in TGR5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mice was severely blunted, suggesting that TGR5 might be essential for glycemic control after VSG</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64C96DEF" w14:textId="77777777" w:rsidR="00A77B3E" w:rsidRDefault="00A77B3E">
      <w:pPr>
        <w:spacing w:line="360" w:lineRule="auto"/>
        <w:ind w:firstLine="240"/>
        <w:jc w:val="both"/>
      </w:pPr>
    </w:p>
    <w:p w14:paraId="1E8B4C6F" w14:textId="77777777" w:rsidR="00A77B3E" w:rsidRDefault="00847819">
      <w:pPr>
        <w:spacing w:line="360" w:lineRule="auto"/>
        <w:jc w:val="both"/>
      </w:pPr>
      <w:r>
        <w:rPr>
          <w:rFonts w:ascii="Book Antiqua" w:eastAsia="Book Antiqua" w:hAnsi="Book Antiqua" w:cs="Book Antiqua"/>
          <w:b/>
          <w:bCs/>
          <w:i/>
          <w:iCs/>
          <w:color w:val="000000"/>
        </w:rPr>
        <w:t>Gut microbiota</w:t>
      </w:r>
    </w:p>
    <w:p w14:paraId="60FFF34C" w14:textId="14ED076E" w:rsidR="00A77B3E" w:rsidRDefault="00847819">
      <w:pPr>
        <w:spacing w:line="360" w:lineRule="auto"/>
        <w:jc w:val="both"/>
      </w:pPr>
      <w:r>
        <w:rPr>
          <w:rFonts w:ascii="Book Antiqua" w:eastAsia="Book Antiqua" w:hAnsi="Book Antiqua" w:cs="Book Antiqua"/>
          <w:color w:val="000000"/>
        </w:rPr>
        <w:t>Over the past years, the association</w:t>
      </w:r>
      <w:r>
        <w:rPr>
          <w:rFonts w:ascii="Book Antiqua" w:eastAsia="Book Antiqua" w:hAnsi="Book Antiqua" w:cs="Book Antiqua"/>
          <w:color w:val="000000"/>
        </w:rPr>
        <w:t xml:space="preserve"> between </w:t>
      </w:r>
      <w:r w:rsidR="006D4215">
        <w:rPr>
          <w:rFonts w:ascii="Book Antiqua" w:eastAsia="Book Antiqua" w:hAnsi="Book Antiqua" w:cs="Book Antiqua"/>
          <w:color w:val="000000"/>
        </w:rPr>
        <w:t xml:space="preserve">the </w:t>
      </w:r>
      <w:r>
        <w:rPr>
          <w:rFonts w:ascii="Book Antiqua" w:eastAsia="Book Antiqua" w:hAnsi="Book Antiqua" w:cs="Book Antiqua"/>
          <w:color w:val="000000"/>
        </w:rPr>
        <w:t xml:space="preserve">gut microbiota and altered metabolic processes has been recognized in both rodents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92-96]</w:t>
      </w:r>
      <w:r>
        <w:rPr>
          <w:rFonts w:ascii="Book Antiqua" w:eastAsia="Book Antiqua" w:hAnsi="Book Antiqua" w:cs="Book Antiqua"/>
          <w:color w:val="000000"/>
        </w:rPr>
        <w:t>. In addition, a large bacterial population shift has been observed following the bariatric procedures, including VSG and RYGB</w:t>
      </w:r>
      <w:r>
        <w:rPr>
          <w:rFonts w:ascii="Book Antiqua" w:eastAsia="Book Antiqua" w:hAnsi="Book Antiqua" w:cs="Book Antiqua"/>
          <w:color w:val="000000"/>
          <w:szCs w:val="30"/>
          <w:vertAlign w:val="superscript"/>
        </w:rPr>
        <w:t>[97-100]</w:t>
      </w:r>
      <w:r>
        <w:rPr>
          <w:rFonts w:ascii="Book Antiqua" w:eastAsia="Book Antiqua" w:hAnsi="Book Antiqua" w:cs="Book Antiqua"/>
          <w:color w:val="000000"/>
        </w:rPr>
        <w:t xml:space="preserve"> (Table 2). Compared with results in sham operation models, the relative abundance of </w:t>
      </w:r>
      <w:proofErr w:type="spellStart"/>
      <w:r>
        <w:rPr>
          <w:rFonts w:ascii="Book Antiqua" w:eastAsia="Book Antiqua" w:hAnsi="Book Antiqua" w:cs="Book Antiqua"/>
          <w:color w:val="000000"/>
        </w:rPr>
        <w:t>Gammaproteobacteria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Escherichia</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Verrucomicrobia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color w:val="000000"/>
        </w:rPr>
        <w:t xml:space="preserve">) </w:t>
      </w:r>
      <w:r w:rsidR="006D4215">
        <w:rPr>
          <w:rFonts w:ascii="Book Antiqua" w:eastAsia="Book Antiqua" w:hAnsi="Book Antiqua" w:cs="Book Antiqua"/>
          <w:color w:val="000000"/>
        </w:rPr>
        <w:t xml:space="preserve">is </w:t>
      </w:r>
      <w:r>
        <w:rPr>
          <w:rFonts w:ascii="Book Antiqua" w:eastAsia="Book Antiqua" w:hAnsi="Book Antiqua" w:cs="Book Antiqua"/>
          <w:color w:val="000000"/>
        </w:rPr>
        <w:t xml:space="preserve">rapidly and </w:t>
      </w:r>
      <w:proofErr w:type="spellStart"/>
      <w:r>
        <w:rPr>
          <w:rFonts w:ascii="Book Antiqua" w:eastAsia="Book Antiqua" w:hAnsi="Book Antiqua" w:cs="Book Antiqua"/>
          <w:color w:val="000000"/>
        </w:rPr>
        <w:t>sustainedly</w:t>
      </w:r>
      <w:proofErr w:type="spellEnd"/>
      <w:r>
        <w:rPr>
          <w:rFonts w:ascii="Book Antiqua" w:eastAsia="Book Antiqua" w:hAnsi="Book Antiqua" w:cs="Book Antiqua"/>
          <w:color w:val="000000"/>
        </w:rPr>
        <w:t xml:space="preserve"> enhanced after </w:t>
      </w:r>
      <w:proofErr w:type="gramStart"/>
      <w:r>
        <w:rPr>
          <w:rFonts w:ascii="Book Antiqua" w:eastAsia="Book Antiqua" w:hAnsi="Book Antiqua" w:cs="Book Antiqua"/>
          <w:color w:val="000000"/>
        </w:rPr>
        <w:t>RYGB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In concert with this, the shift of </w:t>
      </w:r>
      <w:r w:rsidR="006D4215">
        <w:rPr>
          <w:rFonts w:ascii="Book Antiqua" w:eastAsia="Book Antiqua" w:hAnsi="Book Antiqua" w:cs="Book Antiqua"/>
          <w:color w:val="000000"/>
        </w:rPr>
        <w:t xml:space="preserve">the </w:t>
      </w:r>
      <w:r>
        <w:rPr>
          <w:rFonts w:ascii="Book Antiqua" w:eastAsia="Book Antiqua" w:hAnsi="Book Antiqua" w:cs="Book Antiqua"/>
          <w:color w:val="000000"/>
        </w:rPr>
        <w:t xml:space="preserve">gut microbiota from the RYGB group to germ-free mice leads to </w:t>
      </w:r>
      <w:r w:rsidR="006D4215">
        <w:rPr>
          <w:rFonts w:ascii="Book Antiqua" w:eastAsia="Book Antiqua" w:hAnsi="Book Antiqua" w:cs="Book Antiqua"/>
          <w:color w:val="000000"/>
        </w:rPr>
        <w:t xml:space="preserve">a </w:t>
      </w:r>
      <w:r>
        <w:rPr>
          <w:rFonts w:ascii="Book Antiqua" w:eastAsia="Book Antiqua" w:hAnsi="Book Antiqua" w:cs="Book Antiqua"/>
          <w:color w:val="000000"/>
        </w:rPr>
        <w:t xml:space="preserve">weight reduction, implying that gut microbiota contributes to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Moreover, allogenic fecal microbiota transplantation using metabolic syndrome donors led to</w:t>
      </w:r>
      <w:r w:rsidR="009C1436">
        <w:rPr>
          <w:rFonts w:ascii="Book Antiqua" w:eastAsia="Book Antiqua" w:hAnsi="Book Antiqua" w:cs="Book Antiqua"/>
          <w:color w:val="000000"/>
        </w:rPr>
        <w:t xml:space="preserve"> </w:t>
      </w:r>
      <w:r>
        <w:rPr>
          <w:rFonts w:ascii="Book Antiqua" w:eastAsia="Book Antiqua" w:hAnsi="Book Antiqua" w:cs="Book Antiqua"/>
          <w:color w:val="000000"/>
        </w:rPr>
        <w:t>impairment in insulin sensitivity for the metabolic syndrome recipients compared with using post-RY</w:t>
      </w:r>
      <w:r>
        <w:rPr>
          <w:rFonts w:ascii="Book Antiqua" w:eastAsia="Book Antiqua" w:hAnsi="Book Antiqua" w:cs="Book Antiqua"/>
          <w:color w:val="000000"/>
        </w:rPr>
        <w:t>GB</w:t>
      </w:r>
      <w:r w:rsidR="009C143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finding indicates that the alteration of intestinal microbes after RYGB can exert a positive effect by improving insulin resistance.</w:t>
      </w:r>
    </w:p>
    <w:p w14:paraId="5625948F" w14:textId="77777777" w:rsidR="00A77B3E" w:rsidRDefault="00A77B3E">
      <w:pPr>
        <w:spacing w:line="360" w:lineRule="auto"/>
        <w:jc w:val="both"/>
      </w:pPr>
    </w:p>
    <w:p w14:paraId="7AC105A4" w14:textId="77777777" w:rsidR="00A77B3E" w:rsidRDefault="00847819">
      <w:pPr>
        <w:spacing w:line="360" w:lineRule="auto"/>
        <w:jc w:val="both"/>
      </w:pPr>
      <w:proofErr w:type="spellStart"/>
      <w:r>
        <w:rPr>
          <w:rFonts w:ascii="Book Antiqua" w:eastAsia="Book Antiqua" w:hAnsi="Book Antiqua" w:cs="Book Antiqua"/>
          <w:b/>
          <w:bCs/>
          <w:i/>
          <w:iCs/>
          <w:color w:val="000000"/>
        </w:rPr>
        <w:t>Enteroplasticity</w:t>
      </w:r>
      <w:proofErr w:type="spellEnd"/>
    </w:p>
    <w:p w14:paraId="5A0260A8" w14:textId="6442D42C" w:rsidR="00A77B3E" w:rsidRDefault="00847819">
      <w:pPr>
        <w:spacing w:line="360" w:lineRule="auto"/>
        <w:jc w:val="both"/>
      </w:pPr>
      <w:r>
        <w:rPr>
          <w:rFonts w:ascii="Book Antiqua" w:eastAsia="Book Antiqua" w:hAnsi="Book Antiqua" w:cs="Book Antiqua"/>
          <w:color w:val="000000"/>
        </w:rPr>
        <w:t>In response to internal and external environmental stimuli, the processes of proliferation, migration, death, and differentiation of epithelial cells take place in the human small intestine</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Thereby,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or intestinal adaptation, including morphological and nervous system alterations, refers to the capacity to adapt functionally, as occurs in </w:t>
      </w:r>
      <w:r>
        <w:rPr>
          <w:rFonts w:ascii="Book Antiqua" w:eastAsia="Book Antiqua" w:hAnsi="Book Antiqua" w:cs="Book Antiqua"/>
          <w:color w:val="000000"/>
        </w:rPr>
        <w:lastRenderedPageBreak/>
        <w:t>diabetes, aging, and so forth</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Western diet might contribute to alterations of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that result in metabolic derangement; hence, it is worth exploring whether bariatric surgery might lead to changes in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Increasing evidence suggests that several bariatric surgical procedures trigger changes of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szCs w:val="30"/>
          <w:vertAlign w:val="superscript"/>
        </w:rPr>
        <w:t>[105-107]</w:t>
      </w:r>
      <w:r>
        <w:rPr>
          <w:rFonts w:ascii="Book Antiqua" w:eastAsia="Book Antiqua" w:hAnsi="Book Antiqua" w:cs="Book Antiqua"/>
          <w:color w:val="000000"/>
        </w:rPr>
        <w:t xml:space="preserve"> (Table 2). The intestinal morphology, including width and cellular proliferation, was found to be enhanced in the alimentary and common limbs in an RYGB rat </w:t>
      </w:r>
      <w:proofErr w:type="gramStart"/>
      <w:r>
        <w:rPr>
          <w:rFonts w:ascii="Book Antiqua" w:eastAsia="Book Antiqua" w:hAnsi="Book Antiqua" w:cs="Book Antiqua"/>
          <w:color w:val="000000"/>
        </w:rPr>
        <w:t>model</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and the intestinal villus height and</w:t>
      </w:r>
      <w:r>
        <w:rPr>
          <w:rFonts w:ascii="Book Antiqua" w:eastAsia="Book Antiqua" w:hAnsi="Book Antiqua" w:cs="Book Antiqua"/>
          <w:color w:val="000000"/>
        </w:rPr>
        <w:t xml:space="preserve"> surface area </w:t>
      </w:r>
      <w:r w:rsidR="009C1436">
        <w:rPr>
          <w:rFonts w:ascii="Book Antiqua" w:eastAsia="Book Antiqua" w:hAnsi="Book Antiqua" w:cs="Book Antiqua"/>
          <w:color w:val="000000"/>
        </w:rPr>
        <w:t xml:space="preserve">were </w:t>
      </w:r>
      <w:r>
        <w:rPr>
          <w:rFonts w:ascii="Book Antiqua" w:eastAsia="Book Antiqua" w:hAnsi="Book Antiqua" w:cs="Book Antiqua"/>
          <w:color w:val="000000"/>
        </w:rPr>
        <w:t>found to be reduced in mice after VSG</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Additionally, some studies indicated that the </w:t>
      </w:r>
      <w:proofErr w:type="spellStart"/>
      <w:r>
        <w:rPr>
          <w:rFonts w:ascii="Book Antiqua" w:eastAsia="Book Antiqua" w:hAnsi="Book Antiqua" w:cs="Book Antiqua"/>
          <w:color w:val="000000"/>
        </w:rPr>
        <w:t>hepatoport</w:t>
      </w:r>
      <w:r>
        <w:rPr>
          <w:rFonts w:ascii="Book Antiqua" w:eastAsia="Book Antiqua" w:hAnsi="Book Antiqua" w:cs="Book Antiqua"/>
          <w:color w:val="000000"/>
        </w:rPr>
        <w:t>al</w:t>
      </w:r>
      <w:proofErr w:type="spellEnd"/>
      <w:r>
        <w:rPr>
          <w:rFonts w:ascii="Book Antiqua" w:eastAsia="Book Antiqua" w:hAnsi="Book Antiqua" w:cs="Book Antiqua"/>
          <w:color w:val="000000"/>
        </w:rPr>
        <w:t xml:space="preserve"> sensor pathway plays an important role in glycemic control after RYGB, unlike findings after AGB</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Altogether, these data signify marked changes in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occurring after bariatric surgery.</w:t>
      </w:r>
    </w:p>
    <w:p w14:paraId="28430571" w14:textId="77777777" w:rsidR="00A77B3E" w:rsidRDefault="00A77B3E">
      <w:pPr>
        <w:spacing w:line="360" w:lineRule="auto"/>
        <w:jc w:val="both"/>
      </w:pPr>
    </w:p>
    <w:p w14:paraId="2E3495EC" w14:textId="77777777" w:rsidR="00A77B3E" w:rsidRDefault="00847819">
      <w:pPr>
        <w:spacing w:line="360" w:lineRule="auto"/>
        <w:jc w:val="both"/>
      </w:pPr>
      <w:r>
        <w:rPr>
          <w:rFonts w:ascii="Book Antiqua" w:eastAsia="Book Antiqua" w:hAnsi="Book Antiqua" w:cs="Book Antiqua"/>
          <w:b/>
          <w:caps/>
          <w:color w:val="000000"/>
          <w:u w:val="single"/>
        </w:rPr>
        <w:t>CONCLUSION</w:t>
      </w:r>
    </w:p>
    <w:p w14:paraId="3268385B" w14:textId="72D28FEF" w:rsidR="00A77B3E" w:rsidRPr="00ED5285" w:rsidRDefault="00847819">
      <w:pPr>
        <w:spacing w:line="360" w:lineRule="auto"/>
        <w:jc w:val="both"/>
        <w:rPr>
          <w:lang w:eastAsia="zh-CN"/>
        </w:rPr>
      </w:pPr>
      <w:r>
        <w:rPr>
          <w:rFonts w:ascii="Book Antiqua" w:eastAsia="Book Antiqua" w:hAnsi="Book Antiqua" w:cs="Book Antiqua"/>
          <w:color w:val="000000"/>
        </w:rPr>
        <w:t>The escalating pandemic of T2D continues to be a worldwide problem. Through its impressive efficacy, bariatric procedures are still the most effective and efficient durable therapy for the improvement of T2D in severe obesity. Moreov</w:t>
      </w:r>
      <w:r>
        <w:rPr>
          <w:rFonts w:ascii="Book Antiqua" w:eastAsia="Book Antiqua" w:hAnsi="Book Antiqua" w:cs="Book Antiqua"/>
          <w:color w:val="000000"/>
        </w:rPr>
        <w:t xml:space="preserve">er, the outcomes of weight-loss surgery provide novel scientific clues and a theoretical foundation </w:t>
      </w:r>
      <w:r w:rsidR="009C1436">
        <w:rPr>
          <w:rFonts w:ascii="Book Antiqua" w:eastAsia="Book Antiqua" w:hAnsi="Book Antiqua" w:cs="Book Antiqua"/>
          <w:color w:val="000000"/>
        </w:rPr>
        <w:t xml:space="preserve">for </w:t>
      </w:r>
      <w:r>
        <w:rPr>
          <w:rFonts w:ascii="Book Antiqua" w:eastAsia="Book Antiqua" w:hAnsi="Book Antiqua" w:cs="Book Antiqua"/>
          <w:color w:val="000000"/>
        </w:rPr>
        <w:t>th</w:t>
      </w:r>
      <w:r>
        <w:rPr>
          <w:rFonts w:ascii="Book Antiqua" w:eastAsia="Book Antiqua" w:hAnsi="Book Antiqua" w:cs="Book Antiqua"/>
          <w:color w:val="000000"/>
        </w:rPr>
        <w:t>e gut’s potential to act as a therapeutic target for remission and countering of insulin resistance. Taken together, although great progress has been made in our understanding of the mechanisms by which bariatric surgery may improve T2D, the discrepancy of certain evidence is undetermined and requires further research efforts.</w:t>
      </w:r>
    </w:p>
    <w:p w14:paraId="6346C8AF" w14:textId="77777777" w:rsidR="00A77B3E" w:rsidRDefault="00A77B3E">
      <w:pPr>
        <w:spacing w:line="360" w:lineRule="auto"/>
        <w:jc w:val="both"/>
      </w:pPr>
    </w:p>
    <w:p w14:paraId="2D8DC24F" w14:textId="77777777" w:rsidR="00A77B3E" w:rsidRDefault="00847819">
      <w:pPr>
        <w:spacing w:line="360" w:lineRule="auto"/>
        <w:jc w:val="both"/>
      </w:pPr>
      <w:r>
        <w:rPr>
          <w:rFonts w:ascii="Book Antiqua" w:eastAsia="Book Antiqua" w:hAnsi="Book Antiqua" w:cs="Book Antiqua"/>
          <w:b/>
          <w:caps/>
          <w:color w:val="000000"/>
          <w:u w:val="single"/>
        </w:rPr>
        <w:t>ACKNOWLEDGEMENTS</w:t>
      </w:r>
    </w:p>
    <w:p w14:paraId="32641748" w14:textId="77777777" w:rsidR="00A77B3E" w:rsidRDefault="00847819">
      <w:pPr>
        <w:spacing w:line="360" w:lineRule="auto"/>
        <w:jc w:val="both"/>
      </w:pPr>
      <w:r>
        <w:rPr>
          <w:rFonts w:ascii="Book Antiqua" w:eastAsia="Book Antiqua" w:hAnsi="Book Antiqua" w:cs="Book Antiqua"/>
          <w:color w:val="000000"/>
        </w:rPr>
        <w:t xml:space="preserve">Dr. </w:t>
      </w:r>
      <w:proofErr w:type="spellStart"/>
      <w:r w:rsidR="003643D6">
        <w:rPr>
          <w:rFonts w:ascii="Book Antiqua" w:eastAsia="Book Antiqua" w:hAnsi="Book Antiqua" w:cs="Book Antiqua"/>
          <w:color w:val="000000"/>
        </w:rPr>
        <w:t>Jin</w:t>
      </w:r>
      <w:proofErr w:type="spellEnd"/>
      <w:r w:rsidR="003643D6">
        <w:rPr>
          <w:rFonts w:ascii="Book Antiqua" w:eastAsia="Book Antiqua" w:hAnsi="Book Antiqua" w:cs="Book Antiqua"/>
          <w:color w:val="000000"/>
        </w:rPr>
        <w:t xml:space="preserve"> </w:t>
      </w:r>
      <w:r w:rsidR="003643D6">
        <w:rPr>
          <w:rFonts w:ascii="Book Antiqua" w:hAnsi="Book Antiqua" w:cs="Book Antiqua" w:hint="eastAsia"/>
          <w:color w:val="000000"/>
          <w:lang w:eastAsia="zh-CN"/>
        </w:rPr>
        <w:t>ZL</w:t>
      </w:r>
      <w:r>
        <w:rPr>
          <w:rFonts w:ascii="Book Antiqua" w:eastAsia="Book Antiqua" w:hAnsi="Book Antiqua" w:cs="Book Antiqua"/>
          <w:color w:val="000000"/>
        </w:rPr>
        <w:t xml:space="preserve"> wants to thank his wife, Mrs. Gao</w:t>
      </w:r>
      <w:r w:rsidR="003643D6">
        <w:rPr>
          <w:rFonts w:ascii="Book Antiqua" w:hAnsi="Book Antiqua" w:cs="Book Antiqua" w:hint="eastAsia"/>
          <w:color w:val="000000"/>
          <w:lang w:eastAsia="zh-CN"/>
        </w:rPr>
        <w:t xml:space="preserve"> M</w:t>
      </w:r>
      <w:r>
        <w:rPr>
          <w:rFonts w:ascii="Book Antiqua" w:eastAsia="Book Antiqua" w:hAnsi="Book Antiqua" w:cs="Book Antiqua"/>
          <w:color w:val="000000"/>
        </w:rPr>
        <w:t>, for her support.</w:t>
      </w:r>
    </w:p>
    <w:p w14:paraId="44DE030B" w14:textId="77777777" w:rsidR="00A77B3E" w:rsidRDefault="00A77B3E">
      <w:pPr>
        <w:spacing w:line="360" w:lineRule="auto"/>
        <w:jc w:val="both"/>
      </w:pPr>
    </w:p>
    <w:p w14:paraId="14278754" w14:textId="77777777" w:rsidR="00A77B3E" w:rsidRDefault="00847819">
      <w:pPr>
        <w:spacing w:line="360" w:lineRule="auto"/>
        <w:jc w:val="both"/>
      </w:pPr>
      <w:r>
        <w:rPr>
          <w:rFonts w:ascii="Book Antiqua" w:eastAsia="Book Antiqua" w:hAnsi="Book Antiqua" w:cs="Book Antiqua"/>
          <w:b/>
          <w:color w:val="000000"/>
        </w:rPr>
        <w:t>REFERENCES</w:t>
      </w:r>
    </w:p>
    <w:p w14:paraId="4B7F5C2F" w14:textId="77777777" w:rsidR="00A77B3E" w:rsidRDefault="00847819">
      <w:pPr>
        <w:spacing w:line="360" w:lineRule="auto"/>
        <w:jc w:val="both"/>
      </w:pPr>
      <w:bookmarkStart w:id="4" w:name="OLE_LINK27"/>
      <w:r>
        <w:rPr>
          <w:rFonts w:ascii="Book Antiqua" w:eastAsia="Book Antiqua" w:hAnsi="Book Antiqua" w:cs="Book Antiqua"/>
          <w:color w:val="000000"/>
        </w:rPr>
        <w:t xml:space="preserve">1 </w:t>
      </w:r>
      <w:r>
        <w:rPr>
          <w:rFonts w:ascii="Book Antiqua" w:eastAsia="Book Antiqua" w:hAnsi="Book Antiqua" w:cs="Book Antiqua"/>
          <w:b/>
          <w:bCs/>
          <w:color w:val="000000"/>
        </w:rPr>
        <w:t>Cho NH</w:t>
      </w:r>
      <w:r>
        <w:rPr>
          <w:rFonts w:ascii="Book Antiqua" w:eastAsia="Book Antiqua" w:hAnsi="Book Antiqua" w:cs="Book Antiqua"/>
          <w:color w:val="000000"/>
        </w:rPr>
        <w:t xml:space="preserve">, Shaw JE,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Huang Y, da Rocha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Ohlrogge</w:t>
      </w:r>
      <w:proofErr w:type="spellEnd"/>
      <w:r>
        <w:rPr>
          <w:rFonts w:ascii="Book Antiqua" w:eastAsia="Book Antiqua" w:hAnsi="Book Antiqua" w:cs="Book Antiqua"/>
          <w:color w:val="000000"/>
        </w:rPr>
        <w:t xml:space="preserve"> AW, Malanda B. IDF Diabetes Atlas: Global estimates of diabetes prevalence for 2017 and </w:t>
      </w:r>
      <w:r>
        <w:rPr>
          <w:rFonts w:ascii="Book Antiqua" w:eastAsia="Book Antiqua" w:hAnsi="Book Antiqua" w:cs="Book Antiqua"/>
          <w:color w:val="000000"/>
        </w:rPr>
        <w:lastRenderedPageBreak/>
        <w:t xml:space="preserve">projections for 2045.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271-281 [PMID: 29496507 DOI: 10.1016/j.diabres.2018.02.023]</w:t>
      </w:r>
    </w:p>
    <w:p w14:paraId="70005987" w14:textId="77777777" w:rsidR="00A77B3E" w:rsidRDefault="0084781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Yang W</w:t>
      </w:r>
      <w:r>
        <w:rPr>
          <w:rFonts w:ascii="Book Antiqua" w:eastAsia="Book Antiqua" w:hAnsi="Book Antiqua" w:cs="Book Antiqua"/>
          <w:color w:val="000000"/>
        </w:rPr>
        <w:t xml:space="preserve">, Lu J,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Ji L, Xiao J, Shan Z, Liu J, Tian H, Ji Q, Zhu D, Ge J, Lin L, Chen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Zhao Z, Li Q, Zhou Z, Shan G, He J; China National Diabetes and Metabolic Disorders Study Group. Prevalence of diabetes among men and women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1090-1101 [PMID: 20335585 DOI: 10.1056/NEJMoa0908292]</w:t>
      </w:r>
    </w:p>
    <w:p w14:paraId="587783CE" w14:textId="77777777" w:rsidR="00A77B3E" w:rsidRDefault="0084781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GBD 2015 Obesity Collaborators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Afshin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MB, Sur P, Estep K, Lee A, Marczak L,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Moradi-Lakeh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Salama</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T, Abate KH, </w:t>
      </w:r>
      <w:proofErr w:type="spellStart"/>
      <w:r>
        <w:rPr>
          <w:rFonts w:ascii="Book Antiqua" w:eastAsia="Book Antiqua" w:hAnsi="Book Antiqua" w:cs="Book Antiqua"/>
          <w:color w:val="000000"/>
        </w:rPr>
        <w:t>Abbafati</w:t>
      </w:r>
      <w:proofErr w:type="spellEnd"/>
      <w:r>
        <w:rPr>
          <w:rFonts w:ascii="Book Antiqua" w:eastAsia="Book Antiqua" w:hAnsi="Book Antiqua" w:cs="Book Antiqua"/>
          <w:color w:val="000000"/>
        </w:rPr>
        <w:t xml:space="preserve"> C, Ahmed MB, Al-Aly Z, </w:t>
      </w:r>
      <w:proofErr w:type="spellStart"/>
      <w:r>
        <w:rPr>
          <w:rFonts w:ascii="Book Antiqua" w:eastAsia="Book Antiqua" w:hAnsi="Book Antiqua" w:cs="Book Antiqua"/>
          <w:color w:val="000000"/>
        </w:rPr>
        <w:t>Alkerwi</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Amare AT, </w:t>
      </w:r>
      <w:proofErr w:type="spellStart"/>
      <w:r>
        <w:rPr>
          <w:rFonts w:ascii="Book Antiqua" w:eastAsia="Book Antiqua" w:hAnsi="Book Antiqua" w:cs="Book Antiqua"/>
          <w:color w:val="000000"/>
        </w:rPr>
        <w:t>Amberbir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Amegah</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Amrock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Anjana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Banerjee 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Baye</w:t>
      </w:r>
      <w:proofErr w:type="spellEnd"/>
      <w:r>
        <w:rPr>
          <w:rFonts w:ascii="Book Antiqua" w:eastAsia="Book Antiqua" w:hAnsi="Book Antiqua" w:cs="Book Antiqua"/>
          <w:color w:val="000000"/>
        </w:rPr>
        <w:t xml:space="preserve"> E, Bennett DA, </w:t>
      </w:r>
      <w:proofErr w:type="spellStart"/>
      <w:r>
        <w:rPr>
          <w:rFonts w:ascii="Book Antiqua" w:eastAsia="Book Antiqua" w:hAnsi="Book Antiqua" w:cs="Book Antiqua"/>
          <w:color w:val="000000"/>
        </w:rPr>
        <w:t>Beyene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Biadgilign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Biryukov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Bjertness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Boneya</w:t>
      </w:r>
      <w:proofErr w:type="spellEnd"/>
      <w:r>
        <w:rPr>
          <w:rFonts w:ascii="Book Antiqua" w:eastAsia="Book Antiqua" w:hAnsi="Book Antiqua" w:cs="Book Antiqua"/>
          <w:color w:val="000000"/>
        </w:rPr>
        <w:t xml:space="preserve"> DJ,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Cecilio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Cercy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Ciobanu</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Cornaby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Damtew</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Duncan BB, </w:t>
      </w:r>
      <w:proofErr w:type="spellStart"/>
      <w:r>
        <w:rPr>
          <w:rFonts w:ascii="Book Antiqua" w:eastAsia="Book Antiqua" w:hAnsi="Book Antiqua" w:cs="Book Antiqua"/>
          <w:color w:val="000000"/>
        </w:rPr>
        <w:t>Eshrati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Esteghamati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Feigin</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Gebrehiwot</w:t>
      </w:r>
      <w:proofErr w:type="spellEnd"/>
      <w:r>
        <w:rPr>
          <w:rFonts w:ascii="Book Antiqua" w:eastAsia="Book Antiqua" w:hAnsi="Book Antiqua" w:cs="Book Antiqua"/>
          <w:color w:val="000000"/>
        </w:rPr>
        <w:t xml:space="preserve"> TT, Gold A, </w:t>
      </w:r>
      <w:proofErr w:type="spellStart"/>
      <w:r>
        <w:rPr>
          <w:rFonts w:ascii="Book Antiqua" w:eastAsia="Book Antiqua" w:hAnsi="Book Antiqua" w:cs="Book Antiqua"/>
          <w:color w:val="000000"/>
        </w:rPr>
        <w:t>Gona</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Habtewold</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Hadush</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Hafezi-Nejad</w:t>
      </w:r>
      <w:proofErr w:type="spellEnd"/>
      <w:r>
        <w:rPr>
          <w:rFonts w:ascii="Book Antiqua" w:eastAsia="Book Antiqua" w:hAnsi="Book Antiqua" w:cs="Book Antiqua"/>
          <w:color w:val="000000"/>
        </w:rPr>
        <w:t xml:space="preserve"> N, Hay SI, </w:t>
      </w:r>
      <w:proofErr w:type="spellStart"/>
      <w:r>
        <w:rPr>
          <w:rFonts w:ascii="Book Antiqua" w:eastAsia="Book Antiqua" w:hAnsi="Book Antiqua" w:cs="Book Antiqua"/>
          <w:color w:val="000000"/>
        </w:rPr>
        <w:t>Horino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Kamal R,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Katikireddi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Kengne</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Kesavachandran</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Khader</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Kim D, Kim YJ, </w:t>
      </w:r>
      <w:proofErr w:type="spellStart"/>
      <w:r>
        <w:rPr>
          <w:rFonts w:ascii="Book Antiqua" w:eastAsia="Book Antiqua" w:hAnsi="Book Antiqua" w:cs="Book Antiqua"/>
          <w:color w:val="000000"/>
        </w:rPr>
        <w:t>Kinfu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Kosen</w:t>
      </w:r>
      <w:proofErr w:type="spellEnd"/>
      <w:r>
        <w:rPr>
          <w:rFonts w:ascii="Book Antiqua" w:eastAsia="Book Antiqua" w:hAnsi="Book Antiqua" w:cs="Book Antiqua"/>
          <w:color w:val="000000"/>
        </w:rPr>
        <w:t xml:space="preserve"> S, Ku T, </w:t>
      </w:r>
      <w:proofErr w:type="spellStart"/>
      <w:r>
        <w:rPr>
          <w:rFonts w:ascii="Book Antiqua" w:eastAsia="Book Antiqua" w:hAnsi="Book Antiqua" w:cs="Book Antiqua"/>
          <w:color w:val="000000"/>
        </w:rPr>
        <w:t>Defo</w:t>
      </w:r>
      <w:proofErr w:type="spellEnd"/>
      <w:r>
        <w:rPr>
          <w:rFonts w:ascii="Book Antiqua" w:eastAsia="Book Antiqua" w:hAnsi="Book Antiqua" w:cs="Book Antiqua"/>
          <w:color w:val="000000"/>
        </w:rPr>
        <w:t xml:space="preserve"> BK, Kumar GA, Larson HJ, </w:t>
      </w:r>
      <w:proofErr w:type="spellStart"/>
      <w:r>
        <w:rPr>
          <w:rFonts w:ascii="Book Antiqua" w:eastAsia="Book Antiqua" w:hAnsi="Book Antiqua" w:cs="Book Antiqua"/>
          <w:color w:val="000000"/>
        </w:rPr>
        <w:t>Leinsalu</w:t>
      </w:r>
      <w:proofErr w:type="spellEnd"/>
      <w:r>
        <w:rPr>
          <w:rFonts w:ascii="Book Antiqua" w:eastAsia="Book Antiqua" w:hAnsi="Book Antiqua" w:cs="Book Antiqua"/>
          <w:color w:val="000000"/>
        </w:rPr>
        <w:t xml:space="preserve"> M, Liang X, Lim SS, Liu P, Lopez AD, Lozano R,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Mazidi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McGarvey</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Mengistu</w:t>
      </w:r>
      <w:proofErr w:type="spellEnd"/>
      <w:r>
        <w:rPr>
          <w:rFonts w:ascii="Book Antiqua" w:eastAsia="Book Antiqua" w:hAnsi="Book Antiqua" w:cs="Book Antiqua"/>
          <w:color w:val="000000"/>
        </w:rPr>
        <w:t xml:space="preserve"> DT, Mensah GA, </w:t>
      </w:r>
      <w:proofErr w:type="spellStart"/>
      <w:r>
        <w:rPr>
          <w:rFonts w:ascii="Book Antiqua" w:eastAsia="Book Antiqua" w:hAnsi="Book Antiqua" w:cs="Book Antiqua"/>
          <w:color w:val="000000"/>
        </w:rPr>
        <w:t>Mensink</w:t>
      </w:r>
      <w:proofErr w:type="spellEnd"/>
      <w:r>
        <w:rPr>
          <w:rFonts w:ascii="Book Antiqua" w:eastAsia="Book Antiqua" w:hAnsi="Book Antiqua" w:cs="Book Antiqua"/>
          <w:color w:val="000000"/>
        </w:rPr>
        <w:t xml:space="preserve"> GBM, </w:t>
      </w:r>
      <w:proofErr w:type="spellStart"/>
      <w:r>
        <w:rPr>
          <w:rFonts w:ascii="Book Antiqua" w:eastAsia="Book Antiqua" w:hAnsi="Book Antiqua" w:cs="Book Antiqua"/>
          <w:color w:val="000000"/>
        </w:rPr>
        <w:t>Mezgebe</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Mirrakhimov</w:t>
      </w:r>
      <w:proofErr w:type="spellEnd"/>
      <w:r>
        <w:rPr>
          <w:rFonts w:ascii="Book Antiqua" w:eastAsia="Book Antiqua" w:hAnsi="Book Antiqua" w:cs="Book Antiqua"/>
          <w:color w:val="000000"/>
        </w:rPr>
        <w:t xml:space="preserve"> EM, Mueller UO, </w:t>
      </w:r>
      <w:proofErr w:type="spellStart"/>
      <w:r>
        <w:rPr>
          <w:rFonts w:ascii="Book Antiqua" w:eastAsia="Book Antiqua" w:hAnsi="Book Antiqua" w:cs="Book Antiqua"/>
          <w:color w:val="000000"/>
        </w:rPr>
        <w:t>Noubiap</w:t>
      </w:r>
      <w:proofErr w:type="spellEnd"/>
      <w:r>
        <w:rPr>
          <w:rFonts w:ascii="Book Antiqua" w:eastAsia="Book Antiqua" w:hAnsi="Book Antiqua" w:cs="Book Antiqua"/>
          <w:color w:val="000000"/>
        </w:rPr>
        <w:t xml:space="preserve"> JJ, Obermeyer CM,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Owolabi</w:t>
      </w:r>
      <w:proofErr w:type="spellEnd"/>
      <w:r>
        <w:rPr>
          <w:rFonts w:ascii="Book Antiqua" w:eastAsia="Book Antiqua" w:hAnsi="Book Antiqua" w:cs="Book Antiqua"/>
          <w:color w:val="000000"/>
        </w:rPr>
        <w:t xml:space="preserve"> MO, Patton GC,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Rai RK, </w:t>
      </w:r>
      <w:proofErr w:type="spellStart"/>
      <w:r>
        <w:rPr>
          <w:rFonts w:ascii="Book Antiqua" w:eastAsia="Book Antiqua" w:hAnsi="Book Antiqua" w:cs="Book Antiqua"/>
          <w:color w:val="000000"/>
        </w:rPr>
        <w:t>Ranabhat</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Reinig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Salomon JA, </w:t>
      </w:r>
      <w:proofErr w:type="spellStart"/>
      <w:r>
        <w:rPr>
          <w:rFonts w:ascii="Book Antiqua" w:eastAsia="Book Antiqua" w:hAnsi="Book Antiqua" w:cs="Book Antiqua"/>
          <w:color w:val="000000"/>
        </w:rPr>
        <w:t>Sanabria</w:t>
      </w:r>
      <w:proofErr w:type="spellEnd"/>
      <w:r>
        <w:rPr>
          <w:rFonts w:ascii="Book Antiqua" w:eastAsia="Book Antiqua" w:hAnsi="Book Antiqua" w:cs="Book Antiqua"/>
          <w:color w:val="000000"/>
        </w:rPr>
        <w:t xml:space="preserve"> JR, Santos IS, Sartorius B,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Schmidhuber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Schutte</w:t>
      </w:r>
      <w:proofErr w:type="spellEnd"/>
      <w:r>
        <w:rPr>
          <w:rFonts w:ascii="Book Antiqua" w:eastAsia="Book Antiqua" w:hAnsi="Book Antiqua" w:cs="Book Antiqua"/>
          <w:color w:val="000000"/>
        </w:rPr>
        <w:t xml:space="preserve"> AE, Schmidt MI,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Shamsizadeh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Sheikhbahaei</w:t>
      </w:r>
      <w:proofErr w:type="spellEnd"/>
      <w:r>
        <w:rPr>
          <w:rFonts w:ascii="Book Antiqua" w:eastAsia="Book Antiqua" w:hAnsi="Book Antiqua" w:cs="Book Antiqua"/>
          <w:color w:val="000000"/>
        </w:rPr>
        <w:t xml:space="preserve"> S, Shin MJ, Shiri R, Shiue I, </w:t>
      </w:r>
      <w:proofErr w:type="spellStart"/>
      <w:r>
        <w:rPr>
          <w:rFonts w:ascii="Book Antiqua" w:eastAsia="Book Antiqua" w:hAnsi="Book Antiqua" w:cs="Book Antiqua"/>
          <w:color w:val="000000"/>
        </w:rPr>
        <w:t>Roba</w:t>
      </w:r>
      <w:proofErr w:type="spellEnd"/>
      <w:r>
        <w:rPr>
          <w:rFonts w:ascii="Book Antiqua" w:eastAsia="Book Antiqua" w:hAnsi="Book Antiqua" w:cs="Book Antiqua"/>
          <w:color w:val="000000"/>
        </w:rPr>
        <w:t xml:space="preserve"> HS, Silva DAS, Silverberg JI, Singh JA, </w:t>
      </w:r>
      <w:proofErr w:type="spellStart"/>
      <w:r>
        <w:rPr>
          <w:rFonts w:ascii="Book Antiqua" w:eastAsia="Book Antiqua" w:hAnsi="Book Antiqua" w:cs="Book Antiqua"/>
          <w:color w:val="000000"/>
        </w:rPr>
        <w:t>Stranges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Swaminathan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Tadese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Tedla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Tegegne</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Terkawi</w:t>
      </w:r>
      <w:proofErr w:type="spellEnd"/>
      <w:r>
        <w:rPr>
          <w:rFonts w:ascii="Book Antiqua" w:eastAsia="Book Antiqua" w:hAnsi="Book Antiqua" w:cs="Book Antiqua"/>
          <w:color w:val="000000"/>
        </w:rPr>
        <w:t xml:space="preserve"> AS, Thakur JS, Tonelli M, </w:t>
      </w:r>
      <w:proofErr w:type="spellStart"/>
      <w:r>
        <w:rPr>
          <w:rFonts w:ascii="Book Antiqua" w:eastAsia="Book Antiqua" w:hAnsi="Book Antiqua" w:cs="Book Antiqua"/>
          <w:color w:val="000000"/>
        </w:rPr>
        <w:t>Topor-Madry</w:t>
      </w:r>
      <w:proofErr w:type="spellEnd"/>
      <w:r>
        <w:rPr>
          <w:rFonts w:ascii="Book Antiqua" w:eastAsia="Book Antiqua" w:hAnsi="Book Antiqua" w:cs="Book Antiqua"/>
          <w:color w:val="000000"/>
        </w:rPr>
        <w:t xml:space="preserve"> R, Tyrovolas S,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Uthman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Vaezghasemi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Vasankari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Wesana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R, Yano Y,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Yonga</w:t>
      </w:r>
      <w:proofErr w:type="spellEnd"/>
      <w:r>
        <w:rPr>
          <w:rFonts w:ascii="Book Antiqua" w:eastAsia="Book Antiqua" w:hAnsi="Book Antiqua" w:cs="Book Antiqua"/>
          <w:color w:val="000000"/>
        </w:rPr>
        <w:t xml:space="preserve"> G, Zaidi Z,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Zipkin</w:t>
      </w:r>
      <w:proofErr w:type="spellEnd"/>
      <w:r>
        <w:rPr>
          <w:rFonts w:ascii="Book Antiqua" w:eastAsia="Book Antiqua" w:hAnsi="Book Antiqua" w:cs="Book Antiqua"/>
          <w:color w:val="000000"/>
        </w:rPr>
        <w:t xml:space="preserve"> B, </w:t>
      </w:r>
      <w:r>
        <w:rPr>
          <w:rFonts w:ascii="Book Antiqua" w:eastAsia="Book Antiqua" w:hAnsi="Book Antiqua" w:cs="Book Antiqua"/>
          <w:color w:val="000000"/>
        </w:rPr>
        <w:lastRenderedPageBreak/>
        <w:t xml:space="preserve">Murray CJL. Health Effects of Overweight and Obesity in 195 Countries over 25 Years.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13-27 [PMID: 28604169 DOI: 10.1056/NEJMoa1614362]</w:t>
      </w:r>
    </w:p>
    <w:p w14:paraId="7C086819" w14:textId="77777777" w:rsidR="00A77B3E" w:rsidRDefault="0084781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Trends in adult body-mass index in 200 countries from 1975 to 2014: a pooled analysis of 1698 population-based measurement studies with 19·2 million participants.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1377-1396 [PMID: 27115820 DOI: 10.1016/S0140-6736(16)30054-X]</w:t>
      </w:r>
    </w:p>
    <w:p w14:paraId="698E875B" w14:textId="77777777" w:rsidR="00A77B3E" w:rsidRDefault="0084781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Worldwide trends in diabetes since 1980: a pooled analysis of 751 population-based studies with 4.4 million participants.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1513-1530 [PMID: 27061677 DOI: 10.1016/S0140-6736(16)00618-8]</w:t>
      </w:r>
    </w:p>
    <w:p w14:paraId="1BEBAD11" w14:textId="77777777" w:rsidR="00A77B3E" w:rsidRDefault="0084781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Tuah</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C, Qureshi S, Car J, Kaur B,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Transtheoretical</w:t>
      </w:r>
      <w:proofErr w:type="spellEnd"/>
      <w:r>
        <w:rPr>
          <w:rFonts w:ascii="Book Antiqua" w:eastAsia="Book Antiqua" w:hAnsi="Book Antiqua" w:cs="Book Antiqua"/>
          <w:color w:val="000000"/>
        </w:rPr>
        <w:t xml:space="preserve"> model for dietary and physical exercise modification in weight loss management for overweight and obese adults.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2011: CD008066 [PMID: 21975777 DOI: 10.1002/14651858.CD008066.pub2]</w:t>
      </w:r>
    </w:p>
    <w:p w14:paraId="3B5B1415" w14:textId="77777777" w:rsidR="00A77B3E" w:rsidRDefault="0084781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Gloy</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Briel</w:t>
      </w:r>
      <w:proofErr w:type="spellEnd"/>
      <w:r>
        <w:rPr>
          <w:rFonts w:ascii="Book Antiqua" w:eastAsia="Book Antiqua" w:hAnsi="Book Antiqua" w:cs="Book Antiqua"/>
          <w:color w:val="000000"/>
        </w:rPr>
        <w:t xml:space="preserve"> M, Bhatt DL, </w:t>
      </w:r>
      <w:proofErr w:type="spellStart"/>
      <w:r>
        <w:rPr>
          <w:rFonts w:ascii="Book Antiqua" w:eastAsia="Book Antiqua" w:hAnsi="Book Antiqua" w:cs="Book Antiqua"/>
          <w:color w:val="000000"/>
        </w:rPr>
        <w:t>Kashyap</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Mingrone</w:t>
      </w:r>
      <w:proofErr w:type="spellEnd"/>
      <w:r>
        <w:rPr>
          <w:rFonts w:ascii="Book Antiqua" w:eastAsia="Book Antiqua" w:hAnsi="Book Antiqua" w:cs="Book Antiqua"/>
          <w:color w:val="000000"/>
        </w:rPr>
        <w:t xml:space="preserve"> G, Bucher HC, </w:t>
      </w:r>
      <w:proofErr w:type="spellStart"/>
      <w:r>
        <w:rPr>
          <w:rFonts w:ascii="Book Antiqua" w:eastAsia="Book Antiqua" w:hAnsi="Book Antiqua" w:cs="Book Antiqua"/>
          <w:color w:val="000000"/>
        </w:rPr>
        <w:t>Nordmann</w:t>
      </w:r>
      <w:proofErr w:type="spellEnd"/>
      <w:r>
        <w:rPr>
          <w:rFonts w:ascii="Book Antiqua" w:eastAsia="Book Antiqua" w:hAnsi="Book Antiqua" w:cs="Book Antiqua"/>
          <w:color w:val="000000"/>
        </w:rPr>
        <w:t xml:space="preserve"> AJ. Bariatric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non-surgical treatment for obesity: a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347</w:t>
      </w:r>
      <w:r>
        <w:rPr>
          <w:rFonts w:ascii="Book Antiqua" w:eastAsia="Book Antiqua" w:hAnsi="Book Antiqua" w:cs="Book Antiqua"/>
          <w:color w:val="000000"/>
        </w:rPr>
        <w:t>: f5934 [PMID: 24149519 DOI: 10.1136/bmj.f5934]</w:t>
      </w:r>
    </w:p>
    <w:p w14:paraId="301E383B" w14:textId="77777777" w:rsidR="00A77B3E" w:rsidRDefault="0084781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Yu J</w:t>
      </w:r>
      <w:r>
        <w:rPr>
          <w:rFonts w:ascii="Book Antiqua" w:eastAsia="Book Antiqua" w:hAnsi="Book Antiqua" w:cs="Book Antiqua"/>
          <w:color w:val="000000"/>
        </w:rPr>
        <w:t xml:space="preserve">, Zhou X, Li L, Li S, Tan J, Li Y, Sun X. The long-term effects of bariatric surgery for type 2 diabetes: systematic review and meta-analysis of randomized and non-randomized evidence.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143-158 [PMID: 25355456 DOI: 10.1007/s11695-014-1460-2]</w:t>
      </w:r>
    </w:p>
    <w:p w14:paraId="125FF7AB" w14:textId="77777777" w:rsidR="00A77B3E" w:rsidRDefault="0084781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Sha Y</w:t>
      </w:r>
      <w:r>
        <w:rPr>
          <w:rFonts w:ascii="Book Antiqua" w:eastAsia="Book Antiqua" w:hAnsi="Book Antiqua" w:cs="Book Antiqua"/>
          <w:color w:val="000000"/>
        </w:rPr>
        <w:t xml:space="preserve">, Huang X,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P, Wang B, Yuan H, Yuan W, Wang Y, Zhu X, Yan Y. Laparoscopic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Gastric Bypass Versus Sleeve Gastrectomy for Type 2 Diabetes Mellitus in </w:t>
      </w:r>
      <w:proofErr w:type="spellStart"/>
      <w:r>
        <w:rPr>
          <w:rFonts w:ascii="Book Antiqua" w:eastAsia="Book Antiqua" w:hAnsi="Book Antiqua" w:cs="Book Antiqua"/>
          <w:color w:val="000000"/>
        </w:rPr>
        <w:t>Nonseverely</w:t>
      </w:r>
      <w:proofErr w:type="spellEnd"/>
      <w:r>
        <w:rPr>
          <w:rFonts w:ascii="Book Antiqua" w:eastAsia="Book Antiqua" w:hAnsi="Book Antiqua" w:cs="Book Antiqua"/>
          <w:color w:val="000000"/>
        </w:rPr>
        <w:t xml:space="preserve"> Obese Patients: A Systematic Review and Meta-Analysis of Randomized Controlled Trials.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1660-1670 [PMID: 31912466 DOI: 10.1007/s11695-019-04378-2]</w:t>
      </w:r>
    </w:p>
    <w:p w14:paraId="06AD127F" w14:textId="77777777" w:rsidR="00A77B3E" w:rsidRDefault="0084781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Capoccia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Coccia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Guarisco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Rendina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Abbatini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Silecchia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Leonetti</w:t>
      </w:r>
      <w:proofErr w:type="spellEnd"/>
      <w:r>
        <w:rPr>
          <w:rFonts w:ascii="Book Antiqua" w:eastAsia="Book Antiqua" w:hAnsi="Book Antiqua" w:cs="Book Antiqua"/>
          <w:color w:val="000000"/>
        </w:rPr>
        <w:t xml:space="preserve"> F. Long-term Metabolic Effects of Laparoscopic Sleeve Gastrectomy.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2289-2296 [PMID: 29497961 DOI: 10.1007/s11695-018-3153-8]</w:t>
      </w:r>
    </w:p>
    <w:p w14:paraId="38AB4E88" w14:textId="77777777" w:rsidR="00A77B3E" w:rsidRDefault="00847819">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Rubino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Nathan DM, </w:t>
      </w:r>
      <w:proofErr w:type="spellStart"/>
      <w:r>
        <w:rPr>
          <w:rFonts w:ascii="Book Antiqua" w:eastAsia="Book Antiqua" w:hAnsi="Book Antiqua" w:cs="Book Antiqua"/>
          <w:color w:val="000000"/>
        </w:rPr>
        <w:t>Eckel</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Alberti</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PZ, Del Prato S, Ji L, </w:t>
      </w:r>
      <w:proofErr w:type="spellStart"/>
      <w:r>
        <w:rPr>
          <w:rFonts w:ascii="Book Antiqua" w:eastAsia="Book Antiqua" w:hAnsi="Book Antiqua" w:cs="Book Antiqua"/>
          <w:color w:val="000000"/>
        </w:rPr>
        <w:t>Sadikot</w:t>
      </w:r>
      <w:proofErr w:type="spellEnd"/>
      <w:r>
        <w:rPr>
          <w:rFonts w:ascii="Book Antiqua" w:eastAsia="Book Antiqua" w:hAnsi="Book Antiqua" w:cs="Book Antiqua"/>
          <w:color w:val="000000"/>
        </w:rPr>
        <w:t xml:space="preserve"> SM, Herman WH,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SA, Kaplan LM, </w:t>
      </w:r>
      <w:proofErr w:type="spellStart"/>
      <w:r>
        <w:rPr>
          <w:rFonts w:ascii="Book Antiqua" w:eastAsia="Book Antiqua" w:hAnsi="Book Antiqua" w:cs="Book Antiqua"/>
          <w:color w:val="000000"/>
        </w:rPr>
        <w:t>Taroncher</w:t>
      </w:r>
      <w:proofErr w:type="spellEnd"/>
      <w:r>
        <w:rPr>
          <w:rFonts w:ascii="Book Antiqua" w:eastAsia="Book Antiqua" w:hAnsi="Book Antiqua" w:cs="Book Antiqua"/>
          <w:color w:val="000000"/>
        </w:rPr>
        <w:t xml:space="preserve">-Oldenburg G, Cummings DE; Delegates of the 2nd Diabetes Surgery Summit. Metabolic Surgery in the Treatment Algorithm for Type 2 Diabetes: A Joint Statement by International Diabetes Organizations.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861-877 [PMID: 27222544 DOI: 10.2337/dc16-0236]</w:t>
      </w:r>
    </w:p>
    <w:p w14:paraId="1EF07A52" w14:textId="77777777" w:rsidR="00A77B3E" w:rsidRDefault="0084781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Buchwald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Avidor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Jensen MD, </w:t>
      </w:r>
      <w:proofErr w:type="spellStart"/>
      <w:r>
        <w:rPr>
          <w:rFonts w:ascii="Book Antiqua" w:eastAsia="Book Antiqua" w:hAnsi="Book Antiqua" w:cs="Book Antiqua"/>
          <w:color w:val="000000"/>
        </w:rPr>
        <w:t>Pories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Fahrbach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Schoelles</w:t>
      </w:r>
      <w:proofErr w:type="spellEnd"/>
      <w:r>
        <w:rPr>
          <w:rFonts w:ascii="Book Antiqua" w:eastAsia="Book Antiqua" w:hAnsi="Book Antiqua" w:cs="Book Antiqua"/>
          <w:color w:val="000000"/>
        </w:rPr>
        <w:t xml:space="preserve"> K. Bariatric surgery: a systematic review and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2004; </w:t>
      </w:r>
      <w:r>
        <w:rPr>
          <w:rFonts w:ascii="Book Antiqua" w:eastAsia="Book Antiqua" w:hAnsi="Book Antiqua" w:cs="Book Antiqua"/>
          <w:b/>
          <w:bCs/>
          <w:color w:val="000000"/>
        </w:rPr>
        <w:t>292</w:t>
      </w:r>
      <w:r>
        <w:rPr>
          <w:rFonts w:ascii="Book Antiqua" w:eastAsia="Book Antiqua" w:hAnsi="Book Antiqua" w:cs="Book Antiqua"/>
          <w:color w:val="000000"/>
        </w:rPr>
        <w:t>: 1724-1737 [PMID: 15479938 DOI: 10.1001/jama.292.14.1724]</w:t>
      </w:r>
    </w:p>
    <w:p w14:paraId="0A915723" w14:textId="77777777" w:rsidR="00A77B3E" w:rsidRDefault="0084781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Chang SH</w:t>
      </w:r>
      <w:r>
        <w:rPr>
          <w:rFonts w:ascii="Book Antiqua" w:eastAsia="Book Antiqua" w:hAnsi="Book Antiqua" w:cs="Book Antiqua"/>
          <w:color w:val="000000"/>
        </w:rPr>
        <w:t xml:space="preserve">, Stoll CR, Song J, Varela JE, </w:t>
      </w:r>
      <w:proofErr w:type="spellStart"/>
      <w:r>
        <w:rPr>
          <w:rFonts w:ascii="Book Antiqua" w:eastAsia="Book Antiqua" w:hAnsi="Book Antiqua" w:cs="Book Antiqua"/>
          <w:color w:val="000000"/>
        </w:rPr>
        <w:t>Eagon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Colditz</w:t>
      </w:r>
      <w:proofErr w:type="spellEnd"/>
      <w:r>
        <w:rPr>
          <w:rFonts w:ascii="Book Antiqua" w:eastAsia="Book Antiqua" w:hAnsi="Book Antiqua" w:cs="Book Antiqua"/>
          <w:color w:val="000000"/>
        </w:rPr>
        <w:t xml:space="preserve"> GA. The effectiveness and risks of bariatric surgery: an updated systematic review and meta-analysis, 2003-2012.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149</w:t>
      </w:r>
      <w:r>
        <w:rPr>
          <w:rFonts w:ascii="Book Antiqua" w:eastAsia="Book Antiqua" w:hAnsi="Book Antiqua" w:cs="Book Antiqua"/>
          <w:color w:val="000000"/>
        </w:rPr>
        <w:t>: 275-287 [PMID: 24352617 DOI: 10.1001/jamasurg.2013.3654]</w:t>
      </w:r>
    </w:p>
    <w:p w14:paraId="04C887CD" w14:textId="77777777" w:rsidR="00A77B3E" w:rsidRDefault="0084781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Docherty NG</w:t>
      </w:r>
      <w:r>
        <w:rPr>
          <w:rFonts w:ascii="Book Antiqua" w:eastAsia="Book Antiqua" w:hAnsi="Book Antiqua" w:cs="Book Antiqua"/>
          <w:color w:val="000000"/>
        </w:rPr>
        <w:t xml:space="preserve">, le Roux CW. Bariatric surgery for the treatment of chronic kidney disease in obesity and type 2 diabetes mellitus.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709-720 [PMID: 32778788 DOI: 10.1038/s41581-020-0323-4]</w:t>
      </w:r>
    </w:p>
    <w:p w14:paraId="1C0E6BC9" w14:textId="77777777" w:rsidR="00A77B3E" w:rsidRDefault="0084781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Welbourn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Pournaras</w:t>
      </w:r>
      <w:proofErr w:type="spellEnd"/>
      <w:r>
        <w:rPr>
          <w:rFonts w:ascii="Book Antiqua" w:eastAsia="Book Antiqua" w:hAnsi="Book Antiqua" w:cs="Book Antiqua"/>
          <w:color w:val="000000"/>
        </w:rPr>
        <w:t xml:space="preserve"> DJ, Dixon J, </w:t>
      </w:r>
      <w:proofErr w:type="spellStart"/>
      <w:r>
        <w:rPr>
          <w:rFonts w:ascii="Book Antiqua" w:eastAsia="Book Antiqua" w:hAnsi="Book Antiqua" w:cs="Book Antiqua"/>
          <w:color w:val="000000"/>
        </w:rPr>
        <w:t>Higa</w:t>
      </w:r>
      <w:proofErr w:type="spellEnd"/>
      <w:r>
        <w:rPr>
          <w:rFonts w:ascii="Book Antiqua" w:eastAsia="Book Antiqua" w:hAnsi="Book Antiqua" w:cs="Book Antiqua"/>
          <w:color w:val="000000"/>
        </w:rPr>
        <w:t xml:space="preserve"> K, Kinsman R, </w:t>
      </w:r>
      <w:proofErr w:type="spellStart"/>
      <w:r>
        <w:rPr>
          <w:rFonts w:ascii="Book Antiqua" w:eastAsia="Book Antiqua" w:hAnsi="Book Antiqua" w:cs="Book Antiqua"/>
          <w:color w:val="000000"/>
        </w:rPr>
        <w:t>Ottosson</w:t>
      </w:r>
      <w:proofErr w:type="spellEnd"/>
      <w:r>
        <w:rPr>
          <w:rFonts w:ascii="Book Antiqua" w:eastAsia="Book Antiqua" w:hAnsi="Book Antiqua" w:cs="Book Antiqua"/>
          <w:color w:val="000000"/>
        </w:rPr>
        <w:t xml:space="preserve"> J, Ramos A, van </w:t>
      </w:r>
      <w:proofErr w:type="spellStart"/>
      <w:r>
        <w:rPr>
          <w:rFonts w:ascii="Book Antiqua" w:eastAsia="Book Antiqua" w:hAnsi="Book Antiqua" w:cs="Book Antiqua"/>
          <w:color w:val="000000"/>
        </w:rPr>
        <w:t>Wagensveld</w:t>
      </w:r>
      <w:proofErr w:type="spellEnd"/>
      <w:r>
        <w:rPr>
          <w:rFonts w:ascii="Book Antiqua" w:eastAsia="Book Antiqua" w:hAnsi="Book Antiqua" w:cs="Book Antiqua"/>
          <w:color w:val="000000"/>
        </w:rPr>
        <w:t xml:space="preserve"> B, Walton P, Weiner R, </w:t>
      </w:r>
      <w:proofErr w:type="spellStart"/>
      <w:r>
        <w:rPr>
          <w:rFonts w:ascii="Book Antiqua" w:eastAsia="Book Antiqua" w:hAnsi="Book Antiqua" w:cs="Book Antiqua"/>
          <w:color w:val="000000"/>
        </w:rPr>
        <w:t>Zundel</w:t>
      </w:r>
      <w:proofErr w:type="spellEnd"/>
      <w:r>
        <w:rPr>
          <w:rFonts w:ascii="Book Antiqua" w:eastAsia="Book Antiqua" w:hAnsi="Book Antiqua" w:cs="Book Antiqua"/>
          <w:color w:val="000000"/>
        </w:rPr>
        <w:t xml:space="preserve"> N. Bariatric Surgery Worldwide: Baseline Demographic Description and One-Year Outcomes from the Second IFSO Global Registry Report 2013-2015.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313-322 [PMID: 28822052 DOI: 10.1007/s11695-017-2845-9]</w:t>
      </w:r>
    </w:p>
    <w:p w14:paraId="7049CD37" w14:textId="77777777" w:rsidR="00A77B3E" w:rsidRDefault="0084781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DeMaria</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Pate V, </w:t>
      </w:r>
      <w:proofErr w:type="spellStart"/>
      <w:r>
        <w:rPr>
          <w:rFonts w:ascii="Book Antiqua" w:eastAsia="Book Antiqua" w:hAnsi="Book Antiqua" w:cs="Book Antiqua"/>
          <w:color w:val="000000"/>
        </w:rPr>
        <w:t>Warthen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Winegar</w:t>
      </w:r>
      <w:proofErr w:type="spellEnd"/>
      <w:r>
        <w:rPr>
          <w:rFonts w:ascii="Book Antiqua" w:eastAsia="Book Antiqua" w:hAnsi="Book Antiqua" w:cs="Book Antiqua"/>
          <w:color w:val="000000"/>
        </w:rPr>
        <w:t xml:space="preserve"> DA. Baseline data from American Society for Metabolic and Bariatric Surgery-designated Bariatric Surgery Centers of Excellence using the Bariatric Outcomes Longitudinal Database.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347-355 [PMID: 20176512 DOI: 10.1016/j.soard.2009.11.015]</w:t>
      </w:r>
    </w:p>
    <w:p w14:paraId="5A52B6F5" w14:textId="77777777" w:rsidR="00A77B3E" w:rsidRDefault="0084781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Frühbeck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Bariatric and metabolic surgery: a shift in eligibility and success criteria.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465-477 [PMID: 26055046 DOI: 10.1038/nrendo.2015.84]</w:t>
      </w:r>
    </w:p>
    <w:p w14:paraId="3241B823" w14:textId="77777777" w:rsidR="00A77B3E" w:rsidRDefault="0084781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Dixon JB</w:t>
      </w:r>
      <w:r>
        <w:rPr>
          <w:rFonts w:ascii="Book Antiqua" w:eastAsia="Book Antiqua" w:hAnsi="Book Antiqua" w:cs="Book Antiqua"/>
          <w:color w:val="000000"/>
        </w:rPr>
        <w:t xml:space="preserve">, O'Brien PE, </w:t>
      </w:r>
      <w:proofErr w:type="spellStart"/>
      <w:r>
        <w:rPr>
          <w:rFonts w:ascii="Book Antiqua" w:eastAsia="Book Antiqua" w:hAnsi="Book Antiqua" w:cs="Book Antiqua"/>
          <w:color w:val="000000"/>
        </w:rPr>
        <w:t>Playfair</w:t>
      </w:r>
      <w:proofErr w:type="spellEnd"/>
      <w:r>
        <w:rPr>
          <w:rFonts w:ascii="Book Antiqua" w:eastAsia="Book Antiqua" w:hAnsi="Book Antiqua" w:cs="Book Antiqua"/>
          <w:color w:val="000000"/>
        </w:rPr>
        <w:t xml:space="preserve"> J, Chapman L, </w:t>
      </w:r>
      <w:proofErr w:type="spellStart"/>
      <w:r>
        <w:rPr>
          <w:rFonts w:ascii="Book Antiqua" w:eastAsia="Book Antiqua" w:hAnsi="Book Antiqua" w:cs="Book Antiqua"/>
          <w:color w:val="000000"/>
        </w:rPr>
        <w:t>Schachter</w:t>
      </w:r>
      <w:proofErr w:type="spellEnd"/>
      <w:r>
        <w:rPr>
          <w:rFonts w:ascii="Book Antiqua" w:eastAsia="Book Antiqua" w:hAnsi="Book Antiqua" w:cs="Book Antiqua"/>
          <w:color w:val="000000"/>
        </w:rPr>
        <w:t xml:space="preserve"> LM, Skinner S, </w:t>
      </w:r>
      <w:proofErr w:type="spellStart"/>
      <w:r>
        <w:rPr>
          <w:rFonts w:ascii="Book Antiqua" w:eastAsia="Book Antiqua" w:hAnsi="Book Antiqua" w:cs="Book Antiqua"/>
          <w:color w:val="000000"/>
        </w:rPr>
        <w:t>Proietto</w:t>
      </w:r>
      <w:proofErr w:type="spellEnd"/>
      <w:r>
        <w:rPr>
          <w:rFonts w:ascii="Book Antiqua" w:eastAsia="Book Antiqua" w:hAnsi="Book Antiqua" w:cs="Book Antiqua"/>
          <w:color w:val="000000"/>
        </w:rPr>
        <w:t xml:space="preserve"> J, Bailey M, Anderson M. Adjustable gastric banding and conventional therapy for type 2 diabetes: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2008; </w:t>
      </w:r>
      <w:r>
        <w:rPr>
          <w:rFonts w:ascii="Book Antiqua" w:eastAsia="Book Antiqua" w:hAnsi="Book Antiqua" w:cs="Book Antiqua"/>
          <w:b/>
          <w:bCs/>
          <w:color w:val="000000"/>
        </w:rPr>
        <w:t>299</w:t>
      </w:r>
      <w:r>
        <w:rPr>
          <w:rFonts w:ascii="Book Antiqua" w:eastAsia="Book Antiqua" w:hAnsi="Book Antiqua" w:cs="Book Antiqua"/>
          <w:color w:val="000000"/>
        </w:rPr>
        <w:t>: 316-323 [PMID: 18212316 DOI: 10.1001/jama.299.3.316]</w:t>
      </w:r>
    </w:p>
    <w:p w14:paraId="1E41D61B" w14:textId="77777777" w:rsidR="00A77B3E" w:rsidRDefault="00847819">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O'Brien PE</w:t>
      </w:r>
      <w:r>
        <w:rPr>
          <w:rFonts w:ascii="Book Antiqua" w:eastAsia="Book Antiqua" w:hAnsi="Book Antiqua" w:cs="Book Antiqua"/>
          <w:color w:val="000000"/>
        </w:rPr>
        <w:t xml:space="preserve">, Dixon JB, Laurie C, Skinner S, </w:t>
      </w:r>
      <w:proofErr w:type="spellStart"/>
      <w:r>
        <w:rPr>
          <w:rFonts w:ascii="Book Antiqua" w:eastAsia="Book Antiqua" w:hAnsi="Book Antiqua" w:cs="Book Antiqua"/>
          <w:color w:val="000000"/>
        </w:rPr>
        <w:t>Proietto</w:t>
      </w:r>
      <w:proofErr w:type="spellEnd"/>
      <w:r>
        <w:rPr>
          <w:rFonts w:ascii="Book Antiqua" w:eastAsia="Book Antiqua" w:hAnsi="Book Antiqua" w:cs="Book Antiqua"/>
          <w:color w:val="000000"/>
        </w:rPr>
        <w:t xml:space="preserve"> J, McNeil J, Strauss B, Marks S, </w:t>
      </w:r>
      <w:proofErr w:type="spellStart"/>
      <w:r>
        <w:rPr>
          <w:rFonts w:ascii="Book Antiqua" w:eastAsia="Book Antiqua" w:hAnsi="Book Antiqua" w:cs="Book Antiqua"/>
          <w:color w:val="000000"/>
        </w:rPr>
        <w:t>Schachter</w:t>
      </w:r>
      <w:proofErr w:type="spellEnd"/>
      <w:r>
        <w:rPr>
          <w:rFonts w:ascii="Book Antiqua" w:eastAsia="Book Antiqua" w:hAnsi="Book Antiqua" w:cs="Book Antiqua"/>
          <w:color w:val="000000"/>
        </w:rPr>
        <w:t xml:space="preserve"> L, Chapman L, Anderson M. Treatment of mild to moderate obesity with laparoscopic adjustable gastric banding or an intensive medical program: a randomized trial.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144</w:t>
      </w:r>
      <w:r>
        <w:rPr>
          <w:rFonts w:ascii="Book Antiqua" w:eastAsia="Book Antiqua" w:hAnsi="Book Antiqua" w:cs="Book Antiqua"/>
          <w:color w:val="000000"/>
        </w:rPr>
        <w:t>: 625-633 [PMID: 16670131 DOI: 10.7326/0003-4819-144-9-200605020-00005]</w:t>
      </w:r>
    </w:p>
    <w:p w14:paraId="5EBF96E9" w14:textId="77777777" w:rsidR="00A77B3E" w:rsidRDefault="0084781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Aarts</w:t>
      </w:r>
      <w:proofErr w:type="spellEnd"/>
      <w:r>
        <w:rPr>
          <w:rFonts w:ascii="Book Antiqua" w:eastAsia="Book Antiqua" w:hAnsi="Book Antiqua" w:cs="Book Antiqua"/>
          <w:b/>
          <w:bCs/>
          <w:color w:val="000000"/>
        </w:rPr>
        <w:t xml:space="preserve"> EO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Koehestanie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Aufenacker</w:t>
      </w:r>
      <w:proofErr w:type="spellEnd"/>
      <w:r>
        <w:rPr>
          <w:rFonts w:ascii="Book Antiqua" w:eastAsia="Book Antiqua" w:hAnsi="Book Antiqua" w:cs="Book Antiqua"/>
          <w:color w:val="000000"/>
        </w:rPr>
        <w:t xml:space="preserve"> TJ, Janssen IM, </w:t>
      </w:r>
      <w:proofErr w:type="spellStart"/>
      <w:r>
        <w:rPr>
          <w:rFonts w:ascii="Book Antiqua" w:eastAsia="Book Antiqua" w:hAnsi="Book Antiqua" w:cs="Book Antiqua"/>
          <w:color w:val="000000"/>
        </w:rPr>
        <w:t>Berends</w:t>
      </w:r>
      <w:proofErr w:type="spellEnd"/>
      <w:r>
        <w:rPr>
          <w:rFonts w:ascii="Book Antiqua" w:eastAsia="Book Antiqua" w:hAnsi="Book Antiqua" w:cs="Book Antiqua"/>
          <w:color w:val="000000"/>
        </w:rPr>
        <w:t xml:space="preserve"> FJ. Long-term results after laparoscopic adjustable gastric banding: a mean fourteen year follow-up study.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633-640 [PMID: 25066440 DOI: 10.1016/j.soard.2014.03.019]</w:t>
      </w:r>
    </w:p>
    <w:p w14:paraId="770D3EF5" w14:textId="77777777" w:rsidR="00A77B3E" w:rsidRDefault="0084781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English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DeMaria</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MM, Kothari SN, </w:t>
      </w:r>
      <w:proofErr w:type="spellStart"/>
      <w:r>
        <w:rPr>
          <w:rFonts w:ascii="Book Antiqua" w:eastAsia="Book Antiqua" w:hAnsi="Book Antiqua" w:cs="Book Antiqua"/>
          <w:color w:val="000000"/>
        </w:rPr>
        <w:t>Mattar</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Brethauer</w:t>
      </w:r>
      <w:proofErr w:type="spellEnd"/>
      <w:r>
        <w:rPr>
          <w:rFonts w:ascii="Book Antiqua" w:eastAsia="Book Antiqua" w:hAnsi="Book Antiqua" w:cs="Book Antiqua"/>
          <w:color w:val="000000"/>
        </w:rPr>
        <w:t xml:space="preserve"> SA, Morton JM. American Society for Metabolic and Bariatric Surgery 2018 estimate of metabolic and bariatric procedures performed in the United States.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457-463 [PMID: 32029370 DOI: 10.1016/j.soard.2019.12.022]</w:t>
      </w:r>
    </w:p>
    <w:p w14:paraId="523546CC" w14:textId="77777777" w:rsidR="00A77B3E" w:rsidRDefault="0084781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Angrisani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Santonicola</w:t>
      </w:r>
      <w:proofErr w:type="spellEnd"/>
      <w:r>
        <w:rPr>
          <w:rFonts w:ascii="Book Antiqua" w:eastAsia="Book Antiqua" w:hAnsi="Book Antiqua" w:cs="Book Antiqua"/>
          <w:color w:val="000000"/>
        </w:rPr>
        <w:t xml:space="preserve"> A, Iovino P, </w:t>
      </w:r>
      <w:proofErr w:type="spellStart"/>
      <w:r>
        <w:rPr>
          <w:rFonts w:ascii="Book Antiqua" w:eastAsia="Book Antiqua" w:hAnsi="Book Antiqua" w:cs="Book Antiqua"/>
          <w:color w:val="000000"/>
        </w:rPr>
        <w:t>Formisano</w:t>
      </w:r>
      <w:proofErr w:type="spellEnd"/>
      <w:r>
        <w:rPr>
          <w:rFonts w:ascii="Book Antiqua" w:eastAsia="Book Antiqua" w:hAnsi="Book Antiqua" w:cs="Book Antiqua"/>
          <w:color w:val="000000"/>
        </w:rPr>
        <w:t xml:space="preserve"> G, Buchwald H, </w:t>
      </w:r>
      <w:proofErr w:type="spellStart"/>
      <w:r>
        <w:rPr>
          <w:rFonts w:ascii="Book Antiqua" w:eastAsia="Book Antiqua" w:hAnsi="Book Antiqua" w:cs="Book Antiqua"/>
          <w:color w:val="000000"/>
        </w:rPr>
        <w:t>Scopinaro</w:t>
      </w:r>
      <w:proofErr w:type="spellEnd"/>
      <w:r>
        <w:rPr>
          <w:rFonts w:ascii="Book Antiqua" w:eastAsia="Book Antiqua" w:hAnsi="Book Antiqua" w:cs="Book Antiqua"/>
          <w:color w:val="000000"/>
        </w:rPr>
        <w:t xml:space="preserve"> N. Bariatric Surgery Worldwide 2013.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1822-1832 [PMID: 25835983 DOI: 10.1007/s11695-015-1657-z]</w:t>
      </w:r>
    </w:p>
    <w:p w14:paraId="60E9DB72" w14:textId="77777777" w:rsidR="00A77B3E" w:rsidRDefault="0084781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Altieri MS</w:t>
      </w:r>
      <w:r>
        <w:rPr>
          <w:rFonts w:ascii="Book Antiqua" w:eastAsia="Book Antiqua" w:hAnsi="Book Antiqua" w:cs="Book Antiqua"/>
          <w:color w:val="000000"/>
        </w:rPr>
        <w:t xml:space="preserve">, Yang J, </w:t>
      </w:r>
      <w:proofErr w:type="spellStart"/>
      <w:r>
        <w:rPr>
          <w:rFonts w:ascii="Book Antiqua" w:eastAsia="Book Antiqua" w:hAnsi="Book Antiqua" w:cs="Book Antiqua"/>
          <w:color w:val="000000"/>
        </w:rPr>
        <w:t>Telem</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Frenkel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Halbert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Talamini</w:t>
      </w:r>
      <w:proofErr w:type="spellEnd"/>
      <w:r>
        <w:rPr>
          <w:rFonts w:ascii="Book Antiqua" w:eastAsia="Book Antiqua" w:hAnsi="Book Antiqua" w:cs="Book Antiqua"/>
          <w:color w:val="000000"/>
        </w:rPr>
        <w:t xml:space="preserve"> M, Pryor AD. Lap band outcomes from 19,221 patients across centers and over a decade within the state of New York.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1725-1732 [PMID: 26201412 DOI: 10.1007/s00464-015-4402-8]</w:t>
      </w:r>
    </w:p>
    <w:p w14:paraId="06948E5E" w14:textId="77777777" w:rsidR="00A77B3E" w:rsidRDefault="0084781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Kindel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Martin E, </w:t>
      </w:r>
      <w:proofErr w:type="spellStart"/>
      <w:r>
        <w:rPr>
          <w:rFonts w:ascii="Book Antiqua" w:eastAsia="Book Antiqua" w:hAnsi="Book Antiqua" w:cs="Book Antiqua"/>
          <w:color w:val="000000"/>
        </w:rPr>
        <w:t>Hungness</w:t>
      </w:r>
      <w:proofErr w:type="spellEnd"/>
      <w:r>
        <w:rPr>
          <w:rFonts w:ascii="Book Antiqua" w:eastAsia="Book Antiqua" w:hAnsi="Book Antiqua" w:cs="Book Antiqua"/>
          <w:color w:val="000000"/>
        </w:rPr>
        <w:t xml:space="preserve"> E, Nagle A. High failure rate of the laparoscopic-adjustable gastric band as a primary bariatric procedure.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1070-1075 [PMID: 24630503 DOI: 10.1016/j.soard.2013.11.014]</w:t>
      </w:r>
    </w:p>
    <w:p w14:paraId="0C26597C" w14:textId="77777777" w:rsidR="00A77B3E" w:rsidRDefault="0084781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Simonson DC</w:t>
      </w:r>
      <w:r>
        <w:rPr>
          <w:rFonts w:ascii="Book Antiqua" w:eastAsia="Book Antiqua" w:hAnsi="Book Antiqua" w:cs="Book Antiqua"/>
          <w:color w:val="000000"/>
        </w:rPr>
        <w:t xml:space="preserve">, Vernon A, Foster K, </w:t>
      </w:r>
      <w:proofErr w:type="spellStart"/>
      <w:r>
        <w:rPr>
          <w:rFonts w:ascii="Book Antiqua" w:eastAsia="Book Antiqua" w:hAnsi="Book Antiqua" w:cs="Book Antiqua"/>
          <w:color w:val="000000"/>
        </w:rPr>
        <w:t>Halperin</w:t>
      </w:r>
      <w:proofErr w:type="spellEnd"/>
      <w:r>
        <w:rPr>
          <w:rFonts w:ascii="Book Antiqua" w:eastAsia="Book Antiqua" w:hAnsi="Book Antiqua" w:cs="Book Antiqua"/>
          <w:color w:val="000000"/>
        </w:rPr>
        <w:t xml:space="preserve"> F, Patti ME, </w:t>
      </w:r>
      <w:proofErr w:type="spellStart"/>
      <w:r>
        <w:rPr>
          <w:rFonts w:ascii="Book Antiqua" w:eastAsia="Book Antiqua" w:hAnsi="Book Antiqua" w:cs="Book Antiqua"/>
          <w:color w:val="000000"/>
        </w:rPr>
        <w:t>Goldfine</w:t>
      </w:r>
      <w:proofErr w:type="spellEnd"/>
      <w:r>
        <w:rPr>
          <w:rFonts w:ascii="Book Antiqua" w:eastAsia="Book Antiqua" w:hAnsi="Book Antiqua" w:cs="Book Antiqua"/>
          <w:color w:val="000000"/>
        </w:rPr>
        <w:t xml:space="preserve"> AB. Adjustable gastric band surgery or medical management in patients with type 2 diabetes and obesity: three-year results of a randomized trial.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2052-2059 [PMID: 31931977 DOI: 10.1016/j.soard.2019.03.038]</w:t>
      </w:r>
    </w:p>
    <w:p w14:paraId="36439967" w14:textId="77777777" w:rsidR="00A77B3E" w:rsidRDefault="00847819">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Pucci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Batterham</w:t>
      </w:r>
      <w:proofErr w:type="spellEnd"/>
      <w:r>
        <w:rPr>
          <w:rFonts w:ascii="Book Antiqua" w:eastAsia="Book Antiqua" w:hAnsi="Book Antiqua" w:cs="Book Antiqua"/>
          <w:color w:val="000000"/>
        </w:rPr>
        <w:t xml:space="preserve"> RL. Mechanisms underlying the weight loss effects of RYGB and SG: similar, yet different.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117-128 [PMID: 29730732 DOI: 10.1007/s40618-018-0892-2]</w:t>
      </w:r>
    </w:p>
    <w:p w14:paraId="5A60D677" w14:textId="77777777" w:rsidR="00A77B3E" w:rsidRDefault="0084781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Bal B</w:t>
      </w:r>
      <w:r>
        <w:rPr>
          <w:rFonts w:ascii="Book Antiqua" w:eastAsia="Book Antiqua" w:hAnsi="Book Antiqua" w:cs="Book Antiqua"/>
          <w:color w:val="000000"/>
        </w:rPr>
        <w:t xml:space="preserve">, Koch TR, </w:t>
      </w:r>
      <w:proofErr w:type="spellStart"/>
      <w:r>
        <w:rPr>
          <w:rFonts w:ascii="Book Antiqua" w:eastAsia="Book Antiqua" w:hAnsi="Book Antiqua" w:cs="Book Antiqua"/>
          <w:color w:val="000000"/>
        </w:rPr>
        <w:t>Finelli</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Managing medical and surgical disorders after divided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gastric bypass surgery.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320-334 [PMID: 20458335 DOI: 10.1038/nrgastro.2010.60]</w:t>
      </w:r>
    </w:p>
    <w:p w14:paraId="50106919" w14:textId="77777777" w:rsidR="00A77B3E" w:rsidRDefault="0084781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Cummings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Arterburn</w:t>
      </w:r>
      <w:proofErr w:type="spellEnd"/>
      <w:r>
        <w:rPr>
          <w:rFonts w:ascii="Book Antiqua" w:eastAsia="Book Antiqua" w:hAnsi="Book Antiqua" w:cs="Book Antiqua"/>
          <w:color w:val="000000"/>
        </w:rPr>
        <w:t xml:space="preserve"> DE, Westbrook EO, </w:t>
      </w:r>
      <w:proofErr w:type="spellStart"/>
      <w:r>
        <w:rPr>
          <w:rFonts w:ascii="Book Antiqua" w:eastAsia="Book Antiqua" w:hAnsi="Book Antiqua" w:cs="Book Antiqua"/>
          <w:color w:val="000000"/>
        </w:rPr>
        <w:t>Kuzma</w:t>
      </w:r>
      <w:proofErr w:type="spellEnd"/>
      <w:r>
        <w:rPr>
          <w:rFonts w:ascii="Book Antiqua" w:eastAsia="Book Antiqua" w:hAnsi="Book Antiqua" w:cs="Book Antiqua"/>
          <w:color w:val="000000"/>
        </w:rPr>
        <w:t xml:space="preserve"> JN, Stewart SD, Chan CP, Bock SN, Landers JT, </w:t>
      </w:r>
      <w:proofErr w:type="spellStart"/>
      <w:r>
        <w:rPr>
          <w:rFonts w:ascii="Book Antiqua" w:eastAsia="Book Antiqua" w:hAnsi="Book Antiqua" w:cs="Book Antiqua"/>
          <w:color w:val="000000"/>
        </w:rPr>
        <w:t>Kratz</w:t>
      </w:r>
      <w:proofErr w:type="spellEnd"/>
      <w:r>
        <w:rPr>
          <w:rFonts w:ascii="Book Antiqua" w:eastAsia="Book Antiqua" w:hAnsi="Book Antiqua" w:cs="Book Antiqua"/>
          <w:color w:val="000000"/>
        </w:rPr>
        <w:t xml:space="preserve"> M, Foster-Schubert KE, </w:t>
      </w:r>
      <w:proofErr w:type="spellStart"/>
      <w:r>
        <w:rPr>
          <w:rFonts w:ascii="Book Antiqua" w:eastAsia="Book Antiqua" w:hAnsi="Book Antiqua" w:cs="Book Antiqua"/>
          <w:color w:val="000000"/>
        </w:rPr>
        <w:t>Flum</w:t>
      </w:r>
      <w:proofErr w:type="spellEnd"/>
      <w:r>
        <w:rPr>
          <w:rFonts w:ascii="Book Antiqua" w:eastAsia="Book Antiqua" w:hAnsi="Book Antiqua" w:cs="Book Antiqua"/>
          <w:color w:val="000000"/>
        </w:rPr>
        <w:t xml:space="preserve"> DR. Gastric bypass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intensive lifestyle and medical intervention for type 2 diabetes: the CROSSROADS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945-953 [PMID: 26983924 DOI: 10.1007/s00125-016-3903-x]</w:t>
      </w:r>
    </w:p>
    <w:p w14:paraId="209CC411" w14:textId="77777777" w:rsidR="00A77B3E" w:rsidRDefault="00847819">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Mingrone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Panunzi</w:t>
      </w:r>
      <w:proofErr w:type="spellEnd"/>
      <w:r>
        <w:rPr>
          <w:rFonts w:ascii="Book Antiqua" w:eastAsia="Book Antiqua" w:hAnsi="Book Antiqua" w:cs="Book Antiqua"/>
          <w:color w:val="000000"/>
        </w:rPr>
        <w:t xml:space="preserve"> S, De Gaetano A, </w:t>
      </w:r>
      <w:proofErr w:type="spellStart"/>
      <w:r>
        <w:rPr>
          <w:rFonts w:ascii="Book Antiqua" w:eastAsia="Book Antiqua" w:hAnsi="Book Antiqua" w:cs="Book Antiqua"/>
          <w:color w:val="000000"/>
        </w:rPr>
        <w:t>Guidone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Iaconelli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Nanni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Castagneto</w:t>
      </w:r>
      <w:proofErr w:type="spellEnd"/>
      <w:r>
        <w:rPr>
          <w:rFonts w:ascii="Book Antiqua" w:eastAsia="Book Antiqua" w:hAnsi="Book Antiqua" w:cs="Book Antiqua"/>
          <w:color w:val="000000"/>
        </w:rPr>
        <w:t xml:space="preserve"> M, Bornstein S, </w:t>
      </w:r>
      <w:proofErr w:type="spellStart"/>
      <w:r>
        <w:rPr>
          <w:rFonts w:ascii="Book Antiqua" w:eastAsia="Book Antiqua" w:hAnsi="Book Antiqua" w:cs="Book Antiqua"/>
          <w:color w:val="000000"/>
        </w:rPr>
        <w:t>Rubino</w:t>
      </w:r>
      <w:proofErr w:type="spellEnd"/>
      <w:r>
        <w:rPr>
          <w:rFonts w:ascii="Book Antiqua" w:eastAsia="Book Antiqua" w:hAnsi="Book Antiqua" w:cs="Book Antiqua"/>
          <w:color w:val="000000"/>
        </w:rPr>
        <w:t xml:space="preserve"> F. Bariatric-metabolic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medical treatment in obese patients with type 2 diabetes: 5 year follow-up of an open-label,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964-973 [PMID: 26369473 DOI: 10.1016/S0140-6736(15)00075-6]</w:t>
      </w:r>
    </w:p>
    <w:p w14:paraId="391A8DCD" w14:textId="77777777" w:rsidR="00A77B3E" w:rsidRDefault="0084781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Parikh M</w:t>
      </w:r>
      <w:r>
        <w:rPr>
          <w:rFonts w:ascii="Book Antiqua" w:eastAsia="Book Antiqua" w:hAnsi="Book Antiqua" w:cs="Book Antiqua"/>
          <w:color w:val="000000"/>
        </w:rPr>
        <w:t xml:space="preserve">, Chung M,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McMacken</w:t>
      </w:r>
      <w:proofErr w:type="spellEnd"/>
      <w:r>
        <w:rPr>
          <w:rFonts w:ascii="Book Antiqua" w:eastAsia="Book Antiqua" w:hAnsi="Book Antiqua" w:cs="Book Antiqua"/>
          <w:color w:val="000000"/>
        </w:rPr>
        <w:t xml:space="preserve"> M, Zahra T, Saunders JK, </w:t>
      </w:r>
      <w:proofErr w:type="spellStart"/>
      <w:r>
        <w:rPr>
          <w:rFonts w:ascii="Book Antiqua" w:eastAsia="Book Antiqua" w:hAnsi="Book Antiqua" w:cs="Book Antiqua"/>
          <w:color w:val="000000"/>
        </w:rPr>
        <w:t>Ude</w:t>
      </w:r>
      <w:proofErr w:type="spellEnd"/>
      <w:r>
        <w:rPr>
          <w:rFonts w:ascii="Book Antiqua" w:eastAsia="Book Antiqua" w:hAnsi="Book Antiqua" w:cs="Book Antiqua"/>
          <w:color w:val="000000"/>
        </w:rPr>
        <w:t xml:space="preserve">-Welcome A, Dunn V, </w:t>
      </w:r>
      <w:proofErr w:type="spellStart"/>
      <w:r>
        <w:rPr>
          <w:rFonts w:ascii="Book Antiqua" w:eastAsia="Book Antiqua" w:hAnsi="Book Antiqua" w:cs="Book Antiqua"/>
          <w:color w:val="000000"/>
        </w:rPr>
        <w:t>Ogedegbe</w:t>
      </w:r>
      <w:proofErr w:type="spellEnd"/>
      <w:r>
        <w:rPr>
          <w:rFonts w:ascii="Book Antiqua" w:eastAsia="Book Antiqua" w:hAnsi="Book Antiqua" w:cs="Book Antiqua"/>
          <w:color w:val="000000"/>
        </w:rPr>
        <w:t xml:space="preserve"> G, Schmidt AM, </w:t>
      </w:r>
      <w:proofErr w:type="spellStart"/>
      <w:r>
        <w:rPr>
          <w:rFonts w:ascii="Book Antiqua" w:eastAsia="Book Antiqua" w:hAnsi="Book Antiqua" w:cs="Book Antiqua"/>
          <w:color w:val="000000"/>
        </w:rPr>
        <w:t>Pachter</w:t>
      </w:r>
      <w:proofErr w:type="spellEnd"/>
      <w:r>
        <w:rPr>
          <w:rFonts w:ascii="Book Antiqua" w:eastAsia="Book Antiqua" w:hAnsi="Book Antiqua" w:cs="Book Antiqua"/>
          <w:color w:val="000000"/>
        </w:rPr>
        <w:t xml:space="preserve"> HL. Randomized pilot trial of bariatric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intensive medical weight management on diabetes remission in type 2 diabetic patients who do NOT meet NIH criteria for surgery and the role of soluble RAGE as a novel biomarker of success.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617-22; discussion 622-4 [PMID: 25203878 DOI: 10.1097/SLA.0000000000000919]</w:t>
      </w:r>
    </w:p>
    <w:p w14:paraId="4ABED234" w14:textId="77777777" w:rsidR="00A77B3E" w:rsidRDefault="0084781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Hofsø</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Fatima F, </w:t>
      </w:r>
      <w:proofErr w:type="spellStart"/>
      <w:r>
        <w:rPr>
          <w:rFonts w:ascii="Book Antiqua" w:eastAsia="Book Antiqua" w:hAnsi="Book Antiqua" w:cs="Book Antiqua"/>
          <w:color w:val="000000"/>
        </w:rPr>
        <w:t>Borgeraas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Birkeland</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Gulseth</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Hertel</w:t>
      </w:r>
      <w:proofErr w:type="spellEnd"/>
      <w:r>
        <w:rPr>
          <w:rFonts w:ascii="Book Antiqua" w:eastAsia="Book Antiqua" w:hAnsi="Book Antiqua" w:cs="Book Antiqua"/>
          <w:color w:val="000000"/>
        </w:rPr>
        <w:t xml:space="preserve"> JK, Johnson LK, Lindberg M, </w:t>
      </w:r>
      <w:proofErr w:type="spellStart"/>
      <w:r>
        <w:rPr>
          <w:rFonts w:ascii="Book Antiqua" w:eastAsia="Book Antiqua" w:hAnsi="Book Antiqua" w:cs="Book Antiqua"/>
          <w:color w:val="000000"/>
        </w:rPr>
        <w:t>Nordstrand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Cvancarova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Småstuen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Stefanovski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Svanevik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Gretland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Valderhaug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Sandbu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Hjelmesæth</w:t>
      </w:r>
      <w:proofErr w:type="spellEnd"/>
      <w:r>
        <w:rPr>
          <w:rFonts w:ascii="Book Antiqua" w:eastAsia="Book Antiqua" w:hAnsi="Book Antiqua" w:cs="Book Antiqua"/>
          <w:color w:val="000000"/>
        </w:rPr>
        <w:t xml:space="preserve"> J. Gastric bypass </w:t>
      </w:r>
      <w:r>
        <w:rPr>
          <w:rFonts w:ascii="Book Antiqua" w:eastAsia="Book Antiqua" w:hAnsi="Book Antiqua" w:cs="Book Antiqua"/>
          <w:i/>
          <w:iCs/>
          <w:color w:val="000000"/>
        </w:rPr>
        <w:t>vs</w:t>
      </w:r>
      <w:r>
        <w:rPr>
          <w:rFonts w:ascii="Book Antiqua" w:eastAsia="Book Antiqua" w:hAnsi="Book Antiqua" w:cs="Book Antiqua"/>
          <w:color w:val="000000"/>
        </w:rPr>
        <w:t xml:space="preserve"> sleeve gastrectomy in patients with type 2 diabetes (</w:t>
      </w:r>
      <w:proofErr w:type="spellStart"/>
      <w:r>
        <w:rPr>
          <w:rFonts w:ascii="Book Antiqua" w:eastAsia="Book Antiqua" w:hAnsi="Book Antiqua" w:cs="Book Antiqua"/>
          <w:color w:val="000000"/>
        </w:rPr>
        <w:t>Oseberg</w:t>
      </w:r>
      <w:proofErr w:type="spellEnd"/>
      <w:r>
        <w:rPr>
          <w:rFonts w:ascii="Book Antiqua" w:eastAsia="Book Antiqua" w:hAnsi="Book Antiqua" w:cs="Book Antiqua"/>
          <w:color w:val="000000"/>
        </w:rPr>
        <w:t>):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triple-blind,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 xml:space="preserve">Lancet Diabetes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912-924 [PMID: 31678062 DOI: 10.1016/S2213-8587(19)30344-4]</w:t>
      </w:r>
    </w:p>
    <w:p w14:paraId="159301D7" w14:textId="77777777" w:rsidR="00A77B3E" w:rsidRDefault="00847819">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Miras</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le Roux CW. Mechanisms underlying weight loss after bariatric surgery.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575-584 [PMID: 23835488 DOI: 10.1038/nrgastro.2013.119]</w:t>
      </w:r>
    </w:p>
    <w:p w14:paraId="43BA4CA1" w14:textId="77777777" w:rsidR="00A77B3E" w:rsidRDefault="0084781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Madsbad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Dirksen C, Holst JJ. Mechanisms of changes in glucose metabolism and bodyweight after bariatric surgery. </w:t>
      </w:r>
      <w:r>
        <w:rPr>
          <w:rFonts w:ascii="Book Antiqua" w:eastAsia="Book Antiqua" w:hAnsi="Book Antiqua" w:cs="Book Antiqua"/>
          <w:i/>
          <w:iCs/>
          <w:color w:val="000000"/>
        </w:rPr>
        <w:t xml:space="preserve">Lancet Diabetes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152-164 [PMID: 24622719 DOI: 10.1016/S2213-8587(13)70218-3]</w:t>
      </w:r>
    </w:p>
    <w:p w14:paraId="5D1A86D1" w14:textId="77777777" w:rsidR="00A77B3E" w:rsidRDefault="0084781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Arble</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Sandoval DA, Seeley RJ. Mechanisms underlying weight loss and metabolic improvements in rodent models of bariatric surgery.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211-220 [PMID: 25374275 DOI: 10.1007/s00125-014-3433-3]</w:t>
      </w:r>
    </w:p>
    <w:p w14:paraId="5DB2E0F5" w14:textId="77777777" w:rsidR="00A77B3E" w:rsidRDefault="0084781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Khorgami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Andalib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Aminian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Brethauer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PR. Trends in utilization of bariatric surgery, 2010-2014: sleeve gastrectomy dominates.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774-778 [PMID: 28256393 DOI: 10.1016/j.soard.2017.01.031]</w:t>
      </w:r>
    </w:p>
    <w:p w14:paraId="326CF976" w14:textId="77777777" w:rsidR="00A77B3E" w:rsidRDefault="0084781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Ponce J</w:t>
      </w:r>
      <w:r>
        <w:rPr>
          <w:rFonts w:ascii="Book Antiqua" w:eastAsia="Book Antiqua" w:hAnsi="Book Antiqua" w:cs="Book Antiqua"/>
          <w:color w:val="000000"/>
        </w:rPr>
        <w:t xml:space="preserve">, Nguyen NT,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M, Sudan R, Morton JM. American Society for Metabolic and Bariatric Surgery estimation of bariatric surgery procedures in the United States, 2011-2014.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1199-1200 [PMID: 26476493 DOI: 10.1016/j.soard.2015.08.496]</w:t>
      </w:r>
    </w:p>
    <w:p w14:paraId="19AAF145" w14:textId="77777777" w:rsidR="00A77B3E" w:rsidRDefault="0084781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Accili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Lilly lecture 2003: the struggle for mastery in insulin action: from triumvirate to republic.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1633-1642 [PMID: 15220184 DOI: 10.2337/diabetes.53.7.1633]</w:t>
      </w:r>
    </w:p>
    <w:p w14:paraId="4DF6AFE5" w14:textId="77777777" w:rsidR="00A77B3E" w:rsidRDefault="0084781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Rosen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Ingelfinger</w:t>
      </w:r>
      <w:proofErr w:type="spellEnd"/>
      <w:r>
        <w:rPr>
          <w:rFonts w:ascii="Book Antiqua" w:eastAsia="Book Antiqua" w:hAnsi="Book Antiqua" w:cs="Book Antiqua"/>
          <w:color w:val="000000"/>
        </w:rPr>
        <w:t xml:space="preserve"> JR. Bariatric Surgery and Restoration of Insulin Sensitivity - It's Weight Loss.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777-778 [PMID: 32813956 DOI: 10.1056/NEJMe2024212]</w:t>
      </w:r>
    </w:p>
    <w:p w14:paraId="0BC6B724" w14:textId="77777777" w:rsidR="00A77B3E" w:rsidRDefault="0084781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Villarreal-</w:t>
      </w:r>
      <w:proofErr w:type="spellStart"/>
      <w:r>
        <w:rPr>
          <w:rFonts w:ascii="Book Antiqua" w:eastAsia="Book Antiqua" w:hAnsi="Book Antiqua" w:cs="Book Antiqua"/>
          <w:b/>
          <w:bCs/>
          <w:color w:val="000000"/>
        </w:rPr>
        <w:t>Calderón</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Cuéllar</w:t>
      </w:r>
      <w:proofErr w:type="spellEnd"/>
      <w:r>
        <w:rPr>
          <w:rFonts w:ascii="Book Antiqua" w:eastAsia="Book Antiqua" w:hAnsi="Book Antiqua" w:cs="Book Antiqua"/>
          <w:color w:val="000000"/>
        </w:rPr>
        <w:t xml:space="preserve"> RX, Ramos-González MR, Rubio-</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N, Castillo EC, Elizondo-</w:t>
      </w:r>
      <w:proofErr w:type="spellStart"/>
      <w:r>
        <w:rPr>
          <w:rFonts w:ascii="Book Antiqua" w:eastAsia="Book Antiqua" w:hAnsi="Book Antiqua" w:cs="Book Antiqua"/>
          <w:color w:val="000000"/>
        </w:rPr>
        <w:t>Montemayor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-Rivas G. Interplay between the Adaptive Immune System and Insulin Resistance in Weight Loss Induced by Bariatric Surgery.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3940739 [PMID: 31885787 DOI: 10.1155/2019/3940739]</w:t>
      </w:r>
    </w:p>
    <w:p w14:paraId="616C9679" w14:textId="77777777" w:rsidR="00A77B3E" w:rsidRDefault="0084781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Mingrone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Cummings DE. Changes of insulin sensitivity and secretion after bariatric/metabolic surgery.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1199-1205 [PMID: 27568471 DOI: 10.1016/j.soard.2016.05.013]</w:t>
      </w:r>
    </w:p>
    <w:p w14:paraId="1DD59B37" w14:textId="77777777" w:rsidR="00A77B3E" w:rsidRDefault="00847819">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Rubino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Marescaux</w:t>
      </w:r>
      <w:proofErr w:type="spellEnd"/>
      <w:r>
        <w:rPr>
          <w:rFonts w:ascii="Book Antiqua" w:eastAsia="Book Antiqua" w:hAnsi="Book Antiqua" w:cs="Book Antiqua"/>
          <w:color w:val="000000"/>
        </w:rPr>
        <w:t xml:space="preserve"> J. Effect of duodenal-</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exclusion in a non-obese animal model of type 2 diabetes: a new perspective for an old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239</w:t>
      </w:r>
      <w:r>
        <w:rPr>
          <w:rFonts w:ascii="Book Antiqua" w:eastAsia="Book Antiqua" w:hAnsi="Book Antiqua" w:cs="Book Antiqua"/>
          <w:color w:val="000000"/>
        </w:rPr>
        <w:t>: 1-11 [PMID: 14685093 DOI: 10.1097/01.sla.0000102989.54824.fc]</w:t>
      </w:r>
    </w:p>
    <w:p w14:paraId="26B05F1B" w14:textId="77777777" w:rsidR="00A77B3E" w:rsidRDefault="0084781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Jackson HT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Anekwe</w:t>
      </w:r>
      <w:proofErr w:type="spellEnd"/>
      <w:r>
        <w:rPr>
          <w:rFonts w:ascii="Book Antiqua" w:eastAsia="Book Antiqua" w:hAnsi="Book Antiqua" w:cs="Book Antiqua"/>
          <w:color w:val="000000"/>
        </w:rPr>
        <w:t xml:space="preserve"> C, Chang J, Haskins IN, Stanford FC. The Role of Bariatric Surgery on Diabetes and Diabetic Care Compliance.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125 [PMID: 31728654 DOI: 10.1007/s11892-019-1236-0]</w:t>
      </w:r>
    </w:p>
    <w:p w14:paraId="573D4548" w14:textId="77777777" w:rsidR="00A77B3E" w:rsidRDefault="0084781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Strain GW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Inabnet</w:t>
      </w:r>
      <w:proofErr w:type="spellEnd"/>
      <w:r>
        <w:rPr>
          <w:rFonts w:ascii="Book Antiqua" w:eastAsia="Book Antiqua" w:hAnsi="Book Antiqua" w:cs="Book Antiqua"/>
          <w:color w:val="000000"/>
        </w:rPr>
        <w:t xml:space="preserve"> WB, Dakin G, Pomp A. Comparison of effects of gastric bypass and biliopancreatic diversion with duodenal switch on weight loss and body composition 1-2 years after surgery.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31-36 [PMID: 17116424 DOI: 10.1016/j.soard.2006.09.002]</w:t>
      </w:r>
    </w:p>
    <w:p w14:paraId="6497B704" w14:textId="77777777" w:rsidR="00A77B3E" w:rsidRDefault="0084781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Camerini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Marinari</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Scopinaro</w:t>
      </w:r>
      <w:proofErr w:type="spellEnd"/>
      <w:r>
        <w:rPr>
          <w:rFonts w:ascii="Book Antiqua" w:eastAsia="Book Antiqua" w:hAnsi="Book Antiqua" w:cs="Book Antiqua"/>
          <w:color w:val="000000"/>
        </w:rPr>
        <w:t xml:space="preserve"> N. A new approach to the fashioning of the </w:t>
      </w:r>
      <w:proofErr w:type="spellStart"/>
      <w:r>
        <w:rPr>
          <w:rFonts w:ascii="Book Antiqua" w:eastAsia="Book Antiqua" w:hAnsi="Book Antiqua" w:cs="Book Antiqua"/>
          <w:color w:val="000000"/>
        </w:rPr>
        <w:t>gastroenteroanastomosis</w:t>
      </w:r>
      <w:proofErr w:type="spellEnd"/>
      <w:r>
        <w:rPr>
          <w:rFonts w:ascii="Book Antiqua" w:eastAsia="Book Antiqua" w:hAnsi="Book Antiqua" w:cs="Book Antiqua"/>
          <w:color w:val="000000"/>
        </w:rPr>
        <w:t xml:space="preserve"> in laparoscopic standard biliopancreatic diversion.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165-167 [PMID: 12819499 DOI: 10.1097/00129689-200306000-00005]</w:t>
      </w:r>
    </w:p>
    <w:p w14:paraId="2B5508D1" w14:textId="77777777" w:rsidR="00A77B3E" w:rsidRDefault="0084781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Jaung</w:t>
      </w:r>
      <w:proofErr w:type="spellEnd"/>
      <w:r>
        <w:rPr>
          <w:rFonts w:ascii="Book Antiqua" w:eastAsia="Book Antiqua" w:hAnsi="Book Antiqua" w:cs="Book Antiqua"/>
          <w:color w:val="000000"/>
        </w:rPr>
        <w:t xml:space="preserve"> R, Beban G, </w:t>
      </w:r>
      <w:proofErr w:type="spellStart"/>
      <w:r>
        <w:rPr>
          <w:rFonts w:ascii="Book Antiqua" w:eastAsia="Book Antiqua" w:hAnsi="Book Antiqua" w:cs="Book Antiqua"/>
          <w:color w:val="000000"/>
        </w:rPr>
        <w:t>Evennett</w:t>
      </w:r>
      <w:proofErr w:type="spellEnd"/>
      <w:r>
        <w:rPr>
          <w:rFonts w:ascii="Book Antiqua" w:eastAsia="Book Antiqua" w:hAnsi="Book Antiqua" w:cs="Book Antiqua"/>
          <w:color w:val="000000"/>
        </w:rPr>
        <w:t xml:space="preserve"> N, Cundy T. Insulin use and new diabetes after acceptance for bariatric surgery: comparison of outcomes after completion of surgery or withdrawal from the program. </w:t>
      </w:r>
      <w:r>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33268449 DOI: 10.1136/bmjdrc-2020-001837]</w:t>
      </w:r>
    </w:p>
    <w:p w14:paraId="78401722" w14:textId="77777777" w:rsidR="00A77B3E" w:rsidRDefault="0084781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Heneghan</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PR. Gastrointestinal surgery for obesity and diabetes: weight loss and control of hyperglycemia.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579-587 [PMID: 23054661 DOI: 10.1007/s11883-012-0285-5]</w:t>
      </w:r>
    </w:p>
    <w:p w14:paraId="4DC4720E" w14:textId="77777777" w:rsidR="00A77B3E" w:rsidRDefault="0084781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le Roux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Aylwin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Batterham</w:t>
      </w:r>
      <w:proofErr w:type="spellEnd"/>
      <w:r>
        <w:rPr>
          <w:rFonts w:ascii="Book Antiqua" w:eastAsia="Book Antiqua" w:hAnsi="Book Antiqua" w:cs="Book Antiqua"/>
          <w:color w:val="000000"/>
        </w:rPr>
        <w:t xml:space="preserve"> RL, Borg CM, Coyle F, Prasad V, </w:t>
      </w:r>
      <w:proofErr w:type="spellStart"/>
      <w:r>
        <w:rPr>
          <w:rFonts w:ascii="Book Antiqua" w:eastAsia="Book Antiqua" w:hAnsi="Book Antiqua" w:cs="Book Antiqua"/>
          <w:color w:val="000000"/>
        </w:rPr>
        <w:t>Shurey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Ghatei</w:t>
      </w:r>
      <w:proofErr w:type="spellEnd"/>
      <w:r>
        <w:rPr>
          <w:rFonts w:ascii="Book Antiqua" w:eastAsia="Book Antiqua" w:hAnsi="Book Antiqua" w:cs="Book Antiqua"/>
          <w:color w:val="000000"/>
        </w:rPr>
        <w:t xml:space="preserve"> MA, Patel AG, Bloom SR. Gut hormone profiles following bariatric surgery favor an anorectic state, facilitate weight loss, and improve metabolic parameters.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108-114 [PMID: 16371744 DOI: 10.1097/01.sla.0000183349.16877.84]</w:t>
      </w:r>
    </w:p>
    <w:p w14:paraId="045862EC" w14:textId="77777777" w:rsidR="00A77B3E" w:rsidRDefault="0084781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Mabey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Chaston</w:t>
      </w:r>
      <w:proofErr w:type="spellEnd"/>
      <w:r>
        <w:rPr>
          <w:rFonts w:ascii="Book Antiqua" w:eastAsia="Book Antiqua" w:hAnsi="Book Antiqua" w:cs="Book Antiqua"/>
          <w:color w:val="000000"/>
        </w:rPr>
        <w:t xml:space="preserve"> JM, Castro DG, Adams TD, Hunt SC, Davidson LE. Gut microbiota differs a decade after bariatric surgery relative to a nonsurgical comparison group.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1304-1311 [PMID: 32466962 DOI: 10.1016/j.soard.2020.04.006]</w:t>
      </w:r>
    </w:p>
    <w:p w14:paraId="4DD7B76C" w14:textId="77777777" w:rsidR="00A77B3E" w:rsidRDefault="00847819">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Donath MY</w:t>
      </w:r>
      <w:r>
        <w:rPr>
          <w:rFonts w:ascii="Book Antiqua" w:eastAsia="Book Antiqua" w:hAnsi="Book Antiqua" w:cs="Book Antiqua"/>
          <w:color w:val="000000"/>
        </w:rPr>
        <w:t xml:space="preserve">. Targeting inflammation in the treatment of type 2 diabetes: time to start.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465-476 [PMID: 24854413 DOI: 10.1038/nrd4275]</w:t>
      </w:r>
    </w:p>
    <w:p w14:paraId="67A49335" w14:textId="77777777" w:rsidR="00A77B3E" w:rsidRDefault="0084781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Kojta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Chacińska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Błachnio-Zabielska</w:t>
      </w:r>
      <w:proofErr w:type="spellEnd"/>
      <w:r>
        <w:rPr>
          <w:rFonts w:ascii="Book Antiqua" w:eastAsia="Book Antiqua" w:hAnsi="Book Antiqua" w:cs="Book Antiqua"/>
          <w:color w:val="000000"/>
        </w:rPr>
        <w:t xml:space="preserve"> A. Obesity, Bioactive Lipids, and Adipose Tissue Inflammation in Insulin Resistance.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32375231 DOI: 10.3390/nu12051305]</w:t>
      </w:r>
    </w:p>
    <w:p w14:paraId="2FB04474" w14:textId="77777777" w:rsidR="00A77B3E" w:rsidRDefault="0084781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Heffron</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Parikh A, </w:t>
      </w:r>
      <w:proofErr w:type="spellStart"/>
      <w:r>
        <w:rPr>
          <w:rFonts w:ascii="Book Antiqua" w:eastAsia="Book Antiqua" w:hAnsi="Book Antiqua" w:cs="Book Antiqua"/>
          <w:color w:val="000000"/>
        </w:rPr>
        <w:t>Volodarskiy</w:t>
      </w:r>
      <w:proofErr w:type="spellEnd"/>
      <w:r>
        <w:rPr>
          <w:rFonts w:ascii="Book Antiqua" w:eastAsia="Book Antiqua" w:hAnsi="Book Antiqua" w:cs="Book Antiqua"/>
          <w:color w:val="000000"/>
        </w:rPr>
        <w:t xml:space="preserve"> A, Ren-Fielding C, </w:t>
      </w:r>
      <w:proofErr w:type="spellStart"/>
      <w:r>
        <w:rPr>
          <w:rFonts w:ascii="Book Antiqua" w:eastAsia="Book Antiqua" w:hAnsi="Book Antiqua" w:cs="Book Antiqua"/>
          <w:color w:val="000000"/>
        </w:rPr>
        <w:t>Schwartzbard</w:t>
      </w:r>
      <w:proofErr w:type="spellEnd"/>
      <w:r>
        <w:rPr>
          <w:rFonts w:ascii="Book Antiqua" w:eastAsia="Book Antiqua" w:hAnsi="Book Antiqua" w:cs="Book Antiqua"/>
          <w:color w:val="000000"/>
        </w:rPr>
        <w:t xml:space="preserve"> A, Nicholson J, Bangalore S. Changes in Lipid Profile of Obese Patients Following Contemporary Bariatric Surgery: A Meta-Analysis.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129</w:t>
      </w:r>
      <w:r>
        <w:rPr>
          <w:rFonts w:ascii="Book Antiqua" w:eastAsia="Book Antiqua" w:hAnsi="Book Antiqua" w:cs="Book Antiqua"/>
          <w:color w:val="000000"/>
        </w:rPr>
        <w:t>: 952-959 [PMID: 26899751 DOI: 10.1016/j.amjmed.2016.02.004]</w:t>
      </w:r>
    </w:p>
    <w:p w14:paraId="183ED4B5" w14:textId="77777777" w:rsidR="00A77B3E" w:rsidRDefault="0084781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Cunha FM</w:t>
      </w:r>
      <w:r>
        <w:rPr>
          <w:rFonts w:ascii="Book Antiqua" w:eastAsia="Book Antiqua" w:hAnsi="Book Antiqua" w:cs="Book Antiqua"/>
          <w:color w:val="000000"/>
        </w:rPr>
        <w:t xml:space="preserve">, Oliveira J, </w:t>
      </w:r>
      <w:proofErr w:type="spellStart"/>
      <w:r>
        <w:rPr>
          <w:rFonts w:ascii="Book Antiqua" w:eastAsia="Book Antiqua" w:hAnsi="Book Antiqua" w:cs="Book Antiqua"/>
          <w:color w:val="000000"/>
        </w:rPr>
        <w:t>Preto</w:t>
      </w:r>
      <w:proofErr w:type="spellEnd"/>
      <w:r>
        <w:rPr>
          <w:rFonts w:ascii="Book Antiqua" w:eastAsia="Book Antiqua" w:hAnsi="Book Antiqua" w:cs="Book Antiqua"/>
          <w:color w:val="000000"/>
        </w:rPr>
        <w:t xml:space="preserve"> J, Saavedra A, Costa MM,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D, Lau E, Bettencourt-Silva R, Freitas P, Varela A,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D. The Effect of Bariatric Surgery Type on Lipid Profile: An Age, Sex, Body Mass Index and Excess Weight Loss Matched Study.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1041-1047 [PMID: 26220239 DOI: 10.1007/s11695-015-1825-1]</w:t>
      </w:r>
    </w:p>
    <w:p w14:paraId="3D72F0EE" w14:textId="77777777" w:rsidR="00A77B3E" w:rsidRDefault="0084781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Reimer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Ahrén</w:t>
      </w:r>
      <w:proofErr w:type="spellEnd"/>
      <w:r>
        <w:rPr>
          <w:rFonts w:ascii="Book Antiqua" w:eastAsia="Book Antiqua" w:hAnsi="Book Antiqua" w:cs="Book Antiqua"/>
          <w:color w:val="000000"/>
        </w:rPr>
        <w:t xml:space="preserve"> B. Dose-dependent inhibition by ghrelin of insulin secretion in the mouse.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144</w:t>
      </w:r>
      <w:r>
        <w:rPr>
          <w:rFonts w:ascii="Book Antiqua" w:eastAsia="Book Antiqua" w:hAnsi="Book Antiqua" w:cs="Book Antiqua"/>
          <w:color w:val="000000"/>
        </w:rPr>
        <w:t>: 916-921 [PMID: 12586768 DOI: 10.1210/en.2002-220819]</w:t>
      </w:r>
    </w:p>
    <w:p w14:paraId="7D91B7BE" w14:textId="77777777" w:rsidR="00A77B3E" w:rsidRDefault="0084781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Tong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Prigeon</w:t>
      </w:r>
      <w:proofErr w:type="spellEnd"/>
      <w:r>
        <w:rPr>
          <w:rFonts w:ascii="Book Antiqua" w:eastAsia="Book Antiqua" w:hAnsi="Book Antiqua" w:cs="Book Antiqua"/>
          <w:color w:val="000000"/>
        </w:rPr>
        <w:t xml:space="preserve"> RL, Davis HW, </w:t>
      </w:r>
      <w:proofErr w:type="spellStart"/>
      <w:r>
        <w:rPr>
          <w:rFonts w:ascii="Book Antiqua" w:eastAsia="Book Antiqua" w:hAnsi="Book Antiqua" w:cs="Book Antiqua"/>
          <w:color w:val="000000"/>
        </w:rPr>
        <w:t>Bidlingmaier</w:t>
      </w:r>
      <w:proofErr w:type="spellEnd"/>
      <w:r>
        <w:rPr>
          <w:rFonts w:ascii="Book Antiqua" w:eastAsia="Book Antiqua" w:hAnsi="Book Antiqua" w:cs="Book Antiqua"/>
          <w:color w:val="000000"/>
        </w:rPr>
        <w:t xml:space="preserve"> M, Kahn SE, Cummings DE, </w:t>
      </w:r>
      <w:proofErr w:type="spellStart"/>
      <w:r>
        <w:rPr>
          <w:rFonts w:ascii="Book Antiqua" w:eastAsia="Book Antiqua" w:hAnsi="Book Antiqua" w:cs="Book Antiqua"/>
          <w:color w:val="000000"/>
        </w:rPr>
        <w:t>Tschöp</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D'Alessio</w:t>
      </w:r>
      <w:proofErr w:type="spellEnd"/>
      <w:r>
        <w:rPr>
          <w:rFonts w:ascii="Book Antiqua" w:eastAsia="Book Antiqua" w:hAnsi="Book Antiqua" w:cs="Book Antiqua"/>
          <w:color w:val="000000"/>
        </w:rPr>
        <w:t xml:space="preserve"> D. Ghrelin suppresses glucose-stimulated insulin secretion and deteriorates glucose tolerance in healthy humans.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2145-2151 [PMID: 20584998 DOI: 10.2337/db10-0504]</w:t>
      </w:r>
    </w:p>
    <w:p w14:paraId="5A42F9B2" w14:textId="77777777" w:rsidR="00A77B3E" w:rsidRDefault="00847819">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Vestergaard</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Djurhuus</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Gjedsted</w:t>
      </w:r>
      <w:proofErr w:type="spellEnd"/>
      <w:r>
        <w:rPr>
          <w:rFonts w:ascii="Book Antiqua" w:eastAsia="Book Antiqua" w:hAnsi="Book Antiqua" w:cs="Book Antiqua"/>
          <w:color w:val="000000"/>
        </w:rPr>
        <w:t xml:space="preserve"> J, Nielsen S,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N, Holst JJ,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JO, Schmitz O. Acute effects of ghrelin administration on glucose and lipid metabolism.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438-444 [PMID: 18042651 DOI: 10.1210/jc.2007-2018]</w:t>
      </w:r>
    </w:p>
    <w:p w14:paraId="5671FD4D" w14:textId="77777777" w:rsidR="00A77B3E" w:rsidRDefault="0084781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Wren AM</w:t>
      </w:r>
      <w:r>
        <w:rPr>
          <w:rFonts w:ascii="Book Antiqua" w:eastAsia="Book Antiqua" w:hAnsi="Book Antiqua" w:cs="Book Antiqua"/>
          <w:color w:val="000000"/>
        </w:rPr>
        <w:t xml:space="preserve">, Seal LJ, Cohen MA, </w:t>
      </w:r>
      <w:proofErr w:type="spellStart"/>
      <w:r>
        <w:rPr>
          <w:rFonts w:ascii="Book Antiqua" w:eastAsia="Book Antiqua" w:hAnsi="Book Antiqua" w:cs="Book Antiqua"/>
          <w:color w:val="000000"/>
        </w:rPr>
        <w:t>Brynes</w:t>
      </w:r>
      <w:proofErr w:type="spellEnd"/>
      <w:r>
        <w:rPr>
          <w:rFonts w:ascii="Book Antiqua" w:eastAsia="Book Antiqua" w:hAnsi="Book Antiqua" w:cs="Book Antiqua"/>
          <w:color w:val="000000"/>
        </w:rPr>
        <w:t xml:space="preserve"> AE, Frost GS, Murphy KG, </w:t>
      </w:r>
      <w:proofErr w:type="spellStart"/>
      <w:r>
        <w:rPr>
          <w:rFonts w:ascii="Book Antiqua" w:eastAsia="Book Antiqua" w:hAnsi="Book Antiqua" w:cs="Book Antiqua"/>
          <w:color w:val="000000"/>
        </w:rPr>
        <w:t>Dhillo</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Ghatei</w:t>
      </w:r>
      <w:proofErr w:type="spellEnd"/>
      <w:r>
        <w:rPr>
          <w:rFonts w:ascii="Book Antiqua" w:eastAsia="Book Antiqua" w:hAnsi="Book Antiqua" w:cs="Book Antiqua"/>
          <w:color w:val="000000"/>
        </w:rPr>
        <w:t xml:space="preserve"> MA, Bloom SR. Ghrelin enhances appetite and increases food intake in humans.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86</w:t>
      </w:r>
      <w:r>
        <w:rPr>
          <w:rFonts w:ascii="Book Antiqua" w:eastAsia="Book Antiqua" w:hAnsi="Book Antiqua" w:cs="Book Antiqua"/>
          <w:color w:val="000000"/>
        </w:rPr>
        <w:t>: 5992 [PMID: 11739476 DOI: 10.1210/jcem.86.12.8111]</w:t>
      </w:r>
    </w:p>
    <w:p w14:paraId="6E0F526E" w14:textId="77777777" w:rsidR="00A77B3E" w:rsidRDefault="0084781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Tschöp</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Smiley DL, Heiman ML. Ghrelin induces adiposity in rodents.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bCs/>
          <w:color w:val="000000"/>
        </w:rPr>
        <w:t>407</w:t>
      </w:r>
      <w:r>
        <w:rPr>
          <w:rFonts w:ascii="Book Antiqua" w:eastAsia="Book Antiqua" w:hAnsi="Book Antiqua" w:cs="Book Antiqua"/>
          <w:color w:val="000000"/>
        </w:rPr>
        <w:t>: 908-913 [PMID: 11057670 DOI: 10.1038/35038090]</w:t>
      </w:r>
    </w:p>
    <w:p w14:paraId="5CDA2F89" w14:textId="77777777" w:rsidR="00A77B3E" w:rsidRDefault="00847819">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Chambers AP</w:t>
      </w:r>
      <w:r>
        <w:rPr>
          <w:rFonts w:ascii="Book Antiqua" w:eastAsia="Book Antiqua" w:hAnsi="Book Antiqua" w:cs="Book Antiqua"/>
          <w:color w:val="000000"/>
        </w:rPr>
        <w:t xml:space="preserve">, Kirchner H, Wilson-Perez HE, </w:t>
      </w:r>
      <w:proofErr w:type="spellStart"/>
      <w:r>
        <w:rPr>
          <w:rFonts w:ascii="Book Antiqua" w:eastAsia="Book Antiqua" w:hAnsi="Book Antiqua" w:cs="Book Antiqua"/>
          <w:color w:val="000000"/>
        </w:rPr>
        <w:t>Willency</w:t>
      </w:r>
      <w:proofErr w:type="spellEnd"/>
      <w:r>
        <w:rPr>
          <w:rFonts w:ascii="Book Antiqua" w:eastAsia="Book Antiqua" w:hAnsi="Book Antiqua" w:cs="Book Antiqua"/>
          <w:color w:val="000000"/>
        </w:rPr>
        <w:t xml:space="preserve"> JA, Hale JE, </w:t>
      </w:r>
      <w:proofErr w:type="spellStart"/>
      <w:r>
        <w:rPr>
          <w:rFonts w:ascii="Book Antiqua" w:eastAsia="Book Antiqua" w:hAnsi="Book Antiqua" w:cs="Book Antiqua"/>
          <w:color w:val="000000"/>
        </w:rPr>
        <w:t>Gaylinn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Thorner</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Pfluger</w:t>
      </w:r>
      <w:proofErr w:type="spellEnd"/>
      <w:r>
        <w:rPr>
          <w:rFonts w:ascii="Book Antiqua" w:eastAsia="Book Antiqua" w:hAnsi="Book Antiqua" w:cs="Book Antiqua"/>
          <w:color w:val="000000"/>
        </w:rPr>
        <w:t xml:space="preserve"> PT, Gutierrez JA, </w:t>
      </w:r>
      <w:proofErr w:type="spellStart"/>
      <w:r>
        <w:rPr>
          <w:rFonts w:ascii="Book Antiqua" w:eastAsia="Book Antiqua" w:hAnsi="Book Antiqua" w:cs="Book Antiqua"/>
          <w:color w:val="000000"/>
        </w:rPr>
        <w:t>Tschöp</w:t>
      </w:r>
      <w:proofErr w:type="spellEnd"/>
      <w:r>
        <w:rPr>
          <w:rFonts w:ascii="Book Antiqua" w:eastAsia="Book Antiqua" w:hAnsi="Book Antiqua" w:cs="Book Antiqua"/>
          <w:color w:val="000000"/>
        </w:rPr>
        <w:t xml:space="preserve"> MH, Sandoval DA, Seeley RJ. The effects of vertical sleeve gastrectomy in rodents are ghrelin independent.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50-52.e5 [PMID: 22995675 DOI: 10.1053/j.gastro.2012.09.009]</w:t>
      </w:r>
    </w:p>
    <w:p w14:paraId="395E7210" w14:textId="77777777" w:rsidR="00A77B3E" w:rsidRDefault="0084781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Cummings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Weigle</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Frayo</w:t>
      </w:r>
      <w:proofErr w:type="spellEnd"/>
      <w:r>
        <w:rPr>
          <w:rFonts w:ascii="Book Antiqua" w:eastAsia="Book Antiqua" w:hAnsi="Book Antiqua" w:cs="Book Antiqua"/>
          <w:color w:val="000000"/>
        </w:rPr>
        <w:t xml:space="preserve"> RS, Breen PA, Ma MK, Dellinger EP, Purnell JQ. Plasma ghrelin levels after diet-induced weight loss or gastric bypass surgery.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1623-1630 [PMID: 12023994 DOI: 10.1056/NEJMoa012908]</w:t>
      </w:r>
    </w:p>
    <w:p w14:paraId="774A9ABD" w14:textId="77777777" w:rsidR="00A77B3E" w:rsidRDefault="0084781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Holdstock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Engström</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Ohrvall</w:t>
      </w:r>
      <w:proofErr w:type="spellEnd"/>
      <w:r>
        <w:rPr>
          <w:rFonts w:ascii="Book Antiqua" w:eastAsia="Book Antiqua" w:hAnsi="Book Antiqua" w:cs="Book Antiqua"/>
          <w:color w:val="000000"/>
        </w:rPr>
        <w:t xml:space="preserve"> M, Lind L, </w:t>
      </w:r>
      <w:proofErr w:type="spellStart"/>
      <w:r>
        <w:rPr>
          <w:rFonts w:ascii="Book Antiqua" w:eastAsia="Book Antiqua" w:hAnsi="Book Antiqua" w:cs="Book Antiqua"/>
          <w:color w:val="000000"/>
        </w:rPr>
        <w:t>Sundbom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Karlsson</w:t>
      </w:r>
      <w:proofErr w:type="spellEnd"/>
      <w:r>
        <w:rPr>
          <w:rFonts w:ascii="Book Antiqua" w:eastAsia="Book Antiqua" w:hAnsi="Book Antiqua" w:cs="Book Antiqua"/>
          <w:color w:val="000000"/>
        </w:rPr>
        <w:t xml:space="preserve"> FA. Ghrelin and adipose tissue regulatory peptides: effect of gastric bypass surgery in obese humans.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88</w:t>
      </w:r>
      <w:r>
        <w:rPr>
          <w:rFonts w:ascii="Book Antiqua" w:eastAsia="Book Antiqua" w:hAnsi="Book Antiqua" w:cs="Book Antiqua"/>
          <w:color w:val="000000"/>
        </w:rPr>
        <w:t>: 3177-3183 [PMID: 12843162 DOI: 10.1210/jc.2002-021734]</w:t>
      </w:r>
    </w:p>
    <w:p w14:paraId="041F3714" w14:textId="77777777" w:rsidR="00A77B3E" w:rsidRDefault="0084781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Drucker DJ</w:t>
      </w:r>
      <w:r>
        <w:rPr>
          <w:rFonts w:ascii="Book Antiqua" w:eastAsia="Book Antiqua" w:hAnsi="Book Antiqua" w:cs="Book Antiqua"/>
          <w:color w:val="000000"/>
        </w:rPr>
        <w:t xml:space="preserve">. The role of gut hormones in glucose homeostasis.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24-32 [PMID: 17200703 DOI: 10.1172/jci30076]</w:t>
      </w:r>
    </w:p>
    <w:p w14:paraId="3C90BBD4" w14:textId="77777777" w:rsidR="00A77B3E" w:rsidRDefault="00847819">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Vilsbøll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Christensen M, Junker AE, Knop FK,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LL. Effects of glucagon-like peptide-1 receptor agonists on weight loss: systematic review and meta-analyses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2012; </w:t>
      </w:r>
      <w:r>
        <w:rPr>
          <w:rFonts w:ascii="Book Antiqua" w:eastAsia="Book Antiqua" w:hAnsi="Book Antiqua" w:cs="Book Antiqua"/>
          <w:b/>
          <w:bCs/>
          <w:color w:val="000000"/>
        </w:rPr>
        <w:t>344</w:t>
      </w:r>
      <w:r>
        <w:rPr>
          <w:rFonts w:ascii="Book Antiqua" w:eastAsia="Book Antiqua" w:hAnsi="Book Antiqua" w:cs="Book Antiqua"/>
          <w:color w:val="000000"/>
        </w:rPr>
        <w:t>: d7771 [PMID: 22236411 DOI: 10.1136/bmj.d7771]</w:t>
      </w:r>
    </w:p>
    <w:p w14:paraId="17828B63" w14:textId="77777777" w:rsidR="00A77B3E" w:rsidRDefault="00847819">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Umeda</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Silva EA,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Arasaki</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Geloneze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MT. Early improvement in glycemic control after bariatric surgery and its relationships with insulin, GLP-1, and glucagon secretion in type 2 diabetic patients.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896-901 [PMID: 21559794 DOI: 10.1007/s11695-011-0412-3]</w:t>
      </w:r>
    </w:p>
    <w:p w14:paraId="062A0081" w14:textId="77777777" w:rsidR="00A77B3E" w:rsidRDefault="0084781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Baggio LL</w:t>
      </w:r>
      <w:r>
        <w:rPr>
          <w:rFonts w:ascii="Book Antiqua" w:eastAsia="Book Antiqua" w:hAnsi="Book Antiqua" w:cs="Book Antiqua"/>
          <w:color w:val="000000"/>
        </w:rPr>
        <w:t xml:space="preserve">, Drucker DJ. Biology of incretins: GLP-1 and GIP.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2131-2157 [PMID: 17498508 DOI: 10.1053/j.gastro.2007.03.054]</w:t>
      </w:r>
    </w:p>
    <w:p w14:paraId="1461F66F" w14:textId="77777777" w:rsidR="00A77B3E" w:rsidRDefault="0084781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Shah M</w:t>
      </w:r>
      <w:r>
        <w:rPr>
          <w:rFonts w:ascii="Book Antiqua" w:eastAsia="Book Antiqua" w:hAnsi="Book Antiqua" w:cs="Book Antiqua"/>
          <w:color w:val="000000"/>
        </w:rPr>
        <w:t xml:space="preserve">, Law JH, </w:t>
      </w:r>
      <w:proofErr w:type="spellStart"/>
      <w:r>
        <w:rPr>
          <w:rFonts w:ascii="Book Antiqua" w:eastAsia="Book Antiqua" w:hAnsi="Book Antiqua" w:cs="Book Antiqua"/>
          <w:color w:val="000000"/>
        </w:rPr>
        <w:t>Micheletto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Sathananthan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Dalla</w:t>
      </w:r>
      <w:proofErr w:type="spellEnd"/>
      <w:r>
        <w:rPr>
          <w:rFonts w:ascii="Book Antiqua" w:eastAsia="Book Antiqua" w:hAnsi="Book Antiqua" w:cs="Book Antiqua"/>
          <w:color w:val="000000"/>
        </w:rPr>
        <w:t xml:space="preserve"> Man C,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C, Rizza RA, Camilleri M,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Vella A. Contribution of endogenous glucagon-like peptide 1 to glucose metabolism after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gastric bypass.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483-493 [PMID: 24089513 DOI: 10.2337/db13-0954]</w:t>
      </w:r>
    </w:p>
    <w:p w14:paraId="0D37C231" w14:textId="77777777" w:rsidR="00A77B3E" w:rsidRDefault="00847819">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Salehi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Gastaldelli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D'Alessio</w:t>
      </w:r>
      <w:proofErr w:type="spellEnd"/>
      <w:r>
        <w:rPr>
          <w:rFonts w:ascii="Book Antiqua" w:eastAsia="Book Antiqua" w:hAnsi="Book Antiqua" w:cs="Book Antiqua"/>
          <w:color w:val="000000"/>
        </w:rPr>
        <w:t xml:space="preserve"> DA. Blockade of glucagon-like peptide 1 receptor corrects postprandial hypoglycemia after gastric bypass.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669-680.e2 [PMID: 24315990 DOI: 10.1053/j.gastro.2013.11.044]</w:t>
      </w:r>
    </w:p>
    <w:p w14:paraId="2F217851" w14:textId="77777777" w:rsidR="00A77B3E" w:rsidRDefault="00847819">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Jiménez A</w:t>
      </w:r>
      <w:r>
        <w:rPr>
          <w:rFonts w:ascii="Book Antiqua" w:eastAsia="Book Antiqua" w:hAnsi="Book Antiqua" w:cs="Book Antiqua"/>
          <w:color w:val="000000"/>
        </w:rPr>
        <w:t xml:space="preserve">, Mari A, </w:t>
      </w:r>
      <w:proofErr w:type="spellStart"/>
      <w:r>
        <w:rPr>
          <w:rFonts w:ascii="Book Antiqua" w:eastAsia="Book Antiqua" w:hAnsi="Book Antiqua" w:cs="Book Antiqua"/>
          <w:color w:val="000000"/>
        </w:rPr>
        <w:t>Casamitjana</w:t>
      </w:r>
      <w:proofErr w:type="spellEnd"/>
      <w:r>
        <w:rPr>
          <w:rFonts w:ascii="Book Antiqua" w:eastAsia="Book Antiqua" w:hAnsi="Book Antiqua" w:cs="Book Antiqua"/>
          <w:color w:val="000000"/>
        </w:rPr>
        <w:t xml:space="preserve"> R, Lacy A, </w:t>
      </w:r>
      <w:proofErr w:type="spellStart"/>
      <w:r>
        <w:rPr>
          <w:rFonts w:ascii="Book Antiqua" w:eastAsia="Book Antiqua" w:hAnsi="Book Antiqua" w:cs="Book Antiqua"/>
          <w:color w:val="000000"/>
        </w:rPr>
        <w:t>Ferrannini</w:t>
      </w:r>
      <w:proofErr w:type="spellEnd"/>
      <w:r>
        <w:rPr>
          <w:rFonts w:ascii="Book Antiqua" w:eastAsia="Book Antiqua" w:hAnsi="Book Antiqua" w:cs="Book Antiqua"/>
          <w:color w:val="000000"/>
        </w:rPr>
        <w:t xml:space="preserve"> E, Vidal J. GLP-1 and glucose tolerance after sleeve gastrectomy in morbidly obese subjects with type 2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3372-3377 [PMID: 24848069 DOI: 10.2337/db14-0357]</w:t>
      </w:r>
    </w:p>
    <w:p w14:paraId="32117CD7" w14:textId="77777777" w:rsidR="00A77B3E" w:rsidRDefault="0084781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Jiménez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Casamitjana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Viaplana-Masclans</w:t>
      </w:r>
      <w:proofErr w:type="spellEnd"/>
      <w:r>
        <w:rPr>
          <w:rFonts w:ascii="Book Antiqua" w:eastAsia="Book Antiqua" w:hAnsi="Book Antiqua" w:cs="Book Antiqua"/>
          <w:color w:val="000000"/>
        </w:rPr>
        <w:t xml:space="preserve"> J, Lacy A, Vidal J. GLP-1 action and glucose tolerance in subjects with remission of type 2 diabetes after gastric bypass surgery.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2062-2069 [PMID: 23359363 DOI: 10.2337/dc12-1535]</w:t>
      </w:r>
    </w:p>
    <w:p w14:paraId="63EF0D89" w14:textId="77777777" w:rsidR="00A77B3E" w:rsidRDefault="0084781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Price SL</w:t>
      </w:r>
      <w:r>
        <w:rPr>
          <w:rFonts w:ascii="Book Antiqua" w:eastAsia="Book Antiqua" w:hAnsi="Book Antiqua" w:cs="Book Antiqua"/>
          <w:color w:val="000000"/>
        </w:rPr>
        <w:t xml:space="preserve">, Bloom SR. Protein PYY and its role in metabolism.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147-154 [PMID: 24732932 DOI: 10.1159/000358343]</w:t>
      </w:r>
    </w:p>
    <w:p w14:paraId="64E71AE8" w14:textId="77777777" w:rsidR="00A77B3E" w:rsidRDefault="0084781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Zac-Varghese S</w:t>
      </w:r>
      <w:r>
        <w:rPr>
          <w:rFonts w:ascii="Book Antiqua" w:eastAsia="Book Antiqua" w:hAnsi="Book Antiqua" w:cs="Book Antiqua"/>
          <w:color w:val="000000"/>
        </w:rPr>
        <w:t xml:space="preserve">, De Silva A, Bloom SR. Translational studies on PYY as a novel target in obesity.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582-585 [PMID: 22019565 DOI: 10.1016/j.coph.2011.10.001]</w:t>
      </w:r>
    </w:p>
    <w:p w14:paraId="110023D4" w14:textId="77777777" w:rsidR="00A77B3E" w:rsidRDefault="0084781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Sam AH</w:t>
      </w:r>
      <w:r>
        <w:rPr>
          <w:rFonts w:ascii="Book Antiqua" w:eastAsia="Book Antiqua" w:hAnsi="Book Antiqua" w:cs="Book Antiqua"/>
          <w:color w:val="000000"/>
        </w:rPr>
        <w:t xml:space="preserve">, Gunner DJ, King A, </w:t>
      </w:r>
      <w:proofErr w:type="spellStart"/>
      <w:r>
        <w:rPr>
          <w:rFonts w:ascii="Book Antiqua" w:eastAsia="Book Antiqua" w:hAnsi="Book Antiqua" w:cs="Book Antiqua"/>
          <w:color w:val="000000"/>
        </w:rPr>
        <w:t>Persaud</w:t>
      </w:r>
      <w:proofErr w:type="spellEnd"/>
      <w:r>
        <w:rPr>
          <w:rFonts w:ascii="Book Antiqua" w:eastAsia="Book Antiqua" w:hAnsi="Book Antiqua" w:cs="Book Antiqua"/>
          <w:color w:val="000000"/>
        </w:rPr>
        <w:t xml:space="preserve"> SJ, Brooks L, </w:t>
      </w:r>
      <w:proofErr w:type="spellStart"/>
      <w:r>
        <w:rPr>
          <w:rFonts w:ascii="Book Antiqua" w:eastAsia="Book Antiqua" w:hAnsi="Book Antiqua" w:cs="Book Antiqua"/>
          <w:color w:val="000000"/>
        </w:rPr>
        <w:t>Hostomska</w:t>
      </w:r>
      <w:proofErr w:type="spellEnd"/>
      <w:r>
        <w:rPr>
          <w:rFonts w:ascii="Book Antiqua" w:eastAsia="Book Antiqua" w:hAnsi="Book Antiqua" w:cs="Book Antiqua"/>
          <w:color w:val="000000"/>
        </w:rPr>
        <w:t xml:space="preserve"> K, Ford HE, Liu B, </w:t>
      </w:r>
      <w:proofErr w:type="spellStart"/>
      <w:r>
        <w:rPr>
          <w:rFonts w:ascii="Book Antiqua" w:eastAsia="Book Antiqua" w:hAnsi="Book Antiqua" w:cs="Book Antiqua"/>
          <w:color w:val="000000"/>
        </w:rPr>
        <w:t>Ghatei</w:t>
      </w:r>
      <w:proofErr w:type="spellEnd"/>
      <w:r>
        <w:rPr>
          <w:rFonts w:ascii="Book Antiqua" w:eastAsia="Book Antiqua" w:hAnsi="Book Antiqua" w:cs="Book Antiqua"/>
          <w:color w:val="000000"/>
        </w:rPr>
        <w:t xml:space="preserve"> MA, Bloom SR, </w:t>
      </w:r>
      <w:proofErr w:type="spellStart"/>
      <w:r>
        <w:rPr>
          <w:rFonts w:ascii="Book Antiqua" w:eastAsia="Book Antiqua" w:hAnsi="Book Antiqua" w:cs="Book Antiqua"/>
          <w:color w:val="000000"/>
        </w:rPr>
        <w:t>Bewick</w:t>
      </w:r>
      <w:proofErr w:type="spellEnd"/>
      <w:r>
        <w:rPr>
          <w:rFonts w:ascii="Book Antiqua" w:eastAsia="Book Antiqua" w:hAnsi="Book Antiqua" w:cs="Book Antiqua"/>
          <w:color w:val="000000"/>
        </w:rPr>
        <w:t xml:space="preserve"> GA. Selective ablation of peptide YY cells in adult mice reveals their role in beta cell survival.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459-468 [PMID: 22562022 DOI: 10.1053/j.gastro.2012.04.047]</w:t>
      </w:r>
    </w:p>
    <w:p w14:paraId="4D6B44EC" w14:textId="77777777" w:rsidR="00A77B3E" w:rsidRDefault="0084781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Shi YC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Bensellam</w:t>
      </w:r>
      <w:proofErr w:type="spellEnd"/>
      <w:r>
        <w:rPr>
          <w:rFonts w:ascii="Book Antiqua" w:eastAsia="Book Antiqua" w:hAnsi="Book Antiqua" w:cs="Book Antiqua"/>
          <w:color w:val="000000"/>
        </w:rPr>
        <w:t xml:space="preserve"> M, Lee K,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L, Lau J,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Laybutt</w:t>
      </w:r>
      <w:proofErr w:type="spellEnd"/>
      <w:r>
        <w:rPr>
          <w:rFonts w:ascii="Book Antiqua" w:eastAsia="Book Antiqua" w:hAnsi="Book Antiqua" w:cs="Book Antiqua"/>
          <w:color w:val="000000"/>
        </w:rPr>
        <w:t xml:space="preserve"> DR, Herzog H. Pancreatic PYY Is Critical in the Control of Insulin Secretion and Glucose Homeostasis in Female Mice.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156</w:t>
      </w:r>
      <w:r>
        <w:rPr>
          <w:rFonts w:ascii="Book Antiqua" w:eastAsia="Book Antiqua" w:hAnsi="Book Antiqua" w:cs="Book Antiqua"/>
          <w:color w:val="000000"/>
        </w:rPr>
        <w:t>: 3122-3136 [PMID: 26125465 DOI: 10.1210/en.2015-1168]</w:t>
      </w:r>
    </w:p>
    <w:p w14:paraId="273FE176" w14:textId="77777777" w:rsidR="00A77B3E" w:rsidRDefault="0084781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Farey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Preda</w:t>
      </w:r>
      <w:proofErr w:type="spellEnd"/>
      <w:r>
        <w:rPr>
          <w:rFonts w:ascii="Book Antiqua" w:eastAsia="Book Antiqua" w:hAnsi="Book Antiqua" w:cs="Book Antiqua"/>
          <w:color w:val="000000"/>
        </w:rPr>
        <w:t xml:space="preserve"> TC, Fisher OM, </w:t>
      </w:r>
      <w:proofErr w:type="spellStart"/>
      <w:r>
        <w:rPr>
          <w:rFonts w:ascii="Book Antiqua" w:eastAsia="Book Antiqua" w:hAnsi="Book Antiqua" w:cs="Book Antiqua"/>
          <w:color w:val="000000"/>
        </w:rPr>
        <w:t>Levert</w:t>
      </w:r>
      <w:proofErr w:type="spellEnd"/>
      <w:r>
        <w:rPr>
          <w:rFonts w:ascii="Book Antiqua" w:eastAsia="Book Antiqua" w:hAnsi="Book Antiqua" w:cs="Book Antiqua"/>
          <w:color w:val="000000"/>
        </w:rPr>
        <w:t xml:space="preserve">-Mignon AJ, Stewart RL, </w:t>
      </w:r>
      <w:proofErr w:type="spellStart"/>
      <w:r>
        <w:rPr>
          <w:rFonts w:ascii="Book Antiqua" w:eastAsia="Book Antiqua" w:hAnsi="Book Antiqua" w:cs="Book Antiqua"/>
          <w:color w:val="000000"/>
        </w:rPr>
        <w:t>Karsten</w:t>
      </w:r>
      <w:proofErr w:type="spellEnd"/>
      <w:r>
        <w:rPr>
          <w:rFonts w:ascii="Book Antiqua" w:eastAsia="Book Antiqua" w:hAnsi="Book Antiqua" w:cs="Book Antiqua"/>
          <w:color w:val="000000"/>
        </w:rPr>
        <w:t xml:space="preserve"> E, Herbert BR, Swarbrick MM, Lord RV. Effect of Laparoscopic Sleeve Gastrectomy on Fasting Gastrointestinal, Pancreatic, and Adipose-Derived Hormones and on Non-Esterified Fatty Acids.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399-407 [PMID: 27465935 DOI: 10.1007/s11695-016-2302-1]</w:t>
      </w:r>
    </w:p>
    <w:p w14:paraId="58B92988" w14:textId="77777777" w:rsidR="00A77B3E" w:rsidRDefault="0084781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Browning MG</w:t>
      </w:r>
      <w:r>
        <w:rPr>
          <w:rFonts w:ascii="Book Antiqua" w:eastAsia="Book Antiqua" w:hAnsi="Book Antiqua" w:cs="Book Antiqua"/>
          <w:color w:val="000000"/>
        </w:rPr>
        <w:t xml:space="preserve">, Pessoa BM, </w:t>
      </w:r>
      <w:proofErr w:type="spellStart"/>
      <w:r>
        <w:rPr>
          <w:rFonts w:ascii="Book Antiqua" w:eastAsia="Book Antiqua" w:hAnsi="Book Antiqua" w:cs="Book Antiqua"/>
          <w:color w:val="000000"/>
        </w:rPr>
        <w:t>Khoraki</w:t>
      </w:r>
      <w:proofErr w:type="spellEnd"/>
      <w:r>
        <w:rPr>
          <w:rFonts w:ascii="Book Antiqua" w:eastAsia="Book Antiqua" w:hAnsi="Book Antiqua" w:cs="Book Antiqua"/>
          <w:color w:val="000000"/>
        </w:rPr>
        <w:t xml:space="preserve"> J, Campos GM. Changes in Bile Acid Metabolism, Transport, and Signaling as Central Drivers for Metabolic Improvements After Bariatric Surgery.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175-184 [PMID: 30847736 DOI: 10.1007/s13679-019-00334-4]</w:t>
      </w:r>
    </w:p>
    <w:p w14:paraId="527B330D" w14:textId="77777777" w:rsidR="00A77B3E" w:rsidRDefault="00847819">
      <w:pPr>
        <w:spacing w:line="360" w:lineRule="auto"/>
        <w:jc w:val="both"/>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Jahansouz</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Xu H, </w:t>
      </w:r>
      <w:proofErr w:type="spellStart"/>
      <w:r>
        <w:rPr>
          <w:rFonts w:ascii="Book Antiqua" w:eastAsia="Book Antiqua" w:hAnsi="Book Antiqua" w:cs="Book Antiqua"/>
          <w:color w:val="000000"/>
        </w:rPr>
        <w:t>Hertzel</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Serrot</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Kvalheim</w:t>
      </w:r>
      <w:proofErr w:type="spellEnd"/>
      <w:r>
        <w:rPr>
          <w:rFonts w:ascii="Book Antiqua" w:eastAsia="Book Antiqua" w:hAnsi="Book Antiqua" w:cs="Book Antiqua"/>
          <w:color w:val="000000"/>
        </w:rPr>
        <w:t xml:space="preserve"> N, Cole A, Abraham A, </w:t>
      </w:r>
      <w:proofErr w:type="spellStart"/>
      <w:r>
        <w:rPr>
          <w:rFonts w:ascii="Book Antiqua" w:eastAsia="Book Antiqua" w:hAnsi="Book Antiqua" w:cs="Book Antiqua"/>
          <w:color w:val="000000"/>
        </w:rPr>
        <w:t>Luthra</w:t>
      </w:r>
      <w:proofErr w:type="spellEnd"/>
      <w:r>
        <w:rPr>
          <w:rFonts w:ascii="Book Antiqua" w:eastAsia="Book Antiqua" w:hAnsi="Book Antiqua" w:cs="Book Antiqua"/>
          <w:color w:val="000000"/>
        </w:rPr>
        <w:t xml:space="preserve"> G, Ewing K, Leslie DB, </w:t>
      </w:r>
      <w:proofErr w:type="spellStart"/>
      <w:r>
        <w:rPr>
          <w:rFonts w:ascii="Book Antiqua" w:eastAsia="Book Antiqua" w:hAnsi="Book Antiqua" w:cs="Book Antiqua"/>
          <w:color w:val="000000"/>
        </w:rPr>
        <w:t>Bernlohr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Ikramuddin</w:t>
      </w:r>
      <w:proofErr w:type="spellEnd"/>
      <w:r>
        <w:rPr>
          <w:rFonts w:ascii="Book Antiqua" w:eastAsia="Book Antiqua" w:hAnsi="Book Antiqua" w:cs="Book Antiqua"/>
          <w:color w:val="000000"/>
        </w:rPr>
        <w:t xml:space="preserve"> S. Bile Acids Increase Independently From Hypocaloric Restriction After Bariatric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1022-1028 [PMID: 26655924 DOI: 10.1097/sla.0000000000001552]</w:t>
      </w:r>
    </w:p>
    <w:p w14:paraId="5B626219" w14:textId="77777777" w:rsidR="00A77B3E" w:rsidRDefault="0084781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Khan FH</w:t>
      </w:r>
      <w:r>
        <w:rPr>
          <w:rFonts w:ascii="Book Antiqua" w:eastAsia="Book Antiqua" w:hAnsi="Book Antiqua" w:cs="Book Antiqua"/>
          <w:color w:val="000000"/>
        </w:rPr>
        <w:t xml:space="preserve">, Shaw L, Zhang W, Salazar Gonzalez RM, Mowery S, </w:t>
      </w:r>
      <w:proofErr w:type="spellStart"/>
      <w:r>
        <w:rPr>
          <w:rFonts w:ascii="Book Antiqua" w:eastAsia="Book Antiqua" w:hAnsi="Book Antiqua" w:cs="Book Antiqua"/>
          <w:color w:val="000000"/>
        </w:rPr>
        <w:t>Oehrle</w:t>
      </w:r>
      <w:proofErr w:type="spellEnd"/>
      <w:r>
        <w:rPr>
          <w:rFonts w:ascii="Book Antiqua" w:eastAsia="Book Antiqua" w:hAnsi="Book Antiqua" w:cs="Book Antiqua"/>
          <w:color w:val="000000"/>
        </w:rPr>
        <w:t xml:space="preserve"> M, Zhao X, Jenkins T, </w:t>
      </w:r>
      <w:proofErr w:type="spellStart"/>
      <w:r>
        <w:rPr>
          <w:rFonts w:ascii="Book Antiqua" w:eastAsia="Book Antiqua" w:hAnsi="Book Antiqua" w:cs="Book Antiqua"/>
          <w:color w:val="000000"/>
        </w:rPr>
        <w:t>Setchell</w:t>
      </w:r>
      <w:proofErr w:type="spellEnd"/>
      <w:r>
        <w:rPr>
          <w:rFonts w:ascii="Book Antiqua" w:eastAsia="Book Antiqua" w:hAnsi="Book Antiqua" w:cs="Book Antiqua"/>
          <w:color w:val="000000"/>
        </w:rPr>
        <w:t xml:space="preserve"> KD, Inge TH, </w:t>
      </w:r>
      <w:proofErr w:type="spellStart"/>
      <w:r>
        <w:rPr>
          <w:rFonts w:ascii="Book Antiqua" w:eastAsia="Book Antiqua" w:hAnsi="Book Antiqua" w:cs="Book Antiqua"/>
          <w:color w:val="000000"/>
        </w:rPr>
        <w:t>Kohli</w:t>
      </w:r>
      <w:proofErr w:type="spellEnd"/>
      <w:r>
        <w:rPr>
          <w:rFonts w:ascii="Book Antiqua" w:eastAsia="Book Antiqua" w:hAnsi="Book Antiqua" w:cs="Book Antiqua"/>
          <w:color w:val="000000"/>
        </w:rPr>
        <w:t xml:space="preserve"> R. Fibroblast growth factor 21 correlates with weight loss after vertical sleeve gastrectomy in adolescents.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2377-2383 [PMID: 27615057 DOI: 10.1002/oby.21658]</w:t>
      </w:r>
    </w:p>
    <w:p w14:paraId="685A33E5" w14:textId="77777777" w:rsidR="00A77B3E" w:rsidRDefault="00847819">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Steinert</w:t>
      </w:r>
      <w:proofErr w:type="spellEnd"/>
      <w:r>
        <w:rPr>
          <w:rFonts w:ascii="Book Antiqua" w:eastAsia="Book Antiqua" w:hAnsi="Book Antiqua" w:cs="Book Antiqua"/>
          <w:b/>
          <w:bCs/>
          <w:color w:val="000000"/>
        </w:rPr>
        <w:t xml:space="preserve">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Peterli</w:t>
      </w:r>
      <w:proofErr w:type="spellEnd"/>
      <w:r>
        <w:rPr>
          <w:rFonts w:ascii="Book Antiqua" w:eastAsia="Book Antiqua" w:hAnsi="Book Antiqua" w:cs="Book Antiqua"/>
          <w:color w:val="000000"/>
        </w:rPr>
        <w:t xml:space="preserve"> R, Keller S, Meyer-</w:t>
      </w:r>
      <w:proofErr w:type="spellStart"/>
      <w:r>
        <w:rPr>
          <w:rFonts w:ascii="Book Antiqua" w:eastAsia="Book Antiqua" w:hAnsi="Book Antiqua" w:cs="Book Antiqua"/>
          <w:color w:val="000000"/>
        </w:rPr>
        <w:t>Gerspach</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Drewe</w:t>
      </w:r>
      <w:proofErr w:type="spellEnd"/>
      <w:r>
        <w:rPr>
          <w:rFonts w:ascii="Book Antiqua" w:eastAsia="Book Antiqua" w:hAnsi="Book Antiqua" w:cs="Book Antiqua"/>
          <w:color w:val="000000"/>
        </w:rPr>
        <w:t xml:space="preserve"> J, Peters T, </w:t>
      </w:r>
      <w:proofErr w:type="spellStart"/>
      <w:r>
        <w:rPr>
          <w:rFonts w:ascii="Book Antiqua" w:eastAsia="Book Antiqua" w:hAnsi="Book Antiqua" w:cs="Book Antiqua"/>
          <w:color w:val="000000"/>
        </w:rPr>
        <w:t>Beglinger</w:t>
      </w:r>
      <w:proofErr w:type="spellEnd"/>
      <w:r>
        <w:rPr>
          <w:rFonts w:ascii="Book Antiqua" w:eastAsia="Book Antiqua" w:hAnsi="Book Antiqua" w:cs="Book Antiqua"/>
          <w:color w:val="000000"/>
        </w:rPr>
        <w:t xml:space="preserve"> C. Bile acids and gut peptide secretion after bariatric surgery: a 1-year prospective randomized pilot trial.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E660-E668 [PMID: 23804517 DOI: 10.1002/oby.20522]</w:t>
      </w:r>
    </w:p>
    <w:p w14:paraId="6785B7B9" w14:textId="77777777" w:rsidR="00A77B3E" w:rsidRDefault="00847819">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Albaugh</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Antoun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Ping J, </w:t>
      </w:r>
      <w:proofErr w:type="spellStart"/>
      <w:r>
        <w:rPr>
          <w:rFonts w:ascii="Book Antiqua" w:eastAsia="Book Antiqua" w:hAnsi="Book Antiqua" w:cs="Book Antiqua"/>
          <w:color w:val="000000"/>
        </w:rPr>
        <w:t>Alikhan</w:t>
      </w:r>
      <w:proofErr w:type="spellEnd"/>
      <w:r>
        <w:rPr>
          <w:rFonts w:ascii="Book Antiqua" w:eastAsia="Book Antiqua" w:hAnsi="Book Antiqua" w:cs="Book Antiqua"/>
          <w:color w:val="000000"/>
        </w:rPr>
        <w:t xml:space="preserve"> M, Clements BA, </w:t>
      </w:r>
      <w:proofErr w:type="spellStart"/>
      <w:r>
        <w:rPr>
          <w:rFonts w:ascii="Book Antiqua" w:eastAsia="Book Antiqua" w:hAnsi="Book Antiqua" w:cs="Book Antiqua"/>
          <w:color w:val="000000"/>
        </w:rPr>
        <w:t>Abumrad</w:t>
      </w:r>
      <w:proofErr w:type="spellEnd"/>
      <w:r>
        <w:rPr>
          <w:rFonts w:ascii="Book Antiqua" w:eastAsia="Book Antiqua" w:hAnsi="Book Antiqua" w:cs="Book Antiqua"/>
          <w:color w:val="000000"/>
        </w:rPr>
        <w:t xml:space="preserve"> NN, Flynn CR. Role of Bile Acids and GLP-1 in Mediating the Metabolic Improvements of Bariatric Surgery.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1041-1051.e4 [PMID: 30445014 DOI: 10.1053/j.gastro.2018.11.017]</w:t>
      </w:r>
    </w:p>
    <w:p w14:paraId="0FE624C1" w14:textId="77777777" w:rsidR="00A77B3E" w:rsidRDefault="00847819">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Albaugh</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Ajouz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Abumrad</w:t>
      </w:r>
      <w:proofErr w:type="spellEnd"/>
      <w:r>
        <w:rPr>
          <w:rFonts w:ascii="Book Antiqua" w:eastAsia="Book Antiqua" w:hAnsi="Book Antiqua" w:cs="Book Antiqua"/>
          <w:color w:val="000000"/>
        </w:rPr>
        <w:t xml:space="preserve"> NN, Flynn CR. Bile acids and bariatric surgery.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Aspects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75-89 [PMID: 28390813 DOI: 10.1016/j.mam.2017.04.001]</w:t>
      </w:r>
    </w:p>
    <w:p w14:paraId="0B1CACD9" w14:textId="77777777" w:rsidR="00A77B3E" w:rsidRDefault="00847819">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Molinaro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Wahlström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Role of Bile Acids in Metabolic Control.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31-41 [PMID: 29195686 DOI: 10.1016/j.tem.2017.11.002]</w:t>
      </w:r>
    </w:p>
    <w:p w14:paraId="661FC52A" w14:textId="77777777" w:rsidR="00A77B3E" w:rsidRDefault="0084781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Lefebvre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Cariou</w:t>
      </w:r>
      <w:proofErr w:type="spellEnd"/>
      <w:r>
        <w:rPr>
          <w:rFonts w:ascii="Book Antiqua" w:eastAsia="Book Antiqua" w:hAnsi="Book Antiqua" w:cs="Book Antiqua"/>
          <w:color w:val="000000"/>
        </w:rPr>
        <w:t xml:space="preserve"> B, Lien F,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Role of bile acids and bile acid receptors in metabolic regulation.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89</w:t>
      </w:r>
      <w:r>
        <w:rPr>
          <w:rFonts w:ascii="Book Antiqua" w:eastAsia="Book Antiqua" w:hAnsi="Book Antiqua" w:cs="Book Antiqua"/>
          <w:color w:val="000000"/>
        </w:rPr>
        <w:t>: 147-191 [PMID: 19126757 DOI: 10.1152/physrev.00010.2008]</w:t>
      </w:r>
    </w:p>
    <w:p w14:paraId="6BDBCF45" w14:textId="77777777" w:rsidR="00A77B3E" w:rsidRDefault="0084781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González-</w:t>
      </w:r>
      <w:proofErr w:type="spellStart"/>
      <w:r>
        <w:rPr>
          <w:rFonts w:ascii="Book Antiqua" w:eastAsia="Book Antiqua" w:hAnsi="Book Antiqua" w:cs="Book Antiqua"/>
          <w:b/>
          <w:bCs/>
          <w:color w:val="000000"/>
        </w:rPr>
        <w:t>Regueiro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Moreno-</w:t>
      </w:r>
      <w:proofErr w:type="spellStart"/>
      <w:r>
        <w:rPr>
          <w:rFonts w:ascii="Book Antiqua" w:eastAsia="Book Antiqua" w:hAnsi="Book Antiqua" w:cs="Book Antiqua"/>
          <w:color w:val="000000"/>
        </w:rPr>
        <w:t>Castañeda</w:t>
      </w:r>
      <w:proofErr w:type="spellEnd"/>
      <w:r>
        <w:rPr>
          <w:rFonts w:ascii="Book Antiqua" w:eastAsia="Book Antiqua" w:hAnsi="Book Antiqua" w:cs="Book Antiqua"/>
          <w:color w:val="000000"/>
        </w:rPr>
        <w:t xml:space="preserve"> L, Uribe M, Chávez-Tapia NC. The Role of Bile Acids in Glucose Metabolism and Their Relation with Diabetes.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16-21 [PMID: 29118282 DOI: 10.5604/01.3001.0010.5672]</w:t>
      </w:r>
    </w:p>
    <w:p w14:paraId="6AAB834C" w14:textId="77777777" w:rsidR="00A77B3E" w:rsidRDefault="00847819">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Fiorucci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Distrutti</w:t>
      </w:r>
      <w:proofErr w:type="spellEnd"/>
      <w:r>
        <w:rPr>
          <w:rFonts w:ascii="Book Antiqua" w:eastAsia="Book Antiqua" w:hAnsi="Book Antiqua" w:cs="Book Antiqua"/>
          <w:color w:val="000000"/>
        </w:rPr>
        <w:t xml:space="preserve"> E. Bile Acid-Activated Receptors, Intestinal Microbiota, and the Treatment of Metabolic Disorders.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702-714 [PMID: 26481828 DOI: 10.1016/j.molmed.2015.09.001]</w:t>
      </w:r>
    </w:p>
    <w:p w14:paraId="50D8F6EA" w14:textId="77777777" w:rsidR="00A77B3E" w:rsidRDefault="00847819">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Cariou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Harmelen</w:t>
      </w:r>
      <w:proofErr w:type="spellEnd"/>
      <w:r>
        <w:rPr>
          <w:rFonts w:ascii="Book Antiqua" w:eastAsia="Book Antiqua" w:hAnsi="Book Antiqua" w:cs="Book Antiqua"/>
          <w:color w:val="000000"/>
        </w:rPr>
        <w:t xml:space="preserve"> K, Duran-Sandoval D,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Grefhorst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Abdelkarim</w:t>
      </w:r>
      <w:proofErr w:type="spellEnd"/>
      <w:r>
        <w:rPr>
          <w:rFonts w:ascii="Book Antiqua" w:eastAsia="Book Antiqua" w:hAnsi="Book Antiqua" w:cs="Book Antiqua"/>
          <w:color w:val="000000"/>
        </w:rPr>
        <w:t xml:space="preserve"> M, Caron S, </w:t>
      </w:r>
      <w:proofErr w:type="spellStart"/>
      <w:r>
        <w:rPr>
          <w:rFonts w:ascii="Book Antiqua" w:eastAsia="Book Antiqua" w:hAnsi="Book Antiqua" w:cs="Book Antiqua"/>
          <w:color w:val="000000"/>
        </w:rPr>
        <w:t>Torpier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Fruchart</w:t>
      </w:r>
      <w:proofErr w:type="spellEnd"/>
      <w:r>
        <w:rPr>
          <w:rFonts w:ascii="Book Antiqua" w:eastAsia="Book Antiqua" w:hAnsi="Book Antiqua" w:cs="Book Antiqua"/>
          <w:color w:val="000000"/>
        </w:rPr>
        <w:t xml:space="preserve"> JC, Gonzalez FJ,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modulates adiposity and peripheral insulin sensitivity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11039-11049 [PMID: 16446356 DOI: 10.1074/jbc.M510258200]</w:t>
      </w:r>
    </w:p>
    <w:p w14:paraId="2E8555F6" w14:textId="77777777" w:rsidR="00A77B3E" w:rsidRDefault="0084781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Lee FY, Barrera G, Lee H, Vales C, Gonzalez FJ, </w:t>
      </w:r>
      <w:proofErr w:type="spellStart"/>
      <w:r>
        <w:rPr>
          <w:rFonts w:ascii="Book Antiqua" w:eastAsia="Book Antiqua" w:hAnsi="Book Antiqua" w:cs="Book Antiqua"/>
          <w:color w:val="000000"/>
        </w:rPr>
        <w:t>Willson</w:t>
      </w:r>
      <w:proofErr w:type="spellEnd"/>
      <w:r>
        <w:rPr>
          <w:rFonts w:ascii="Book Antiqua" w:eastAsia="Book Antiqua" w:hAnsi="Book Antiqua" w:cs="Book Antiqua"/>
          <w:color w:val="000000"/>
        </w:rPr>
        <w:t xml:space="preserve"> TM, Edwards PA. Activation of the nuclear receptor FXR improves hyperglycemia and hyperlipidemia in diabetic mice.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1006-1011 [PMID: 16410358 DOI: 10.1073/pnas.0506982103]</w:t>
      </w:r>
    </w:p>
    <w:p w14:paraId="4C3F87DF" w14:textId="77777777" w:rsidR="00A77B3E" w:rsidRDefault="0084781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Ryan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Clemmensen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Kovatcheva-Datchary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Myronovych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Karns</w:t>
      </w:r>
      <w:proofErr w:type="spellEnd"/>
      <w:r>
        <w:rPr>
          <w:rFonts w:ascii="Book Antiqua" w:eastAsia="Book Antiqua" w:hAnsi="Book Antiqua" w:cs="Book Antiqua"/>
          <w:color w:val="000000"/>
        </w:rPr>
        <w:t xml:space="preserve"> R, Wilson-Pérez HE, Sandoval DA, </w:t>
      </w:r>
      <w:proofErr w:type="spellStart"/>
      <w:r>
        <w:rPr>
          <w:rFonts w:ascii="Book Antiqua" w:eastAsia="Book Antiqua" w:hAnsi="Book Antiqua" w:cs="Book Antiqua"/>
          <w:color w:val="000000"/>
        </w:rPr>
        <w:t>Kohli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Seeley RJ. FXR is a molecular target for the effects of vertical sleeve gastrectomy.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509</w:t>
      </w:r>
      <w:r>
        <w:rPr>
          <w:rFonts w:ascii="Book Antiqua" w:eastAsia="Book Antiqua" w:hAnsi="Book Antiqua" w:cs="Book Antiqua"/>
          <w:color w:val="000000"/>
        </w:rPr>
        <w:t>: 183-188 [PMID: 24670636 DOI: 10.1038/nature13135]</w:t>
      </w:r>
    </w:p>
    <w:p w14:paraId="3C4C571F" w14:textId="77777777" w:rsidR="00A77B3E" w:rsidRDefault="00847819">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Sachdev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Wang Q, </w:t>
      </w:r>
      <w:proofErr w:type="spellStart"/>
      <w:r>
        <w:rPr>
          <w:rFonts w:ascii="Book Antiqua" w:eastAsia="Book Antiqua" w:hAnsi="Book Antiqua" w:cs="Book Antiqua"/>
          <w:color w:val="000000"/>
        </w:rPr>
        <w:t>Billington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Connett</w:t>
      </w:r>
      <w:proofErr w:type="spellEnd"/>
      <w:r>
        <w:rPr>
          <w:rFonts w:ascii="Book Antiqua" w:eastAsia="Book Antiqua" w:hAnsi="Book Antiqua" w:cs="Book Antiqua"/>
          <w:color w:val="000000"/>
        </w:rPr>
        <w:t xml:space="preserve"> J, Ahmed L, </w:t>
      </w:r>
      <w:proofErr w:type="spellStart"/>
      <w:r>
        <w:rPr>
          <w:rFonts w:ascii="Book Antiqua" w:eastAsia="Book Antiqua" w:hAnsi="Book Antiqua" w:cs="Book Antiqua"/>
          <w:color w:val="000000"/>
        </w:rPr>
        <w:t>Inabnet</w:t>
      </w:r>
      <w:proofErr w:type="spellEnd"/>
      <w:r>
        <w:rPr>
          <w:rFonts w:ascii="Book Antiqua" w:eastAsia="Book Antiqua" w:hAnsi="Book Antiqua" w:cs="Book Antiqua"/>
          <w:color w:val="000000"/>
        </w:rPr>
        <w:t xml:space="preserve"> W, Chua S, </w:t>
      </w:r>
      <w:proofErr w:type="spellStart"/>
      <w:r>
        <w:rPr>
          <w:rFonts w:ascii="Book Antiqua" w:eastAsia="Book Antiqua" w:hAnsi="Book Antiqua" w:cs="Book Antiqua"/>
          <w:color w:val="000000"/>
        </w:rPr>
        <w:t>Ikramuddin</w:t>
      </w:r>
      <w:proofErr w:type="spellEnd"/>
      <w:r>
        <w:rPr>
          <w:rFonts w:ascii="Book Antiqua" w:eastAsia="Book Antiqua" w:hAnsi="Book Antiqua" w:cs="Book Antiqua"/>
          <w:color w:val="000000"/>
        </w:rPr>
        <w:t xml:space="preserve"> S, Korner J. FGF 19 and Bile Acids Increase Following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Gastric Bypass but Not After Medical Management in Patients with Type 2 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957-965 [PMID: 26259981 DOI: 10.1007/s11695-015-1834-0]</w:t>
      </w:r>
    </w:p>
    <w:p w14:paraId="57B70352" w14:textId="77777777" w:rsidR="00A77B3E" w:rsidRDefault="00847819">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Nemati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Lu J, </w:t>
      </w:r>
      <w:proofErr w:type="spellStart"/>
      <w:r>
        <w:rPr>
          <w:rFonts w:ascii="Book Antiqua" w:eastAsia="Book Antiqua" w:hAnsi="Book Antiqua" w:cs="Book Antiqua"/>
          <w:color w:val="000000"/>
        </w:rPr>
        <w:t>Dokpuang</w:t>
      </w:r>
      <w:proofErr w:type="spellEnd"/>
      <w:r>
        <w:rPr>
          <w:rFonts w:ascii="Book Antiqua" w:eastAsia="Book Antiqua" w:hAnsi="Book Antiqua" w:cs="Book Antiqua"/>
          <w:color w:val="000000"/>
        </w:rPr>
        <w:t xml:space="preserve"> D, Booth M, Plank LD, Murphy R. Increased Bile Acids and FGF19 After Sleeve Gastrectomy and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Gastric Bypass Correlate with Improvement in Type 2 Diabetes in a Randomized Trial.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2672-2686 [PMID: 29987678 DOI: 10.1007/s11695-018-3216-x]</w:t>
      </w:r>
    </w:p>
    <w:p w14:paraId="2307506F" w14:textId="77777777" w:rsidR="00A77B3E" w:rsidRDefault="00847819">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Bozadjieva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Heppner KM, Seeley RJ. Targeting FXR and FGF19 to Treat Metabolic Diseases-Lessons Learned From Bariatric Surgery.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1720-1728 [PMID: 30135133 DOI: 10.2337/dbi17-0007]</w:t>
      </w:r>
    </w:p>
    <w:p w14:paraId="6AA57E86" w14:textId="77777777" w:rsidR="00A77B3E" w:rsidRDefault="00847819">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McGavigan</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Garibay D, </w:t>
      </w:r>
      <w:proofErr w:type="spellStart"/>
      <w:r>
        <w:rPr>
          <w:rFonts w:ascii="Book Antiqua" w:eastAsia="Book Antiqua" w:hAnsi="Book Antiqua" w:cs="Book Antiqua"/>
          <w:color w:val="000000"/>
        </w:rPr>
        <w:t>Henseler</w:t>
      </w:r>
      <w:proofErr w:type="spellEnd"/>
      <w:r>
        <w:rPr>
          <w:rFonts w:ascii="Book Antiqua" w:eastAsia="Book Antiqua" w:hAnsi="Book Antiqua" w:cs="Book Antiqua"/>
          <w:color w:val="000000"/>
        </w:rPr>
        <w:t xml:space="preserve"> ZM, Chen J, </w:t>
      </w:r>
      <w:proofErr w:type="spellStart"/>
      <w:r>
        <w:rPr>
          <w:rFonts w:ascii="Book Antiqua" w:eastAsia="Book Antiqua" w:hAnsi="Book Antiqua" w:cs="Book Antiqua"/>
          <w:color w:val="000000"/>
        </w:rPr>
        <w:t>Bettaieb</w:t>
      </w:r>
      <w:proofErr w:type="spellEnd"/>
      <w:r>
        <w:rPr>
          <w:rFonts w:ascii="Book Antiqua" w:eastAsia="Book Antiqua" w:hAnsi="Book Antiqua" w:cs="Book Antiqua"/>
          <w:color w:val="000000"/>
        </w:rPr>
        <w:t xml:space="preserve"> A, Haj FG, Ley RE, </w:t>
      </w:r>
      <w:proofErr w:type="spellStart"/>
      <w:r>
        <w:rPr>
          <w:rFonts w:ascii="Book Antiqua" w:eastAsia="Book Antiqua" w:hAnsi="Book Antiqua" w:cs="Book Antiqua"/>
          <w:color w:val="000000"/>
        </w:rPr>
        <w:t>Chouinard</w:t>
      </w:r>
      <w:proofErr w:type="spellEnd"/>
      <w:r>
        <w:rPr>
          <w:rFonts w:ascii="Book Antiqua" w:eastAsia="Book Antiqua" w:hAnsi="Book Antiqua" w:cs="Book Antiqua"/>
          <w:color w:val="000000"/>
        </w:rPr>
        <w:t xml:space="preserve"> ML, Cummings BP. TGR5 contributes to </w:t>
      </w:r>
      <w:proofErr w:type="spellStart"/>
      <w:r>
        <w:rPr>
          <w:rFonts w:ascii="Book Antiqua" w:eastAsia="Book Antiqua" w:hAnsi="Book Antiqua" w:cs="Book Antiqua"/>
          <w:color w:val="000000"/>
        </w:rPr>
        <w:t>glucoregulatory</w:t>
      </w:r>
      <w:proofErr w:type="spellEnd"/>
      <w:r>
        <w:rPr>
          <w:rFonts w:ascii="Book Antiqua" w:eastAsia="Book Antiqua" w:hAnsi="Book Antiqua" w:cs="Book Antiqua"/>
          <w:color w:val="000000"/>
        </w:rPr>
        <w:t xml:space="preserve"> improvements after </w:t>
      </w:r>
      <w:r>
        <w:rPr>
          <w:rFonts w:ascii="Book Antiqua" w:eastAsia="Book Antiqua" w:hAnsi="Book Antiqua" w:cs="Book Antiqua"/>
          <w:color w:val="000000"/>
        </w:rPr>
        <w:lastRenderedPageBreak/>
        <w:t xml:space="preserve">vertical sleeve gastrectomy in mice.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226-234 [PMID: 26511794 DOI: 10.1136/gutjnl-2015-309871]</w:t>
      </w:r>
    </w:p>
    <w:p w14:paraId="69F3D077" w14:textId="77777777" w:rsidR="00A77B3E" w:rsidRDefault="0084781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Ding L</w:t>
      </w:r>
      <w:r>
        <w:rPr>
          <w:rFonts w:ascii="Book Antiqua" w:eastAsia="Book Antiqua" w:hAnsi="Book Antiqua" w:cs="Book Antiqua"/>
          <w:color w:val="000000"/>
        </w:rPr>
        <w:t xml:space="preserve">, Sousa KM,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Dong B, Kim BW, Ramirez R, Xiao Z,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Yang Q, Wang J, Yu D, </w:t>
      </w:r>
      <w:proofErr w:type="spellStart"/>
      <w:r>
        <w:rPr>
          <w:rFonts w:ascii="Book Antiqua" w:eastAsia="Book Antiqua" w:hAnsi="Book Antiqua" w:cs="Book Antiqua"/>
          <w:color w:val="000000"/>
        </w:rPr>
        <w:t>Pigazzi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Schones</w:t>
      </w:r>
      <w:proofErr w:type="spellEnd"/>
      <w:r>
        <w:rPr>
          <w:rFonts w:ascii="Book Antiqua" w:eastAsia="Book Antiqua" w:hAnsi="Book Antiqua" w:cs="Book Antiqua"/>
          <w:color w:val="000000"/>
        </w:rPr>
        <w:t xml:space="preserve"> D, Yang L, Moore D, Wang Z, Huang W. Vertical sleeve gastrectomy activates GPBAR-1/TGR5 to sustain weight loss, improve fatty liver, and remit insulin resistance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760-773 [PMID: 27312543 DOI: 10.1002/hep.28689]</w:t>
      </w:r>
    </w:p>
    <w:p w14:paraId="499153C0" w14:textId="77777777" w:rsidR="00A77B3E" w:rsidRDefault="00847819">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Sommer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The gut microbiota--masters of host development and physiology.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227-238 [PMID: 23435359 DOI: 10.1038/nrmicro2974]</w:t>
      </w:r>
    </w:p>
    <w:p w14:paraId="6746C384" w14:textId="77777777" w:rsidR="00A77B3E" w:rsidRDefault="00847819">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Festi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Schiumerini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Eusebi</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Marasco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Taddia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Colecchia</w:t>
      </w:r>
      <w:proofErr w:type="spellEnd"/>
      <w:r>
        <w:rPr>
          <w:rFonts w:ascii="Book Antiqua" w:eastAsia="Book Antiqua" w:hAnsi="Book Antiqua" w:cs="Book Antiqua"/>
          <w:color w:val="000000"/>
        </w:rPr>
        <w:t xml:space="preserve"> A. Gut microbiota and metabolic syndrome.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16079-16094 [PMID: 25473159 DOI: 10.3748/wjg.v20.i43.16079]</w:t>
      </w:r>
    </w:p>
    <w:p w14:paraId="20C785D5" w14:textId="77777777" w:rsidR="00A77B3E" w:rsidRDefault="00847819">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Dabke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Hendrick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Devkota</w:t>
      </w:r>
      <w:proofErr w:type="spellEnd"/>
      <w:r>
        <w:rPr>
          <w:rFonts w:ascii="Book Antiqua" w:eastAsia="Book Antiqua" w:hAnsi="Book Antiqua" w:cs="Book Antiqua"/>
          <w:color w:val="000000"/>
        </w:rPr>
        <w:t xml:space="preserve"> S. The gut microbiome and metabolic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4050-4057 [PMID: 31573550 DOI: 10.1172/JCI129194]</w:t>
      </w:r>
    </w:p>
    <w:p w14:paraId="2165FEEB" w14:textId="77777777" w:rsidR="00A77B3E" w:rsidRDefault="00847819">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Bishehsari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Voigt RM,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Circadian rhythms and the gut microbiota: from the metabolic syndrome to cancer.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731-739 [PMID: 33106657 DOI: 10.1038/s41574-020-00427-4]</w:t>
      </w:r>
    </w:p>
    <w:p w14:paraId="60F13C3C" w14:textId="77777777" w:rsidR="00A77B3E" w:rsidRDefault="00847819">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Ley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Lozupone</w:t>
      </w:r>
      <w:proofErr w:type="spellEnd"/>
      <w:r>
        <w:rPr>
          <w:rFonts w:ascii="Book Antiqua" w:eastAsia="Book Antiqua" w:hAnsi="Book Antiqua" w:cs="Book Antiqua"/>
          <w:color w:val="000000"/>
        </w:rPr>
        <w:t xml:space="preserve"> CA, Knight RD, Gordon JI. Obesity alters gut microbial ecology.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2005; </w:t>
      </w:r>
      <w:r>
        <w:rPr>
          <w:rFonts w:ascii="Book Antiqua" w:eastAsia="Book Antiqua" w:hAnsi="Book Antiqua" w:cs="Book Antiqua"/>
          <w:b/>
          <w:bCs/>
          <w:color w:val="000000"/>
        </w:rPr>
        <w:t>102</w:t>
      </w:r>
      <w:r>
        <w:rPr>
          <w:rFonts w:ascii="Book Antiqua" w:eastAsia="Book Antiqua" w:hAnsi="Book Antiqua" w:cs="Book Antiqua"/>
          <w:color w:val="000000"/>
        </w:rPr>
        <w:t>: 11070-11075 [PMID: 16033867 DOI: 10.1073/pnas.0504978102]</w:t>
      </w:r>
    </w:p>
    <w:p w14:paraId="21A0B2D9" w14:textId="77777777" w:rsidR="00A77B3E" w:rsidRDefault="00847819">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Debédat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Clément K, Aron-</w:t>
      </w:r>
      <w:proofErr w:type="spellStart"/>
      <w:r>
        <w:rPr>
          <w:rFonts w:ascii="Book Antiqua" w:eastAsia="Book Antiqua" w:hAnsi="Book Antiqua" w:cs="Book Antiqua"/>
          <w:color w:val="000000"/>
        </w:rPr>
        <w:t>Wisnewsky</w:t>
      </w:r>
      <w:proofErr w:type="spellEnd"/>
      <w:r>
        <w:rPr>
          <w:rFonts w:ascii="Book Antiqua" w:eastAsia="Book Antiqua" w:hAnsi="Book Antiqua" w:cs="Book Antiqua"/>
          <w:color w:val="000000"/>
        </w:rPr>
        <w:t xml:space="preserve"> J.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Human Obesity: Impact of Bariatric Surgery.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229-242 [PMID: 31197613 DOI: 10.1007/s13679-019-00351-3]</w:t>
      </w:r>
    </w:p>
    <w:p w14:paraId="2CF9FBA3" w14:textId="77777777" w:rsidR="00A77B3E" w:rsidRDefault="00847819">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Ciobârcă</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Cătoi</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Copăescu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Miere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Crișan</w:t>
      </w:r>
      <w:proofErr w:type="spellEnd"/>
      <w:r>
        <w:rPr>
          <w:rFonts w:ascii="Book Antiqua" w:eastAsia="Book Antiqua" w:hAnsi="Book Antiqua" w:cs="Book Antiqua"/>
          <w:color w:val="000000"/>
        </w:rPr>
        <w:t xml:space="preserve"> G. Bariatric Surgery in Obesity: Effects on Gut Microbiota and Micronutrient Status.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31963247 DOI: 10.3390/nu12010235]</w:t>
      </w:r>
    </w:p>
    <w:p w14:paraId="0D3756AA" w14:textId="77777777" w:rsidR="00A77B3E" w:rsidRDefault="00847819">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Magouliotis</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Tasiopoulou</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Sioka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Chatedaki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Zacharoulis</w:t>
      </w:r>
      <w:proofErr w:type="spellEnd"/>
      <w:r>
        <w:rPr>
          <w:rFonts w:ascii="Book Antiqua" w:eastAsia="Book Antiqua" w:hAnsi="Book Antiqua" w:cs="Book Antiqua"/>
          <w:color w:val="000000"/>
        </w:rPr>
        <w:t xml:space="preserve"> D. Impact of Bariatric Surgery on Metabolic and Gut Microbiota Profile: a Systematic Review and </w:t>
      </w:r>
      <w:r>
        <w:rPr>
          <w:rFonts w:ascii="Book Antiqua" w:eastAsia="Book Antiqua" w:hAnsi="Book Antiqua" w:cs="Book Antiqua"/>
          <w:color w:val="000000"/>
        </w:rPr>
        <w:lastRenderedPageBreak/>
        <w:t xml:space="preserve">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1345-1357 [PMID: 28265960 DOI: 10.1007/s11695-017-2595-8]</w:t>
      </w:r>
    </w:p>
    <w:p w14:paraId="1F045EF3" w14:textId="77777777" w:rsidR="00A77B3E" w:rsidRDefault="00847819">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Cӑtoi</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Vodnar</w:t>
      </w:r>
      <w:proofErr w:type="spellEnd"/>
      <w:r>
        <w:rPr>
          <w:rFonts w:ascii="Book Antiqua" w:eastAsia="Book Antiqua" w:hAnsi="Book Antiqua" w:cs="Book Antiqua"/>
          <w:color w:val="000000"/>
        </w:rPr>
        <w:t xml:space="preserve"> DC, Corina A, Nikolic D, </w:t>
      </w:r>
      <w:proofErr w:type="spellStart"/>
      <w:r>
        <w:rPr>
          <w:rFonts w:ascii="Book Antiqua" w:eastAsia="Book Antiqua" w:hAnsi="Book Antiqua" w:cs="Book Antiqua"/>
          <w:color w:val="000000"/>
        </w:rPr>
        <w:t>Citarrella</w:t>
      </w:r>
      <w:proofErr w:type="spellEnd"/>
      <w:r>
        <w:rPr>
          <w:rFonts w:ascii="Book Antiqua" w:eastAsia="Book Antiqua" w:hAnsi="Book Antiqua" w:cs="Book Antiqua"/>
          <w:color w:val="000000"/>
        </w:rPr>
        <w:t xml:space="preserve"> R, Pérez-</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P, Rizzo M. Gut Microbiota, Obesity and Bariatric Surgery: Current Knowledge and Future Perspectives.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2038-2050 [PMID: 31298152 DOI: 10.2174/1381612825666190708190437]</w:t>
      </w:r>
    </w:p>
    <w:p w14:paraId="05BB43AF" w14:textId="77777777" w:rsidR="00A77B3E" w:rsidRDefault="00847819">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Liou</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Paziuk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Luevano</w:t>
      </w:r>
      <w:proofErr w:type="spellEnd"/>
      <w:r>
        <w:rPr>
          <w:rFonts w:ascii="Book Antiqua" w:eastAsia="Book Antiqua" w:hAnsi="Book Antiqua" w:cs="Book Antiqua"/>
          <w:color w:val="000000"/>
        </w:rPr>
        <w:t xml:space="preserve"> JM Jr, </w:t>
      </w:r>
      <w:proofErr w:type="spellStart"/>
      <w:r>
        <w:rPr>
          <w:rFonts w:ascii="Book Antiqua" w:eastAsia="Book Antiqua" w:hAnsi="Book Antiqua" w:cs="Book Antiqua"/>
          <w:color w:val="000000"/>
        </w:rPr>
        <w:t>Machineni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Kaplan LM. Conserved shifts in the gut microbiota due to gastric bypass reduce host weight and adiposity.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178ra41 [PMID: 23536013 DOI: 10.1126/scitranslmed.3005687]</w:t>
      </w:r>
    </w:p>
    <w:p w14:paraId="7C2034E9" w14:textId="77777777" w:rsidR="00A77B3E" w:rsidRDefault="00847819">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de Groot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T, Bakker GJ, </w:t>
      </w:r>
      <w:proofErr w:type="spellStart"/>
      <w:r>
        <w:rPr>
          <w:rFonts w:ascii="Book Antiqua" w:eastAsia="Book Antiqua" w:hAnsi="Book Antiqua" w:cs="Book Antiqua"/>
          <w:color w:val="000000"/>
        </w:rPr>
        <w:t>Prodan</w:t>
      </w:r>
      <w:proofErr w:type="spellEnd"/>
      <w:r>
        <w:rPr>
          <w:rFonts w:ascii="Book Antiqua" w:eastAsia="Book Antiqua" w:hAnsi="Book Antiqua" w:cs="Book Antiqua"/>
          <w:color w:val="000000"/>
        </w:rPr>
        <w:t xml:space="preserve"> A, Levin E, Khan MT, </w:t>
      </w:r>
      <w:proofErr w:type="spellStart"/>
      <w:r>
        <w:rPr>
          <w:rFonts w:ascii="Book Antiqua" w:eastAsia="Book Antiqua" w:hAnsi="Book Antiqua" w:cs="Book Antiqua"/>
          <w:color w:val="000000"/>
        </w:rPr>
        <w:t>Herrema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Ackermans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Serlie</w:t>
      </w:r>
      <w:proofErr w:type="spellEnd"/>
      <w:r>
        <w:rPr>
          <w:rFonts w:ascii="Book Antiqua" w:eastAsia="Book Antiqua" w:hAnsi="Book Antiqua" w:cs="Book Antiqua"/>
          <w:color w:val="000000"/>
        </w:rPr>
        <w:t xml:space="preserve"> MJM, de </w:t>
      </w:r>
      <w:proofErr w:type="spellStart"/>
      <w:r>
        <w:rPr>
          <w:rFonts w:ascii="Book Antiqua" w:eastAsia="Book Antiqua" w:hAnsi="Book Antiqua" w:cs="Book Antiqua"/>
          <w:color w:val="000000"/>
        </w:rPr>
        <w:t>Brauw</w:t>
      </w:r>
      <w:proofErr w:type="spellEnd"/>
      <w:r>
        <w:rPr>
          <w:rFonts w:ascii="Book Antiqua" w:eastAsia="Book Antiqua" w:hAnsi="Book Antiqua" w:cs="Book Antiqua"/>
          <w:color w:val="000000"/>
        </w:rPr>
        <w:t xml:space="preserve"> M, Levels JHM, Sales A, </w:t>
      </w:r>
      <w:proofErr w:type="spellStart"/>
      <w:r>
        <w:rPr>
          <w:rFonts w:ascii="Book Antiqua" w:eastAsia="Book Antiqua" w:hAnsi="Book Antiqua" w:cs="Book Antiqua"/>
          <w:color w:val="000000"/>
        </w:rPr>
        <w:t>Gerdes</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Ståhlman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Schimmel</w:t>
      </w:r>
      <w:proofErr w:type="spellEnd"/>
      <w:r>
        <w:rPr>
          <w:rFonts w:ascii="Book Antiqua" w:eastAsia="Book Antiqua" w:hAnsi="Book Antiqua" w:cs="Book Antiqua"/>
          <w:color w:val="000000"/>
        </w:rPr>
        <w:t xml:space="preserve"> AWM, </w:t>
      </w:r>
      <w:proofErr w:type="spellStart"/>
      <w:r>
        <w:rPr>
          <w:rFonts w:ascii="Book Antiqua" w:eastAsia="Book Antiqua" w:hAnsi="Book Antiqua" w:cs="Book Antiqua"/>
          <w:color w:val="000000"/>
        </w:rPr>
        <w:t>Dallinga-Thie</w:t>
      </w:r>
      <w:proofErr w:type="spellEnd"/>
      <w:r>
        <w:rPr>
          <w:rFonts w:ascii="Book Antiqua" w:eastAsia="Book Antiqua" w:hAnsi="Book Antiqua" w:cs="Book Antiqua"/>
          <w:color w:val="000000"/>
        </w:rPr>
        <w:t xml:space="preserve"> G, Bergman JJ, </w:t>
      </w:r>
      <w:proofErr w:type="spellStart"/>
      <w:r>
        <w:rPr>
          <w:rFonts w:ascii="Book Antiqua" w:eastAsia="Book Antiqua" w:hAnsi="Book Antiqua" w:cs="Book Antiqua"/>
          <w:color w:val="000000"/>
        </w:rPr>
        <w:t>Holleman</w:t>
      </w:r>
      <w:proofErr w:type="spellEnd"/>
      <w:r>
        <w:rPr>
          <w:rFonts w:ascii="Book Antiqua" w:eastAsia="Book Antiqua" w:hAnsi="Book Antiqua" w:cs="Book Antiqua"/>
          <w:color w:val="000000"/>
        </w:rPr>
        <w:t xml:space="preserve"> F, Hoekstra JBL,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Donor metabolic characteristics drive effects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on recipient insulin sensitivity, energy expenditure and intestinal transit time.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502-512 [PMID: 31147381 DOI: 10.1136/gutjnl-2019-318320]</w:t>
      </w:r>
    </w:p>
    <w:p w14:paraId="7A9AD284" w14:textId="77777777" w:rsidR="00A77B3E" w:rsidRDefault="0084781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Shaw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Gohil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Basson</w:t>
      </w:r>
      <w:proofErr w:type="spellEnd"/>
      <w:r>
        <w:rPr>
          <w:rFonts w:ascii="Book Antiqua" w:eastAsia="Book Antiqua" w:hAnsi="Book Antiqua" w:cs="Book Antiqua"/>
          <w:color w:val="000000"/>
        </w:rPr>
        <w:t xml:space="preserve"> MD. Intestinal mucosal atrophy and adaptation.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6357-6375 [PMID: 23197881 DOI: 10.3748/wjg.v18.i44.6357]</w:t>
      </w:r>
    </w:p>
    <w:p w14:paraId="208B062B" w14:textId="77777777" w:rsidR="00A77B3E" w:rsidRDefault="00847819">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Drozdowski</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Clandinin</w:t>
      </w:r>
      <w:proofErr w:type="spellEnd"/>
      <w:r>
        <w:rPr>
          <w:rFonts w:ascii="Book Antiqua" w:eastAsia="Book Antiqua" w:hAnsi="Book Antiqua" w:cs="Book Antiqua"/>
          <w:color w:val="000000"/>
        </w:rPr>
        <w:t xml:space="preserve"> MT, Thomson AB. Morphological, kinetic, membrane biochemical and genetic aspects of intestinal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774-787 [PMID: 19230039 DOI: 10.3748/wjg.15.774]</w:t>
      </w:r>
    </w:p>
    <w:p w14:paraId="10786EF9" w14:textId="77777777" w:rsidR="00A77B3E" w:rsidRDefault="0084781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Li B</w:t>
      </w:r>
      <w:r>
        <w:rPr>
          <w:rFonts w:ascii="Book Antiqua" w:eastAsia="Book Antiqua" w:hAnsi="Book Antiqua" w:cs="Book Antiqua"/>
          <w:color w:val="000000"/>
        </w:rPr>
        <w:t xml:space="preserve">, Lu Y, </w:t>
      </w:r>
      <w:proofErr w:type="spellStart"/>
      <w:r>
        <w:rPr>
          <w:rFonts w:ascii="Book Antiqua" w:eastAsia="Book Antiqua" w:hAnsi="Book Antiqua" w:cs="Book Antiqua"/>
          <w:color w:val="000000"/>
        </w:rPr>
        <w:t>Srikant</w:t>
      </w:r>
      <w:proofErr w:type="spellEnd"/>
      <w:r>
        <w:rPr>
          <w:rFonts w:ascii="Book Antiqua" w:eastAsia="Book Antiqua" w:hAnsi="Book Antiqua" w:cs="Book Antiqua"/>
          <w:color w:val="000000"/>
        </w:rPr>
        <w:t xml:space="preserve"> CB, Gao ZH, Liu JL. Intestinal adaptation and </w:t>
      </w:r>
      <w:proofErr w:type="spellStart"/>
      <w:r>
        <w:rPr>
          <w:rFonts w:ascii="Book Antiqua" w:eastAsia="Book Antiqua" w:hAnsi="Book Antiqua" w:cs="Book Antiqua"/>
          <w:color w:val="000000"/>
        </w:rPr>
        <w:t>Reg</w:t>
      </w:r>
      <w:proofErr w:type="spellEnd"/>
      <w:r>
        <w:rPr>
          <w:rFonts w:ascii="Book Antiqua" w:eastAsia="Book Antiqua" w:hAnsi="Book Antiqua" w:cs="Book Antiqua"/>
          <w:color w:val="000000"/>
        </w:rPr>
        <w:t xml:space="preserve"> gene expression induced by antidiabetic duodenal-</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bypass surgery in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fatty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304</w:t>
      </w:r>
      <w:r>
        <w:rPr>
          <w:rFonts w:ascii="Book Antiqua" w:eastAsia="Book Antiqua" w:hAnsi="Book Antiqua" w:cs="Book Antiqua"/>
          <w:color w:val="000000"/>
        </w:rPr>
        <w:t>: G635-G645 [PMID: 23370676 DOI: 10.1152/ajpgi.00275.2012]</w:t>
      </w:r>
    </w:p>
    <w:p w14:paraId="774607A4" w14:textId="77777777" w:rsidR="00A77B3E" w:rsidRDefault="00847819">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Habegger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Al-</w:t>
      </w:r>
      <w:proofErr w:type="spellStart"/>
      <w:r>
        <w:rPr>
          <w:rFonts w:ascii="Book Antiqua" w:eastAsia="Book Antiqua" w:hAnsi="Book Antiqua" w:cs="Book Antiqua"/>
          <w:color w:val="000000"/>
        </w:rPr>
        <w:t>Massadi</w:t>
      </w:r>
      <w:proofErr w:type="spellEnd"/>
      <w:r>
        <w:rPr>
          <w:rFonts w:ascii="Book Antiqua" w:eastAsia="Book Antiqua" w:hAnsi="Book Antiqua" w:cs="Book Antiqua"/>
          <w:color w:val="000000"/>
        </w:rPr>
        <w:t xml:space="preserve"> O, Heppner KM, </w:t>
      </w:r>
      <w:proofErr w:type="spellStart"/>
      <w:r>
        <w:rPr>
          <w:rFonts w:ascii="Book Antiqua" w:eastAsia="Book Antiqua" w:hAnsi="Book Antiqua" w:cs="Book Antiqua"/>
          <w:color w:val="000000"/>
        </w:rPr>
        <w:t>Myronovych</w:t>
      </w:r>
      <w:proofErr w:type="spellEnd"/>
      <w:r>
        <w:rPr>
          <w:rFonts w:ascii="Book Antiqua" w:eastAsia="Book Antiqua" w:hAnsi="Book Antiqua" w:cs="Book Antiqua"/>
          <w:color w:val="000000"/>
        </w:rPr>
        <w:t xml:space="preserve"> A, Holland J, Berger J, Yi CX, Gao Y, </w:t>
      </w:r>
      <w:proofErr w:type="spellStart"/>
      <w:r>
        <w:rPr>
          <w:rFonts w:ascii="Book Antiqua" w:eastAsia="Book Antiqua" w:hAnsi="Book Antiqua" w:cs="Book Antiqua"/>
          <w:color w:val="000000"/>
        </w:rPr>
        <w:t>Lehti</w:t>
      </w:r>
      <w:proofErr w:type="spellEnd"/>
      <w:r>
        <w:rPr>
          <w:rFonts w:ascii="Book Antiqua" w:eastAsia="Book Antiqua" w:hAnsi="Book Antiqua" w:cs="Book Antiqua"/>
          <w:color w:val="000000"/>
        </w:rPr>
        <w:t xml:space="preserve"> M, Ottaway N, </w:t>
      </w:r>
      <w:proofErr w:type="spellStart"/>
      <w:r>
        <w:rPr>
          <w:rFonts w:ascii="Book Antiqua" w:eastAsia="Book Antiqua" w:hAnsi="Book Antiqua" w:cs="Book Antiqua"/>
          <w:color w:val="000000"/>
        </w:rPr>
        <w:t>Amburgy</w:t>
      </w:r>
      <w:proofErr w:type="spellEnd"/>
      <w:r>
        <w:rPr>
          <w:rFonts w:ascii="Book Antiqua" w:eastAsia="Book Antiqua" w:hAnsi="Book Antiqua" w:cs="Book Antiqua"/>
          <w:color w:val="000000"/>
        </w:rPr>
        <w:t xml:space="preserve"> S, Raver C, Müller TD, </w:t>
      </w:r>
      <w:proofErr w:type="spellStart"/>
      <w:r>
        <w:rPr>
          <w:rFonts w:ascii="Book Antiqua" w:eastAsia="Book Antiqua" w:hAnsi="Book Antiqua" w:cs="Book Antiqua"/>
          <w:color w:val="000000"/>
        </w:rPr>
        <w:t>Pfluger</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Kohli</w:t>
      </w:r>
      <w:proofErr w:type="spellEnd"/>
      <w:r>
        <w:rPr>
          <w:rFonts w:ascii="Book Antiqua" w:eastAsia="Book Antiqua" w:hAnsi="Book Antiqua" w:cs="Book Antiqua"/>
          <w:color w:val="000000"/>
        </w:rPr>
        <w:t xml:space="preserve"> R, Perez-</w:t>
      </w:r>
      <w:proofErr w:type="spellStart"/>
      <w:r>
        <w:rPr>
          <w:rFonts w:ascii="Book Antiqua" w:eastAsia="Book Antiqua" w:hAnsi="Book Antiqua" w:cs="Book Antiqua"/>
          <w:color w:val="000000"/>
        </w:rPr>
        <w:t>Tilve</w:t>
      </w:r>
      <w:proofErr w:type="spellEnd"/>
      <w:r>
        <w:rPr>
          <w:rFonts w:ascii="Book Antiqua" w:eastAsia="Book Antiqua" w:hAnsi="Book Antiqua" w:cs="Book Antiqua"/>
          <w:color w:val="000000"/>
        </w:rPr>
        <w:t xml:space="preserve"> D, Seeley RJ, </w:t>
      </w:r>
      <w:proofErr w:type="spellStart"/>
      <w:r>
        <w:rPr>
          <w:rFonts w:ascii="Book Antiqua" w:eastAsia="Book Antiqua" w:hAnsi="Book Antiqua" w:cs="Book Antiqua"/>
          <w:color w:val="000000"/>
        </w:rPr>
        <w:t>Tschöp</w:t>
      </w:r>
      <w:proofErr w:type="spellEnd"/>
      <w:r>
        <w:rPr>
          <w:rFonts w:ascii="Book Antiqua" w:eastAsia="Book Antiqua" w:hAnsi="Book Antiqua" w:cs="Book Antiqua"/>
          <w:color w:val="000000"/>
        </w:rPr>
        <w:t xml:space="preserve"> MH. Duodenal nutrient exclusion improves metabolic </w:t>
      </w:r>
      <w:r>
        <w:rPr>
          <w:rFonts w:ascii="Book Antiqua" w:eastAsia="Book Antiqua" w:hAnsi="Book Antiqua" w:cs="Book Antiqua"/>
          <w:color w:val="000000"/>
        </w:rPr>
        <w:lastRenderedPageBreak/>
        <w:t xml:space="preserve">syndrome and stimulates villus hyperplasia.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1238-1246 [PMID: 24107591 DOI: 10.1136/gutjnl-2013-304583]</w:t>
      </w:r>
    </w:p>
    <w:p w14:paraId="54A01FD4" w14:textId="77777777" w:rsidR="00A77B3E" w:rsidRDefault="00847819">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Kohli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Kirby M, </w:t>
      </w:r>
      <w:proofErr w:type="spellStart"/>
      <w:r>
        <w:rPr>
          <w:rFonts w:ascii="Book Antiqua" w:eastAsia="Book Antiqua" w:hAnsi="Book Antiqua" w:cs="Book Antiqua"/>
          <w:color w:val="000000"/>
        </w:rPr>
        <w:t>Setchell</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Jha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Klustaitis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Woollett</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Pfluger</w:t>
      </w:r>
      <w:proofErr w:type="spellEnd"/>
      <w:r>
        <w:rPr>
          <w:rFonts w:ascii="Book Antiqua" w:eastAsia="Book Antiqua" w:hAnsi="Book Antiqua" w:cs="Book Antiqua"/>
          <w:color w:val="000000"/>
        </w:rPr>
        <w:t xml:space="preserve"> PT, Balistreri WF, Tso P, </w:t>
      </w:r>
      <w:proofErr w:type="spellStart"/>
      <w:r>
        <w:rPr>
          <w:rFonts w:ascii="Book Antiqua" w:eastAsia="Book Antiqua" w:hAnsi="Book Antiqua" w:cs="Book Antiqua"/>
          <w:color w:val="000000"/>
        </w:rPr>
        <w:t>Jandacek</w:t>
      </w:r>
      <w:proofErr w:type="spellEnd"/>
      <w:r>
        <w:rPr>
          <w:rFonts w:ascii="Book Antiqua" w:eastAsia="Book Antiqua" w:hAnsi="Book Antiqua" w:cs="Book Antiqua"/>
          <w:color w:val="000000"/>
        </w:rPr>
        <w:t xml:space="preserve"> RJ, Woods SC, </w:t>
      </w:r>
      <w:proofErr w:type="spellStart"/>
      <w:r>
        <w:rPr>
          <w:rFonts w:ascii="Book Antiqua" w:eastAsia="Book Antiqua" w:hAnsi="Book Antiqua" w:cs="Book Antiqua"/>
          <w:color w:val="000000"/>
        </w:rPr>
        <w:t>Heubi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Tschoep</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D'Alessio</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Shroyer</w:t>
      </w:r>
      <w:proofErr w:type="spellEnd"/>
      <w:r>
        <w:rPr>
          <w:rFonts w:ascii="Book Antiqua" w:eastAsia="Book Antiqua" w:hAnsi="Book Antiqua" w:cs="Book Antiqua"/>
          <w:color w:val="000000"/>
        </w:rPr>
        <w:t xml:space="preserve"> NF, Seeley RJ. Intestinal adaptation after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interposition surgery increases bile acid recycling and protects against obesity-related comorbidities.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299</w:t>
      </w:r>
      <w:r>
        <w:rPr>
          <w:rFonts w:ascii="Book Antiqua" w:eastAsia="Book Antiqua" w:hAnsi="Book Antiqua" w:cs="Book Antiqua"/>
          <w:color w:val="000000"/>
        </w:rPr>
        <w:t>: G652-G660 [PMID: 20595624 DOI: 10.1152/ajpgi.00221.2010]</w:t>
      </w:r>
    </w:p>
    <w:p w14:paraId="1DF1EE98" w14:textId="77777777" w:rsidR="00A77B3E" w:rsidRDefault="00847819">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le Roux CW</w:t>
      </w:r>
      <w:r>
        <w:rPr>
          <w:rFonts w:ascii="Book Antiqua" w:eastAsia="Book Antiqua" w:hAnsi="Book Antiqua" w:cs="Book Antiqua"/>
          <w:color w:val="000000"/>
        </w:rPr>
        <w:t xml:space="preserve">, Borg C, Wallis K, Vincent RP, </w:t>
      </w:r>
      <w:proofErr w:type="spellStart"/>
      <w:r>
        <w:rPr>
          <w:rFonts w:ascii="Book Antiqua" w:eastAsia="Book Antiqua" w:hAnsi="Book Antiqua" w:cs="Book Antiqua"/>
          <w:color w:val="000000"/>
        </w:rPr>
        <w:t>Bueter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Goodlad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Ghatei</w:t>
      </w:r>
      <w:proofErr w:type="spellEnd"/>
      <w:r>
        <w:rPr>
          <w:rFonts w:ascii="Book Antiqua" w:eastAsia="Book Antiqua" w:hAnsi="Book Antiqua" w:cs="Book Antiqua"/>
          <w:color w:val="000000"/>
        </w:rPr>
        <w:t xml:space="preserve"> MA, Patel A, Bloom SR, </w:t>
      </w:r>
      <w:proofErr w:type="spellStart"/>
      <w:r>
        <w:rPr>
          <w:rFonts w:ascii="Book Antiqua" w:eastAsia="Book Antiqua" w:hAnsi="Book Antiqua" w:cs="Book Antiqua"/>
          <w:color w:val="000000"/>
        </w:rPr>
        <w:t>Aylwin</w:t>
      </w:r>
      <w:proofErr w:type="spellEnd"/>
      <w:r>
        <w:rPr>
          <w:rFonts w:ascii="Book Antiqua" w:eastAsia="Book Antiqua" w:hAnsi="Book Antiqua" w:cs="Book Antiqua"/>
          <w:color w:val="000000"/>
        </w:rPr>
        <w:t xml:space="preserve"> SJ. Gut hypertrophy after gastric bypass is associated with increased glucagon-like peptide 2 and intestinal crypt cell proliferation.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50-56 [PMID: 20562614 DOI: 10.1097/SLA.0b013e3181d3d21f]</w:t>
      </w:r>
    </w:p>
    <w:p w14:paraId="655B0A3E" w14:textId="77777777" w:rsidR="00A77B3E" w:rsidRDefault="00847819">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Taqi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Wallace LE, de </w:t>
      </w:r>
      <w:proofErr w:type="spellStart"/>
      <w:r>
        <w:rPr>
          <w:rFonts w:ascii="Book Antiqua" w:eastAsia="Book Antiqua" w:hAnsi="Book Antiqua" w:cs="Book Antiqua"/>
          <w:color w:val="000000"/>
        </w:rPr>
        <w:t>Heuvel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Chelikani</w:t>
      </w:r>
      <w:proofErr w:type="spellEnd"/>
      <w:r>
        <w:rPr>
          <w:rFonts w:ascii="Book Antiqua" w:eastAsia="Book Antiqua" w:hAnsi="Book Antiqua" w:cs="Book Antiqua"/>
          <w:color w:val="000000"/>
        </w:rPr>
        <w:t xml:space="preserve"> PK, Zheng H, Berthoud HR, Holst JJ, </w:t>
      </w:r>
      <w:proofErr w:type="spellStart"/>
      <w:r>
        <w:rPr>
          <w:rFonts w:ascii="Book Antiqua" w:eastAsia="Book Antiqua" w:hAnsi="Book Antiqua" w:cs="Book Antiqua"/>
          <w:color w:val="000000"/>
        </w:rPr>
        <w:t>Sigalet</w:t>
      </w:r>
      <w:proofErr w:type="spellEnd"/>
      <w:r>
        <w:rPr>
          <w:rFonts w:ascii="Book Antiqua" w:eastAsia="Book Antiqua" w:hAnsi="Book Antiqua" w:cs="Book Antiqua"/>
          <w:color w:val="000000"/>
        </w:rPr>
        <w:t xml:space="preserve"> DL. The influence of nutrients, biliary-pancreatic secretions, and systemic trophic hormones on intestinal adaptation in a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bypass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987-995 [PMID: 20438940 DOI: 10.1016/j.jpedsurg.2010.02.036]</w:t>
      </w:r>
    </w:p>
    <w:p w14:paraId="70A4E23C" w14:textId="77777777" w:rsidR="00A77B3E" w:rsidRDefault="00847819">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Ren Y</w:t>
      </w:r>
      <w:r>
        <w:rPr>
          <w:rFonts w:ascii="Book Antiqua" w:eastAsia="Book Antiqua" w:hAnsi="Book Antiqua" w:cs="Book Antiqua"/>
          <w:color w:val="000000"/>
        </w:rPr>
        <w:t xml:space="preserve">, Zhao Z, Zhao G, Liu Q, Wang Z, Liu R. Sleeve Gastrectomy Surgery Improves Glucose Metabolism by Downregulating the Intestinal Expression of Sodium-Glucose Cotransporter-3. </w:t>
      </w:r>
      <w:r>
        <w:rPr>
          <w:rFonts w:ascii="Book Antiqua" w:eastAsia="Book Antiqua" w:hAnsi="Book Antiqua" w:cs="Book Antiqua"/>
          <w:i/>
          <w:iCs/>
          <w:color w:val="000000"/>
        </w:rPr>
        <w:t xml:space="preserve">J Invest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1-9 [PMID: 32835540 DOI: 10.1080/08941939.2020.1810370]</w:t>
      </w:r>
    </w:p>
    <w:p w14:paraId="0087FF5A" w14:textId="77777777" w:rsidR="00A77B3E" w:rsidRDefault="00847819">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Troy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Soty</w:t>
      </w:r>
      <w:proofErr w:type="spellEnd"/>
      <w:r>
        <w:rPr>
          <w:rFonts w:ascii="Book Antiqua" w:eastAsia="Book Antiqua" w:hAnsi="Book Antiqua" w:cs="Book Antiqua"/>
          <w:color w:val="000000"/>
        </w:rPr>
        <w:t xml:space="preserve"> M, Ribeiro L, Laval L, </w:t>
      </w:r>
      <w:proofErr w:type="spellStart"/>
      <w:r>
        <w:rPr>
          <w:rFonts w:ascii="Book Antiqua" w:eastAsia="Book Antiqua" w:hAnsi="Book Antiqua" w:cs="Book Antiqua"/>
          <w:color w:val="000000"/>
        </w:rPr>
        <w:t>Migrenne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Fioramonti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Pillot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Fauveau</w:t>
      </w:r>
      <w:proofErr w:type="spellEnd"/>
      <w:r>
        <w:rPr>
          <w:rFonts w:ascii="Book Antiqua" w:eastAsia="Book Antiqua" w:hAnsi="Book Antiqua" w:cs="Book Antiqua"/>
          <w:color w:val="000000"/>
        </w:rPr>
        <w:t xml:space="preserve"> V, Aubert R, </w:t>
      </w:r>
      <w:proofErr w:type="spellStart"/>
      <w:r>
        <w:rPr>
          <w:rFonts w:ascii="Book Antiqua" w:eastAsia="Book Antiqua" w:hAnsi="Book Antiqua" w:cs="Book Antiqua"/>
          <w:color w:val="000000"/>
        </w:rPr>
        <w:t>Viollet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Foretz</w:t>
      </w:r>
      <w:proofErr w:type="spellEnd"/>
      <w:r>
        <w:rPr>
          <w:rFonts w:ascii="Book Antiqua" w:eastAsia="Book Antiqua" w:hAnsi="Book Antiqua" w:cs="Book Antiqua"/>
          <w:color w:val="000000"/>
        </w:rPr>
        <w:t xml:space="preserve"> M, Leclerc J,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Thorens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Magnan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Andreelli</w:t>
      </w:r>
      <w:proofErr w:type="spellEnd"/>
      <w:r>
        <w:rPr>
          <w:rFonts w:ascii="Book Antiqua" w:eastAsia="Book Antiqua" w:hAnsi="Book Antiqua" w:cs="Book Antiqua"/>
          <w:color w:val="000000"/>
        </w:rPr>
        <w:t xml:space="preserve"> F. Intestinal gluconeogenesis is a key factor for early metabolic changes after gastric bypass but not after gastric lap-band in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201-211 [PMID: 18762021 DOI: 10.1016/j.cmet.2008.08.008]</w:t>
      </w:r>
    </w:p>
    <w:bookmarkEnd w:id="4"/>
    <w:p w14:paraId="7C5BD4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EF0E96" w14:textId="77777777" w:rsidR="00A77B3E" w:rsidRDefault="00847819">
      <w:pPr>
        <w:spacing w:line="360" w:lineRule="auto"/>
        <w:jc w:val="both"/>
      </w:pPr>
      <w:r>
        <w:rPr>
          <w:rFonts w:ascii="Book Antiqua" w:eastAsia="Book Antiqua" w:hAnsi="Book Antiqua" w:cs="Book Antiqua"/>
          <w:b/>
          <w:color w:val="000000"/>
        </w:rPr>
        <w:lastRenderedPageBreak/>
        <w:t>Footnotes</w:t>
      </w:r>
    </w:p>
    <w:p w14:paraId="130F8037" w14:textId="77777777" w:rsidR="00A77B3E" w:rsidRDefault="0084781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having no conflict of interests for this article.</w:t>
      </w:r>
    </w:p>
    <w:p w14:paraId="54B66AC9" w14:textId="77777777" w:rsidR="00A77B3E" w:rsidRDefault="00A77B3E">
      <w:pPr>
        <w:spacing w:line="360" w:lineRule="auto"/>
        <w:jc w:val="both"/>
      </w:pPr>
    </w:p>
    <w:p w14:paraId="752B92AF" w14:textId="77777777" w:rsidR="00A77B3E" w:rsidRDefault="00847819">
      <w:pPr>
        <w:spacing w:line="360" w:lineRule="auto"/>
        <w:jc w:val="both"/>
      </w:pPr>
      <w:r>
        <w:rPr>
          <w:rFonts w:ascii="Book Antiqua" w:eastAsia="Book Antiqua" w:hAnsi="Book Antiqua" w:cs="Book Antiqua"/>
          <w:b/>
          <w:bCs/>
          <w:color w:val="000000"/>
        </w:rPr>
        <w:t xml:space="preserve">Open-Access: </w:t>
      </w:r>
      <w:r w:rsidR="00A20A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A20A91">
        <w:rPr>
          <w:rFonts w:ascii="Book Antiqua" w:eastAsia="Book Antiqua" w:hAnsi="Book Antiqua" w:cs="Book Antiqua"/>
          <w:color w:val="000000"/>
        </w:rPr>
        <w:t>NonCommercial</w:t>
      </w:r>
      <w:proofErr w:type="spellEnd"/>
      <w:r w:rsidR="00A20A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A73278" w14:textId="77777777" w:rsidR="00A77B3E" w:rsidRDefault="00A77B3E">
      <w:pPr>
        <w:spacing w:line="360" w:lineRule="auto"/>
        <w:jc w:val="both"/>
      </w:pPr>
    </w:p>
    <w:p w14:paraId="6047F8D6" w14:textId="77777777" w:rsidR="00A77B3E" w:rsidRDefault="0084781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20A9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4222260" w14:textId="77777777" w:rsidR="00A77B3E" w:rsidRDefault="00A77B3E">
      <w:pPr>
        <w:spacing w:line="360" w:lineRule="auto"/>
        <w:jc w:val="both"/>
      </w:pPr>
    </w:p>
    <w:p w14:paraId="6C8DA7A5" w14:textId="77777777" w:rsidR="00A77B3E" w:rsidRDefault="008478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17, 2021</w:t>
      </w:r>
    </w:p>
    <w:p w14:paraId="11655EEE" w14:textId="77777777" w:rsidR="00A77B3E" w:rsidRDefault="008478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78F778D8" w14:textId="77777777" w:rsidR="00A77B3E" w:rsidRDefault="00847819">
      <w:pPr>
        <w:spacing w:line="360" w:lineRule="auto"/>
        <w:jc w:val="both"/>
      </w:pPr>
      <w:r>
        <w:rPr>
          <w:rFonts w:ascii="Book Antiqua" w:eastAsia="Book Antiqua" w:hAnsi="Book Antiqua" w:cs="Book Antiqua"/>
          <w:b/>
          <w:color w:val="000000"/>
        </w:rPr>
        <w:t xml:space="preserve">Article in press: </w:t>
      </w:r>
    </w:p>
    <w:p w14:paraId="48E3F300" w14:textId="77777777" w:rsidR="00A77B3E" w:rsidRDefault="00A77B3E">
      <w:pPr>
        <w:spacing w:line="360" w:lineRule="auto"/>
        <w:jc w:val="both"/>
      </w:pPr>
    </w:p>
    <w:p w14:paraId="6BEE1CA4" w14:textId="77777777" w:rsidR="00A77B3E" w:rsidRDefault="00847819">
      <w:pPr>
        <w:spacing w:line="360" w:lineRule="auto"/>
        <w:jc w:val="both"/>
      </w:pPr>
      <w:r>
        <w:rPr>
          <w:rFonts w:ascii="Book Antiqua" w:eastAsia="Book Antiqua" w:hAnsi="Book Antiqua" w:cs="Book Antiqua"/>
          <w:b/>
          <w:color w:val="000000"/>
        </w:rPr>
        <w:t xml:space="preserve">Specialty type: </w:t>
      </w:r>
      <w:r w:rsidR="00A20A91" w:rsidRPr="00E700C2">
        <w:rPr>
          <w:rFonts w:ascii="Book Antiqua" w:eastAsia="微软雅黑" w:hAnsi="Book Antiqua" w:cs="宋体"/>
        </w:rPr>
        <w:t>Endocrinology and metabolism</w:t>
      </w:r>
    </w:p>
    <w:p w14:paraId="28CDB105" w14:textId="77777777" w:rsidR="00A77B3E" w:rsidRDefault="008478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0CE6F4" w14:textId="77777777" w:rsidR="00A77B3E" w:rsidRDefault="00847819">
      <w:pPr>
        <w:spacing w:line="360" w:lineRule="auto"/>
        <w:jc w:val="both"/>
      </w:pPr>
      <w:r>
        <w:rPr>
          <w:rFonts w:ascii="Book Antiqua" w:eastAsia="Book Antiqua" w:hAnsi="Book Antiqua" w:cs="Book Antiqua"/>
          <w:b/>
          <w:color w:val="000000"/>
        </w:rPr>
        <w:t>Peer-review report’s scientific quality classification</w:t>
      </w:r>
    </w:p>
    <w:p w14:paraId="68050C2F" w14:textId="77777777" w:rsidR="00A77B3E" w:rsidRDefault="00847819">
      <w:pPr>
        <w:spacing w:line="360" w:lineRule="auto"/>
        <w:jc w:val="both"/>
      </w:pPr>
      <w:r>
        <w:rPr>
          <w:rFonts w:ascii="Book Antiqua" w:eastAsia="Book Antiqua" w:hAnsi="Book Antiqua" w:cs="Book Antiqua"/>
          <w:color w:val="000000"/>
        </w:rPr>
        <w:t>Grade A (Excellent): 0</w:t>
      </w:r>
    </w:p>
    <w:p w14:paraId="24B1567F" w14:textId="77777777" w:rsidR="00A77B3E" w:rsidRDefault="00847819">
      <w:pPr>
        <w:spacing w:line="360" w:lineRule="auto"/>
        <w:jc w:val="both"/>
      </w:pPr>
      <w:r>
        <w:rPr>
          <w:rFonts w:ascii="Book Antiqua" w:eastAsia="Book Antiqua" w:hAnsi="Book Antiqua" w:cs="Book Antiqua"/>
          <w:color w:val="000000"/>
        </w:rPr>
        <w:t>Grade B (Very good): B</w:t>
      </w:r>
    </w:p>
    <w:p w14:paraId="424FFD6F" w14:textId="77777777" w:rsidR="00A77B3E" w:rsidRDefault="00847819">
      <w:pPr>
        <w:spacing w:line="360" w:lineRule="auto"/>
        <w:jc w:val="both"/>
      </w:pPr>
      <w:r>
        <w:rPr>
          <w:rFonts w:ascii="Book Antiqua" w:eastAsia="Book Antiqua" w:hAnsi="Book Antiqua" w:cs="Book Antiqua"/>
          <w:color w:val="000000"/>
        </w:rPr>
        <w:t>Grade C (Good): C</w:t>
      </w:r>
    </w:p>
    <w:p w14:paraId="11BA671D" w14:textId="77777777" w:rsidR="00A77B3E" w:rsidRDefault="00847819">
      <w:pPr>
        <w:spacing w:line="360" w:lineRule="auto"/>
        <w:jc w:val="both"/>
      </w:pPr>
      <w:r>
        <w:rPr>
          <w:rFonts w:ascii="Book Antiqua" w:eastAsia="Book Antiqua" w:hAnsi="Book Antiqua" w:cs="Book Antiqua"/>
          <w:color w:val="000000"/>
        </w:rPr>
        <w:t>Grade D (Fair): 0</w:t>
      </w:r>
    </w:p>
    <w:p w14:paraId="37128A91" w14:textId="77777777" w:rsidR="00A77B3E" w:rsidRDefault="00847819">
      <w:pPr>
        <w:spacing w:line="360" w:lineRule="auto"/>
        <w:jc w:val="both"/>
      </w:pPr>
      <w:r>
        <w:rPr>
          <w:rFonts w:ascii="Book Antiqua" w:eastAsia="Book Antiqua" w:hAnsi="Book Antiqua" w:cs="Book Antiqua"/>
          <w:color w:val="000000"/>
        </w:rPr>
        <w:t>Grade E (Poor): 0</w:t>
      </w:r>
    </w:p>
    <w:p w14:paraId="5D5ABE02" w14:textId="77777777" w:rsidR="00A77B3E" w:rsidRDefault="00A77B3E">
      <w:pPr>
        <w:spacing w:line="360" w:lineRule="auto"/>
        <w:jc w:val="both"/>
      </w:pPr>
    </w:p>
    <w:p w14:paraId="7D382AB0" w14:textId="62649504" w:rsidR="00A20A91" w:rsidRDefault="0084781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Vazquez-Jimenez JG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C1436" w:rsidRPr="00DA09EA">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6ECAAB94" w14:textId="77777777" w:rsidR="00A20A91" w:rsidRPr="00E26A60" w:rsidRDefault="00A20A91" w:rsidP="00A20A91">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rPr>
        <w:br w:type="page"/>
      </w:r>
      <w:r w:rsidRPr="00E26A60">
        <w:rPr>
          <w:rFonts w:ascii="Book Antiqua" w:eastAsia="Book Antiqua" w:hAnsi="Book Antiqua" w:cs="Book Antiqua"/>
          <w:b/>
          <w:color w:val="000000" w:themeColor="text1"/>
        </w:rPr>
        <w:lastRenderedPageBreak/>
        <w:t xml:space="preserve">Table 1 Randomized controlled trials of bariatric surgery </w:t>
      </w:r>
      <w:r w:rsidRPr="00E26A60">
        <w:rPr>
          <w:rFonts w:ascii="Book Antiqua" w:eastAsia="Book Antiqua" w:hAnsi="Book Antiqua" w:cs="Book Antiqua"/>
          <w:b/>
          <w:i/>
          <w:color w:val="000000" w:themeColor="text1"/>
        </w:rPr>
        <w:t>vs</w:t>
      </w:r>
      <w:r w:rsidRPr="00E26A60">
        <w:rPr>
          <w:rFonts w:ascii="Book Antiqua" w:eastAsia="Book Antiqua" w:hAnsi="Book Antiqua" w:cs="Book Antiqua"/>
          <w:b/>
          <w:color w:val="000000" w:themeColor="text1"/>
        </w:rPr>
        <w:t xml:space="preserve"> medical treatment for type 2 diabetes</w:t>
      </w:r>
    </w:p>
    <w:tbl>
      <w:tblPr>
        <w:tblW w:w="9026" w:type="dxa"/>
        <w:tblLook w:val="04A0" w:firstRow="1" w:lastRow="0" w:firstColumn="1" w:lastColumn="0" w:noHBand="0" w:noVBand="1"/>
      </w:tblPr>
      <w:tblGrid>
        <w:gridCol w:w="2021"/>
        <w:gridCol w:w="1590"/>
        <w:gridCol w:w="1420"/>
        <w:gridCol w:w="1380"/>
        <w:gridCol w:w="2615"/>
      </w:tblGrid>
      <w:tr w:rsidR="00A20A91" w:rsidRPr="00E26A60" w14:paraId="74981BB3" w14:textId="77777777" w:rsidTr="00BA0030">
        <w:tc>
          <w:tcPr>
            <w:tcW w:w="2021" w:type="dxa"/>
            <w:tcBorders>
              <w:top w:val="single" w:sz="4" w:space="0" w:color="auto"/>
              <w:bottom w:val="single" w:sz="4" w:space="0" w:color="auto"/>
            </w:tcBorders>
            <w:shd w:val="clear" w:color="auto" w:fill="auto"/>
          </w:tcPr>
          <w:p w14:paraId="70254087" w14:textId="77777777" w:rsidR="00A20A91" w:rsidRPr="00E26A60" w:rsidRDefault="00A20A91" w:rsidP="00BA0030">
            <w:pPr>
              <w:snapToGrid w:val="0"/>
              <w:spacing w:line="360" w:lineRule="auto"/>
              <w:jc w:val="both"/>
              <w:rPr>
                <w:rFonts w:ascii="Book Antiqua" w:hAnsi="Book Antiqua"/>
                <w:b/>
                <w:bCs/>
                <w:color w:val="000000" w:themeColor="text1"/>
                <w:lang w:eastAsia="zh-CN"/>
              </w:rPr>
            </w:pPr>
            <w:r w:rsidRPr="00E26A60">
              <w:rPr>
                <w:rFonts w:ascii="Book Antiqua" w:hAnsi="Book Antiqua" w:hint="eastAsia"/>
                <w:b/>
                <w:bCs/>
                <w:color w:val="000000" w:themeColor="text1"/>
                <w:lang w:eastAsia="zh-CN"/>
              </w:rPr>
              <w:t>Ref.</w:t>
            </w:r>
          </w:p>
        </w:tc>
        <w:tc>
          <w:tcPr>
            <w:tcW w:w="1590" w:type="dxa"/>
            <w:tcBorders>
              <w:top w:val="single" w:sz="4" w:space="0" w:color="auto"/>
              <w:bottom w:val="single" w:sz="4" w:space="0" w:color="auto"/>
            </w:tcBorders>
            <w:shd w:val="clear" w:color="auto" w:fill="auto"/>
          </w:tcPr>
          <w:p w14:paraId="60296D4F"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Intervention</w:t>
            </w:r>
          </w:p>
        </w:tc>
        <w:tc>
          <w:tcPr>
            <w:tcW w:w="1420" w:type="dxa"/>
            <w:tcBorders>
              <w:top w:val="single" w:sz="4" w:space="0" w:color="auto"/>
              <w:bottom w:val="single" w:sz="4" w:space="0" w:color="auto"/>
            </w:tcBorders>
            <w:shd w:val="clear" w:color="auto" w:fill="auto"/>
          </w:tcPr>
          <w:p w14:paraId="305349B0"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Control</w:t>
            </w:r>
          </w:p>
        </w:tc>
        <w:tc>
          <w:tcPr>
            <w:tcW w:w="1380" w:type="dxa"/>
            <w:tcBorders>
              <w:top w:val="single" w:sz="4" w:space="0" w:color="auto"/>
              <w:bottom w:val="single" w:sz="4" w:space="0" w:color="auto"/>
            </w:tcBorders>
            <w:shd w:val="clear" w:color="auto" w:fill="auto"/>
          </w:tcPr>
          <w:p w14:paraId="063EC48D"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 xml:space="preserve">Follow-up in </w:t>
            </w:r>
            <w:proofErr w:type="spellStart"/>
            <w:r w:rsidRPr="00E26A60">
              <w:rPr>
                <w:rFonts w:ascii="Book Antiqua" w:hAnsi="Book Antiqua"/>
                <w:b/>
                <w:bCs/>
                <w:color w:val="000000" w:themeColor="text1"/>
              </w:rPr>
              <w:t>mo</w:t>
            </w:r>
            <w:proofErr w:type="spellEnd"/>
          </w:p>
        </w:tc>
        <w:tc>
          <w:tcPr>
            <w:tcW w:w="2615" w:type="dxa"/>
            <w:tcBorders>
              <w:top w:val="single" w:sz="4" w:space="0" w:color="auto"/>
              <w:bottom w:val="single" w:sz="4" w:space="0" w:color="auto"/>
            </w:tcBorders>
            <w:shd w:val="clear" w:color="auto" w:fill="auto"/>
          </w:tcPr>
          <w:p w14:paraId="31070002" w14:textId="77777777" w:rsidR="00A20A91" w:rsidRPr="00E26A60" w:rsidRDefault="00A20A91" w:rsidP="00A20A91">
            <w:pPr>
              <w:snapToGrid w:val="0"/>
              <w:spacing w:line="360" w:lineRule="auto"/>
              <w:jc w:val="both"/>
              <w:rPr>
                <w:rFonts w:ascii="Book Antiqua" w:hAnsi="Book Antiqua"/>
                <w:b/>
                <w:bCs/>
                <w:color w:val="000000" w:themeColor="text1"/>
                <w:lang w:eastAsia="zh-CN"/>
              </w:rPr>
            </w:pPr>
            <w:r w:rsidRPr="00E26A60">
              <w:rPr>
                <w:rFonts w:ascii="Book Antiqua" w:hAnsi="Book Antiqua"/>
                <w:b/>
                <w:bCs/>
                <w:color w:val="000000" w:themeColor="text1"/>
              </w:rPr>
              <w:t>Diabetes remission,</w:t>
            </w:r>
            <w:r>
              <w:rPr>
                <w:rFonts w:ascii="Book Antiqua" w:hAnsi="Book Antiqua" w:hint="eastAsia"/>
                <w:b/>
                <w:bCs/>
                <w:color w:val="000000" w:themeColor="text1"/>
                <w:lang w:eastAsia="zh-CN"/>
              </w:rPr>
              <w:t xml:space="preserve"> </w:t>
            </w:r>
            <w:r w:rsidRPr="00E26A60">
              <w:rPr>
                <w:rFonts w:ascii="Book Antiqua" w:hAnsi="Book Antiqua"/>
                <w:b/>
                <w:bCs/>
                <w:color w:val="000000" w:themeColor="text1"/>
              </w:rPr>
              <w:t>surgery</w:t>
            </w:r>
            <w:r w:rsidRPr="00E26A60">
              <w:rPr>
                <w:rFonts w:ascii="Book Antiqua" w:hAnsi="Book Antiqua" w:hint="eastAsia"/>
                <w:b/>
                <w:bCs/>
                <w:color w:val="000000" w:themeColor="text1"/>
                <w:lang w:eastAsia="zh-CN"/>
              </w:rPr>
              <w:t xml:space="preserve"> </w:t>
            </w:r>
            <w:r w:rsidRPr="00E26A60">
              <w:rPr>
                <w:rFonts w:ascii="Book Antiqua" w:hAnsi="Book Antiqua"/>
                <w:b/>
                <w:bCs/>
                <w:i/>
                <w:iCs/>
                <w:color w:val="000000" w:themeColor="text1"/>
              </w:rPr>
              <w:t>vs</w:t>
            </w:r>
            <w:r w:rsidRPr="00E26A60">
              <w:rPr>
                <w:rFonts w:ascii="Book Antiqua" w:hAnsi="Book Antiqua"/>
                <w:b/>
                <w:bCs/>
                <w:color w:val="000000" w:themeColor="text1"/>
              </w:rPr>
              <w:t xml:space="preserve"> control</w:t>
            </w:r>
            <w:r w:rsidRPr="00E26A60">
              <w:rPr>
                <w:rFonts w:ascii="Book Antiqua" w:hAnsi="Book Antiqua" w:hint="eastAsia"/>
                <w:b/>
                <w:bCs/>
                <w:color w:val="000000" w:themeColor="text1"/>
                <w:lang w:eastAsia="zh-CN"/>
              </w:rPr>
              <w:t xml:space="preserve"> (%)</w:t>
            </w:r>
          </w:p>
        </w:tc>
      </w:tr>
      <w:tr w:rsidR="00A20A91" w:rsidRPr="00E26A60" w14:paraId="13399D62" w14:textId="77777777" w:rsidTr="00BA0030">
        <w:tc>
          <w:tcPr>
            <w:tcW w:w="2021" w:type="dxa"/>
            <w:tcBorders>
              <w:top w:val="single" w:sz="4" w:space="0" w:color="auto"/>
            </w:tcBorders>
            <w:shd w:val="clear" w:color="auto" w:fill="auto"/>
          </w:tcPr>
          <w:p w14:paraId="0A6B8D1A" w14:textId="77777777" w:rsidR="00A20A91" w:rsidRPr="00A20A91" w:rsidRDefault="00A20A91" w:rsidP="00A20A91">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Parikh </w:t>
            </w:r>
            <w:r w:rsidRPr="00A20A91">
              <w:rPr>
                <w:rFonts w:ascii="Book Antiqua" w:hAnsi="Book Antiqua"/>
                <w:i/>
                <w:iCs/>
                <w:color w:val="000000" w:themeColor="text1"/>
              </w:rPr>
              <w:t>et al</w:t>
            </w:r>
            <w:r w:rsidRPr="00A20A91">
              <w:rPr>
                <w:rFonts w:ascii="Book Antiqua" w:hAnsi="Book Antiqua"/>
                <w:iCs/>
                <w:color w:val="000000" w:themeColor="text1"/>
                <w:vertAlign w:val="superscript"/>
                <w:lang w:eastAsia="zh-CN"/>
              </w:rPr>
              <w:t>[30]</w:t>
            </w:r>
            <w:r w:rsidRPr="00A20A91">
              <w:rPr>
                <w:rFonts w:ascii="Book Antiqua" w:hAnsi="Book Antiqua"/>
                <w:color w:val="000000" w:themeColor="text1"/>
                <w:lang w:eastAsia="zh-CN"/>
              </w:rPr>
              <w:t>, 2014</w:t>
            </w:r>
          </w:p>
        </w:tc>
        <w:tc>
          <w:tcPr>
            <w:tcW w:w="1590" w:type="dxa"/>
            <w:tcBorders>
              <w:top w:val="single" w:sz="4" w:space="0" w:color="auto"/>
            </w:tcBorders>
            <w:shd w:val="clear" w:color="auto" w:fill="auto"/>
          </w:tcPr>
          <w:p w14:paraId="5B10E7A6"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VSG</w:t>
            </w:r>
          </w:p>
        </w:tc>
        <w:tc>
          <w:tcPr>
            <w:tcW w:w="1420" w:type="dxa"/>
            <w:tcBorders>
              <w:top w:val="single" w:sz="4" w:space="0" w:color="auto"/>
            </w:tcBorders>
            <w:shd w:val="clear" w:color="auto" w:fill="auto"/>
          </w:tcPr>
          <w:p w14:paraId="3293B6E7"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Medication</w:t>
            </w:r>
          </w:p>
        </w:tc>
        <w:tc>
          <w:tcPr>
            <w:tcW w:w="1380" w:type="dxa"/>
            <w:tcBorders>
              <w:top w:val="single" w:sz="4" w:space="0" w:color="auto"/>
            </w:tcBorders>
            <w:shd w:val="clear" w:color="auto" w:fill="auto"/>
          </w:tcPr>
          <w:p w14:paraId="67DC8F76"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6</w:t>
            </w:r>
          </w:p>
        </w:tc>
        <w:tc>
          <w:tcPr>
            <w:tcW w:w="2615" w:type="dxa"/>
            <w:tcBorders>
              <w:top w:val="single" w:sz="4" w:space="0" w:color="auto"/>
            </w:tcBorders>
            <w:shd w:val="clear" w:color="auto" w:fill="auto"/>
          </w:tcPr>
          <w:p w14:paraId="13789004" w14:textId="77777777" w:rsidR="00A20A91" w:rsidRPr="00A20A91" w:rsidRDefault="00A20A91" w:rsidP="00BA0030">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65 </w:t>
            </w:r>
            <w:r w:rsidRPr="00A20A91">
              <w:rPr>
                <w:rFonts w:ascii="Book Antiqua" w:hAnsi="Book Antiqua"/>
                <w:i/>
                <w:iCs/>
                <w:color w:val="000000" w:themeColor="text1"/>
              </w:rPr>
              <w:t>vs</w:t>
            </w:r>
            <w:r w:rsidRPr="00A20A91">
              <w:rPr>
                <w:rFonts w:ascii="Book Antiqua" w:hAnsi="Book Antiqua"/>
                <w:color w:val="000000" w:themeColor="text1"/>
              </w:rPr>
              <w:t xml:space="preserve"> 0</w:t>
            </w:r>
          </w:p>
        </w:tc>
      </w:tr>
      <w:tr w:rsidR="00A20A91" w:rsidRPr="00E26A60" w14:paraId="6E173C69" w14:textId="77777777" w:rsidTr="00BA0030">
        <w:tc>
          <w:tcPr>
            <w:tcW w:w="2021" w:type="dxa"/>
            <w:shd w:val="clear" w:color="auto" w:fill="auto"/>
          </w:tcPr>
          <w:p w14:paraId="2457675C" w14:textId="77777777" w:rsidR="00A20A91" w:rsidRPr="00A20A91" w:rsidRDefault="00A20A91" w:rsidP="00A20A91">
            <w:pPr>
              <w:snapToGrid w:val="0"/>
              <w:spacing w:line="360" w:lineRule="auto"/>
              <w:jc w:val="both"/>
              <w:rPr>
                <w:rFonts w:ascii="Book Antiqua" w:hAnsi="Book Antiqua"/>
                <w:color w:val="000000" w:themeColor="text1"/>
              </w:rPr>
            </w:pPr>
            <w:r w:rsidRPr="00A20A91">
              <w:rPr>
                <w:rFonts w:ascii="Book Antiqua" w:hAnsi="Book Antiqua"/>
                <w:noProof/>
                <w:color w:val="000000" w:themeColor="text1"/>
              </w:rPr>
              <w:t>Simonson</w:t>
            </w:r>
            <w:r w:rsidRPr="00A20A91">
              <w:rPr>
                <w:rFonts w:ascii="Book Antiqua" w:hAnsi="Book Antiqua"/>
                <w:color w:val="000000" w:themeColor="text1"/>
              </w:rPr>
              <w:t xml:space="preserve"> </w:t>
            </w:r>
            <w:r w:rsidRPr="00A20A91">
              <w:rPr>
                <w:rFonts w:ascii="Book Antiqua" w:hAnsi="Book Antiqua"/>
                <w:i/>
                <w:iCs/>
                <w:color w:val="000000" w:themeColor="text1"/>
              </w:rPr>
              <w:t>et al</w:t>
            </w:r>
            <w:r w:rsidRPr="00A20A91">
              <w:rPr>
                <w:rFonts w:ascii="Book Antiqua" w:hAnsi="Book Antiqua"/>
                <w:iCs/>
                <w:color w:val="000000" w:themeColor="text1"/>
                <w:vertAlign w:val="superscript"/>
                <w:lang w:eastAsia="zh-CN"/>
              </w:rPr>
              <w:t>[25]</w:t>
            </w:r>
            <w:r w:rsidRPr="00A20A91">
              <w:rPr>
                <w:rFonts w:ascii="Book Antiqua" w:hAnsi="Book Antiqua"/>
                <w:color w:val="000000" w:themeColor="text1"/>
                <w:lang w:eastAsia="zh-CN"/>
              </w:rPr>
              <w:t>, 2019</w:t>
            </w:r>
          </w:p>
        </w:tc>
        <w:tc>
          <w:tcPr>
            <w:tcW w:w="1590" w:type="dxa"/>
            <w:shd w:val="clear" w:color="auto" w:fill="auto"/>
          </w:tcPr>
          <w:p w14:paraId="4824F516"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AGB</w:t>
            </w:r>
          </w:p>
        </w:tc>
        <w:tc>
          <w:tcPr>
            <w:tcW w:w="1420" w:type="dxa"/>
            <w:shd w:val="clear" w:color="auto" w:fill="auto"/>
          </w:tcPr>
          <w:p w14:paraId="4CDB1D77"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Medication</w:t>
            </w:r>
          </w:p>
        </w:tc>
        <w:tc>
          <w:tcPr>
            <w:tcW w:w="1380" w:type="dxa"/>
            <w:shd w:val="clear" w:color="auto" w:fill="auto"/>
          </w:tcPr>
          <w:p w14:paraId="0D063B38"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12</w:t>
            </w:r>
          </w:p>
        </w:tc>
        <w:tc>
          <w:tcPr>
            <w:tcW w:w="2615" w:type="dxa"/>
            <w:shd w:val="clear" w:color="auto" w:fill="auto"/>
          </w:tcPr>
          <w:p w14:paraId="431A96C8" w14:textId="77777777" w:rsidR="00A20A91" w:rsidRPr="00A20A91" w:rsidRDefault="00A20A91" w:rsidP="00BA0030">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33 </w:t>
            </w:r>
            <w:r w:rsidRPr="00A20A91">
              <w:rPr>
                <w:rFonts w:ascii="Book Antiqua" w:hAnsi="Book Antiqua"/>
                <w:i/>
                <w:iCs/>
                <w:color w:val="000000" w:themeColor="text1"/>
              </w:rPr>
              <w:t>vs</w:t>
            </w:r>
            <w:r w:rsidRPr="00A20A91">
              <w:rPr>
                <w:rFonts w:ascii="Book Antiqua" w:hAnsi="Book Antiqua"/>
                <w:color w:val="000000" w:themeColor="text1"/>
              </w:rPr>
              <w:t xml:space="preserve"> 23</w:t>
            </w:r>
          </w:p>
        </w:tc>
      </w:tr>
      <w:tr w:rsidR="00A20A91" w:rsidRPr="00E26A60" w14:paraId="170499FF" w14:textId="77777777" w:rsidTr="00BA0030">
        <w:tc>
          <w:tcPr>
            <w:tcW w:w="2021" w:type="dxa"/>
            <w:shd w:val="clear" w:color="auto" w:fill="auto"/>
          </w:tcPr>
          <w:p w14:paraId="0C758C79" w14:textId="77777777" w:rsidR="00A20A91" w:rsidRPr="00A20A91" w:rsidRDefault="00A20A91" w:rsidP="00A20A91">
            <w:pPr>
              <w:snapToGrid w:val="0"/>
              <w:spacing w:line="360" w:lineRule="auto"/>
              <w:jc w:val="both"/>
              <w:rPr>
                <w:rFonts w:ascii="Book Antiqua" w:hAnsi="Book Antiqua"/>
                <w:color w:val="000000" w:themeColor="text1"/>
              </w:rPr>
            </w:pPr>
            <w:r w:rsidRPr="00A20A91">
              <w:rPr>
                <w:rFonts w:ascii="Book Antiqua" w:hAnsi="Book Antiqua"/>
                <w:color w:val="000000" w:themeColor="text1"/>
              </w:rPr>
              <w:t xml:space="preserve">Cummings </w:t>
            </w:r>
            <w:r w:rsidRPr="00A20A91">
              <w:rPr>
                <w:rFonts w:ascii="Book Antiqua" w:hAnsi="Book Antiqua"/>
                <w:i/>
                <w:iCs/>
                <w:color w:val="000000" w:themeColor="text1"/>
              </w:rPr>
              <w:t>et al</w:t>
            </w:r>
            <w:r w:rsidRPr="00A20A91">
              <w:rPr>
                <w:rFonts w:ascii="Book Antiqua" w:hAnsi="Book Antiqua"/>
                <w:iCs/>
                <w:color w:val="000000" w:themeColor="text1"/>
                <w:vertAlign w:val="superscript"/>
                <w:lang w:eastAsia="zh-CN"/>
              </w:rPr>
              <w:t>[28]</w:t>
            </w:r>
            <w:r w:rsidRPr="00A20A91">
              <w:rPr>
                <w:rFonts w:ascii="Book Antiqua" w:hAnsi="Book Antiqua"/>
                <w:color w:val="000000" w:themeColor="text1"/>
                <w:lang w:eastAsia="zh-CN"/>
              </w:rPr>
              <w:t>, 2016</w:t>
            </w:r>
          </w:p>
        </w:tc>
        <w:tc>
          <w:tcPr>
            <w:tcW w:w="1590" w:type="dxa"/>
            <w:shd w:val="clear" w:color="auto" w:fill="auto"/>
          </w:tcPr>
          <w:p w14:paraId="149AA90B"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RYGB</w:t>
            </w:r>
          </w:p>
        </w:tc>
        <w:tc>
          <w:tcPr>
            <w:tcW w:w="1420" w:type="dxa"/>
            <w:shd w:val="clear" w:color="auto" w:fill="auto"/>
          </w:tcPr>
          <w:p w14:paraId="0C53CF7C"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Medication</w:t>
            </w:r>
          </w:p>
        </w:tc>
        <w:tc>
          <w:tcPr>
            <w:tcW w:w="1380" w:type="dxa"/>
            <w:shd w:val="clear" w:color="auto" w:fill="auto"/>
          </w:tcPr>
          <w:p w14:paraId="064B7C47"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12</w:t>
            </w:r>
          </w:p>
        </w:tc>
        <w:tc>
          <w:tcPr>
            <w:tcW w:w="2615" w:type="dxa"/>
            <w:shd w:val="clear" w:color="auto" w:fill="auto"/>
          </w:tcPr>
          <w:p w14:paraId="18EB5410" w14:textId="77777777" w:rsidR="00A20A91" w:rsidRPr="00A20A91" w:rsidRDefault="00A20A91" w:rsidP="00BA0030">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60 </w:t>
            </w:r>
            <w:r w:rsidRPr="00A20A91">
              <w:rPr>
                <w:rFonts w:ascii="Book Antiqua" w:hAnsi="Book Antiqua"/>
                <w:i/>
                <w:iCs/>
                <w:color w:val="000000" w:themeColor="text1"/>
              </w:rPr>
              <w:t>vs</w:t>
            </w:r>
            <w:r w:rsidRPr="00A20A91">
              <w:rPr>
                <w:rFonts w:ascii="Book Antiqua" w:hAnsi="Book Antiqua"/>
                <w:color w:val="000000" w:themeColor="text1"/>
              </w:rPr>
              <w:t xml:space="preserve"> 6</w:t>
            </w:r>
          </w:p>
        </w:tc>
      </w:tr>
      <w:tr w:rsidR="00A20A91" w:rsidRPr="00E26A60" w14:paraId="32F65D8C" w14:textId="77777777" w:rsidTr="00BA0030">
        <w:tc>
          <w:tcPr>
            <w:tcW w:w="2021" w:type="dxa"/>
            <w:tcBorders>
              <w:bottom w:val="single" w:sz="4" w:space="0" w:color="auto"/>
            </w:tcBorders>
            <w:shd w:val="clear" w:color="auto" w:fill="auto"/>
          </w:tcPr>
          <w:p w14:paraId="2694773F" w14:textId="77777777" w:rsidR="00A20A91" w:rsidRPr="00A20A91" w:rsidRDefault="00A20A91" w:rsidP="00A20A91">
            <w:pPr>
              <w:snapToGrid w:val="0"/>
              <w:spacing w:line="360" w:lineRule="auto"/>
              <w:jc w:val="both"/>
              <w:rPr>
                <w:rFonts w:ascii="Book Antiqua" w:hAnsi="Book Antiqua"/>
                <w:color w:val="000000" w:themeColor="text1"/>
              </w:rPr>
            </w:pPr>
            <w:proofErr w:type="spellStart"/>
            <w:r w:rsidRPr="00A20A91">
              <w:rPr>
                <w:rFonts w:ascii="Book Antiqua" w:hAnsi="Book Antiqua"/>
                <w:color w:val="000000" w:themeColor="text1"/>
              </w:rPr>
              <w:t>Mingrone</w:t>
            </w:r>
            <w:proofErr w:type="spellEnd"/>
            <w:r w:rsidRPr="00A20A91">
              <w:rPr>
                <w:rFonts w:ascii="Book Antiqua" w:hAnsi="Book Antiqua"/>
                <w:color w:val="000000" w:themeColor="text1"/>
              </w:rPr>
              <w:t xml:space="preserve"> </w:t>
            </w:r>
            <w:r w:rsidRPr="00A20A91">
              <w:rPr>
                <w:rFonts w:ascii="Book Antiqua" w:hAnsi="Book Antiqua"/>
                <w:i/>
                <w:iCs/>
                <w:color w:val="000000" w:themeColor="text1"/>
              </w:rPr>
              <w:t>et al</w:t>
            </w:r>
            <w:r w:rsidRPr="00A20A91">
              <w:rPr>
                <w:rFonts w:ascii="Book Antiqua" w:hAnsi="Book Antiqua"/>
                <w:iCs/>
                <w:color w:val="000000" w:themeColor="text1"/>
                <w:vertAlign w:val="superscript"/>
                <w:lang w:eastAsia="zh-CN"/>
              </w:rPr>
              <w:t>[29]</w:t>
            </w:r>
            <w:r w:rsidRPr="00A20A91">
              <w:rPr>
                <w:rFonts w:ascii="Book Antiqua" w:hAnsi="Book Antiqua"/>
                <w:color w:val="000000" w:themeColor="text1"/>
                <w:lang w:eastAsia="zh-CN"/>
              </w:rPr>
              <w:t>, 2015</w:t>
            </w:r>
          </w:p>
        </w:tc>
        <w:tc>
          <w:tcPr>
            <w:tcW w:w="1590" w:type="dxa"/>
            <w:tcBorders>
              <w:bottom w:val="single" w:sz="4" w:space="0" w:color="auto"/>
            </w:tcBorders>
            <w:shd w:val="clear" w:color="auto" w:fill="auto"/>
          </w:tcPr>
          <w:p w14:paraId="28AF7ACA"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BPD; RYGB</w:t>
            </w:r>
          </w:p>
        </w:tc>
        <w:tc>
          <w:tcPr>
            <w:tcW w:w="1420" w:type="dxa"/>
            <w:tcBorders>
              <w:bottom w:val="single" w:sz="4" w:space="0" w:color="auto"/>
            </w:tcBorders>
            <w:shd w:val="clear" w:color="auto" w:fill="auto"/>
          </w:tcPr>
          <w:p w14:paraId="6F06551F"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Medication</w:t>
            </w:r>
          </w:p>
        </w:tc>
        <w:tc>
          <w:tcPr>
            <w:tcW w:w="1380" w:type="dxa"/>
            <w:tcBorders>
              <w:bottom w:val="single" w:sz="4" w:space="0" w:color="auto"/>
            </w:tcBorders>
            <w:shd w:val="clear" w:color="auto" w:fill="auto"/>
          </w:tcPr>
          <w:p w14:paraId="60FC79E0"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24</w:t>
            </w:r>
          </w:p>
        </w:tc>
        <w:tc>
          <w:tcPr>
            <w:tcW w:w="2615" w:type="dxa"/>
            <w:tcBorders>
              <w:bottom w:val="single" w:sz="4" w:space="0" w:color="auto"/>
            </w:tcBorders>
            <w:shd w:val="clear" w:color="auto" w:fill="auto"/>
          </w:tcPr>
          <w:p w14:paraId="50DC6AB4" w14:textId="77777777" w:rsidR="00A20A91" w:rsidRPr="00A20A91" w:rsidRDefault="00A20A91" w:rsidP="00BA0030">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95 </w:t>
            </w:r>
            <w:r w:rsidRPr="00A20A91">
              <w:rPr>
                <w:rFonts w:ascii="Book Antiqua" w:hAnsi="Book Antiqua"/>
                <w:i/>
                <w:iCs/>
                <w:color w:val="000000" w:themeColor="text1"/>
              </w:rPr>
              <w:t>vs</w:t>
            </w:r>
            <w:r w:rsidRPr="00A20A91">
              <w:rPr>
                <w:rFonts w:ascii="Book Antiqua" w:hAnsi="Book Antiqua"/>
                <w:color w:val="000000" w:themeColor="text1"/>
              </w:rPr>
              <w:t xml:space="preserve"> 0; 75 </w:t>
            </w:r>
            <w:r w:rsidRPr="00A20A91">
              <w:rPr>
                <w:rFonts w:ascii="Book Antiqua" w:hAnsi="Book Antiqua"/>
                <w:i/>
                <w:iCs/>
                <w:color w:val="000000" w:themeColor="text1"/>
              </w:rPr>
              <w:t>vs</w:t>
            </w:r>
            <w:r w:rsidRPr="00A20A91">
              <w:rPr>
                <w:rFonts w:ascii="Book Antiqua" w:hAnsi="Book Antiqua"/>
                <w:color w:val="000000" w:themeColor="text1"/>
              </w:rPr>
              <w:t xml:space="preserve"> 0</w:t>
            </w:r>
          </w:p>
        </w:tc>
      </w:tr>
    </w:tbl>
    <w:p w14:paraId="306F9BC0" w14:textId="77777777" w:rsidR="00A20A91" w:rsidRDefault="00A20A91">
      <w:pPr>
        <w:spacing w:line="360" w:lineRule="auto"/>
        <w:jc w:val="both"/>
        <w:rPr>
          <w:rFonts w:ascii="Book Antiqua" w:hAnsi="Book Antiqua"/>
          <w:color w:val="000000" w:themeColor="text1"/>
          <w:lang w:eastAsia="zh-CN"/>
        </w:rPr>
      </w:pPr>
      <w:r w:rsidRPr="00E26A60">
        <w:rPr>
          <w:rFonts w:ascii="Book Antiqua" w:hAnsi="Book Antiqua"/>
          <w:color w:val="000000" w:themeColor="text1"/>
          <w:lang w:eastAsia="zh-CN"/>
        </w:rPr>
        <w:t>AGB: Adjustable gastric banding; BPD: Biliopancreatic diversion; RYGB: Roux-</w:t>
      </w:r>
      <w:proofErr w:type="spellStart"/>
      <w:r w:rsidRPr="00E26A60">
        <w:rPr>
          <w:rFonts w:ascii="Book Antiqua" w:hAnsi="Book Antiqua"/>
          <w:color w:val="000000" w:themeColor="text1"/>
          <w:lang w:eastAsia="zh-CN"/>
        </w:rPr>
        <w:t>en</w:t>
      </w:r>
      <w:proofErr w:type="spellEnd"/>
      <w:r w:rsidRPr="00E26A60">
        <w:rPr>
          <w:rFonts w:ascii="Book Antiqua" w:hAnsi="Book Antiqua"/>
          <w:color w:val="000000" w:themeColor="text1"/>
          <w:lang w:eastAsia="zh-CN"/>
        </w:rPr>
        <w:t>-Y gastric bypass; VSG: Vertical sleeve gastrectomy.</w:t>
      </w:r>
    </w:p>
    <w:p w14:paraId="44B6F110" w14:textId="12E8B438" w:rsidR="00A20A91" w:rsidRPr="00E26A60" w:rsidRDefault="00A20A91" w:rsidP="00A20A91">
      <w:pPr>
        <w:spacing w:line="360" w:lineRule="auto"/>
        <w:jc w:val="both"/>
        <w:rPr>
          <w:rFonts w:ascii="Book Antiqua" w:hAnsi="Book Antiqua"/>
          <w:b/>
          <w:color w:val="000000" w:themeColor="text1"/>
          <w:lang w:eastAsia="zh-CN"/>
        </w:rPr>
      </w:pPr>
      <w:r>
        <w:rPr>
          <w:rFonts w:ascii="Book Antiqua" w:hAnsi="Book Antiqua"/>
          <w:color w:val="000000" w:themeColor="text1"/>
          <w:lang w:eastAsia="zh-CN"/>
        </w:rPr>
        <w:br w:type="page"/>
      </w:r>
      <w:r w:rsidRPr="00E26A60">
        <w:rPr>
          <w:rFonts w:ascii="Book Antiqua" w:hAnsi="Book Antiqua"/>
          <w:b/>
          <w:color w:val="000000" w:themeColor="text1"/>
          <w:lang w:eastAsia="zh-CN"/>
        </w:rPr>
        <w:lastRenderedPageBreak/>
        <w:t xml:space="preserve">Table 2 </w:t>
      </w:r>
      <w:proofErr w:type="gramStart"/>
      <w:r w:rsidRPr="00E26A60">
        <w:rPr>
          <w:rFonts w:ascii="Book Antiqua" w:hAnsi="Book Antiqua"/>
          <w:b/>
          <w:color w:val="000000" w:themeColor="text1"/>
          <w:lang w:eastAsia="zh-CN"/>
        </w:rPr>
        <w:t>Several</w:t>
      </w:r>
      <w:proofErr w:type="gramEnd"/>
      <w:r w:rsidRPr="00E26A60">
        <w:rPr>
          <w:rFonts w:ascii="Book Antiqua" w:hAnsi="Book Antiqua"/>
          <w:b/>
          <w:color w:val="000000" w:themeColor="text1"/>
          <w:lang w:eastAsia="zh-CN"/>
        </w:rPr>
        <w:t xml:space="preserve"> fa</w:t>
      </w:r>
      <w:r w:rsidRPr="00E26A60">
        <w:rPr>
          <w:rFonts w:ascii="Book Antiqua" w:hAnsi="Book Antiqua"/>
          <w:b/>
          <w:color w:val="000000" w:themeColor="text1"/>
          <w:lang w:eastAsia="zh-CN"/>
        </w:rPr>
        <w:t xml:space="preserve">ctors </w:t>
      </w:r>
      <w:r w:rsidR="009C1436" w:rsidRPr="00E26A60">
        <w:rPr>
          <w:rFonts w:ascii="Book Antiqua" w:hAnsi="Book Antiqua"/>
          <w:b/>
          <w:color w:val="000000" w:themeColor="text1"/>
          <w:lang w:eastAsia="zh-CN"/>
        </w:rPr>
        <w:t>contribut</w:t>
      </w:r>
      <w:r w:rsidR="009C1436">
        <w:rPr>
          <w:rFonts w:ascii="Book Antiqua" w:hAnsi="Book Antiqua"/>
          <w:b/>
          <w:color w:val="000000" w:themeColor="text1"/>
          <w:lang w:eastAsia="zh-CN"/>
        </w:rPr>
        <w:t>ing</w:t>
      </w:r>
      <w:r w:rsidR="009C1436" w:rsidRPr="00E26A60">
        <w:rPr>
          <w:rFonts w:ascii="Book Antiqua" w:hAnsi="Book Antiqua"/>
          <w:b/>
          <w:color w:val="000000" w:themeColor="text1"/>
          <w:lang w:eastAsia="zh-CN"/>
        </w:rPr>
        <w:t xml:space="preserve"> </w:t>
      </w:r>
      <w:r w:rsidRPr="00E26A60">
        <w:rPr>
          <w:rFonts w:ascii="Book Antiqua" w:hAnsi="Book Antiqua"/>
          <w:b/>
          <w:color w:val="000000" w:themeColor="text1"/>
          <w:lang w:eastAsia="zh-CN"/>
        </w:rPr>
        <w:t>to improved ty</w:t>
      </w:r>
      <w:r w:rsidRPr="00E26A60">
        <w:rPr>
          <w:rFonts w:ascii="Book Antiqua" w:hAnsi="Book Antiqua"/>
          <w:b/>
          <w:color w:val="000000" w:themeColor="text1"/>
          <w:lang w:eastAsia="zh-CN"/>
        </w:rPr>
        <w:t>pe 2 diabetes after bariatric surgery</w:t>
      </w:r>
    </w:p>
    <w:tbl>
      <w:tblPr>
        <w:tblW w:w="9108" w:type="dxa"/>
        <w:tblLayout w:type="fixed"/>
        <w:tblLook w:val="04A0" w:firstRow="1" w:lastRow="0" w:firstColumn="1" w:lastColumn="0" w:noHBand="0" w:noVBand="1"/>
      </w:tblPr>
      <w:tblGrid>
        <w:gridCol w:w="1980"/>
        <w:gridCol w:w="2948"/>
        <w:gridCol w:w="2020"/>
        <w:gridCol w:w="2160"/>
      </w:tblGrid>
      <w:tr w:rsidR="00A20A91" w:rsidRPr="00E26A60" w14:paraId="28BE5AB6" w14:textId="77777777" w:rsidTr="00BA0030">
        <w:trPr>
          <w:trHeight w:val="468"/>
        </w:trPr>
        <w:tc>
          <w:tcPr>
            <w:tcW w:w="1980" w:type="dxa"/>
            <w:tcBorders>
              <w:top w:val="single" w:sz="4" w:space="0" w:color="auto"/>
              <w:bottom w:val="single" w:sz="4" w:space="0" w:color="auto"/>
            </w:tcBorders>
            <w:shd w:val="clear" w:color="auto" w:fill="auto"/>
          </w:tcPr>
          <w:p w14:paraId="394AC443"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Target</w:t>
            </w:r>
          </w:p>
        </w:tc>
        <w:tc>
          <w:tcPr>
            <w:tcW w:w="2948" w:type="dxa"/>
            <w:tcBorders>
              <w:top w:val="single" w:sz="4" w:space="0" w:color="auto"/>
              <w:bottom w:val="single" w:sz="4" w:space="0" w:color="auto"/>
            </w:tcBorders>
            <w:shd w:val="clear" w:color="auto" w:fill="auto"/>
          </w:tcPr>
          <w:p w14:paraId="045802D4"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Major site of secretion (anatomical location)</w:t>
            </w:r>
          </w:p>
        </w:tc>
        <w:tc>
          <w:tcPr>
            <w:tcW w:w="2020" w:type="dxa"/>
            <w:tcBorders>
              <w:top w:val="single" w:sz="4" w:space="0" w:color="auto"/>
              <w:bottom w:val="single" w:sz="4" w:space="0" w:color="auto"/>
            </w:tcBorders>
            <w:shd w:val="clear" w:color="auto" w:fill="auto"/>
          </w:tcPr>
          <w:p w14:paraId="3F71333E"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VSG</w:t>
            </w:r>
          </w:p>
        </w:tc>
        <w:tc>
          <w:tcPr>
            <w:tcW w:w="2160" w:type="dxa"/>
            <w:tcBorders>
              <w:top w:val="single" w:sz="4" w:space="0" w:color="auto"/>
              <w:bottom w:val="single" w:sz="4" w:space="0" w:color="auto"/>
            </w:tcBorders>
            <w:shd w:val="clear" w:color="auto" w:fill="auto"/>
          </w:tcPr>
          <w:p w14:paraId="74C79C26"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RYGB</w:t>
            </w:r>
          </w:p>
        </w:tc>
      </w:tr>
      <w:tr w:rsidR="00A20A91" w:rsidRPr="00E26A60" w14:paraId="5F0BCC57" w14:textId="77777777" w:rsidTr="00BA0030">
        <w:trPr>
          <w:trHeight w:val="468"/>
        </w:trPr>
        <w:tc>
          <w:tcPr>
            <w:tcW w:w="1980" w:type="dxa"/>
            <w:tcBorders>
              <w:top w:val="single" w:sz="4" w:space="0" w:color="auto"/>
            </w:tcBorders>
            <w:shd w:val="clear" w:color="auto" w:fill="auto"/>
          </w:tcPr>
          <w:p w14:paraId="29AACA2A"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Ghrelin</w:t>
            </w:r>
          </w:p>
        </w:tc>
        <w:tc>
          <w:tcPr>
            <w:tcW w:w="2948" w:type="dxa"/>
            <w:tcBorders>
              <w:top w:val="single" w:sz="4" w:space="0" w:color="auto"/>
            </w:tcBorders>
            <w:shd w:val="clear" w:color="auto" w:fill="auto"/>
          </w:tcPr>
          <w:p w14:paraId="181A8321"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X/A-like cells (stomach)</w:t>
            </w:r>
          </w:p>
        </w:tc>
        <w:tc>
          <w:tcPr>
            <w:tcW w:w="2020" w:type="dxa"/>
            <w:tcBorders>
              <w:top w:val="single" w:sz="4" w:space="0" w:color="auto"/>
            </w:tcBorders>
            <w:shd w:val="clear" w:color="auto" w:fill="auto"/>
          </w:tcPr>
          <w:p w14:paraId="4C25429C"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Decrease</w:t>
            </w:r>
          </w:p>
        </w:tc>
        <w:tc>
          <w:tcPr>
            <w:tcW w:w="2160" w:type="dxa"/>
            <w:tcBorders>
              <w:top w:val="single" w:sz="4" w:space="0" w:color="auto"/>
            </w:tcBorders>
            <w:shd w:val="clear" w:color="auto" w:fill="auto"/>
          </w:tcPr>
          <w:p w14:paraId="4C79284C"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Decrease or no change</w:t>
            </w:r>
          </w:p>
        </w:tc>
      </w:tr>
      <w:tr w:rsidR="00A20A91" w:rsidRPr="00E26A60" w14:paraId="6C2C3FDC" w14:textId="77777777" w:rsidTr="00BA0030">
        <w:trPr>
          <w:trHeight w:val="468"/>
        </w:trPr>
        <w:tc>
          <w:tcPr>
            <w:tcW w:w="1980" w:type="dxa"/>
            <w:shd w:val="clear" w:color="auto" w:fill="auto"/>
          </w:tcPr>
          <w:p w14:paraId="62AB128D"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GLP1</w:t>
            </w:r>
          </w:p>
        </w:tc>
        <w:tc>
          <w:tcPr>
            <w:tcW w:w="2948" w:type="dxa"/>
            <w:shd w:val="clear" w:color="auto" w:fill="auto"/>
          </w:tcPr>
          <w:p w14:paraId="57F3891B"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L cells (distal gut)</w:t>
            </w:r>
          </w:p>
        </w:tc>
        <w:tc>
          <w:tcPr>
            <w:tcW w:w="2020" w:type="dxa"/>
            <w:shd w:val="clear" w:color="auto" w:fill="auto"/>
          </w:tcPr>
          <w:p w14:paraId="34DFC180"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c>
          <w:tcPr>
            <w:tcW w:w="2160" w:type="dxa"/>
            <w:shd w:val="clear" w:color="auto" w:fill="auto"/>
          </w:tcPr>
          <w:p w14:paraId="070F2C89"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r>
      <w:tr w:rsidR="00A20A91" w:rsidRPr="00E26A60" w14:paraId="7E3226A9" w14:textId="77777777" w:rsidTr="00BA0030">
        <w:trPr>
          <w:trHeight w:val="468"/>
        </w:trPr>
        <w:tc>
          <w:tcPr>
            <w:tcW w:w="1980" w:type="dxa"/>
            <w:shd w:val="clear" w:color="auto" w:fill="auto"/>
          </w:tcPr>
          <w:p w14:paraId="789ACEAF"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PYY</w:t>
            </w:r>
          </w:p>
        </w:tc>
        <w:tc>
          <w:tcPr>
            <w:tcW w:w="2948" w:type="dxa"/>
            <w:shd w:val="clear" w:color="auto" w:fill="auto"/>
          </w:tcPr>
          <w:p w14:paraId="65F801D6"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L cells (distal gut)</w:t>
            </w:r>
          </w:p>
        </w:tc>
        <w:tc>
          <w:tcPr>
            <w:tcW w:w="2020" w:type="dxa"/>
            <w:shd w:val="clear" w:color="auto" w:fill="auto"/>
          </w:tcPr>
          <w:p w14:paraId="766B6F17"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c>
          <w:tcPr>
            <w:tcW w:w="2160" w:type="dxa"/>
            <w:shd w:val="clear" w:color="auto" w:fill="auto"/>
          </w:tcPr>
          <w:p w14:paraId="1291CB55"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r>
      <w:tr w:rsidR="00A20A91" w:rsidRPr="00E26A60" w14:paraId="0FB4EF83" w14:textId="77777777" w:rsidTr="00BA0030">
        <w:trPr>
          <w:trHeight w:val="468"/>
        </w:trPr>
        <w:tc>
          <w:tcPr>
            <w:tcW w:w="1980" w:type="dxa"/>
            <w:shd w:val="clear" w:color="auto" w:fill="auto"/>
          </w:tcPr>
          <w:p w14:paraId="650216BB"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Bile acids</w:t>
            </w:r>
          </w:p>
        </w:tc>
        <w:tc>
          <w:tcPr>
            <w:tcW w:w="2948" w:type="dxa"/>
            <w:shd w:val="clear" w:color="auto" w:fill="auto"/>
          </w:tcPr>
          <w:p w14:paraId="1C2EEF29"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Hepatocytes</w:t>
            </w:r>
          </w:p>
        </w:tc>
        <w:tc>
          <w:tcPr>
            <w:tcW w:w="2020" w:type="dxa"/>
            <w:shd w:val="clear" w:color="auto" w:fill="auto"/>
          </w:tcPr>
          <w:p w14:paraId="4F99A899"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c>
          <w:tcPr>
            <w:tcW w:w="2160" w:type="dxa"/>
            <w:shd w:val="clear" w:color="auto" w:fill="auto"/>
          </w:tcPr>
          <w:p w14:paraId="54E5D1F8"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r>
      <w:tr w:rsidR="00A20A91" w:rsidRPr="00E26A60" w14:paraId="5AAC6EEA" w14:textId="77777777" w:rsidTr="00BA0030">
        <w:trPr>
          <w:trHeight w:val="468"/>
        </w:trPr>
        <w:tc>
          <w:tcPr>
            <w:tcW w:w="1980" w:type="dxa"/>
            <w:shd w:val="clear" w:color="auto" w:fill="auto"/>
          </w:tcPr>
          <w:p w14:paraId="2B5534F4"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FGF-15/19</w:t>
            </w:r>
          </w:p>
        </w:tc>
        <w:tc>
          <w:tcPr>
            <w:tcW w:w="2948" w:type="dxa"/>
            <w:shd w:val="clear" w:color="auto" w:fill="auto"/>
          </w:tcPr>
          <w:p w14:paraId="7EDD4F9A"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Ileum</w:t>
            </w:r>
          </w:p>
        </w:tc>
        <w:tc>
          <w:tcPr>
            <w:tcW w:w="2020" w:type="dxa"/>
            <w:shd w:val="clear" w:color="auto" w:fill="auto"/>
          </w:tcPr>
          <w:p w14:paraId="0B43B46B"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c>
          <w:tcPr>
            <w:tcW w:w="2160" w:type="dxa"/>
            <w:shd w:val="clear" w:color="auto" w:fill="auto"/>
          </w:tcPr>
          <w:p w14:paraId="3F6D2EE2"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r>
      <w:tr w:rsidR="00A20A91" w:rsidRPr="00E26A60" w14:paraId="07BA1EE8" w14:textId="77777777" w:rsidTr="00BA0030">
        <w:trPr>
          <w:trHeight w:val="468"/>
        </w:trPr>
        <w:tc>
          <w:tcPr>
            <w:tcW w:w="1980" w:type="dxa"/>
            <w:shd w:val="clear" w:color="auto" w:fill="auto"/>
          </w:tcPr>
          <w:p w14:paraId="2427E68B"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Microbiota</w:t>
            </w:r>
          </w:p>
        </w:tc>
        <w:tc>
          <w:tcPr>
            <w:tcW w:w="2948" w:type="dxa"/>
            <w:shd w:val="clear" w:color="auto" w:fill="auto"/>
          </w:tcPr>
          <w:p w14:paraId="29C42CAD"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Gut</w:t>
            </w:r>
          </w:p>
        </w:tc>
        <w:tc>
          <w:tcPr>
            <w:tcW w:w="2020" w:type="dxa"/>
            <w:shd w:val="clear" w:color="auto" w:fill="auto"/>
          </w:tcPr>
          <w:p w14:paraId="65F2BBF1"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Change</w:t>
            </w:r>
          </w:p>
        </w:tc>
        <w:tc>
          <w:tcPr>
            <w:tcW w:w="2160" w:type="dxa"/>
            <w:shd w:val="clear" w:color="auto" w:fill="auto"/>
          </w:tcPr>
          <w:p w14:paraId="2C20F740"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Change</w:t>
            </w:r>
          </w:p>
        </w:tc>
      </w:tr>
      <w:tr w:rsidR="00A20A91" w:rsidRPr="00E26A60" w14:paraId="456BAAC4" w14:textId="77777777" w:rsidTr="00BA0030">
        <w:trPr>
          <w:trHeight w:val="468"/>
        </w:trPr>
        <w:tc>
          <w:tcPr>
            <w:tcW w:w="1980" w:type="dxa"/>
            <w:tcBorders>
              <w:bottom w:val="single" w:sz="4" w:space="0" w:color="auto"/>
            </w:tcBorders>
            <w:shd w:val="clear" w:color="auto" w:fill="auto"/>
          </w:tcPr>
          <w:p w14:paraId="0A4056CB" w14:textId="77777777" w:rsidR="00A20A91" w:rsidRPr="00E26A60" w:rsidRDefault="00A20A91" w:rsidP="00BA0030">
            <w:pPr>
              <w:snapToGrid w:val="0"/>
              <w:spacing w:line="360" w:lineRule="auto"/>
              <w:jc w:val="both"/>
              <w:rPr>
                <w:rFonts w:ascii="Book Antiqua" w:hAnsi="Book Antiqua"/>
                <w:color w:val="000000" w:themeColor="text1"/>
              </w:rPr>
            </w:pPr>
            <w:proofErr w:type="spellStart"/>
            <w:r w:rsidRPr="00E26A60">
              <w:rPr>
                <w:rFonts w:ascii="Book Antiqua" w:hAnsi="Book Antiqua"/>
                <w:color w:val="000000" w:themeColor="text1"/>
              </w:rPr>
              <w:t>Enteroplasticity</w:t>
            </w:r>
            <w:proofErr w:type="spellEnd"/>
          </w:p>
        </w:tc>
        <w:tc>
          <w:tcPr>
            <w:tcW w:w="2948" w:type="dxa"/>
            <w:tcBorders>
              <w:bottom w:val="single" w:sz="4" w:space="0" w:color="auto"/>
            </w:tcBorders>
            <w:shd w:val="clear" w:color="auto" w:fill="auto"/>
          </w:tcPr>
          <w:p w14:paraId="614E592D"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Gut</w:t>
            </w:r>
          </w:p>
        </w:tc>
        <w:tc>
          <w:tcPr>
            <w:tcW w:w="2020" w:type="dxa"/>
            <w:tcBorders>
              <w:bottom w:val="single" w:sz="4" w:space="0" w:color="auto"/>
            </w:tcBorders>
            <w:shd w:val="clear" w:color="auto" w:fill="auto"/>
          </w:tcPr>
          <w:p w14:paraId="15BFEC5E"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Change</w:t>
            </w:r>
          </w:p>
        </w:tc>
        <w:tc>
          <w:tcPr>
            <w:tcW w:w="2160" w:type="dxa"/>
            <w:tcBorders>
              <w:bottom w:val="single" w:sz="4" w:space="0" w:color="auto"/>
            </w:tcBorders>
            <w:shd w:val="clear" w:color="auto" w:fill="auto"/>
          </w:tcPr>
          <w:p w14:paraId="7EDB7D87"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Change</w:t>
            </w:r>
          </w:p>
        </w:tc>
      </w:tr>
    </w:tbl>
    <w:p w14:paraId="4E82EB75" w14:textId="77777777" w:rsidR="00A77B3E" w:rsidRPr="00A20A91" w:rsidRDefault="00A20A91" w:rsidP="00A20A91">
      <w:pPr>
        <w:snapToGrid w:val="0"/>
        <w:spacing w:line="360" w:lineRule="auto"/>
        <w:jc w:val="both"/>
        <w:rPr>
          <w:rFonts w:ascii="Book Antiqua" w:hAnsi="Book Antiqua"/>
          <w:b/>
          <w:color w:val="000000" w:themeColor="text1"/>
          <w:lang w:eastAsia="zh-CN"/>
        </w:rPr>
      </w:pPr>
      <w:r w:rsidRPr="00E26A60">
        <w:rPr>
          <w:rFonts w:ascii="Book Antiqua" w:hAnsi="Book Antiqua"/>
          <w:color w:val="000000" w:themeColor="text1"/>
        </w:rPr>
        <w:t>Multiple factors appear to drive the remission of type 2 diabetes</w:t>
      </w:r>
      <w:r w:rsidRPr="00E26A60">
        <w:rPr>
          <w:rFonts w:ascii="Book Antiqua" w:hAnsi="Book Antiqua" w:hint="eastAsia"/>
          <w:color w:val="000000" w:themeColor="text1"/>
          <w:lang w:eastAsia="zh-CN"/>
        </w:rPr>
        <w:t xml:space="preserve"> </w:t>
      </w:r>
      <w:r w:rsidRPr="00E26A60">
        <w:rPr>
          <w:rFonts w:ascii="Book Antiqua" w:hAnsi="Book Antiqua"/>
          <w:color w:val="000000" w:themeColor="text1"/>
        </w:rPr>
        <w:t xml:space="preserve">after bariatric surgery, including decreased ghrelin, increased glucagon-like peptide, increased peptide-YY, increased bile acids, increased fibroblast growth factor-15/19, and alteration of microbiota and </w:t>
      </w:r>
      <w:proofErr w:type="spellStart"/>
      <w:r w:rsidRPr="00E26A60">
        <w:rPr>
          <w:rFonts w:ascii="Book Antiqua" w:hAnsi="Book Antiqua"/>
          <w:color w:val="000000" w:themeColor="text1"/>
        </w:rPr>
        <w:t>enteroplasticity</w:t>
      </w:r>
      <w:proofErr w:type="spellEnd"/>
      <w:r w:rsidRPr="00E26A60">
        <w:rPr>
          <w:rFonts w:ascii="Book Antiqua" w:hAnsi="Book Antiqua"/>
          <w:color w:val="000000" w:themeColor="text1"/>
        </w:rPr>
        <w:t>. Data are derived from both human and animal studies. GLP1</w:t>
      </w:r>
      <w:r w:rsidRPr="00E26A60">
        <w:rPr>
          <w:rFonts w:ascii="Book Antiqua" w:hAnsi="Book Antiqua" w:hint="eastAsia"/>
          <w:color w:val="000000" w:themeColor="text1"/>
          <w:lang w:eastAsia="zh-CN"/>
        </w:rPr>
        <w:t>: G</w:t>
      </w:r>
      <w:r w:rsidRPr="00E26A60">
        <w:rPr>
          <w:rFonts w:ascii="Book Antiqua" w:hAnsi="Book Antiqua"/>
          <w:color w:val="000000" w:themeColor="text1"/>
        </w:rPr>
        <w:t>lucagon-like peptide</w:t>
      </w:r>
      <w:r w:rsidRPr="00E26A60">
        <w:rPr>
          <w:rFonts w:ascii="Book Antiqua" w:hAnsi="Book Antiqua" w:hint="eastAsia"/>
          <w:color w:val="000000" w:themeColor="text1"/>
          <w:lang w:eastAsia="zh-CN"/>
        </w:rPr>
        <w:t xml:space="preserve"> 1; FGF: F</w:t>
      </w:r>
      <w:r w:rsidRPr="00E26A60">
        <w:rPr>
          <w:rFonts w:ascii="Book Antiqua" w:hAnsi="Book Antiqua"/>
          <w:color w:val="000000" w:themeColor="text1"/>
        </w:rPr>
        <w:t>ibroblast growth factor</w:t>
      </w:r>
      <w:r w:rsidRPr="00E26A60">
        <w:rPr>
          <w:rFonts w:ascii="Book Antiqua" w:hAnsi="Book Antiqua" w:hint="eastAsia"/>
          <w:color w:val="000000" w:themeColor="text1"/>
          <w:lang w:eastAsia="zh-CN"/>
        </w:rPr>
        <w:t xml:space="preserve">; </w:t>
      </w:r>
      <w:r w:rsidRPr="00E26A60">
        <w:rPr>
          <w:rFonts w:ascii="Book Antiqua" w:hAnsi="Book Antiqua"/>
          <w:color w:val="000000" w:themeColor="text1"/>
        </w:rPr>
        <w:t>PYY</w:t>
      </w:r>
      <w:r w:rsidRPr="00E26A60">
        <w:rPr>
          <w:rFonts w:ascii="Book Antiqua" w:hAnsi="Book Antiqua" w:hint="eastAsia"/>
          <w:color w:val="000000" w:themeColor="text1"/>
          <w:lang w:eastAsia="zh-CN"/>
        </w:rPr>
        <w:t>: P</w:t>
      </w:r>
      <w:r w:rsidRPr="00E26A60">
        <w:rPr>
          <w:rFonts w:ascii="Book Antiqua" w:hAnsi="Book Antiqua"/>
          <w:color w:val="000000" w:themeColor="text1"/>
        </w:rPr>
        <w:t>eptide-YY</w:t>
      </w:r>
      <w:r w:rsidRPr="00E26A60">
        <w:rPr>
          <w:rFonts w:ascii="Book Antiqua" w:hAnsi="Book Antiqua" w:hint="eastAsia"/>
          <w:color w:val="000000" w:themeColor="text1"/>
          <w:lang w:eastAsia="zh-CN"/>
        </w:rPr>
        <w:t xml:space="preserve">; </w:t>
      </w:r>
      <w:r w:rsidRPr="00E26A60">
        <w:rPr>
          <w:rFonts w:ascii="Book Antiqua" w:hAnsi="Book Antiqua"/>
          <w:color w:val="000000" w:themeColor="text1"/>
        </w:rPr>
        <w:t>RYGB: Roux-</w:t>
      </w:r>
      <w:proofErr w:type="spellStart"/>
      <w:r w:rsidRPr="00E26A60">
        <w:rPr>
          <w:rFonts w:ascii="Book Antiqua" w:hAnsi="Book Antiqua"/>
          <w:color w:val="000000" w:themeColor="text1"/>
        </w:rPr>
        <w:t>en</w:t>
      </w:r>
      <w:proofErr w:type="spellEnd"/>
      <w:r w:rsidRPr="00E26A60">
        <w:rPr>
          <w:rFonts w:ascii="Book Antiqua" w:hAnsi="Book Antiqua"/>
          <w:color w:val="000000" w:themeColor="text1"/>
        </w:rPr>
        <w:t>-Y gastric bypass; VSG: Vertical sleeve gastrectomy</w:t>
      </w:r>
      <w:r w:rsidRPr="00E26A60">
        <w:rPr>
          <w:rFonts w:ascii="Book Antiqua" w:hAnsi="Book Antiqua" w:hint="eastAsia"/>
          <w:color w:val="000000" w:themeColor="text1"/>
          <w:lang w:eastAsia="zh-CN"/>
        </w:rPr>
        <w:t>.</w:t>
      </w:r>
    </w:p>
    <w:sectPr w:rsidR="00A77B3E" w:rsidRPr="00A20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7E987" w14:textId="77777777" w:rsidR="00471D5C" w:rsidRDefault="00471D5C" w:rsidP="002420C9">
      <w:r>
        <w:separator/>
      </w:r>
    </w:p>
  </w:endnote>
  <w:endnote w:type="continuationSeparator" w:id="0">
    <w:p w14:paraId="548BEAFB" w14:textId="77777777" w:rsidR="00471D5C" w:rsidRDefault="00471D5C" w:rsidP="0024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54163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537358D" w14:textId="0AA6025C" w:rsidR="002420C9" w:rsidRPr="002420C9" w:rsidRDefault="002420C9" w:rsidP="002420C9">
            <w:pPr>
              <w:pStyle w:val="a4"/>
              <w:jc w:val="right"/>
              <w:rPr>
                <w:rFonts w:ascii="Book Antiqua" w:hAnsi="Book Antiqua"/>
                <w:sz w:val="24"/>
                <w:szCs w:val="24"/>
              </w:rPr>
            </w:pPr>
            <w:r w:rsidRPr="002420C9">
              <w:rPr>
                <w:rFonts w:ascii="Book Antiqua" w:hAnsi="Book Antiqua"/>
                <w:sz w:val="24"/>
                <w:szCs w:val="24"/>
                <w:lang w:val="zh-CN" w:eastAsia="zh-CN"/>
              </w:rPr>
              <w:t xml:space="preserve"> </w:t>
            </w:r>
            <w:r w:rsidRPr="002420C9">
              <w:rPr>
                <w:rFonts w:ascii="Book Antiqua" w:hAnsi="Book Antiqua"/>
                <w:bCs/>
                <w:sz w:val="24"/>
                <w:szCs w:val="24"/>
              </w:rPr>
              <w:fldChar w:fldCharType="begin"/>
            </w:r>
            <w:r w:rsidRPr="002420C9">
              <w:rPr>
                <w:rFonts w:ascii="Book Antiqua" w:hAnsi="Book Antiqua"/>
                <w:bCs/>
                <w:sz w:val="24"/>
                <w:szCs w:val="24"/>
              </w:rPr>
              <w:instrText>PAGE</w:instrText>
            </w:r>
            <w:r w:rsidRPr="002420C9">
              <w:rPr>
                <w:rFonts w:ascii="Book Antiqua" w:hAnsi="Book Antiqua"/>
                <w:bCs/>
                <w:sz w:val="24"/>
                <w:szCs w:val="24"/>
              </w:rPr>
              <w:fldChar w:fldCharType="separate"/>
            </w:r>
            <w:r w:rsidR="00DA09EA">
              <w:rPr>
                <w:rFonts w:ascii="Book Antiqua" w:hAnsi="Book Antiqua"/>
                <w:bCs/>
                <w:noProof/>
                <w:sz w:val="24"/>
                <w:szCs w:val="24"/>
              </w:rPr>
              <w:t>7</w:t>
            </w:r>
            <w:r w:rsidRPr="002420C9">
              <w:rPr>
                <w:rFonts w:ascii="Book Antiqua" w:hAnsi="Book Antiqua"/>
                <w:bCs/>
                <w:sz w:val="24"/>
                <w:szCs w:val="24"/>
              </w:rPr>
              <w:fldChar w:fldCharType="end"/>
            </w:r>
            <w:r w:rsidRPr="002420C9">
              <w:rPr>
                <w:rFonts w:ascii="Book Antiqua" w:hAnsi="Book Antiqua"/>
                <w:sz w:val="24"/>
                <w:szCs w:val="24"/>
                <w:lang w:val="zh-CN" w:eastAsia="zh-CN"/>
              </w:rPr>
              <w:t xml:space="preserve"> / </w:t>
            </w:r>
            <w:r w:rsidRPr="002420C9">
              <w:rPr>
                <w:rFonts w:ascii="Book Antiqua" w:hAnsi="Book Antiqua"/>
                <w:bCs/>
                <w:sz w:val="24"/>
                <w:szCs w:val="24"/>
              </w:rPr>
              <w:fldChar w:fldCharType="begin"/>
            </w:r>
            <w:r w:rsidRPr="002420C9">
              <w:rPr>
                <w:rFonts w:ascii="Book Antiqua" w:hAnsi="Book Antiqua"/>
                <w:bCs/>
                <w:sz w:val="24"/>
                <w:szCs w:val="24"/>
              </w:rPr>
              <w:instrText>NUMPAGES</w:instrText>
            </w:r>
            <w:r w:rsidRPr="002420C9">
              <w:rPr>
                <w:rFonts w:ascii="Book Antiqua" w:hAnsi="Book Antiqua"/>
                <w:bCs/>
                <w:sz w:val="24"/>
                <w:szCs w:val="24"/>
              </w:rPr>
              <w:fldChar w:fldCharType="separate"/>
            </w:r>
            <w:r w:rsidR="00DA09EA">
              <w:rPr>
                <w:rFonts w:ascii="Book Antiqua" w:hAnsi="Book Antiqua"/>
                <w:bCs/>
                <w:noProof/>
                <w:sz w:val="24"/>
                <w:szCs w:val="24"/>
              </w:rPr>
              <w:t>31</w:t>
            </w:r>
            <w:r w:rsidRPr="002420C9">
              <w:rPr>
                <w:rFonts w:ascii="Book Antiqua" w:hAnsi="Book Antiqua"/>
                <w:bCs/>
                <w:sz w:val="24"/>
                <w:szCs w:val="24"/>
              </w:rPr>
              <w:fldChar w:fldCharType="end"/>
            </w:r>
          </w:p>
        </w:sdtContent>
      </w:sdt>
    </w:sdtContent>
  </w:sdt>
  <w:p w14:paraId="220E3000" w14:textId="77777777" w:rsidR="002420C9" w:rsidRPr="002420C9" w:rsidRDefault="002420C9" w:rsidP="002420C9">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DC415" w14:textId="77777777" w:rsidR="00471D5C" w:rsidRDefault="00471D5C" w:rsidP="002420C9">
      <w:r>
        <w:separator/>
      </w:r>
    </w:p>
  </w:footnote>
  <w:footnote w:type="continuationSeparator" w:id="0">
    <w:p w14:paraId="13D9FBFD" w14:textId="77777777" w:rsidR="00471D5C" w:rsidRDefault="00471D5C" w:rsidP="00242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zNDcyMDW2NLI0NTVT0lEKTi0uzszPAykwrgUAFz632iwAAAA="/>
  </w:docVars>
  <w:rsids>
    <w:rsidRoot w:val="00A77B3E"/>
    <w:rsid w:val="000813AE"/>
    <w:rsid w:val="000D0585"/>
    <w:rsid w:val="000F63BE"/>
    <w:rsid w:val="00126C5E"/>
    <w:rsid w:val="00181280"/>
    <w:rsid w:val="002420C9"/>
    <w:rsid w:val="002A46AC"/>
    <w:rsid w:val="003005C1"/>
    <w:rsid w:val="003643D6"/>
    <w:rsid w:val="00370479"/>
    <w:rsid w:val="003A1FE4"/>
    <w:rsid w:val="00410877"/>
    <w:rsid w:val="00471D5C"/>
    <w:rsid w:val="005164AD"/>
    <w:rsid w:val="00545135"/>
    <w:rsid w:val="005721E5"/>
    <w:rsid w:val="00573047"/>
    <w:rsid w:val="005D4E50"/>
    <w:rsid w:val="00626A45"/>
    <w:rsid w:val="00635EBF"/>
    <w:rsid w:val="006A7768"/>
    <w:rsid w:val="006D4215"/>
    <w:rsid w:val="007C17D2"/>
    <w:rsid w:val="007D1B4D"/>
    <w:rsid w:val="00821A77"/>
    <w:rsid w:val="00847819"/>
    <w:rsid w:val="00874AE3"/>
    <w:rsid w:val="00886275"/>
    <w:rsid w:val="00936E9B"/>
    <w:rsid w:val="009C1436"/>
    <w:rsid w:val="00A20A91"/>
    <w:rsid w:val="00A553D8"/>
    <w:rsid w:val="00A77B3E"/>
    <w:rsid w:val="00B67E15"/>
    <w:rsid w:val="00B76373"/>
    <w:rsid w:val="00BC2519"/>
    <w:rsid w:val="00CA2A55"/>
    <w:rsid w:val="00D03C3D"/>
    <w:rsid w:val="00DA09EA"/>
    <w:rsid w:val="00E64CC6"/>
    <w:rsid w:val="00E97EBA"/>
    <w:rsid w:val="00ED5285"/>
    <w:rsid w:val="00EE2FBE"/>
    <w:rsid w:val="00F21E67"/>
    <w:rsid w:val="00FC59CD"/>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6555B"/>
  <w15:docId w15:val="{9CED50E5-1CBF-4F27-B2E5-9E6A5589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2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20C9"/>
    <w:rPr>
      <w:sz w:val="18"/>
      <w:szCs w:val="18"/>
    </w:rPr>
  </w:style>
  <w:style w:type="paragraph" w:styleId="a4">
    <w:name w:val="footer"/>
    <w:basedOn w:val="a"/>
    <w:link w:val="Char0"/>
    <w:uiPriority w:val="99"/>
    <w:rsid w:val="002420C9"/>
    <w:pPr>
      <w:tabs>
        <w:tab w:val="center" w:pos="4153"/>
        <w:tab w:val="right" w:pos="8306"/>
      </w:tabs>
      <w:snapToGrid w:val="0"/>
    </w:pPr>
    <w:rPr>
      <w:sz w:val="18"/>
      <w:szCs w:val="18"/>
    </w:rPr>
  </w:style>
  <w:style w:type="character" w:customStyle="1" w:styleId="Char0">
    <w:name w:val="页脚 Char"/>
    <w:basedOn w:val="a0"/>
    <w:link w:val="a4"/>
    <w:uiPriority w:val="99"/>
    <w:rsid w:val="002420C9"/>
    <w:rPr>
      <w:sz w:val="18"/>
      <w:szCs w:val="18"/>
    </w:rPr>
  </w:style>
  <w:style w:type="paragraph" w:styleId="a5">
    <w:name w:val="Balloon Text"/>
    <w:basedOn w:val="a"/>
    <w:link w:val="Char1"/>
    <w:rsid w:val="00FC59CD"/>
    <w:rPr>
      <w:sz w:val="18"/>
      <w:szCs w:val="18"/>
    </w:rPr>
  </w:style>
  <w:style w:type="character" w:customStyle="1" w:styleId="Char1">
    <w:name w:val="批注框文本 Char"/>
    <w:basedOn w:val="a0"/>
    <w:link w:val="a5"/>
    <w:rsid w:val="00FC59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8549</Words>
  <Characters>48733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2021-07-15T08:38:00Z</dcterms:created>
  <dcterms:modified xsi:type="dcterms:W3CDTF">2021-07-15T08:49:00Z</dcterms:modified>
</cp:coreProperties>
</file>