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0AFA" w14:textId="77777777" w:rsidR="00A77B3E" w:rsidRDefault="003222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664F510" w14:textId="77777777" w:rsidR="00A77B3E" w:rsidRDefault="003222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63629</w:t>
      </w:r>
    </w:p>
    <w:p w14:paraId="6A1A0AED" w14:textId="77777777" w:rsidR="00A77B3E" w:rsidRDefault="003222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221512" w14:textId="77777777" w:rsidR="00A77B3E" w:rsidRDefault="00A77B3E">
      <w:pPr>
        <w:spacing w:line="360" w:lineRule="auto"/>
        <w:jc w:val="both"/>
      </w:pPr>
    </w:p>
    <w:p w14:paraId="2A8F0764" w14:textId="77777777" w:rsidR="00A77B3E" w:rsidRDefault="00322215">
      <w:pPr>
        <w:spacing w:line="360" w:lineRule="auto"/>
        <w:jc w:val="both"/>
      </w:pPr>
      <w:r>
        <w:rPr>
          <w:rFonts w:ascii="Book Antiqua" w:eastAsia="Book Antiqua" w:hAnsi="Book Antiqua" w:cs="Book Antiqua"/>
          <w:b/>
          <w:i/>
          <w:color w:val="000000"/>
        </w:rPr>
        <w:t>Retrospective Study</w:t>
      </w:r>
    </w:p>
    <w:p w14:paraId="4C1B557A" w14:textId="77777777" w:rsidR="00A77B3E" w:rsidRDefault="00322215">
      <w:pPr>
        <w:spacing w:line="360" w:lineRule="auto"/>
        <w:jc w:val="both"/>
      </w:pPr>
      <w:r>
        <w:rPr>
          <w:rFonts w:ascii="Book Antiqua" w:eastAsia="Book Antiqua" w:hAnsi="Book Antiqua" w:cs="Book Antiqua"/>
          <w:b/>
          <w:bCs/>
          <w:color w:val="000000"/>
        </w:rPr>
        <w:t xml:space="preserve">Radiofrequency ablation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surgical resection in elderly patients with hepatocellular carcinoma in Milan criteria</w:t>
      </w:r>
    </w:p>
    <w:p w14:paraId="4FAB1478" w14:textId="77777777" w:rsidR="00A77B3E" w:rsidRDefault="00A77B3E">
      <w:pPr>
        <w:spacing w:line="360" w:lineRule="auto"/>
        <w:jc w:val="both"/>
      </w:pPr>
    </w:p>
    <w:p w14:paraId="713D0FB0" w14:textId="306D1608" w:rsidR="00A77B3E" w:rsidRPr="00202581" w:rsidRDefault="00484EA4">
      <w:pPr>
        <w:spacing w:line="360" w:lineRule="auto"/>
        <w:jc w:val="both"/>
      </w:pPr>
      <w:r w:rsidRPr="00202581">
        <w:rPr>
          <w:rFonts w:ascii="Book Antiqua" w:eastAsia="Book Antiqua" w:hAnsi="Book Antiqua" w:cs="Book Antiqua"/>
          <w:color w:val="000000"/>
        </w:rPr>
        <w:t xml:space="preserve">Conticchio M </w:t>
      </w:r>
      <w:r w:rsidRPr="00202581">
        <w:rPr>
          <w:rFonts w:ascii="Book Antiqua" w:eastAsia="Book Antiqua" w:hAnsi="Book Antiqua" w:cs="Book Antiqua"/>
          <w:i/>
          <w:iCs/>
          <w:color w:val="000000"/>
        </w:rPr>
        <w:t>et al</w:t>
      </w:r>
      <w:r w:rsidRPr="00202581">
        <w:rPr>
          <w:rFonts w:ascii="Book Antiqua" w:eastAsia="Book Antiqua" w:hAnsi="Book Antiqua" w:cs="Book Antiqua"/>
          <w:color w:val="000000"/>
        </w:rPr>
        <w:t xml:space="preserve">. </w:t>
      </w:r>
      <w:r w:rsidR="00322215" w:rsidRPr="00202581">
        <w:rPr>
          <w:rFonts w:ascii="Book Antiqua" w:eastAsia="Book Antiqua" w:hAnsi="Book Antiqua" w:cs="Book Antiqua"/>
          <w:color w:val="000000"/>
        </w:rPr>
        <w:t>A multicenter retrospective study</w:t>
      </w:r>
    </w:p>
    <w:p w14:paraId="4E8FD9CF" w14:textId="77777777" w:rsidR="00A77B3E" w:rsidRPr="00202581" w:rsidRDefault="00A77B3E">
      <w:pPr>
        <w:spacing w:line="360" w:lineRule="auto"/>
        <w:jc w:val="both"/>
      </w:pPr>
    </w:p>
    <w:p w14:paraId="7FA3B23D" w14:textId="66F3684A" w:rsidR="00A77B3E" w:rsidRPr="00202581" w:rsidRDefault="00322215">
      <w:pPr>
        <w:spacing w:line="360" w:lineRule="auto"/>
        <w:jc w:val="both"/>
      </w:pPr>
      <w:r w:rsidRPr="00202581">
        <w:rPr>
          <w:rFonts w:ascii="Book Antiqua" w:eastAsia="Book Antiqua" w:hAnsi="Book Antiqua" w:cs="Book Antiqua"/>
          <w:color w:val="000000"/>
        </w:rPr>
        <w:t xml:space="preserve">Maria Conticchio, Riccardo Inchingolo, Antonella Delvecchio, Letizia Laera, Francesca Ratti, Maximiliano Gelli, Ferdinando Anelli, Alexis Laurent, Giulio Vitali, Paolo Magistri, Giacomo Assirati, Emanuele Felli, Taiga Wakabayashi, Patrick Pessaux, Tullio Piardi, Fabrizio di </w:t>
      </w:r>
      <w:r w:rsidR="00C32B5F" w:rsidRPr="00202581">
        <w:rPr>
          <w:rFonts w:ascii="Book Antiqua" w:eastAsia="Book Antiqua" w:hAnsi="Book Antiqua" w:cs="Book Antiqua"/>
          <w:color w:val="000000"/>
        </w:rPr>
        <w:t>B</w:t>
      </w:r>
      <w:r w:rsidRPr="00202581">
        <w:rPr>
          <w:rFonts w:ascii="Book Antiqua" w:eastAsia="Book Antiqua" w:hAnsi="Book Antiqua" w:cs="Book Antiqua"/>
          <w:color w:val="000000"/>
        </w:rPr>
        <w:t xml:space="preserve">enedetto, Nicola de'Angelis, Javier Briceño, Antonio Rampoldi, </w:t>
      </w:r>
      <w:bookmarkStart w:id="0" w:name="_Hlk69305258"/>
      <w:r w:rsidR="00D40A0B" w:rsidRPr="00202581">
        <w:rPr>
          <w:rFonts w:ascii="Book Antiqua" w:eastAsia="Book Antiqua" w:hAnsi="Book Antiqua" w:cs="Book Antiqua"/>
          <w:color w:val="000000"/>
        </w:rPr>
        <w:t>Renè Adam</w:t>
      </w:r>
      <w:bookmarkEnd w:id="0"/>
      <w:r w:rsidRPr="00202581">
        <w:rPr>
          <w:rFonts w:ascii="Book Antiqua" w:eastAsia="Book Antiqua" w:hAnsi="Book Antiqua" w:cs="Book Antiqua"/>
          <w:color w:val="000000"/>
        </w:rPr>
        <w:t xml:space="preserve">, </w:t>
      </w:r>
      <w:r w:rsidR="00272155" w:rsidRPr="00202581">
        <w:rPr>
          <w:rFonts w:ascii="Book Antiqua" w:eastAsia="Book Antiqua" w:hAnsi="Book Antiqua" w:cs="Book Antiqua"/>
          <w:color w:val="000000"/>
        </w:rPr>
        <w:t>Daniel Cherqui</w:t>
      </w:r>
      <w:r w:rsidRPr="00202581">
        <w:rPr>
          <w:rFonts w:ascii="Book Antiqua" w:eastAsia="Book Antiqua" w:hAnsi="Book Antiqua" w:cs="Book Antiqua"/>
          <w:color w:val="000000"/>
        </w:rPr>
        <w:t>, Luca Antonio Aldrighetti, Riccardo Memeo</w:t>
      </w:r>
    </w:p>
    <w:p w14:paraId="45F9B869" w14:textId="77777777" w:rsidR="00A77B3E" w:rsidRPr="00202581" w:rsidRDefault="00A77B3E">
      <w:pPr>
        <w:spacing w:line="360" w:lineRule="auto"/>
        <w:jc w:val="both"/>
      </w:pPr>
    </w:p>
    <w:p w14:paraId="18245D81" w14:textId="77777777" w:rsidR="00A77B3E" w:rsidRPr="00202581" w:rsidRDefault="00322215">
      <w:pPr>
        <w:spacing w:line="360" w:lineRule="auto"/>
        <w:jc w:val="both"/>
      </w:pPr>
      <w:r w:rsidRPr="00202581">
        <w:rPr>
          <w:rFonts w:ascii="Book Antiqua" w:eastAsia="Book Antiqua" w:hAnsi="Book Antiqua" w:cs="Book Antiqua"/>
          <w:b/>
          <w:bCs/>
          <w:color w:val="000000"/>
        </w:rPr>
        <w:t xml:space="preserve">Maria Conticchio, </w:t>
      </w:r>
      <w:r w:rsidRPr="00202581">
        <w:rPr>
          <w:rFonts w:ascii="Book Antiqua" w:eastAsia="Book Antiqua" w:hAnsi="Book Antiqua" w:cs="Book Antiqua"/>
          <w:color w:val="000000"/>
        </w:rPr>
        <w:t>Departement of Emergency and Trasplantation of Organs, General Surgery Unit “M. Rubino”, Policlinico di Bari, Bari 70124, Italy</w:t>
      </w:r>
    </w:p>
    <w:p w14:paraId="4623CAAC" w14:textId="77777777" w:rsidR="00A77B3E" w:rsidRPr="00202581" w:rsidRDefault="00A77B3E">
      <w:pPr>
        <w:spacing w:line="360" w:lineRule="auto"/>
        <w:jc w:val="both"/>
      </w:pPr>
    </w:p>
    <w:p w14:paraId="6622F3C9" w14:textId="77777777" w:rsidR="00A77B3E" w:rsidRPr="00202581" w:rsidRDefault="00322215">
      <w:pPr>
        <w:spacing w:line="360" w:lineRule="auto"/>
        <w:jc w:val="both"/>
      </w:pPr>
      <w:r w:rsidRPr="00202581">
        <w:rPr>
          <w:rFonts w:ascii="Book Antiqua" w:eastAsia="Book Antiqua" w:hAnsi="Book Antiqua" w:cs="Book Antiqua"/>
          <w:b/>
          <w:bCs/>
          <w:color w:val="000000"/>
        </w:rPr>
        <w:t xml:space="preserve">Riccardo Inchingolo, </w:t>
      </w:r>
      <w:r w:rsidRPr="00202581">
        <w:rPr>
          <w:rFonts w:ascii="Book Antiqua" w:eastAsia="Book Antiqua" w:hAnsi="Book Antiqua" w:cs="Book Antiqua"/>
          <w:color w:val="000000"/>
        </w:rPr>
        <w:t>Interventional Radiology Unit, "F. Miulli" General Regional Hospital, Acquaviva delle Fonti 70021, Italy</w:t>
      </w:r>
    </w:p>
    <w:p w14:paraId="65EF54E9" w14:textId="77777777" w:rsidR="00A77B3E" w:rsidRPr="00202581" w:rsidRDefault="00A77B3E">
      <w:pPr>
        <w:spacing w:line="360" w:lineRule="auto"/>
        <w:jc w:val="both"/>
      </w:pPr>
    </w:p>
    <w:p w14:paraId="29996841" w14:textId="77777777" w:rsidR="00A77B3E" w:rsidRDefault="00322215">
      <w:pPr>
        <w:spacing w:line="360" w:lineRule="auto"/>
        <w:jc w:val="both"/>
      </w:pPr>
      <w:r>
        <w:rPr>
          <w:rFonts w:ascii="Book Antiqua" w:eastAsia="Book Antiqua" w:hAnsi="Book Antiqua" w:cs="Book Antiqua"/>
          <w:b/>
          <w:bCs/>
          <w:color w:val="000000"/>
        </w:rPr>
        <w:t xml:space="preserve">Antonella </w:t>
      </w:r>
      <w:proofErr w:type="spellStart"/>
      <w:r>
        <w:rPr>
          <w:rFonts w:ascii="Book Antiqua" w:eastAsia="Book Antiqua" w:hAnsi="Book Antiqua" w:cs="Book Antiqua"/>
          <w:b/>
          <w:bCs/>
          <w:color w:val="000000"/>
        </w:rPr>
        <w:t>Delvecchio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Emergency and Organ Transplantation, General Surgery Unit “M.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University of Bari, </w:t>
      </w:r>
      <w:proofErr w:type="spellStart"/>
      <w:r>
        <w:rPr>
          <w:rFonts w:ascii="Book Antiqua" w:eastAsia="Book Antiqua" w:hAnsi="Book Antiqua" w:cs="Book Antiqua"/>
          <w:color w:val="000000"/>
        </w:rPr>
        <w:t>Ceglie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Messapica</w:t>
      </w:r>
      <w:proofErr w:type="spellEnd"/>
      <w:r>
        <w:rPr>
          <w:rFonts w:ascii="Book Antiqua" w:eastAsia="Book Antiqua" w:hAnsi="Book Antiqua" w:cs="Book Antiqua"/>
          <w:color w:val="000000"/>
        </w:rPr>
        <w:t xml:space="preserve"> 70124, Italy</w:t>
      </w:r>
    </w:p>
    <w:p w14:paraId="7D4157E2" w14:textId="77777777" w:rsidR="00A77B3E" w:rsidRDefault="00A77B3E">
      <w:pPr>
        <w:spacing w:line="360" w:lineRule="auto"/>
        <w:jc w:val="both"/>
      </w:pPr>
    </w:p>
    <w:p w14:paraId="4ED563E0" w14:textId="77777777" w:rsidR="00A77B3E" w:rsidRDefault="00322215">
      <w:pPr>
        <w:spacing w:line="360" w:lineRule="auto"/>
        <w:jc w:val="both"/>
      </w:pPr>
      <w:r>
        <w:rPr>
          <w:rFonts w:ascii="Book Antiqua" w:eastAsia="Book Antiqua" w:hAnsi="Book Antiqua" w:cs="Book Antiqua"/>
          <w:b/>
          <w:bCs/>
          <w:color w:val="000000"/>
        </w:rPr>
        <w:t xml:space="preserve">Letizia </w:t>
      </w:r>
      <w:proofErr w:type="spellStart"/>
      <w:r>
        <w:rPr>
          <w:rFonts w:ascii="Book Antiqua" w:eastAsia="Book Antiqua" w:hAnsi="Book Antiqua" w:cs="Book Antiqua"/>
          <w:b/>
          <w:bCs/>
          <w:color w:val="000000"/>
        </w:rPr>
        <w:t>Laera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Oncology,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General Regional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6B655C11" w14:textId="77777777" w:rsidR="00A77B3E" w:rsidRDefault="00A77B3E">
      <w:pPr>
        <w:spacing w:line="360" w:lineRule="auto"/>
        <w:jc w:val="both"/>
      </w:pPr>
    </w:p>
    <w:p w14:paraId="2A89F442" w14:textId="77777777" w:rsidR="00A77B3E" w:rsidRDefault="00322215">
      <w:pPr>
        <w:spacing w:line="360" w:lineRule="auto"/>
        <w:jc w:val="both"/>
      </w:pPr>
      <w:r>
        <w:rPr>
          <w:rFonts w:ascii="Book Antiqua" w:eastAsia="Book Antiqua" w:hAnsi="Book Antiqua" w:cs="Book Antiqua"/>
          <w:b/>
          <w:bCs/>
          <w:color w:val="000000"/>
        </w:rPr>
        <w:t xml:space="preserve">Francesca </w:t>
      </w:r>
      <w:proofErr w:type="spellStart"/>
      <w:r>
        <w:rPr>
          <w:rFonts w:ascii="Book Antiqua" w:eastAsia="Book Antiqua" w:hAnsi="Book Antiqua" w:cs="Book Antiqua"/>
          <w:b/>
          <w:bCs/>
          <w:color w:val="000000"/>
        </w:rPr>
        <w:t>Ratti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Univ Vita Salute San Raffaele, Milan 20132, Italy</w:t>
      </w:r>
    </w:p>
    <w:p w14:paraId="096C5A07" w14:textId="77777777" w:rsidR="00A77B3E" w:rsidRDefault="00A77B3E">
      <w:pPr>
        <w:spacing w:line="360" w:lineRule="auto"/>
        <w:jc w:val="both"/>
      </w:pPr>
    </w:p>
    <w:p w14:paraId="1CC66E0D" w14:textId="77777777" w:rsidR="00A77B3E" w:rsidRDefault="00322215">
      <w:pPr>
        <w:spacing w:line="360" w:lineRule="auto"/>
        <w:jc w:val="both"/>
      </w:pPr>
      <w:r>
        <w:rPr>
          <w:rFonts w:ascii="Book Antiqua" w:eastAsia="Book Antiqua" w:hAnsi="Book Antiqua" w:cs="Book Antiqua"/>
          <w:b/>
          <w:bCs/>
          <w:color w:val="000000"/>
        </w:rPr>
        <w:lastRenderedPageBreak/>
        <w:t xml:space="preserve">Maximiliano </w:t>
      </w:r>
      <w:proofErr w:type="spellStart"/>
      <w:r>
        <w:rPr>
          <w:rFonts w:ascii="Book Antiqua" w:eastAsia="Book Antiqua" w:hAnsi="Book Antiqua" w:cs="Book Antiqua"/>
          <w:b/>
          <w:bCs/>
          <w:color w:val="000000"/>
        </w:rPr>
        <w:t>Gelli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Visceral and Oncological Surgery, Gustave </w:t>
      </w:r>
      <w:proofErr w:type="spellStart"/>
      <w:r>
        <w:rPr>
          <w:rFonts w:ascii="Book Antiqua" w:eastAsia="Book Antiqua" w:hAnsi="Book Antiqua" w:cs="Book Antiqua"/>
          <w:color w:val="000000"/>
        </w:rPr>
        <w:t>Roussy</w:t>
      </w:r>
      <w:proofErr w:type="spellEnd"/>
      <w:r>
        <w:rPr>
          <w:rFonts w:ascii="Book Antiqua" w:eastAsia="Book Antiqua" w:hAnsi="Book Antiqua" w:cs="Book Antiqua"/>
          <w:color w:val="000000"/>
        </w:rPr>
        <w:t xml:space="preserve"> Cancer Campus Grand Paris, Villejuif 94800, France</w:t>
      </w:r>
    </w:p>
    <w:p w14:paraId="0378A259" w14:textId="77777777" w:rsidR="00A77B3E" w:rsidRDefault="00A77B3E">
      <w:pPr>
        <w:spacing w:line="360" w:lineRule="auto"/>
        <w:jc w:val="both"/>
      </w:pPr>
    </w:p>
    <w:p w14:paraId="45F8D798" w14:textId="77777777" w:rsidR="00A77B3E" w:rsidRDefault="00322215">
      <w:pPr>
        <w:spacing w:line="360" w:lineRule="auto"/>
        <w:jc w:val="both"/>
      </w:pPr>
      <w:r>
        <w:rPr>
          <w:rFonts w:ascii="Book Antiqua" w:eastAsia="Book Antiqua" w:hAnsi="Book Antiqua" w:cs="Book Antiqua"/>
          <w:b/>
          <w:bCs/>
          <w:color w:val="000000"/>
        </w:rPr>
        <w:t xml:space="preserve">Ferdinando </w:t>
      </w:r>
      <w:proofErr w:type="spellStart"/>
      <w:r>
        <w:rPr>
          <w:rFonts w:ascii="Book Antiqua" w:eastAsia="Book Antiqua" w:hAnsi="Book Antiqua" w:cs="Book Antiqua"/>
          <w:b/>
          <w:bCs/>
          <w:color w:val="000000"/>
        </w:rPr>
        <w:t>Anelli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Unit of Oncologic and Pancreatic Surgery, Hospital University Reina Sofía, Cordoba 14004, Spain</w:t>
      </w:r>
    </w:p>
    <w:p w14:paraId="7673C2F3" w14:textId="77777777" w:rsidR="00A77B3E" w:rsidRDefault="00A77B3E">
      <w:pPr>
        <w:spacing w:line="360" w:lineRule="auto"/>
        <w:jc w:val="both"/>
      </w:pPr>
    </w:p>
    <w:p w14:paraId="520AD139" w14:textId="77777777" w:rsidR="00A77B3E" w:rsidRDefault="00322215">
      <w:pPr>
        <w:spacing w:line="360" w:lineRule="auto"/>
        <w:jc w:val="both"/>
      </w:pPr>
      <w:r>
        <w:rPr>
          <w:rFonts w:ascii="Book Antiqua" w:eastAsia="Book Antiqua" w:hAnsi="Book Antiqua" w:cs="Book Antiqua"/>
          <w:b/>
          <w:bCs/>
          <w:color w:val="000000"/>
        </w:rPr>
        <w:t xml:space="preserve">Alexis Laurent, </w:t>
      </w:r>
      <w:r>
        <w:rPr>
          <w:rFonts w:ascii="Book Antiqua" w:eastAsia="Book Antiqua" w:hAnsi="Book Antiqua" w:cs="Book Antiqua"/>
          <w:color w:val="000000"/>
        </w:rPr>
        <w:t xml:space="preserve">Department of Digestive and Hepatobiliary Surgery, Henri </w:t>
      </w:r>
      <w:proofErr w:type="spellStart"/>
      <w:r>
        <w:rPr>
          <w:rFonts w:ascii="Book Antiqua" w:eastAsia="Book Antiqua" w:hAnsi="Book Antiqua" w:cs="Book Antiqua"/>
          <w:color w:val="000000"/>
        </w:rPr>
        <w:t>Mondor</w:t>
      </w:r>
      <w:proofErr w:type="spellEnd"/>
      <w:r>
        <w:rPr>
          <w:rFonts w:ascii="Book Antiqua" w:eastAsia="Book Antiqua" w:hAnsi="Book Antiqua" w:cs="Book Antiqua"/>
          <w:color w:val="000000"/>
        </w:rPr>
        <w:t xml:space="preserve"> University Hospital, Creteil 94000, France</w:t>
      </w:r>
    </w:p>
    <w:p w14:paraId="040955BF" w14:textId="77777777" w:rsidR="00A77B3E" w:rsidRDefault="00A77B3E">
      <w:pPr>
        <w:spacing w:line="360" w:lineRule="auto"/>
        <w:jc w:val="both"/>
      </w:pPr>
    </w:p>
    <w:p w14:paraId="752B3249" w14:textId="77777777" w:rsidR="00A77B3E" w:rsidRDefault="00322215">
      <w:pPr>
        <w:spacing w:line="360" w:lineRule="auto"/>
        <w:jc w:val="both"/>
      </w:pPr>
      <w:r>
        <w:rPr>
          <w:rFonts w:ascii="Book Antiqua" w:eastAsia="Book Antiqua" w:hAnsi="Book Antiqua" w:cs="Book Antiqua"/>
          <w:b/>
          <w:bCs/>
          <w:color w:val="000000"/>
        </w:rPr>
        <w:t xml:space="preserve">Giulio Vitali, </w:t>
      </w:r>
      <w:r>
        <w:rPr>
          <w:rFonts w:ascii="Book Antiqua" w:eastAsia="Book Antiqua" w:hAnsi="Book Antiqua" w:cs="Book Antiqua"/>
          <w:color w:val="000000"/>
        </w:rPr>
        <w:t>Department of Surgery, University of Geneva Hospitals, Geneva 44041, Switzerland</w:t>
      </w:r>
    </w:p>
    <w:p w14:paraId="153519AD" w14:textId="77777777" w:rsidR="00A77B3E" w:rsidRDefault="00A77B3E">
      <w:pPr>
        <w:spacing w:line="360" w:lineRule="auto"/>
        <w:jc w:val="both"/>
      </w:pPr>
    </w:p>
    <w:p w14:paraId="3126BEC4" w14:textId="26EC63DE" w:rsidR="00A77B3E" w:rsidRPr="00050754" w:rsidRDefault="00322215">
      <w:pPr>
        <w:spacing w:line="360" w:lineRule="auto"/>
        <w:jc w:val="both"/>
      </w:pPr>
      <w:r>
        <w:rPr>
          <w:rFonts w:ascii="Book Antiqua" w:eastAsia="Book Antiqua" w:hAnsi="Book Antiqua" w:cs="Book Antiqua"/>
          <w:b/>
          <w:bCs/>
          <w:color w:val="000000"/>
        </w:rPr>
        <w:t xml:space="preserve">Paolo </w:t>
      </w:r>
      <w:proofErr w:type="spellStart"/>
      <w:r>
        <w:rPr>
          <w:rFonts w:ascii="Book Antiqua" w:eastAsia="Book Antiqua" w:hAnsi="Book Antiqua" w:cs="Book Antiqua"/>
          <w:b/>
          <w:bCs/>
          <w:color w:val="000000"/>
        </w:rPr>
        <w:t>Magistri</w:t>
      </w:r>
      <w:proofErr w:type="spellEnd"/>
      <w:r>
        <w:rPr>
          <w:rFonts w:ascii="Book Antiqua" w:eastAsia="Book Antiqua" w:hAnsi="Book Antiqua" w:cs="Book Antiqua"/>
          <w:b/>
          <w:bCs/>
          <w:color w:val="000000"/>
        </w:rPr>
        <w:t xml:space="preserve">, </w:t>
      </w:r>
      <w:r w:rsidR="00202581">
        <w:rPr>
          <w:rFonts w:ascii="Book Antiqua" w:eastAsia="Book Antiqua" w:hAnsi="Book Antiqua" w:cs="Book Antiqua"/>
          <w:b/>
          <w:bCs/>
          <w:color w:val="000000"/>
        </w:rPr>
        <w:t xml:space="preserve">Giacomo </w:t>
      </w:r>
      <w:proofErr w:type="spellStart"/>
      <w:r w:rsidR="00202581">
        <w:rPr>
          <w:rFonts w:ascii="Book Antiqua" w:eastAsia="Book Antiqua" w:hAnsi="Book Antiqua" w:cs="Book Antiqua"/>
          <w:b/>
          <w:bCs/>
          <w:color w:val="000000"/>
        </w:rPr>
        <w:t>Assirati</w:t>
      </w:r>
      <w:proofErr w:type="spellEnd"/>
      <w:r w:rsidR="00202581">
        <w:rPr>
          <w:rFonts w:ascii="Book Antiqua" w:eastAsia="Book Antiqua" w:hAnsi="Book Antiqua" w:cs="Book Antiqua"/>
          <w:b/>
          <w:bCs/>
          <w:color w:val="000000"/>
        </w:rPr>
        <w:t xml:space="preserve">, Fabrizio di Benedetto, </w:t>
      </w:r>
      <w:r w:rsidR="00050754" w:rsidRPr="00202581">
        <w:rPr>
          <w:rFonts w:ascii="Book Antiqua" w:eastAsia="Book Antiqua" w:hAnsi="Book Antiqua" w:cs="Book Antiqua"/>
          <w:color w:val="000000"/>
        </w:rPr>
        <w:t>Hepato-Pancreato-Biliary Surgery and Liver Transplantation Unit, University of Modena and Reggio Emilia, Modena</w:t>
      </w:r>
      <w:r w:rsidR="00202581">
        <w:rPr>
          <w:rFonts w:ascii="Book Antiqua" w:eastAsia="Book Antiqua" w:hAnsi="Book Antiqua" w:cs="Book Antiqua"/>
          <w:color w:val="000000"/>
        </w:rPr>
        <w:t xml:space="preserve"> </w:t>
      </w:r>
      <w:r w:rsidR="00202581" w:rsidRPr="00202581">
        <w:rPr>
          <w:rFonts w:ascii="Book Antiqua" w:eastAsia="Book Antiqua" w:hAnsi="Book Antiqua" w:cs="Book Antiqua"/>
          <w:color w:val="000000"/>
        </w:rPr>
        <w:t>41124</w:t>
      </w:r>
      <w:r w:rsidR="00050754" w:rsidRPr="00202581">
        <w:rPr>
          <w:rFonts w:ascii="Book Antiqua" w:eastAsia="Book Antiqua" w:hAnsi="Book Antiqua" w:cs="Book Antiqua"/>
          <w:color w:val="000000"/>
        </w:rPr>
        <w:t>, Italy</w:t>
      </w:r>
    </w:p>
    <w:p w14:paraId="36713288" w14:textId="77777777" w:rsidR="00A77B3E" w:rsidRDefault="00A77B3E">
      <w:pPr>
        <w:spacing w:line="360" w:lineRule="auto"/>
        <w:jc w:val="both"/>
      </w:pPr>
    </w:p>
    <w:p w14:paraId="32ECBCF4" w14:textId="63F30B31" w:rsidR="00A77B3E" w:rsidRDefault="00322215">
      <w:pPr>
        <w:spacing w:line="360" w:lineRule="auto"/>
        <w:jc w:val="both"/>
      </w:pPr>
      <w:r>
        <w:rPr>
          <w:rFonts w:ascii="Book Antiqua" w:eastAsia="Book Antiqua" w:hAnsi="Book Antiqua" w:cs="Book Antiqua"/>
          <w:b/>
          <w:bCs/>
          <w:color w:val="000000"/>
        </w:rPr>
        <w:t xml:space="preserve">Emanuele </w:t>
      </w:r>
      <w:proofErr w:type="spellStart"/>
      <w:r>
        <w:rPr>
          <w:rFonts w:ascii="Book Antiqua" w:eastAsia="Book Antiqua" w:hAnsi="Book Antiqua" w:cs="Book Antiqua"/>
          <w:b/>
          <w:bCs/>
          <w:color w:val="000000"/>
        </w:rPr>
        <w:t>Felli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de Recherche </w:t>
      </w:r>
      <w:proofErr w:type="spellStart"/>
      <w:r>
        <w:rPr>
          <w:rFonts w:ascii="Book Antiqua" w:eastAsia="Book Antiqua" w:hAnsi="Book Antiqua" w:cs="Book Antiqua"/>
          <w:color w:val="000000"/>
        </w:rPr>
        <w:t>Contre</w:t>
      </w:r>
      <w:proofErr w:type="spellEnd"/>
      <w:r>
        <w:rPr>
          <w:rFonts w:ascii="Book Antiqua" w:eastAsia="Book Antiqua" w:hAnsi="Book Antiqua" w:cs="Book Antiqua"/>
          <w:color w:val="000000"/>
        </w:rPr>
        <w:t xml:space="preserve"> les Cancers de </w:t>
      </w:r>
      <w:proofErr w:type="spellStart"/>
      <w:r>
        <w:rPr>
          <w:rFonts w:ascii="Book Antiqua" w:eastAsia="Book Antiqua" w:hAnsi="Book Antiqua" w:cs="Book Antiqua"/>
          <w:color w:val="000000"/>
        </w:rPr>
        <w:t>l'Appareil</w:t>
      </w:r>
      <w:proofErr w:type="spellEnd"/>
      <w:r>
        <w:rPr>
          <w:rFonts w:ascii="Book Antiqua" w:eastAsia="Book Antiqua" w:hAnsi="Book Antiqua" w:cs="Book Antiqua"/>
          <w:color w:val="000000"/>
        </w:rPr>
        <w:t xml:space="preserve"> Digestif, Strasbourg 67000, France</w:t>
      </w:r>
    </w:p>
    <w:p w14:paraId="3F19B50F" w14:textId="77777777" w:rsidR="00A77B3E" w:rsidRDefault="00A77B3E">
      <w:pPr>
        <w:spacing w:line="360" w:lineRule="auto"/>
        <w:jc w:val="both"/>
      </w:pPr>
    </w:p>
    <w:p w14:paraId="5843CC50" w14:textId="77777777" w:rsidR="00A77B3E" w:rsidRDefault="00322215">
      <w:pPr>
        <w:spacing w:line="360" w:lineRule="auto"/>
        <w:jc w:val="both"/>
      </w:pPr>
      <w:r>
        <w:rPr>
          <w:rFonts w:ascii="Book Antiqua" w:eastAsia="Book Antiqua" w:hAnsi="Book Antiqua" w:cs="Book Antiqua"/>
          <w:b/>
          <w:bCs/>
          <w:color w:val="000000"/>
        </w:rPr>
        <w:t xml:space="preserve">Taiga Wakabayashi, </w:t>
      </w:r>
      <w:r>
        <w:rPr>
          <w:rFonts w:ascii="Book Antiqua" w:eastAsia="Book Antiqua" w:hAnsi="Book Antiqua" w:cs="Book Antiqua"/>
          <w:color w:val="000000"/>
        </w:rPr>
        <w:t>Department of Surgery, Keio University School of Medicine,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160-8582, Japan</w:t>
      </w:r>
    </w:p>
    <w:p w14:paraId="3C0202B6" w14:textId="77777777" w:rsidR="00A77B3E" w:rsidRDefault="00A77B3E">
      <w:pPr>
        <w:spacing w:line="360" w:lineRule="auto"/>
        <w:jc w:val="both"/>
      </w:pPr>
    </w:p>
    <w:p w14:paraId="342EDE4E" w14:textId="77777777" w:rsidR="00A77B3E" w:rsidRDefault="00322215">
      <w:pPr>
        <w:spacing w:line="360" w:lineRule="auto"/>
        <w:jc w:val="both"/>
      </w:pPr>
      <w:r>
        <w:rPr>
          <w:rFonts w:ascii="Book Antiqua" w:eastAsia="Book Antiqua" w:hAnsi="Book Antiqua" w:cs="Book Antiqua"/>
          <w:b/>
          <w:bCs/>
          <w:color w:val="000000"/>
        </w:rPr>
        <w:t xml:space="preserve">Patrick </w:t>
      </w:r>
      <w:proofErr w:type="spellStart"/>
      <w:r>
        <w:rPr>
          <w:rFonts w:ascii="Book Antiqua" w:eastAsia="Book Antiqua" w:hAnsi="Book Antiqua" w:cs="Book Antiqua"/>
          <w:b/>
          <w:bCs/>
          <w:color w:val="000000"/>
        </w:rPr>
        <w:t>Pessaux</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Head of the Hepato-Biliary and Pancreatic Surgical Unit, </w:t>
      </w:r>
      <w:proofErr w:type="spellStart"/>
      <w:r>
        <w:rPr>
          <w:rFonts w:ascii="Book Antiqua" w:eastAsia="Book Antiqua" w:hAnsi="Book Antiqua" w:cs="Book Antiqua"/>
          <w:color w:val="000000"/>
        </w:rPr>
        <w:t>Nouvel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Civil, Strasbourg </w:t>
      </w:r>
      <w:proofErr w:type="spellStart"/>
      <w:r>
        <w:rPr>
          <w:rFonts w:ascii="Book Antiqua" w:eastAsia="Book Antiqua" w:hAnsi="Book Antiqua" w:cs="Book Antiqua"/>
          <w:color w:val="000000"/>
        </w:rPr>
        <w:t>cedex</w:t>
      </w:r>
      <w:proofErr w:type="spellEnd"/>
      <w:r>
        <w:rPr>
          <w:rFonts w:ascii="Book Antiqua" w:eastAsia="Book Antiqua" w:hAnsi="Book Antiqua" w:cs="Book Antiqua"/>
          <w:color w:val="000000"/>
        </w:rPr>
        <w:t xml:space="preserve"> 67091, France</w:t>
      </w:r>
    </w:p>
    <w:p w14:paraId="0513162E" w14:textId="77777777" w:rsidR="00A77B3E" w:rsidRDefault="00A77B3E">
      <w:pPr>
        <w:spacing w:line="360" w:lineRule="auto"/>
        <w:jc w:val="both"/>
      </w:pPr>
    </w:p>
    <w:p w14:paraId="48468CE5" w14:textId="77777777" w:rsidR="00A77B3E" w:rsidRDefault="00322215">
      <w:pPr>
        <w:spacing w:line="360" w:lineRule="auto"/>
        <w:jc w:val="both"/>
      </w:pPr>
      <w:proofErr w:type="spellStart"/>
      <w:r>
        <w:rPr>
          <w:rFonts w:ascii="Book Antiqua" w:eastAsia="Book Antiqua" w:hAnsi="Book Antiqua" w:cs="Book Antiqua"/>
          <w:b/>
          <w:bCs/>
          <w:color w:val="000000"/>
        </w:rPr>
        <w:t>Tullio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Piardi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Hepatobiliary, Pancreatic and Digestive Surgery, University Hospital Robert </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 xml:space="preserve"> of Reims, Reims 51100, France</w:t>
      </w:r>
    </w:p>
    <w:p w14:paraId="55981125" w14:textId="77777777" w:rsidR="00A77B3E" w:rsidRDefault="00A77B3E">
      <w:pPr>
        <w:spacing w:line="360" w:lineRule="auto"/>
        <w:jc w:val="both"/>
      </w:pPr>
    </w:p>
    <w:p w14:paraId="45D69E1E" w14:textId="77777777" w:rsidR="00A77B3E" w:rsidRDefault="00322215">
      <w:pPr>
        <w:spacing w:line="360" w:lineRule="auto"/>
        <w:jc w:val="both"/>
      </w:pPr>
      <w:proofErr w:type="spellStart"/>
      <w:r>
        <w:rPr>
          <w:rFonts w:ascii="Book Antiqua" w:eastAsia="Book Antiqua" w:hAnsi="Book Antiqua" w:cs="Book Antiqua"/>
          <w:b/>
          <w:bCs/>
          <w:color w:val="000000"/>
        </w:rPr>
        <w:t>Tullio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Piardi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Hepatobiliary and Pancreatic Surgery Unit, General Surgery </w:t>
      </w:r>
      <w:proofErr w:type="spellStart"/>
      <w:r>
        <w:rPr>
          <w:rFonts w:ascii="Book Antiqua" w:eastAsia="Book Antiqua" w:hAnsi="Book Antiqua" w:cs="Book Antiqua"/>
          <w:color w:val="000000"/>
        </w:rPr>
        <w:t>Departement</w:t>
      </w:r>
      <w:proofErr w:type="spellEnd"/>
      <w:r>
        <w:rPr>
          <w:rFonts w:ascii="Book Antiqua" w:eastAsia="Book Antiqua" w:hAnsi="Book Antiqua" w:cs="Book Antiqua"/>
          <w:color w:val="000000"/>
        </w:rPr>
        <w:t>, Troyes Hospital, Troyes Zip or Postal Code, France</w:t>
      </w:r>
    </w:p>
    <w:p w14:paraId="557CD165" w14:textId="77777777" w:rsidR="00A77B3E" w:rsidRDefault="00A77B3E">
      <w:pPr>
        <w:spacing w:line="360" w:lineRule="auto"/>
        <w:jc w:val="both"/>
      </w:pPr>
    </w:p>
    <w:p w14:paraId="3079EA22" w14:textId="7E015247" w:rsidR="00A77B3E" w:rsidRDefault="00322215">
      <w:pPr>
        <w:spacing w:line="360" w:lineRule="auto"/>
        <w:jc w:val="both"/>
      </w:pPr>
      <w:proofErr w:type="spellStart"/>
      <w:r>
        <w:rPr>
          <w:rFonts w:ascii="Book Antiqua" w:eastAsia="Book Antiqua" w:hAnsi="Book Antiqua" w:cs="Book Antiqua"/>
          <w:b/>
          <w:bCs/>
          <w:color w:val="000000"/>
        </w:rPr>
        <w:t>Tullio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Piardi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University of Champagne - </w:t>
      </w:r>
      <w:proofErr w:type="spellStart"/>
      <w:r>
        <w:rPr>
          <w:rFonts w:ascii="Book Antiqua" w:eastAsia="Book Antiqua" w:hAnsi="Book Antiqua" w:cs="Book Antiqua"/>
          <w:color w:val="000000"/>
        </w:rPr>
        <w:t>Ardenne</w:t>
      </w:r>
      <w:proofErr w:type="spellEnd"/>
      <w:r>
        <w:rPr>
          <w:rFonts w:ascii="Book Antiqua" w:eastAsia="Book Antiqua" w:hAnsi="Book Antiqua" w:cs="Book Antiqua"/>
          <w:color w:val="000000"/>
        </w:rPr>
        <w:t>, Reims 51100, France</w:t>
      </w:r>
    </w:p>
    <w:p w14:paraId="5017D70B" w14:textId="77777777" w:rsidR="00A77B3E" w:rsidRDefault="00A77B3E">
      <w:pPr>
        <w:spacing w:line="360" w:lineRule="auto"/>
        <w:jc w:val="both"/>
      </w:pPr>
    </w:p>
    <w:p w14:paraId="2AD869AF" w14:textId="77777777" w:rsidR="00A77B3E" w:rsidRDefault="00322215">
      <w:pPr>
        <w:spacing w:line="360" w:lineRule="auto"/>
        <w:jc w:val="both"/>
      </w:pPr>
      <w:r>
        <w:rPr>
          <w:rFonts w:ascii="Book Antiqua" w:eastAsia="Book Antiqua" w:hAnsi="Book Antiqua" w:cs="Book Antiqua"/>
          <w:b/>
          <w:bCs/>
          <w:color w:val="000000"/>
        </w:rPr>
        <w:t xml:space="preserve">Nicola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Unit of Minimally Invasive and Robotic Digestive Surgery,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General Regional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4B5B1F3D" w14:textId="77777777" w:rsidR="00A77B3E" w:rsidRDefault="00A77B3E">
      <w:pPr>
        <w:spacing w:line="360" w:lineRule="auto"/>
        <w:jc w:val="both"/>
      </w:pPr>
    </w:p>
    <w:p w14:paraId="01CA37A3" w14:textId="77777777" w:rsidR="00A77B3E" w:rsidRDefault="00322215">
      <w:pPr>
        <w:spacing w:line="360" w:lineRule="auto"/>
        <w:jc w:val="both"/>
      </w:pPr>
      <w:r>
        <w:rPr>
          <w:rFonts w:ascii="Book Antiqua" w:eastAsia="Book Antiqua" w:hAnsi="Book Antiqua" w:cs="Book Antiqua"/>
          <w:b/>
          <w:bCs/>
          <w:color w:val="000000"/>
        </w:rPr>
        <w:t xml:space="preserve">Javier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and Digestive Surgery, Reina Sofia University Hospital, Cordoba 14004, Spain</w:t>
      </w:r>
    </w:p>
    <w:p w14:paraId="45C51ED6" w14:textId="77777777" w:rsidR="00A77B3E" w:rsidRDefault="00A77B3E">
      <w:pPr>
        <w:spacing w:line="360" w:lineRule="auto"/>
        <w:jc w:val="both"/>
      </w:pPr>
    </w:p>
    <w:p w14:paraId="363CE18B" w14:textId="77777777" w:rsidR="00A77B3E" w:rsidRDefault="00322215">
      <w:pPr>
        <w:spacing w:line="360" w:lineRule="auto"/>
        <w:jc w:val="both"/>
      </w:pPr>
      <w:r>
        <w:rPr>
          <w:rFonts w:ascii="Book Antiqua" w:eastAsia="Book Antiqua" w:hAnsi="Book Antiqua" w:cs="Book Antiqua"/>
          <w:b/>
          <w:bCs/>
          <w:color w:val="000000"/>
        </w:rPr>
        <w:t xml:space="preserve">Antonio </w:t>
      </w:r>
      <w:proofErr w:type="spellStart"/>
      <w:r>
        <w:rPr>
          <w:rFonts w:ascii="Book Antiqua" w:eastAsia="Book Antiqua" w:hAnsi="Book Antiqua" w:cs="Book Antiqua"/>
          <w:b/>
          <w:bCs/>
          <w:color w:val="000000"/>
        </w:rPr>
        <w:t>Rampoldi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Interventional Radiology Unit, Niguarda Hospital, Milan 20132, Italy</w:t>
      </w:r>
    </w:p>
    <w:p w14:paraId="58A56E42" w14:textId="77777777" w:rsidR="00A77B3E" w:rsidRDefault="00A77B3E">
      <w:pPr>
        <w:spacing w:line="360" w:lineRule="auto"/>
        <w:jc w:val="both"/>
      </w:pPr>
    </w:p>
    <w:p w14:paraId="5D83AEDE" w14:textId="69736D0A" w:rsidR="00A77B3E" w:rsidRDefault="00D40A0B">
      <w:pPr>
        <w:spacing w:line="360" w:lineRule="auto"/>
        <w:jc w:val="both"/>
      </w:pPr>
      <w:proofErr w:type="spellStart"/>
      <w:r w:rsidRPr="00D40A0B">
        <w:rPr>
          <w:rFonts w:ascii="Book Antiqua" w:eastAsia="Book Antiqua" w:hAnsi="Book Antiqua" w:cs="Book Antiqua"/>
          <w:b/>
          <w:bCs/>
          <w:color w:val="000000"/>
        </w:rPr>
        <w:t>Renè</w:t>
      </w:r>
      <w:proofErr w:type="spellEnd"/>
      <w:r w:rsidRPr="00D40A0B">
        <w:rPr>
          <w:rFonts w:ascii="Book Antiqua" w:eastAsia="Book Antiqua" w:hAnsi="Book Antiqua" w:cs="Book Antiqua"/>
          <w:b/>
          <w:bCs/>
          <w:color w:val="000000"/>
        </w:rPr>
        <w:t xml:space="preserve"> Adam</w:t>
      </w:r>
      <w:r w:rsidR="00322215">
        <w:rPr>
          <w:rFonts w:ascii="Book Antiqua" w:eastAsia="Book Antiqua" w:hAnsi="Book Antiqua" w:cs="Book Antiqua"/>
          <w:b/>
          <w:bCs/>
          <w:color w:val="000000"/>
        </w:rPr>
        <w:t xml:space="preserve">, </w:t>
      </w:r>
      <w:r w:rsidR="00322215">
        <w:rPr>
          <w:rFonts w:ascii="Book Antiqua" w:eastAsia="Book Antiqua" w:hAnsi="Book Antiqua" w:cs="Book Antiqua"/>
          <w:color w:val="000000"/>
        </w:rPr>
        <w:t xml:space="preserve">Department of Surgery, </w:t>
      </w:r>
      <w:proofErr w:type="spellStart"/>
      <w:r w:rsidR="00322215">
        <w:rPr>
          <w:rFonts w:ascii="Book Antiqua" w:eastAsia="Book Antiqua" w:hAnsi="Book Antiqua" w:cs="Book Antiqua"/>
          <w:color w:val="000000"/>
        </w:rPr>
        <w:t>Hopital</w:t>
      </w:r>
      <w:proofErr w:type="spellEnd"/>
      <w:r w:rsidR="00322215">
        <w:rPr>
          <w:rFonts w:ascii="Book Antiqua" w:eastAsia="Book Antiqua" w:hAnsi="Book Antiqua" w:cs="Book Antiqua"/>
          <w:color w:val="000000"/>
        </w:rPr>
        <w:t xml:space="preserve"> Paul </w:t>
      </w:r>
      <w:proofErr w:type="spellStart"/>
      <w:r w:rsidR="00322215">
        <w:rPr>
          <w:rFonts w:ascii="Book Antiqua" w:eastAsia="Book Antiqua" w:hAnsi="Book Antiqua" w:cs="Book Antiqua"/>
          <w:color w:val="000000"/>
        </w:rPr>
        <w:t>Brousse</w:t>
      </w:r>
      <w:proofErr w:type="spellEnd"/>
      <w:r w:rsidR="00322215">
        <w:rPr>
          <w:rFonts w:ascii="Book Antiqua" w:eastAsia="Book Antiqua" w:hAnsi="Book Antiqua" w:cs="Book Antiqua"/>
          <w:color w:val="000000"/>
        </w:rPr>
        <w:t>, Villejuif 94800, France</w:t>
      </w:r>
    </w:p>
    <w:p w14:paraId="1FD87323" w14:textId="77777777" w:rsidR="00A77B3E" w:rsidRDefault="00A77B3E">
      <w:pPr>
        <w:spacing w:line="360" w:lineRule="auto"/>
        <w:jc w:val="both"/>
      </w:pPr>
    </w:p>
    <w:p w14:paraId="4DC5BC30" w14:textId="519D651F" w:rsidR="00A77B3E" w:rsidRDefault="00272155">
      <w:pPr>
        <w:spacing w:line="360" w:lineRule="auto"/>
        <w:jc w:val="both"/>
      </w:pPr>
      <w:r>
        <w:rPr>
          <w:rFonts w:ascii="Book Antiqua" w:eastAsia="Book Antiqua" w:hAnsi="Book Antiqua" w:cs="Book Antiqua"/>
          <w:b/>
          <w:bCs/>
          <w:color w:val="000000"/>
        </w:rPr>
        <w:t xml:space="preserve">Daniel </w:t>
      </w:r>
      <w:proofErr w:type="spellStart"/>
      <w:r>
        <w:rPr>
          <w:rFonts w:ascii="Book Antiqua" w:eastAsia="Book Antiqua" w:hAnsi="Book Antiqua" w:cs="Book Antiqua"/>
          <w:b/>
          <w:bCs/>
          <w:color w:val="000000"/>
        </w:rPr>
        <w:t>Cherqui</w:t>
      </w:r>
      <w:proofErr w:type="spellEnd"/>
      <w:r w:rsidR="00322215">
        <w:rPr>
          <w:rFonts w:ascii="Book Antiqua" w:eastAsia="Book Antiqua" w:hAnsi="Book Antiqua" w:cs="Book Antiqua"/>
          <w:b/>
          <w:bCs/>
          <w:color w:val="000000"/>
        </w:rPr>
        <w:t xml:space="preserve">, </w:t>
      </w:r>
      <w:r w:rsidR="00322215">
        <w:rPr>
          <w:rFonts w:ascii="Book Antiqua" w:eastAsia="Book Antiqua" w:hAnsi="Book Antiqua" w:cs="Book Antiqua"/>
          <w:color w:val="000000"/>
        </w:rPr>
        <w:t xml:space="preserve">Hepatobiliary Center, </w:t>
      </w:r>
      <w:proofErr w:type="spellStart"/>
      <w:r w:rsidR="00322215">
        <w:rPr>
          <w:rFonts w:ascii="Book Antiqua" w:eastAsia="Book Antiqua" w:hAnsi="Book Antiqua" w:cs="Book Antiqua"/>
          <w:color w:val="000000"/>
        </w:rPr>
        <w:t>Hopital</w:t>
      </w:r>
      <w:proofErr w:type="spellEnd"/>
      <w:r w:rsidR="00322215">
        <w:rPr>
          <w:rFonts w:ascii="Book Antiqua" w:eastAsia="Book Antiqua" w:hAnsi="Book Antiqua" w:cs="Book Antiqua"/>
          <w:color w:val="000000"/>
        </w:rPr>
        <w:t xml:space="preserve"> Paul </w:t>
      </w:r>
      <w:proofErr w:type="spellStart"/>
      <w:r w:rsidR="00322215">
        <w:rPr>
          <w:rFonts w:ascii="Book Antiqua" w:eastAsia="Book Antiqua" w:hAnsi="Book Antiqua" w:cs="Book Antiqua"/>
          <w:color w:val="000000"/>
        </w:rPr>
        <w:t>Brousse</w:t>
      </w:r>
      <w:proofErr w:type="spellEnd"/>
      <w:r w:rsidR="00322215">
        <w:rPr>
          <w:rFonts w:ascii="Book Antiqua" w:eastAsia="Book Antiqua" w:hAnsi="Book Antiqua" w:cs="Book Antiqua"/>
          <w:color w:val="000000"/>
        </w:rPr>
        <w:t>, Villejuif 94800, France</w:t>
      </w:r>
    </w:p>
    <w:p w14:paraId="35D1594D" w14:textId="77777777" w:rsidR="00A77B3E" w:rsidRDefault="00A77B3E">
      <w:pPr>
        <w:spacing w:line="360" w:lineRule="auto"/>
        <w:jc w:val="both"/>
      </w:pPr>
    </w:p>
    <w:p w14:paraId="3B5BACF9" w14:textId="77777777" w:rsidR="00A77B3E" w:rsidRDefault="00322215">
      <w:pPr>
        <w:spacing w:line="360" w:lineRule="auto"/>
        <w:jc w:val="both"/>
      </w:pPr>
      <w:r>
        <w:rPr>
          <w:rFonts w:ascii="Book Antiqua" w:eastAsia="Book Antiqua" w:hAnsi="Book Antiqua" w:cs="Book Antiqua"/>
          <w:b/>
          <w:bCs/>
          <w:color w:val="000000"/>
        </w:rPr>
        <w:t xml:space="preserve">Luca Antonio </w:t>
      </w:r>
      <w:proofErr w:type="spellStart"/>
      <w:r>
        <w:rPr>
          <w:rFonts w:ascii="Book Antiqua" w:eastAsia="Book Antiqua" w:hAnsi="Book Antiqua" w:cs="Book Antiqua"/>
          <w:b/>
          <w:bCs/>
          <w:color w:val="000000"/>
        </w:rPr>
        <w:t>Aldrighetti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Unit of Hepato-Pancreatic-Biliary Surgery, Univ Vita Salute San Raffaele, Milan 20132, Italy</w:t>
      </w:r>
    </w:p>
    <w:p w14:paraId="4707A9AB" w14:textId="77777777" w:rsidR="00A77B3E" w:rsidRDefault="00A77B3E">
      <w:pPr>
        <w:spacing w:line="360" w:lineRule="auto"/>
        <w:jc w:val="both"/>
      </w:pPr>
    </w:p>
    <w:p w14:paraId="0C04DD77" w14:textId="77777777" w:rsidR="00A77B3E" w:rsidRDefault="00322215">
      <w:pPr>
        <w:spacing w:line="360" w:lineRule="auto"/>
        <w:jc w:val="both"/>
      </w:pPr>
      <w:r>
        <w:rPr>
          <w:rFonts w:ascii="Book Antiqua" w:eastAsia="Book Antiqua" w:hAnsi="Book Antiqua" w:cs="Book Antiqua"/>
          <w:b/>
          <w:bCs/>
          <w:color w:val="000000"/>
        </w:rPr>
        <w:t xml:space="preserve">Riccardo Memeo, </w:t>
      </w:r>
      <w:r>
        <w:rPr>
          <w:rFonts w:ascii="Book Antiqua" w:eastAsia="Book Antiqua" w:hAnsi="Book Antiqua" w:cs="Book Antiqua"/>
          <w:color w:val="000000"/>
        </w:rPr>
        <w:t xml:space="preserve">Unit of Hepato-Pancreatic-Biliary Surgery,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General Regional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31B0D7A0" w14:textId="77777777" w:rsidR="00A77B3E" w:rsidRDefault="00A77B3E">
      <w:pPr>
        <w:spacing w:line="360" w:lineRule="auto"/>
        <w:jc w:val="both"/>
      </w:pPr>
    </w:p>
    <w:p w14:paraId="684CF435" w14:textId="13BE7B30" w:rsidR="00A77B3E" w:rsidRDefault="0032221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6B418259" w14:textId="77777777" w:rsidR="00A77B3E" w:rsidRDefault="00A77B3E">
      <w:pPr>
        <w:spacing w:line="360" w:lineRule="auto"/>
        <w:jc w:val="both"/>
      </w:pPr>
    </w:p>
    <w:p w14:paraId="4B327C27" w14:textId="77777777" w:rsidR="00A77B3E" w:rsidRDefault="00322215">
      <w:pPr>
        <w:spacing w:line="360" w:lineRule="auto"/>
        <w:jc w:val="both"/>
      </w:pPr>
      <w:r>
        <w:rPr>
          <w:rFonts w:ascii="Book Antiqua" w:eastAsia="Book Antiqua" w:hAnsi="Book Antiqua" w:cs="Book Antiqua"/>
          <w:b/>
          <w:bCs/>
          <w:color w:val="000000"/>
        </w:rPr>
        <w:t xml:space="preserve">Corresponding author: Riccardo </w:t>
      </w:r>
      <w:proofErr w:type="spellStart"/>
      <w:r>
        <w:rPr>
          <w:rFonts w:ascii="Book Antiqua" w:eastAsia="Book Antiqua" w:hAnsi="Book Antiqua" w:cs="Book Antiqua"/>
          <w:b/>
          <w:bCs/>
          <w:color w:val="000000"/>
        </w:rPr>
        <w:t>Inchingolo</w:t>
      </w:r>
      <w:proofErr w:type="spellEnd"/>
      <w:r>
        <w:rPr>
          <w:rFonts w:ascii="Book Antiqua" w:eastAsia="Book Antiqua" w:hAnsi="Book Antiqua" w:cs="Book Antiqua"/>
          <w:b/>
          <w:bCs/>
          <w:color w:val="000000"/>
        </w:rPr>
        <w:t xml:space="preserve">, MD, Chief Doctor, Director, Doctor, </w:t>
      </w:r>
      <w:r>
        <w:rPr>
          <w:rFonts w:ascii="Book Antiqua" w:eastAsia="Book Antiqua" w:hAnsi="Book Antiqua" w:cs="Book Antiqua"/>
          <w:color w:val="000000"/>
        </w:rPr>
        <w:t xml:space="preserve">Interventional Radiology Unit,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General Regional Hospital, Via di </w:t>
      </w:r>
      <w:proofErr w:type="spellStart"/>
      <w:r>
        <w:rPr>
          <w:rFonts w:ascii="Book Antiqua" w:eastAsia="Book Antiqua" w:hAnsi="Book Antiqua" w:cs="Book Antiqua"/>
          <w:color w:val="000000"/>
        </w:rPr>
        <w:t>Santeramo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 riccardoin@hotmail.it</w:t>
      </w:r>
    </w:p>
    <w:p w14:paraId="6AD1CCB1" w14:textId="77777777" w:rsidR="00A77B3E" w:rsidRDefault="00A77B3E">
      <w:pPr>
        <w:spacing w:line="360" w:lineRule="auto"/>
        <w:jc w:val="both"/>
      </w:pPr>
    </w:p>
    <w:p w14:paraId="0DA68B0E" w14:textId="77777777" w:rsidR="00A77B3E" w:rsidRDefault="0032221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 2021</w:t>
      </w:r>
    </w:p>
    <w:p w14:paraId="4931492A" w14:textId="77777777" w:rsidR="00A77B3E" w:rsidRDefault="003222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13, 2021</w:t>
      </w:r>
    </w:p>
    <w:p w14:paraId="02D0A920" w14:textId="4A100D1E" w:rsidR="00A77B3E" w:rsidRDefault="00322215">
      <w:pPr>
        <w:spacing w:line="360" w:lineRule="auto"/>
        <w:jc w:val="both"/>
      </w:pPr>
      <w:r>
        <w:rPr>
          <w:rFonts w:ascii="Book Antiqua" w:eastAsia="Book Antiqua" w:hAnsi="Book Antiqua" w:cs="Book Antiqua"/>
          <w:b/>
          <w:bCs/>
          <w:color w:val="000000"/>
        </w:rPr>
        <w:t xml:space="preserve">Accepted: </w:t>
      </w:r>
      <w:r w:rsidR="00482721" w:rsidRPr="00482721">
        <w:rPr>
          <w:rFonts w:ascii="Book Antiqua" w:eastAsia="Book Antiqua" w:hAnsi="Book Antiqua" w:cs="Book Antiqua"/>
          <w:color w:val="000000"/>
        </w:rPr>
        <w:t>April 21, 2021</w:t>
      </w:r>
    </w:p>
    <w:p w14:paraId="19F4F470" w14:textId="77777777" w:rsidR="00A77B3E" w:rsidRDefault="00322215">
      <w:pPr>
        <w:spacing w:line="360" w:lineRule="auto"/>
        <w:jc w:val="both"/>
      </w:pPr>
      <w:r>
        <w:rPr>
          <w:rFonts w:ascii="Book Antiqua" w:eastAsia="Book Antiqua" w:hAnsi="Book Antiqua" w:cs="Book Antiqua"/>
          <w:b/>
          <w:bCs/>
          <w:color w:val="000000"/>
        </w:rPr>
        <w:t xml:space="preserve">Published online: </w:t>
      </w:r>
    </w:p>
    <w:p w14:paraId="65522E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DF1A75" w14:textId="77777777" w:rsidR="00A77B3E" w:rsidRDefault="00322215">
      <w:pPr>
        <w:spacing w:line="360" w:lineRule="auto"/>
        <w:jc w:val="both"/>
      </w:pPr>
      <w:r>
        <w:rPr>
          <w:rFonts w:ascii="Book Antiqua" w:eastAsia="Book Antiqua" w:hAnsi="Book Antiqua" w:cs="Book Antiqua"/>
          <w:b/>
          <w:color w:val="000000"/>
        </w:rPr>
        <w:lastRenderedPageBreak/>
        <w:t>Abstract</w:t>
      </w:r>
    </w:p>
    <w:p w14:paraId="3606C49C" w14:textId="77777777" w:rsidR="00A77B3E" w:rsidRDefault="00322215">
      <w:pPr>
        <w:spacing w:line="360" w:lineRule="auto"/>
        <w:jc w:val="both"/>
      </w:pPr>
      <w:r>
        <w:rPr>
          <w:rFonts w:ascii="Book Antiqua" w:eastAsia="Book Antiqua" w:hAnsi="Book Antiqua" w:cs="Book Antiqua"/>
          <w:color w:val="000000"/>
        </w:rPr>
        <w:t>BACKGROUND</w:t>
      </w:r>
    </w:p>
    <w:p w14:paraId="3CB160CD" w14:textId="0021F743" w:rsidR="00A77B3E" w:rsidRDefault="00322215">
      <w:pPr>
        <w:spacing w:line="360" w:lineRule="auto"/>
        <w:jc w:val="both"/>
      </w:pPr>
      <w:r>
        <w:rPr>
          <w:rFonts w:ascii="Book Antiqua" w:eastAsia="Book Antiqua" w:hAnsi="Book Antiqua" w:cs="Book Antiqua"/>
          <w:color w:val="000000"/>
        </w:rPr>
        <w:t xml:space="preserve">Surgical resection and radiofrequency ablation </w:t>
      </w:r>
      <w:r w:rsidR="00484EA4">
        <w:rPr>
          <w:rFonts w:ascii="Book Antiqua" w:eastAsia="Book Antiqua" w:hAnsi="Book Antiqua" w:cs="Book Antiqua"/>
          <w:color w:val="000000"/>
        </w:rPr>
        <w:t xml:space="preserve">(RFA) </w:t>
      </w:r>
      <w:r>
        <w:rPr>
          <w:rFonts w:ascii="Book Antiqua" w:eastAsia="Book Antiqua" w:hAnsi="Book Antiqua" w:cs="Book Antiqua"/>
          <w:color w:val="000000"/>
        </w:rPr>
        <w:t xml:space="preserve">represent two possible strategy in treatment of hepatocellular carcinoma </w:t>
      </w:r>
      <w:r w:rsidR="00484EA4">
        <w:rPr>
          <w:rFonts w:ascii="Book Antiqua" w:eastAsia="Book Antiqua" w:hAnsi="Book Antiqua" w:cs="Book Antiqua"/>
          <w:color w:val="000000"/>
        </w:rPr>
        <w:t xml:space="preserve">(HCC) </w:t>
      </w:r>
      <w:r>
        <w:rPr>
          <w:rFonts w:ascii="Book Antiqua" w:eastAsia="Book Antiqua" w:hAnsi="Book Antiqua" w:cs="Book Antiqua"/>
          <w:color w:val="000000"/>
        </w:rPr>
        <w:t>in Milan criteria.</w:t>
      </w:r>
    </w:p>
    <w:p w14:paraId="7BDB60ED" w14:textId="77777777" w:rsidR="00A77B3E" w:rsidRDefault="00A77B3E">
      <w:pPr>
        <w:spacing w:line="360" w:lineRule="auto"/>
        <w:jc w:val="both"/>
      </w:pPr>
    </w:p>
    <w:p w14:paraId="2A2256BD" w14:textId="77777777" w:rsidR="00A77B3E" w:rsidRDefault="00322215">
      <w:pPr>
        <w:spacing w:line="360" w:lineRule="auto"/>
        <w:jc w:val="both"/>
      </w:pPr>
      <w:r>
        <w:rPr>
          <w:rFonts w:ascii="Book Antiqua" w:eastAsia="Book Antiqua" w:hAnsi="Book Antiqua" w:cs="Book Antiqua"/>
          <w:color w:val="000000"/>
        </w:rPr>
        <w:t>AIM</w:t>
      </w:r>
    </w:p>
    <w:p w14:paraId="02666735" w14:textId="35B4F940" w:rsidR="00A77B3E" w:rsidRDefault="00484EA4">
      <w:pPr>
        <w:spacing w:line="360" w:lineRule="auto"/>
        <w:jc w:val="both"/>
      </w:pPr>
      <w:r w:rsidRPr="00484EA4">
        <w:rPr>
          <w:rFonts w:ascii="Book Antiqua" w:eastAsia="Book Antiqua" w:hAnsi="Book Antiqua" w:cs="Book Antiqua"/>
          <w:color w:val="000000"/>
        </w:rPr>
        <w:t>To evaluate</w:t>
      </w:r>
      <w:r w:rsidR="00322215">
        <w:rPr>
          <w:rFonts w:ascii="Book Antiqua" w:eastAsia="Book Antiqua" w:hAnsi="Book Antiqua" w:cs="Book Antiqua"/>
          <w:color w:val="000000"/>
        </w:rPr>
        <w:t xml:space="preserve"> short</w:t>
      </w:r>
      <w:r>
        <w:rPr>
          <w:rFonts w:ascii="Book Antiqua" w:eastAsia="Book Antiqua" w:hAnsi="Book Antiqua" w:cs="Book Antiqua"/>
          <w:color w:val="000000"/>
        </w:rPr>
        <w:t>-</w:t>
      </w:r>
      <w:r w:rsidR="00322215">
        <w:rPr>
          <w:rFonts w:ascii="Book Antiqua" w:eastAsia="Book Antiqua" w:hAnsi="Book Antiqua" w:cs="Book Antiqua"/>
          <w:color w:val="000000"/>
        </w:rPr>
        <w:t xml:space="preserve"> and long</w:t>
      </w:r>
      <w:r>
        <w:rPr>
          <w:rFonts w:ascii="Book Antiqua" w:eastAsia="Book Antiqua" w:hAnsi="Book Antiqua" w:cs="Book Antiqua"/>
          <w:color w:val="000000"/>
        </w:rPr>
        <w:t>-</w:t>
      </w:r>
      <w:r w:rsidR="00322215">
        <w:rPr>
          <w:rFonts w:ascii="Book Antiqua" w:eastAsia="Book Antiqua" w:hAnsi="Book Antiqua" w:cs="Book Antiqua"/>
          <w:color w:val="000000"/>
        </w:rPr>
        <w:t>term outcome in elderly patients (&gt;</w:t>
      </w:r>
      <w:r>
        <w:rPr>
          <w:rFonts w:ascii="Book Antiqua" w:eastAsia="Book Antiqua" w:hAnsi="Book Antiqua" w:cs="Book Antiqua"/>
          <w:color w:val="000000"/>
        </w:rPr>
        <w:t xml:space="preserve"> </w:t>
      </w:r>
      <w:r w:rsidR="00322215">
        <w:rPr>
          <w:rFonts w:ascii="Book Antiqua" w:eastAsia="Book Antiqua" w:hAnsi="Book Antiqua" w:cs="Book Antiqua"/>
          <w:color w:val="000000"/>
        </w:rPr>
        <w:t>70 years) with HCC in Milan criteria, which underwent liver resection (LR) or RFA.</w:t>
      </w:r>
    </w:p>
    <w:p w14:paraId="2D9207DD" w14:textId="77777777" w:rsidR="00A77B3E" w:rsidRDefault="00A77B3E">
      <w:pPr>
        <w:spacing w:line="360" w:lineRule="auto"/>
        <w:jc w:val="both"/>
      </w:pPr>
    </w:p>
    <w:p w14:paraId="56447830" w14:textId="77777777" w:rsidR="00A77B3E" w:rsidRDefault="00322215">
      <w:pPr>
        <w:spacing w:line="360" w:lineRule="auto"/>
        <w:jc w:val="both"/>
      </w:pPr>
      <w:r>
        <w:rPr>
          <w:rFonts w:ascii="Book Antiqua" w:eastAsia="Book Antiqua" w:hAnsi="Book Antiqua" w:cs="Book Antiqua"/>
          <w:color w:val="000000"/>
        </w:rPr>
        <w:t>METHODS</w:t>
      </w:r>
    </w:p>
    <w:p w14:paraId="1BC39E2F" w14:textId="54431987" w:rsidR="00A77B3E" w:rsidRDefault="00322215">
      <w:pPr>
        <w:spacing w:line="360" w:lineRule="auto"/>
        <w:jc w:val="both"/>
      </w:pPr>
      <w:r>
        <w:rPr>
          <w:rFonts w:ascii="Book Antiqua" w:eastAsia="Book Antiqua" w:hAnsi="Book Antiqua" w:cs="Book Antiqua"/>
          <w:color w:val="000000"/>
        </w:rPr>
        <w:t>The study included 594 patients with HCC in Milan criteria (429 in LR group and 165 in RFA group) managed in 10 European centers. Statistical analysis was performed using the Kaplan-Meier method before and after propensity score matching (PSM)</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Cox regression.</w:t>
      </w:r>
    </w:p>
    <w:p w14:paraId="3A983542" w14:textId="77777777" w:rsidR="00A77B3E" w:rsidRDefault="00A77B3E">
      <w:pPr>
        <w:spacing w:line="360" w:lineRule="auto"/>
        <w:jc w:val="both"/>
      </w:pPr>
    </w:p>
    <w:p w14:paraId="7C400A0D" w14:textId="77777777" w:rsidR="00A77B3E" w:rsidRDefault="00322215">
      <w:pPr>
        <w:spacing w:line="360" w:lineRule="auto"/>
        <w:jc w:val="both"/>
      </w:pPr>
      <w:r>
        <w:rPr>
          <w:rFonts w:ascii="Book Antiqua" w:eastAsia="Book Antiqua" w:hAnsi="Book Antiqua" w:cs="Book Antiqua"/>
          <w:color w:val="000000"/>
        </w:rPr>
        <w:t>RESULTS</w:t>
      </w:r>
    </w:p>
    <w:p w14:paraId="3FCE9633" w14:textId="365F32FB" w:rsidR="00A77B3E" w:rsidRDefault="00322215">
      <w:pPr>
        <w:spacing w:line="360" w:lineRule="auto"/>
        <w:jc w:val="both"/>
      </w:pPr>
      <w:r>
        <w:rPr>
          <w:rFonts w:ascii="Book Antiqua" w:eastAsia="Book Antiqua" w:hAnsi="Book Antiqua" w:cs="Book Antiqua"/>
          <w:color w:val="000000"/>
        </w:rPr>
        <w:t xml:space="preserve">After PSM, we compared 136 patients in the LR group with 136 patients in the RFA group. </w:t>
      </w:r>
      <w:r w:rsidR="00484EA4">
        <w:rPr>
          <w:rFonts w:ascii="Book Antiqua" w:eastAsia="Book Antiqua" w:hAnsi="Book Antiqua" w:cs="Book Antiqua"/>
          <w:color w:val="000000"/>
        </w:rPr>
        <w:t>Overall survival</w:t>
      </w:r>
      <w:r>
        <w:rPr>
          <w:rFonts w:ascii="Book Antiqua" w:eastAsia="Book Antiqua" w:hAnsi="Book Antiqua" w:cs="Book Antiqua"/>
          <w:color w:val="000000"/>
        </w:rPr>
        <w:t xml:space="preserve"> at 1,</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5</w:t>
      </w:r>
      <w:r w:rsidR="00484EA4">
        <w:rPr>
          <w:rFonts w:ascii="Book Antiqua" w:eastAsia="Book Antiqua" w:hAnsi="Book Antiqua" w:cs="Book Antiqua"/>
          <w:color w:val="000000"/>
        </w:rPr>
        <w:t xml:space="preserve"> </w:t>
      </w:r>
      <w:r>
        <w:rPr>
          <w:rFonts w:ascii="Book Antiqua" w:eastAsia="Book Antiqua" w:hAnsi="Book Antiqua" w:cs="Book Antiqua"/>
          <w:color w:val="000000"/>
        </w:rPr>
        <w:t>years was 91</w:t>
      </w:r>
      <w:r w:rsidR="00484EA4">
        <w:rPr>
          <w:rFonts w:ascii="Book Antiqua" w:eastAsia="Book Antiqua" w:hAnsi="Book Antiqua" w:cs="Book Antiqua"/>
          <w:color w:val="000000"/>
        </w:rPr>
        <w:t>%</w:t>
      </w:r>
      <w:r>
        <w:rPr>
          <w:rFonts w:ascii="Book Antiqua" w:eastAsia="Book Antiqua" w:hAnsi="Book Antiqua" w:cs="Book Antiqua"/>
          <w:color w:val="000000"/>
        </w:rPr>
        <w:t>, 80</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76% in the LR group and 97</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67</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w:t>
      </w:r>
      <w:r w:rsidR="00484EA4">
        <w:rPr>
          <w:rFonts w:ascii="Book Antiqua" w:eastAsia="Book Antiqua" w:hAnsi="Book Antiqua" w:cs="Book Antiqua"/>
          <w:color w:val="000000"/>
        </w:rPr>
        <w:t xml:space="preserve"> </w:t>
      </w:r>
      <w:r>
        <w:rPr>
          <w:rFonts w:ascii="Book Antiqua" w:eastAsia="Book Antiqua" w:hAnsi="Book Antiqua" w:cs="Book Antiqua"/>
          <w:color w:val="000000"/>
        </w:rPr>
        <w:t>41% in the RFA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484EA4">
        <w:rPr>
          <w:rFonts w:ascii="Book Antiqua" w:eastAsia="Book Antiqua" w:hAnsi="Book Antiqua" w:cs="Book Antiqua"/>
          <w:color w:val="000000"/>
        </w:rPr>
        <w:t xml:space="preserve"> D</w:t>
      </w:r>
      <w:r w:rsidR="00484EA4" w:rsidRPr="00484EA4">
        <w:rPr>
          <w:rFonts w:ascii="Book Antiqua" w:eastAsia="Book Antiqua" w:hAnsi="Book Antiqua" w:cs="Book Antiqua"/>
          <w:color w:val="000000"/>
        </w:rPr>
        <w:t>isease-free survival</w:t>
      </w:r>
      <w:r>
        <w:rPr>
          <w:rFonts w:ascii="Book Antiqua" w:eastAsia="Book Antiqua" w:hAnsi="Book Antiqua" w:cs="Book Antiqua"/>
          <w:color w:val="000000"/>
        </w:rPr>
        <w:t xml:space="preserve"> at 1,</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5 years was 84</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60</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44% for the LR group, and 63</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36</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25%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0.001).Postoperative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III-IV complications were lower in the RFA group (1</w:t>
      </w:r>
      <w:r w:rsidR="00484EA4">
        <w:rPr>
          <w:rFonts w:ascii="Book Antiqua" w:eastAsia="Book Antiqua" w:hAnsi="Book Antiqua" w:cs="Book Antiqua"/>
          <w:color w:val="000000"/>
        </w:rPr>
        <w:t xml:space="preserve">% </w:t>
      </w:r>
      <w:r w:rsidRPr="00484EA4">
        <w:rPr>
          <w:rFonts w:ascii="Book Antiqua" w:eastAsia="Book Antiqua" w:hAnsi="Book Antiqua" w:cs="Book Antiqua"/>
          <w:i/>
          <w:iCs/>
          <w:color w:val="000000"/>
        </w:rPr>
        <w:t>vs</w:t>
      </w:r>
      <w:r w:rsidR="00484EA4">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association with a shorter length of stay (2</w:t>
      </w:r>
      <w:r w:rsidR="00131FF7">
        <w:rPr>
          <w:rFonts w:ascii="Book Antiqua" w:eastAsia="Book Antiqua" w:hAnsi="Book Antiqua" w:cs="Book Antiqua"/>
          <w:color w:val="000000"/>
        </w:rPr>
        <w:t xml:space="preserve"> d </w:t>
      </w:r>
      <w:r w:rsidRPr="00131FF7">
        <w:rPr>
          <w:rFonts w:ascii="Book Antiqua" w:eastAsia="Book Antiqua" w:hAnsi="Book Antiqua" w:cs="Book Antiqua"/>
          <w:i/>
          <w:iCs/>
          <w:color w:val="000000"/>
        </w:rPr>
        <w:t>vs</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0.001).In multivariate analysis, </w:t>
      </w:r>
      <w:r w:rsidR="00131FF7" w:rsidRPr="00131FF7">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131FF7">
        <w:rPr>
          <w:rFonts w:ascii="Book Antiqua" w:eastAsia="Book Antiqua" w:hAnsi="Book Antiqua" w:cs="Book Antiqua"/>
          <w:color w:val="000000"/>
        </w:rPr>
        <w:t>[</w:t>
      </w:r>
      <w:bookmarkStart w:id="1" w:name="_Hlk50367577"/>
      <w:r w:rsidR="00131FF7" w:rsidRPr="00616F4C">
        <w:rPr>
          <w:rFonts w:ascii="Book Antiqua" w:eastAsia="Malgun Gothic" w:hAnsi="Book Antiqua"/>
        </w:rPr>
        <w:t>odds ratio</w:t>
      </w:r>
      <w:bookmarkEnd w:id="1"/>
      <w:r w:rsidR="00131FF7">
        <w:rPr>
          <w:rFonts w:ascii="Book Antiqua" w:eastAsia="Book Antiqua" w:hAnsi="Book Antiqua" w:cs="Book Antiqua"/>
          <w:color w:val="000000"/>
        </w:rPr>
        <w:t xml:space="preserve"> </w:t>
      </w:r>
      <w:r>
        <w:rPr>
          <w:rFonts w:ascii="Book Antiqua" w:eastAsia="Book Antiqua" w:hAnsi="Book Antiqua" w:cs="Book Antiqua"/>
          <w:color w:val="000000"/>
        </w:rPr>
        <w:t>(OR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1.89</w:t>
      </w:r>
      <w:r w:rsidR="00131FF7">
        <w:rPr>
          <w:rFonts w:ascii="Book Antiqua" w:eastAsia="Book Antiqua" w:hAnsi="Book Antiqua" w:cs="Book Antiqua"/>
          <w:color w:val="000000"/>
        </w:rPr>
        <w:t>]</w:t>
      </w:r>
      <w:r>
        <w:rPr>
          <w:rFonts w:ascii="Book Antiqua" w:eastAsia="Book Antiqua" w:hAnsi="Book Antiqua" w:cs="Book Antiqua"/>
          <w:color w:val="000000"/>
        </w:rPr>
        <w:t xml:space="preserve">, increased value of </w:t>
      </w:r>
      <w:r w:rsidR="00131FF7">
        <w:rPr>
          <w:rFonts w:ascii="Book Antiqua" w:eastAsia="Book Antiqua" w:hAnsi="Book Antiqua" w:cs="Book Antiqua"/>
          <w:color w:val="000000"/>
        </w:rPr>
        <w:t>international normalized r</w:t>
      </w:r>
      <w:r>
        <w:rPr>
          <w:rFonts w:ascii="Book Antiqua" w:eastAsia="Book Antiqua" w:hAnsi="Book Antiqua" w:cs="Book Antiqua"/>
          <w:color w:val="000000"/>
        </w:rPr>
        <w:t>atio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1.3)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1.60), treatment with radiofrequency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1.46) ,and multiple nodules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1.19) were independent predictors of a poor overall survival while a high MELD score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10)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1.51) and radiofrequency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1.37) were independent factors associated with a higher recurrence rate.</w:t>
      </w:r>
    </w:p>
    <w:p w14:paraId="7364F791" w14:textId="77777777" w:rsidR="00A77B3E" w:rsidRDefault="00A77B3E">
      <w:pPr>
        <w:spacing w:line="360" w:lineRule="auto"/>
        <w:jc w:val="both"/>
      </w:pPr>
    </w:p>
    <w:p w14:paraId="037A7C1A" w14:textId="77777777" w:rsidR="00A77B3E" w:rsidRDefault="00322215">
      <w:pPr>
        <w:spacing w:line="360" w:lineRule="auto"/>
        <w:jc w:val="both"/>
      </w:pPr>
      <w:r>
        <w:rPr>
          <w:rFonts w:ascii="Book Antiqua" w:eastAsia="Book Antiqua" w:hAnsi="Book Antiqua" w:cs="Book Antiqua"/>
          <w:color w:val="000000"/>
        </w:rPr>
        <w:t>CONCLUSION</w:t>
      </w:r>
    </w:p>
    <w:p w14:paraId="0CF79FD4" w14:textId="12672E14" w:rsidR="00A77B3E" w:rsidRDefault="00322215">
      <w:pPr>
        <w:spacing w:line="360" w:lineRule="auto"/>
        <w:jc w:val="both"/>
      </w:pPr>
      <w:r>
        <w:rPr>
          <w:rFonts w:ascii="Book Antiqua" w:eastAsia="Book Antiqua" w:hAnsi="Book Antiqua" w:cs="Book Antiqua"/>
          <w:color w:val="000000"/>
        </w:rPr>
        <w:lastRenderedPageBreak/>
        <w:t>Despite a longer length of stay and a higher rate of severe postoperative complications, surgery provided better results in long-term oncological outcomes as compared to ablation in elderly patients</w:t>
      </w:r>
      <w:r w:rsidR="00131FF7">
        <w:rPr>
          <w:rFonts w:ascii="Book Antiqua" w:eastAsia="Book Antiqua" w:hAnsi="Book Antiqua" w:cs="Book Antiqua"/>
          <w:color w:val="000000"/>
        </w:rPr>
        <w:t xml:space="preserve"> </w:t>
      </w:r>
      <w:r>
        <w:rPr>
          <w:rFonts w:ascii="Book Antiqua" w:eastAsia="Book Antiqua" w:hAnsi="Book Antiqua" w:cs="Book Antiqua"/>
          <w:color w:val="000000"/>
        </w:rPr>
        <w:t>(&gt;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with HCC in Milan criteria.</w:t>
      </w:r>
    </w:p>
    <w:p w14:paraId="12BB4C34" w14:textId="77777777" w:rsidR="00A77B3E" w:rsidRDefault="00A77B3E">
      <w:pPr>
        <w:spacing w:line="360" w:lineRule="auto"/>
        <w:jc w:val="both"/>
      </w:pPr>
    </w:p>
    <w:p w14:paraId="3667259B" w14:textId="421EC085" w:rsidR="00A77B3E" w:rsidRDefault="003222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Milan criteria; </w:t>
      </w:r>
      <w:r w:rsidR="00131FF7">
        <w:rPr>
          <w:rFonts w:ascii="Book Antiqua" w:eastAsia="Book Antiqua" w:hAnsi="Book Antiqua" w:cs="Book Antiqua"/>
          <w:color w:val="000000"/>
        </w:rPr>
        <w:t>R</w:t>
      </w:r>
      <w:r>
        <w:rPr>
          <w:rFonts w:ascii="Book Antiqua" w:eastAsia="Book Antiqua" w:hAnsi="Book Antiqua" w:cs="Book Antiqua"/>
          <w:color w:val="000000"/>
        </w:rPr>
        <w:t xml:space="preserve">adiofrequency ablation; </w:t>
      </w:r>
      <w:r w:rsidR="00131FF7">
        <w:rPr>
          <w:rFonts w:ascii="Book Antiqua" w:eastAsia="Book Antiqua" w:hAnsi="Book Antiqua" w:cs="Book Antiqua"/>
          <w:color w:val="000000"/>
        </w:rPr>
        <w:t>S</w:t>
      </w:r>
      <w:r>
        <w:rPr>
          <w:rFonts w:ascii="Book Antiqua" w:eastAsia="Book Antiqua" w:hAnsi="Book Antiqua" w:cs="Book Antiqua"/>
          <w:color w:val="000000"/>
        </w:rPr>
        <w:t xml:space="preserve">urgical resection; </w:t>
      </w:r>
      <w:r w:rsidR="00131FF7">
        <w:rPr>
          <w:rFonts w:ascii="Book Antiqua" w:eastAsia="Book Antiqua" w:hAnsi="Book Antiqua" w:cs="Book Antiqua"/>
          <w:color w:val="000000"/>
        </w:rPr>
        <w:t>E</w:t>
      </w:r>
      <w:r>
        <w:rPr>
          <w:rFonts w:ascii="Book Antiqua" w:eastAsia="Book Antiqua" w:hAnsi="Book Antiqua" w:cs="Book Antiqua"/>
          <w:color w:val="000000"/>
        </w:rPr>
        <w:t xml:space="preserve">lderly patients; </w:t>
      </w:r>
      <w:r w:rsidR="00131FF7">
        <w:rPr>
          <w:rFonts w:ascii="Book Antiqua" w:eastAsia="Book Antiqua" w:hAnsi="Book Antiqua" w:cs="Book Antiqua"/>
          <w:color w:val="000000"/>
        </w:rPr>
        <w:t>P</w:t>
      </w:r>
      <w:r>
        <w:rPr>
          <w:rFonts w:ascii="Book Antiqua" w:eastAsia="Book Antiqua" w:hAnsi="Book Antiqua" w:cs="Book Antiqua"/>
          <w:color w:val="000000"/>
        </w:rPr>
        <w:t>ropensity score matching</w:t>
      </w:r>
    </w:p>
    <w:p w14:paraId="2E1A866C" w14:textId="77777777" w:rsidR="00A77B3E" w:rsidRDefault="00A77B3E">
      <w:pPr>
        <w:spacing w:line="360" w:lineRule="auto"/>
        <w:jc w:val="both"/>
      </w:pPr>
    </w:p>
    <w:p w14:paraId="4AA3B247" w14:textId="02C7DC5B" w:rsidR="00A77B3E" w:rsidRDefault="00322215">
      <w:pPr>
        <w:spacing w:line="360" w:lineRule="auto"/>
        <w:jc w:val="both"/>
      </w:pPr>
      <w:r w:rsidRPr="00202581">
        <w:rPr>
          <w:rFonts w:ascii="Book Antiqua" w:eastAsia="Book Antiqua" w:hAnsi="Book Antiqua" w:cs="Book Antiqua"/>
          <w:color w:val="000000"/>
        </w:rPr>
        <w:t xml:space="preserve">Conticchio M, Inchingolo R, Delvecchio A, Laera L, Ratti F, Gelli M, Anelli F, Laurent A, Vitali G, Magistri P, Assirati G, Felli E, Wakabayashi T, Pessaux P, Piardi T, di </w:t>
      </w:r>
      <w:r w:rsidR="00C32B5F" w:rsidRPr="00202581">
        <w:rPr>
          <w:rFonts w:ascii="Book Antiqua" w:eastAsia="Book Antiqua" w:hAnsi="Book Antiqua" w:cs="Book Antiqua"/>
          <w:color w:val="000000"/>
        </w:rPr>
        <w:t>B</w:t>
      </w:r>
      <w:r w:rsidRPr="00202581">
        <w:rPr>
          <w:rFonts w:ascii="Book Antiqua" w:eastAsia="Book Antiqua" w:hAnsi="Book Antiqua" w:cs="Book Antiqua"/>
          <w:color w:val="000000"/>
        </w:rPr>
        <w:t xml:space="preserve">enedetto F, de'Angelis N, Briceño J, Rampoldi A, Adam R, </w:t>
      </w:r>
      <w:r w:rsidR="00272155" w:rsidRPr="00202581">
        <w:rPr>
          <w:rFonts w:ascii="Book Antiqua" w:eastAsia="Book Antiqua" w:hAnsi="Book Antiqua" w:cs="Book Antiqua"/>
          <w:color w:val="000000"/>
        </w:rPr>
        <w:t>Cherqui</w:t>
      </w:r>
      <w:r w:rsidRPr="00202581">
        <w:rPr>
          <w:rFonts w:ascii="Book Antiqua" w:eastAsia="Book Antiqua" w:hAnsi="Book Antiqua" w:cs="Book Antiqua"/>
          <w:color w:val="000000"/>
        </w:rPr>
        <w:t xml:space="preserve"> D, Aldrighetti LA, Memeo R. Radiofrequency ablation </w:t>
      </w:r>
      <w:r w:rsidRPr="00202581">
        <w:rPr>
          <w:rFonts w:ascii="Book Antiqua" w:eastAsia="Book Antiqua" w:hAnsi="Book Antiqua" w:cs="Book Antiqua"/>
          <w:i/>
          <w:iCs/>
          <w:color w:val="000000"/>
        </w:rPr>
        <w:t>vs</w:t>
      </w:r>
      <w:r w:rsidRPr="00202581">
        <w:rPr>
          <w:rFonts w:ascii="Book Antiqua" w:eastAsia="Book Antiqua" w:hAnsi="Book Antiqua" w:cs="Book Antiqua"/>
          <w:color w:val="000000"/>
        </w:rPr>
        <w:t xml:space="preserve"> surgical resection in elderly patients with hepatocellular carcinoma in Milan criteria.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4FB2DDB" w14:textId="77777777" w:rsidR="00A77B3E" w:rsidRDefault="00A77B3E">
      <w:pPr>
        <w:spacing w:line="360" w:lineRule="auto"/>
        <w:jc w:val="both"/>
      </w:pPr>
    </w:p>
    <w:p w14:paraId="331AD8CA" w14:textId="2E711C28" w:rsidR="00A77B3E" w:rsidRDefault="00322215">
      <w:pPr>
        <w:spacing w:line="360" w:lineRule="auto"/>
        <w:jc w:val="both"/>
      </w:pPr>
      <w:r>
        <w:rPr>
          <w:rFonts w:ascii="Book Antiqua" w:eastAsia="Book Antiqua" w:hAnsi="Book Antiqua" w:cs="Book Antiqua"/>
          <w:b/>
          <w:bCs/>
          <w:color w:val="000000"/>
        </w:rPr>
        <w:t xml:space="preserve">Core Tip: </w:t>
      </w:r>
      <w:r w:rsidR="00131FF7">
        <w:rPr>
          <w:rFonts w:ascii="Book Antiqua" w:eastAsia="Book Antiqua" w:hAnsi="Book Antiqua" w:cs="Book Antiqua"/>
          <w:color w:val="000000"/>
        </w:rPr>
        <w:t>S</w:t>
      </w:r>
      <w:r>
        <w:rPr>
          <w:rFonts w:ascii="Book Antiqua" w:eastAsia="Book Antiqua" w:hAnsi="Book Antiqua" w:cs="Book Antiqua"/>
          <w:color w:val="000000"/>
        </w:rPr>
        <w:t>urgical resection and radiofrequency ablation represent two possible strategy in treatment of hepatocellular carcinoma in Milan criteria. In order to evaluate which of the two therapeutic options can provide better short-term and oncological outcomes, we compared data from 10 European centers before and after propensity score matching. Despite a longer length of stay and a higher rate of severe postoperative complications, surgery provided better results in long-term oncological outcomes as compared to ablation.</w:t>
      </w:r>
    </w:p>
    <w:p w14:paraId="7A4F9297" w14:textId="18A40C04" w:rsidR="00A77B3E" w:rsidRDefault="00131FF7">
      <w:pPr>
        <w:spacing w:line="360" w:lineRule="auto"/>
        <w:jc w:val="both"/>
      </w:pPr>
      <w:r>
        <w:br w:type="page"/>
      </w:r>
      <w:r w:rsidR="00322215">
        <w:rPr>
          <w:rFonts w:ascii="Book Antiqua" w:eastAsia="Book Antiqua" w:hAnsi="Book Antiqua" w:cs="Book Antiqua"/>
          <w:b/>
          <w:caps/>
          <w:color w:val="000000"/>
          <w:u w:val="single"/>
        </w:rPr>
        <w:lastRenderedPageBreak/>
        <w:t>INTRODUCTION</w:t>
      </w:r>
    </w:p>
    <w:p w14:paraId="59B7AB95" w14:textId="3A69B026" w:rsidR="00A77B3E" w:rsidRDefault="00322215">
      <w:pPr>
        <w:spacing w:line="360" w:lineRule="auto"/>
        <w:jc w:val="both"/>
      </w:pPr>
      <w:r>
        <w:rPr>
          <w:rFonts w:ascii="Book Antiqua" w:eastAsia="Book Antiqua" w:hAnsi="Book Antiqua" w:cs="Book Antiqua"/>
          <w:color w:val="000000"/>
        </w:rPr>
        <w:t xml:space="preserve">Hepatocellular carcinoma (HCC) is the sixth most common cancer and the third global cause of cancer-related </w:t>
      </w:r>
      <w:proofErr w:type="gramStart"/>
      <w:r>
        <w:rPr>
          <w:rFonts w:ascii="Book Antiqua" w:eastAsia="Book Antiqua" w:hAnsi="Book Antiqua" w:cs="Book Antiqua"/>
          <w:color w:val="000000"/>
        </w:rPr>
        <w:t>death</w:t>
      </w:r>
      <w:r w:rsidRPr="00131FF7">
        <w:rPr>
          <w:rFonts w:ascii="Book Antiqua" w:eastAsia="Book Antiqua" w:hAnsi="Book Antiqua" w:cs="Book Antiqua"/>
          <w:color w:val="000000"/>
          <w:vertAlign w:val="superscript"/>
        </w:rPr>
        <w:t>[</w:t>
      </w:r>
      <w:proofErr w:type="gramEnd"/>
      <w:r w:rsidRPr="00131FF7">
        <w:rPr>
          <w:rFonts w:ascii="Book Antiqua" w:eastAsia="Book Antiqua" w:hAnsi="Book Antiqua" w:cs="Book Antiqua"/>
          <w:color w:val="000000"/>
          <w:vertAlign w:val="superscript"/>
        </w:rPr>
        <w:t>1]</w:t>
      </w:r>
      <w:r>
        <w:rPr>
          <w:rFonts w:ascii="Book Antiqua" w:eastAsia="Book Antiqua" w:hAnsi="Book Antiqua" w:cs="Book Antiqua"/>
          <w:color w:val="000000"/>
        </w:rPr>
        <w:t>. The therapeutic strategy for patients with HCC varies considerably, according to the Barcelona clinic liver cancer (BCLC) algorithm</w:t>
      </w:r>
      <w:r w:rsidRPr="00131FF7">
        <w:rPr>
          <w:rFonts w:ascii="Book Antiqua" w:eastAsia="Book Antiqua" w:hAnsi="Book Antiqua" w:cs="Book Antiqua"/>
          <w:color w:val="000000"/>
          <w:vertAlign w:val="superscript"/>
        </w:rPr>
        <w:t>[2]</w:t>
      </w:r>
      <w:r>
        <w:rPr>
          <w:rFonts w:ascii="Book Antiqua" w:eastAsia="Book Antiqua" w:hAnsi="Book Antiqua" w:cs="Book Antiqua"/>
          <w:color w:val="000000"/>
        </w:rPr>
        <w:t>, from liver transplantation to resection or ablation, passing through a series of options (chemoembolization,</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systemic supportive therapy, and systemic chemotherapy), based on the stage of neoplasia and patient’s general condition. The best radical treatment is still debated. For patients within Milan criteria, liver transplantation represents the treatment of choice, but unfortunately it is not suitable for all patients due to the scarcity of donors or due to an age </w:t>
      </w:r>
      <w:proofErr w:type="gramStart"/>
      <w:r>
        <w:rPr>
          <w:rFonts w:ascii="Book Antiqua" w:eastAsia="Book Antiqua" w:hAnsi="Book Antiqua" w:cs="Book Antiqua"/>
          <w:color w:val="000000"/>
        </w:rPr>
        <w:t>limit</w:t>
      </w:r>
      <w:r w:rsidRPr="00131FF7">
        <w:rPr>
          <w:rFonts w:ascii="Book Antiqua" w:eastAsia="Book Antiqua" w:hAnsi="Book Antiqua" w:cs="Book Antiqua"/>
          <w:color w:val="000000"/>
          <w:vertAlign w:val="superscript"/>
        </w:rPr>
        <w:t>[</w:t>
      </w:r>
      <w:proofErr w:type="gramEnd"/>
      <w:r w:rsidRPr="00131FF7">
        <w:rPr>
          <w:rFonts w:ascii="Book Antiqua" w:eastAsia="Book Antiqua" w:hAnsi="Book Antiqua" w:cs="Book Antiqua"/>
          <w:color w:val="000000"/>
          <w:vertAlign w:val="superscript"/>
        </w:rPr>
        <w:t>3</w:t>
      </w:r>
      <w:r w:rsidR="00131FF7" w:rsidRPr="00131FF7">
        <w:rPr>
          <w:rFonts w:ascii="Book Antiqua" w:eastAsia="Book Antiqua" w:hAnsi="Book Antiqua" w:cs="Book Antiqua"/>
          <w:color w:val="000000"/>
          <w:vertAlign w:val="superscript"/>
        </w:rPr>
        <w:t>-</w:t>
      </w:r>
      <w:r w:rsidRPr="00131FF7">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63E4F5D" w14:textId="630CE239" w:rsidR="00A77B3E" w:rsidRDefault="00322215" w:rsidP="00131FF7">
      <w:pPr>
        <w:spacing w:line="360" w:lineRule="auto"/>
        <w:ind w:firstLineChars="100" w:firstLine="240"/>
        <w:jc w:val="both"/>
      </w:pPr>
      <w:r>
        <w:rPr>
          <w:rFonts w:ascii="Book Antiqua" w:eastAsia="Book Antiqua" w:hAnsi="Book Antiqua" w:cs="Book Antiqua"/>
          <w:color w:val="000000"/>
        </w:rPr>
        <w:t>For patients with very early and early</w:t>
      </w:r>
      <w:r w:rsidR="00131FF7">
        <w:rPr>
          <w:rFonts w:ascii="Book Antiqua" w:eastAsia="Book Antiqua" w:hAnsi="Book Antiqua" w:cs="Book Antiqua"/>
          <w:color w:val="000000"/>
        </w:rPr>
        <w:t>-</w:t>
      </w:r>
      <w:r>
        <w:rPr>
          <w:rFonts w:ascii="Book Antiqua" w:eastAsia="Book Antiqua" w:hAnsi="Book Antiqua" w:cs="Book Antiqua"/>
          <w:color w:val="000000"/>
        </w:rPr>
        <w:t xml:space="preserve">stage HCC (BCLC 0-A), liver resection </w:t>
      </w:r>
      <w:r w:rsidR="00484EA4">
        <w:rPr>
          <w:rFonts w:ascii="Book Antiqua" w:eastAsia="Book Antiqua" w:hAnsi="Book Antiqua" w:cs="Book Antiqua"/>
          <w:color w:val="000000"/>
        </w:rPr>
        <w:t>(</w:t>
      </w:r>
      <w:bookmarkStart w:id="2" w:name="_Hlk69306188"/>
      <w:r w:rsidR="00484EA4">
        <w:rPr>
          <w:rFonts w:ascii="Book Antiqua" w:eastAsia="Book Antiqua" w:hAnsi="Book Antiqua" w:cs="Book Antiqua"/>
          <w:color w:val="000000"/>
        </w:rPr>
        <w:t>LR</w:t>
      </w:r>
      <w:bookmarkEnd w:id="2"/>
      <w:r w:rsidR="00484EA4">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represented the treatment of choice when liver function was well-preserved and when the remnant liver was sufficient. In elderly patients, these conditions were sometimes more precarious and required a more careful evaluation of the risk-benefit ratio in terms of treatment. In fact, the prognostic role of advanced age was not defined in patients with HCC subjected to resection nor was there any mention in official </w:t>
      </w:r>
      <w:proofErr w:type="gramStart"/>
      <w:r>
        <w:rPr>
          <w:rFonts w:ascii="Book Antiqua" w:eastAsia="Book Antiqua" w:hAnsi="Book Antiqua" w:cs="Book Antiqua"/>
          <w:color w:val="000000"/>
        </w:rPr>
        <w:t>guidelines</w:t>
      </w:r>
      <w:r w:rsidRPr="00131FF7">
        <w:rPr>
          <w:rFonts w:ascii="Book Antiqua" w:eastAsia="Book Antiqua" w:hAnsi="Book Antiqua" w:cs="Book Antiqua"/>
          <w:color w:val="000000"/>
          <w:vertAlign w:val="superscript"/>
        </w:rPr>
        <w:t>[</w:t>
      </w:r>
      <w:proofErr w:type="gramEnd"/>
      <w:r w:rsidRPr="00131FF7">
        <w:rPr>
          <w:rFonts w:ascii="Book Antiqua" w:eastAsia="Book Antiqua" w:hAnsi="Book Antiqua" w:cs="Book Antiqua"/>
          <w:color w:val="000000"/>
          <w:vertAlign w:val="superscript"/>
        </w:rPr>
        <w:t>6</w:t>
      </w:r>
      <w:r w:rsidR="00131FF7" w:rsidRPr="00131FF7">
        <w:rPr>
          <w:rFonts w:ascii="Book Antiqua" w:eastAsia="Book Antiqua" w:hAnsi="Book Antiqua" w:cs="Book Antiqua"/>
          <w:color w:val="000000"/>
          <w:vertAlign w:val="superscript"/>
        </w:rPr>
        <w:t>,</w:t>
      </w:r>
      <w:r w:rsidRPr="00131FF7">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F7793A0" w14:textId="1ACD7BFE" w:rsidR="00A77B3E" w:rsidRDefault="00322215" w:rsidP="00131FF7">
      <w:pPr>
        <w:spacing w:line="360" w:lineRule="auto"/>
        <w:ind w:firstLineChars="100" w:firstLine="240"/>
        <w:jc w:val="both"/>
      </w:pPr>
      <w:r>
        <w:rPr>
          <w:rFonts w:ascii="Book Antiqua" w:eastAsia="Book Antiqua" w:hAnsi="Book Antiqua" w:cs="Book Antiqua"/>
          <w:color w:val="000000"/>
        </w:rPr>
        <w:t>The aim of our work was to evaluate short-term and long-term outcomes in elderly HCC patients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within Milan criteria, undergoing LR or radiofrequency ablation (RFA).</w:t>
      </w:r>
    </w:p>
    <w:p w14:paraId="3967503F" w14:textId="77777777" w:rsidR="00A77B3E" w:rsidRDefault="00A77B3E">
      <w:pPr>
        <w:spacing w:line="360" w:lineRule="auto"/>
        <w:jc w:val="both"/>
      </w:pPr>
    </w:p>
    <w:p w14:paraId="4B7E42AC" w14:textId="75600204" w:rsidR="00A77B3E" w:rsidRDefault="00322215">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7F3A481D" w14:textId="7AE5B2CC" w:rsidR="00131FF7" w:rsidRPr="00131FF7" w:rsidRDefault="00131FF7">
      <w:pPr>
        <w:spacing w:line="360" w:lineRule="auto"/>
        <w:jc w:val="both"/>
        <w:rPr>
          <w:rFonts w:ascii="Book Antiqua" w:hAnsi="Book Antiqua"/>
          <w:b/>
          <w:bCs/>
          <w:i/>
          <w:iCs/>
        </w:rPr>
      </w:pPr>
      <w:r w:rsidRPr="00131FF7">
        <w:rPr>
          <w:rFonts w:ascii="Book Antiqua" w:hAnsi="Book Antiqua"/>
          <w:b/>
          <w:bCs/>
          <w:i/>
          <w:iCs/>
        </w:rPr>
        <w:t>Patients</w:t>
      </w:r>
    </w:p>
    <w:p w14:paraId="45D0ACC1" w14:textId="66572CF8" w:rsidR="00A77B3E" w:rsidRDefault="00322215">
      <w:pPr>
        <w:spacing w:line="360" w:lineRule="auto"/>
        <w:jc w:val="both"/>
      </w:pPr>
      <w:r>
        <w:rPr>
          <w:rFonts w:ascii="Book Antiqua" w:eastAsia="Book Antiqua" w:hAnsi="Book Antiqua" w:cs="Book Antiqua"/>
          <w:color w:val="000000"/>
        </w:rPr>
        <w:t xml:space="preserve">A multicentric retrospective study included 594 </w:t>
      </w:r>
      <w:bookmarkStart w:id="3" w:name="_Hlk69306889"/>
      <w:r>
        <w:rPr>
          <w:rFonts w:ascii="Book Antiqua" w:eastAsia="Book Antiqua" w:hAnsi="Book Antiqua" w:cs="Book Antiqua"/>
          <w:color w:val="000000"/>
        </w:rPr>
        <w:t>patients</w:t>
      </w:r>
      <w:bookmarkEnd w:id="3"/>
      <w:r>
        <w:rPr>
          <w:rFonts w:ascii="Book Antiqua" w:eastAsia="Book Antiqua" w:hAnsi="Book Antiqua" w:cs="Book Antiqua"/>
          <w:color w:val="000000"/>
        </w:rPr>
        <w:t xml:space="preserve"> who were managed from January 2009 to January 2019 in the following centers: Centre </w:t>
      </w:r>
      <w:proofErr w:type="spellStart"/>
      <w:r>
        <w:rPr>
          <w:rFonts w:ascii="Book Antiqua" w:eastAsia="Book Antiqua" w:hAnsi="Book Antiqua" w:cs="Book Antiqua"/>
          <w:color w:val="000000"/>
        </w:rPr>
        <w:t>Hépato-Biliaire</w:t>
      </w:r>
      <w:proofErr w:type="spellEnd"/>
      <w:r>
        <w:rPr>
          <w:rFonts w:ascii="Book Antiqua" w:eastAsia="Book Antiqua" w:hAnsi="Book Antiqua" w:cs="Book Antiqua"/>
          <w:color w:val="000000"/>
        </w:rPr>
        <w:t xml:space="preserve"> Paul </w:t>
      </w:r>
      <w:proofErr w:type="spellStart"/>
      <w:r>
        <w:rPr>
          <w:rFonts w:ascii="Book Antiqua" w:eastAsia="Book Antiqua" w:hAnsi="Book Antiqua" w:cs="Book Antiqua"/>
          <w:color w:val="000000"/>
        </w:rPr>
        <w:t>Brousse</w:t>
      </w:r>
      <w:proofErr w:type="spellEnd"/>
      <w:r>
        <w:rPr>
          <w:rFonts w:ascii="Book Antiqua" w:eastAsia="Book Antiqua" w:hAnsi="Book Antiqua" w:cs="Book Antiqua"/>
          <w:color w:val="000000"/>
        </w:rPr>
        <w:t xml:space="preserve">, Villejuif, France;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Henry </w:t>
      </w:r>
      <w:proofErr w:type="spellStart"/>
      <w:r>
        <w:rPr>
          <w:rFonts w:ascii="Book Antiqua" w:eastAsia="Book Antiqua" w:hAnsi="Book Antiqua" w:cs="Book Antiqua"/>
          <w:color w:val="000000"/>
        </w:rPr>
        <w:t>Mondor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Créteil</w:t>
      </w:r>
      <w:proofErr w:type="spellEnd"/>
      <w:r>
        <w:rPr>
          <w:rFonts w:ascii="Book Antiqua" w:eastAsia="Book Antiqua" w:hAnsi="Book Antiqua" w:cs="Book Antiqua"/>
          <w:color w:val="000000"/>
        </w:rPr>
        <w:t xml:space="preserve">, France; Hospital Universitario Reina Sofia, Cordoba, Spain; </w:t>
      </w:r>
      <w:proofErr w:type="spellStart"/>
      <w:r>
        <w:rPr>
          <w:rFonts w:ascii="Book Antiqua" w:eastAsia="Book Antiqua" w:hAnsi="Book Antiqua" w:cs="Book Antiqua"/>
          <w:color w:val="000000"/>
        </w:rPr>
        <w:t>Hôpitaux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Universitaires</w:t>
      </w:r>
      <w:proofErr w:type="spellEnd"/>
      <w:r>
        <w:rPr>
          <w:rFonts w:ascii="Book Antiqua" w:eastAsia="Book Antiqua" w:hAnsi="Book Antiqua" w:cs="Book Antiqua"/>
          <w:color w:val="000000"/>
        </w:rPr>
        <w:t xml:space="preserve"> Genève, Switzerland;</w:t>
      </w:r>
      <w:r w:rsidR="00131FF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Niguarda, Milan, Italy; </w:t>
      </w:r>
      <w:proofErr w:type="spellStart"/>
      <w:r>
        <w:rPr>
          <w:rFonts w:ascii="Book Antiqua" w:eastAsia="Book Antiqua" w:hAnsi="Book Antiqua" w:cs="Book Antiqua"/>
          <w:color w:val="000000"/>
        </w:rPr>
        <w:t>Nouvel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Civil, Strasbourg, France;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 Raffaele, Milan, Italy;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Miulli,Bari</w:t>
      </w:r>
      <w:proofErr w:type="spellEnd"/>
      <w:r>
        <w:rPr>
          <w:rFonts w:ascii="Book Antiqua" w:eastAsia="Book Antiqua" w:hAnsi="Book Antiqua" w:cs="Book Antiqua"/>
          <w:color w:val="000000"/>
        </w:rPr>
        <w:t xml:space="preserve">, Italy;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di Modena, Italy; Centre </w:t>
      </w:r>
      <w:proofErr w:type="spellStart"/>
      <w:r>
        <w:rPr>
          <w:rFonts w:ascii="Book Antiqua" w:eastAsia="Book Antiqua" w:hAnsi="Book Antiqua" w:cs="Book Antiqua"/>
          <w:color w:val="000000"/>
        </w:rPr>
        <w:t>Hospitalier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w:t>
      </w:r>
      <w:proofErr w:type="spellEnd"/>
      <w:r>
        <w:rPr>
          <w:rFonts w:ascii="Book Antiqua" w:eastAsia="Book Antiqua" w:hAnsi="Book Antiqua" w:cs="Book Antiqua"/>
          <w:color w:val="000000"/>
        </w:rPr>
        <w:t>, Reims, France).</w:t>
      </w:r>
    </w:p>
    <w:p w14:paraId="71805402" w14:textId="6980D2D5" w:rsidR="00A77B3E" w:rsidRDefault="00322215" w:rsidP="00131FF7">
      <w:pPr>
        <w:spacing w:line="360" w:lineRule="auto"/>
        <w:ind w:firstLineChars="100" w:firstLine="240"/>
        <w:jc w:val="both"/>
      </w:pPr>
      <w:r>
        <w:rPr>
          <w:rFonts w:ascii="Book Antiqua" w:eastAsia="Book Antiqua" w:hAnsi="Book Antiqua" w:cs="Book Antiqua"/>
          <w:color w:val="000000"/>
        </w:rPr>
        <w:lastRenderedPageBreak/>
        <w:t xml:space="preserve">We included patients who underwent laparoscopic and open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or </w:t>
      </w:r>
      <w:r w:rsidR="00484EA4">
        <w:rPr>
          <w:rFonts w:ascii="Book Antiqua" w:eastAsia="Book Antiqua" w:hAnsi="Book Antiqua" w:cs="Book Antiqua"/>
          <w:color w:val="000000"/>
        </w:rPr>
        <w:t>RFA</w:t>
      </w:r>
      <w:r>
        <w:rPr>
          <w:rFonts w:ascii="Book Antiqua" w:eastAsia="Book Antiqua" w:hAnsi="Book Antiqua" w:cs="Book Antiqua"/>
          <w:color w:val="000000"/>
        </w:rPr>
        <w:t xml:space="preserve"> in the study. Inclusion criteria:</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old patients, with Child A-B disease, in BCLC 0/A stage, with tumor within Milan criteria (solitary HCC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5</w:t>
      </w:r>
      <w:r w:rsidR="00131FF7">
        <w:rPr>
          <w:rFonts w:ascii="Book Antiqua" w:eastAsia="Book Antiqua" w:hAnsi="Book Antiqua" w:cs="Book Antiqua"/>
          <w:color w:val="000000"/>
        </w:rPr>
        <w:t xml:space="preserve"> </w:t>
      </w:r>
      <w:r>
        <w:rPr>
          <w:rFonts w:ascii="Book Antiqua" w:eastAsia="Book Antiqua" w:hAnsi="Book Antiqua" w:cs="Book Antiqua"/>
          <w:color w:val="000000"/>
        </w:rPr>
        <w:t>cm in diameter, or multiple HCC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r w:rsidR="00131FF7">
        <w:rPr>
          <w:rFonts w:ascii="Book Antiqua" w:eastAsia="Book Antiqua" w:hAnsi="Book Antiqua" w:cs="Book Antiqua"/>
          <w:color w:val="000000"/>
        </w:rPr>
        <w:t>l</w:t>
      </w:r>
      <w:r>
        <w:rPr>
          <w:rFonts w:ascii="Book Antiqua" w:eastAsia="Book Antiqua" w:hAnsi="Book Antiqua" w:cs="Book Antiqua"/>
          <w:color w:val="000000"/>
        </w:rPr>
        <w:t>esions, each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3</w:t>
      </w:r>
      <w:r w:rsidR="00131FF7">
        <w:rPr>
          <w:rFonts w:ascii="Book Antiqua" w:eastAsia="Book Antiqua" w:hAnsi="Book Antiqua" w:cs="Book Antiqua"/>
          <w:color w:val="000000"/>
        </w:rPr>
        <w:t xml:space="preserve"> </w:t>
      </w:r>
      <w:r>
        <w:rPr>
          <w:rFonts w:ascii="Book Antiqua" w:eastAsia="Book Antiqua" w:hAnsi="Book Antiqua" w:cs="Book Antiqua"/>
          <w:color w:val="000000"/>
        </w:rPr>
        <w:t>cm in diameter). Exclusion criteria: patients with tumor beyond Milan criteria, with radiological evidence of major portal/hepatic vein branch invasion, with evidence of extrahepatic disease.</w:t>
      </w:r>
    </w:p>
    <w:p w14:paraId="6323C025" w14:textId="7D006B83" w:rsidR="00A77B3E" w:rsidRDefault="00322215" w:rsidP="00131FF7">
      <w:pPr>
        <w:spacing w:line="360" w:lineRule="auto"/>
        <w:ind w:firstLineChars="100" w:firstLine="240"/>
        <w:jc w:val="both"/>
      </w:pPr>
      <w:r>
        <w:rPr>
          <w:rFonts w:ascii="Book Antiqua" w:eastAsia="Book Antiqua" w:hAnsi="Book Antiqua" w:cs="Book Antiqua"/>
          <w:color w:val="000000"/>
        </w:rPr>
        <w:t xml:space="preserve">The diagnosis of HCC was based on non-invasive findings </w:t>
      </w:r>
      <w:r w:rsidR="00131FF7">
        <w:rPr>
          <w:rFonts w:ascii="Book Antiqua" w:eastAsia="Book Antiqua" w:hAnsi="Book Antiqua" w:cs="Book Antiqua"/>
          <w:color w:val="000000"/>
        </w:rPr>
        <w:t>[</w:t>
      </w:r>
      <w:r>
        <w:rPr>
          <w:rFonts w:ascii="Book Antiqua" w:eastAsia="Book Antiqua" w:hAnsi="Book Antiqua" w:cs="Book Antiqua"/>
          <w:color w:val="000000"/>
        </w:rPr>
        <w:t xml:space="preserve">ultrasonography, </w:t>
      </w:r>
      <w:bookmarkStart w:id="4" w:name="_Hlk54004097"/>
      <w:r w:rsidR="00131FF7" w:rsidRPr="00313B45">
        <w:rPr>
          <w:rFonts w:ascii="Book Antiqua" w:eastAsia="Book Antiqua" w:hAnsi="Book Antiqua" w:cs="Book Antiqua"/>
          <w:color w:val="000000"/>
        </w:rPr>
        <w:t>computed tomography</w:t>
      </w:r>
      <w:bookmarkEnd w:id="4"/>
      <w:r w:rsidR="00131FF7">
        <w:rPr>
          <w:rFonts w:ascii="Book Antiqua" w:eastAsia="Book Antiqua" w:hAnsi="Book Antiqua" w:cs="Book Antiqua"/>
          <w:color w:val="000000"/>
        </w:rPr>
        <w:t xml:space="preserve"> (</w:t>
      </w:r>
      <w:r>
        <w:rPr>
          <w:rFonts w:ascii="Book Antiqua" w:eastAsia="Book Antiqua" w:hAnsi="Book Antiqua" w:cs="Book Antiqua"/>
          <w:color w:val="000000"/>
        </w:rPr>
        <w:t>CT</w:t>
      </w:r>
      <w:r w:rsidR="00131FF7">
        <w:rPr>
          <w:rFonts w:ascii="Book Antiqua" w:eastAsia="Book Antiqua" w:hAnsi="Book Antiqua" w:cs="Book Antiqua"/>
          <w:color w:val="000000"/>
        </w:rPr>
        <w:t>)</w:t>
      </w:r>
      <w:r>
        <w:rPr>
          <w:rFonts w:ascii="Book Antiqua" w:eastAsia="Book Antiqua" w:hAnsi="Book Antiqua" w:cs="Book Antiqua"/>
          <w:color w:val="000000"/>
        </w:rPr>
        <w:t xml:space="preserve"> scan, </w:t>
      </w:r>
      <w:bookmarkStart w:id="5" w:name="_Hlk52615821"/>
      <w:r w:rsidR="00131FF7" w:rsidRPr="00FC58BB">
        <w:rPr>
          <w:rFonts w:ascii="Book Antiqua" w:eastAsia="Book Antiqua" w:hAnsi="Book Antiqua" w:cs="Book Antiqua"/>
          <w:color w:val="000000"/>
        </w:rPr>
        <w:t>magnetic resonance imaging</w:t>
      </w:r>
      <w:bookmarkEnd w:id="5"/>
      <w:r w:rsidR="00131FF7">
        <w:rPr>
          <w:rFonts w:ascii="Book Antiqua" w:eastAsia="Book Antiqua" w:hAnsi="Book Antiqua" w:cs="Book Antiqua"/>
          <w:color w:val="000000"/>
        </w:rPr>
        <w:t>]</w:t>
      </w:r>
      <w:r>
        <w:rPr>
          <w:rFonts w:ascii="Book Antiqua" w:eastAsia="Book Antiqua" w:hAnsi="Book Antiqua" w:cs="Book Antiqua"/>
          <w:color w:val="000000"/>
        </w:rPr>
        <w:t xml:space="preserve"> or histopathology (with biopsy), according to the European Association for Study of Liver (EASL) consensus </w:t>
      </w:r>
      <w:proofErr w:type="gramStart"/>
      <w:r>
        <w:rPr>
          <w:rFonts w:ascii="Book Antiqua" w:eastAsia="Book Antiqua" w:hAnsi="Book Antiqua" w:cs="Book Antiqua"/>
          <w:color w:val="000000"/>
        </w:rPr>
        <w:t>criteria</w:t>
      </w:r>
      <w:r w:rsidRPr="00131FF7">
        <w:rPr>
          <w:rFonts w:ascii="Book Antiqua" w:eastAsia="Book Antiqua" w:hAnsi="Book Antiqua" w:cs="Book Antiqua"/>
          <w:color w:val="000000"/>
          <w:vertAlign w:val="superscript"/>
        </w:rPr>
        <w:t>[</w:t>
      </w:r>
      <w:proofErr w:type="gramEnd"/>
      <w:r w:rsidRPr="00131FF7">
        <w:rPr>
          <w:rFonts w:ascii="Book Antiqua" w:eastAsia="Book Antiqua" w:hAnsi="Book Antiqua" w:cs="Book Antiqua"/>
          <w:color w:val="000000"/>
          <w:vertAlign w:val="superscript"/>
        </w:rPr>
        <w:t>2]</w:t>
      </w:r>
      <w:r>
        <w:rPr>
          <w:rFonts w:ascii="Book Antiqua" w:eastAsia="Book Antiqua" w:hAnsi="Book Antiqua" w:cs="Book Antiqua"/>
          <w:color w:val="000000"/>
        </w:rPr>
        <w:t>. The type of treatment was planned in multidisciplinary team discussions including surgeons, hepatologists, oncologists, interventional radiologists, and pathologists.</w:t>
      </w:r>
    </w:p>
    <w:p w14:paraId="6D8F292D" w14:textId="77777777" w:rsidR="00A77B3E" w:rsidRDefault="00A77B3E">
      <w:pPr>
        <w:spacing w:line="360" w:lineRule="auto"/>
        <w:jc w:val="both"/>
      </w:pPr>
    </w:p>
    <w:p w14:paraId="282B861B" w14:textId="77777777" w:rsidR="00A77B3E" w:rsidRPr="00131FF7" w:rsidRDefault="00322215">
      <w:pPr>
        <w:spacing w:line="360" w:lineRule="auto"/>
        <w:jc w:val="both"/>
        <w:rPr>
          <w:i/>
          <w:iCs/>
        </w:rPr>
      </w:pPr>
      <w:r w:rsidRPr="00131FF7">
        <w:rPr>
          <w:rFonts w:ascii="Book Antiqua" w:eastAsia="Book Antiqua" w:hAnsi="Book Antiqua" w:cs="Book Antiqua"/>
          <w:b/>
          <w:bCs/>
          <w:i/>
          <w:iCs/>
          <w:color w:val="000000"/>
        </w:rPr>
        <w:t>RFA procedure</w:t>
      </w:r>
    </w:p>
    <w:p w14:paraId="28C47CDF" w14:textId="77777777" w:rsidR="00A77B3E" w:rsidRDefault="00322215">
      <w:pPr>
        <w:spacing w:line="360" w:lineRule="auto"/>
        <w:jc w:val="both"/>
      </w:pPr>
      <w:r>
        <w:rPr>
          <w:rFonts w:ascii="Book Antiqua" w:eastAsia="Book Antiqua" w:hAnsi="Book Antiqua" w:cs="Book Antiqua"/>
          <w:color w:val="000000"/>
        </w:rPr>
        <w:t>RFA was performed using an internally cooled electrode. Depending on tumor size and position, either a single or clustered electrode was used for ablation under ultrasound guidance percutaneously or using a laparoscopic or open approach. The procedure was performed under local anesthesia and intravenous sedation for percutaneous ablation, and under general anesthesia for laparoscopic and open ablations. A control liver ultrasound was performed on the first postoperative day to assess the quality of the ablation in term of necrotic area.</w:t>
      </w:r>
    </w:p>
    <w:p w14:paraId="14F7404B" w14:textId="77777777" w:rsidR="00A77B3E" w:rsidRDefault="00A77B3E">
      <w:pPr>
        <w:spacing w:line="360" w:lineRule="auto"/>
        <w:jc w:val="both"/>
      </w:pPr>
    </w:p>
    <w:p w14:paraId="6C6A4972" w14:textId="39FC1907" w:rsidR="00A77B3E" w:rsidRPr="00131FF7" w:rsidRDefault="00484EA4">
      <w:pPr>
        <w:spacing w:line="360" w:lineRule="auto"/>
        <w:jc w:val="both"/>
        <w:rPr>
          <w:i/>
          <w:iCs/>
        </w:rPr>
      </w:pPr>
      <w:r w:rsidRPr="00131FF7">
        <w:rPr>
          <w:rFonts w:ascii="Book Antiqua" w:eastAsia="Book Antiqua" w:hAnsi="Book Antiqua" w:cs="Book Antiqua"/>
          <w:b/>
          <w:bCs/>
          <w:i/>
          <w:iCs/>
          <w:color w:val="000000"/>
        </w:rPr>
        <w:t>LR</w:t>
      </w:r>
      <w:r w:rsidR="00322215" w:rsidRPr="00131FF7">
        <w:rPr>
          <w:rFonts w:ascii="Book Antiqua" w:eastAsia="Book Antiqua" w:hAnsi="Book Antiqua" w:cs="Book Antiqua"/>
          <w:b/>
          <w:bCs/>
          <w:i/>
          <w:iCs/>
          <w:color w:val="000000"/>
        </w:rPr>
        <w:t xml:space="preserve"> procedure</w:t>
      </w:r>
    </w:p>
    <w:p w14:paraId="44909034" w14:textId="50F74CB3" w:rsidR="00A77B3E" w:rsidRDefault="00322215">
      <w:pPr>
        <w:spacing w:line="360" w:lineRule="auto"/>
        <w:jc w:val="both"/>
      </w:pPr>
      <w:r>
        <w:rPr>
          <w:rFonts w:ascii="Book Antiqua" w:eastAsia="Book Antiqua" w:hAnsi="Book Antiqua" w:cs="Book Antiqua"/>
          <w:color w:val="000000"/>
        </w:rPr>
        <w:t xml:space="preserve">The surgical strategy was tailored based on tumor size, position, and liver function. The type of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was defined according to the Brisbane </w:t>
      </w:r>
      <w:proofErr w:type="gramStart"/>
      <w:r>
        <w:rPr>
          <w:rFonts w:ascii="Book Antiqua" w:eastAsia="Book Antiqua" w:hAnsi="Book Antiqua" w:cs="Book Antiqua"/>
          <w:color w:val="000000"/>
        </w:rPr>
        <w:t>classification</w:t>
      </w:r>
      <w:r w:rsidRPr="00131FF7">
        <w:rPr>
          <w:rFonts w:ascii="Book Antiqua" w:eastAsia="Book Antiqua" w:hAnsi="Book Antiqua" w:cs="Book Antiqua"/>
          <w:color w:val="000000"/>
          <w:vertAlign w:val="superscript"/>
        </w:rPr>
        <w:t>[</w:t>
      </w:r>
      <w:proofErr w:type="gramEnd"/>
      <w:r w:rsidRPr="00131FF7">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Anatomical resection, wedge resection, minor and major resections were performed under general anesthesia, with an open or laparoscopic approach. Minor resection was defined as the resection of two or fewer </w:t>
      </w:r>
      <w:proofErr w:type="spellStart"/>
      <w:r>
        <w:rPr>
          <w:rFonts w:ascii="Book Antiqua" w:eastAsia="Book Antiqua" w:hAnsi="Book Antiqua" w:cs="Book Antiqua"/>
          <w:color w:val="000000"/>
        </w:rPr>
        <w:t>Couinaud’s</w:t>
      </w:r>
      <w:proofErr w:type="spellEnd"/>
      <w:r>
        <w:rPr>
          <w:rFonts w:ascii="Book Antiqua" w:eastAsia="Book Antiqua" w:hAnsi="Book Antiqua" w:cs="Book Antiqua"/>
          <w:color w:val="000000"/>
        </w:rPr>
        <w:t xml:space="preserve"> liver segments, and major resection was defined as the resection of three or more liver segments. Intraoperative ultrasonography was used routinely. A Pringle’s maneuver was used during hepatectomy to control intraoperative bleeding.</w:t>
      </w:r>
    </w:p>
    <w:p w14:paraId="78F8E30B" w14:textId="77777777" w:rsidR="00A77B3E" w:rsidRDefault="00A77B3E">
      <w:pPr>
        <w:spacing w:line="360" w:lineRule="auto"/>
        <w:jc w:val="both"/>
      </w:pPr>
    </w:p>
    <w:p w14:paraId="7F2B1A1F"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Follow-up</w:t>
      </w:r>
    </w:p>
    <w:p w14:paraId="339624A7" w14:textId="14297CB6" w:rsidR="00A77B3E" w:rsidRDefault="00322215">
      <w:pPr>
        <w:spacing w:line="360" w:lineRule="auto"/>
        <w:jc w:val="both"/>
      </w:pPr>
      <w:r>
        <w:rPr>
          <w:rFonts w:ascii="Book Antiqua" w:eastAsia="Book Antiqua" w:hAnsi="Book Antiqua" w:cs="Book Antiqua"/>
          <w:color w:val="000000"/>
        </w:rPr>
        <w:t xml:space="preserve">Short-term outcomes included operative time, blood transfusion, complications based on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sidRPr="00BE61D1">
        <w:rPr>
          <w:rFonts w:ascii="Book Antiqua" w:eastAsia="Book Antiqua" w:hAnsi="Book Antiqua" w:cs="Book Antiqua"/>
          <w:color w:val="000000"/>
          <w:vertAlign w:val="superscript"/>
        </w:rPr>
        <w:t>[</w:t>
      </w:r>
      <w:proofErr w:type="gramEnd"/>
      <w:r w:rsidRPr="00BE61D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length of hospital stay and mortality within 90 d. Long-term outcomes evaluated rates of overall survival </w:t>
      </w:r>
      <w:r w:rsidR="00BE61D1">
        <w:rPr>
          <w:rFonts w:ascii="Book Antiqua" w:eastAsia="Book Antiqua" w:hAnsi="Book Antiqua" w:cs="Book Antiqua"/>
          <w:color w:val="000000"/>
        </w:rPr>
        <w:t xml:space="preserve">(OS) </w:t>
      </w:r>
      <w:r>
        <w:rPr>
          <w:rFonts w:ascii="Book Antiqua" w:eastAsia="Book Antiqua" w:hAnsi="Book Antiqua" w:cs="Book Antiqua"/>
          <w:color w:val="000000"/>
        </w:rPr>
        <w:t xml:space="preserve">and disease free survival. Liver function (complete blood count, liver test, and coagulation profile) were assessed on postoperative days 1, 3, and 5. Follow-up was performed with CT-scan and blood tests (including liver function and oncological markers) once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during the first year and every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For patients undergoing to RFA, a CT-scan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ablation was performed, in order to assess results of treatment according </w:t>
      </w:r>
      <w:proofErr w:type="spellStart"/>
      <w:r w:rsidR="00BE61D1">
        <w:rPr>
          <w:rFonts w:ascii="Book Antiqua" w:eastAsia="Book Antiqua" w:hAnsi="Book Antiqua" w:cs="Book Antiqua"/>
          <w:color w:val="000000"/>
        </w:rPr>
        <w:t>mRECIST</w:t>
      </w:r>
      <w:proofErr w:type="spellEnd"/>
      <w:r w:rsidR="00BE61D1">
        <w:rPr>
          <w:rFonts w:ascii="Book Antiqua" w:eastAsia="Book Antiqua" w:hAnsi="Book Antiqua" w:cs="Book Antiqua"/>
          <w:color w:val="000000"/>
        </w:rPr>
        <w:t xml:space="preserve"> (</w:t>
      </w:r>
      <w:r w:rsidR="00BE61D1" w:rsidRPr="00BE61D1">
        <w:rPr>
          <w:rFonts w:ascii="Book Antiqua" w:eastAsia="Book Antiqua" w:hAnsi="Book Antiqua" w:cs="Book Antiqua"/>
          <w:color w:val="000000"/>
        </w:rPr>
        <w:t>modified Response Evaluation Criteria in Solid Tumors</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sidRPr="00BE61D1">
        <w:rPr>
          <w:rFonts w:ascii="Book Antiqua" w:eastAsia="Book Antiqua" w:hAnsi="Book Antiqua" w:cs="Book Antiqua"/>
          <w:color w:val="000000"/>
          <w:vertAlign w:val="superscript"/>
        </w:rPr>
        <w:t>[</w:t>
      </w:r>
      <w:proofErr w:type="gramEnd"/>
      <w:r w:rsidRPr="00BE61D1">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Recurrence treatment included repeat resection, ablation, trans-arterial chemoembolization, liver transplantation, percutaneous ethanol injection, sorafenib chemotherapy, or supportive care according to the EASL-EORTC </w:t>
      </w:r>
      <w:r w:rsidR="00BE61D1">
        <w:rPr>
          <w:rFonts w:ascii="Book Antiqua" w:eastAsia="Book Antiqua" w:hAnsi="Book Antiqua" w:cs="Book Antiqua"/>
          <w:color w:val="000000"/>
        </w:rPr>
        <w:t>(</w:t>
      </w:r>
      <w:r w:rsidR="00BE61D1" w:rsidRPr="00BE61D1">
        <w:rPr>
          <w:rFonts w:ascii="Book Antiqua" w:eastAsia="Book Antiqua" w:hAnsi="Book Antiqua" w:cs="Book Antiqua"/>
          <w:color w:val="000000"/>
        </w:rPr>
        <w:t xml:space="preserve">European </w:t>
      </w:r>
      <w:proofErr w:type="spellStart"/>
      <w:r w:rsidR="00BE61D1" w:rsidRPr="00BE61D1">
        <w:rPr>
          <w:rFonts w:ascii="Book Antiqua" w:eastAsia="Book Antiqua" w:hAnsi="Book Antiqua" w:cs="Book Antiqua"/>
          <w:color w:val="000000"/>
        </w:rPr>
        <w:t>Organisation</w:t>
      </w:r>
      <w:proofErr w:type="spellEnd"/>
      <w:r w:rsidR="00BE61D1" w:rsidRPr="00BE61D1">
        <w:rPr>
          <w:rFonts w:ascii="Book Antiqua" w:eastAsia="Book Antiqua" w:hAnsi="Book Antiqua" w:cs="Book Antiqua"/>
          <w:color w:val="000000"/>
        </w:rPr>
        <w:t xml:space="preserve"> for Research and Treatment of Cancer</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practice </w:t>
      </w:r>
      <w:proofErr w:type="gramStart"/>
      <w:r>
        <w:rPr>
          <w:rFonts w:ascii="Book Antiqua" w:eastAsia="Book Antiqua" w:hAnsi="Book Antiqua" w:cs="Book Antiqua"/>
          <w:color w:val="000000"/>
        </w:rPr>
        <w:t>guidelines</w:t>
      </w:r>
      <w:r w:rsidRPr="00BE61D1">
        <w:rPr>
          <w:rFonts w:ascii="Book Antiqua" w:eastAsia="Book Antiqua" w:hAnsi="Book Antiqua" w:cs="Book Antiqua"/>
          <w:color w:val="000000"/>
          <w:vertAlign w:val="superscript"/>
        </w:rPr>
        <w:t>[</w:t>
      </w:r>
      <w:proofErr w:type="gramEnd"/>
      <w:r w:rsidRPr="00BE61D1">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208EB38" w14:textId="77777777" w:rsidR="00A77B3E" w:rsidRDefault="00A77B3E">
      <w:pPr>
        <w:spacing w:line="360" w:lineRule="auto"/>
        <w:jc w:val="both"/>
      </w:pPr>
    </w:p>
    <w:p w14:paraId="4B3480EF"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Statistical analysis</w:t>
      </w:r>
    </w:p>
    <w:p w14:paraId="38433681" w14:textId="62FC5006" w:rsidR="00A77B3E" w:rsidRDefault="00322215">
      <w:pPr>
        <w:spacing w:line="360" w:lineRule="auto"/>
        <w:jc w:val="both"/>
      </w:pPr>
      <w:r>
        <w:rPr>
          <w:rFonts w:ascii="Book Antiqua" w:eastAsia="Book Antiqua" w:hAnsi="Book Antiqua" w:cs="Book Antiqua"/>
          <w:color w:val="000000"/>
        </w:rPr>
        <w:t xml:space="preserve">Statistical analysis was performed using the IBM SPSS 20 software. Continuous variables were compared using an independent sample t-test and Mann-Whitney U test. Categorical variables were compared using the chi-square test and Kruskal-Wallis test respectively. Recurrence-free survival (RFS) and OS curves were constructed using the Kaplan-Meier method and compared using the log-rank test. The Cox proportional hazards model was used in a stepwise manner (entry criterion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and removal criterion </w:t>
      </w:r>
      <w:r>
        <w:rPr>
          <w:rFonts w:ascii="Book Antiqua" w:eastAsia="Book Antiqua" w:hAnsi="Book Antiqua" w:cs="Book Antiqua"/>
          <w:i/>
          <w:iCs/>
          <w:color w:val="000000"/>
        </w:rPr>
        <w:t>P</w:t>
      </w:r>
      <w:r>
        <w:rPr>
          <w:rFonts w:ascii="Book Antiqua" w:eastAsia="Book Antiqua" w:hAnsi="Book Antiqua" w:cs="Book Antiqua"/>
          <w:color w:val="000000"/>
        </w:rPr>
        <w:t xml:space="preserve"> = 0.1) to explore independent prognostic RFS and OS factors. We performed a </w:t>
      </w:r>
      <w:r w:rsidR="000A241E">
        <w:rPr>
          <w:rFonts w:ascii="Book Antiqua" w:eastAsia="Book Antiqua" w:hAnsi="Book Antiqua" w:cs="Book Antiqua"/>
          <w:color w:val="000000"/>
        </w:rPr>
        <w:t>propensity score matching (</w:t>
      </w:r>
      <w:r w:rsidR="000A241E" w:rsidRPr="00484EA4">
        <w:rPr>
          <w:rFonts w:ascii="Book Antiqua" w:eastAsia="Book Antiqua" w:hAnsi="Book Antiqua" w:cs="Book Antiqua"/>
          <w:color w:val="000000"/>
        </w:rPr>
        <w:t>PSM</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analysis to decrease selection bias by building a matched group of patients to compare perioperative characteristics, short-term and long-term outcomes in resection and ablation groups. Variables entered in our propensity model were co-morbidities, </w:t>
      </w:r>
      <w:r w:rsidR="00BE61D1" w:rsidRPr="00BE61D1">
        <w:rPr>
          <w:rFonts w:ascii="Book Antiqua" w:eastAsia="Book Antiqua" w:hAnsi="Book Antiqua" w:cs="Book Antiqua"/>
          <w:color w:val="000000"/>
        </w:rPr>
        <w:t xml:space="preserve">American Society of </w:t>
      </w:r>
      <w:proofErr w:type="spellStart"/>
      <w:r w:rsidR="00BE61D1" w:rsidRPr="00BE61D1">
        <w:rPr>
          <w:rFonts w:ascii="Book Antiqua" w:eastAsia="Book Antiqua" w:hAnsi="Book Antiqua" w:cs="Book Antiqua"/>
          <w:color w:val="000000"/>
        </w:rPr>
        <w:t>Anaesthesiologists</w:t>
      </w:r>
      <w:proofErr w:type="spellEnd"/>
      <w:r w:rsidR="00BE61D1" w:rsidRPr="00BE61D1">
        <w:rPr>
          <w:rFonts w:ascii="Book Antiqua" w:eastAsia="Book Antiqua" w:hAnsi="Book Antiqua" w:cs="Book Antiqua"/>
          <w:color w:val="000000"/>
        </w:rPr>
        <w:t xml:space="preserve"> </w:t>
      </w:r>
      <w:r w:rsidR="00BE61D1">
        <w:rPr>
          <w:rFonts w:ascii="Book Antiqua" w:eastAsia="Book Antiqua" w:hAnsi="Book Antiqua" w:cs="Book Antiqua"/>
          <w:color w:val="000000"/>
        </w:rPr>
        <w:t>(</w:t>
      </w:r>
      <w:r>
        <w:rPr>
          <w:rFonts w:ascii="Book Antiqua" w:eastAsia="Book Antiqua" w:hAnsi="Book Antiqua" w:cs="Book Antiqua"/>
          <w:color w:val="000000"/>
        </w:rPr>
        <w:t>ASA</w:t>
      </w:r>
      <w:r w:rsidR="00BE61D1">
        <w:rPr>
          <w:rFonts w:ascii="Book Antiqua" w:eastAsia="Book Antiqua" w:hAnsi="Book Antiqua" w:cs="Book Antiqua"/>
          <w:color w:val="000000"/>
        </w:rPr>
        <w:t>)</w:t>
      </w:r>
      <w:r>
        <w:rPr>
          <w:rFonts w:ascii="Book Antiqua" w:eastAsia="Book Antiqua" w:hAnsi="Book Antiqua" w:cs="Book Antiqua"/>
          <w:color w:val="000000"/>
        </w:rPr>
        <w:t xml:space="preserve"> score, Child and MELD scores, number of lesions, and tumor size. We calculated propensity scores by applying these variables to a logistic regression model and calculated C-statistics to </w:t>
      </w:r>
      <w:r>
        <w:rPr>
          <w:rFonts w:ascii="Book Antiqua" w:eastAsia="Book Antiqua" w:hAnsi="Book Antiqua" w:cs="Book Antiqua"/>
          <w:color w:val="000000"/>
        </w:rPr>
        <w:lastRenderedPageBreak/>
        <w:t>evaluate the goodness of fit. One-to-one PSM was performed with a caliper width ranging from the &lt;</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0.2 pooled standard deviation of estimated propensity scores. A total of 136 patients out of 429 in the resection group and a total of 136 patients out of 165 in the ablation group were matched for further analyses. The relative prognostic significance of the variables in predicting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and overall recurrence was established using univariate and multivariate Cox proportional hazards regression models. All variables with a </w:t>
      </w:r>
      <w:r w:rsidR="00BE61D1" w:rsidRPr="00BE61D1">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BE61D1">
        <w:rPr>
          <w:rFonts w:ascii="Book Antiqua" w:eastAsia="Book Antiqua" w:hAnsi="Book Antiqua" w:cs="Book Antiqua"/>
          <w:color w:val="000000"/>
        </w:rPr>
        <w:t xml:space="preserve"> </w:t>
      </w:r>
      <w:r>
        <w:rPr>
          <w:rFonts w:ascii="Book Antiqua" w:eastAsia="Book Antiqua" w:hAnsi="Book Antiqua" w:cs="Book Antiqua"/>
          <w:color w:val="000000"/>
        </w:rPr>
        <w:t>0.05 in the univariate analysis were subjected to the multivariate comparison. Results of the multivariate analysis were presented as relative risk with a corresponding 95% confidence interval.</w:t>
      </w:r>
    </w:p>
    <w:p w14:paraId="058EB900" w14:textId="77777777" w:rsidR="00A77B3E" w:rsidRDefault="00A77B3E">
      <w:pPr>
        <w:spacing w:line="360" w:lineRule="auto"/>
        <w:jc w:val="both"/>
      </w:pPr>
    </w:p>
    <w:p w14:paraId="4F5BE913" w14:textId="77777777" w:rsidR="00A77B3E" w:rsidRDefault="00322215">
      <w:pPr>
        <w:spacing w:line="360" w:lineRule="auto"/>
        <w:jc w:val="both"/>
      </w:pPr>
      <w:r>
        <w:rPr>
          <w:rFonts w:ascii="Book Antiqua" w:eastAsia="Book Antiqua" w:hAnsi="Book Antiqua" w:cs="Book Antiqua"/>
          <w:b/>
          <w:caps/>
          <w:color w:val="000000"/>
          <w:u w:val="single"/>
        </w:rPr>
        <w:t>RESULTS</w:t>
      </w:r>
    </w:p>
    <w:p w14:paraId="140960F6"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Before PSM</w:t>
      </w:r>
    </w:p>
    <w:p w14:paraId="46D975CA" w14:textId="7FB47063" w:rsidR="00A77B3E" w:rsidRDefault="00322215">
      <w:pPr>
        <w:spacing w:line="360" w:lineRule="auto"/>
        <w:jc w:val="both"/>
      </w:pPr>
      <w:r>
        <w:rPr>
          <w:rFonts w:ascii="Book Antiqua" w:eastAsia="Book Antiqua" w:hAnsi="Book Antiqua" w:cs="Book Antiqua"/>
          <w:color w:val="000000"/>
        </w:rPr>
        <w:t>We identified 594 patients within the Milan criteria. A total of 429 patients underwent LR and 165 RFA. Perioperative data are described in Table 1. The RFA group presented more co-morbidities than the LR group (64</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also had a higher percentage of patients with ASA score III-IV than the LR group (73</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 greater MELD score value (8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LR group was associated with a larger tumor size than the RFA group (30</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24</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Perioperative and postoperative data are described in Table 2. Operative time was significantly increased in the resection group as compared to the RFA group (205</w:t>
      </w:r>
      <w:r w:rsidR="00BE61D1" w:rsidRPr="00BE61D1">
        <w:rPr>
          <w:rFonts w:ascii="Book Antiqua" w:eastAsia="Book Antiqua" w:hAnsi="Book Antiqua" w:cs="Book Antiqua"/>
          <w:color w:val="000000"/>
        </w:rPr>
        <w:t xml:space="preserve"> </w:t>
      </w:r>
      <w:r w:rsidR="00BE61D1">
        <w:rPr>
          <w:rFonts w:ascii="Book Antiqua" w:eastAsia="Book Antiqua" w:hAnsi="Book Antiqua" w:cs="Book Antiqua"/>
          <w:color w:val="000000"/>
        </w:rPr>
        <w:t>min</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Additionally, the perioperative blood transfusion rate was markedly higher in the LR group than in the RFA group (15</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1F88979B" w14:textId="235A34E2" w:rsidR="00A77B3E" w:rsidRDefault="00322215" w:rsidP="00BE61D1">
      <w:pPr>
        <w:spacing w:line="360" w:lineRule="auto"/>
        <w:ind w:firstLineChars="100" w:firstLine="240"/>
        <w:jc w:val="both"/>
      </w:pPr>
      <w:r>
        <w:rPr>
          <w:rFonts w:ascii="Book Antiqua" w:eastAsia="Book Antiqua" w:hAnsi="Book Antiqua" w:cs="Book Antiqua"/>
          <w:color w:val="000000"/>
        </w:rPr>
        <w:t>The RFA postoperative course was burdened by a lower rate of serious complications (</w:t>
      </w:r>
      <w:proofErr w:type="spellStart"/>
      <w:r>
        <w:rPr>
          <w:rFonts w:ascii="Book Antiqua" w:eastAsia="Book Antiqua" w:hAnsi="Book Antiqua" w:cs="Book Antiqua"/>
          <w:color w:val="000000"/>
        </w:rPr>
        <w:t>Clavien</w:t>
      </w:r>
      <w:r w:rsidR="000A241E">
        <w:rPr>
          <w:rFonts w:ascii="Book Antiqua" w:eastAsia="Book Antiqua" w:hAnsi="Book Antiqua" w:cs="Book Antiqua"/>
          <w:color w:val="000000"/>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III-IV) than the LR group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had also significantly shorter postoperative hospital stays than the LR group (2 </w:t>
      </w:r>
      <w:r w:rsidR="000A241E">
        <w:rPr>
          <w:rFonts w:ascii="Book Antiqua" w:eastAsia="Book Antiqua" w:hAnsi="Book Antiqua" w:cs="Book Antiqua"/>
          <w:color w:val="000000"/>
        </w:rPr>
        <w:t xml:space="preserve">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562CEB40" w14:textId="6FC4B459"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estimated 1-, 3-, and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rates were 91.9</w:t>
      </w:r>
      <w:r w:rsidR="000A241E">
        <w:rPr>
          <w:rFonts w:ascii="Book Antiqua" w:eastAsia="Book Antiqua" w:hAnsi="Book Antiqua" w:cs="Book Antiqua"/>
          <w:color w:val="000000"/>
        </w:rPr>
        <w:t>%</w:t>
      </w:r>
      <w:r>
        <w:rPr>
          <w:rFonts w:ascii="Book Antiqua" w:eastAsia="Book Antiqua" w:hAnsi="Book Antiqua" w:cs="Book Antiqua"/>
          <w:color w:val="000000"/>
        </w:rPr>
        <w:t>, 84</w:t>
      </w:r>
      <w:r w:rsidR="000A241E">
        <w:rPr>
          <w:rFonts w:ascii="Book Antiqua" w:eastAsia="Book Antiqua" w:hAnsi="Book Antiqua" w:cs="Book Antiqua"/>
          <w:color w:val="000000"/>
        </w:rPr>
        <w:t>%</w:t>
      </w:r>
      <w:r>
        <w:rPr>
          <w:rFonts w:ascii="Book Antiqua" w:eastAsia="Book Antiqua" w:hAnsi="Book Antiqua" w:cs="Book Antiqua"/>
          <w:color w:val="000000"/>
        </w:rPr>
        <w:t>, and 75.5% for the LR group and 92</w:t>
      </w:r>
      <w:r w:rsidR="000A241E">
        <w:rPr>
          <w:rFonts w:ascii="Book Antiqua" w:eastAsia="Book Antiqua" w:hAnsi="Book Antiqua" w:cs="Book Antiqua"/>
          <w:color w:val="000000"/>
        </w:rPr>
        <w:t>%</w:t>
      </w:r>
      <w:r>
        <w:rPr>
          <w:rFonts w:ascii="Book Antiqua" w:eastAsia="Book Antiqua" w:hAnsi="Book Antiqua" w:cs="Book Antiqua"/>
          <w:color w:val="000000"/>
        </w:rPr>
        <w:t>, 66.4</w:t>
      </w:r>
      <w:r w:rsidR="000A241E">
        <w:rPr>
          <w:rFonts w:ascii="Book Antiqua" w:eastAsia="Book Antiqua" w:hAnsi="Book Antiqua" w:cs="Book Antiqua"/>
          <w:color w:val="000000"/>
        </w:rPr>
        <w:t>%</w:t>
      </w:r>
      <w:r>
        <w:rPr>
          <w:rFonts w:ascii="Book Antiqua" w:eastAsia="Book Antiqua" w:hAnsi="Book Antiqua" w:cs="Book Antiqua"/>
          <w:color w:val="000000"/>
        </w:rPr>
        <w:t>, and 37.8%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1). The estimated 1-, 3-, and 5-year disease-free survival rates were 85.7</w:t>
      </w:r>
      <w:r w:rsidR="000A241E">
        <w:rPr>
          <w:rFonts w:ascii="Book Antiqua" w:eastAsia="Book Antiqua" w:hAnsi="Book Antiqua" w:cs="Book Antiqua"/>
          <w:color w:val="000000"/>
        </w:rPr>
        <w:t>%</w:t>
      </w:r>
      <w:r>
        <w:rPr>
          <w:rFonts w:ascii="Book Antiqua" w:eastAsia="Book Antiqua" w:hAnsi="Book Antiqua" w:cs="Book Antiqua"/>
          <w:color w:val="000000"/>
        </w:rPr>
        <w:t>, 63.7</w:t>
      </w:r>
      <w:r w:rsidR="000A241E">
        <w:rPr>
          <w:rFonts w:ascii="Book Antiqua" w:eastAsia="Book Antiqua" w:hAnsi="Book Antiqua" w:cs="Book Antiqua"/>
          <w:color w:val="000000"/>
        </w:rPr>
        <w:t>%</w:t>
      </w:r>
      <w:r>
        <w:rPr>
          <w:rFonts w:ascii="Book Antiqua" w:eastAsia="Book Antiqua" w:hAnsi="Book Antiqua" w:cs="Book Antiqua"/>
          <w:color w:val="000000"/>
        </w:rPr>
        <w:t>, and 50.3% for the LR group, and 66.7</w:t>
      </w:r>
      <w:r w:rsidR="000A241E">
        <w:rPr>
          <w:rFonts w:ascii="Book Antiqua" w:eastAsia="Book Antiqua" w:hAnsi="Book Antiqua" w:cs="Book Antiqua"/>
          <w:color w:val="000000"/>
        </w:rPr>
        <w:t>%</w:t>
      </w:r>
      <w:r>
        <w:rPr>
          <w:rFonts w:ascii="Book Antiqua" w:eastAsia="Book Antiqua" w:hAnsi="Book Antiqua" w:cs="Book Antiqua"/>
          <w:color w:val="000000"/>
        </w:rPr>
        <w:t>, 37.8</w:t>
      </w:r>
      <w:r w:rsidR="000A241E">
        <w:rPr>
          <w:rFonts w:ascii="Book Antiqua" w:eastAsia="Book Antiqua" w:hAnsi="Book Antiqua" w:cs="Book Antiqua"/>
          <w:color w:val="000000"/>
        </w:rPr>
        <w:t>%</w:t>
      </w:r>
      <w:r>
        <w:rPr>
          <w:rFonts w:ascii="Book Antiqua" w:eastAsia="Book Antiqua" w:hAnsi="Book Antiqua" w:cs="Book Antiqua"/>
          <w:color w:val="000000"/>
        </w:rPr>
        <w:t>, and 27.7%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2).</w:t>
      </w:r>
    </w:p>
    <w:p w14:paraId="1449DD34" w14:textId="77777777" w:rsidR="00A77B3E" w:rsidRDefault="00A77B3E">
      <w:pPr>
        <w:spacing w:line="360" w:lineRule="auto"/>
        <w:jc w:val="both"/>
      </w:pPr>
    </w:p>
    <w:p w14:paraId="70B7DD65" w14:textId="77777777" w:rsidR="00A77B3E" w:rsidRPr="000A241E" w:rsidRDefault="00322215">
      <w:pPr>
        <w:spacing w:line="360" w:lineRule="auto"/>
        <w:jc w:val="both"/>
        <w:rPr>
          <w:i/>
          <w:iCs/>
        </w:rPr>
      </w:pPr>
      <w:r w:rsidRPr="000A241E">
        <w:rPr>
          <w:rFonts w:ascii="Book Antiqua" w:eastAsia="Book Antiqua" w:hAnsi="Book Antiqua" w:cs="Book Antiqua"/>
          <w:b/>
          <w:bCs/>
          <w:i/>
          <w:iCs/>
          <w:color w:val="000000"/>
        </w:rPr>
        <w:lastRenderedPageBreak/>
        <w:t>After PSM</w:t>
      </w:r>
    </w:p>
    <w:p w14:paraId="58B54CCC" w14:textId="54EE1370" w:rsidR="00A77B3E" w:rsidRDefault="00322215">
      <w:pPr>
        <w:spacing w:line="360" w:lineRule="auto"/>
        <w:jc w:val="both"/>
      </w:pPr>
      <w:r>
        <w:rPr>
          <w:rFonts w:ascii="Book Antiqua" w:eastAsia="Book Antiqua" w:hAnsi="Book Antiqua" w:cs="Book Antiqua"/>
          <w:color w:val="000000"/>
        </w:rPr>
        <w:t xml:space="preserve">After matching, we obtained a comparable population for both groups (Table 1). The variables included in the </w:t>
      </w:r>
      <w:r w:rsidR="00484EA4" w:rsidRPr="00484EA4">
        <w:rPr>
          <w:rFonts w:ascii="Book Antiqua" w:eastAsia="Book Antiqua" w:hAnsi="Book Antiqua" w:cs="Book Antiqua"/>
          <w:color w:val="000000"/>
        </w:rPr>
        <w:t xml:space="preserve">PSM </w:t>
      </w:r>
      <w:r>
        <w:rPr>
          <w:rFonts w:ascii="Book Antiqua" w:eastAsia="Book Antiqua" w:hAnsi="Book Antiqua" w:cs="Book Antiqua"/>
          <w:color w:val="000000"/>
        </w:rPr>
        <w:t xml:space="preserve">are comorbidities, ASA and MELD score, tumor size and number of lesions. The use of these parameters for the </w:t>
      </w:r>
      <w:r w:rsidR="00484EA4" w:rsidRPr="00484EA4">
        <w:rPr>
          <w:rFonts w:ascii="Book Antiqua" w:eastAsia="Book Antiqua" w:hAnsi="Book Antiqua" w:cs="Book Antiqua"/>
          <w:color w:val="000000"/>
        </w:rPr>
        <w:t>PSM</w:t>
      </w:r>
      <w:r>
        <w:rPr>
          <w:rFonts w:ascii="Book Antiqua" w:eastAsia="Book Antiqua" w:hAnsi="Book Antiqua" w:cs="Book Antiqua"/>
          <w:color w:val="000000"/>
        </w:rPr>
        <w:t xml:space="preserve"> allowed us to obtain two samples to be compared more homogeneous, and therefore to have short</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and long</w:t>
      </w:r>
      <w:r w:rsidR="000A241E">
        <w:rPr>
          <w:rFonts w:ascii="Book Antiqua" w:eastAsia="Book Antiqua" w:hAnsi="Book Antiqua" w:cs="Book Antiqua"/>
          <w:color w:val="000000"/>
        </w:rPr>
        <w:t>-</w:t>
      </w:r>
      <w:r>
        <w:rPr>
          <w:rFonts w:ascii="Book Antiqua" w:eastAsia="Book Antiqua" w:hAnsi="Book Antiqua" w:cs="Book Antiqua"/>
          <w:color w:val="000000"/>
        </w:rPr>
        <w:t>term results between the two groups less burdened by other variables, although the number of patients in the two groups are smaller after pairing Perioperative and postoperative results are described in Table 2. The postoperative course of the RFA group was burdened by a lower rate of serious complications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III-IV) as compared to the LR group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had also significantly shorter postoperative hospital stays than the LR group (2</w:t>
      </w:r>
      <w:r w:rsidR="000A241E">
        <w:rPr>
          <w:rFonts w:ascii="Book Antiqua" w:eastAsia="Book Antiqua" w:hAnsi="Book Antiqua" w:cs="Book Antiqua"/>
          <w:color w:val="000000"/>
        </w:rPr>
        <w:t xml:space="preserve"> 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Operative time was significantly increased in the LR group as compared to the RFA group (median range: 190 min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addition, the perioperative blood transfusion rate was markedly higher in the LR group than in the RFA group (17</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3E501789" w14:textId="347591AC"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estimated 1-, 3-, and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rates were 91</w:t>
      </w:r>
      <w:r w:rsidR="000A241E">
        <w:rPr>
          <w:rFonts w:ascii="Book Antiqua" w:eastAsia="Book Antiqua" w:hAnsi="Book Antiqua" w:cs="Book Antiqua"/>
          <w:color w:val="000000"/>
        </w:rPr>
        <w:t>%</w:t>
      </w:r>
      <w:r>
        <w:rPr>
          <w:rFonts w:ascii="Book Antiqua" w:eastAsia="Book Antiqua" w:hAnsi="Book Antiqua" w:cs="Book Antiqua"/>
          <w:color w:val="000000"/>
        </w:rPr>
        <w:t>, 80.2</w:t>
      </w:r>
      <w:r w:rsidR="000A241E">
        <w:rPr>
          <w:rFonts w:ascii="Book Antiqua" w:eastAsia="Book Antiqua" w:hAnsi="Book Antiqua" w:cs="Book Antiqua"/>
          <w:color w:val="000000"/>
        </w:rPr>
        <w:t>%</w:t>
      </w:r>
      <w:r>
        <w:rPr>
          <w:rFonts w:ascii="Book Antiqua" w:eastAsia="Book Antiqua" w:hAnsi="Book Antiqua" w:cs="Book Antiqua"/>
          <w:color w:val="000000"/>
        </w:rPr>
        <w:t>, and 76.6% for the LR group and 97.7</w:t>
      </w:r>
      <w:r w:rsidR="000A241E">
        <w:rPr>
          <w:rFonts w:ascii="Book Antiqua" w:eastAsia="Book Antiqua" w:hAnsi="Book Antiqua" w:cs="Book Antiqua"/>
          <w:color w:val="000000"/>
        </w:rPr>
        <w:t>%</w:t>
      </w:r>
      <w:r>
        <w:rPr>
          <w:rFonts w:ascii="Book Antiqua" w:eastAsia="Book Antiqua" w:hAnsi="Book Antiqua" w:cs="Book Antiqua"/>
          <w:color w:val="000000"/>
        </w:rPr>
        <w:t>, 68.9</w:t>
      </w:r>
      <w:r w:rsidR="000A241E">
        <w:rPr>
          <w:rFonts w:ascii="Book Antiqua" w:eastAsia="Book Antiqua" w:hAnsi="Book Antiqua" w:cs="Book Antiqua"/>
          <w:color w:val="000000"/>
        </w:rPr>
        <w:t>%</w:t>
      </w:r>
      <w:r>
        <w:rPr>
          <w:rFonts w:ascii="Book Antiqua" w:eastAsia="Book Antiqua" w:hAnsi="Book Antiqua" w:cs="Book Antiqua"/>
          <w:color w:val="000000"/>
        </w:rPr>
        <w:t>, and 40.8%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3) respectively. The estimated 1-, 3-, and 5-year disease-free survival rates were 84.5</w:t>
      </w:r>
      <w:r w:rsidR="000A241E">
        <w:rPr>
          <w:rFonts w:ascii="Book Antiqua" w:eastAsia="Book Antiqua" w:hAnsi="Book Antiqua" w:cs="Book Antiqua"/>
          <w:color w:val="000000"/>
        </w:rPr>
        <w:t>%</w:t>
      </w:r>
      <w:r>
        <w:rPr>
          <w:rFonts w:ascii="Book Antiqua" w:eastAsia="Book Antiqua" w:hAnsi="Book Antiqua" w:cs="Book Antiqua"/>
          <w:color w:val="000000"/>
        </w:rPr>
        <w:t>, 60.6</w:t>
      </w:r>
      <w:r w:rsidR="000A241E">
        <w:rPr>
          <w:rFonts w:ascii="Book Antiqua" w:eastAsia="Book Antiqua" w:hAnsi="Book Antiqua" w:cs="Book Antiqua"/>
          <w:color w:val="000000"/>
        </w:rPr>
        <w:t>%</w:t>
      </w:r>
      <w:r>
        <w:rPr>
          <w:rFonts w:ascii="Book Antiqua" w:eastAsia="Book Antiqua" w:hAnsi="Book Antiqua" w:cs="Book Antiqua"/>
          <w:color w:val="000000"/>
        </w:rPr>
        <w:t>, and 44.4% for the LR group, and 63.2</w:t>
      </w:r>
      <w:r w:rsidR="000A241E">
        <w:rPr>
          <w:rFonts w:ascii="Book Antiqua" w:eastAsia="Book Antiqua" w:hAnsi="Book Antiqua" w:cs="Book Antiqua"/>
          <w:color w:val="000000"/>
        </w:rPr>
        <w:t>%</w:t>
      </w:r>
      <w:r>
        <w:rPr>
          <w:rFonts w:ascii="Book Antiqua" w:eastAsia="Book Antiqua" w:hAnsi="Book Antiqua" w:cs="Book Antiqua"/>
          <w:color w:val="000000"/>
        </w:rPr>
        <w:t>, 35.7</w:t>
      </w:r>
      <w:r w:rsidR="000A241E">
        <w:rPr>
          <w:rFonts w:ascii="Book Antiqua" w:eastAsia="Book Antiqua" w:hAnsi="Book Antiqua" w:cs="Book Antiqua"/>
          <w:color w:val="000000"/>
        </w:rPr>
        <w:t>%</w:t>
      </w:r>
      <w:r>
        <w:rPr>
          <w:rFonts w:ascii="Book Antiqua" w:eastAsia="Book Antiqua" w:hAnsi="Book Antiqua" w:cs="Book Antiqua"/>
          <w:color w:val="000000"/>
        </w:rPr>
        <w:t>, and 25.1%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4) respectively.</w:t>
      </w:r>
    </w:p>
    <w:p w14:paraId="21A3AC0D" w14:textId="77777777" w:rsidR="00A77B3E" w:rsidRDefault="00A77B3E">
      <w:pPr>
        <w:spacing w:line="360" w:lineRule="auto"/>
        <w:jc w:val="both"/>
      </w:pPr>
    </w:p>
    <w:p w14:paraId="1F0C3AED" w14:textId="77777777" w:rsidR="00A77B3E" w:rsidRPr="000A241E" w:rsidRDefault="00322215">
      <w:pPr>
        <w:spacing w:line="360" w:lineRule="auto"/>
        <w:jc w:val="both"/>
        <w:rPr>
          <w:i/>
          <w:iCs/>
        </w:rPr>
      </w:pPr>
      <w:r w:rsidRPr="000A241E">
        <w:rPr>
          <w:rFonts w:ascii="Book Antiqua" w:eastAsia="Book Antiqua" w:hAnsi="Book Antiqua" w:cs="Book Antiqua"/>
          <w:b/>
          <w:bCs/>
          <w:i/>
          <w:iCs/>
          <w:color w:val="000000"/>
        </w:rPr>
        <w:t>Multivariate analysis</w:t>
      </w:r>
    </w:p>
    <w:p w14:paraId="333D6586" w14:textId="48B342D6" w:rsidR="00A77B3E" w:rsidRDefault="00322215">
      <w:pPr>
        <w:spacing w:line="360" w:lineRule="auto"/>
        <w:jc w:val="both"/>
      </w:pPr>
      <w:r>
        <w:rPr>
          <w:rFonts w:ascii="Book Antiqua" w:eastAsia="Book Antiqua" w:hAnsi="Book Antiqua" w:cs="Book Antiqua"/>
          <w:color w:val="000000"/>
        </w:rPr>
        <w:t xml:space="preserve">We evaluated factors influencing overall and disease-free survival using univariate and multivariate analyses. Multivariate analyses (Table 3) showed that the therapeutic choice of radiofrequency </w:t>
      </w:r>
      <w:bookmarkStart w:id="6" w:name="_Hlk62042000"/>
      <w:r w:rsidR="000A241E">
        <w:rPr>
          <w:rFonts w:ascii="Book Antiqua" w:eastAsia="Book Antiqua" w:hAnsi="Book Antiqua" w:cs="Book Antiqua"/>
          <w:color w:val="000000"/>
        </w:rPr>
        <w:t>[</w:t>
      </w:r>
      <w:r w:rsidR="000A241E" w:rsidRPr="00616F4C">
        <w:rPr>
          <w:rFonts w:ascii="Book Antiqua" w:eastAsia="Book Antiqua" w:hAnsi="Book Antiqua" w:cs="Book Antiqua"/>
          <w:color w:val="000000"/>
        </w:rPr>
        <w:t>hazard ratio</w:t>
      </w:r>
      <w:bookmarkEnd w:id="6"/>
      <w:r>
        <w:rPr>
          <w:rFonts w:ascii="Book Antiqua" w:eastAsia="Book Antiqua" w:hAnsi="Book Antiqua" w:cs="Book Antiqua"/>
          <w:color w:val="000000"/>
        </w:rPr>
        <w: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1.46; (1.1-1.79),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131FF7">
        <w:rPr>
          <w:rFonts w:ascii="Book Antiqua" w:eastAsia="Book Antiqua" w:hAnsi="Book Antiqua" w:cs="Book Antiqua"/>
          <w:color w:val="000000"/>
        </w:rPr>
        <w:t>international normalized ratio</w:t>
      </w:r>
      <w:r>
        <w:rPr>
          <w:rFonts w:ascii="Book Antiqua" w:eastAsia="Book Antiqua" w:hAnsi="Book Antiqua" w:cs="Book Antiqua"/>
          <w:color w:val="000000"/>
        </w:rPr>
        <w:t xml:space="preserve">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1.3</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mg/dL </w:t>
      </w:r>
      <w:r w:rsidR="000A241E">
        <w:rPr>
          <w:rFonts w:ascii="Book Antiqua" w:eastAsia="Book Antiqua" w:hAnsi="Book Antiqua" w:cs="Book Antiqua"/>
          <w:color w:val="000000"/>
        </w:rPr>
        <w:t>[</w:t>
      </w:r>
      <w:r w:rsidR="000A241E"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1.60, (1.03-2.49), </w:t>
      </w:r>
      <w:r>
        <w:rPr>
          <w:rFonts w:ascii="Book Antiqua" w:eastAsia="Book Antiqua" w:hAnsi="Book Antiqua" w:cs="Book Antiqua"/>
          <w:i/>
          <w:iCs/>
          <w:color w:val="000000"/>
        </w:rPr>
        <w:t>P</w:t>
      </w:r>
      <w:r>
        <w:rPr>
          <w:rFonts w:ascii="Book Antiqua" w:eastAsia="Book Antiqua" w:hAnsi="Book Antiqua" w:cs="Book Antiqua"/>
          <w:color w:val="000000"/>
        </w:rPr>
        <w:t xml:space="preserve"> = 0 03</w:t>
      </w:r>
      <w:r w:rsidR="000A241E">
        <w:rPr>
          <w:rFonts w:ascii="Book Antiqua" w:eastAsia="Book Antiqua" w:hAnsi="Book Antiqua" w:cs="Book Antiqua"/>
          <w:color w:val="000000"/>
        </w:rPr>
        <w:t>]</w:t>
      </w:r>
      <w:r>
        <w:rPr>
          <w:rFonts w:ascii="Book Antiqua" w:eastAsia="Book Antiqua" w:hAnsi="Book Antiqua" w:cs="Book Antiqua"/>
          <w:color w:val="000000"/>
        </w:rPr>
        <w:t>, and MELD score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0A241E">
        <w:rPr>
          <w:rFonts w:ascii="Book Antiqua" w:eastAsia="Book Antiqua" w:hAnsi="Book Antiqua" w:cs="Book Antiqua"/>
          <w:color w:val="000000"/>
        </w:rPr>
        <w:t>[</w:t>
      </w:r>
      <w:r>
        <w:rPr>
          <w:rFonts w:ascii="Book Antiqua" w:eastAsia="Book Antiqua" w:hAnsi="Book Antiqua" w:cs="Book Antiqua"/>
          <w:color w:val="000000"/>
        </w:rPr>
        <w:t xml:space="preserve">1.89, (1.21-2.92), </w:t>
      </w:r>
      <w:r w:rsidR="000A241E" w:rsidRPr="000A241E">
        <w:rPr>
          <w:rFonts w:ascii="Book Antiqua" w:eastAsia="Book Antiqua" w:hAnsi="Book Antiqua" w:cs="Book Antiqua"/>
          <w:i/>
          <w:iCs/>
          <w:color w:val="000000"/>
        </w:rPr>
        <w:t>P</w:t>
      </w:r>
      <w:r w:rsidR="000A241E">
        <w:rPr>
          <w:rFonts w:ascii="Book Antiqua" w:eastAsia="Book Antiqua" w:hAnsi="Book Antiqua" w:cs="Book Antiqua"/>
          <w:color w:val="000000"/>
        </w:rPr>
        <w:t xml:space="preserve"> </w:t>
      </w:r>
      <w:r>
        <w:rPr>
          <w:rFonts w:ascii="Book Antiqua" w:eastAsia="Book Antiqua" w:hAnsi="Book Antiqua" w:cs="Book Antiqua"/>
          <w:color w:val="000000"/>
        </w:rPr>
        <w:t>=</w:t>
      </w:r>
      <w:r w:rsidR="000A241E">
        <w:rPr>
          <w:rFonts w:ascii="Book Antiqua" w:eastAsia="Book Antiqua" w:hAnsi="Book Antiqua" w:cs="Book Antiqua"/>
          <w:color w:val="000000"/>
        </w:rPr>
        <w:t xml:space="preserve"> 0</w:t>
      </w:r>
      <w:r>
        <w:rPr>
          <w:rFonts w:ascii="Book Antiqua" w:eastAsia="Book Antiqua" w:hAnsi="Book Antiqua" w:cs="Book Antiqua"/>
          <w:color w:val="000000"/>
        </w:rPr>
        <w:t>.005</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were independent risk factors for OS. Concerning the rate of recurrence (Table 4), radiofrequency </w:t>
      </w:r>
      <w:r w:rsidR="000A241E">
        <w:rPr>
          <w:rFonts w:ascii="Book Antiqua" w:eastAsia="Book Antiqua" w:hAnsi="Book Antiqua" w:cs="Book Antiqua"/>
          <w:color w:val="000000"/>
        </w:rPr>
        <w:t>[</w:t>
      </w:r>
      <w:r>
        <w:rPr>
          <w:rFonts w:ascii="Book Antiqua" w:eastAsia="Book Antiqua" w:hAnsi="Book Antiqua" w:cs="Book Antiqua"/>
          <w:color w:val="000000"/>
        </w:rPr>
        <w:t>1.37</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(1.17-1.60),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and MELD score</w:t>
      </w:r>
      <w:r w:rsidR="000A241E">
        <w:rPr>
          <w:rFonts w:ascii="Book Antiqua" w:eastAsia="Book Antiqua" w:hAnsi="Book Antiqua" w:cs="Book Antiqua"/>
          <w:color w:val="000000"/>
        </w:rPr>
        <w:t xml:space="preserve"> </w:t>
      </w:r>
      <w:r>
        <w:rPr>
          <w:rFonts w:ascii="Book Antiqua" w:eastAsia="Book Antiqua" w:hAnsi="Book Antiqua" w:cs="Book Antiqua"/>
          <w:color w:val="000000"/>
        </w:rPr>
        <w:t>&gt;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0A241E">
        <w:rPr>
          <w:rFonts w:ascii="Book Antiqua" w:eastAsia="Book Antiqua" w:hAnsi="Book Antiqua" w:cs="Book Antiqua"/>
          <w:color w:val="000000"/>
        </w:rPr>
        <w:t>[</w:t>
      </w:r>
      <w:r>
        <w:rPr>
          <w:rFonts w:ascii="Book Antiqua" w:eastAsia="Book Antiqua" w:hAnsi="Book Antiqua" w:cs="Book Antiqua"/>
          <w:color w:val="000000"/>
        </w:rPr>
        <w:t xml:space="preserve">1.51, (1.04-2.17)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were both considered poor prognostic factors.</w:t>
      </w:r>
    </w:p>
    <w:p w14:paraId="556C8DD6" w14:textId="77777777" w:rsidR="00A77B3E" w:rsidRDefault="00A77B3E">
      <w:pPr>
        <w:spacing w:line="360" w:lineRule="auto"/>
        <w:jc w:val="both"/>
      </w:pPr>
    </w:p>
    <w:p w14:paraId="408A2182" w14:textId="77777777" w:rsidR="00A77B3E" w:rsidRDefault="00322215">
      <w:pPr>
        <w:spacing w:line="360" w:lineRule="auto"/>
        <w:jc w:val="both"/>
      </w:pPr>
      <w:r>
        <w:rPr>
          <w:rFonts w:ascii="Book Antiqua" w:eastAsia="Book Antiqua" w:hAnsi="Book Antiqua" w:cs="Book Antiqua"/>
          <w:b/>
          <w:caps/>
          <w:color w:val="000000"/>
          <w:u w:val="single"/>
        </w:rPr>
        <w:t>DISCUSSION</w:t>
      </w:r>
    </w:p>
    <w:p w14:paraId="0E345F1B" w14:textId="5185630D" w:rsidR="00A77B3E" w:rsidRDefault="00322215">
      <w:pPr>
        <w:spacing w:line="360" w:lineRule="auto"/>
        <w:jc w:val="both"/>
      </w:pPr>
      <w:r>
        <w:rPr>
          <w:rFonts w:ascii="Book Antiqua" w:eastAsia="Book Antiqua" w:hAnsi="Book Antiqua" w:cs="Book Antiqua"/>
          <w:color w:val="000000"/>
        </w:rPr>
        <w:lastRenderedPageBreak/>
        <w:t xml:space="preserve">This study suggested that surgical treatment provided better results in terms of long-term oncological outcomes (OS and </w:t>
      </w:r>
      <w:r w:rsidR="000A241E" w:rsidRPr="00484EA4">
        <w:rPr>
          <w:rFonts w:ascii="Book Antiqua" w:eastAsia="Book Antiqua" w:hAnsi="Book Antiqua" w:cs="Book Antiqua"/>
          <w:color w:val="000000"/>
        </w:rPr>
        <w:t>disease-free survival</w:t>
      </w:r>
      <w:r>
        <w:rPr>
          <w:rFonts w:ascii="Book Antiqua" w:eastAsia="Book Antiqua" w:hAnsi="Book Antiqua" w:cs="Book Antiqua"/>
          <w:color w:val="000000"/>
        </w:rPr>
        <w:t>) as compared to ablative treatment (RFA) in elderly HCC patients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70 years) within the Milan criteria, despite a longer and more complicated postoperative course.</w:t>
      </w:r>
    </w:p>
    <w:p w14:paraId="0A315159" w14:textId="5077E50A"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Increased life expectancy, ageing, and the accumulation of chronic pathologies, such as obesity, diabetes, and some inadequate living habits (excess alcohol and smoking) led to the establishment of conditions of oxidative stress and inflammation which seemed to be the substratum </w:t>
      </w:r>
      <w:proofErr w:type="spellStart"/>
      <w:r>
        <w:rPr>
          <w:rFonts w:ascii="Book Antiqua" w:eastAsia="Book Antiqua" w:hAnsi="Book Antiqua" w:cs="Book Antiqua"/>
          <w:color w:val="000000"/>
        </w:rPr>
        <w:t>favouring</w:t>
      </w:r>
      <w:proofErr w:type="spellEnd"/>
      <w:r>
        <w:rPr>
          <w:rFonts w:ascii="Book Antiqua" w:eastAsia="Book Antiqua" w:hAnsi="Book Antiqua" w:cs="Book Antiqua"/>
          <w:color w:val="000000"/>
        </w:rPr>
        <w:t xml:space="preserve"> the onset of HCC, despite the reduction in the incidence rate of HBV and HCV-related liver disease, especially in Western </w:t>
      </w:r>
      <w:proofErr w:type="gramStart"/>
      <w:r>
        <w:rPr>
          <w:rFonts w:ascii="Book Antiqua" w:eastAsia="Book Antiqua" w:hAnsi="Book Antiqua" w:cs="Book Antiqua"/>
          <w:color w:val="000000"/>
        </w:rPr>
        <w:t>countries</w:t>
      </w:r>
      <w:r w:rsidRPr="000A241E">
        <w:rPr>
          <w:rFonts w:ascii="Book Antiqua" w:eastAsia="Book Antiqua" w:hAnsi="Book Antiqua" w:cs="Book Antiqua"/>
          <w:color w:val="000000"/>
          <w:vertAlign w:val="superscript"/>
        </w:rPr>
        <w:t>[</w:t>
      </w:r>
      <w:proofErr w:type="gramEnd"/>
      <w:r w:rsidRPr="000A241E">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10A8233" w14:textId="41944BB4" w:rsidR="00A77B3E" w:rsidRDefault="00322215" w:rsidP="000A241E">
      <w:pPr>
        <w:spacing w:line="360" w:lineRule="auto"/>
        <w:ind w:firstLineChars="100" w:firstLine="240"/>
        <w:jc w:val="both"/>
      </w:pPr>
      <w:r>
        <w:rPr>
          <w:rFonts w:ascii="Book Antiqua" w:eastAsia="Book Antiqua" w:hAnsi="Book Antiqua" w:cs="Book Antiqua"/>
          <w:color w:val="000000"/>
        </w:rPr>
        <w:t>For this reason, our study aimed to examine a part of the population still growing today, that of the elderly, (≥</w:t>
      </w:r>
      <w:r w:rsidR="000A241E">
        <w:rPr>
          <w:rFonts w:ascii="Book Antiqua" w:eastAsia="Book Antiqua" w:hAnsi="Book Antiqua" w:cs="Book Antiqua"/>
          <w:color w:val="000000"/>
        </w:rPr>
        <w:t xml:space="preserve"> </w:t>
      </w:r>
      <w:r>
        <w:rPr>
          <w:rFonts w:ascii="Book Antiqua" w:eastAsia="Book Antiqua" w:hAnsi="Book Antiqua" w:cs="Book Antiqua"/>
          <w:color w:val="000000"/>
        </w:rPr>
        <w:t>70 years), and namely patients within Milan criteria unsuitable for liver transplantation due to a reached limit of age and who should be managed either with RFA or LR. We analyzed short-term outcomes, namely perioperative characteristics (operative time, postoperative complications, length of hospital stay, and mortality within 90 d), as well as long-term outcomes, namely oncological results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and disease-free survival).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was the treatment of choice in patients with very early and early</w:t>
      </w:r>
      <w:r w:rsidR="000A241E">
        <w:rPr>
          <w:rFonts w:ascii="Book Antiqua" w:eastAsia="Book Antiqua" w:hAnsi="Book Antiqua" w:cs="Book Antiqua"/>
          <w:color w:val="000000"/>
        </w:rPr>
        <w:t>-</w:t>
      </w:r>
      <w:r>
        <w:rPr>
          <w:rFonts w:ascii="Book Antiqua" w:eastAsia="Book Antiqua" w:hAnsi="Book Antiqua" w:cs="Book Antiqua"/>
          <w:color w:val="000000"/>
        </w:rPr>
        <w:t xml:space="preserve">stage HCC, with a well-preserved liver function and sufficient residual liver volume. Radiofrequency was indicated in patients who were not candidates to surgery, and who presented with higher rates of local disease control and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than other local ablative </w:t>
      </w:r>
      <w:proofErr w:type="gramStart"/>
      <w:r>
        <w:rPr>
          <w:rFonts w:ascii="Book Antiqua" w:eastAsia="Book Antiqua" w:hAnsi="Book Antiqua" w:cs="Book Antiqua"/>
          <w:color w:val="000000"/>
        </w:rPr>
        <w:t>therapies</w:t>
      </w:r>
      <w:r w:rsidRPr="000A241E">
        <w:rPr>
          <w:rFonts w:ascii="Book Antiqua" w:eastAsia="Book Antiqua" w:hAnsi="Book Antiqua" w:cs="Book Antiqua"/>
          <w:color w:val="000000"/>
          <w:vertAlign w:val="superscript"/>
        </w:rPr>
        <w:t>[</w:t>
      </w:r>
      <w:proofErr w:type="gramEnd"/>
      <w:r w:rsidR="000A241E" w:rsidRPr="000A241E">
        <w:rPr>
          <w:rFonts w:ascii="Book Antiqua" w:eastAsia="Book Antiqua" w:hAnsi="Book Antiqua" w:cs="Book Antiqua"/>
          <w:color w:val="000000"/>
          <w:vertAlign w:val="superscript"/>
        </w:rPr>
        <w:t>2,</w:t>
      </w:r>
      <w:r w:rsidRPr="000A241E">
        <w:rPr>
          <w:rFonts w:ascii="Book Antiqua" w:eastAsia="Book Antiqua" w:hAnsi="Book Antiqua" w:cs="Book Antiqua"/>
          <w:color w:val="000000"/>
          <w:vertAlign w:val="superscript"/>
        </w:rPr>
        <w:t>12</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inducing a tumor necrosis, which guarantees a valid control of margin</w:t>
      </w:r>
      <w:r w:rsidRPr="000A241E">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Microwave ablation is an alternative procedure, equally based on induction tumor destruction with heat generation, but with a different mechanism, and which seems to show promising performances although in treatment of HCC of 3-5 cm size, adjacent to vessels or </w:t>
      </w:r>
      <w:proofErr w:type="gramStart"/>
      <w:r>
        <w:rPr>
          <w:rFonts w:ascii="Book Antiqua" w:eastAsia="Book Antiqua" w:hAnsi="Book Antiqua" w:cs="Book Antiqua"/>
          <w:color w:val="000000"/>
        </w:rPr>
        <w:t>gallbladder</w:t>
      </w:r>
      <w:r w:rsidRPr="000A241E">
        <w:rPr>
          <w:rFonts w:ascii="Book Antiqua" w:eastAsia="Book Antiqua" w:hAnsi="Book Antiqua" w:cs="Book Antiqua"/>
          <w:color w:val="000000"/>
          <w:vertAlign w:val="superscript"/>
        </w:rPr>
        <w:t>[</w:t>
      </w:r>
      <w:proofErr w:type="gramEnd"/>
      <w:r w:rsidRPr="000A241E">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2B31A137" w14:textId="7F36F79A"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most effective therapeutic strategy in the very early and early stages of </w:t>
      </w:r>
      <w:r w:rsidR="00484EA4">
        <w:rPr>
          <w:rFonts w:ascii="Book Antiqua" w:eastAsia="Book Antiqua" w:hAnsi="Book Antiqua" w:cs="Book Antiqua"/>
          <w:color w:val="000000"/>
        </w:rPr>
        <w:t>HCC</w:t>
      </w:r>
      <w:r>
        <w:rPr>
          <w:rFonts w:ascii="Book Antiqua" w:eastAsia="Book Antiqua" w:hAnsi="Book Antiqua" w:cs="Book Antiqua"/>
          <w:color w:val="000000"/>
        </w:rPr>
        <w:t xml:space="preserve"> was still a matter for debate.</w:t>
      </w:r>
    </w:p>
    <w:p w14:paraId="2A0287C9" w14:textId="2B9CC020" w:rsidR="00A77B3E" w:rsidRDefault="00322215" w:rsidP="000A241E">
      <w:pPr>
        <w:spacing w:line="360" w:lineRule="auto"/>
        <w:ind w:firstLineChars="100" w:firstLine="240"/>
        <w:jc w:val="both"/>
      </w:pPr>
      <w:r>
        <w:rPr>
          <w:rFonts w:ascii="Book Antiqua" w:eastAsia="Book Antiqua" w:hAnsi="Book Antiqua" w:cs="Book Antiqua"/>
          <w:color w:val="000000"/>
        </w:rPr>
        <w:t>Radiofrequency made use of less invasiveness, thereby presenting a shorter hospital stay, fewer costs, a lower rate of major complications, as shown in multiple randomized clinical trials and meta-</w:t>
      </w:r>
      <w:proofErr w:type="gramStart"/>
      <w:r>
        <w:rPr>
          <w:rFonts w:ascii="Book Antiqua" w:eastAsia="Book Antiqua" w:hAnsi="Book Antiqua" w:cs="Book Antiqua"/>
          <w:color w:val="000000"/>
        </w:rPr>
        <w:t>analyses</w:t>
      </w:r>
      <w:r w:rsidRPr="000A241E">
        <w:rPr>
          <w:rFonts w:ascii="Book Antiqua" w:eastAsia="Book Antiqua" w:hAnsi="Book Antiqua" w:cs="Book Antiqua"/>
          <w:color w:val="000000"/>
          <w:vertAlign w:val="superscript"/>
        </w:rPr>
        <w:t>[</w:t>
      </w:r>
      <w:proofErr w:type="gramEnd"/>
      <w:r w:rsidRPr="000A241E">
        <w:rPr>
          <w:rFonts w:ascii="Book Antiqua" w:eastAsia="Book Antiqua" w:hAnsi="Book Antiqua" w:cs="Book Antiqua"/>
          <w:color w:val="000000"/>
          <w:vertAlign w:val="superscript"/>
        </w:rPr>
        <w:t>16</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the other hand,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provided better oncological outcomes in terms of local disease control</w:t>
      </w:r>
      <w:r w:rsidRPr="000A241E">
        <w:rPr>
          <w:rFonts w:ascii="Book Antiqua" w:eastAsia="Book Antiqua" w:hAnsi="Book Antiqua" w:cs="Book Antiqua"/>
          <w:color w:val="000000"/>
          <w:vertAlign w:val="superscript"/>
        </w:rPr>
        <w:t>[17</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19</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in long-term </w:t>
      </w:r>
      <w:r w:rsidR="00BE61D1">
        <w:rPr>
          <w:rFonts w:ascii="Book Antiqua" w:eastAsia="Book Antiqua" w:hAnsi="Book Antiqua" w:cs="Book Antiqua"/>
          <w:color w:val="000000"/>
        </w:rPr>
        <w:t>OS</w:t>
      </w:r>
      <w:r w:rsidRPr="000A241E">
        <w:rPr>
          <w:rFonts w:ascii="Book Antiqua" w:eastAsia="Book Antiqua" w:hAnsi="Book Antiqua" w:cs="Book Antiqua"/>
          <w:color w:val="000000"/>
          <w:vertAlign w:val="superscript"/>
        </w:rPr>
        <w:t>[</w:t>
      </w:r>
      <w:r w:rsidR="000A241E" w:rsidRPr="000A241E">
        <w:rPr>
          <w:rFonts w:ascii="Book Antiqua" w:eastAsia="Book Antiqua" w:hAnsi="Book Antiqua" w:cs="Book Antiqua"/>
          <w:color w:val="000000"/>
          <w:vertAlign w:val="superscript"/>
        </w:rPr>
        <w:t>17,</w:t>
      </w:r>
      <w:r w:rsidRPr="000A241E">
        <w:rPr>
          <w:rFonts w:ascii="Book Antiqua" w:eastAsia="Book Antiqua" w:hAnsi="Book Antiqua" w:cs="Book Antiqua"/>
          <w:color w:val="000000"/>
          <w:vertAlign w:val="superscript"/>
        </w:rPr>
        <w:t>22</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as reported </w:t>
      </w:r>
      <w:r>
        <w:rPr>
          <w:rFonts w:ascii="Book Antiqua" w:eastAsia="Book Antiqua" w:hAnsi="Book Antiqua" w:cs="Book Antiqua"/>
          <w:color w:val="000000"/>
        </w:rPr>
        <w:lastRenderedPageBreak/>
        <w:t>in randomized controlled trials and meta-analyses, also and above all, considering the characteristics of HCC which presented a tendency to micro-dissemination in portal and hepatic veins and to the generation of micro-metastases around the lesion</w:t>
      </w:r>
      <w:r w:rsidRPr="000A241E">
        <w:rPr>
          <w:rFonts w:ascii="Book Antiqua" w:eastAsia="Book Antiqua" w:hAnsi="Book Antiqua" w:cs="Book Antiqua"/>
          <w:color w:val="000000"/>
          <w:vertAlign w:val="superscript"/>
        </w:rPr>
        <w:t>[24</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E1FE477" w14:textId="44C8D407"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Recent studies have shown that this therapeutic algorithm can also be extended to elderly </w:t>
      </w:r>
      <w:proofErr w:type="gramStart"/>
      <w:r>
        <w:rPr>
          <w:rFonts w:ascii="Book Antiqua" w:eastAsia="Book Antiqua" w:hAnsi="Book Antiqua" w:cs="Book Antiqua"/>
          <w:color w:val="000000"/>
        </w:rPr>
        <w:t>patients</w:t>
      </w:r>
      <w:r w:rsidRPr="000A241E">
        <w:rPr>
          <w:rFonts w:ascii="Book Antiqua" w:eastAsia="Book Antiqua" w:hAnsi="Book Antiqua" w:cs="Book Antiqua"/>
          <w:color w:val="000000"/>
          <w:vertAlign w:val="superscript"/>
        </w:rPr>
        <w:t>[</w:t>
      </w:r>
      <w:proofErr w:type="gramEnd"/>
      <w:r w:rsidRPr="000A241E">
        <w:rPr>
          <w:rFonts w:ascii="Book Antiqua" w:eastAsia="Book Antiqua" w:hAnsi="Book Antiqua" w:cs="Book Antiqua"/>
          <w:color w:val="000000"/>
          <w:vertAlign w:val="superscript"/>
        </w:rPr>
        <w:t>26</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Old age represented an important risk factor concerning postoperative morbidity and mortality, especially in association with major surgical procedures, but thanks to the evolution of surgical techniques and an increasingly careful postoperative management, it was possible to extend the </w:t>
      </w:r>
      <w:proofErr w:type="spellStart"/>
      <w:r>
        <w:rPr>
          <w:rFonts w:ascii="Book Antiqua" w:eastAsia="Book Antiqua" w:hAnsi="Book Antiqua" w:cs="Book Antiqua"/>
          <w:color w:val="000000"/>
        </w:rPr>
        <w:t>resective</w:t>
      </w:r>
      <w:proofErr w:type="spellEnd"/>
      <w:r>
        <w:rPr>
          <w:rFonts w:ascii="Book Antiqua" w:eastAsia="Book Antiqua" w:hAnsi="Book Antiqua" w:cs="Book Antiqua"/>
          <w:color w:val="000000"/>
        </w:rPr>
        <w:t xml:space="preserve"> treatment even to the most advanced age groups. According to these findings, our data also showed a shorter postoperative course in patients undergoing RFA, in terms of major postoperative complications (</w:t>
      </w:r>
      <w:proofErr w:type="spellStart"/>
      <w:r w:rsidR="000A241E">
        <w:rPr>
          <w:rFonts w:ascii="Book Antiqua" w:eastAsia="Book Antiqua" w:hAnsi="Book Antiqua" w:cs="Book Antiqua"/>
          <w:color w:val="000000"/>
        </w:rPr>
        <w:t>Clavien-</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III-IV)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length of hospital stay (median range: 2 </w:t>
      </w:r>
      <w:r w:rsidR="000A241E">
        <w:rPr>
          <w:rFonts w:ascii="Book Antiqua" w:eastAsia="Book Antiqua" w:hAnsi="Book Antiqua" w:cs="Book Antiqua"/>
          <w:color w:val="000000"/>
        </w:rPr>
        <w:t xml:space="preserve">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also mortality rate within 90 d (0</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3%,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688C76C7" w14:textId="2C7A5A10"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Directly related to the type of procedure, data regarding operative time (median range: 25 </w:t>
      </w:r>
      <w:r w:rsidR="000A241E">
        <w:rPr>
          <w:rFonts w:ascii="Book Antiqua" w:eastAsia="Book Antiqua" w:hAnsi="Book Antiqua" w:cs="Book Antiqua"/>
          <w:color w:val="000000"/>
        </w:rPr>
        <w:t>min</w:t>
      </w:r>
      <w:r w:rsidR="000A241E" w:rsidRPr="00BE61D1">
        <w:rPr>
          <w:rFonts w:ascii="Book Antiqua" w:eastAsia="Book Antiqua" w:hAnsi="Book Antiqua" w:cs="Book Antiqua"/>
          <w:i/>
          <w:iCs/>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205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percentage of perioperative blood transfusions (8</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highlighted the lower invasiveness of the ablative strategy. Although there were studies which showed overlapping</w:t>
      </w:r>
      <w:r w:rsidRPr="000A241E">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or even more satisfactory</w:t>
      </w:r>
      <w:r w:rsidRPr="000A241E">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results in the long-term outcomes of RFA managed patients, our work resulted in a clear superiority in patients managed with LR with a 1-, 3-,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of 91.9</w:t>
      </w:r>
      <w:r w:rsidR="000A241E">
        <w:rPr>
          <w:rFonts w:ascii="Book Antiqua" w:eastAsia="Book Antiqua" w:hAnsi="Book Antiqua" w:cs="Book Antiqua"/>
          <w:color w:val="000000"/>
        </w:rPr>
        <w:t>%</w:t>
      </w:r>
      <w:r>
        <w:rPr>
          <w:rFonts w:ascii="Book Antiqua" w:eastAsia="Book Antiqua" w:hAnsi="Book Antiqua" w:cs="Book Antiqua"/>
          <w:color w:val="000000"/>
        </w:rPr>
        <w:t>, 84</w:t>
      </w:r>
      <w:r w:rsidR="000A241E">
        <w:rPr>
          <w:rFonts w:ascii="Book Antiqua" w:eastAsia="Book Antiqua" w:hAnsi="Book Antiqua" w:cs="Book Antiqua"/>
          <w:color w:val="000000"/>
        </w:rPr>
        <w:t>%</w:t>
      </w:r>
      <w:r>
        <w:rPr>
          <w:rFonts w:ascii="Book Antiqua" w:eastAsia="Book Antiqua" w:hAnsi="Book Antiqua" w:cs="Book Antiqua"/>
          <w:color w:val="000000"/>
        </w:rPr>
        <w:t>, and 75.5% as compared to 92</w:t>
      </w:r>
      <w:r w:rsidR="000A241E">
        <w:rPr>
          <w:rFonts w:ascii="Book Antiqua" w:eastAsia="Book Antiqua" w:hAnsi="Book Antiqua" w:cs="Book Antiqua"/>
          <w:color w:val="000000"/>
        </w:rPr>
        <w:t>%</w:t>
      </w:r>
      <w:r>
        <w:rPr>
          <w:rFonts w:ascii="Book Antiqua" w:eastAsia="Book Antiqua" w:hAnsi="Book Antiqua" w:cs="Book Antiqua"/>
          <w:color w:val="000000"/>
        </w:rPr>
        <w:t>, 66.4</w:t>
      </w:r>
      <w:r w:rsidR="000A241E">
        <w:rPr>
          <w:rFonts w:ascii="Book Antiqua" w:eastAsia="Book Antiqua" w:hAnsi="Book Antiqua" w:cs="Book Antiqua"/>
          <w:color w:val="000000"/>
        </w:rPr>
        <w:t>%</w:t>
      </w:r>
      <w:r>
        <w:rPr>
          <w:rFonts w:ascii="Book Antiqua" w:eastAsia="Book Antiqua" w:hAnsi="Book Antiqua" w:cs="Book Antiqua"/>
          <w:color w:val="000000"/>
        </w:rPr>
        <w:t>, and 37.8%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 1-, 3-, and 5-year disease-free survival rate of 85.7</w:t>
      </w:r>
      <w:r w:rsidR="000A241E">
        <w:rPr>
          <w:rFonts w:ascii="Book Antiqua" w:eastAsia="Book Antiqua" w:hAnsi="Book Antiqua" w:cs="Book Antiqua"/>
          <w:color w:val="000000"/>
        </w:rPr>
        <w:t>%</w:t>
      </w:r>
      <w:r>
        <w:rPr>
          <w:rFonts w:ascii="Book Antiqua" w:eastAsia="Book Antiqua" w:hAnsi="Book Antiqua" w:cs="Book Antiqua"/>
          <w:color w:val="000000"/>
        </w:rPr>
        <w:t>, 63.7</w:t>
      </w:r>
      <w:r w:rsidR="000A241E">
        <w:rPr>
          <w:rFonts w:ascii="Book Antiqua" w:eastAsia="Book Antiqua" w:hAnsi="Book Antiqua" w:cs="Book Antiqua"/>
          <w:color w:val="000000"/>
        </w:rPr>
        <w:t>%</w:t>
      </w:r>
      <w:r>
        <w:rPr>
          <w:rFonts w:ascii="Book Antiqua" w:eastAsia="Book Antiqua" w:hAnsi="Book Antiqua" w:cs="Book Antiqua"/>
          <w:color w:val="000000"/>
        </w:rPr>
        <w:t>, and 50.3% for the LR group, and 66.7</w:t>
      </w:r>
      <w:r w:rsidR="000A241E">
        <w:rPr>
          <w:rFonts w:ascii="Book Antiqua" w:eastAsia="Book Antiqua" w:hAnsi="Book Antiqua" w:cs="Book Antiqua"/>
          <w:color w:val="000000"/>
        </w:rPr>
        <w:t>%</w:t>
      </w:r>
      <w:r>
        <w:rPr>
          <w:rFonts w:ascii="Book Antiqua" w:eastAsia="Book Antiqua" w:hAnsi="Book Antiqua" w:cs="Book Antiqua"/>
          <w:color w:val="000000"/>
        </w:rPr>
        <w:t>, 37.8</w:t>
      </w:r>
      <w:r w:rsidR="000A241E">
        <w:rPr>
          <w:rFonts w:ascii="Book Antiqua" w:eastAsia="Book Antiqua" w:hAnsi="Book Antiqua" w:cs="Book Antiqua"/>
          <w:color w:val="000000"/>
        </w:rPr>
        <w:t>%</w:t>
      </w:r>
      <w:r>
        <w:rPr>
          <w:rFonts w:ascii="Book Antiqua" w:eastAsia="Book Antiqua" w:hAnsi="Book Antiqua" w:cs="Book Antiqua"/>
          <w:color w:val="000000"/>
        </w:rPr>
        <w:t>, and 27.7%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6FB5B06B" w14:textId="37834997"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To prevent any potential selection bias, we applied a PSM. Once co-morbidities, ASA and MELD score, tumor number, and tumor size of both groups had become balanced, we confirmed that LR provided better OS and </w:t>
      </w:r>
      <w:r w:rsidR="00484EA4" w:rsidRPr="00484EA4">
        <w:rPr>
          <w:rFonts w:ascii="Book Antiqua" w:eastAsia="Book Antiqua" w:hAnsi="Book Antiqua" w:cs="Book Antiqua"/>
          <w:color w:val="000000"/>
        </w:rPr>
        <w:t>disease-free survival</w:t>
      </w:r>
      <w:r>
        <w:rPr>
          <w:rFonts w:ascii="Book Antiqua" w:eastAsia="Book Antiqua" w:hAnsi="Book Antiqua" w:cs="Book Antiqua"/>
          <w:color w:val="000000"/>
        </w:rPr>
        <w:t xml:space="preserve"> than RFA treatment in elderly HCC patients with Milan criteria. On the other hand, the percentage of postoperative complications and blood transfusions, operative time, and length of hospital stay were also higher in the resection group even after PSM while the mortality value within 90 d was no longer significant. These data put emphasis on how important it was not only for the preoperative assessment of patients, which allowed us to choose a </w:t>
      </w:r>
      <w:r>
        <w:rPr>
          <w:rFonts w:ascii="Book Antiqua" w:eastAsia="Book Antiqua" w:hAnsi="Book Antiqua" w:cs="Book Antiqua"/>
          <w:color w:val="000000"/>
        </w:rPr>
        <w:lastRenderedPageBreak/>
        <w:t>targeted and tailored therapeutic strategy, but also for the preoperative preparation of patients, which was related to the chosen procedure and made them less susceptible to any events secondary to the treatment itself, especially in elderly patients.</w:t>
      </w:r>
    </w:p>
    <w:p w14:paraId="283DE9F1" w14:textId="7A033256" w:rsidR="00A77B3E" w:rsidRDefault="00322215" w:rsidP="00F95B3A">
      <w:pPr>
        <w:spacing w:line="360" w:lineRule="auto"/>
        <w:ind w:firstLineChars="100" w:firstLine="240"/>
        <w:jc w:val="both"/>
      </w:pPr>
      <w:r>
        <w:rPr>
          <w:rFonts w:ascii="Book Antiqua" w:eastAsia="Book Antiqua" w:hAnsi="Book Antiqua" w:cs="Book Antiqua"/>
          <w:color w:val="000000"/>
        </w:rPr>
        <w:t>Elderly patients were often considered a high risk group for major surgery regarding the higher incidence of co-morbidities. In the past, this assumption seemed to have been a limit in the evaluation of the therapeutic choice. As a result, this category of patients was often undertreated, and this attitude may have distorted the previous results in terms of overall and recurrent survival.</w:t>
      </w:r>
    </w:p>
    <w:p w14:paraId="6A4479C5" w14:textId="41B76DDC" w:rsidR="00A77B3E" w:rsidRDefault="00322215" w:rsidP="00F95B3A">
      <w:pPr>
        <w:spacing w:line="360" w:lineRule="auto"/>
        <w:ind w:firstLineChars="100" w:firstLine="240"/>
        <w:jc w:val="both"/>
      </w:pPr>
      <w:r>
        <w:rPr>
          <w:rFonts w:ascii="Book Antiqua" w:eastAsia="Book Antiqua" w:hAnsi="Book Antiqua" w:cs="Book Antiqua"/>
          <w:color w:val="000000"/>
        </w:rPr>
        <w:t>This study had some limitations. First of all, because of its retrospective nature, there was a possibility of unavoidable selection bias. In addition, only 25.4% of patients undergoing RFA had a biopsy, although they had received a radiological diagnosis according to guidelines. Third, the surgical procedures adopted were very different, from anatomical to non-anatomical ones. In addition to this, there was the multicentric nature of the study which could be a determining factor in further bias in selection and evaluation criteria.</w:t>
      </w:r>
    </w:p>
    <w:p w14:paraId="600075BF" w14:textId="77777777" w:rsidR="00A77B3E" w:rsidRDefault="00A77B3E">
      <w:pPr>
        <w:spacing w:line="360" w:lineRule="auto"/>
        <w:jc w:val="both"/>
      </w:pPr>
    </w:p>
    <w:p w14:paraId="0CB211E8" w14:textId="77777777" w:rsidR="00A77B3E" w:rsidRDefault="00322215">
      <w:pPr>
        <w:spacing w:line="360" w:lineRule="auto"/>
        <w:jc w:val="both"/>
      </w:pPr>
      <w:r>
        <w:rPr>
          <w:rFonts w:ascii="Book Antiqua" w:eastAsia="Book Antiqua" w:hAnsi="Book Antiqua" w:cs="Book Antiqua"/>
          <w:b/>
          <w:caps/>
          <w:color w:val="000000"/>
          <w:u w:val="single"/>
        </w:rPr>
        <w:t>CONCLUSION</w:t>
      </w:r>
    </w:p>
    <w:p w14:paraId="2665ABE1" w14:textId="34FE6405" w:rsidR="00A77B3E" w:rsidRDefault="00322215">
      <w:pPr>
        <w:spacing w:line="360" w:lineRule="auto"/>
        <w:jc w:val="both"/>
      </w:pPr>
      <w:r>
        <w:rPr>
          <w:rFonts w:ascii="Book Antiqua" w:eastAsia="Book Antiqua" w:hAnsi="Book Antiqua" w:cs="Book Antiqua"/>
          <w:color w:val="000000"/>
        </w:rPr>
        <w:t xml:space="preserve">In conclusion, our work reached similar results to the ones of several recent studies which had it that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guaranteed better outcomes in terms of overall and disease-free survival than RFA in elderly HCC patients within Milan criteria, and so it was mandatory to outline the best therapeutic strategy without foreclosures, rather respecting the parameters of patient selection and tailored treatment.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should be considered for patients with a better liver function and a longer life expectancy, in order to balance the postoperative risk of treatment with benefits in long-term overall and disease-free survival.</w:t>
      </w:r>
    </w:p>
    <w:p w14:paraId="257F8BDD" w14:textId="77777777" w:rsidR="00A77B3E" w:rsidRDefault="00A77B3E">
      <w:pPr>
        <w:spacing w:line="360" w:lineRule="auto"/>
        <w:jc w:val="both"/>
      </w:pPr>
    </w:p>
    <w:p w14:paraId="29256ECF" w14:textId="77777777" w:rsidR="00A77B3E" w:rsidRDefault="00322215">
      <w:pPr>
        <w:spacing w:line="360" w:lineRule="auto"/>
        <w:jc w:val="both"/>
      </w:pPr>
      <w:r>
        <w:rPr>
          <w:rFonts w:ascii="Book Antiqua" w:eastAsia="Book Antiqua" w:hAnsi="Book Antiqua" w:cs="Book Antiqua"/>
          <w:b/>
          <w:caps/>
          <w:color w:val="000000"/>
          <w:u w:val="single"/>
        </w:rPr>
        <w:t>ARTICLE HIGHLIGHTS</w:t>
      </w:r>
    </w:p>
    <w:p w14:paraId="1C18C6A8" w14:textId="77777777" w:rsidR="00A77B3E" w:rsidRDefault="00322215">
      <w:pPr>
        <w:spacing w:line="360" w:lineRule="auto"/>
        <w:jc w:val="both"/>
      </w:pPr>
      <w:r>
        <w:rPr>
          <w:rFonts w:ascii="Book Antiqua" w:eastAsia="Book Antiqua" w:hAnsi="Book Antiqua" w:cs="Book Antiqua"/>
          <w:b/>
          <w:i/>
          <w:color w:val="000000"/>
        </w:rPr>
        <w:t>Research background</w:t>
      </w:r>
    </w:p>
    <w:p w14:paraId="7D89CB22" w14:textId="01FA2B53" w:rsidR="00A77B3E" w:rsidRDefault="00F95B3A">
      <w:pPr>
        <w:spacing w:line="360" w:lineRule="auto"/>
        <w:jc w:val="both"/>
      </w:pPr>
      <w:r>
        <w:rPr>
          <w:rFonts w:ascii="Book Antiqua" w:eastAsia="Book Antiqua" w:hAnsi="Book Antiqua" w:cs="Book Antiqua"/>
          <w:color w:val="000000"/>
        </w:rPr>
        <w:t>S</w:t>
      </w:r>
      <w:r w:rsidR="00322215">
        <w:rPr>
          <w:rFonts w:ascii="Book Antiqua" w:eastAsia="Book Antiqua" w:hAnsi="Book Antiqua" w:cs="Book Antiqua"/>
          <w:color w:val="000000"/>
        </w:rPr>
        <w:t>urgical resection and radiofrequency ablation represent two alternative treatment for</w:t>
      </w:r>
      <w:r>
        <w:rPr>
          <w:rFonts w:ascii="Book Antiqua" w:eastAsia="Book Antiqua" w:hAnsi="Book Antiqua" w:cs="Book Antiqua"/>
          <w:color w:val="000000"/>
        </w:rPr>
        <w:t xml:space="preserve"> </w:t>
      </w:r>
      <w:r w:rsidR="00322215">
        <w:rPr>
          <w:rFonts w:ascii="Book Antiqua" w:eastAsia="Book Antiqua" w:hAnsi="Book Antiqua" w:cs="Book Antiqua"/>
          <w:color w:val="000000"/>
        </w:rPr>
        <w:t>hepatocellular carcinoma</w:t>
      </w:r>
      <w:r>
        <w:rPr>
          <w:rFonts w:ascii="Book Antiqua" w:eastAsia="Book Antiqua" w:hAnsi="Book Antiqua" w:cs="Book Antiqua"/>
          <w:color w:val="000000"/>
        </w:rPr>
        <w:t>.</w:t>
      </w:r>
    </w:p>
    <w:p w14:paraId="2A42C8B8" w14:textId="77777777" w:rsidR="00A77B3E" w:rsidRDefault="00A77B3E">
      <w:pPr>
        <w:spacing w:line="360" w:lineRule="auto"/>
        <w:jc w:val="both"/>
      </w:pPr>
    </w:p>
    <w:p w14:paraId="5F1B0DF0" w14:textId="77777777" w:rsidR="00A77B3E" w:rsidRDefault="00322215">
      <w:pPr>
        <w:spacing w:line="360" w:lineRule="auto"/>
        <w:jc w:val="both"/>
      </w:pPr>
      <w:r>
        <w:rPr>
          <w:rFonts w:ascii="Book Antiqua" w:eastAsia="Book Antiqua" w:hAnsi="Book Antiqua" w:cs="Book Antiqua"/>
          <w:b/>
          <w:i/>
          <w:color w:val="000000"/>
        </w:rPr>
        <w:t>Research motivation</w:t>
      </w:r>
    </w:p>
    <w:p w14:paraId="2BF29AE3" w14:textId="797971A9" w:rsidR="00A77B3E" w:rsidRDefault="00F95B3A">
      <w:pPr>
        <w:spacing w:line="360" w:lineRule="auto"/>
        <w:jc w:val="both"/>
      </w:pPr>
      <w:r>
        <w:rPr>
          <w:rFonts w:ascii="Book Antiqua" w:eastAsia="Book Antiqua" w:hAnsi="Book Antiqua" w:cs="Book Antiqua"/>
          <w:color w:val="000000"/>
        </w:rPr>
        <w:t>E</w:t>
      </w:r>
      <w:r w:rsidR="00322215">
        <w:rPr>
          <w:rFonts w:ascii="Book Antiqua" w:eastAsia="Book Antiqua" w:hAnsi="Book Antiqua" w:cs="Book Antiqua"/>
          <w:color w:val="000000"/>
        </w:rPr>
        <w:t>valuation between surgery and radiofrequency ablation in elderly patients with hepatocellular carcinoma within Milan criteria</w:t>
      </w:r>
      <w:r>
        <w:rPr>
          <w:rFonts w:ascii="Book Antiqua" w:eastAsia="Book Antiqua" w:hAnsi="Book Antiqua" w:cs="Book Antiqua"/>
          <w:color w:val="000000"/>
        </w:rPr>
        <w:t>.</w:t>
      </w:r>
    </w:p>
    <w:p w14:paraId="152CC31F" w14:textId="77777777" w:rsidR="00A77B3E" w:rsidRDefault="00A77B3E">
      <w:pPr>
        <w:spacing w:line="360" w:lineRule="auto"/>
        <w:jc w:val="both"/>
      </w:pPr>
    </w:p>
    <w:p w14:paraId="714628C4" w14:textId="77777777" w:rsidR="00A77B3E" w:rsidRDefault="00322215">
      <w:pPr>
        <w:spacing w:line="360" w:lineRule="auto"/>
        <w:jc w:val="both"/>
      </w:pPr>
      <w:r>
        <w:rPr>
          <w:rFonts w:ascii="Book Antiqua" w:eastAsia="Book Antiqua" w:hAnsi="Book Antiqua" w:cs="Book Antiqua"/>
          <w:b/>
          <w:i/>
          <w:color w:val="000000"/>
        </w:rPr>
        <w:t>Research objectives</w:t>
      </w:r>
    </w:p>
    <w:p w14:paraId="739F206B" w14:textId="3BE23BAD" w:rsidR="00F95B3A" w:rsidRDefault="00F95B3A">
      <w:pPr>
        <w:spacing w:line="360" w:lineRule="auto"/>
        <w:jc w:val="both"/>
      </w:pPr>
      <w:r w:rsidRPr="00484EA4">
        <w:rPr>
          <w:rFonts w:ascii="Book Antiqua" w:eastAsia="Book Antiqua" w:hAnsi="Book Antiqua" w:cs="Book Antiqua"/>
          <w:color w:val="000000"/>
        </w:rPr>
        <w:t>To evaluate</w:t>
      </w:r>
      <w:r>
        <w:rPr>
          <w:rFonts w:ascii="Book Antiqua" w:eastAsia="Book Antiqua" w:hAnsi="Book Antiqua" w:cs="Book Antiqua"/>
          <w:color w:val="000000"/>
        </w:rPr>
        <w:t xml:space="preserve"> short- and long-term outcome in elderly patients (&gt; 70 years) with HCC in Milan criteria, which underwent liver resection (LR) or radiofrequency ablation.</w:t>
      </w:r>
    </w:p>
    <w:p w14:paraId="569D1983" w14:textId="77777777" w:rsidR="00A77B3E" w:rsidRDefault="00A77B3E">
      <w:pPr>
        <w:spacing w:line="360" w:lineRule="auto"/>
        <w:jc w:val="both"/>
      </w:pPr>
    </w:p>
    <w:p w14:paraId="63E88F4E" w14:textId="77777777" w:rsidR="00A77B3E" w:rsidRDefault="00322215">
      <w:pPr>
        <w:spacing w:line="360" w:lineRule="auto"/>
        <w:jc w:val="both"/>
      </w:pPr>
      <w:r>
        <w:rPr>
          <w:rFonts w:ascii="Book Antiqua" w:eastAsia="Book Antiqua" w:hAnsi="Book Antiqua" w:cs="Book Antiqua"/>
          <w:b/>
          <w:i/>
          <w:color w:val="000000"/>
        </w:rPr>
        <w:t>Research methods</w:t>
      </w:r>
    </w:p>
    <w:p w14:paraId="6BCE7F92" w14:textId="781A27F7" w:rsidR="00A77B3E" w:rsidRDefault="00322215">
      <w:pPr>
        <w:spacing w:line="360" w:lineRule="auto"/>
        <w:jc w:val="both"/>
      </w:pPr>
      <w:r>
        <w:rPr>
          <w:rFonts w:ascii="Book Antiqua" w:eastAsia="Book Antiqua" w:hAnsi="Book Antiqua" w:cs="Book Antiqua"/>
          <w:color w:val="000000"/>
        </w:rPr>
        <w:t>Anal</w:t>
      </w:r>
      <w:r w:rsidR="00F95B3A">
        <w:rPr>
          <w:rFonts w:ascii="Book Antiqua" w:eastAsia="Book Antiqua" w:hAnsi="Book Antiqua" w:cs="Book Antiqua"/>
          <w:color w:val="000000"/>
        </w:rPr>
        <w:t>ys</w:t>
      </w:r>
      <w:r>
        <w:rPr>
          <w:rFonts w:ascii="Book Antiqua" w:eastAsia="Book Antiqua" w:hAnsi="Book Antiqua" w:cs="Book Antiqua"/>
          <w:color w:val="000000"/>
        </w:rPr>
        <w:t>is</w:t>
      </w:r>
      <w:r w:rsidR="00F95B3A">
        <w:rPr>
          <w:rFonts w:ascii="Book Antiqua" w:eastAsia="Book Antiqua" w:hAnsi="Book Antiqua" w:cs="Book Antiqua"/>
          <w:color w:val="000000"/>
        </w:rPr>
        <w:t xml:space="preserve"> </w:t>
      </w:r>
      <w:r>
        <w:rPr>
          <w:rFonts w:ascii="Book Antiqua" w:eastAsia="Book Antiqua" w:hAnsi="Book Antiqua" w:cs="Book Antiqua"/>
          <w:color w:val="000000"/>
        </w:rPr>
        <w:t xml:space="preserve">of results from multicentric data about overall and </w:t>
      </w:r>
      <w:r w:rsidR="00F95B3A">
        <w:rPr>
          <w:rFonts w:ascii="Book Antiqua" w:eastAsia="Book Antiqua" w:hAnsi="Book Antiqua" w:cs="Book Antiqua"/>
          <w:color w:val="000000"/>
        </w:rPr>
        <w:t>disease-free survival</w:t>
      </w:r>
      <w:r>
        <w:rPr>
          <w:rFonts w:ascii="Book Antiqua" w:eastAsia="Book Antiqua" w:hAnsi="Book Antiqua" w:cs="Book Antiqua"/>
          <w:color w:val="000000"/>
        </w:rPr>
        <w:t xml:space="preserve"> linked to th</w:t>
      </w:r>
      <w:r w:rsidR="00F95B3A">
        <w:rPr>
          <w:rFonts w:ascii="Book Antiqua" w:eastAsia="Book Antiqua" w:hAnsi="Book Antiqua" w:cs="Book Antiqua"/>
          <w:color w:val="000000"/>
        </w:rPr>
        <w:t>e</w:t>
      </w:r>
      <w:r>
        <w:rPr>
          <w:rFonts w:ascii="Book Antiqua" w:eastAsia="Book Antiqua" w:hAnsi="Book Antiqua" w:cs="Book Antiqua"/>
          <w:color w:val="000000"/>
        </w:rPr>
        <w:t xml:space="preserve"> two strategy</w:t>
      </w:r>
      <w:r w:rsidR="00F95B3A">
        <w:rPr>
          <w:rFonts w:ascii="Book Antiqua" w:eastAsia="Book Antiqua" w:hAnsi="Book Antiqua" w:cs="Book Antiqua"/>
          <w:color w:val="000000"/>
        </w:rPr>
        <w:t>.</w:t>
      </w:r>
    </w:p>
    <w:p w14:paraId="6C00F4E1" w14:textId="77777777" w:rsidR="00A77B3E" w:rsidRDefault="00A77B3E">
      <w:pPr>
        <w:spacing w:line="360" w:lineRule="auto"/>
        <w:jc w:val="both"/>
      </w:pPr>
    </w:p>
    <w:p w14:paraId="7BBF4ADB" w14:textId="77777777" w:rsidR="00A77B3E" w:rsidRDefault="00322215">
      <w:pPr>
        <w:spacing w:line="360" w:lineRule="auto"/>
        <w:jc w:val="both"/>
      </w:pPr>
      <w:r>
        <w:rPr>
          <w:rFonts w:ascii="Book Antiqua" w:eastAsia="Book Antiqua" w:hAnsi="Book Antiqua" w:cs="Book Antiqua"/>
          <w:b/>
          <w:i/>
          <w:color w:val="000000"/>
        </w:rPr>
        <w:t>Research results</w:t>
      </w:r>
    </w:p>
    <w:p w14:paraId="74A79BC8" w14:textId="3395B7E7" w:rsidR="00A77B3E" w:rsidRDefault="00322215">
      <w:pPr>
        <w:spacing w:line="360" w:lineRule="auto"/>
        <w:jc w:val="both"/>
      </w:pPr>
      <w:r>
        <w:rPr>
          <w:rFonts w:ascii="Book Antiqua" w:eastAsia="Book Antiqua" w:hAnsi="Book Antiqua" w:cs="Book Antiqua"/>
          <w:color w:val="000000"/>
        </w:rPr>
        <w:t>Our data before and after propensity score matching show a better overall survival and disease</w:t>
      </w:r>
      <w:r w:rsidR="00F95B3A">
        <w:rPr>
          <w:rFonts w:ascii="Book Antiqua" w:eastAsia="Book Antiqua" w:hAnsi="Book Antiqua" w:cs="Book Antiqua"/>
          <w:color w:val="000000"/>
        </w:rPr>
        <w:t>-</w:t>
      </w:r>
      <w:r>
        <w:rPr>
          <w:rFonts w:ascii="Book Antiqua" w:eastAsia="Book Antiqua" w:hAnsi="Book Antiqua" w:cs="Book Antiqua"/>
          <w:color w:val="000000"/>
        </w:rPr>
        <w:t>free survival at 1,</w:t>
      </w:r>
      <w:r w:rsidR="00F95B3A">
        <w:rPr>
          <w:rFonts w:ascii="Book Antiqua" w:eastAsia="Book Antiqua" w:hAnsi="Book Antiqua" w:cs="Book Antiqua"/>
          <w:color w:val="000000"/>
        </w:rPr>
        <w:t xml:space="preserve"> </w:t>
      </w:r>
      <w:r>
        <w:rPr>
          <w:rFonts w:ascii="Book Antiqua" w:eastAsia="Book Antiqua" w:hAnsi="Book Antiqua" w:cs="Book Antiqua"/>
          <w:color w:val="000000"/>
        </w:rPr>
        <w:t>3</w:t>
      </w:r>
      <w:r w:rsidR="00F95B3A">
        <w:rPr>
          <w:rFonts w:ascii="Book Antiqua" w:eastAsia="Book Antiqua" w:hAnsi="Book Antiqua" w:cs="Book Antiqua"/>
          <w:color w:val="000000"/>
        </w:rPr>
        <w:t>,</w:t>
      </w:r>
      <w:r>
        <w:rPr>
          <w:rFonts w:ascii="Book Antiqua" w:eastAsia="Book Antiqua" w:hAnsi="Book Antiqua" w:cs="Book Antiqua"/>
          <w:color w:val="000000"/>
        </w:rPr>
        <w:t xml:space="preserve"> and 5 years in patient who underwent </w:t>
      </w:r>
      <w:r w:rsidR="00F95B3A">
        <w:rPr>
          <w:rFonts w:ascii="Book Antiqua" w:eastAsia="Book Antiqua" w:hAnsi="Book Antiqua" w:cs="Book Antiqua"/>
          <w:color w:val="000000"/>
        </w:rPr>
        <w:t>LR</w:t>
      </w:r>
      <w:r>
        <w:rPr>
          <w:rFonts w:ascii="Book Antiqua" w:eastAsia="Book Antiqua" w:hAnsi="Book Antiqua" w:cs="Book Antiqua"/>
          <w:color w:val="000000"/>
        </w:rPr>
        <w:t xml:space="preserve"> compared to ablation group.</w:t>
      </w:r>
    </w:p>
    <w:p w14:paraId="5D103AF8" w14:textId="77777777" w:rsidR="00A77B3E" w:rsidRDefault="00A77B3E">
      <w:pPr>
        <w:spacing w:line="360" w:lineRule="auto"/>
        <w:jc w:val="both"/>
      </w:pPr>
    </w:p>
    <w:p w14:paraId="52B32AE9" w14:textId="77777777" w:rsidR="00A77B3E" w:rsidRDefault="00322215">
      <w:pPr>
        <w:spacing w:line="360" w:lineRule="auto"/>
        <w:jc w:val="both"/>
      </w:pPr>
      <w:r>
        <w:rPr>
          <w:rFonts w:ascii="Book Antiqua" w:eastAsia="Book Antiqua" w:hAnsi="Book Antiqua" w:cs="Book Antiqua"/>
          <w:b/>
          <w:i/>
          <w:color w:val="000000"/>
        </w:rPr>
        <w:t>Research conclusions</w:t>
      </w:r>
    </w:p>
    <w:p w14:paraId="3E821F49" w14:textId="4886F9C6" w:rsidR="00A77B3E" w:rsidRDefault="00322215">
      <w:pPr>
        <w:spacing w:line="360" w:lineRule="auto"/>
        <w:jc w:val="both"/>
      </w:pPr>
      <w:r>
        <w:rPr>
          <w:rFonts w:ascii="Book Antiqua" w:eastAsia="Book Antiqua" w:hAnsi="Book Antiqua" w:cs="Book Antiqua"/>
          <w:color w:val="000000"/>
        </w:rPr>
        <w:t xml:space="preserve">This retrospective multicenter study shows that </w:t>
      </w:r>
      <w:r w:rsidR="00F95B3A">
        <w:rPr>
          <w:rFonts w:ascii="Book Antiqua" w:eastAsia="Book Antiqua" w:hAnsi="Book Antiqua" w:cs="Book Antiqua"/>
          <w:color w:val="000000"/>
        </w:rPr>
        <w:t>LR</w:t>
      </w:r>
      <w:r>
        <w:rPr>
          <w:rFonts w:ascii="Book Antiqua" w:eastAsia="Book Antiqua" w:hAnsi="Book Antiqua" w:cs="Book Antiqua"/>
          <w:color w:val="000000"/>
        </w:rPr>
        <w:t xml:space="preserve"> provides better overall and disease</w:t>
      </w:r>
      <w:r w:rsidR="00F95B3A">
        <w:rPr>
          <w:rFonts w:ascii="Book Antiqua" w:eastAsia="Book Antiqua" w:hAnsi="Book Antiqua" w:cs="Book Antiqua"/>
          <w:color w:val="000000"/>
        </w:rPr>
        <w:t>-</w:t>
      </w:r>
      <w:r>
        <w:rPr>
          <w:rFonts w:ascii="Book Antiqua" w:eastAsia="Book Antiqua" w:hAnsi="Book Antiqua" w:cs="Book Antiqua"/>
          <w:color w:val="000000"/>
        </w:rPr>
        <w:t>free survival despite a higher rate of post</w:t>
      </w:r>
      <w:r w:rsidR="00F95B3A">
        <w:rPr>
          <w:rFonts w:ascii="Book Antiqua" w:eastAsia="Book Antiqua" w:hAnsi="Book Antiqua" w:cs="Book Antiqua"/>
          <w:color w:val="000000"/>
        </w:rPr>
        <w:t>-</w:t>
      </w:r>
      <w:r>
        <w:rPr>
          <w:rFonts w:ascii="Book Antiqua" w:eastAsia="Book Antiqua" w:hAnsi="Book Antiqua" w:cs="Book Antiqua"/>
          <w:color w:val="000000"/>
        </w:rPr>
        <w:t>operative complications and longer hospital stay when compared with ablation in elderly patients.</w:t>
      </w:r>
    </w:p>
    <w:p w14:paraId="20F709EA" w14:textId="77777777" w:rsidR="00A77B3E" w:rsidRDefault="00A77B3E">
      <w:pPr>
        <w:spacing w:line="360" w:lineRule="auto"/>
        <w:jc w:val="both"/>
      </w:pPr>
    </w:p>
    <w:p w14:paraId="40441A0B" w14:textId="77777777" w:rsidR="00A77B3E" w:rsidRDefault="00322215">
      <w:pPr>
        <w:spacing w:line="360" w:lineRule="auto"/>
        <w:jc w:val="both"/>
      </w:pPr>
      <w:r>
        <w:rPr>
          <w:rFonts w:ascii="Book Antiqua" w:eastAsia="Book Antiqua" w:hAnsi="Book Antiqua" w:cs="Book Antiqua"/>
          <w:b/>
          <w:i/>
          <w:color w:val="000000"/>
        </w:rPr>
        <w:t>Research perspectives</w:t>
      </w:r>
    </w:p>
    <w:p w14:paraId="0FA7EF24" w14:textId="576743CE" w:rsidR="00A77B3E" w:rsidRDefault="00F95B3A">
      <w:pPr>
        <w:spacing w:line="360" w:lineRule="auto"/>
        <w:jc w:val="both"/>
      </w:pPr>
      <w:r>
        <w:rPr>
          <w:rFonts w:ascii="Book Antiqua" w:eastAsia="Book Antiqua" w:hAnsi="Book Antiqua" w:cs="Book Antiqua"/>
          <w:color w:val="000000"/>
        </w:rPr>
        <w:t>W</w:t>
      </w:r>
      <w:r w:rsidR="00322215">
        <w:rPr>
          <w:rFonts w:ascii="Book Antiqua" w:eastAsia="Book Antiqua" w:hAnsi="Book Antiqua" w:cs="Book Antiqua"/>
          <w:color w:val="000000"/>
        </w:rPr>
        <w:t>ith data from this retrospective multicenter study, a purpose of multicenter randomized controlled trials should be considered</w:t>
      </w:r>
      <w:r>
        <w:rPr>
          <w:rFonts w:ascii="Book Antiqua" w:eastAsia="Book Antiqua" w:hAnsi="Book Antiqua" w:cs="Book Antiqua"/>
          <w:color w:val="000000"/>
        </w:rPr>
        <w:t>.</w:t>
      </w:r>
    </w:p>
    <w:p w14:paraId="388DF512" w14:textId="77777777" w:rsidR="00A77B3E" w:rsidRDefault="00A77B3E">
      <w:pPr>
        <w:spacing w:line="360" w:lineRule="auto"/>
        <w:jc w:val="both"/>
      </w:pPr>
    </w:p>
    <w:p w14:paraId="38FF87D6" w14:textId="77777777" w:rsidR="00A77B3E" w:rsidRDefault="00322215">
      <w:pPr>
        <w:spacing w:line="360" w:lineRule="auto"/>
        <w:jc w:val="both"/>
      </w:pPr>
      <w:r>
        <w:rPr>
          <w:rFonts w:ascii="Book Antiqua" w:eastAsia="Book Antiqua" w:hAnsi="Book Antiqua" w:cs="Book Antiqua"/>
          <w:b/>
          <w:color w:val="000000"/>
        </w:rPr>
        <w:t>REFERENCES</w:t>
      </w:r>
    </w:p>
    <w:p w14:paraId="3E0ADD7B" w14:textId="77777777" w:rsidR="00A77B3E" w:rsidRDefault="003222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Jemal A</w:t>
      </w:r>
      <w:r>
        <w:rPr>
          <w:rFonts w:ascii="Book Antiqua" w:eastAsia="Book Antiqua" w:hAnsi="Book Antiqua" w:cs="Book Antiqua"/>
          <w:color w:val="000000"/>
        </w:rPr>
        <w:t xml:space="preserve">, Bray F, Center MM,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Ward E, Forman D. Global cancer statistics.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2011; </w:t>
      </w:r>
      <w:r>
        <w:rPr>
          <w:rFonts w:ascii="Book Antiqua" w:eastAsia="Book Antiqua" w:hAnsi="Book Antiqua" w:cs="Book Antiqua"/>
          <w:b/>
          <w:bCs/>
          <w:color w:val="000000"/>
        </w:rPr>
        <w:t>61</w:t>
      </w:r>
      <w:r>
        <w:rPr>
          <w:rFonts w:ascii="Book Antiqua" w:eastAsia="Book Antiqua" w:hAnsi="Book Antiqua" w:cs="Book Antiqua"/>
          <w:color w:val="000000"/>
        </w:rPr>
        <w:t>: 69-90 [PMID: 21296855 DOI: 10.3322/caac.20107]</w:t>
      </w:r>
    </w:p>
    <w:p w14:paraId="41DF8F20" w14:textId="0982734F" w:rsidR="00A77B3E" w:rsidRDefault="00322215">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3882977E" w14:textId="77777777" w:rsidR="00A77B3E" w:rsidRDefault="0032221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Cherqui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Laurent A, </w:t>
      </w:r>
      <w:proofErr w:type="spellStart"/>
      <w:r>
        <w:rPr>
          <w:rFonts w:ascii="Book Antiqua" w:eastAsia="Book Antiqua" w:hAnsi="Book Antiqua" w:cs="Book Antiqua"/>
          <w:color w:val="000000"/>
        </w:rPr>
        <w:t>Mocellin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Tayar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Nhieu</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Hurtova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Memeo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Liver resection for transplantable hepatocellular carcinoma: long-term survival and role of secondary liver transplantation.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738-746 [PMID: 19801927 DOI: 10.1097/SLA.0b013e3181bd582b]</w:t>
      </w:r>
    </w:p>
    <w:p w14:paraId="04FA8096" w14:textId="77777777" w:rsidR="00A77B3E" w:rsidRDefault="0032221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Sogawa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Shrager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Jibara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Tabrizian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Schwartz M. Resection or transplant-listing for solitary hepatitis C-associated hepatocellular carcinoma: an intention-to-treat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134-141 [PMID: 23036070 DOI: 10.1111/j.1477-2574.2012.00548.x]</w:t>
      </w:r>
    </w:p>
    <w:p w14:paraId="1923BCBB" w14:textId="77777777" w:rsidR="00A77B3E" w:rsidRDefault="0032221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Spolverato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Vitale A, Ejaz A, Kim Y,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Cosgrove DP,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The relative net health benefit of liver resection, ablation, and transplantation for early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1474-1484 [PMID: 25665675 DOI: 10.1007/s00268-015-2987-7]</w:t>
      </w:r>
    </w:p>
    <w:p w14:paraId="0B0C1B4B" w14:textId="77777777" w:rsidR="00A77B3E" w:rsidRDefault="003222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Tandon P</w:t>
      </w:r>
      <w:r>
        <w:rPr>
          <w:rFonts w:ascii="Book Antiqua" w:eastAsia="Book Antiqua" w:hAnsi="Book Antiqua" w:cs="Book Antiqua"/>
          <w:color w:val="000000"/>
        </w:rPr>
        <w:t xml:space="preserve">, Garcia-Tsao G. Prognostic indicators in hepatocellular carcinoma: a systematic review of 72 studies.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502-510 [PMID: 19141028 DOI: 10.1111/j.1478-3231.2008.01957.x]</w:t>
      </w:r>
    </w:p>
    <w:p w14:paraId="6A7FB90D" w14:textId="77777777" w:rsidR="00A77B3E" w:rsidRDefault="003222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RR, Xiang X,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Zheng MH, Yang T, Liang XM, Huang X, Tang PL, Xiang BD, Li LQ, You XM, Zhong JH. Hepatic resection for elderly patients with hepatocellular carcinoma: a systematic review of more than 17,000 patients.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1059-1068 [PMID: 30145919 DOI: 10.1080/17474124.2018.1517045]</w:t>
      </w:r>
    </w:p>
    <w:p w14:paraId="40EB1964" w14:textId="15F2241D" w:rsidR="00A77B3E" w:rsidRDefault="0032221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Terminology Committee of the International Hepato-Pancreato-Biliary Association</w:t>
      </w:r>
      <w:r w:rsidRPr="00984DD1">
        <w:rPr>
          <w:rFonts w:ascii="Book Antiqua" w:eastAsia="Book Antiqua" w:hAnsi="Book Antiqua" w:cs="Book Antiqua"/>
          <w:color w:val="000000"/>
        </w:rPr>
        <w:t xml:space="preserve">; Strasberg SM,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Gadzijev</w:t>
      </w:r>
      <w:proofErr w:type="spellEnd"/>
      <w:r>
        <w:rPr>
          <w:rFonts w:ascii="Book Antiqua" w:eastAsia="Book Antiqua" w:hAnsi="Book Antiqua" w:cs="Book Antiqua"/>
          <w:color w:val="000000"/>
        </w:rPr>
        <w:t xml:space="preserve"> E, Garden JO, Lau WY, Makuuchi M, Strong RW. The Brisbane 2000 Terminology of Liver Anatomy and Resections. </w:t>
      </w:r>
      <w:r w:rsidRPr="00984DD1">
        <w:rPr>
          <w:rFonts w:ascii="Book Antiqua" w:eastAsia="Book Antiqua" w:hAnsi="Book Antiqua" w:cs="Book Antiqua"/>
          <w:i/>
          <w:iCs/>
          <w:color w:val="000000"/>
        </w:rPr>
        <w:t>HPB</w:t>
      </w:r>
      <w:r>
        <w:rPr>
          <w:rFonts w:ascii="Book Antiqua" w:eastAsia="Book Antiqua" w:hAnsi="Book Antiqua" w:cs="Book Antiqua"/>
          <w:color w:val="000000"/>
        </w:rPr>
        <w:t xml:space="preserve"> 2000;</w:t>
      </w:r>
      <w:r w:rsidR="00984DD1">
        <w:rPr>
          <w:rFonts w:ascii="Book Antiqua" w:eastAsia="Book Antiqua" w:hAnsi="Book Antiqua" w:cs="Book Antiqua"/>
          <w:color w:val="000000"/>
        </w:rPr>
        <w:t xml:space="preserve"> </w:t>
      </w:r>
      <w:r w:rsidRPr="00984DD1">
        <w:rPr>
          <w:rFonts w:ascii="Book Antiqua" w:eastAsia="Book Antiqua" w:hAnsi="Book Antiqua" w:cs="Book Antiqua"/>
          <w:b/>
          <w:bCs/>
          <w:color w:val="000000"/>
        </w:rPr>
        <w:t>2</w:t>
      </w:r>
      <w:r>
        <w:rPr>
          <w:rFonts w:ascii="Book Antiqua" w:eastAsia="Book Antiqua" w:hAnsi="Book Antiqua" w:cs="Book Antiqua"/>
          <w:color w:val="000000"/>
        </w:rPr>
        <w:t>:</w:t>
      </w:r>
      <w:r w:rsidR="00984DD1">
        <w:rPr>
          <w:rFonts w:ascii="Book Antiqua" w:eastAsia="Book Antiqua" w:hAnsi="Book Antiqua" w:cs="Book Antiqua"/>
          <w:color w:val="000000"/>
        </w:rPr>
        <w:t xml:space="preserve"> </w:t>
      </w:r>
      <w:r>
        <w:rPr>
          <w:rFonts w:ascii="Book Antiqua" w:eastAsia="Book Antiqua" w:hAnsi="Book Antiqua" w:cs="Book Antiqua"/>
          <w:color w:val="000000"/>
        </w:rPr>
        <w:t>333</w:t>
      </w:r>
      <w:r w:rsidR="00201904">
        <w:rPr>
          <w:rFonts w:ascii="Book Antiqua" w:eastAsia="Book Antiqua" w:hAnsi="Book Antiqua" w:cs="Book Antiqua"/>
          <w:color w:val="000000"/>
        </w:rPr>
        <w:t>-</w:t>
      </w:r>
      <w:r>
        <w:rPr>
          <w:rFonts w:ascii="Book Antiqua" w:eastAsia="Book Antiqua" w:hAnsi="Book Antiqua" w:cs="Book Antiqua"/>
          <w:color w:val="000000"/>
        </w:rPr>
        <w:t>339</w:t>
      </w:r>
    </w:p>
    <w:p w14:paraId="1639D9DD" w14:textId="77777777" w:rsidR="00A77B3E" w:rsidRDefault="00322215">
      <w:pPr>
        <w:spacing w:line="360" w:lineRule="auto"/>
        <w:jc w:val="both"/>
      </w:pPr>
      <w:r w:rsidRPr="00202581">
        <w:rPr>
          <w:rFonts w:ascii="Book Antiqua" w:eastAsia="Book Antiqua" w:hAnsi="Book Antiqua" w:cs="Book Antiqua"/>
          <w:color w:val="000000"/>
        </w:rPr>
        <w:t xml:space="preserve">9 </w:t>
      </w:r>
      <w:r w:rsidRPr="00202581">
        <w:rPr>
          <w:rFonts w:ascii="Book Antiqua" w:eastAsia="Book Antiqua" w:hAnsi="Book Antiqua" w:cs="Book Antiqua"/>
          <w:b/>
          <w:bCs/>
          <w:color w:val="000000"/>
        </w:rPr>
        <w:t>Dindo D</w:t>
      </w:r>
      <w:r w:rsidRPr="00202581">
        <w:rPr>
          <w:rFonts w:ascii="Book Antiqua" w:eastAsia="Book Antiqua" w:hAnsi="Book Antiqua" w:cs="Book Antiqua"/>
          <w:color w:val="000000"/>
        </w:rPr>
        <w:t xml:space="preserve">, Demartines N, Clavien PA. </w:t>
      </w:r>
      <w:r>
        <w:rPr>
          <w:rFonts w:ascii="Book Antiqua" w:eastAsia="Book Antiqua" w:hAnsi="Book Antiqua" w:cs="Book Antiqua"/>
          <w:color w:val="000000"/>
        </w:rPr>
        <w:t xml:space="preserve">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4467A02B" w14:textId="77777777" w:rsidR="00A77B3E" w:rsidRDefault="00322215">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Lencioni R.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for HCC: Performance and novel refinements.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288-306 [PMID: 31954493 DOI: 10.1016/j.jhep.2019.09.026]</w:t>
      </w:r>
    </w:p>
    <w:p w14:paraId="567863E4" w14:textId="77777777" w:rsidR="00A77B3E" w:rsidRDefault="0032221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Petrick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Florio AA,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Ruggieri D,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Alvarez CS,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Valery PC, Bray F, McGlynn KA. International trends in hepatocellular carcinoma incidence, 1978-2012.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317-330 [PMID: 31597196 DOI: 10.1002/ijc.32723]</w:t>
      </w:r>
    </w:p>
    <w:p w14:paraId="639D0C99" w14:textId="77777777" w:rsidR="00A77B3E" w:rsidRDefault="003222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Leung TW, Yu SC, Ho SK. Percutaneous local ablative therapy for hepatocellular carcinoma: a review and look into the future.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237</w:t>
      </w:r>
      <w:r>
        <w:rPr>
          <w:rFonts w:ascii="Book Antiqua" w:eastAsia="Book Antiqua" w:hAnsi="Book Antiqua" w:cs="Book Antiqua"/>
          <w:color w:val="000000"/>
        </w:rPr>
        <w:t>: 171-179 [PMID: 12560774 DOI: 10.1097/01.SLA.0000048443.71734.BF]</w:t>
      </w:r>
    </w:p>
    <w:p w14:paraId="1AF94391" w14:textId="77777777" w:rsidR="00A77B3E" w:rsidRDefault="0032221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Sherman M; American Association for the Study of Liver Diseases. Management of hepatocellular carcinoma: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1020-1022 [PMID: 21374666 DOI: 10.1002/hep.24199]</w:t>
      </w:r>
    </w:p>
    <w:p w14:paraId="67A1E06C" w14:textId="77777777" w:rsidR="00A77B3E" w:rsidRDefault="003222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Ng KK</w:t>
      </w:r>
      <w:r>
        <w:rPr>
          <w:rFonts w:ascii="Book Antiqua" w:eastAsia="Book Antiqua" w:hAnsi="Book Antiqua" w:cs="Book Antiqua"/>
          <w:color w:val="000000"/>
        </w:rPr>
        <w:t xml:space="preserve">, Lam CM, Poon RT, Ai V, Tso WK, Fan ST. Thermal ablative therapy for malignant liver tumors: a critical appraisal.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616-629 [PMID: 12753142 DOI: 10.1046/j.1440-1746.2003.02991.x]</w:t>
      </w:r>
    </w:p>
    <w:p w14:paraId="482B8BC4" w14:textId="77777777" w:rsidR="00A77B3E" w:rsidRDefault="0032221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 J</w:t>
      </w:r>
      <w:r>
        <w:rPr>
          <w:rFonts w:ascii="Book Antiqua" w:eastAsia="Book Antiqua" w:hAnsi="Book Antiqua" w:cs="Book Antiqua"/>
          <w:color w:val="000000"/>
        </w:rPr>
        <w:t xml:space="preserve">, Yu XL, Han ZY, Cheng ZG, Liu FY,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HY, Mu MJ, Liu YM, Liang P. Percutaneous cooled-probe microwave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in early-stage hepatocellular carcinoma: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1172-1173 [PMID: 27884919 DOI: 10.1136/gutjnl-2016-312629]</w:t>
      </w:r>
    </w:p>
    <w:p w14:paraId="499DB3B2" w14:textId="77777777" w:rsidR="00A77B3E" w:rsidRDefault="0032221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Livraghi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F, Di Stasi M, Rolle E,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C, Rossi S. Sustained complete response and complications rates after radiofrequency ablation of very early hepatocellular carcinoma in cirrhosis: Is resection still the treatment of choice?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82-89 [PMID: 18008357 DOI: 10.1002/hep.21933]</w:t>
      </w:r>
    </w:p>
    <w:p w14:paraId="4203972B" w14:textId="77777777" w:rsidR="00A77B3E" w:rsidRDefault="0032221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Yan L, Cheng Z, Wu H, Du L, Wang J, Xu Y, Zeng Y. A randomized trial comparing radiofrequency ablation and surgical resection for HCC conforming to the Milan criteria.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903-912 [PMID: 21107100 DOI: 10.1097/SLA.0b013e3181efc656]</w:t>
      </w:r>
    </w:p>
    <w:p w14:paraId="1ECB2EDB" w14:textId="77777777" w:rsidR="00A77B3E" w:rsidRDefault="0032221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Feng K</w:t>
      </w:r>
      <w:r>
        <w:rPr>
          <w:rFonts w:ascii="Book Antiqua" w:eastAsia="Book Antiqua" w:hAnsi="Book Antiqua" w:cs="Book Antiqua"/>
          <w:color w:val="000000"/>
        </w:rPr>
        <w:t xml:space="preserve">, Yan J, Li X, Xia F, Ma K, Wang S,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Dong J. A randomized controlled trial of radiofrequency ablation and surgical resection in the treatment of small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794-802 [PMID: 22634125 DOI: 10.1016/j.jhep.2012.05.007]</w:t>
      </w:r>
    </w:p>
    <w:p w14:paraId="73D1400D" w14:textId="77777777" w:rsidR="00A77B3E" w:rsidRDefault="00322215">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Luo Q, Li Y, Deng S, Wei S, Li X.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small hepatocellular carcinomas: a meta-analysis of randomized and nonrandomized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e84484 [PMID: 24404166 DOI: 10.1371/journal.pone.0084484]</w:t>
      </w:r>
    </w:p>
    <w:p w14:paraId="3D933147" w14:textId="77777777" w:rsidR="00A77B3E" w:rsidRDefault="0032221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Fang Y</w:t>
      </w:r>
      <w:r>
        <w:rPr>
          <w:rFonts w:ascii="Book Antiqua" w:eastAsia="Book Antiqua" w:hAnsi="Book Antiqua" w:cs="Book Antiqua"/>
          <w:color w:val="000000"/>
        </w:rPr>
        <w:t xml:space="preserve">, Chen W, Liang X, Li D, Lou H, Chen R, Wang K, Pan H. Comparison of long-term effectiveness and complications of radiofrequency ablation with hepatectomy for small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193-200 [PMID: 24224779 DOI: 10.1111/jgh.12441]</w:t>
      </w:r>
    </w:p>
    <w:p w14:paraId="52D642B0" w14:textId="77777777" w:rsidR="00A77B3E" w:rsidRDefault="0032221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Xu XL</w:t>
      </w:r>
      <w:r>
        <w:rPr>
          <w:rFonts w:ascii="Book Antiqua" w:eastAsia="Book Antiqua" w:hAnsi="Book Antiqua" w:cs="Book Antiqua"/>
          <w:color w:val="000000"/>
        </w:rPr>
        <w:t xml:space="preserve">, Liu XD, Liang M, Luo BM.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Small Hepatocellular Carcinoma: Systematic Review of Randomized Controlled Trials with Meta-Analysis and Trial Sequential 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461-472 [PMID: 29135366 DOI: 10.1148/radiol.2017162756]</w:t>
      </w:r>
    </w:p>
    <w:p w14:paraId="00C9483C" w14:textId="77777777" w:rsidR="00A77B3E" w:rsidRDefault="0032221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Ueno S</w:t>
      </w:r>
      <w:r>
        <w:rPr>
          <w:rFonts w:ascii="Book Antiqua" w:eastAsia="Book Antiqua" w:hAnsi="Book Antiqua" w:cs="Book Antiqua"/>
          <w:color w:val="000000"/>
        </w:rPr>
        <w:t xml:space="preserve">, Sakoda M, Kubo F, </w:t>
      </w:r>
      <w:proofErr w:type="spellStart"/>
      <w:r>
        <w:rPr>
          <w:rFonts w:ascii="Book Antiqua" w:eastAsia="Book Antiqua" w:hAnsi="Book Antiqua" w:cs="Book Antiqua"/>
          <w:color w:val="000000"/>
        </w:rPr>
        <w:t>Hiwatashi</w:t>
      </w:r>
      <w:proofErr w:type="spellEnd"/>
      <w:r>
        <w:rPr>
          <w:rFonts w:ascii="Book Antiqua" w:eastAsia="Book Antiqua" w:hAnsi="Book Antiqua" w:cs="Book Antiqua"/>
          <w:color w:val="000000"/>
        </w:rPr>
        <w:t xml:space="preserve"> K, Tateno T, Baba Y, Hasegawa S,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Kagoshima Liver Cancer Study Group. Surgical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small hepatocellular carcinomas within the Milan criteria.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359-366 [PMID: 19300896 DOI: 10.1007/s00534-009-0069-7]</w:t>
      </w:r>
    </w:p>
    <w:p w14:paraId="44E4E7A9" w14:textId="77777777" w:rsidR="00A77B3E" w:rsidRDefault="0032221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Yun WK</w:t>
      </w:r>
      <w:r>
        <w:rPr>
          <w:rFonts w:ascii="Book Antiqua" w:eastAsia="Book Antiqua" w:hAnsi="Book Antiqua" w:cs="Book Antiqua"/>
          <w:color w:val="000000"/>
        </w:rPr>
        <w:t xml:space="preserve">, Choi MS, Choi D,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HC, Joh JW, Kim KH, Jang TH, Lee JH, Koh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Superior long-term outcomes after surgery in child-</w:t>
      </w:r>
      <w:proofErr w:type="spellStart"/>
      <w:r>
        <w:rPr>
          <w:rFonts w:ascii="Book Antiqua" w:eastAsia="Book Antiqua" w:hAnsi="Book Antiqua" w:cs="Book Antiqua"/>
          <w:color w:val="000000"/>
        </w:rPr>
        <w:t>pugh</w:t>
      </w:r>
      <w:proofErr w:type="spellEnd"/>
      <w:r>
        <w:rPr>
          <w:rFonts w:ascii="Book Antiqua" w:eastAsia="Book Antiqua" w:hAnsi="Book Antiqua" w:cs="Book Antiqua"/>
          <w:color w:val="000000"/>
        </w:rPr>
        <w:t xml:space="preserve"> class a patients with single small hepatocellular carcinoma compared to radiofrequency ablation.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722-729 [PMID: 21484104 DOI: 10.1007/s12072-010-9237-8]</w:t>
      </w:r>
    </w:p>
    <w:p w14:paraId="1C980B46" w14:textId="77777777" w:rsidR="00A77B3E" w:rsidRDefault="0032221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Shi M</w:t>
      </w:r>
      <w:r>
        <w:rPr>
          <w:rFonts w:ascii="Book Antiqua" w:eastAsia="Book Antiqua" w:hAnsi="Book Antiqua" w:cs="Book Antiqua"/>
          <w:color w:val="000000"/>
        </w:rPr>
        <w:t xml:space="preserve">, Zhang CQ, Zhang YQ, Liang XM, Li JQ.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of solitary hepatocellular carcinoma and appropriate resection margin.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376-381 [PMID: 15022021 DOI: 10.1007/s00268-003-7308-x]</w:t>
      </w:r>
    </w:p>
    <w:p w14:paraId="0FF5494F" w14:textId="77777777" w:rsidR="00A77B3E" w:rsidRDefault="0032221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Sasaki A</w:t>
      </w:r>
      <w:r>
        <w:rPr>
          <w:rFonts w:ascii="Book Antiqua" w:eastAsia="Book Antiqua" w:hAnsi="Book Antiqua" w:cs="Book Antiqua"/>
          <w:color w:val="000000"/>
        </w:rPr>
        <w:t xml:space="preserve">, Kai S, Iwashita Y, Hirano S,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Kitano S. Microsatellite distribution and indication for locoregional therapy in small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299-306 [PMID: 15578688 DOI: 10.1002/cncr.20798]</w:t>
      </w:r>
    </w:p>
    <w:p w14:paraId="500A1D1C" w14:textId="77777777" w:rsidR="00A77B3E" w:rsidRDefault="0032221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Oweira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Petrausch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Helbling</w:t>
      </w:r>
      <w:proofErr w:type="spellEnd"/>
      <w:r>
        <w:rPr>
          <w:rFonts w:ascii="Book Antiqua" w:eastAsia="Book Antiqua" w:hAnsi="Book Antiqua" w:cs="Book Antiqua"/>
          <w:color w:val="000000"/>
        </w:rPr>
        <w:t xml:space="preserve"> D, Schmidt J, </w:t>
      </w:r>
      <w:proofErr w:type="spellStart"/>
      <w:r>
        <w:rPr>
          <w:rFonts w:ascii="Book Antiqua" w:eastAsia="Book Antiqua" w:hAnsi="Book Antiqua" w:cs="Book Antiqua"/>
          <w:color w:val="000000"/>
        </w:rPr>
        <w:t>Mannhart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Schöb</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Giryes</w:t>
      </w:r>
      <w:proofErr w:type="spellEnd"/>
      <w:r>
        <w:rPr>
          <w:rFonts w:ascii="Book Antiqua" w:eastAsia="Book Antiqua" w:hAnsi="Book Antiqua" w:cs="Book Antiqua"/>
          <w:color w:val="000000"/>
        </w:rPr>
        <w:t xml:space="preserve"> A, Abdel-Rahman O. Early stage hepatocellular carcinoma in the elderly: A SEER database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277-283 [PMID: 28389117 DOI: 10.1016/j.jgo.2017.03.002]</w:t>
      </w:r>
    </w:p>
    <w:p w14:paraId="2F0BAAF7" w14:textId="77777777" w:rsidR="00A77B3E" w:rsidRDefault="00322215">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Lim KC</w:t>
      </w:r>
      <w:r>
        <w:rPr>
          <w:rFonts w:ascii="Book Antiqua" w:eastAsia="Book Antiqua" w:hAnsi="Book Antiqua" w:cs="Book Antiqua"/>
          <w:color w:val="000000"/>
        </w:rPr>
        <w:t xml:space="preserve">, Chow PK, Allen JC, Siddiqui FJ, Chan ES, Tan SB. Systematic review of outcomes of liver resection for early hepatocellular carcinoma within the Milan criteria.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1622-1629 [PMID: 23023956 DOI: 10.1002/bjs.8915]</w:t>
      </w:r>
    </w:p>
    <w:p w14:paraId="6DAA9FDE" w14:textId="77777777" w:rsidR="00A77B3E" w:rsidRDefault="0032221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Kishida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Itano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Shinoda M, </w:t>
      </w:r>
      <w:proofErr w:type="spellStart"/>
      <w:r>
        <w:rPr>
          <w:rFonts w:ascii="Book Antiqua" w:eastAsia="Book Antiqua" w:hAnsi="Book Antiqua" w:cs="Book Antiqua"/>
          <w:color w:val="000000"/>
        </w:rPr>
        <w:t>Kitago</w:t>
      </w:r>
      <w:proofErr w:type="spellEnd"/>
      <w:r>
        <w:rPr>
          <w:rFonts w:ascii="Book Antiqua" w:eastAsia="Book Antiqua" w:hAnsi="Book Antiqua" w:cs="Book Antiqua"/>
          <w:color w:val="000000"/>
        </w:rPr>
        <w:t xml:space="preserve"> M, Abe Y, Yagi H, Kitagawa Y. Validation of hepatectomy for elderly patients with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3094-3101 [PMID: 25582743 DOI: 10.1245/s10434-014-4350-x]</w:t>
      </w:r>
    </w:p>
    <w:p w14:paraId="45C3F532" w14:textId="77777777" w:rsidR="00A77B3E" w:rsidRDefault="0032221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Pompili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Saviano A, de </w:t>
      </w:r>
      <w:proofErr w:type="spellStart"/>
      <w:r>
        <w:rPr>
          <w:rFonts w:ascii="Book Antiqua" w:eastAsia="Book Antiqua" w:hAnsi="Book Antiqua" w:cs="Book Antiqua"/>
          <w:color w:val="000000"/>
        </w:rPr>
        <w:t>Matthaeis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Ardito</w:t>
      </w:r>
      <w:proofErr w:type="spellEnd"/>
      <w:r>
        <w:rPr>
          <w:rFonts w:ascii="Book Antiqua" w:eastAsia="Book Antiqua" w:hAnsi="Book Antiqua" w:cs="Book Antiqua"/>
          <w:color w:val="000000"/>
        </w:rPr>
        <w:t xml:space="preserve"> F, Federico B, Brunello F, Pinna AD, Giorgio A,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De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Fornari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Caturelli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Calise</w:t>
      </w:r>
      <w:proofErr w:type="spellEnd"/>
      <w:r>
        <w:rPr>
          <w:rFonts w:ascii="Book Antiqua" w:eastAsia="Book Antiqua" w:hAnsi="Book Antiqua" w:cs="Book Antiqua"/>
          <w:color w:val="000000"/>
        </w:rPr>
        <w:t xml:space="preserve"> F, Nuzzo G,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Giuliante</w:t>
      </w:r>
      <w:proofErr w:type="spellEnd"/>
      <w:r>
        <w:rPr>
          <w:rFonts w:ascii="Book Antiqua" w:eastAsia="Book Antiqua" w:hAnsi="Book Antiqua" w:cs="Book Antiqua"/>
          <w:color w:val="000000"/>
        </w:rPr>
        <w:t xml:space="preserve"> F. Long-term effectiveness of resection and radiofrequency ablation for single hepatocellular carcinoma ≤3 cm. Results of a multicenter Italian survey.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89-97 [PMID: 23523578 DOI: 10.1016/j.jhep.2013.03.009]</w:t>
      </w:r>
    </w:p>
    <w:p w14:paraId="09A24839" w14:textId="77777777" w:rsidR="00A77B3E" w:rsidRDefault="0032221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MS</w:t>
      </w:r>
      <w:r>
        <w:rPr>
          <w:rFonts w:ascii="Book Antiqua" w:eastAsia="Book Antiqua" w:hAnsi="Book Antiqua" w:cs="Book Antiqua"/>
          <w:color w:val="000000"/>
        </w:rPr>
        <w:t xml:space="preserve">, Li JQ, Zheng Y, Guo RP, Liang HH, Zhang YQ, Lin XJ, Lau WY. A prospective randomized trial comparing percutaneous local ablative therapy and partial hepatectomy for small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321-328 [PMID: 16495695 DOI: 10.1097/01.sla.0000201480.65519.b8]</w:t>
      </w:r>
    </w:p>
    <w:p w14:paraId="31B96A01" w14:textId="77777777" w:rsidR="00A77B3E" w:rsidRDefault="0032221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Peng ZW</w:t>
      </w:r>
      <w:r>
        <w:rPr>
          <w:rFonts w:ascii="Book Antiqua" w:eastAsia="Book Antiqua" w:hAnsi="Book Antiqua" w:cs="Book Antiqua"/>
          <w:color w:val="000000"/>
        </w:rPr>
        <w:t xml:space="preserve">, Lin XJ, Zhang YJ, Liang HH, Guo RP, Shi M, Chen MS.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the treatment of hepatocellular carcinomas 2 cm or smaller: a retrospective comparative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262</w:t>
      </w:r>
      <w:r>
        <w:rPr>
          <w:rFonts w:ascii="Book Antiqua" w:eastAsia="Book Antiqua" w:hAnsi="Book Antiqua" w:cs="Book Antiqua"/>
          <w:color w:val="000000"/>
        </w:rPr>
        <w:t>: 1022-1033 [PMID: 22357902 DOI: 10.1148/radiol.11110817]</w:t>
      </w:r>
    </w:p>
    <w:p w14:paraId="3124842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EE9333" w14:textId="77777777" w:rsidR="00A77B3E" w:rsidRDefault="00322215">
      <w:pPr>
        <w:spacing w:line="360" w:lineRule="auto"/>
        <w:jc w:val="both"/>
      </w:pPr>
      <w:r>
        <w:rPr>
          <w:rFonts w:ascii="Book Antiqua" w:eastAsia="Book Antiqua" w:hAnsi="Book Antiqua" w:cs="Book Antiqua"/>
          <w:b/>
          <w:color w:val="000000"/>
        </w:rPr>
        <w:lastRenderedPageBreak/>
        <w:t>Footnotes</w:t>
      </w:r>
    </w:p>
    <w:p w14:paraId="3B91ECDC" w14:textId="2FA10796" w:rsidR="00A77B3E" w:rsidRDefault="003222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General Regional Hospital.</w:t>
      </w:r>
    </w:p>
    <w:p w14:paraId="68388BE3" w14:textId="77777777" w:rsidR="00A77B3E" w:rsidRDefault="00A77B3E">
      <w:pPr>
        <w:spacing w:line="360" w:lineRule="auto"/>
        <w:jc w:val="both"/>
      </w:pPr>
    </w:p>
    <w:p w14:paraId="5C5B66BE" w14:textId="77777777" w:rsidR="00A77B3E" w:rsidRDefault="0032221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9817AB7" w14:textId="77777777" w:rsidR="00A77B3E" w:rsidRDefault="00A77B3E">
      <w:pPr>
        <w:spacing w:line="360" w:lineRule="auto"/>
        <w:jc w:val="both"/>
      </w:pPr>
    </w:p>
    <w:p w14:paraId="374D8357" w14:textId="77777777" w:rsidR="00A77B3E" w:rsidRDefault="003222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are aware of the content of the manuscript and have no conflict of interest.</w:t>
      </w:r>
    </w:p>
    <w:p w14:paraId="33B477AC" w14:textId="77777777" w:rsidR="00A77B3E" w:rsidRDefault="00A77B3E">
      <w:pPr>
        <w:spacing w:line="360" w:lineRule="auto"/>
        <w:jc w:val="both"/>
      </w:pPr>
    </w:p>
    <w:p w14:paraId="2D5FDDDF" w14:textId="54F60657" w:rsidR="00A77B3E" w:rsidRDefault="003222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1CF8C6D" w14:textId="77777777" w:rsidR="00A77B3E" w:rsidRDefault="00A77B3E">
      <w:pPr>
        <w:spacing w:line="360" w:lineRule="auto"/>
        <w:jc w:val="both"/>
      </w:pPr>
    </w:p>
    <w:p w14:paraId="224B1854" w14:textId="77777777" w:rsidR="00A77B3E" w:rsidRDefault="003222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1031E" w14:textId="77777777" w:rsidR="00A77B3E" w:rsidRDefault="00A77B3E">
      <w:pPr>
        <w:spacing w:line="360" w:lineRule="auto"/>
        <w:jc w:val="both"/>
      </w:pPr>
    </w:p>
    <w:p w14:paraId="7A115D01" w14:textId="6EF718D6" w:rsidR="00A77B3E" w:rsidRDefault="003222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w:t>
      </w:r>
      <w:r w:rsidR="00984DD1">
        <w:rPr>
          <w:rFonts w:ascii="Book Antiqua" w:eastAsia="Book Antiqua" w:hAnsi="Book Antiqua" w:cs="Book Antiqua"/>
          <w:color w:val="000000"/>
        </w:rPr>
        <w:t>ed man</w:t>
      </w:r>
      <w:r>
        <w:rPr>
          <w:rFonts w:ascii="Book Antiqua" w:eastAsia="Book Antiqua" w:hAnsi="Book Antiqua" w:cs="Book Antiqua"/>
          <w:color w:val="000000"/>
        </w:rPr>
        <w:t>uscript</w:t>
      </w:r>
    </w:p>
    <w:p w14:paraId="0729D7AB" w14:textId="77777777" w:rsidR="00A77B3E" w:rsidRDefault="00A77B3E">
      <w:pPr>
        <w:spacing w:line="360" w:lineRule="auto"/>
        <w:jc w:val="both"/>
      </w:pPr>
    </w:p>
    <w:p w14:paraId="6B43689A" w14:textId="77777777" w:rsidR="00A77B3E" w:rsidRDefault="003222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1410BF9A" w14:textId="77777777" w:rsidR="00A77B3E" w:rsidRDefault="003222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619340E6" w14:textId="77777777" w:rsidR="00A77B3E" w:rsidRDefault="00322215">
      <w:pPr>
        <w:spacing w:line="360" w:lineRule="auto"/>
        <w:jc w:val="both"/>
      </w:pPr>
      <w:r>
        <w:rPr>
          <w:rFonts w:ascii="Book Antiqua" w:eastAsia="Book Antiqua" w:hAnsi="Book Antiqua" w:cs="Book Antiqua"/>
          <w:b/>
          <w:color w:val="000000"/>
        </w:rPr>
        <w:t xml:space="preserve">Article in press: </w:t>
      </w:r>
    </w:p>
    <w:p w14:paraId="692D9C1B" w14:textId="77777777" w:rsidR="00A77B3E" w:rsidRDefault="00A77B3E">
      <w:pPr>
        <w:spacing w:line="360" w:lineRule="auto"/>
        <w:jc w:val="both"/>
      </w:pPr>
    </w:p>
    <w:p w14:paraId="15CAAEDF" w14:textId="1FB2932F" w:rsidR="00A77B3E" w:rsidRDefault="00322215">
      <w:pPr>
        <w:spacing w:line="360" w:lineRule="auto"/>
        <w:jc w:val="both"/>
      </w:pPr>
      <w:r>
        <w:rPr>
          <w:rFonts w:ascii="Book Antiqua" w:eastAsia="Book Antiqua" w:hAnsi="Book Antiqua" w:cs="Book Antiqua"/>
          <w:b/>
          <w:color w:val="000000"/>
        </w:rPr>
        <w:t xml:space="preserve">Specialty type: </w:t>
      </w:r>
      <w:r w:rsidR="00984DD1" w:rsidRPr="00E700C2">
        <w:rPr>
          <w:rFonts w:ascii="Book Antiqua" w:eastAsia="Microsoft YaHei" w:hAnsi="Book Antiqua" w:cs="SimSun"/>
        </w:rPr>
        <w:t>Gastroenterology and hepatology</w:t>
      </w:r>
    </w:p>
    <w:p w14:paraId="1BA36C8B" w14:textId="77777777" w:rsidR="00A77B3E" w:rsidRDefault="003222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787C791" w14:textId="77777777" w:rsidR="00A77B3E" w:rsidRDefault="00322215">
      <w:pPr>
        <w:spacing w:line="360" w:lineRule="auto"/>
        <w:jc w:val="both"/>
      </w:pPr>
      <w:r>
        <w:rPr>
          <w:rFonts w:ascii="Book Antiqua" w:eastAsia="Book Antiqua" w:hAnsi="Book Antiqua" w:cs="Book Antiqua"/>
          <w:b/>
          <w:color w:val="000000"/>
        </w:rPr>
        <w:t>Peer-review report’s scientific quality classification</w:t>
      </w:r>
    </w:p>
    <w:p w14:paraId="5EFFF2EB" w14:textId="77777777" w:rsidR="00A77B3E" w:rsidRDefault="00322215">
      <w:pPr>
        <w:spacing w:line="360" w:lineRule="auto"/>
        <w:jc w:val="both"/>
      </w:pPr>
      <w:r>
        <w:rPr>
          <w:rFonts w:ascii="Book Antiqua" w:eastAsia="Book Antiqua" w:hAnsi="Book Antiqua" w:cs="Book Antiqua"/>
          <w:color w:val="000000"/>
        </w:rPr>
        <w:t>Grade A (Excellent): 0</w:t>
      </w:r>
    </w:p>
    <w:p w14:paraId="1C171B22" w14:textId="366B7F0E" w:rsidR="00A77B3E" w:rsidRDefault="00322215">
      <w:pPr>
        <w:spacing w:line="360" w:lineRule="auto"/>
        <w:jc w:val="both"/>
      </w:pPr>
      <w:r>
        <w:rPr>
          <w:rFonts w:ascii="Book Antiqua" w:eastAsia="Book Antiqua" w:hAnsi="Book Antiqua" w:cs="Book Antiqua"/>
          <w:color w:val="000000"/>
        </w:rPr>
        <w:lastRenderedPageBreak/>
        <w:t>Grade B (Very good): B, B</w:t>
      </w:r>
      <w:r w:rsidR="00984DD1">
        <w:rPr>
          <w:rFonts w:ascii="Book Antiqua" w:eastAsia="Book Antiqua" w:hAnsi="Book Antiqua" w:cs="Book Antiqua"/>
          <w:color w:val="000000"/>
        </w:rPr>
        <w:t>, B</w:t>
      </w:r>
    </w:p>
    <w:p w14:paraId="3D78A132" w14:textId="77777777" w:rsidR="00A77B3E" w:rsidRDefault="00322215">
      <w:pPr>
        <w:spacing w:line="360" w:lineRule="auto"/>
        <w:jc w:val="both"/>
      </w:pPr>
      <w:r>
        <w:rPr>
          <w:rFonts w:ascii="Book Antiqua" w:eastAsia="Book Antiqua" w:hAnsi="Book Antiqua" w:cs="Book Antiqua"/>
          <w:color w:val="000000"/>
        </w:rPr>
        <w:t>Grade C (Good): C</w:t>
      </w:r>
    </w:p>
    <w:p w14:paraId="57CCDDB2" w14:textId="77777777" w:rsidR="00A77B3E" w:rsidRDefault="00322215">
      <w:pPr>
        <w:spacing w:line="360" w:lineRule="auto"/>
        <w:jc w:val="both"/>
      </w:pPr>
      <w:r>
        <w:rPr>
          <w:rFonts w:ascii="Book Antiqua" w:eastAsia="Book Antiqua" w:hAnsi="Book Antiqua" w:cs="Book Antiqua"/>
          <w:color w:val="000000"/>
        </w:rPr>
        <w:t>Grade D (Fair): 0</w:t>
      </w:r>
    </w:p>
    <w:p w14:paraId="6961CA08" w14:textId="77777777" w:rsidR="00A77B3E" w:rsidRDefault="00322215">
      <w:pPr>
        <w:spacing w:line="360" w:lineRule="auto"/>
        <w:jc w:val="both"/>
      </w:pPr>
      <w:r>
        <w:rPr>
          <w:rFonts w:ascii="Book Antiqua" w:eastAsia="Book Antiqua" w:hAnsi="Book Antiqua" w:cs="Book Antiqua"/>
          <w:color w:val="000000"/>
        </w:rPr>
        <w:t>Grade E (Poor): 0</w:t>
      </w:r>
    </w:p>
    <w:p w14:paraId="679082F9" w14:textId="77777777" w:rsidR="00A77B3E" w:rsidRDefault="00A77B3E">
      <w:pPr>
        <w:spacing w:line="360" w:lineRule="auto"/>
        <w:jc w:val="both"/>
      </w:pPr>
    </w:p>
    <w:p w14:paraId="2DFD8424" w14:textId="77777777" w:rsidR="00A77B3E" w:rsidRDefault="0032221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Z, Liao R, Zheng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1C33251" w14:textId="4FACBF7C" w:rsidR="00A77B3E" w:rsidRDefault="003222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3AE884" w14:textId="2039BDA0" w:rsidR="00F95B3A" w:rsidRDefault="00F95B3A">
      <w:pPr>
        <w:spacing w:line="360" w:lineRule="auto"/>
        <w:jc w:val="both"/>
      </w:pPr>
      <w:r>
        <w:rPr>
          <w:noProof/>
          <w:lang w:eastAsia="zh-CN"/>
        </w:rPr>
        <w:drawing>
          <wp:inline distT="0" distB="0" distL="0" distR="0" wp14:anchorId="622C6B6E" wp14:editId="7EE92614">
            <wp:extent cx="5351228" cy="45904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3545" cy="4609594"/>
                    </a:xfrm>
                    <a:prstGeom prst="rect">
                      <a:avLst/>
                    </a:prstGeom>
                  </pic:spPr>
                </pic:pic>
              </a:graphicData>
            </a:graphic>
          </wp:inline>
        </w:drawing>
      </w:r>
    </w:p>
    <w:p w14:paraId="66D0B768" w14:textId="44C343EA" w:rsidR="00A77B3E" w:rsidRDefault="00322215">
      <w:pPr>
        <w:spacing w:line="360" w:lineRule="auto"/>
        <w:jc w:val="both"/>
      </w:pPr>
      <w:r>
        <w:rPr>
          <w:rFonts w:ascii="Book Antiqua" w:eastAsia="Book Antiqua" w:hAnsi="Book Antiqua" w:cs="Book Antiqua"/>
          <w:b/>
          <w:bCs/>
          <w:color w:val="000000"/>
        </w:rPr>
        <w:t>Fig</w:t>
      </w:r>
      <w:r w:rsidR="00F95B3A">
        <w:rPr>
          <w:rFonts w:ascii="Book Antiqua" w:eastAsia="Book Antiqua" w:hAnsi="Book Antiqua" w:cs="Book Antiqua"/>
          <w:b/>
          <w:bCs/>
          <w:color w:val="000000"/>
        </w:rPr>
        <w:t>ure</w:t>
      </w:r>
      <w:r>
        <w:rPr>
          <w:rFonts w:ascii="Book Antiqua" w:eastAsia="Book Antiqua" w:hAnsi="Book Antiqua" w:cs="Book Antiqua"/>
          <w:b/>
          <w:bCs/>
          <w:color w:val="000000"/>
        </w:rPr>
        <w:t xml:space="preserve"> 1 Survival curves (Kaplan-Meier method) of patients with hepatocellular carcinoma in Milan criteria who underwent surgical </w:t>
      </w:r>
      <w:bookmarkStart w:id="7" w:name="_Hlk69308795"/>
      <w:r>
        <w:rPr>
          <w:rFonts w:ascii="Book Antiqua" w:eastAsia="Book Antiqua" w:hAnsi="Book Antiqua" w:cs="Book Antiqua"/>
          <w:b/>
          <w:bCs/>
          <w:color w:val="000000"/>
        </w:rPr>
        <w:t>resection</w:t>
      </w:r>
      <w:bookmarkEnd w:id="7"/>
      <w:r w:rsidR="00F95B3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w:t>
      </w:r>
      <w:bookmarkStart w:id="8" w:name="_Hlk69308819"/>
      <w:r>
        <w:rPr>
          <w:rFonts w:ascii="Book Antiqua" w:eastAsia="Book Antiqua" w:hAnsi="Book Antiqua" w:cs="Book Antiqua"/>
          <w:b/>
          <w:bCs/>
          <w:color w:val="000000"/>
        </w:rPr>
        <w:t>radiofrequency ablation</w:t>
      </w:r>
      <w:bookmarkEnd w:id="8"/>
      <w:r w:rsidR="00F95B3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before </w:t>
      </w:r>
      <w:bookmarkStart w:id="9" w:name="_Hlk69308764"/>
      <w:r>
        <w:rPr>
          <w:rFonts w:ascii="Book Antiqua" w:eastAsia="Book Antiqua" w:hAnsi="Book Antiqua" w:cs="Book Antiqua"/>
          <w:b/>
          <w:bCs/>
          <w:color w:val="000000"/>
        </w:rPr>
        <w:t>propensity score matching</w:t>
      </w:r>
      <w:bookmarkEnd w:id="9"/>
      <w:r>
        <w:rPr>
          <w:rFonts w:ascii="Book Antiqua" w:eastAsia="Book Antiqua" w:hAnsi="Book Antiqua" w:cs="Book Antiqua"/>
          <w:b/>
          <w:bCs/>
          <w:color w:val="000000"/>
        </w:rPr>
        <w:t>.</w:t>
      </w:r>
      <w:r w:rsidR="00F95B3A">
        <w:rPr>
          <w:rFonts w:ascii="Book Antiqua" w:eastAsia="Book Antiqua" w:hAnsi="Book Antiqua" w:cs="Book Antiqua"/>
          <w:b/>
          <w:bCs/>
          <w:color w:val="000000"/>
        </w:rPr>
        <w:t xml:space="preserve"> </w:t>
      </w:r>
      <w:r>
        <w:rPr>
          <w:rFonts w:ascii="Book Antiqua" w:eastAsia="Book Antiqua" w:hAnsi="Book Antiqua" w:cs="Book Antiqua"/>
          <w:color w:val="000000"/>
        </w:rPr>
        <w:t>Overall survival</w:t>
      </w:r>
      <w:r w:rsidR="00F95B3A">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sidRPr="00F95B3A">
        <w:rPr>
          <w:rFonts w:ascii="Book Antiqua" w:eastAsia="Book Antiqua" w:hAnsi="Book Antiqua" w:cs="Book Antiqua"/>
          <w:color w:val="000000"/>
        </w:rPr>
        <w:t xml:space="preserve">. </w:t>
      </w:r>
      <w:r>
        <w:rPr>
          <w:rFonts w:ascii="Book Antiqua" w:eastAsia="Book Antiqua" w:hAnsi="Book Antiqua" w:cs="Book Antiqua"/>
          <w:color w:val="000000"/>
        </w:rPr>
        <w:t>Overall</w:t>
      </w:r>
      <w:r>
        <w:rPr>
          <w:rFonts w:ascii="Book Antiqua" w:eastAsia="Book Antiqua" w:hAnsi="Book Antiqua" w:cs="Book Antiqua"/>
          <w:b/>
          <w:bCs/>
          <w:color w:val="000000"/>
        </w:rPr>
        <w:t xml:space="preserve"> </w:t>
      </w:r>
      <w:r>
        <w:rPr>
          <w:rFonts w:ascii="Book Antiqua" w:eastAsia="Book Antiqua" w:hAnsi="Book Antiqua" w:cs="Book Antiqua"/>
          <w:color w:val="000000"/>
        </w:rPr>
        <w:t>survival significantly differs between the two groups.</w:t>
      </w:r>
      <w:r w:rsidR="00F95B3A">
        <w:rPr>
          <w:rFonts w:ascii="Book Antiqua" w:eastAsia="Book Antiqua" w:hAnsi="Book Antiqua" w:cs="Book Antiqua"/>
          <w:color w:val="000000"/>
        </w:rPr>
        <w:t xml:space="preserve"> PSM: P</w:t>
      </w:r>
      <w:r w:rsidR="00F95B3A" w:rsidRPr="00F95B3A">
        <w:rPr>
          <w:rFonts w:ascii="Book Antiqua" w:eastAsia="Book Antiqua" w:hAnsi="Book Antiqua" w:cs="Book Antiqua"/>
          <w:color w:val="000000"/>
        </w:rPr>
        <w:t>ropensity score matching</w:t>
      </w:r>
      <w:r w:rsidR="00F95B3A">
        <w:rPr>
          <w:rFonts w:ascii="Book Antiqua" w:eastAsia="Book Antiqua" w:hAnsi="Book Antiqua" w:cs="Book Antiqua"/>
          <w:color w:val="000000"/>
        </w:rPr>
        <w:t>; OS: Overall survival; RES: R</w:t>
      </w:r>
      <w:r w:rsidR="00F95B3A" w:rsidRPr="00F95B3A">
        <w:rPr>
          <w:rFonts w:ascii="Book Antiqua" w:eastAsia="Book Antiqua" w:hAnsi="Book Antiqua" w:cs="Book Antiqua"/>
          <w:color w:val="000000"/>
        </w:rPr>
        <w:t>esection</w:t>
      </w:r>
      <w:r w:rsidR="00F95B3A">
        <w:rPr>
          <w:rFonts w:ascii="Book Antiqua" w:eastAsia="Book Antiqua" w:hAnsi="Book Antiqua" w:cs="Book Antiqua"/>
          <w:color w:val="000000"/>
        </w:rPr>
        <w:t>; RFA: R</w:t>
      </w:r>
      <w:r w:rsidR="00F95B3A" w:rsidRPr="00F95B3A">
        <w:rPr>
          <w:rFonts w:ascii="Book Antiqua" w:eastAsia="Book Antiqua" w:hAnsi="Book Antiqua" w:cs="Book Antiqua"/>
          <w:color w:val="000000"/>
        </w:rPr>
        <w:t>adiofrequency ablation</w:t>
      </w:r>
      <w:r w:rsidR="00F95B3A">
        <w:rPr>
          <w:rFonts w:ascii="Book Antiqua" w:eastAsia="Book Antiqua" w:hAnsi="Book Antiqua" w:cs="Book Antiqua"/>
          <w:color w:val="000000"/>
        </w:rPr>
        <w:t>.</w:t>
      </w:r>
    </w:p>
    <w:p w14:paraId="7019104E" w14:textId="6C0D37DD" w:rsidR="00A77B3E" w:rsidRDefault="00F95B3A">
      <w:pPr>
        <w:spacing w:line="360" w:lineRule="auto"/>
        <w:jc w:val="both"/>
      </w:pPr>
      <w:r>
        <w:br w:type="page"/>
      </w:r>
      <w:r w:rsidR="00107298">
        <w:rPr>
          <w:noProof/>
          <w:lang w:eastAsia="zh-CN"/>
        </w:rPr>
        <w:lastRenderedPageBreak/>
        <w:drawing>
          <wp:inline distT="0" distB="0" distL="0" distR="0" wp14:anchorId="52250182" wp14:editId="3A43B118">
            <wp:extent cx="4611757" cy="51773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371" cy="5197084"/>
                    </a:xfrm>
                    <a:prstGeom prst="rect">
                      <a:avLst/>
                    </a:prstGeom>
                  </pic:spPr>
                </pic:pic>
              </a:graphicData>
            </a:graphic>
          </wp:inline>
        </w:drawing>
      </w:r>
    </w:p>
    <w:p w14:paraId="129735CC" w14:textId="67AC442D" w:rsidR="00A77B3E" w:rsidRDefault="00322215">
      <w:pPr>
        <w:spacing w:line="360" w:lineRule="auto"/>
        <w:jc w:val="both"/>
      </w:pPr>
      <w:r>
        <w:rPr>
          <w:rFonts w:ascii="Book Antiqua" w:eastAsia="Book Antiqua" w:hAnsi="Book Antiqua" w:cs="Book Antiqua"/>
          <w:b/>
          <w:bCs/>
          <w:color w:val="000000"/>
        </w:rPr>
        <w:t>Fig</w:t>
      </w:r>
      <w:r w:rsidR="00F95B3A">
        <w:rPr>
          <w:rFonts w:ascii="Book Antiqua" w:eastAsia="Book Antiqua" w:hAnsi="Book Antiqua" w:cs="Book Antiqua"/>
          <w:b/>
          <w:bCs/>
          <w:color w:val="000000"/>
        </w:rPr>
        <w:t>ure</w:t>
      </w:r>
      <w:r>
        <w:rPr>
          <w:rFonts w:ascii="Book Antiqua" w:eastAsia="Book Antiqua" w:hAnsi="Book Antiqua" w:cs="Book Antiqua"/>
          <w:b/>
          <w:bCs/>
          <w:color w:val="000000"/>
        </w:rPr>
        <w:t xml:space="preserve"> 2 Tumor recurrence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before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Recurrence-free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sidRPr="00107298">
        <w:rPr>
          <w:rFonts w:ascii="Book Antiqua" w:eastAsia="Book Antiqua" w:hAnsi="Book Antiqua" w:cs="Book Antiqua"/>
          <w:color w:val="000000"/>
        </w:rPr>
        <w:t xml:space="preserve">. </w:t>
      </w:r>
      <w:r w:rsidR="00107298">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recurrence significantly differs between the two groups.</w:t>
      </w:r>
      <w:r w:rsidR="00F95B3A">
        <w:rPr>
          <w:rFonts w:ascii="Book Antiqua" w:eastAsia="Book Antiqua" w:hAnsi="Book Antiqua" w:cs="Book Antiqua"/>
          <w:color w:val="000000"/>
        </w:rPr>
        <w:t xml:space="preserve"> PSM: P</w:t>
      </w:r>
      <w:r w:rsidR="00F95B3A" w:rsidRPr="00F95B3A">
        <w:rPr>
          <w:rFonts w:ascii="Book Antiqua" w:eastAsia="Book Antiqua" w:hAnsi="Book Antiqua" w:cs="Book Antiqua"/>
          <w:color w:val="000000"/>
        </w:rPr>
        <w:t>ropensity score matching</w:t>
      </w:r>
      <w:r w:rsidR="00F95B3A">
        <w:rPr>
          <w:rFonts w:ascii="Book Antiqua" w:eastAsia="Book Antiqua" w:hAnsi="Book Antiqua" w:cs="Book Antiqua"/>
          <w:color w:val="000000"/>
        </w:rPr>
        <w:t>; DFS: Disease-free survival; RES: R</w:t>
      </w:r>
      <w:r w:rsidR="00F95B3A" w:rsidRPr="00F95B3A">
        <w:rPr>
          <w:rFonts w:ascii="Book Antiqua" w:eastAsia="Book Antiqua" w:hAnsi="Book Antiqua" w:cs="Book Antiqua"/>
          <w:color w:val="000000"/>
        </w:rPr>
        <w:t>esection</w:t>
      </w:r>
      <w:r w:rsidR="00F95B3A">
        <w:rPr>
          <w:rFonts w:ascii="Book Antiqua" w:eastAsia="Book Antiqua" w:hAnsi="Book Antiqua" w:cs="Book Antiqua"/>
          <w:color w:val="000000"/>
        </w:rPr>
        <w:t>; RFA: R</w:t>
      </w:r>
      <w:r w:rsidR="00F95B3A" w:rsidRPr="00F95B3A">
        <w:rPr>
          <w:rFonts w:ascii="Book Antiqua" w:eastAsia="Book Antiqua" w:hAnsi="Book Antiqua" w:cs="Book Antiqua"/>
          <w:color w:val="000000"/>
        </w:rPr>
        <w:t>adiofrequency ablation</w:t>
      </w:r>
      <w:r w:rsidR="00F95B3A">
        <w:rPr>
          <w:rFonts w:ascii="Book Antiqua" w:eastAsia="Book Antiqua" w:hAnsi="Book Antiqua" w:cs="Book Antiqua"/>
          <w:color w:val="000000"/>
        </w:rPr>
        <w:t>.</w:t>
      </w:r>
    </w:p>
    <w:p w14:paraId="4DF77E91" w14:textId="6A2E1D1B" w:rsidR="00A77B3E" w:rsidRDefault="00107298">
      <w:pPr>
        <w:spacing w:line="360" w:lineRule="auto"/>
        <w:jc w:val="both"/>
      </w:pPr>
      <w:r>
        <w:br w:type="page"/>
      </w:r>
      <w:r>
        <w:rPr>
          <w:noProof/>
          <w:lang w:eastAsia="zh-CN"/>
        </w:rPr>
        <w:lastRenderedPageBreak/>
        <w:drawing>
          <wp:inline distT="0" distB="0" distL="0" distR="0" wp14:anchorId="061F90D2" wp14:editId="23BF5C1D">
            <wp:extent cx="4651513" cy="51102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9580" cy="5130092"/>
                    </a:xfrm>
                    <a:prstGeom prst="rect">
                      <a:avLst/>
                    </a:prstGeom>
                  </pic:spPr>
                </pic:pic>
              </a:graphicData>
            </a:graphic>
          </wp:inline>
        </w:drawing>
      </w:r>
    </w:p>
    <w:p w14:paraId="0C05B45A" w14:textId="52C3667C" w:rsidR="00A77B3E" w:rsidRDefault="00322215">
      <w:pPr>
        <w:spacing w:line="360" w:lineRule="auto"/>
        <w:jc w:val="both"/>
      </w:pPr>
      <w:r>
        <w:rPr>
          <w:rFonts w:ascii="Book Antiqua" w:eastAsia="Book Antiqua" w:hAnsi="Book Antiqua" w:cs="Book Antiqua"/>
          <w:b/>
          <w:bCs/>
          <w:color w:val="000000"/>
        </w:rPr>
        <w:t>Fig</w:t>
      </w:r>
      <w:r w:rsidR="00107298">
        <w:rPr>
          <w:rFonts w:ascii="Book Antiqua" w:eastAsia="Book Antiqua" w:hAnsi="Book Antiqua" w:cs="Book Antiqua"/>
          <w:b/>
          <w:bCs/>
          <w:color w:val="000000"/>
        </w:rPr>
        <w:t>ure</w:t>
      </w:r>
      <w:r>
        <w:rPr>
          <w:rFonts w:ascii="Book Antiqua" w:eastAsia="Book Antiqua" w:hAnsi="Book Antiqua" w:cs="Book Antiqua"/>
          <w:b/>
          <w:bCs/>
          <w:color w:val="000000"/>
        </w:rPr>
        <w:t xml:space="preserve"> 3 Survival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after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Overall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Pr>
          <w:rFonts w:ascii="Book Antiqua" w:eastAsia="Book Antiqua" w:hAnsi="Book Antiqua" w:cs="Book Antiqua"/>
          <w:b/>
          <w:bCs/>
          <w:color w:val="000000"/>
        </w:rPr>
        <w:t xml:space="preserve">. </w:t>
      </w:r>
      <w:r>
        <w:rPr>
          <w:rFonts w:ascii="Book Antiqua" w:eastAsia="Book Antiqua" w:hAnsi="Book Antiqua" w:cs="Book Antiqua"/>
          <w:color w:val="000000"/>
        </w:rPr>
        <w:t>After propensity score matching,</w:t>
      </w:r>
      <w:r>
        <w:rPr>
          <w:rFonts w:ascii="Book Antiqua" w:eastAsia="Book Antiqua" w:hAnsi="Book Antiqua" w:cs="Book Antiqua"/>
          <w:b/>
          <w:bCs/>
          <w:color w:val="000000"/>
        </w:rPr>
        <w:t xml:space="preserve"> </w:t>
      </w:r>
      <w:r>
        <w:rPr>
          <w:rFonts w:ascii="Book Antiqua" w:eastAsia="Book Antiqua" w:hAnsi="Book Antiqua" w:cs="Book Antiqua"/>
          <w:color w:val="000000"/>
        </w:rPr>
        <w:t>survival remained significantly different.</w:t>
      </w:r>
      <w:r w:rsidR="00107298">
        <w:rPr>
          <w:rFonts w:ascii="Book Antiqua" w:eastAsia="Book Antiqua" w:hAnsi="Book Antiqua" w:cs="Book Antiqua"/>
          <w:color w:val="000000"/>
        </w:rPr>
        <w:t xml:space="preserve"> PSM: P</w:t>
      </w:r>
      <w:r w:rsidR="00107298" w:rsidRPr="00F95B3A">
        <w:rPr>
          <w:rFonts w:ascii="Book Antiqua" w:eastAsia="Book Antiqua" w:hAnsi="Book Antiqua" w:cs="Book Antiqua"/>
          <w:color w:val="000000"/>
        </w:rPr>
        <w:t>ropensity score matching</w:t>
      </w:r>
      <w:r w:rsidR="00107298">
        <w:rPr>
          <w:rFonts w:ascii="Book Antiqua" w:eastAsia="Book Antiqua" w:hAnsi="Book Antiqua" w:cs="Book Antiqua"/>
          <w:color w:val="000000"/>
        </w:rPr>
        <w:t>; OS: Overall survival; RES: R</w:t>
      </w:r>
      <w:r w:rsidR="00107298" w:rsidRPr="00F95B3A">
        <w:rPr>
          <w:rFonts w:ascii="Book Antiqua" w:eastAsia="Book Antiqua" w:hAnsi="Book Antiqua" w:cs="Book Antiqua"/>
          <w:color w:val="000000"/>
        </w:rPr>
        <w:t>esection</w:t>
      </w:r>
      <w:r w:rsidR="00107298">
        <w:rPr>
          <w:rFonts w:ascii="Book Antiqua" w:eastAsia="Book Antiqua" w:hAnsi="Book Antiqua" w:cs="Book Antiqua"/>
          <w:color w:val="000000"/>
        </w:rPr>
        <w:t>; RFA: R</w:t>
      </w:r>
      <w:r w:rsidR="00107298" w:rsidRPr="00F95B3A">
        <w:rPr>
          <w:rFonts w:ascii="Book Antiqua" w:eastAsia="Book Antiqua" w:hAnsi="Book Antiqua" w:cs="Book Antiqua"/>
          <w:color w:val="000000"/>
        </w:rPr>
        <w:t>adiofrequency ablation</w:t>
      </w:r>
      <w:r w:rsidR="00107298">
        <w:rPr>
          <w:rFonts w:ascii="Book Antiqua" w:eastAsia="Book Antiqua" w:hAnsi="Book Antiqua" w:cs="Book Antiqua"/>
          <w:color w:val="000000"/>
        </w:rPr>
        <w:t>.</w:t>
      </w:r>
    </w:p>
    <w:p w14:paraId="51E486D5" w14:textId="7BA105C9" w:rsidR="00A77B3E" w:rsidRDefault="00107298">
      <w:pPr>
        <w:spacing w:line="360" w:lineRule="auto"/>
        <w:jc w:val="both"/>
      </w:pPr>
      <w:r>
        <w:br w:type="page"/>
      </w:r>
      <w:r>
        <w:rPr>
          <w:noProof/>
          <w:lang w:eastAsia="zh-CN"/>
        </w:rPr>
        <w:lastRenderedPageBreak/>
        <w:drawing>
          <wp:inline distT="0" distB="0" distL="0" distR="0" wp14:anchorId="6B67EB20" wp14:editId="64DF5349">
            <wp:extent cx="4767837" cy="49616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3552" cy="4977968"/>
                    </a:xfrm>
                    <a:prstGeom prst="rect">
                      <a:avLst/>
                    </a:prstGeom>
                  </pic:spPr>
                </pic:pic>
              </a:graphicData>
            </a:graphic>
          </wp:inline>
        </w:drawing>
      </w:r>
    </w:p>
    <w:p w14:paraId="689ABC5D" w14:textId="35B4598D" w:rsidR="00B456B4" w:rsidRDefault="003222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107298">
        <w:rPr>
          <w:rFonts w:ascii="Book Antiqua" w:eastAsia="Book Antiqua" w:hAnsi="Book Antiqua" w:cs="Book Antiqua"/>
          <w:b/>
          <w:bCs/>
          <w:color w:val="000000"/>
        </w:rPr>
        <w:t>ure</w:t>
      </w:r>
      <w:r>
        <w:rPr>
          <w:rFonts w:ascii="Book Antiqua" w:eastAsia="Book Antiqua" w:hAnsi="Book Antiqua" w:cs="Book Antiqua"/>
          <w:b/>
          <w:bCs/>
          <w:color w:val="000000"/>
        </w:rPr>
        <w:t xml:space="preserve"> 4 Tumor recurrence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after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Recurrence-free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Pr>
          <w:rFonts w:ascii="Book Antiqua" w:eastAsia="Book Antiqua" w:hAnsi="Book Antiqua" w:cs="Book Antiqua"/>
          <w:b/>
          <w:bCs/>
          <w:color w:val="000000"/>
        </w:rPr>
        <w:t xml:space="preserve">. </w:t>
      </w:r>
      <w:r>
        <w:rPr>
          <w:rFonts w:ascii="Book Antiqua" w:eastAsia="Book Antiqua" w:hAnsi="Book Antiqua" w:cs="Book Antiqua"/>
          <w:color w:val="000000"/>
        </w:rPr>
        <w:t>After propensity score matching,</w:t>
      </w:r>
      <w:r>
        <w:rPr>
          <w:rFonts w:ascii="Book Antiqua" w:eastAsia="Book Antiqua" w:hAnsi="Book Antiqua" w:cs="Book Antiqua"/>
          <w:b/>
          <w:bCs/>
          <w:color w:val="000000"/>
        </w:rPr>
        <w:t xml:space="preserve"> </w:t>
      </w:r>
      <w:r>
        <w:rPr>
          <w:rFonts w:ascii="Book Antiqua" w:eastAsia="Book Antiqua" w:hAnsi="Book Antiqua" w:cs="Book Antiqua"/>
          <w:color w:val="000000"/>
        </w:rPr>
        <w:t>recurrence remained significantly different.</w:t>
      </w:r>
      <w:r w:rsidR="00107298">
        <w:rPr>
          <w:rFonts w:ascii="Book Antiqua" w:eastAsia="Book Antiqua" w:hAnsi="Book Antiqua" w:cs="Book Antiqua"/>
          <w:color w:val="000000"/>
        </w:rPr>
        <w:t xml:space="preserve"> PSM: P</w:t>
      </w:r>
      <w:r w:rsidR="00107298" w:rsidRPr="00F95B3A">
        <w:rPr>
          <w:rFonts w:ascii="Book Antiqua" w:eastAsia="Book Antiqua" w:hAnsi="Book Antiqua" w:cs="Book Antiqua"/>
          <w:color w:val="000000"/>
        </w:rPr>
        <w:t>ropensity score matching</w:t>
      </w:r>
      <w:r w:rsidR="00107298">
        <w:rPr>
          <w:rFonts w:ascii="Book Antiqua" w:eastAsia="Book Antiqua" w:hAnsi="Book Antiqua" w:cs="Book Antiqua"/>
          <w:color w:val="000000"/>
        </w:rPr>
        <w:t>; DFS: Disease-free survival; RES: R</w:t>
      </w:r>
      <w:r w:rsidR="00107298" w:rsidRPr="00F95B3A">
        <w:rPr>
          <w:rFonts w:ascii="Book Antiqua" w:eastAsia="Book Antiqua" w:hAnsi="Book Antiqua" w:cs="Book Antiqua"/>
          <w:color w:val="000000"/>
        </w:rPr>
        <w:t>esection</w:t>
      </w:r>
      <w:r w:rsidR="00107298">
        <w:rPr>
          <w:rFonts w:ascii="Book Antiqua" w:eastAsia="Book Antiqua" w:hAnsi="Book Antiqua" w:cs="Book Antiqua"/>
          <w:color w:val="000000"/>
        </w:rPr>
        <w:t>; RFA: R</w:t>
      </w:r>
      <w:r w:rsidR="00107298" w:rsidRPr="00F95B3A">
        <w:rPr>
          <w:rFonts w:ascii="Book Antiqua" w:eastAsia="Book Antiqua" w:hAnsi="Book Antiqua" w:cs="Book Antiqua"/>
          <w:color w:val="000000"/>
        </w:rPr>
        <w:t>adiofrequency ablation</w:t>
      </w:r>
      <w:r w:rsidR="00107298">
        <w:rPr>
          <w:rFonts w:ascii="Book Antiqua" w:eastAsia="Book Antiqua" w:hAnsi="Book Antiqua" w:cs="Book Antiqua"/>
          <w:color w:val="000000"/>
        </w:rPr>
        <w:t>.</w:t>
      </w:r>
    </w:p>
    <w:p w14:paraId="5C83572E" w14:textId="522474EF" w:rsidR="00A77B3E" w:rsidRDefault="00B456B4" w:rsidP="005E026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E0267" w:rsidRPr="005E0267">
        <w:rPr>
          <w:rFonts w:ascii="Book Antiqua" w:eastAsia="Book Antiqua" w:hAnsi="Book Antiqua" w:cs="Book Antiqua"/>
          <w:b/>
          <w:bCs/>
          <w:color w:val="000000"/>
        </w:rPr>
        <w:lastRenderedPageBreak/>
        <w:t>Table 1</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Preoperative and clinical characteristics of patients with hepatocellular carcinoma in Milan criteria who</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underwent surgical resection</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and radiofrequency ablation</w:t>
      </w:r>
    </w:p>
    <w:tbl>
      <w:tblPr>
        <w:tblW w:w="5434" w:type="pct"/>
        <w:tblLayout w:type="fixed"/>
        <w:tblCellMar>
          <w:left w:w="0" w:type="dxa"/>
          <w:right w:w="0" w:type="dxa"/>
        </w:tblCellMar>
        <w:tblLook w:val="04A0" w:firstRow="1" w:lastRow="0" w:firstColumn="1" w:lastColumn="0" w:noHBand="0" w:noVBand="1"/>
      </w:tblPr>
      <w:tblGrid>
        <w:gridCol w:w="2249"/>
        <w:gridCol w:w="1761"/>
        <w:gridCol w:w="1779"/>
        <w:gridCol w:w="823"/>
        <w:gridCol w:w="1240"/>
        <w:gridCol w:w="1601"/>
        <w:gridCol w:w="719"/>
      </w:tblGrid>
      <w:tr w:rsidR="00DE5849" w:rsidRPr="00B456B4" w14:paraId="3266DCF5" w14:textId="77777777" w:rsidTr="00DE5849">
        <w:trPr>
          <w:trHeight w:val="514"/>
        </w:trPr>
        <w:tc>
          <w:tcPr>
            <w:tcW w:w="2249" w:type="dxa"/>
            <w:vMerge w:val="restart"/>
            <w:tcBorders>
              <w:top w:val="single" w:sz="4" w:space="0" w:color="auto"/>
            </w:tcBorders>
            <w:hideMark/>
          </w:tcPr>
          <w:p w14:paraId="08758378" w14:textId="1420AF82"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p>
        </w:tc>
        <w:tc>
          <w:tcPr>
            <w:tcW w:w="4363" w:type="dxa"/>
            <w:gridSpan w:val="3"/>
            <w:tcBorders>
              <w:top w:val="single" w:sz="4" w:space="0" w:color="auto"/>
              <w:bottom w:val="single" w:sz="4" w:space="0" w:color="auto"/>
            </w:tcBorders>
            <w:hideMark/>
          </w:tcPr>
          <w:p w14:paraId="1F413B5B"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Before PSM</w:t>
            </w:r>
          </w:p>
        </w:tc>
        <w:tc>
          <w:tcPr>
            <w:tcW w:w="3560" w:type="dxa"/>
            <w:gridSpan w:val="3"/>
            <w:tcBorders>
              <w:top w:val="single" w:sz="4" w:space="0" w:color="auto"/>
              <w:bottom w:val="single" w:sz="4" w:space="0" w:color="auto"/>
            </w:tcBorders>
          </w:tcPr>
          <w:p w14:paraId="18E8B4A5"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After PSM</w:t>
            </w:r>
          </w:p>
        </w:tc>
      </w:tr>
      <w:tr w:rsidR="00DE5849" w:rsidRPr="00B456B4" w14:paraId="5C88A4F2" w14:textId="77777777" w:rsidTr="00DE5849">
        <w:trPr>
          <w:trHeight w:val="514"/>
        </w:trPr>
        <w:tc>
          <w:tcPr>
            <w:tcW w:w="2249" w:type="dxa"/>
            <w:vMerge/>
            <w:tcBorders>
              <w:bottom w:val="single" w:sz="4" w:space="0" w:color="auto"/>
            </w:tcBorders>
          </w:tcPr>
          <w:p w14:paraId="2F3773A1"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Book Antiqua" w:hAnsi="Book Antiqua" w:cs="Arial"/>
                <w:b/>
              </w:rPr>
            </w:pPr>
          </w:p>
        </w:tc>
        <w:tc>
          <w:tcPr>
            <w:tcW w:w="1761" w:type="dxa"/>
            <w:tcBorders>
              <w:top w:val="single" w:sz="4" w:space="0" w:color="auto"/>
              <w:bottom w:val="single" w:sz="4" w:space="0" w:color="auto"/>
            </w:tcBorders>
            <w:hideMark/>
          </w:tcPr>
          <w:p w14:paraId="7D5BAC0B" w14:textId="2EE893B6"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RFA</w:t>
            </w:r>
            <w:r>
              <w:rPr>
                <w:rFonts w:ascii="Book Antiqua" w:hAnsi="Book Antiqua" w:cs="Arial"/>
                <w:b/>
              </w:rPr>
              <w:t xml:space="preserve"> </w:t>
            </w:r>
            <w:r w:rsidRPr="005E0267">
              <w:rPr>
                <w:rFonts w:ascii="Book Antiqua" w:hAnsi="Book Antiqua" w:cs="Arial"/>
                <w:b/>
              </w:rPr>
              <w:t>(</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165)</w:t>
            </w:r>
          </w:p>
        </w:tc>
        <w:tc>
          <w:tcPr>
            <w:tcW w:w="1779" w:type="dxa"/>
            <w:tcBorders>
              <w:top w:val="single" w:sz="4" w:space="0" w:color="auto"/>
              <w:bottom w:val="single" w:sz="4" w:space="0" w:color="auto"/>
            </w:tcBorders>
            <w:hideMark/>
          </w:tcPr>
          <w:p w14:paraId="40E429EB" w14:textId="1EAD2E4A"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Surgery</w:t>
            </w:r>
            <w:r>
              <w:rPr>
                <w:rFonts w:ascii="Book Antiqua" w:hAnsi="Book Antiqua" w:cs="Arial"/>
                <w:b/>
              </w:rPr>
              <w:t xml:space="preserve"> </w:t>
            </w:r>
            <w:r w:rsidRPr="005E0267">
              <w:rPr>
                <w:rFonts w:ascii="Book Antiqua" w:hAnsi="Book Antiqua" w:cs="Arial"/>
                <w:b/>
              </w:rPr>
              <w:t>(</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429)</w:t>
            </w:r>
          </w:p>
        </w:tc>
        <w:tc>
          <w:tcPr>
            <w:tcW w:w="823" w:type="dxa"/>
            <w:tcBorders>
              <w:top w:val="single" w:sz="4" w:space="0" w:color="auto"/>
              <w:bottom w:val="single" w:sz="4" w:space="0" w:color="auto"/>
            </w:tcBorders>
            <w:hideMark/>
          </w:tcPr>
          <w:p w14:paraId="0C28E308" w14:textId="7740608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i/>
                <w:iCs/>
              </w:rPr>
              <w:t>P</w:t>
            </w:r>
            <w:r>
              <w:rPr>
                <w:rFonts w:ascii="Book Antiqua" w:hAnsi="Book Antiqua" w:cs="Arial"/>
                <w:b/>
              </w:rPr>
              <w:t xml:space="preserve"> value</w:t>
            </w:r>
          </w:p>
        </w:tc>
        <w:tc>
          <w:tcPr>
            <w:tcW w:w="1240" w:type="dxa"/>
            <w:tcBorders>
              <w:top w:val="single" w:sz="4" w:space="0" w:color="auto"/>
              <w:bottom w:val="single" w:sz="4" w:space="0" w:color="auto"/>
            </w:tcBorders>
          </w:tcPr>
          <w:p w14:paraId="19A3D744" w14:textId="44662EEC"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RFA (</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136)</w:t>
            </w:r>
          </w:p>
        </w:tc>
        <w:tc>
          <w:tcPr>
            <w:tcW w:w="1601" w:type="dxa"/>
            <w:tcBorders>
              <w:top w:val="single" w:sz="4" w:space="0" w:color="auto"/>
              <w:bottom w:val="single" w:sz="4" w:space="0" w:color="auto"/>
            </w:tcBorders>
            <w:hideMark/>
          </w:tcPr>
          <w:p w14:paraId="3D8606BF" w14:textId="58902F31"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Surgery (</w:t>
            </w:r>
            <w:r w:rsidRPr="005E0267">
              <w:rPr>
                <w:rFonts w:ascii="Book Antiqua" w:hAnsi="Book Antiqua" w:cs="Arial"/>
                <w:b/>
                <w:i/>
                <w:iCs/>
              </w:rPr>
              <w:t>n</w:t>
            </w:r>
            <w:r>
              <w:rPr>
                <w:rFonts w:ascii="Book Antiqua" w:hAnsi="Book Antiqua" w:cs="Arial"/>
                <w:b/>
              </w:rPr>
              <w:t xml:space="preserve"> =</w:t>
            </w:r>
            <w:r w:rsidRPr="005E0267">
              <w:rPr>
                <w:rFonts w:ascii="Book Antiqua" w:hAnsi="Book Antiqua" w:cs="Arial"/>
                <w:b/>
              </w:rPr>
              <w:t xml:space="preserve"> 136)</w:t>
            </w:r>
          </w:p>
        </w:tc>
        <w:tc>
          <w:tcPr>
            <w:tcW w:w="718" w:type="dxa"/>
            <w:tcBorders>
              <w:top w:val="single" w:sz="4" w:space="0" w:color="auto"/>
              <w:bottom w:val="single" w:sz="4" w:space="0" w:color="auto"/>
            </w:tcBorders>
          </w:tcPr>
          <w:p w14:paraId="59BDAC52" w14:textId="4DC3E653"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i/>
                <w:iCs/>
              </w:rPr>
              <w:t>P</w:t>
            </w:r>
            <w:r>
              <w:rPr>
                <w:rFonts w:ascii="Book Antiqua" w:hAnsi="Book Antiqua" w:cs="Arial"/>
                <w:b/>
              </w:rPr>
              <w:t xml:space="preserve"> value</w:t>
            </w:r>
          </w:p>
        </w:tc>
      </w:tr>
      <w:tr w:rsidR="005E0267" w:rsidRPr="00B456B4" w14:paraId="7521AE8E" w14:textId="77777777" w:rsidTr="00DE5849">
        <w:trPr>
          <w:trHeight w:val="421"/>
        </w:trPr>
        <w:tc>
          <w:tcPr>
            <w:tcW w:w="2249" w:type="dxa"/>
            <w:tcBorders>
              <w:top w:val="single" w:sz="4" w:space="0" w:color="auto"/>
            </w:tcBorders>
            <w:hideMark/>
          </w:tcPr>
          <w:p w14:paraId="66C65C90" w14:textId="3E360B6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Male</w:t>
            </w:r>
            <w:r>
              <w:rPr>
                <w:rFonts w:ascii="Book Antiqua" w:hAnsi="Book Antiqua" w:cs="Arial"/>
              </w:rPr>
              <w:t xml:space="preserve">, </w:t>
            </w:r>
            <w:r w:rsidRPr="005E0267">
              <w:rPr>
                <w:rFonts w:ascii="Book Antiqua" w:hAnsi="Book Antiqua" w:cs="Arial"/>
                <w:i/>
                <w:iCs/>
              </w:rPr>
              <w:t>n</w:t>
            </w:r>
            <w:r>
              <w:rPr>
                <w:rFonts w:ascii="Book Antiqua" w:hAnsi="Book Antiqua" w:cs="Arial"/>
              </w:rPr>
              <w:t xml:space="preserve"> (%)</w:t>
            </w:r>
          </w:p>
        </w:tc>
        <w:tc>
          <w:tcPr>
            <w:tcW w:w="1761" w:type="dxa"/>
            <w:tcBorders>
              <w:top w:val="single" w:sz="4" w:space="0" w:color="auto"/>
            </w:tcBorders>
            <w:hideMark/>
          </w:tcPr>
          <w:p w14:paraId="62D9E5C3" w14:textId="3616AC5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116 (70)</w:t>
            </w:r>
          </w:p>
        </w:tc>
        <w:tc>
          <w:tcPr>
            <w:tcW w:w="1779" w:type="dxa"/>
            <w:tcBorders>
              <w:top w:val="single" w:sz="4" w:space="0" w:color="auto"/>
            </w:tcBorders>
            <w:hideMark/>
          </w:tcPr>
          <w:p w14:paraId="5C5067CB" w14:textId="1EDE1E4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319 (74)</w:t>
            </w:r>
          </w:p>
        </w:tc>
        <w:tc>
          <w:tcPr>
            <w:tcW w:w="823" w:type="dxa"/>
            <w:tcBorders>
              <w:top w:val="single" w:sz="4" w:space="0" w:color="auto"/>
            </w:tcBorders>
            <w:hideMark/>
          </w:tcPr>
          <w:p w14:paraId="13AABD8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0.35</w:t>
            </w:r>
          </w:p>
        </w:tc>
        <w:tc>
          <w:tcPr>
            <w:tcW w:w="1240" w:type="dxa"/>
            <w:tcBorders>
              <w:top w:val="single" w:sz="4" w:space="0" w:color="auto"/>
            </w:tcBorders>
          </w:tcPr>
          <w:p w14:paraId="7EB77FBA" w14:textId="4A3B9A9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98 (72)</w:t>
            </w:r>
          </w:p>
        </w:tc>
        <w:tc>
          <w:tcPr>
            <w:tcW w:w="1601" w:type="dxa"/>
            <w:tcBorders>
              <w:top w:val="single" w:sz="4" w:space="0" w:color="auto"/>
            </w:tcBorders>
            <w:hideMark/>
          </w:tcPr>
          <w:p w14:paraId="60AC119B" w14:textId="6BA6CA8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104 (76)</w:t>
            </w:r>
          </w:p>
        </w:tc>
        <w:tc>
          <w:tcPr>
            <w:tcW w:w="718" w:type="dxa"/>
            <w:tcBorders>
              <w:top w:val="single" w:sz="4" w:space="0" w:color="auto"/>
            </w:tcBorders>
          </w:tcPr>
          <w:p w14:paraId="442C5E1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0.48</w:t>
            </w:r>
          </w:p>
        </w:tc>
      </w:tr>
      <w:tr w:rsidR="005E0267" w:rsidRPr="00B456B4" w14:paraId="2F774C72" w14:textId="77777777" w:rsidTr="00DE5849">
        <w:trPr>
          <w:trHeight w:val="829"/>
        </w:trPr>
        <w:tc>
          <w:tcPr>
            <w:tcW w:w="2249" w:type="dxa"/>
            <w:hideMark/>
          </w:tcPr>
          <w:p w14:paraId="28326B82" w14:textId="1DF96DB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bCs/>
              </w:rPr>
              <w:t>Age (</w:t>
            </w:r>
            <w:proofErr w:type="spellStart"/>
            <w:r w:rsidRPr="005E0267">
              <w:rPr>
                <w:rFonts w:ascii="Book Antiqua" w:hAnsi="Book Antiqua" w:cs="Arial"/>
                <w:bCs/>
              </w:rPr>
              <w:t>yr</w:t>
            </w:r>
            <w:proofErr w:type="spellEnd"/>
            <w:r w:rsidRPr="005E0267">
              <w:rPr>
                <w:rFonts w:ascii="Book Antiqua" w:hAnsi="Book Antiqua" w:cs="Arial"/>
                <w:bCs/>
              </w:rPr>
              <w:t>)</w:t>
            </w:r>
            <w:r>
              <w:rPr>
                <w:rFonts w:ascii="Book Antiqua" w:hAnsi="Book Antiqua" w:cs="Arial"/>
                <w:bCs/>
              </w:rPr>
              <w:t xml:space="preserve"> </w:t>
            </w:r>
            <w:r w:rsidRPr="005E0267">
              <w:rPr>
                <w:rFonts w:ascii="Book Antiqua" w:hAnsi="Book Antiqua" w:cs="Arial"/>
              </w:rPr>
              <w:t>median (range)</w:t>
            </w:r>
          </w:p>
        </w:tc>
        <w:tc>
          <w:tcPr>
            <w:tcW w:w="1761" w:type="dxa"/>
            <w:hideMark/>
          </w:tcPr>
          <w:p w14:paraId="31531FB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75 (70-89)</w:t>
            </w:r>
          </w:p>
        </w:tc>
        <w:tc>
          <w:tcPr>
            <w:tcW w:w="1779" w:type="dxa"/>
            <w:hideMark/>
          </w:tcPr>
          <w:p w14:paraId="5CF3650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74.9 (70-90)</w:t>
            </w:r>
          </w:p>
        </w:tc>
        <w:tc>
          <w:tcPr>
            <w:tcW w:w="823" w:type="dxa"/>
            <w:hideMark/>
          </w:tcPr>
          <w:p w14:paraId="007778F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0.71</w:t>
            </w:r>
          </w:p>
        </w:tc>
        <w:tc>
          <w:tcPr>
            <w:tcW w:w="1240" w:type="dxa"/>
          </w:tcPr>
          <w:p w14:paraId="76EFD3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75 (70-88)</w:t>
            </w:r>
          </w:p>
        </w:tc>
        <w:tc>
          <w:tcPr>
            <w:tcW w:w="1601" w:type="dxa"/>
            <w:hideMark/>
          </w:tcPr>
          <w:p w14:paraId="698699B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74.7 (70-86.1)</w:t>
            </w:r>
          </w:p>
        </w:tc>
        <w:tc>
          <w:tcPr>
            <w:tcW w:w="718" w:type="dxa"/>
          </w:tcPr>
          <w:p w14:paraId="6BC2E92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0.56</w:t>
            </w:r>
          </w:p>
        </w:tc>
      </w:tr>
      <w:tr w:rsidR="005E0267" w:rsidRPr="00B456B4" w14:paraId="60B3701F" w14:textId="77777777" w:rsidTr="00DE5849">
        <w:trPr>
          <w:trHeight w:val="829"/>
        </w:trPr>
        <w:tc>
          <w:tcPr>
            <w:tcW w:w="2249" w:type="dxa"/>
            <w:hideMark/>
          </w:tcPr>
          <w:p w14:paraId="0EBC6BC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 xml:space="preserve">BMI (kg/cm²) </w:t>
            </w:r>
            <w:r w:rsidRPr="005E0267">
              <w:rPr>
                <w:rFonts w:ascii="Book Antiqua" w:hAnsi="Book Antiqua" w:cs="Arial"/>
              </w:rPr>
              <w:t>median (range)</w:t>
            </w:r>
          </w:p>
        </w:tc>
        <w:tc>
          <w:tcPr>
            <w:tcW w:w="1761" w:type="dxa"/>
            <w:hideMark/>
          </w:tcPr>
          <w:p w14:paraId="6D7FC49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(19-51)</w:t>
            </w:r>
          </w:p>
        </w:tc>
        <w:tc>
          <w:tcPr>
            <w:tcW w:w="1779" w:type="dxa"/>
            <w:hideMark/>
          </w:tcPr>
          <w:p w14:paraId="59A625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(19-52)</w:t>
            </w:r>
          </w:p>
        </w:tc>
        <w:tc>
          <w:tcPr>
            <w:tcW w:w="823" w:type="dxa"/>
            <w:hideMark/>
          </w:tcPr>
          <w:p w14:paraId="560626C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0.37</w:t>
            </w:r>
          </w:p>
        </w:tc>
        <w:tc>
          <w:tcPr>
            <w:tcW w:w="1240" w:type="dxa"/>
          </w:tcPr>
          <w:p w14:paraId="45DB415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(19-51)</w:t>
            </w:r>
          </w:p>
        </w:tc>
        <w:tc>
          <w:tcPr>
            <w:tcW w:w="1601" w:type="dxa"/>
            <w:hideMark/>
          </w:tcPr>
          <w:p w14:paraId="076780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 (21-41)</w:t>
            </w:r>
          </w:p>
        </w:tc>
        <w:tc>
          <w:tcPr>
            <w:tcW w:w="718" w:type="dxa"/>
          </w:tcPr>
          <w:p w14:paraId="28C9CC6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0.85</w:t>
            </w:r>
          </w:p>
        </w:tc>
      </w:tr>
      <w:tr w:rsidR="005E0267" w:rsidRPr="00B456B4" w14:paraId="2CCB7E4B" w14:textId="77777777" w:rsidTr="00DE5849">
        <w:trPr>
          <w:trHeight w:val="842"/>
        </w:trPr>
        <w:tc>
          <w:tcPr>
            <w:tcW w:w="2249" w:type="dxa"/>
            <w:hideMark/>
          </w:tcPr>
          <w:p w14:paraId="5EE133E5" w14:textId="59D5C7F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Co-morbidities &gt;</w:t>
            </w:r>
            <w:r>
              <w:rPr>
                <w:rFonts w:ascii="Book Antiqua" w:hAnsi="Book Antiqua" w:cs="Arial"/>
                <w:bCs/>
              </w:rPr>
              <w:t xml:space="preserve"> </w:t>
            </w:r>
            <w:r w:rsidRPr="005E0267">
              <w:rPr>
                <w:rFonts w:ascii="Book Antiqua" w:hAnsi="Book Antiqua" w:cs="Arial"/>
                <w:bCs/>
              </w:rPr>
              <w:t>2</w:t>
            </w:r>
            <w:r>
              <w:rPr>
                <w:rFonts w:ascii="Book Antiqua" w:hAnsi="Book Antiqua" w:cs="Arial"/>
                <w:bCs/>
              </w:rPr>
              <w:t>,</w:t>
            </w:r>
            <w:r w:rsidRPr="005E0267">
              <w:rPr>
                <w:rFonts w:ascii="Book Antiqua" w:hAnsi="Book Antiqua" w:cs="Arial"/>
                <w:bCs/>
              </w:rPr>
              <w:t xml:space="preserve"> </w:t>
            </w:r>
            <w:r w:rsidRPr="005E0267">
              <w:rPr>
                <w:rFonts w:ascii="Book Antiqua" w:hAnsi="Book Antiqua" w:cs="Arial"/>
                <w:i/>
                <w:iCs/>
              </w:rPr>
              <w:t>n</w:t>
            </w:r>
            <w:r w:rsidRPr="005E0267">
              <w:rPr>
                <w:rFonts w:ascii="Book Antiqua" w:hAnsi="Book Antiqua" w:cs="Arial"/>
              </w:rPr>
              <w:t xml:space="preserve"> (%)</w:t>
            </w:r>
          </w:p>
        </w:tc>
        <w:tc>
          <w:tcPr>
            <w:tcW w:w="1761" w:type="dxa"/>
            <w:hideMark/>
          </w:tcPr>
          <w:p w14:paraId="0090C1D8" w14:textId="203B15F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107</w:t>
            </w:r>
            <w:r>
              <w:rPr>
                <w:rFonts w:ascii="Book Antiqua" w:hAnsi="Book Antiqua" w:cs="Arial"/>
                <w:bCs/>
              </w:rPr>
              <w:t xml:space="preserve"> </w:t>
            </w:r>
            <w:r w:rsidRPr="005E0267">
              <w:rPr>
                <w:rFonts w:ascii="Book Antiqua" w:hAnsi="Book Antiqua" w:cs="Arial"/>
                <w:bCs/>
              </w:rPr>
              <w:t>(64)</w:t>
            </w:r>
          </w:p>
        </w:tc>
        <w:tc>
          <w:tcPr>
            <w:tcW w:w="1779" w:type="dxa"/>
            <w:hideMark/>
          </w:tcPr>
          <w:p w14:paraId="4C69334A" w14:textId="15C554F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142 (33)</w:t>
            </w:r>
          </w:p>
        </w:tc>
        <w:tc>
          <w:tcPr>
            <w:tcW w:w="823" w:type="dxa"/>
            <w:hideMark/>
          </w:tcPr>
          <w:p w14:paraId="7AE1841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0.001</w:t>
            </w:r>
          </w:p>
        </w:tc>
        <w:tc>
          <w:tcPr>
            <w:tcW w:w="1240" w:type="dxa"/>
          </w:tcPr>
          <w:p w14:paraId="4B602E4D" w14:textId="4E58FA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83 (61)</w:t>
            </w:r>
          </w:p>
        </w:tc>
        <w:tc>
          <w:tcPr>
            <w:tcW w:w="1601" w:type="dxa"/>
            <w:hideMark/>
          </w:tcPr>
          <w:p w14:paraId="43DD14F1" w14:textId="468AC1C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81 (60)</w:t>
            </w:r>
          </w:p>
        </w:tc>
        <w:tc>
          <w:tcPr>
            <w:tcW w:w="718" w:type="dxa"/>
          </w:tcPr>
          <w:p w14:paraId="13793A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0.90</w:t>
            </w:r>
          </w:p>
        </w:tc>
      </w:tr>
      <w:tr w:rsidR="005E0267" w:rsidRPr="00B456B4" w14:paraId="6C815BB2" w14:textId="77777777" w:rsidTr="00DE5849">
        <w:trPr>
          <w:trHeight w:val="829"/>
        </w:trPr>
        <w:tc>
          <w:tcPr>
            <w:tcW w:w="2249" w:type="dxa"/>
            <w:hideMark/>
          </w:tcPr>
          <w:p w14:paraId="15B8DF7C" w14:textId="54395F1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rPr>
              <w:t xml:space="preserve">Cause of Cirrhosis </w:t>
            </w:r>
            <w:r w:rsidRPr="005E0267">
              <w:rPr>
                <w:rFonts w:ascii="Book Antiqua" w:hAnsi="Book Antiqua" w:cs="Arial"/>
                <w:i/>
                <w:iCs/>
              </w:rPr>
              <w:t>n</w:t>
            </w:r>
            <w:r w:rsidRPr="005E0267">
              <w:rPr>
                <w:rFonts w:ascii="Book Antiqua" w:hAnsi="Book Antiqua" w:cs="Arial"/>
              </w:rPr>
              <w:t xml:space="preserve"> (%)</w:t>
            </w:r>
          </w:p>
        </w:tc>
        <w:tc>
          <w:tcPr>
            <w:tcW w:w="1761" w:type="dxa"/>
          </w:tcPr>
          <w:p w14:paraId="7062628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096A9DA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5A2EC39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0.002</w:t>
            </w:r>
          </w:p>
        </w:tc>
        <w:tc>
          <w:tcPr>
            <w:tcW w:w="1240" w:type="dxa"/>
          </w:tcPr>
          <w:p w14:paraId="11DF914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48D4D48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7EA8F1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0.11</w:t>
            </w:r>
          </w:p>
        </w:tc>
      </w:tr>
      <w:tr w:rsidR="005E0267" w:rsidRPr="00B456B4" w14:paraId="27028743" w14:textId="77777777" w:rsidTr="00DE5849">
        <w:trPr>
          <w:trHeight w:val="842"/>
        </w:trPr>
        <w:tc>
          <w:tcPr>
            <w:tcW w:w="2249" w:type="dxa"/>
            <w:hideMark/>
          </w:tcPr>
          <w:p w14:paraId="39A7A7C9" w14:textId="3800CC3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Hepatitis C virus</w:t>
            </w:r>
          </w:p>
        </w:tc>
        <w:tc>
          <w:tcPr>
            <w:tcW w:w="1761" w:type="dxa"/>
            <w:hideMark/>
          </w:tcPr>
          <w:p w14:paraId="6FDCA80D" w14:textId="44F5EF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89 (54)</w:t>
            </w:r>
          </w:p>
        </w:tc>
        <w:tc>
          <w:tcPr>
            <w:tcW w:w="1779" w:type="dxa"/>
            <w:hideMark/>
          </w:tcPr>
          <w:p w14:paraId="7F27F959" w14:textId="1EE81C5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217 (50)</w:t>
            </w:r>
          </w:p>
        </w:tc>
        <w:tc>
          <w:tcPr>
            <w:tcW w:w="823" w:type="dxa"/>
          </w:tcPr>
          <w:p w14:paraId="3B95CAA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12A269A0" w14:textId="433967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73 (54)</w:t>
            </w:r>
          </w:p>
        </w:tc>
        <w:tc>
          <w:tcPr>
            <w:tcW w:w="1601" w:type="dxa"/>
            <w:hideMark/>
          </w:tcPr>
          <w:p w14:paraId="7BBAE4E1" w14:textId="594DE80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68 (50)</w:t>
            </w:r>
          </w:p>
        </w:tc>
        <w:tc>
          <w:tcPr>
            <w:tcW w:w="718" w:type="dxa"/>
          </w:tcPr>
          <w:p w14:paraId="4BEB901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7ED2BF9" w14:textId="77777777" w:rsidTr="00DE5849">
        <w:trPr>
          <w:trHeight w:val="829"/>
        </w:trPr>
        <w:tc>
          <w:tcPr>
            <w:tcW w:w="2249" w:type="dxa"/>
            <w:hideMark/>
          </w:tcPr>
          <w:p w14:paraId="270BD9D3" w14:textId="049C06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Hepatitis B virus</w:t>
            </w:r>
          </w:p>
        </w:tc>
        <w:tc>
          <w:tcPr>
            <w:tcW w:w="1761" w:type="dxa"/>
            <w:hideMark/>
          </w:tcPr>
          <w:p w14:paraId="0CB04E3E" w14:textId="29FC810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 (6)</w:t>
            </w:r>
          </w:p>
        </w:tc>
        <w:tc>
          <w:tcPr>
            <w:tcW w:w="1779" w:type="dxa"/>
            <w:hideMark/>
          </w:tcPr>
          <w:p w14:paraId="62B66B26" w14:textId="4993CFAF"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80 (19)</w:t>
            </w:r>
          </w:p>
        </w:tc>
        <w:tc>
          <w:tcPr>
            <w:tcW w:w="823" w:type="dxa"/>
          </w:tcPr>
          <w:p w14:paraId="0B398DB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6C79AE41" w14:textId="0C3C00B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 (7)</w:t>
            </w:r>
          </w:p>
        </w:tc>
        <w:tc>
          <w:tcPr>
            <w:tcW w:w="1601" w:type="dxa"/>
            <w:hideMark/>
          </w:tcPr>
          <w:p w14:paraId="131ED7B8" w14:textId="1CCA36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22 (16)</w:t>
            </w:r>
          </w:p>
        </w:tc>
        <w:tc>
          <w:tcPr>
            <w:tcW w:w="718" w:type="dxa"/>
          </w:tcPr>
          <w:p w14:paraId="21467B1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CF7E87D" w14:textId="77777777" w:rsidTr="00DE5849">
        <w:trPr>
          <w:trHeight w:val="421"/>
        </w:trPr>
        <w:tc>
          <w:tcPr>
            <w:tcW w:w="2249" w:type="dxa"/>
            <w:hideMark/>
          </w:tcPr>
          <w:p w14:paraId="50BCCAA5" w14:textId="65330F3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Alcohol</w:t>
            </w:r>
          </w:p>
        </w:tc>
        <w:tc>
          <w:tcPr>
            <w:tcW w:w="1761" w:type="dxa"/>
            <w:hideMark/>
          </w:tcPr>
          <w:p w14:paraId="75B6F7F3" w14:textId="56EDE9C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37 (22)</w:t>
            </w:r>
          </w:p>
        </w:tc>
        <w:tc>
          <w:tcPr>
            <w:tcW w:w="1779" w:type="dxa"/>
            <w:hideMark/>
          </w:tcPr>
          <w:p w14:paraId="07532795" w14:textId="4693368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60 (14)</w:t>
            </w:r>
          </w:p>
        </w:tc>
        <w:tc>
          <w:tcPr>
            <w:tcW w:w="823" w:type="dxa"/>
          </w:tcPr>
          <w:p w14:paraId="1C222DD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63153E92" w14:textId="74F3170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31(23)</w:t>
            </w:r>
          </w:p>
        </w:tc>
        <w:tc>
          <w:tcPr>
            <w:tcW w:w="1601" w:type="dxa"/>
            <w:hideMark/>
          </w:tcPr>
          <w:p w14:paraId="410E43A7" w14:textId="148C03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23 (17)</w:t>
            </w:r>
          </w:p>
        </w:tc>
        <w:tc>
          <w:tcPr>
            <w:tcW w:w="718" w:type="dxa"/>
          </w:tcPr>
          <w:p w14:paraId="5B4624A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3FC4D79C" w14:textId="77777777" w:rsidTr="00DE5849">
        <w:trPr>
          <w:trHeight w:val="421"/>
        </w:trPr>
        <w:tc>
          <w:tcPr>
            <w:tcW w:w="2249" w:type="dxa"/>
            <w:hideMark/>
          </w:tcPr>
          <w:p w14:paraId="3D9EDF7F" w14:textId="53E64B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Others</w:t>
            </w:r>
          </w:p>
        </w:tc>
        <w:tc>
          <w:tcPr>
            <w:tcW w:w="1761" w:type="dxa"/>
            <w:hideMark/>
          </w:tcPr>
          <w:p w14:paraId="12F0EE0C" w14:textId="002ECFD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29 (18)</w:t>
            </w:r>
          </w:p>
        </w:tc>
        <w:tc>
          <w:tcPr>
            <w:tcW w:w="1779" w:type="dxa"/>
            <w:hideMark/>
          </w:tcPr>
          <w:p w14:paraId="3FE8ECD8" w14:textId="189FBD9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72 (17)</w:t>
            </w:r>
          </w:p>
        </w:tc>
        <w:tc>
          <w:tcPr>
            <w:tcW w:w="823" w:type="dxa"/>
          </w:tcPr>
          <w:p w14:paraId="65D2F3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3165A073" w14:textId="2CC694F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22 (16)</w:t>
            </w:r>
          </w:p>
        </w:tc>
        <w:tc>
          <w:tcPr>
            <w:tcW w:w="1601" w:type="dxa"/>
            <w:hideMark/>
          </w:tcPr>
          <w:p w14:paraId="22C92822" w14:textId="5A77F20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23 (17)</w:t>
            </w:r>
          </w:p>
        </w:tc>
        <w:tc>
          <w:tcPr>
            <w:tcW w:w="718" w:type="dxa"/>
          </w:tcPr>
          <w:p w14:paraId="1A15575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5A98AEF8" w14:textId="77777777" w:rsidTr="00DE5849">
        <w:trPr>
          <w:trHeight w:val="408"/>
        </w:trPr>
        <w:tc>
          <w:tcPr>
            <w:tcW w:w="2249" w:type="dxa"/>
            <w:hideMark/>
          </w:tcPr>
          <w:p w14:paraId="7D90532F" w14:textId="479B6D3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ASA score</w:t>
            </w:r>
            <w:r>
              <w:rPr>
                <w:rFonts w:ascii="Book Antiqua" w:hAnsi="Book Antiqua" w:cs="Arial"/>
                <w:bCs/>
              </w:rPr>
              <w:t>,</w:t>
            </w:r>
            <w:r w:rsidRPr="005E0267">
              <w:rPr>
                <w:rFonts w:ascii="Book Antiqua" w:hAnsi="Book Antiqua" w:cs="Arial"/>
                <w:bCs/>
              </w:rPr>
              <w:t xml:space="preserve"> </w:t>
            </w:r>
            <w:r w:rsidRPr="005E0267">
              <w:rPr>
                <w:rFonts w:ascii="Book Antiqua" w:hAnsi="Book Antiqua" w:cs="Arial"/>
                <w:bCs/>
                <w:i/>
                <w:iCs/>
              </w:rPr>
              <w:t>n</w:t>
            </w:r>
            <w:r>
              <w:rPr>
                <w:rFonts w:ascii="Book Antiqua" w:hAnsi="Book Antiqua" w:cs="Arial"/>
                <w:bCs/>
              </w:rPr>
              <w:t xml:space="preserve"> </w:t>
            </w:r>
            <w:r w:rsidRPr="005E0267">
              <w:rPr>
                <w:rFonts w:ascii="Book Antiqua" w:hAnsi="Book Antiqua" w:cs="Arial"/>
                <w:bCs/>
              </w:rPr>
              <w:t>(%)</w:t>
            </w:r>
          </w:p>
        </w:tc>
        <w:tc>
          <w:tcPr>
            <w:tcW w:w="1761" w:type="dxa"/>
          </w:tcPr>
          <w:p w14:paraId="24D4384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7C7F953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458B68B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0.004</w:t>
            </w:r>
          </w:p>
        </w:tc>
        <w:tc>
          <w:tcPr>
            <w:tcW w:w="1240" w:type="dxa"/>
          </w:tcPr>
          <w:p w14:paraId="3BC1492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011F386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5C390D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0.59</w:t>
            </w:r>
          </w:p>
        </w:tc>
      </w:tr>
      <w:tr w:rsidR="005E0267" w:rsidRPr="00B456B4" w14:paraId="29AD3445" w14:textId="77777777" w:rsidTr="00DE5849">
        <w:trPr>
          <w:trHeight w:val="421"/>
        </w:trPr>
        <w:tc>
          <w:tcPr>
            <w:tcW w:w="2249" w:type="dxa"/>
            <w:hideMark/>
          </w:tcPr>
          <w:p w14:paraId="2E7D5924" w14:textId="30BA00B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I-II</w:t>
            </w:r>
          </w:p>
        </w:tc>
        <w:tc>
          <w:tcPr>
            <w:tcW w:w="1761" w:type="dxa"/>
            <w:hideMark/>
          </w:tcPr>
          <w:p w14:paraId="19D19199" w14:textId="207F4C1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45 (27)</w:t>
            </w:r>
          </w:p>
        </w:tc>
        <w:tc>
          <w:tcPr>
            <w:tcW w:w="1779" w:type="dxa"/>
            <w:hideMark/>
          </w:tcPr>
          <w:p w14:paraId="17CB540E" w14:textId="1885C2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172 (40)</w:t>
            </w:r>
          </w:p>
        </w:tc>
        <w:tc>
          <w:tcPr>
            <w:tcW w:w="823" w:type="dxa"/>
          </w:tcPr>
          <w:p w14:paraId="6E645CC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34578A31" w14:textId="2D1CFC7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41 (30)</w:t>
            </w:r>
          </w:p>
        </w:tc>
        <w:tc>
          <w:tcPr>
            <w:tcW w:w="1601" w:type="dxa"/>
            <w:hideMark/>
          </w:tcPr>
          <w:p w14:paraId="1D5D3F56" w14:textId="01B7213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36 (26)</w:t>
            </w:r>
          </w:p>
        </w:tc>
        <w:tc>
          <w:tcPr>
            <w:tcW w:w="718" w:type="dxa"/>
          </w:tcPr>
          <w:p w14:paraId="1D538F4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14AFAFD1" w14:textId="77777777" w:rsidTr="00DE5849">
        <w:trPr>
          <w:trHeight w:val="421"/>
        </w:trPr>
        <w:tc>
          <w:tcPr>
            <w:tcW w:w="2249" w:type="dxa"/>
            <w:hideMark/>
          </w:tcPr>
          <w:p w14:paraId="74BB16DA" w14:textId="729843B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III-IV</w:t>
            </w:r>
          </w:p>
        </w:tc>
        <w:tc>
          <w:tcPr>
            <w:tcW w:w="1761" w:type="dxa"/>
            <w:hideMark/>
          </w:tcPr>
          <w:p w14:paraId="48689697" w14:textId="4E972C2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120 (73)</w:t>
            </w:r>
          </w:p>
        </w:tc>
        <w:tc>
          <w:tcPr>
            <w:tcW w:w="1779" w:type="dxa"/>
            <w:hideMark/>
          </w:tcPr>
          <w:p w14:paraId="6F66002F" w14:textId="5E84F0F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257 (60)</w:t>
            </w:r>
          </w:p>
        </w:tc>
        <w:tc>
          <w:tcPr>
            <w:tcW w:w="823" w:type="dxa"/>
          </w:tcPr>
          <w:p w14:paraId="3722096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4A013B18" w14:textId="4C0F093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95 (70)</w:t>
            </w:r>
          </w:p>
        </w:tc>
        <w:tc>
          <w:tcPr>
            <w:tcW w:w="1601" w:type="dxa"/>
            <w:hideMark/>
          </w:tcPr>
          <w:p w14:paraId="2C44EAB3" w14:textId="698250C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100 (74)</w:t>
            </w:r>
          </w:p>
        </w:tc>
        <w:tc>
          <w:tcPr>
            <w:tcW w:w="718" w:type="dxa"/>
          </w:tcPr>
          <w:p w14:paraId="6AECACD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5D764086" w14:textId="77777777" w:rsidTr="00DE5849">
        <w:trPr>
          <w:trHeight w:val="829"/>
        </w:trPr>
        <w:tc>
          <w:tcPr>
            <w:tcW w:w="2249" w:type="dxa"/>
          </w:tcPr>
          <w:p w14:paraId="32F894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Blood tests median (range)</w:t>
            </w:r>
          </w:p>
        </w:tc>
        <w:tc>
          <w:tcPr>
            <w:tcW w:w="1761" w:type="dxa"/>
          </w:tcPr>
          <w:p w14:paraId="055A805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7BFA16D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tcPr>
          <w:p w14:paraId="444C224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04100D9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76E691A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066EA32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E625D81" w14:textId="77777777" w:rsidTr="00DE5849">
        <w:trPr>
          <w:trHeight w:val="842"/>
        </w:trPr>
        <w:tc>
          <w:tcPr>
            <w:tcW w:w="2249" w:type="dxa"/>
            <w:hideMark/>
          </w:tcPr>
          <w:p w14:paraId="1C962C59" w14:textId="4761268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Bilirubin (mg/dL)</w:t>
            </w:r>
          </w:p>
        </w:tc>
        <w:tc>
          <w:tcPr>
            <w:tcW w:w="1761" w:type="dxa"/>
            <w:hideMark/>
          </w:tcPr>
          <w:p w14:paraId="483019B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(0.2-2.8)</w:t>
            </w:r>
          </w:p>
        </w:tc>
        <w:tc>
          <w:tcPr>
            <w:tcW w:w="1779" w:type="dxa"/>
            <w:hideMark/>
          </w:tcPr>
          <w:p w14:paraId="7858457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(0.18-4.5)</w:t>
            </w:r>
          </w:p>
        </w:tc>
        <w:tc>
          <w:tcPr>
            <w:tcW w:w="823" w:type="dxa"/>
            <w:hideMark/>
          </w:tcPr>
          <w:p w14:paraId="6D6DF65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0.41</w:t>
            </w:r>
          </w:p>
        </w:tc>
        <w:tc>
          <w:tcPr>
            <w:tcW w:w="1240" w:type="dxa"/>
          </w:tcPr>
          <w:p w14:paraId="4E61FDC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(0.2-2.8)</w:t>
            </w:r>
          </w:p>
        </w:tc>
        <w:tc>
          <w:tcPr>
            <w:tcW w:w="1601" w:type="dxa"/>
            <w:hideMark/>
          </w:tcPr>
          <w:p w14:paraId="2052288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 (0.2-4.5)</w:t>
            </w:r>
          </w:p>
        </w:tc>
        <w:tc>
          <w:tcPr>
            <w:tcW w:w="718" w:type="dxa"/>
          </w:tcPr>
          <w:p w14:paraId="0AE92C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0.02</w:t>
            </w:r>
          </w:p>
        </w:tc>
      </w:tr>
      <w:tr w:rsidR="005E0267" w:rsidRPr="00B456B4" w14:paraId="44A52A1D" w14:textId="77777777" w:rsidTr="00DE5849">
        <w:trPr>
          <w:trHeight w:val="829"/>
        </w:trPr>
        <w:tc>
          <w:tcPr>
            <w:tcW w:w="2249" w:type="dxa"/>
            <w:hideMark/>
          </w:tcPr>
          <w:p w14:paraId="0EA9F41C" w14:textId="750EEF4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lastRenderedPageBreak/>
              <w:t>Creatinine (mg/dL)</w:t>
            </w:r>
          </w:p>
        </w:tc>
        <w:tc>
          <w:tcPr>
            <w:tcW w:w="1761" w:type="dxa"/>
            <w:hideMark/>
          </w:tcPr>
          <w:p w14:paraId="29068C46" w14:textId="795562A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(0.5-2.5)</w:t>
            </w:r>
          </w:p>
        </w:tc>
        <w:tc>
          <w:tcPr>
            <w:tcW w:w="1779" w:type="dxa"/>
            <w:hideMark/>
          </w:tcPr>
          <w:p w14:paraId="7B40127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(0.2-2.5)</w:t>
            </w:r>
          </w:p>
        </w:tc>
        <w:tc>
          <w:tcPr>
            <w:tcW w:w="823" w:type="dxa"/>
            <w:hideMark/>
          </w:tcPr>
          <w:p w14:paraId="6410A862"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0.03</w:t>
            </w:r>
          </w:p>
        </w:tc>
        <w:tc>
          <w:tcPr>
            <w:tcW w:w="1240" w:type="dxa"/>
          </w:tcPr>
          <w:p w14:paraId="3FC9EB2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(0.5-2.3)</w:t>
            </w:r>
          </w:p>
        </w:tc>
        <w:tc>
          <w:tcPr>
            <w:tcW w:w="1601" w:type="dxa"/>
            <w:hideMark/>
          </w:tcPr>
          <w:p w14:paraId="404E718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(0.4-2.5)</w:t>
            </w:r>
          </w:p>
        </w:tc>
        <w:tc>
          <w:tcPr>
            <w:tcW w:w="718" w:type="dxa"/>
          </w:tcPr>
          <w:p w14:paraId="1C675E9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0.02</w:t>
            </w:r>
          </w:p>
        </w:tc>
      </w:tr>
      <w:tr w:rsidR="005E0267" w:rsidRPr="00B456B4" w14:paraId="242857EE" w14:textId="77777777" w:rsidTr="00DE5849">
        <w:trPr>
          <w:trHeight w:val="842"/>
        </w:trPr>
        <w:tc>
          <w:tcPr>
            <w:tcW w:w="2249" w:type="dxa"/>
            <w:shd w:val="clear" w:color="auto" w:fill="FFFFFF"/>
            <w:hideMark/>
          </w:tcPr>
          <w:p w14:paraId="0F4D7128" w14:textId="54A21A0A"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 xml:space="preserve">Platelet count </w:t>
            </w:r>
            <w:r w:rsidR="00F3783D" w:rsidRPr="00F3783D">
              <w:rPr>
                <w:rFonts w:ascii="Book Antiqua" w:eastAsia="SimSun" w:hAnsi="Book Antiqua" w:cs="Arial"/>
                <w:bCs/>
              </w:rPr>
              <w:t>×</w:t>
            </w:r>
            <w:r w:rsidR="00F3783D">
              <w:rPr>
                <w:rFonts w:ascii="Book Antiqua" w:eastAsia="SimSun" w:hAnsi="Book Antiqua" w:cs="Arial"/>
                <w:bCs/>
              </w:rPr>
              <w:t xml:space="preserve"> </w:t>
            </w:r>
            <w:r w:rsidRPr="005E0267">
              <w:rPr>
                <w:rFonts w:ascii="Book Antiqua" w:hAnsi="Book Antiqua" w:cs="Arial"/>
                <w:bCs/>
              </w:rPr>
              <w:t>10</w:t>
            </w:r>
            <w:r w:rsidRPr="005E0267">
              <w:rPr>
                <w:rFonts w:ascii="Book Antiqua" w:hAnsi="Book Antiqua" w:cs="Arial"/>
                <w:bCs/>
                <w:vertAlign w:val="superscript"/>
              </w:rPr>
              <w:t>9</w:t>
            </w:r>
            <w:r w:rsidRPr="005E0267">
              <w:rPr>
                <w:rFonts w:ascii="Book Antiqua" w:hAnsi="Book Antiqua" w:cs="Arial"/>
                <w:bCs/>
              </w:rPr>
              <w:t>/L</w:t>
            </w:r>
          </w:p>
        </w:tc>
        <w:tc>
          <w:tcPr>
            <w:tcW w:w="1761" w:type="dxa"/>
            <w:hideMark/>
          </w:tcPr>
          <w:p w14:paraId="28FABE1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131 (10-856)</w:t>
            </w:r>
          </w:p>
        </w:tc>
        <w:tc>
          <w:tcPr>
            <w:tcW w:w="1779" w:type="dxa"/>
            <w:hideMark/>
          </w:tcPr>
          <w:p w14:paraId="365C02F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178 (45-900)</w:t>
            </w:r>
          </w:p>
        </w:tc>
        <w:tc>
          <w:tcPr>
            <w:tcW w:w="823" w:type="dxa"/>
            <w:hideMark/>
          </w:tcPr>
          <w:p w14:paraId="02EA08C3"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3999F4E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131.5 (10-856)</w:t>
            </w:r>
          </w:p>
        </w:tc>
        <w:tc>
          <w:tcPr>
            <w:tcW w:w="1601" w:type="dxa"/>
            <w:hideMark/>
          </w:tcPr>
          <w:p w14:paraId="625535F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155 (47-573)</w:t>
            </w:r>
          </w:p>
        </w:tc>
        <w:tc>
          <w:tcPr>
            <w:tcW w:w="718" w:type="dxa"/>
          </w:tcPr>
          <w:p w14:paraId="7A04C5E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0.57</w:t>
            </w:r>
          </w:p>
        </w:tc>
      </w:tr>
      <w:tr w:rsidR="005E0267" w:rsidRPr="00B456B4" w14:paraId="5D48AF3B" w14:textId="77777777" w:rsidTr="00DE5849">
        <w:trPr>
          <w:trHeight w:val="829"/>
        </w:trPr>
        <w:tc>
          <w:tcPr>
            <w:tcW w:w="2249" w:type="dxa"/>
            <w:hideMark/>
          </w:tcPr>
          <w:p w14:paraId="3AC1FD6F" w14:textId="69CDE52C"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INR</w:t>
            </w:r>
          </w:p>
        </w:tc>
        <w:tc>
          <w:tcPr>
            <w:tcW w:w="1761" w:type="dxa"/>
            <w:hideMark/>
          </w:tcPr>
          <w:p w14:paraId="3F24591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(0.9-2.4)</w:t>
            </w:r>
          </w:p>
        </w:tc>
        <w:tc>
          <w:tcPr>
            <w:tcW w:w="1779" w:type="dxa"/>
            <w:hideMark/>
          </w:tcPr>
          <w:p w14:paraId="707B02C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1.2 (0.6-2.5)</w:t>
            </w:r>
          </w:p>
        </w:tc>
        <w:tc>
          <w:tcPr>
            <w:tcW w:w="823" w:type="dxa"/>
            <w:hideMark/>
          </w:tcPr>
          <w:p w14:paraId="3A256474"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50D7599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(0.9-2.4)</w:t>
            </w:r>
          </w:p>
        </w:tc>
        <w:tc>
          <w:tcPr>
            <w:tcW w:w="1601" w:type="dxa"/>
            <w:hideMark/>
          </w:tcPr>
          <w:p w14:paraId="709460F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(0.8-2.5)</w:t>
            </w:r>
          </w:p>
        </w:tc>
        <w:tc>
          <w:tcPr>
            <w:tcW w:w="718" w:type="dxa"/>
          </w:tcPr>
          <w:p w14:paraId="0758307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w:t>
            </w:r>
          </w:p>
        </w:tc>
      </w:tr>
      <w:tr w:rsidR="005E0267" w:rsidRPr="00B456B4" w14:paraId="33B2BF5E" w14:textId="77777777" w:rsidTr="00DE5849">
        <w:trPr>
          <w:trHeight w:val="421"/>
        </w:trPr>
        <w:tc>
          <w:tcPr>
            <w:tcW w:w="2249" w:type="dxa"/>
            <w:hideMark/>
          </w:tcPr>
          <w:p w14:paraId="48774E63" w14:textId="0D9ADA1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 xml:space="preserve"> C</w:t>
            </w:r>
            <w:r w:rsidR="00F3783D" w:rsidRPr="005E0267">
              <w:rPr>
                <w:rFonts w:ascii="Book Antiqua" w:hAnsi="Book Antiqua" w:cs="Arial"/>
              </w:rPr>
              <w:t>hild Pugh</w:t>
            </w:r>
            <w:r w:rsidR="00F3783D">
              <w:rPr>
                <w:rFonts w:ascii="Book Antiqua" w:hAnsi="Book Antiqua" w:cs="Arial"/>
              </w:rPr>
              <w:t>,</w:t>
            </w:r>
            <w:r w:rsidRPr="005E0267">
              <w:rPr>
                <w:rFonts w:ascii="Book Antiqua" w:hAnsi="Book Antiqua" w:cs="Arial"/>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240711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3E3CAD1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38C88C57"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0.52</w:t>
            </w:r>
          </w:p>
        </w:tc>
        <w:tc>
          <w:tcPr>
            <w:tcW w:w="1240" w:type="dxa"/>
          </w:tcPr>
          <w:p w14:paraId="656ADA2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4F40E7E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080E9D3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0.87</w:t>
            </w:r>
          </w:p>
        </w:tc>
      </w:tr>
      <w:tr w:rsidR="005E0267" w:rsidRPr="00B456B4" w14:paraId="5B42398A" w14:textId="77777777" w:rsidTr="00DE5849">
        <w:trPr>
          <w:trHeight w:val="421"/>
        </w:trPr>
        <w:tc>
          <w:tcPr>
            <w:tcW w:w="2249" w:type="dxa"/>
            <w:hideMark/>
          </w:tcPr>
          <w:p w14:paraId="6B64584E" w14:textId="08AD039E"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A</w:t>
            </w:r>
          </w:p>
        </w:tc>
        <w:tc>
          <w:tcPr>
            <w:tcW w:w="1761" w:type="dxa"/>
            <w:hideMark/>
          </w:tcPr>
          <w:p w14:paraId="039C9C67" w14:textId="3F0CFEE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139 (84)</w:t>
            </w:r>
          </w:p>
        </w:tc>
        <w:tc>
          <w:tcPr>
            <w:tcW w:w="1779" w:type="dxa"/>
            <w:hideMark/>
          </w:tcPr>
          <w:p w14:paraId="2A28DCD5" w14:textId="0215FA5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370 (86)</w:t>
            </w:r>
          </w:p>
        </w:tc>
        <w:tc>
          <w:tcPr>
            <w:tcW w:w="823" w:type="dxa"/>
          </w:tcPr>
          <w:p w14:paraId="7CACA0CE"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32CD73DD" w14:textId="528E838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114 (84)</w:t>
            </w:r>
          </w:p>
        </w:tc>
        <w:tc>
          <w:tcPr>
            <w:tcW w:w="1601" w:type="dxa"/>
            <w:hideMark/>
          </w:tcPr>
          <w:p w14:paraId="0EE2B529" w14:textId="1ABA228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116 (85)</w:t>
            </w:r>
          </w:p>
        </w:tc>
        <w:tc>
          <w:tcPr>
            <w:tcW w:w="718" w:type="dxa"/>
          </w:tcPr>
          <w:p w14:paraId="2A4CB18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33A153C8" w14:textId="77777777" w:rsidTr="00DE5849">
        <w:trPr>
          <w:trHeight w:val="421"/>
        </w:trPr>
        <w:tc>
          <w:tcPr>
            <w:tcW w:w="2249" w:type="dxa"/>
            <w:hideMark/>
          </w:tcPr>
          <w:p w14:paraId="16A64C43" w14:textId="70706969"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B</w:t>
            </w:r>
          </w:p>
        </w:tc>
        <w:tc>
          <w:tcPr>
            <w:tcW w:w="1761" w:type="dxa"/>
            <w:hideMark/>
          </w:tcPr>
          <w:p w14:paraId="04C853C0" w14:textId="709AEA2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26 (16)</w:t>
            </w:r>
          </w:p>
        </w:tc>
        <w:tc>
          <w:tcPr>
            <w:tcW w:w="1779" w:type="dxa"/>
            <w:hideMark/>
          </w:tcPr>
          <w:p w14:paraId="1441A313" w14:textId="2032A91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59 (14)</w:t>
            </w:r>
          </w:p>
        </w:tc>
        <w:tc>
          <w:tcPr>
            <w:tcW w:w="823" w:type="dxa"/>
          </w:tcPr>
          <w:p w14:paraId="3519DD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5C49470" w14:textId="405868D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22 (16)</w:t>
            </w:r>
          </w:p>
        </w:tc>
        <w:tc>
          <w:tcPr>
            <w:tcW w:w="1601" w:type="dxa"/>
            <w:hideMark/>
          </w:tcPr>
          <w:p w14:paraId="217F6C13" w14:textId="71CB272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(15)</w:t>
            </w:r>
          </w:p>
        </w:tc>
        <w:tc>
          <w:tcPr>
            <w:tcW w:w="718" w:type="dxa"/>
          </w:tcPr>
          <w:p w14:paraId="3061D1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2F48A53B" w14:textId="77777777" w:rsidTr="00DE5849">
        <w:trPr>
          <w:trHeight w:val="829"/>
        </w:trPr>
        <w:tc>
          <w:tcPr>
            <w:tcW w:w="2249" w:type="dxa"/>
            <w:hideMark/>
          </w:tcPr>
          <w:p w14:paraId="4F17E33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MELD median (range)</w:t>
            </w:r>
          </w:p>
        </w:tc>
        <w:tc>
          <w:tcPr>
            <w:tcW w:w="1761" w:type="dxa"/>
            <w:hideMark/>
          </w:tcPr>
          <w:p w14:paraId="62759537" w14:textId="19AAC1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(6-18)</w:t>
            </w:r>
          </w:p>
        </w:tc>
        <w:tc>
          <w:tcPr>
            <w:tcW w:w="1779" w:type="dxa"/>
            <w:hideMark/>
          </w:tcPr>
          <w:p w14:paraId="53EA5B1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 (6-17)</w:t>
            </w:r>
          </w:p>
        </w:tc>
        <w:tc>
          <w:tcPr>
            <w:tcW w:w="823" w:type="dxa"/>
            <w:hideMark/>
          </w:tcPr>
          <w:p w14:paraId="60B446D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0675945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 (6-18)</w:t>
            </w:r>
          </w:p>
        </w:tc>
        <w:tc>
          <w:tcPr>
            <w:tcW w:w="1601" w:type="dxa"/>
            <w:hideMark/>
          </w:tcPr>
          <w:p w14:paraId="67C9A7D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 (6-17)</w:t>
            </w:r>
          </w:p>
        </w:tc>
        <w:tc>
          <w:tcPr>
            <w:tcW w:w="718" w:type="dxa"/>
          </w:tcPr>
          <w:p w14:paraId="3E39178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0.05</w:t>
            </w:r>
          </w:p>
        </w:tc>
      </w:tr>
      <w:tr w:rsidR="005E0267" w:rsidRPr="00B456B4" w14:paraId="130A7901" w14:textId="77777777" w:rsidTr="00DE5849">
        <w:trPr>
          <w:trHeight w:val="829"/>
        </w:trPr>
        <w:tc>
          <w:tcPr>
            <w:tcW w:w="2249" w:type="dxa"/>
            <w:hideMark/>
          </w:tcPr>
          <w:p w14:paraId="10F7A6B2" w14:textId="5B08610F"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Tumors number</w:t>
            </w:r>
            <w:r w:rsidR="00F3783D">
              <w:rPr>
                <w:rFonts w:ascii="Book Antiqua" w:hAnsi="Book Antiqua" w:cs="Arial"/>
              </w:rPr>
              <w:t>,</w:t>
            </w:r>
            <w:r w:rsidRPr="005E0267">
              <w:rPr>
                <w:rFonts w:ascii="Book Antiqua" w:hAnsi="Book Antiqua" w:cs="Arial"/>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07C2C17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779" w:type="dxa"/>
          </w:tcPr>
          <w:p w14:paraId="55850B6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823" w:type="dxa"/>
            <w:hideMark/>
          </w:tcPr>
          <w:p w14:paraId="6C1292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0.07</w:t>
            </w:r>
          </w:p>
        </w:tc>
        <w:tc>
          <w:tcPr>
            <w:tcW w:w="1240" w:type="dxa"/>
          </w:tcPr>
          <w:p w14:paraId="2EEE037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7C06C9E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B7DC56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0.71</w:t>
            </w:r>
          </w:p>
        </w:tc>
      </w:tr>
      <w:tr w:rsidR="005E0267" w:rsidRPr="00B456B4" w14:paraId="66862D30" w14:textId="77777777" w:rsidTr="00DE5849">
        <w:trPr>
          <w:trHeight w:val="421"/>
        </w:trPr>
        <w:tc>
          <w:tcPr>
            <w:tcW w:w="2249" w:type="dxa"/>
            <w:hideMark/>
          </w:tcPr>
          <w:p w14:paraId="13D0CF84" w14:textId="6B8073E2"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Single nodule</w:t>
            </w:r>
          </w:p>
        </w:tc>
        <w:tc>
          <w:tcPr>
            <w:tcW w:w="1761" w:type="dxa"/>
            <w:hideMark/>
          </w:tcPr>
          <w:p w14:paraId="4CB5BE9D" w14:textId="6CA7EC1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142 (86)</w:t>
            </w:r>
          </w:p>
        </w:tc>
        <w:tc>
          <w:tcPr>
            <w:tcW w:w="1779" w:type="dxa"/>
            <w:hideMark/>
          </w:tcPr>
          <w:p w14:paraId="735E67B2" w14:textId="1928165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392 (91)</w:t>
            </w:r>
          </w:p>
        </w:tc>
        <w:tc>
          <w:tcPr>
            <w:tcW w:w="823" w:type="dxa"/>
          </w:tcPr>
          <w:p w14:paraId="07BD0FA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64E9014" w14:textId="629442E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117 (86)</w:t>
            </w:r>
          </w:p>
        </w:tc>
        <w:tc>
          <w:tcPr>
            <w:tcW w:w="1601" w:type="dxa"/>
            <w:hideMark/>
          </w:tcPr>
          <w:p w14:paraId="4EFA1686" w14:textId="322C922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120 (88)</w:t>
            </w:r>
          </w:p>
        </w:tc>
        <w:tc>
          <w:tcPr>
            <w:tcW w:w="718" w:type="dxa"/>
          </w:tcPr>
          <w:p w14:paraId="6B3EE28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509C345E" w14:textId="77777777" w:rsidTr="00DE5849">
        <w:trPr>
          <w:trHeight w:val="421"/>
        </w:trPr>
        <w:tc>
          <w:tcPr>
            <w:tcW w:w="2249" w:type="dxa"/>
            <w:hideMark/>
          </w:tcPr>
          <w:p w14:paraId="44806EEB" w14:textId="17C97031"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Multi nodules</w:t>
            </w:r>
          </w:p>
        </w:tc>
        <w:tc>
          <w:tcPr>
            <w:tcW w:w="1761" w:type="dxa"/>
            <w:hideMark/>
          </w:tcPr>
          <w:p w14:paraId="0E2BF71B" w14:textId="011837F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23 (14)</w:t>
            </w:r>
          </w:p>
        </w:tc>
        <w:tc>
          <w:tcPr>
            <w:tcW w:w="1779" w:type="dxa"/>
            <w:hideMark/>
          </w:tcPr>
          <w:p w14:paraId="47B37018" w14:textId="31ECC0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37 (9)</w:t>
            </w:r>
          </w:p>
        </w:tc>
        <w:tc>
          <w:tcPr>
            <w:tcW w:w="823" w:type="dxa"/>
          </w:tcPr>
          <w:p w14:paraId="49E025C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69D80B73" w14:textId="6CD7E9A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19 (14)</w:t>
            </w:r>
          </w:p>
        </w:tc>
        <w:tc>
          <w:tcPr>
            <w:tcW w:w="1601" w:type="dxa"/>
            <w:hideMark/>
          </w:tcPr>
          <w:p w14:paraId="203C191D" w14:textId="72EEAE4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16 (12)</w:t>
            </w:r>
          </w:p>
        </w:tc>
        <w:tc>
          <w:tcPr>
            <w:tcW w:w="718" w:type="dxa"/>
          </w:tcPr>
          <w:p w14:paraId="3C9C3B5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0D28EBD" w14:textId="77777777" w:rsidTr="00DE5849">
        <w:trPr>
          <w:trHeight w:val="829"/>
        </w:trPr>
        <w:tc>
          <w:tcPr>
            <w:tcW w:w="2249" w:type="dxa"/>
            <w:hideMark/>
          </w:tcPr>
          <w:p w14:paraId="1391DEDB" w14:textId="70B673A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 xml:space="preserve">Tumor size (mm) </w:t>
            </w:r>
            <w:r w:rsidR="00F3783D" w:rsidRPr="00F3783D">
              <w:rPr>
                <w:rFonts w:ascii="Book Antiqua" w:hAnsi="Book Antiqua" w:cs="Arial"/>
                <w:bCs/>
                <w:i/>
                <w:iCs/>
              </w:rPr>
              <w:t>n</w:t>
            </w:r>
            <w:r w:rsidR="00F3783D">
              <w:rPr>
                <w:rFonts w:ascii="Book Antiqua" w:hAnsi="Book Antiqua" w:cs="Arial"/>
                <w:bCs/>
              </w:rPr>
              <w:t xml:space="preserve"> </w:t>
            </w:r>
            <w:r w:rsidR="00F3783D" w:rsidRPr="005E0267">
              <w:rPr>
                <w:rFonts w:ascii="Book Antiqua" w:hAnsi="Book Antiqua" w:cs="Arial"/>
                <w:bCs/>
              </w:rPr>
              <w:t>(%)</w:t>
            </w:r>
          </w:p>
        </w:tc>
        <w:tc>
          <w:tcPr>
            <w:tcW w:w="1761" w:type="dxa"/>
            <w:hideMark/>
          </w:tcPr>
          <w:p w14:paraId="5E1F2F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24 (10-50)</w:t>
            </w:r>
          </w:p>
        </w:tc>
        <w:tc>
          <w:tcPr>
            <w:tcW w:w="1779" w:type="dxa"/>
            <w:hideMark/>
          </w:tcPr>
          <w:p w14:paraId="6D7AC1A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30 (7-50)</w:t>
            </w:r>
          </w:p>
        </w:tc>
        <w:tc>
          <w:tcPr>
            <w:tcW w:w="823" w:type="dxa"/>
            <w:hideMark/>
          </w:tcPr>
          <w:p w14:paraId="196474F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67EFC78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25 (10-50)</w:t>
            </w:r>
          </w:p>
        </w:tc>
        <w:tc>
          <w:tcPr>
            <w:tcW w:w="1601" w:type="dxa"/>
            <w:hideMark/>
          </w:tcPr>
          <w:p w14:paraId="74C68C3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24.5 (7-50)</w:t>
            </w:r>
          </w:p>
        </w:tc>
        <w:tc>
          <w:tcPr>
            <w:tcW w:w="718" w:type="dxa"/>
          </w:tcPr>
          <w:p w14:paraId="7FFEE6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0.9</w:t>
            </w:r>
          </w:p>
        </w:tc>
      </w:tr>
      <w:tr w:rsidR="005E0267" w:rsidRPr="00B456B4" w14:paraId="4434F666" w14:textId="77777777" w:rsidTr="00DE5849">
        <w:trPr>
          <w:trHeight w:val="421"/>
        </w:trPr>
        <w:tc>
          <w:tcPr>
            <w:tcW w:w="2249" w:type="dxa"/>
            <w:hideMark/>
          </w:tcPr>
          <w:p w14:paraId="58BAE2DE" w14:textId="3DF03741"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&lt;</w:t>
            </w:r>
            <w:r w:rsidR="00F3783D">
              <w:rPr>
                <w:rFonts w:ascii="Book Antiqua" w:hAnsi="Book Antiqua" w:cs="Arial"/>
              </w:rPr>
              <w:t xml:space="preserve"> </w:t>
            </w:r>
            <w:r w:rsidRPr="005E0267">
              <w:rPr>
                <w:rFonts w:ascii="Book Antiqua" w:hAnsi="Book Antiqua" w:cs="Arial"/>
              </w:rPr>
              <w:t>20</w:t>
            </w:r>
          </w:p>
        </w:tc>
        <w:tc>
          <w:tcPr>
            <w:tcW w:w="1761" w:type="dxa"/>
            <w:hideMark/>
          </w:tcPr>
          <w:p w14:paraId="149E4262" w14:textId="2C7F45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49 (30)</w:t>
            </w:r>
          </w:p>
        </w:tc>
        <w:tc>
          <w:tcPr>
            <w:tcW w:w="1779" w:type="dxa"/>
            <w:hideMark/>
          </w:tcPr>
          <w:p w14:paraId="16655404" w14:textId="70F208E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33 (8)</w:t>
            </w:r>
          </w:p>
        </w:tc>
        <w:tc>
          <w:tcPr>
            <w:tcW w:w="823" w:type="dxa"/>
            <w:hideMark/>
          </w:tcPr>
          <w:p w14:paraId="4854C99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0F49C476" w14:textId="04F2FB2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36 (26)</w:t>
            </w:r>
          </w:p>
        </w:tc>
        <w:tc>
          <w:tcPr>
            <w:tcW w:w="1601" w:type="dxa"/>
            <w:hideMark/>
          </w:tcPr>
          <w:p w14:paraId="1C028C74" w14:textId="2AB70BA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28 (21)</w:t>
            </w:r>
          </w:p>
        </w:tc>
        <w:tc>
          <w:tcPr>
            <w:tcW w:w="718" w:type="dxa"/>
          </w:tcPr>
          <w:p w14:paraId="28D310B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0.31</w:t>
            </w:r>
          </w:p>
        </w:tc>
      </w:tr>
      <w:tr w:rsidR="005E0267" w:rsidRPr="00B456B4" w14:paraId="4E01207D" w14:textId="77777777" w:rsidTr="00DE5849">
        <w:trPr>
          <w:trHeight w:val="421"/>
        </w:trPr>
        <w:tc>
          <w:tcPr>
            <w:tcW w:w="2249" w:type="dxa"/>
            <w:hideMark/>
          </w:tcPr>
          <w:p w14:paraId="3EDD908E" w14:textId="43849EBE"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20-50</w:t>
            </w:r>
          </w:p>
        </w:tc>
        <w:tc>
          <w:tcPr>
            <w:tcW w:w="1761" w:type="dxa"/>
            <w:hideMark/>
          </w:tcPr>
          <w:p w14:paraId="54FF67D5" w14:textId="29A3189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116 (70)</w:t>
            </w:r>
          </w:p>
        </w:tc>
        <w:tc>
          <w:tcPr>
            <w:tcW w:w="1779" w:type="dxa"/>
            <w:hideMark/>
          </w:tcPr>
          <w:p w14:paraId="653F44D2" w14:textId="104D6A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396 (92)</w:t>
            </w:r>
          </w:p>
        </w:tc>
        <w:tc>
          <w:tcPr>
            <w:tcW w:w="823" w:type="dxa"/>
          </w:tcPr>
          <w:p w14:paraId="4740227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17371475" w14:textId="789943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100 (74)</w:t>
            </w:r>
          </w:p>
        </w:tc>
        <w:tc>
          <w:tcPr>
            <w:tcW w:w="1601" w:type="dxa"/>
            <w:hideMark/>
          </w:tcPr>
          <w:p w14:paraId="37188EE5" w14:textId="4B45FDA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108 (79)</w:t>
            </w:r>
          </w:p>
        </w:tc>
        <w:tc>
          <w:tcPr>
            <w:tcW w:w="718" w:type="dxa"/>
          </w:tcPr>
          <w:p w14:paraId="442EAF1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773970D" w14:textId="77777777" w:rsidTr="00DE5849">
        <w:trPr>
          <w:trHeight w:val="829"/>
        </w:trPr>
        <w:tc>
          <w:tcPr>
            <w:tcW w:w="2249" w:type="dxa"/>
            <w:hideMark/>
          </w:tcPr>
          <w:p w14:paraId="1C48284A" w14:textId="3B942A6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roofErr w:type="spellStart"/>
            <w:r w:rsidRPr="005E0267">
              <w:rPr>
                <w:rFonts w:ascii="Book Antiqua" w:hAnsi="Book Antiqua" w:cs="Arial"/>
              </w:rPr>
              <w:t>Bilobar</w:t>
            </w:r>
            <w:proofErr w:type="spellEnd"/>
            <w:r w:rsidRPr="005E0267">
              <w:rPr>
                <w:rFonts w:ascii="Book Antiqua" w:hAnsi="Book Antiqua" w:cs="Arial"/>
              </w:rPr>
              <w:t xml:space="preserve"> tumor</w:t>
            </w:r>
            <w:r w:rsidR="00F3783D">
              <w:rPr>
                <w:rFonts w:ascii="Book Antiqua" w:hAnsi="Book Antiqua" w:cs="Arial"/>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hideMark/>
          </w:tcPr>
          <w:p w14:paraId="173E604C" w14:textId="3E2BBAD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(5)</w:t>
            </w:r>
          </w:p>
        </w:tc>
        <w:tc>
          <w:tcPr>
            <w:tcW w:w="1779" w:type="dxa"/>
            <w:hideMark/>
          </w:tcPr>
          <w:p w14:paraId="4F010D0A" w14:textId="2EAB828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(2)</w:t>
            </w:r>
          </w:p>
        </w:tc>
        <w:tc>
          <w:tcPr>
            <w:tcW w:w="823" w:type="dxa"/>
            <w:hideMark/>
          </w:tcPr>
          <w:p w14:paraId="765E12C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0.08</w:t>
            </w:r>
          </w:p>
        </w:tc>
        <w:tc>
          <w:tcPr>
            <w:tcW w:w="1240" w:type="dxa"/>
          </w:tcPr>
          <w:p w14:paraId="17B50A98" w14:textId="04BB464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 (4)</w:t>
            </w:r>
          </w:p>
        </w:tc>
        <w:tc>
          <w:tcPr>
            <w:tcW w:w="1601" w:type="dxa"/>
            <w:hideMark/>
          </w:tcPr>
          <w:p w14:paraId="17642085" w14:textId="1F8374A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 (1)</w:t>
            </w:r>
          </w:p>
        </w:tc>
        <w:tc>
          <w:tcPr>
            <w:tcW w:w="718" w:type="dxa"/>
          </w:tcPr>
          <w:p w14:paraId="774043B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0.28</w:t>
            </w:r>
          </w:p>
        </w:tc>
      </w:tr>
      <w:tr w:rsidR="005E0267" w:rsidRPr="00B456B4" w14:paraId="3DEC3F4A" w14:textId="77777777" w:rsidTr="00DE5849">
        <w:trPr>
          <w:trHeight w:val="842"/>
        </w:trPr>
        <w:tc>
          <w:tcPr>
            <w:tcW w:w="2249" w:type="dxa"/>
            <w:hideMark/>
          </w:tcPr>
          <w:p w14:paraId="2876D56B" w14:textId="64744EB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bCs/>
              </w:rPr>
              <w:t>Tumor location</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71E641E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779" w:type="dxa"/>
          </w:tcPr>
          <w:p w14:paraId="297B71E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823" w:type="dxa"/>
            <w:hideMark/>
          </w:tcPr>
          <w:p w14:paraId="7FCD278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0.28</w:t>
            </w:r>
          </w:p>
        </w:tc>
        <w:tc>
          <w:tcPr>
            <w:tcW w:w="1240" w:type="dxa"/>
          </w:tcPr>
          <w:p w14:paraId="61C8735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601" w:type="dxa"/>
          </w:tcPr>
          <w:p w14:paraId="61FE66F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718" w:type="dxa"/>
          </w:tcPr>
          <w:p w14:paraId="77C0E3B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0.17</w:t>
            </w:r>
          </w:p>
        </w:tc>
      </w:tr>
      <w:tr w:rsidR="005E0267" w:rsidRPr="00B456B4" w14:paraId="5B5CE3DF" w14:textId="77777777" w:rsidTr="00DE5849">
        <w:trPr>
          <w:trHeight w:val="408"/>
        </w:trPr>
        <w:tc>
          <w:tcPr>
            <w:tcW w:w="2249" w:type="dxa"/>
            <w:hideMark/>
          </w:tcPr>
          <w:p w14:paraId="2B44DE10" w14:textId="5CFBE3C5"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bCs/>
              </w:rPr>
              <w:t>1</w:t>
            </w:r>
          </w:p>
        </w:tc>
        <w:tc>
          <w:tcPr>
            <w:tcW w:w="1761" w:type="dxa"/>
            <w:hideMark/>
          </w:tcPr>
          <w:p w14:paraId="0C07E009" w14:textId="38F29F7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 (1)</w:t>
            </w:r>
          </w:p>
        </w:tc>
        <w:tc>
          <w:tcPr>
            <w:tcW w:w="1779" w:type="dxa"/>
            <w:hideMark/>
          </w:tcPr>
          <w:p w14:paraId="252A730B" w14:textId="112C61F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(2)</w:t>
            </w:r>
          </w:p>
        </w:tc>
        <w:tc>
          <w:tcPr>
            <w:tcW w:w="823" w:type="dxa"/>
          </w:tcPr>
          <w:p w14:paraId="688C223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5F6DE45D" w14:textId="346242E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 (0.7)</w:t>
            </w:r>
          </w:p>
        </w:tc>
        <w:tc>
          <w:tcPr>
            <w:tcW w:w="1601" w:type="dxa"/>
            <w:hideMark/>
          </w:tcPr>
          <w:p w14:paraId="15DE9AA1" w14:textId="2C73FBA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 (0.7)</w:t>
            </w:r>
          </w:p>
        </w:tc>
        <w:tc>
          <w:tcPr>
            <w:tcW w:w="718" w:type="dxa"/>
          </w:tcPr>
          <w:p w14:paraId="17DED9F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1B21C6CA" w14:textId="77777777" w:rsidTr="00DE5849">
        <w:trPr>
          <w:trHeight w:val="421"/>
        </w:trPr>
        <w:tc>
          <w:tcPr>
            <w:tcW w:w="2249" w:type="dxa"/>
            <w:hideMark/>
          </w:tcPr>
          <w:p w14:paraId="159EC79E"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bCs/>
              </w:rPr>
              <w:t>2</w:t>
            </w:r>
          </w:p>
        </w:tc>
        <w:tc>
          <w:tcPr>
            <w:tcW w:w="1761" w:type="dxa"/>
            <w:hideMark/>
          </w:tcPr>
          <w:p w14:paraId="075CB791" w14:textId="4EDD7D6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 (8)</w:t>
            </w:r>
          </w:p>
        </w:tc>
        <w:tc>
          <w:tcPr>
            <w:tcW w:w="1779" w:type="dxa"/>
            <w:hideMark/>
          </w:tcPr>
          <w:p w14:paraId="0AFAEDE0" w14:textId="6EB749E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41 (10)</w:t>
            </w:r>
          </w:p>
        </w:tc>
        <w:tc>
          <w:tcPr>
            <w:tcW w:w="823" w:type="dxa"/>
          </w:tcPr>
          <w:p w14:paraId="578466B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6226FE22" w14:textId="38AC938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13 (9)</w:t>
            </w:r>
          </w:p>
        </w:tc>
        <w:tc>
          <w:tcPr>
            <w:tcW w:w="1601" w:type="dxa"/>
            <w:hideMark/>
          </w:tcPr>
          <w:p w14:paraId="0CF058CA" w14:textId="7889911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 (10)</w:t>
            </w:r>
          </w:p>
        </w:tc>
        <w:tc>
          <w:tcPr>
            <w:tcW w:w="718" w:type="dxa"/>
          </w:tcPr>
          <w:p w14:paraId="7B8AE93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0CE142F6" w14:textId="77777777" w:rsidTr="00DE5849">
        <w:trPr>
          <w:trHeight w:val="421"/>
        </w:trPr>
        <w:tc>
          <w:tcPr>
            <w:tcW w:w="2249" w:type="dxa"/>
            <w:hideMark/>
          </w:tcPr>
          <w:p w14:paraId="79D3E4C2"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3</w:t>
            </w:r>
          </w:p>
        </w:tc>
        <w:tc>
          <w:tcPr>
            <w:tcW w:w="1761" w:type="dxa"/>
            <w:hideMark/>
          </w:tcPr>
          <w:p w14:paraId="50FBDB37" w14:textId="222120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12 (7)</w:t>
            </w:r>
          </w:p>
        </w:tc>
        <w:tc>
          <w:tcPr>
            <w:tcW w:w="1779" w:type="dxa"/>
            <w:hideMark/>
          </w:tcPr>
          <w:p w14:paraId="6915A6D1" w14:textId="089BD2F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42 (10)</w:t>
            </w:r>
          </w:p>
        </w:tc>
        <w:tc>
          <w:tcPr>
            <w:tcW w:w="823" w:type="dxa"/>
          </w:tcPr>
          <w:p w14:paraId="7EAD97F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25038DC7" w14:textId="4FA430B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 (7)</w:t>
            </w:r>
          </w:p>
        </w:tc>
        <w:tc>
          <w:tcPr>
            <w:tcW w:w="1601" w:type="dxa"/>
            <w:hideMark/>
          </w:tcPr>
          <w:p w14:paraId="1462DE04" w14:textId="314172F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(15</w:t>
            </w:r>
            <w:r w:rsidR="00F3783D">
              <w:rPr>
                <w:rFonts w:ascii="Book Antiqua" w:hAnsi="Book Antiqua" w:cs="Arial"/>
              </w:rPr>
              <w:t>)</w:t>
            </w:r>
          </w:p>
        </w:tc>
        <w:tc>
          <w:tcPr>
            <w:tcW w:w="718" w:type="dxa"/>
          </w:tcPr>
          <w:p w14:paraId="2FEC075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50DF4D6F" w14:textId="77777777" w:rsidTr="00DE5849">
        <w:trPr>
          <w:trHeight w:val="421"/>
        </w:trPr>
        <w:tc>
          <w:tcPr>
            <w:tcW w:w="2249" w:type="dxa"/>
            <w:hideMark/>
          </w:tcPr>
          <w:p w14:paraId="38D2820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4</w:t>
            </w:r>
          </w:p>
        </w:tc>
        <w:tc>
          <w:tcPr>
            <w:tcW w:w="1761" w:type="dxa"/>
            <w:hideMark/>
          </w:tcPr>
          <w:p w14:paraId="7ED22166" w14:textId="6BF340E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(12)</w:t>
            </w:r>
          </w:p>
        </w:tc>
        <w:tc>
          <w:tcPr>
            <w:tcW w:w="1779" w:type="dxa"/>
            <w:hideMark/>
          </w:tcPr>
          <w:p w14:paraId="5E58395E" w14:textId="5CF99E8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53 (12)</w:t>
            </w:r>
          </w:p>
        </w:tc>
        <w:tc>
          <w:tcPr>
            <w:tcW w:w="823" w:type="dxa"/>
          </w:tcPr>
          <w:p w14:paraId="799DB9F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5C30B20D" w14:textId="68EE407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15 (11)</w:t>
            </w:r>
          </w:p>
        </w:tc>
        <w:tc>
          <w:tcPr>
            <w:tcW w:w="1601" w:type="dxa"/>
            <w:hideMark/>
          </w:tcPr>
          <w:p w14:paraId="532B950F" w14:textId="36E3703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13 (9)</w:t>
            </w:r>
          </w:p>
        </w:tc>
        <w:tc>
          <w:tcPr>
            <w:tcW w:w="718" w:type="dxa"/>
          </w:tcPr>
          <w:p w14:paraId="4A022F5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B88AE4A" w14:textId="77777777" w:rsidTr="00DE5849">
        <w:trPr>
          <w:trHeight w:val="408"/>
        </w:trPr>
        <w:tc>
          <w:tcPr>
            <w:tcW w:w="2249" w:type="dxa"/>
            <w:hideMark/>
          </w:tcPr>
          <w:p w14:paraId="21AA8EF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5</w:t>
            </w:r>
          </w:p>
        </w:tc>
        <w:tc>
          <w:tcPr>
            <w:tcW w:w="1761" w:type="dxa"/>
            <w:hideMark/>
          </w:tcPr>
          <w:p w14:paraId="273A7172" w14:textId="6E0D596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28 (17)</w:t>
            </w:r>
          </w:p>
        </w:tc>
        <w:tc>
          <w:tcPr>
            <w:tcW w:w="1779" w:type="dxa"/>
            <w:hideMark/>
          </w:tcPr>
          <w:p w14:paraId="081ED73E" w14:textId="6F44905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63 (15)</w:t>
            </w:r>
          </w:p>
        </w:tc>
        <w:tc>
          <w:tcPr>
            <w:tcW w:w="823" w:type="dxa"/>
          </w:tcPr>
          <w:p w14:paraId="22341B2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C2B2CB4" w14:textId="172CCAF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21 (15)</w:t>
            </w:r>
          </w:p>
        </w:tc>
        <w:tc>
          <w:tcPr>
            <w:tcW w:w="1601" w:type="dxa"/>
            <w:hideMark/>
          </w:tcPr>
          <w:p w14:paraId="2F5ECE7B" w14:textId="4E5531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27 (19)</w:t>
            </w:r>
          </w:p>
        </w:tc>
        <w:tc>
          <w:tcPr>
            <w:tcW w:w="718" w:type="dxa"/>
          </w:tcPr>
          <w:p w14:paraId="63241D6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031A3005" w14:textId="77777777" w:rsidTr="00DE5849">
        <w:trPr>
          <w:trHeight w:val="421"/>
        </w:trPr>
        <w:tc>
          <w:tcPr>
            <w:tcW w:w="2249" w:type="dxa"/>
            <w:hideMark/>
          </w:tcPr>
          <w:p w14:paraId="45933DBA"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6</w:t>
            </w:r>
          </w:p>
        </w:tc>
        <w:tc>
          <w:tcPr>
            <w:tcW w:w="1761" w:type="dxa"/>
            <w:hideMark/>
          </w:tcPr>
          <w:p w14:paraId="3CB3D154" w14:textId="61D3EBC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27 (16)</w:t>
            </w:r>
          </w:p>
        </w:tc>
        <w:tc>
          <w:tcPr>
            <w:tcW w:w="1779" w:type="dxa"/>
            <w:hideMark/>
          </w:tcPr>
          <w:p w14:paraId="5972454D" w14:textId="3B43E96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87 (20)</w:t>
            </w:r>
          </w:p>
        </w:tc>
        <w:tc>
          <w:tcPr>
            <w:tcW w:w="823" w:type="dxa"/>
          </w:tcPr>
          <w:p w14:paraId="0FD9873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01A8954B" w14:textId="3571C3A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23 (17)</w:t>
            </w:r>
          </w:p>
        </w:tc>
        <w:tc>
          <w:tcPr>
            <w:tcW w:w="1601" w:type="dxa"/>
            <w:hideMark/>
          </w:tcPr>
          <w:p w14:paraId="3B74158B" w14:textId="61059D8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29 (21)</w:t>
            </w:r>
          </w:p>
        </w:tc>
        <w:tc>
          <w:tcPr>
            <w:tcW w:w="718" w:type="dxa"/>
          </w:tcPr>
          <w:p w14:paraId="6F6B514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130D6174" w14:textId="77777777" w:rsidTr="00DE5849">
        <w:trPr>
          <w:trHeight w:val="408"/>
        </w:trPr>
        <w:tc>
          <w:tcPr>
            <w:tcW w:w="2249" w:type="dxa"/>
            <w:hideMark/>
          </w:tcPr>
          <w:p w14:paraId="1EB0E2D8"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7</w:t>
            </w:r>
          </w:p>
        </w:tc>
        <w:tc>
          <w:tcPr>
            <w:tcW w:w="1761" w:type="dxa"/>
            <w:hideMark/>
          </w:tcPr>
          <w:p w14:paraId="02FB46B3" w14:textId="1A08C30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18 (11)</w:t>
            </w:r>
          </w:p>
        </w:tc>
        <w:tc>
          <w:tcPr>
            <w:tcW w:w="1779" w:type="dxa"/>
            <w:hideMark/>
          </w:tcPr>
          <w:p w14:paraId="7CD3FD6B" w14:textId="375E566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60 (14)</w:t>
            </w:r>
          </w:p>
        </w:tc>
        <w:tc>
          <w:tcPr>
            <w:tcW w:w="823" w:type="dxa"/>
          </w:tcPr>
          <w:p w14:paraId="6BADDB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7B948A9E" w14:textId="686B07C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16 (12)</w:t>
            </w:r>
          </w:p>
        </w:tc>
        <w:tc>
          <w:tcPr>
            <w:tcW w:w="1601" w:type="dxa"/>
            <w:hideMark/>
          </w:tcPr>
          <w:p w14:paraId="0C96CC3C" w14:textId="2F7970C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 (8)</w:t>
            </w:r>
          </w:p>
        </w:tc>
        <w:tc>
          <w:tcPr>
            <w:tcW w:w="718" w:type="dxa"/>
          </w:tcPr>
          <w:p w14:paraId="1025BE9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498A198C" w14:textId="77777777" w:rsidTr="00DE5849">
        <w:trPr>
          <w:trHeight w:val="421"/>
        </w:trPr>
        <w:tc>
          <w:tcPr>
            <w:tcW w:w="2249" w:type="dxa"/>
            <w:hideMark/>
          </w:tcPr>
          <w:p w14:paraId="03605445"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lastRenderedPageBreak/>
              <w:t>8</w:t>
            </w:r>
          </w:p>
        </w:tc>
        <w:tc>
          <w:tcPr>
            <w:tcW w:w="1761" w:type="dxa"/>
            <w:hideMark/>
          </w:tcPr>
          <w:p w14:paraId="218D863A" w14:textId="5D2FB3D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44 (28)</w:t>
            </w:r>
          </w:p>
        </w:tc>
        <w:tc>
          <w:tcPr>
            <w:tcW w:w="1779" w:type="dxa"/>
            <w:hideMark/>
          </w:tcPr>
          <w:p w14:paraId="4D632A86" w14:textId="3925B7E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75 (17)</w:t>
            </w:r>
          </w:p>
        </w:tc>
        <w:tc>
          <w:tcPr>
            <w:tcW w:w="823" w:type="dxa"/>
          </w:tcPr>
          <w:p w14:paraId="70632D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3862394C" w14:textId="6D17172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37 (27)</w:t>
            </w:r>
          </w:p>
        </w:tc>
        <w:tc>
          <w:tcPr>
            <w:tcW w:w="1601" w:type="dxa"/>
            <w:hideMark/>
          </w:tcPr>
          <w:p w14:paraId="2B3CDCF2" w14:textId="60E769B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21 (15)</w:t>
            </w:r>
          </w:p>
        </w:tc>
        <w:tc>
          <w:tcPr>
            <w:tcW w:w="718" w:type="dxa"/>
          </w:tcPr>
          <w:p w14:paraId="58F4FC9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4CF5DB87" w14:textId="77777777" w:rsidTr="00DE5849">
        <w:trPr>
          <w:trHeight w:val="842"/>
        </w:trPr>
        <w:tc>
          <w:tcPr>
            <w:tcW w:w="2249" w:type="dxa"/>
            <w:hideMark/>
          </w:tcPr>
          <w:p w14:paraId="5202E5A7" w14:textId="1D5E185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Histologically proven</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Pr="005E0267">
              <w:rPr>
                <w:rFonts w:ascii="Book Antiqua" w:hAnsi="Book Antiqua" w:cs="Arial"/>
                <w:bCs/>
              </w:rPr>
              <w:t xml:space="preserve"> (%)</w:t>
            </w:r>
          </w:p>
        </w:tc>
        <w:tc>
          <w:tcPr>
            <w:tcW w:w="1761" w:type="dxa"/>
            <w:hideMark/>
          </w:tcPr>
          <w:p w14:paraId="543110AF" w14:textId="0A1260E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(25)</w:t>
            </w:r>
          </w:p>
        </w:tc>
        <w:tc>
          <w:tcPr>
            <w:tcW w:w="1779" w:type="dxa"/>
            <w:hideMark/>
          </w:tcPr>
          <w:p w14:paraId="7959DB51" w14:textId="770C4CB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115 (27)</w:t>
            </w:r>
          </w:p>
        </w:tc>
        <w:tc>
          <w:tcPr>
            <w:tcW w:w="823" w:type="dxa"/>
            <w:hideMark/>
          </w:tcPr>
          <w:p w14:paraId="073FB92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0.75</w:t>
            </w:r>
          </w:p>
        </w:tc>
        <w:tc>
          <w:tcPr>
            <w:tcW w:w="1240" w:type="dxa"/>
          </w:tcPr>
          <w:p w14:paraId="72CB6683" w14:textId="29E0A25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36 (26)</w:t>
            </w:r>
          </w:p>
        </w:tc>
        <w:tc>
          <w:tcPr>
            <w:tcW w:w="1601" w:type="dxa"/>
            <w:hideMark/>
          </w:tcPr>
          <w:p w14:paraId="0028962C" w14:textId="28D058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(31)</w:t>
            </w:r>
          </w:p>
        </w:tc>
        <w:tc>
          <w:tcPr>
            <w:tcW w:w="718" w:type="dxa"/>
          </w:tcPr>
          <w:p w14:paraId="3015BCB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0.50</w:t>
            </w:r>
          </w:p>
        </w:tc>
      </w:tr>
      <w:tr w:rsidR="005E0267" w:rsidRPr="00B456B4" w14:paraId="7B2A6885" w14:textId="77777777" w:rsidTr="00DE5849">
        <w:trPr>
          <w:trHeight w:val="842"/>
        </w:trPr>
        <w:tc>
          <w:tcPr>
            <w:tcW w:w="2249" w:type="dxa"/>
            <w:tcBorders>
              <w:bottom w:val="single" w:sz="4" w:space="0" w:color="auto"/>
            </w:tcBorders>
            <w:hideMark/>
          </w:tcPr>
          <w:p w14:paraId="0EF39580" w14:textId="14FEBE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Previous treatment</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Borders>
              <w:bottom w:val="single" w:sz="4" w:space="0" w:color="auto"/>
            </w:tcBorders>
            <w:hideMark/>
          </w:tcPr>
          <w:p w14:paraId="31BAFF9B" w14:textId="7E1D0B3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53 (32)</w:t>
            </w:r>
          </w:p>
        </w:tc>
        <w:tc>
          <w:tcPr>
            <w:tcW w:w="1779" w:type="dxa"/>
            <w:tcBorders>
              <w:bottom w:val="single" w:sz="4" w:space="0" w:color="auto"/>
            </w:tcBorders>
            <w:hideMark/>
          </w:tcPr>
          <w:p w14:paraId="6DECA84F" w14:textId="2DE7EC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53 (12)</w:t>
            </w:r>
          </w:p>
        </w:tc>
        <w:tc>
          <w:tcPr>
            <w:tcW w:w="823" w:type="dxa"/>
            <w:tcBorders>
              <w:bottom w:val="single" w:sz="4" w:space="0" w:color="auto"/>
            </w:tcBorders>
            <w:hideMark/>
          </w:tcPr>
          <w:p w14:paraId="2B01D81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w:t>
            </w:r>
          </w:p>
        </w:tc>
        <w:tc>
          <w:tcPr>
            <w:tcW w:w="1240" w:type="dxa"/>
            <w:tcBorders>
              <w:bottom w:val="single" w:sz="4" w:space="0" w:color="auto"/>
            </w:tcBorders>
          </w:tcPr>
          <w:p w14:paraId="1A2E7732" w14:textId="29C0B5A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(31)</w:t>
            </w:r>
          </w:p>
        </w:tc>
        <w:tc>
          <w:tcPr>
            <w:tcW w:w="1601" w:type="dxa"/>
            <w:tcBorders>
              <w:bottom w:val="single" w:sz="4" w:space="0" w:color="auto"/>
            </w:tcBorders>
            <w:hideMark/>
          </w:tcPr>
          <w:p w14:paraId="039F8BAA" w14:textId="5BDBE14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21 (15)</w:t>
            </w:r>
          </w:p>
        </w:tc>
        <w:tc>
          <w:tcPr>
            <w:tcW w:w="718" w:type="dxa"/>
            <w:tcBorders>
              <w:bottom w:val="single" w:sz="4" w:space="0" w:color="auto"/>
            </w:tcBorders>
          </w:tcPr>
          <w:p w14:paraId="1ABDB73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0.004</w:t>
            </w:r>
          </w:p>
        </w:tc>
      </w:tr>
    </w:tbl>
    <w:p w14:paraId="419C0230" w14:textId="0CA27913" w:rsidR="00BD6687" w:rsidRDefault="00F3783D" w:rsidP="00F3783D">
      <w:pPr>
        <w:spacing w:line="360" w:lineRule="auto"/>
        <w:jc w:val="both"/>
        <w:rPr>
          <w:rFonts w:ascii="Book Antiqua" w:hAnsi="Book Antiqua"/>
          <w:lang w:val="en-GB"/>
        </w:rPr>
      </w:pPr>
      <w:r w:rsidRPr="00F3783D">
        <w:rPr>
          <w:rFonts w:ascii="Book Antiqua" w:hAnsi="Book Antiqua"/>
          <w:lang w:val="en-GB"/>
        </w:rPr>
        <w:t xml:space="preserve">Continuous variables were compared using an independent sample </w:t>
      </w:r>
      <w:r w:rsidRPr="00F3783D">
        <w:rPr>
          <w:rFonts w:ascii="Book Antiqua" w:hAnsi="Book Antiqua"/>
          <w:i/>
          <w:iCs/>
          <w:lang w:val="en-GB"/>
        </w:rPr>
        <w:t>t</w:t>
      </w:r>
      <w:r w:rsidRPr="00F3783D">
        <w:rPr>
          <w:rFonts w:ascii="Book Antiqua" w:hAnsi="Book Antiqua"/>
          <w:lang w:val="en-GB"/>
        </w:rPr>
        <w:t xml:space="preserve">-test and Mann-Whitney </w:t>
      </w:r>
      <w:r w:rsidRPr="00F3783D">
        <w:rPr>
          <w:rFonts w:ascii="Book Antiqua" w:hAnsi="Book Antiqua"/>
          <w:i/>
          <w:iCs/>
          <w:lang w:val="en-GB"/>
        </w:rPr>
        <w:t>U</w:t>
      </w:r>
      <w:r w:rsidRPr="00F3783D">
        <w:rPr>
          <w:rFonts w:ascii="Book Antiqua" w:hAnsi="Book Antiqua"/>
          <w:lang w:val="en-GB"/>
        </w:rPr>
        <w:t xml:space="preserve"> test. Categorical variables were compared using the chi-square test and Kruskal-Wallis test respectively. </w:t>
      </w:r>
      <w:r>
        <w:rPr>
          <w:rFonts w:ascii="Book Antiqua" w:hAnsi="Book Antiqua"/>
          <w:lang w:val="en-GB"/>
        </w:rPr>
        <w:t xml:space="preserve">PSM: </w:t>
      </w:r>
      <w:r>
        <w:rPr>
          <w:rFonts w:ascii="Book Antiqua" w:eastAsia="Book Antiqua" w:hAnsi="Book Antiqua" w:cs="Book Antiqua"/>
          <w:color w:val="000000"/>
        </w:rPr>
        <w:t>P</w:t>
      </w:r>
      <w:r w:rsidRPr="00F95B3A">
        <w:rPr>
          <w:rFonts w:ascii="Book Antiqua" w:eastAsia="Book Antiqua" w:hAnsi="Book Antiqua" w:cs="Book Antiqua"/>
          <w:color w:val="000000"/>
        </w:rPr>
        <w:t>ropensity score matching</w:t>
      </w:r>
      <w:r>
        <w:rPr>
          <w:rFonts w:ascii="Book Antiqua" w:eastAsia="Book Antiqua" w:hAnsi="Book Antiqua" w:cs="Book Antiqua"/>
          <w:color w:val="000000"/>
        </w:rPr>
        <w:t xml:space="preserve">; </w:t>
      </w:r>
      <w:r w:rsidRPr="00F3783D">
        <w:rPr>
          <w:rFonts w:ascii="Book Antiqua" w:hAnsi="Book Antiqua"/>
          <w:lang w:val="en-GB"/>
        </w:rPr>
        <w:t>BMI</w:t>
      </w:r>
      <w:r>
        <w:rPr>
          <w:rFonts w:ascii="Book Antiqua" w:hAnsi="Book Antiqua"/>
          <w:lang w:val="en-GB"/>
        </w:rPr>
        <w:t>:</w:t>
      </w:r>
      <w:r w:rsidRPr="00F3783D">
        <w:rPr>
          <w:rFonts w:ascii="Book Antiqua" w:hAnsi="Book Antiqua"/>
          <w:lang w:val="en-GB"/>
        </w:rPr>
        <w:t xml:space="preserve"> Body mass index; ASA</w:t>
      </w:r>
      <w:r>
        <w:rPr>
          <w:rFonts w:ascii="Book Antiqua" w:hAnsi="Book Antiqua"/>
          <w:lang w:val="en-GB"/>
        </w:rPr>
        <w:t xml:space="preserve">: </w:t>
      </w:r>
      <w:r w:rsidRPr="00F3783D">
        <w:rPr>
          <w:rFonts w:ascii="Book Antiqua" w:hAnsi="Book Antiqua"/>
          <w:lang w:val="en-GB"/>
        </w:rPr>
        <w:t xml:space="preserve">American Society of </w:t>
      </w:r>
      <w:proofErr w:type="spellStart"/>
      <w:r w:rsidRPr="00F3783D">
        <w:rPr>
          <w:rFonts w:ascii="Book Antiqua" w:hAnsi="Book Antiqua"/>
          <w:lang w:val="en-GB"/>
        </w:rPr>
        <w:t>Anesthesiologists</w:t>
      </w:r>
      <w:proofErr w:type="spellEnd"/>
      <w:r w:rsidRPr="00F3783D">
        <w:rPr>
          <w:rFonts w:ascii="Book Antiqua" w:hAnsi="Book Antiqua"/>
          <w:lang w:val="en-GB"/>
        </w:rPr>
        <w:t>; MELD</w:t>
      </w:r>
      <w:r>
        <w:rPr>
          <w:rFonts w:ascii="Book Antiqua" w:hAnsi="Book Antiqua"/>
          <w:lang w:val="en-GB"/>
        </w:rPr>
        <w:t>:</w:t>
      </w:r>
      <w:r w:rsidRPr="00F3783D">
        <w:rPr>
          <w:rFonts w:ascii="Book Antiqua" w:hAnsi="Book Antiqua"/>
          <w:lang w:val="en-GB"/>
        </w:rPr>
        <w:t xml:space="preserve"> Model for End</w:t>
      </w:r>
      <w:r>
        <w:rPr>
          <w:rFonts w:ascii="Book Antiqua" w:hAnsi="Book Antiqua"/>
          <w:lang w:val="en-GB"/>
        </w:rPr>
        <w:t>-</w:t>
      </w:r>
      <w:r w:rsidRPr="00F3783D">
        <w:rPr>
          <w:rFonts w:ascii="Book Antiqua" w:hAnsi="Book Antiqua"/>
          <w:lang w:val="en-GB"/>
        </w:rPr>
        <w:t>Stage Liver Disease; RFA</w:t>
      </w:r>
      <w:r>
        <w:rPr>
          <w:rFonts w:ascii="Book Antiqua" w:hAnsi="Book Antiqua"/>
          <w:lang w:val="en-GB"/>
        </w:rPr>
        <w:t>:</w:t>
      </w:r>
      <w:r w:rsidRPr="00F3783D">
        <w:rPr>
          <w:rFonts w:ascii="Book Antiqua" w:hAnsi="Book Antiqua"/>
          <w:lang w:val="en-GB"/>
        </w:rPr>
        <w:t xml:space="preserve"> </w:t>
      </w:r>
      <w:r>
        <w:rPr>
          <w:rFonts w:ascii="Book Antiqua" w:hAnsi="Book Antiqua"/>
          <w:lang w:val="en-GB"/>
        </w:rPr>
        <w:t>R</w:t>
      </w:r>
      <w:r w:rsidRPr="00F3783D">
        <w:rPr>
          <w:rFonts w:ascii="Book Antiqua" w:hAnsi="Book Antiqua"/>
          <w:lang w:val="en-GB"/>
        </w:rPr>
        <w:t xml:space="preserve">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sidRPr="00F3783D">
        <w:rPr>
          <w:rFonts w:ascii="Book Antiqua" w:hAnsi="Book Antiqua"/>
          <w:lang w:val="en-GB"/>
        </w:rPr>
        <w:t>.</w:t>
      </w:r>
    </w:p>
    <w:p w14:paraId="6CD042E0" w14:textId="54090986" w:rsidR="00B456B4" w:rsidRDefault="00BD6687" w:rsidP="00BD6687">
      <w:pPr>
        <w:spacing w:line="360" w:lineRule="auto"/>
        <w:jc w:val="both"/>
        <w:rPr>
          <w:rFonts w:ascii="Book Antiqua" w:hAnsi="Book Antiqua"/>
          <w:b/>
          <w:bCs/>
          <w:lang w:val="en-GB"/>
        </w:rPr>
      </w:pPr>
      <w:r>
        <w:rPr>
          <w:rFonts w:ascii="Book Antiqua" w:hAnsi="Book Antiqua"/>
          <w:lang w:val="en-GB"/>
        </w:rPr>
        <w:br w:type="page"/>
      </w:r>
      <w:r w:rsidRPr="00BD6687">
        <w:rPr>
          <w:rFonts w:ascii="Book Antiqua" w:hAnsi="Book Antiqua"/>
          <w:b/>
          <w:bCs/>
          <w:lang w:val="en-GB"/>
        </w:rPr>
        <w:lastRenderedPageBreak/>
        <w:t>Table 2 Clinical and perioperative characteristics of patients with hepatocellular carcinoma in Milan criteria who underwent surgical resection and radiofrequency ablation</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2837"/>
        <w:gridCol w:w="1622"/>
        <w:gridCol w:w="1247"/>
        <w:gridCol w:w="773"/>
        <w:gridCol w:w="1007"/>
        <w:gridCol w:w="1247"/>
        <w:gridCol w:w="627"/>
      </w:tblGrid>
      <w:tr w:rsidR="002126E5" w:rsidRPr="00BD6687" w14:paraId="2453CD19" w14:textId="77777777" w:rsidTr="002126E5">
        <w:tc>
          <w:tcPr>
            <w:tcW w:w="2837" w:type="dxa"/>
            <w:vMerge w:val="restart"/>
            <w:tcBorders>
              <w:top w:val="single" w:sz="4" w:space="0" w:color="auto"/>
            </w:tcBorders>
            <w:shd w:val="clear" w:color="auto" w:fill="auto"/>
          </w:tcPr>
          <w:p w14:paraId="3E2DC832"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p>
        </w:tc>
        <w:tc>
          <w:tcPr>
            <w:tcW w:w="3642" w:type="dxa"/>
            <w:gridSpan w:val="3"/>
            <w:tcBorders>
              <w:top w:val="single" w:sz="4" w:space="0" w:color="auto"/>
              <w:bottom w:val="single" w:sz="4" w:space="0" w:color="auto"/>
            </w:tcBorders>
            <w:shd w:val="clear" w:color="auto" w:fill="auto"/>
          </w:tcPr>
          <w:p w14:paraId="7D660399"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F6245">
              <w:rPr>
                <w:rFonts w:ascii="Book Antiqua" w:hAnsi="Book Antiqua" w:cs="Arial"/>
                <w:b/>
              </w:rPr>
              <w:t>Before PSM</w:t>
            </w:r>
          </w:p>
        </w:tc>
        <w:tc>
          <w:tcPr>
            <w:tcW w:w="2881" w:type="dxa"/>
            <w:gridSpan w:val="3"/>
            <w:tcBorders>
              <w:top w:val="single" w:sz="4" w:space="0" w:color="auto"/>
              <w:bottom w:val="single" w:sz="4" w:space="0" w:color="auto"/>
            </w:tcBorders>
            <w:shd w:val="clear" w:color="auto" w:fill="auto"/>
          </w:tcPr>
          <w:p w14:paraId="4BDE258F"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F6245">
              <w:rPr>
                <w:rFonts w:ascii="Book Antiqua" w:hAnsi="Book Antiqua" w:cs="Arial"/>
                <w:b/>
              </w:rPr>
              <w:t xml:space="preserve">After PSM </w:t>
            </w:r>
          </w:p>
        </w:tc>
      </w:tr>
      <w:tr w:rsidR="002126E5" w:rsidRPr="00BD6687" w14:paraId="1C053E70" w14:textId="77777777" w:rsidTr="002126E5">
        <w:tc>
          <w:tcPr>
            <w:tcW w:w="2837" w:type="dxa"/>
            <w:vMerge/>
            <w:tcBorders>
              <w:bottom w:val="single" w:sz="4" w:space="0" w:color="auto"/>
            </w:tcBorders>
            <w:shd w:val="clear" w:color="auto" w:fill="auto"/>
          </w:tcPr>
          <w:p w14:paraId="3DEFEC02"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tc>
        <w:tc>
          <w:tcPr>
            <w:tcW w:w="1622" w:type="dxa"/>
            <w:tcBorders>
              <w:top w:val="single" w:sz="4" w:space="0" w:color="auto"/>
              <w:bottom w:val="single" w:sz="4" w:space="0" w:color="auto"/>
            </w:tcBorders>
            <w:shd w:val="clear" w:color="auto" w:fill="auto"/>
          </w:tcPr>
          <w:p w14:paraId="383DDDD9" w14:textId="0FF3AADC"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RFA</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165)</w:t>
            </w:r>
          </w:p>
        </w:tc>
        <w:tc>
          <w:tcPr>
            <w:tcW w:w="1247" w:type="dxa"/>
            <w:tcBorders>
              <w:top w:val="single" w:sz="4" w:space="0" w:color="auto"/>
              <w:bottom w:val="single" w:sz="4" w:space="0" w:color="auto"/>
            </w:tcBorders>
            <w:shd w:val="clear" w:color="auto" w:fill="auto"/>
          </w:tcPr>
          <w:p w14:paraId="38748E7F" w14:textId="471F84A1"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Surgery</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429)</w:t>
            </w:r>
          </w:p>
        </w:tc>
        <w:tc>
          <w:tcPr>
            <w:tcW w:w="773" w:type="dxa"/>
            <w:tcBorders>
              <w:top w:val="single" w:sz="4" w:space="0" w:color="auto"/>
              <w:bottom w:val="single" w:sz="4" w:space="0" w:color="auto"/>
            </w:tcBorders>
            <w:shd w:val="clear" w:color="auto" w:fill="auto"/>
          </w:tcPr>
          <w:p w14:paraId="6A8B6E9C" w14:textId="0931CB3D"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i/>
                <w:iCs/>
              </w:rPr>
              <w:t>P</w:t>
            </w:r>
            <w:r>
              <w:rPr>
                <w:rFonts w:ascii="Book Antiqua" w:hAnsi="Book Antiqua" w:cs="Arial"/>
                <w:b/>
              </w:rPr>
              <w:t xml:space="preserve"> value</w:t>
            </w:r>
          </w:p>
        </w:tc>
        <w:tc>
          <w:tcPr>
            <w:tcW w:w="1007" w:type="dxa"/>
            <w:tcBorders>
              <w:top w:val="single" w:sz="4" w:space="0" w:color="auto"/>
              <w:bottom w:val="single" w:sz="4" w:space="0" w:color="auto"/>
            </w:tcBorders>
            <w:shd w:val="clear" w:color="auto" w:fill="auto"/>
          </w:tcPr>
          <w:p w14:paraId="020D9DD6" w14:textId="13D6AB71"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RFA</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136)</w:t>
            </w:r>
          </w:p>
        </w:tc>
        <w:tc>
          <w:tcPr>
            <w:tcW w:w="1247" w:type="dxa"/>
            <w:tcBorders>
              <w:top w:val="single" w:sz="4" w:space="0" w:color="auto"/>
              <w:bottom w:val="single" w:sz="4" w:space="0" w:color="auto"/>
            </w:tcBorders>
            <w:shd w:val="clear" w:color="auto" w:fill="auto"/>
          </w:tcPr>
          <w:p w14:paraId="5F6CBA23" w14:textId="2A7C412F"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Surgery</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136)</w:t>
            </w:r>
          </w:p>
        </w:tc>
        <w:tc>
          <w:tcPr>
            <w:tcW w:w="627" w:type="dxa"/>
            <w:tcBorders>
              <w:top w:val="single" w:sz="4" w:space="0" w:color="auto"/>
              <w:bottom w:val="single" w:sz="4" w:space="0" w:color="auto"/>
            </w:tcBorders>
            <w:shd w:val="clear" w:color="auto" w:fill="auto"/>
          </w:tcPr>
          <w:p w14:paraId="692DC5AC" w14:textId="6C0E88C8"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i/>
                <w:iCs/>
              </w:rPr>
              <w:t>P</w:t>
            </w:r>
            <w:r>
              <w:rPr>
                <w:rFonts w:ascii="Book Antiqua" w:hAnsi="Book Antiqua" w:cs="Arial"/>
                <w:b/>
              </w:rPr>
              <w:t xml:space="preserve"> value</w:t>
            </w:r>
          </w:p>
        </w:tc>
      </w:tr>
      <w:tr w:rsidR="005F6245" w:rsidRPr="00BD6687" w14:paraId="5568BC4E" w14:textId="77777777" w:rsidTr="002126E5">
        <w:tc>
          <w:tcPr>
            <w:tcW w:w="2837" w:type="dxa"/>
            <w:tcBorders>
              <w:top w:val="single" w:sz="4" w:space="0" w:color="auto"/>
            </w:tcBorders>
            <w:shd w:val="clear" w:color="auto" w:fill="auto"/>
          </w:tcPr>
          <w:p w14:paraId="1039183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 xml:space="preserve">Operative time (min) </w:t>
            </w:r>
            <w:r w:rsidRPr="00BD6687">
              <w:rPr>
                <w:rFonts w:ascii="Book Antiqua" w:hAnsi="Book Antiqua" w:cs="Arial"/>
              </w:rPr>
              <w:t>median (range)</w:t>
            </w:r>
          </w:p>
        </w:tc>
        <w:tc>
          <w:tcPr>
            <w:tcW w:w="1622" w:type="dxa"/>
            <w:tcBorders>
              <w:top w:val="single" w:sz="4" w:space="0" w:color="auto"/>
            </w:tcBorders>
            <w:shd w:val="clear" w:color="auto" w:fill="auto"/>
          </w:tcPr>
          <w:p w14:paraId="7961F0E8"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25 (5-250)</w:t>
            </w:r>
          </w:p>
        </w:tc>
        <w:tc>
          <w:tcPr>
            <w:tcW w:w="1247" w:type="dxa"/>
            <w:tcBorders>
              <w:top w:val="single" w:sz="4" w:space="0" w:color="auto"/>
            </w:tcBorders>
            <w:shd w:val="clear" w:color="auto" w:fill="auto"/>
          </w:tcPr>
          <w:p w14:paraId="3D63DDB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205 (55-600)</w:t>
            </w:r>
          </w:p>
        </w:tc>
        <w:tc>
          <w:tcPr>
            <w:tcW w:w="773" w:type="dxa"/>
            <w:tcBorders>
              <w:top w:val="single" w:sz="4" w:space="0" w:color="auto"/>
            </w:tcBorders>
            <w:shd w:val="clear" w:color="auto" w:fill="auto"/>
          </w:tcPr>
          <w:p w14:paraId="3B3D321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0.002</w:t>
            </w:r>
          </w:p>
        </w:tc>
        <w:tc>
          <w:tcPr>
            <w:tcW w:w="1007" w:type="dxa"/>
            <w:tcBorders>
              <w:top w:val="single" w:sz="4" w:space="0" w:color="auto"/>
            </w:tcBorders>
            <w:shd w:val="clear" w:color="auto" w:fill="auto"/>
          </w:tcPr>
          <w:p w14:paraId="75FD0E4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25 (5-250)</w:t>
            </w:r>
          </w:p>
        </w:tc>
        <w:tc>
          <w:tcPr>
            <w:tcW w:w="1247" w:type="dxa"/>
            <w:tcBorders>
              <w:top w:val="single" w:sz="4" w:space="0" w:color="auto"/>
            </w:tcBorders>
            <w:shd w:val="clear" w:color="auto" w:fill="auto"/>
          </w:tcPr>
          <w:p w14:paraId="08195BF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190 (55-600)</w:t>
            </w:r>
          </w:p>
        </w:tc>
        <w:tc>
          <w:tcPr>
            <w:tcW w:w="627" w:type="dxa"/>
            <w:tcBorders>
              <w:top w:val="single" w:sz="4" w:space="0" w:color="auto"/>
            </w:tcBorders>
            <w:shd w:val="clear" w:color="auto" w:fill="auto"/>
          </w:tcPr>
          <w:p w14:paraId="4FE9BF9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0.001</w:t>
            </w:r>
          </w:p>
        </w:tc>
      </w:tr>
      <w:tr w:rsidR="005F6245" w:rsidRPr="00BD6687" w14:paraId="30BCFBC6" w14:textId="77777777" w:rsidTr="002126E5">
        <w:tc>
          <w:tcPr>
            <w:tcW w:w="2837" w:type="dxa"/>
            <w:shd w:val="clear" w:color="auto" w:fill="auto"/>
          </w:tcPr>
          <w:p w14:paraId="2E0CE71C" w14:textId="61D8675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Blood transfusion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400AF0CB" w14:textId="46020C6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13 (8)</w:t>
            </w:r>
          </w:p>
        </w:tc>
        <w:tc>
          <w:tcPr>
            <w:tcW w:w="1247" w:type="dxa"/>
            <w:shd w:val="clear" w:color="auto" w:fill="auto"/>
          </w:tcPr>
          <w:p w14:paraId="7EC46A7E" w14:textId="57A2153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66 (15)</w:t>
            </w:r>
          </w:p>
        </w:tc>
        <w:tc>
          <w:tcPr>
            <w:tcW w:w="773" w:type="dxa"/>
            <w:shd w:val="clear" w:color="auto" w:fill="auto"/>
          </w:tcPr>
          <w:p w14:paraId="5036604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GB"/>
              </w:rPr>
            </w:pPr>
            <w:r w:rsidRPr="00BD6687">
              <w:rPr>
                <w:rFonts w:ascii="Book Antiqua" w:hAnsi="Book Antiqua" w:cs="Arial"/>
                <w:lang w:val="en-GB"/>
              </w:rPr>
              <w:t>0.01</w:t>
            </w:r>
          </w:p>
        </w:tc>
        <w:tc>
          <w:tcPr>
            <w:tcW w:w="1007" w:type="dxa"/>
            <w:shd w:val="clear" w:color="auto" w:fill="auto"/>
          </w:tcPr>
          <w:p w14:paraId="566A1943" w14:textId="0015DF3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11(8)</w:t>
            </w:r>
          </w:p>
        </w:tc>
        <w:tc>
          <w:tcPr>
            <w:tcW w:w="1247" w:type="dxa"/>
            <w:shd w:val="clear" w:color="auto" w:fill="auto"/>
          </w:tcPr>
          <w:p w14:paraId="3F57F954" w14:textId="622105D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23 (17)</w:t>
            </w:r>
          </w:p>
        </w:tc>
        <w:tc>
          <w:tcPr>
            <w:tcW w:w="627" w:type="dxa"/>
            <w:shd w:val="clear" w:color="auto" w:fill="auto"/>
          </w:tcPr>
          <w:p w14:paraId="2D04EB2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0.04</w:t>
            </w:r>
          </w:p>
        </w:tc>
      </w:tr>
      <w:tr w:rsidR="005F6245" w:rsidRPr="00BD6687" w14:paraId="7ED483B5" w14:textId="77777777" w:rsidTr="002126E5">
        <w:tc>
          <w:tcPr>
            <w:tcW w:w="2837" w:type="dxa"/>
            <w:shd w:val="clear" w:color="auto" w:fill="auto"/>
          </w:tcPr>
          <w:p w14:paraId="5D13A9E7" w14:textId="51E77BC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roofErr w:type="spellStart"/>
            <w:r w:rsidRPr="00BD6687">
              <w:rPr>
                <w:rFonts w:ascii="Book Antiqua" w:hAnsi="Book Antiqua" w:cs="Arial"/>
                <w:bCs/>
                <w:lang w:val="en-GB"/>
              </w:rPr>
              <w:t>Dindo-Clavien</w:t>
            </w:r>
            <w:proofErr w:type="spellEnd"/>
            <w:r w:rsidRPr="00BD6687">
              <w:rPr>
                <w:rFonts w:ascii="Book Antiqua" w:hAnsi="Book Antiqua" w:cs="Arial"/>
                <w:bCs/>
                <w:lang w:val="en-GB"/>
              </w:rPr>
              <w:t xml:space="preserve"> Classification</w:t>
            </w:r>
            <w:r>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5669EDF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38DBF26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68EF3E0B"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0.001</w:t>
            </w:r>
          </w:p>
        </w:tc>
        <w:tc>
          <w:tcPr>
            <w:tcW w:w="1007" w:type="dxa"/>
            <w:shd w:val="clear" w:color="auto" w:fill="auto"/>
          </w:tcPr>
          <w:p w14:paraId="625515F3"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7537E91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7CF5DAB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0.002</w:t>
            </w:r>
          </w:p>
        </w:tc>
      </w:tr>
      <w:tr w:rsidR="005F6245" w:rsidRPr="00BD6687" w14:paraId="0A8B098A" w14:textId="77777777" w:rsidTr="002126E5">
        <w:tc>
          <w:tcPr>
            <w:tcW w:w="2837" w:type="dxa"/>
            <w:shd w:val="clear" w:color="auto" w:fill="auto"/>
          </w:tcPr>
          <w:p w14:paraId="39CD9FE1" w14:textId="7B4DD31B"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I-II</w:t>
            </w:r>
          </w:p>
        </w:tc>
        <w:tc>
          <w:tcPr>
            <w:tcW w:w="1622" w:type="dxa"/>
            <w:shd w:val="clear" w:color="auto" w:fill="auto"/>
          </w:tcPr>
          <w:p w14:paraId="207B4E96" w14:textId="3884803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163 (99)</w:t>
            </w:r>
          </w:p>
        </w:tc>
        <w:tc>
          <w:tcPr>
            <w:tcW w:w="1247" w:type="dxa"/>
            <w:shd w:val="clear" w:color="auto" w:fill="auto"/>
          </w:tcPr>
          <w:p w14:paraId="35828DC9" w14:textId="4E37D90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378 (91)</w:t>
            </w:r>
          </w:p>
        </w:tc>
        <w:tc>
          <w:tcPr>
            <w:tcW w:w="773" w:type="dxa"/>
            <w:shd w:val="clear" w:color="auto" w:fill="auto"/>
          </w:tcPr>
          <w:p w14:paraId="6C8621D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007" w:type="dxa"/>
            <w:shd w:val="clear" w:color="auto" w:fill="auto"/>
          </w:tcPr>
          <w:p w14:paraId="6E489A01" w14:textId="4F8CF47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134 (98)</w:t>
            </w:r>
          </w:p>
        </w:tc>
        <w:tc>
          <w:tcPr>
            <w:tcW w:w="1247" w:type="dxa"/>
            <w:shd w:val="clear" w:color="auto" w:fill="auto"/>
          </w:tcPr>
          <w:p w14:paraId="72490994" w14:textId="6D8AA7A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121 (89)</w:t>
            </w:r>
          </w:p>
        </w:tc>
        <w:tc>
          <w:tcPr>
            <w:tcW w:w="627" w:type="dxa"/>
            <w:shd w:val="clear" w:color="auto" w:fill="auto"/>
          </w:tcPr>
          <w:p w14:paraId="77015E4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D066AEA" w14:textId="77777777" w:rsidTr="002126E5">
        <w:tc>
          <w:tcPr>
            <w:tcW w:w="2837" w:type="dxa"/>
            <w:shd w:val="clear" w:color="auto" w:fill="auto"/>
          </w:tcPr>
          <w:p w14:paraId="12F99FB8" w14:textId="4FD31C13"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III-IV</w:t>
            </w:r>
          </w:p>
        </w:tc>
        <w:tc>
          <w:tcPr>
            <w:tcW w:w="1622" w:type="dxa"/>
            <w:shd w:val="clear" w:color="auto" w:fill="auto"/>
          </w:tcPr>
          <w:p w14:paraId="0D710C3F" w14:textId="7437202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2 (1)</w:t>
            </w:r>
          </w:p>
        </w:tc>
        <w:tc>
          <w:tcPr>
            <w:tcW w:w="1247" w:type="dxa"/>
            <w:shd w:val="clear" w:color="auto" w:fill="auto"/>
          </w:tcPr>
          <w:p w14:paraId="44EF7B6B" w14:textId="01D8D1C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38 (9)</w:t>
            </w:r>
          </w:p>
        </w:tc>
        <w:tc>
          <w:tcPr>
            <w:tcW w:w="773" w:type="dxa"/>
            <w:shd w:val="clear" w:color="auto" w:fill="auto"/>
          </w:tcPr>
          <w:p w14:paraId="325E89F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007" w:type="dxa"/>
            <w:shd w:val="clear" w:color="auto" w:fill="auto"/>
          </w:tcPr>
          <w:p w14:paraId="1A1DB809" w14:textId="6BE1AF8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2</w:t>
            </w:r>
            <w:r>
              <w:rPr>
                <w:rFonts w:ascii="Book Antiqua" w:hAnsi="Book Antiqua" w:cs="Arial"/>
                <w:bCs/>
                <w:lang w:val="en-GB"/>
              </w:rPr>
              <w:t xml:space="preserve"> </w:t>
            </w:r>
            <w:r w:rsidRPr="00BD6687">
              <w:rPr>
                <w:rFonts w:ascii="Book Antiqua" w:hAnsi="Book Antiqua" w:cs="Arial"/>
                <w:bCs/>
                <w:lang w:val="en-GB"/>
              </w:rPr>
              <w:t>(1)</w:t>
            </w:r>
          </w:p>
        </w:tc>
        <w:tc>
          <w:tcPr>
            <w:tcW w:w="1247" w:type="dxa"/>
            <w:shd w:val="clear" w:color="auto" w:fill="auto"/>
          </w:tcPr>
          <w:p w14:paraId="0129FF6D" w14:textId="4C1771C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15 (11)</w:t>
            </w:r>
          </w:p>
        </w:tc>
        <w:tc>
          <w:tcPr>
            <w:tcW w:w="627" w:type="dxa"/>
            <w:shd w:val="clear" w:color="auto" w:fill="auto"/>
          </w:tcPr>
          <w:p w14:paraId="4338970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5450D94D" w14:textId="77777777" w:rsidTr="002126E5">
        <w:tc>
          <w:tcPr>
            <w:tcW w:w="2837" w:type="dxa"/>
            <w:shd w:val="clear" w:color="auto" w:fill="auto"/>
          </w:tcPr>
          <w:p w14:paraId="2A407EFB" w14:textId="07FC1EC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Postoperative complication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0754334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444031A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6DBE1EC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 xml:space="preserve">    0.001</w:t>
            </w:r>
          </w:p>
        </w:tc>
        <w:tc>
          <w:tcPr>
            <w:tcW w:w="1007" w:type="dxa"/>
            <w:shd w:val="clear" w:color="auto" w:fill="auto"/>
          </w:tcPr>
          <w:p w14:paraId="56BA2CC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3F54A17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2CC31D8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0.002</w:t>
            </w:r>
          </w:p>
        </w:tc>
      </w:tr>
      <w:tr w:rsidR="005F6245" w:rsidRPr="00BD6687" w14:paraId="4F4C0107" w14:textId="77777777" w:rsidTr="002126E5">
        <w:tc>
          <w:tcPr>
            <w:tcW w:w="2837" w:type="dxa"/>
            <w:shd w:val="clear" w:color="auto" w:fill="auto"/>
          </w:tcPr>
          <w:p w14:paraId="3CAD3238" w14:textId="000CC12A"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Yes</w:t>
            </w:r>
          </w:p>
        </w:tc>
        <w:tc>
          <w:tcPr>
            <w:tcW w:w="1622" w:type="dxa"/>
            <w:shd w:val="clear" w:color="auto" w:fill="auto"/>
          </w:tcPr>
          <w:p w14:paraId="5B6C609D" w14:textId="7764512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31 (19)</w:t>
            </w:r>
          </w:p>
        </w:tc>
        <w:tc>
          <w:tcPr>
            <w:tcW w:w="1247" w:type="dxa"/>
            <w:shd w:val="clear" w:color="auto" w:fill="auto"/>
          </w:tcPr>
          <w:p w14:paraId="67C351CE" w14:textId="0247DB1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188 (44)</w:t>
            </w:r>
          </w:p>
        </w:tc>
        <w:tc>
          <w:tcPr>
            <w:tcW w:w="773" w:type="dxa"/>
            <w:shd w:val="clear" w:color="auto" w:fill="auto"/>
          </w:tcPr>
          <w:p w14:paraId="4B2645D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49AB4DCD" w14:textId="2EF36F6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28 (21)</w:t>
            </w:r>
          </w:p>
        </w:tc>
        <w:tc>
          <w:tcPr>
            <w:tcW w:w="1247" w:type="dxa"/>
            <w:shd w:val="clear" w:color="auto" w:fill="auto"/>
          </w:tcPr>
          <w:p w14:paraId="4BD486F7" w14:textId="722AA57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75 (55)</w:t>
            </w:r>
          </w:p>
        </w:tc>
        <w:tc>
          <w:tcPr>
            <w:tcW w:w="627" w:type="dxa"/>
            <w:shd w:val="clear" w:color="auto" w:fill="auto"/>
          </w:tcPr>
          <w:p w14:paraId="334A953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4B2F5F1" w14:textId="77777777" w:rsidTr="002126E5">
        <w:tc>
          <w:tcPr>
            <w:tcW w:w="2837" w:type="dxa"/>
            <w:shd w:val="clear" w:color="auto" w:fill="auto"/>
          </w:tcPr>
          <w:p w14:paraId="31D04867" w14:textId="388592FA"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No</w:t>
            </w:r>
          </w:p>
        </w:tc>
        <w:tc>
          <w:tcPr>
            <w:tcW w:w="1622" w:type="dxa"/>
            <w:shd w:val="clear" w:color="auto" w:fill="auto"/>
          </w:tcPr>
          <w:p w14:paraId="1E766F9C" w14:textId="5E8A7F7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134 (81)</w:t>
            </w:r>
          </w:p>
        </w:tc>
        <w:tc>
          <w:tcPr>
            <w:tcW w:w="1247" w:type="dxa"/>
            <w:shd w:val="clear" w:color="auto" w:fill="auto"/>
          </w:tcPr>
          <w:p w14:paraId="40A4857E" w14:textId="19AD78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241 (56)</w:t>
            </w:r>
          </w:p>
        </w:tc>
        <w:tc>
          <w:tcPr>
            <w:tcW w:w="773" w:type="dxa"/>
            <w:shd w:val="clear" w:color="auto" w:fill="auto"/>
          </w:tcPr>
          <w:p w14:paraId="02A21A1B"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0E05D178" w14:textId="4C04E0A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108 (79)</w:t>
            </w:r>
          </w:p>
        </w:tc>
        <w:tc>
          <w:tcPr>
            <w:tcW w:w="1247" w:type="dxa"/>
            <w:shd w:val="clear" w:color="auto" w:fill="auto"/>
          </w:tcPr>
          <w:p w14:paraId="10419E2C" w14:textId="691B38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61 (45)</w:t>
            </w:r>
          </w:p>
        </w:tc>
        <w:tc>
          <w:tcPr>
            <w:tcW w:w="627" w:type="dxa"/>
            <w:shd w:val="clear" w:color="auto" w:fill="auto"/>
          </w:tcPr>
          <w:p w14:paraId="405DAC9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768A7CD5" w14:textId="77777777" w:rsidTr="002126E5">
        <w:tc>
          <w:tcPr>
            <w:tcW w:w="2837" w:type="dxa"/>
            <w:shd w:val="clear" w:color="auto" w:fill="auto"/>
          </w:tcPr>
          <w:p w14:paraId="40921DA1" w14:textId="76CFBA7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Type of complication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408785B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2A21FB0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74A8EA53"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1D683E1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432296C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20FF206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042D8B8" w14:textId="77777777" w:rsidTr="002126E5">
        <w:tc>
          <w:tcPr>
            <w:tcW w:w="2837" w:type="dxa"/>
            <w:shd w:val="clear" w:color="auto" w:fill="auto"/>
          </w:tcPr>
          <w:p w14:paraId="39E3F5C9" w14:textId="1A321246"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Liver failure</w:t>
            </w:r>
          </w:p>
        </w:tc>
        <w:tc>
          <w:tcPr>
            <w:tcW w:w="1622" w:type="dxa"/>
            <w:shd w:val="clear" w:color="auto" w:fill="auto"/>
          </w:tcPr>
          <w:p w14:paraId="7958E3FA" w14:textId="41D622B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(1)</w:t>
            </w:r>
          </w:p>
        </w:tc>
        <w:tc>
          <w:tcPr>
            <w:tcW w:w="1247" w:type="dxa"/>
            <w:shd w:val="clear" w:color="auto" w:fill="auto"/>
          </w:tcPr>
          <w:p w14:paraId="622EE45B" w14:textId="018A78C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35 (8)</w:t>
            </w:r>
          </w:p>
        </w:tc>
        <w:tc>
          <w:tcPr>
            <w:tcW w:w="773" w:type="dxa"/>
            <w:shd w:val="clear" w:color="auto" w:fill="auto"/>
          </w:tcPr>
          <w:p w14:paraId="3BFB5EA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0.002</w:t>
            </w:r>
          </w:p>
        </w:tc>
        <w:tc>
          <w:tcPr>
            <w:tcW w:w="1007" w:type="dxa"/>
            <w:shd w:val="clear" w:color="auto" w:fill="auto"/>
          </w:tcPr>
          <w:p w14:paraId="1516FB58" w14:textId="1F82995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(0.7)</w:t>
            </w:r>
          </w:p>
        </w:tc>
        <w:tc>
          <w:tcPr>
            <w:tcW w:w="1247" w:type="dxa"/>
            <w:shd w:val="clear" w:color="auto" w:fill="auto"/>
          </w:tcPr>
          <w:p w14:paraId="2DB52567" w14:textId="56F68C4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14 (10)</w:t>
            </w:r>
          </w:p>
        </w:tc>
        <w:tc>
          <w:tcPr>
            <w:tcW w:w="627" w:type="dxa"/>
            <w:shd w:val="clear" w:color="auto" w:fill="auto"/>
          </w:tcPr>
          <w:p w14:paraId="1968B05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0.001</w:t>
            </w:r>
          </w:p>
        </w:tc>
      </w:tr>
      <w:tr w:rsidR="005F6245" w:rsidRPr="00BD6687" w14:paraId="401A713F" w14:textId="77777777" w:rsidTr="002126E5">
        <w:tc>
          <w:tcPr>
            <w:tcW w:w="2837" w:type="dxa"/>
            <w:shd w:val="clear" w:color="auto" w:fill="auto"/>
          </w:tcPr>
          <w:p w14:paraId="7F80EB20" w14:textId="3A6BB356"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Ascites</w:t>
            </w:r>
          </w:p>
        </w:tc>
        <w:tc>
          <w:tcPr>
            <w:tcW w:w="1622" w:type="dxa"/>
            <w:shd w:val="clear" w:color="auto" w:fill="auto"/>
          </w:tcPr>
          <w:p w14:paraId="0FC91421" w14:textId="4EFDDB5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3015DFE0" w14:textId="3848C58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60 (14)</w:t>
            </w:r>
          </w:p>
        </w:tc>
        <w:tc>
          <w:tcPr>
            <w:tcW w:w="773" w:type="dxa"/>
            <w:shd w:val="clear" w:color="auto" w:fill="auto"/>
          </w:tcPr>
          <w:p w14:paraId="523A5C7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0.003</w:t>
            </w:r>
          </w:p>
        </w:tc>
        <w:tc>
          <w:tcPr>
            <w:tcW w:w="1007" w:type="dxa"/>
            <w:shd w:val="clear" w:color="auto" w:fill="auto"/>
          </w:tcPr>
          <w:p w14:paraId="3FECA8F8" w14:textId="70405EC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751B1A9E" w14:textId="4B715C6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17 (12)</w:t>
            </w:r>
          </w:p>
        </w:tc>
        <w:tc>
          <w:tcPr>
            <w:tcW w:w="627" w:type="dxa"/>
            <w:shd w:val="clear" w:color="auto" w:fill="auto"/>
          </w:tcPr>
          <w:p w14:paraId="2BD9082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0.002</w:t>
            </w:r>
          </w:p>
        </w:tc>
      </w:tr>
      <w:tr w:rsidR="005F6245" w:rsidRPr="00BD6687" w14:paraId="25103508" w14:textId="77777777" w:rsidTr="002126E5">
        <w:tc>
          <w:tcPr>
            <w:tcW w:w="2837" w:type="dxa"/>
            <w:shd w:val="clear" w:color="auto" w:fill="auto"/>
          </w:tcPr>
          <w:p w14:paraId="517756C0" w14:textId="759662D7"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Biliary leakage</w:t>
            </w:r>
          </w:p>
        </w:tc>
        <w:tc>
          <w:tcPr>
            <w:tcW w:w="1622" w:type="dxa"/>
            <w:shd w:val="clear" w:color="auto" w:fill="auto"/>
          </w:tcPr>
          <w:p w14:paraId="6A47EDEC" w14:textId="1FB2FD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w:t>
            </w:r>
            <w:r>
              <w:rPr>
                <w:rFonts w:ascii="Book Antiqua" w:hAnsi="Book Antiqua" w:cs="Arial"/>
                <w:bCs/>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647F5F55" w14:textId="5ACEDEA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9 (2)</w:t>
            </w:r>
          </w:p>
        </w:tc>
        <w:tc>
          <w:tcPr>
            <w:tcW w:w="773" w:type="dxa"/>
            <w:shd w:val="clear" w:color="auto" w:fill="auto"/>
          </w:tcPr>
          <w:p w14:paraId="05792F9A" w14:textId="6EF88B9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0.064</w:t>
            </w:r>
          </w:p>
        </w:tc>
        <w:tc>
          <w:tcPr>
            <w:tcW w:w="1007" w:type="dxa"/>
            <w:shd w:val="clear" w:color="auto" w:fill="auto"/>
          </w:tcPr>
          <w:p w14:paraId="1A7F5E6B" w14:textId="2F0C677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w:t>
            </w:r>
            <w:r>
              <w:rPr>
                <w:rFonts w:ascii="Book Antiqua" w:hAnsi="Book Antiqua" w:cs="Arial"/>
                <w:bCs/>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355F767" w14:textId="56F3EED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627" w:type="dxa"/>
            <w:shd w:val="clear" w:color="auto" w:fill="auto"/>
          </w:tcPr>
          <w:p w14:paraId="3400FDA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0.25</w:t>
            </w:r>
          </w:p>
        </w:tc>
      </w:tr>
      <w:tr w:rsidR="005F6245" w:rsidRPr="00BD6687" w14:paraId="63A2175D" w14:textId="77777777" w:rsidTr="002126E5">
        <w:tc>
          <w:tcPr>
            <w:tcW w:w="2837" w:type="dxa"/>
            <w:shd w:val="clear" w:color="auto" w:fill="auto"/>
          </w:tcPr>
          <w:p w14:paraId="79CF3850" w14:textId="21F65337"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Hemorrhage</w:t>
            </w:r>
          </w:p>
        </w:tc>
        <w:tc>
          <w:tcPr>
            <w:tcW w:w="1622" w:type="dxa"/>
            <w:shd w:val="clear" w:color="auto" w:fill="auto"/>
          </w:tcPr>
          <w:p w14:paraId="1DB04F0C" w14:textId="7BD42F7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4 (2)</w:t>
            </w:r>
          </w:p>
        </w:tc>
        <w:tc>
          <w:tcPr>
            <w:tcW w:w="1247" w:type="dxa"/>
            <w:shd w:val="clear" w:color="auto" w:fill="auto"/>
          </w:tcPr>
          <w:p w14:paraId="0FD54E1D" w14:textId="4D418A3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19 (4)</w:t>
            </w:r>
          </w:p>
        </w:tc>
        <w:tc>
          <w:tcPr>
            <w:tcW w:w="773" w:type="dxa"/>
            <w:shd w:val="clear" w:color="auto" w:fill="auto"/>
          </w:tcPr>
          <w:p w14:paraId="05225E58" w14:textId="70C4EAF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0.340</w:t>
            </w:r>
          </w:p>
        </w:tc>
        <w:tc>
          <w:tcPr>
            <w:tcW w:w="1007" w:type="dxa"/>
            <w:shd w:val="clear" w:color="auto" w:fill="auto"/>
          </w:tcPr>
          <w:p w14:paraId="53F27396" w14:textId="7081453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174923BA" w14:textId="671E396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11 (8)</w:t>
            </w:r>
          </w:p>
        </w:tc>
        <w:tc>
          <w:tcPr>
            <w:tcW w:w="627" w:type="dxa"/>
            <w:shd w:val="clear" w:color="auto" w:fill="auto"/>
          </w:tcPr>
          <w:p w14:paraId="6BEC4F1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0.51</w:t>
            </w:r>
          </w:p>
        </w:tc>
      </w:tr>
      <w:tr w:rsidR="005F6245" w:rsidRPr="00BD6687" w14:paraId="352B6EB4" w14:textId="77777777" w:rsidTr="002126E5">
        <w:tc>
          <w:tcPr>
            <w:tcW w:w="2837" w:type="dxa"/>
            <w:shd w:val="clear" w:color="auto" w:fill="auto"/>
          </w:tcPr>
          <w:p w14:paraId="5C67430B" w14:textId="2F47D809"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t>Systemic Infection</w:t>
            </w:r>
          </w:p>
        </w:tc>
        <w:tc>
          <w:tcPr>
            <w:tcW w:w="1622" w:type="dxa"/>
            <w:shd w:val="clear" w:color="auto" w:fill="auto"/>
          </w:tcPr>
          <w:p w14:paraId="0083EB4B" w14:textId="162D84B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4 (2)</w:t>
            </w:r>
          </w:p>
        </w:tc>
        <w:tc>
          <w:tcPr>
            <w:tcW w:w="1247" w:type="dxa"/>
            <w:shd w:val="clear" w:color="auto" w:fill="auto"/>
          </w:tcPr>
          <w:p w14:paraId="5FE65E1B" w14:textId="665FFAA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30 (7)</w:t>
            </w:r>
          </w:p>
        </w:tc>
        <w:tc>
          <w:tcPr>
            <w:tcW w:w="773" w:type="dxa"/>
            <w:shd w:val="clear" w:color="auto" w:fill="auto"/>
          </w:tcPr>
          <w:p w14:paraId="23B5250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0.03</w:t>
            </w:r>
          </w:p>
        </w:tc>
        <w:tc>
          <w:tcPr>
            <w:tcW w:w="1007" w:type="dxa"/>
            <w:shd w:val="clear" w:color="auto" w:fill="auto"/>
          </w:tcPr>
          <w:p w14:paraId="0064455D" w14:textId="2A496D7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4 (3)</w:t>
            </w:r>
          </w:p>
        </w:tc>
        <w:tc>
          <w:tcPr>
            <w:tcW w:w="1247" w:type="dxa"/>
            <w:shd w:val="clear" w:color="auto" w:fill="auto"/>
          </w:tcPr>
          <w:p w14:paraId="21C5A3EE" w14:textId="0D8DA81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14 (10)</w:t>
            </w:r>
          </w:p>
        </w:tc>
        <w:tc>
          <w:tcPr>
            <w:tcW w:w="627" w:type="dxa"/>
            <w:shd w:val="clear" w:color="auto" w:fill="auto"/>
          </w:tcPr>
          <w:p w14:paraId="362E9C3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0.03</w:t>
            </w:r>
          </w:p>
        </w:tc>
      </w:tr>
      <w:tr w:rsidR="005F6245" w:rsidRPr="00BD6687" w14:paraId="0AEC4627" w14:textId="77777777" w:rsidTr="002126E5">
        <w:tc>
          <w:tcPr>
            <w:tcW w:w="2837" w:type="dxa"/>
            <w:shd w:val="clear" w:color="auto" w:fill="auto"/>
          </w:tcPr>
          <w:p w14:paraId="5E42B3E0" w14:textId="7237A39D"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Intra-abdominal abscess</w:t>
            </w:r>
          </w:p>
        </w:tc>
        <w:tc>
          <w:tcPr>
            <w:tcW w:w="1622" w:type="dxa"/>
            <w:shd w:val="clear" w:color="auto" w:fill="auto"/>
          </w:tcPr>
          <w:p w14:paraId="3FFB72F7" w14:textId="3A2A3D9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w:t>
            </w:r>
            <w:r>
              <w:rPr>
                <w:rFonts w:ascii="Book Antiqua" w:hAnsi="Book Antiqua" w:cs="Arial"/>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C76385C" w14:textId="0B1FCBF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23 (5)</w:t>
            </w:r>
          </w:p>
        </w:tc>
        <w:tc>
          <w:tcPr>
            <w:tcW w:w="773" w:type="dxa"/>
            <w:shd w:val="clear" w:color="auto" w:fill="auto"/>
          </w:tcPr>
          <w:p w14:paraId="4E5CF7F7" w14:textId="65F7D88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w:t>
            </w:r>
          </w:p>
        </w:tc>
        <w:tc>
          <w:tcPr>
            <w:tcW w:w="1007" w:type="dxa"/>
            <w:shd w:val="clear" w:color="auto" w:fill="auto"/>
          </w:tcPr>
          <w:p w14:paraId="5439184A" w14:textId="038A0E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w:t>
            </w:r>
            <w:r>
              <w:rPr>
                <w:rFonts w:ascii="Book Antiqua" w:hAnsi="Book Antiqua" w:cs="Arial"/>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D65B2FD" w14:textId="0E77767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8 (6)</w:t>
            </w:r>
          </w:p>
        </w:tc>
        <w:tc>
          <w:tcPr>
            <w:tcW w:w="627" w:type="dxa"/>
            <w:shd w:val="clear" w:color="auto" w:fill="auto"/>
          </w:tcPr>
          <w:p w14:paraId="3190612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0.007</w:t>
            </w:r>
          </w:p>
        </w:tc>
      </w:tr>
      <w:tr w:rsidR="005F6245" w:rsidRPr="00BD6687" w14:paraId="48623FD4" w14:textId="77777777" w:rsidTr="002126E5">
        <w:tc>
          <w:tcPr>
            <w:tcW w:w="2837" w:type="dxa"/>
            <w:shd w:val="clear" w:color="auto" w:fill="auto"/>
          </w:tcPr>
          <w:p w14:paraId="254BFAFF" w14:textId="2F66D6DE"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Wound infection</w:t>
            </w:r>
          </w:p>
        </w:tc>
        <w:tc>
          <w:tcPr>
            <w:tcW w:w="1622" w:type="dxa"/>
            <w:shd w:val="clear" w:color="auto" w:fill="auto"/>
          </w:tcPr>
          <w:p w14:paraId="6EE8BE48" w14:textId="6B48C82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w:t>
            </w:r>
          </w:p>
        </w:tc>
        <w:tc>
          <w:tcPr>
            <w:tcW w:w="1247" w:type="dxa"/>
            <w:shd w:val="clear" w:color="auto" w:fill="auto"/>
          </w:tcPr>
          <w:p w14:paraId="71D8D274" w14:textId="5DE14AE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12 (3)</w:t>
            </w:r>
          </w:p>
        </w:tc>
        <w:tc>
          <w:tcPr>
            <w:tcW w:w="773" w:type="dxa"/>
            <w:shd w:val="clear" w:color="auto" w:fill="auto"/>
          </w:tcPr>
          <w:p w14:paraId="260EA78D" w14:textId="343B5E1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0.37</w:t>
            </w:r>
          </w:p>
        </w:tc>
        <w:tc>
          <w:tcPr>
            <w:tcW w:w="1007" w:type="dxa"/>
            <w:shd w:val="clear" w:color="auto" w:fill="auto"/>
          </w:tcPr>
          <w:p w14:paraId="48A73CD6" w14:textId="6255351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w:t>
            </w:r>
          </w:p>
        </w:tc>
        <w:tc>
          <w:tcPr>
            <w:tcW w:w="1247" w:type="dxa"/>
            <w:shd w:val="clear" w:color="auto" w:fill="auto"/>
          </w:tcPr>
          <w:p w14:paraId="52D5B63B" w14:textId="18089ED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7 (5)</w:t>
            </w:r>
          </w:p>
        </w:tc>
        <w:tc>
          <w:tcPr>
            <w:tcW w:w="627" w:type="dxa"/>
            <w:shd w:val="clear" w:color="auto" w:fill="auto"/>
          </w:tcPr>
          <w:p w14:paraId="6BBCE32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0.17</w:t>
            </w:r>
          </w:p>
        </w:tc>
      </w:tr>
      <w:tr w:rsidR="005F6245" w:rsidRPr="00BD6687" w14:paraId="5318638E" w14:textId="77777777" w:rsidTr="002126E5">
        <w:tc>
          <w:tcPr>
            <w:tcW w:w="2837" w:type="dxa"/>
            <w:shd w:val="clear" w:color="auto" w:fill="auto"/>
          </w:tcPr>
          <w:p w14:paraId="7C3795EF" w14:textId="53AE9AF9"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Portal thrombosis</w:t>
            </w:r>
          </w:p>
        </w:tc>
        <w:tc>
          <w:tcPr>
            <w:tcW w:w="1622" w:type="dxa"/>
            <w:shd w:val="clear" w:color="auto" w:fill="auto"/>
          </w:tcPr>
          <w:p w14:paraId="7B7FDD91" w14:textId="1741860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 (1)</w:t>
            </w:r>
          </w:p>
        </w:tc>
        <w:tc>
          <w:tcPr>
            <w:tcW w:w="1247" w:type="dxa"/>
            <w:shd w:val="clear" w:color="auto" w:fill="auto"/>
          </w:tcPr>
          <w:p w14:paraId="73640BAB" w14:textId="110CFF9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 (1)</w:t>
            </w:r>
          </w:p>
        </w:tc>
        <w:tc>
          <w:tcPr>
            <w:tcW w:w="773" w:type="dxa"/>
            <w:shd w:val="clear" w:color="auto" w:fill="auto"/>
          </w:tcPr>
          <w:p w14:paraId="60209309" w14:textId="183F691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 xml:space="preserve">1.007 </w:t>
            </w:r>
          </w:p>
        </w:tc>
        <w:tc>
          <w:tcPr>
            <w:tcW w:w="1007" w:type="dxa"/>
            <w:shd w:val="clear" w:color="auto" w:fill="auto"/>
          </w:tcPr>
          <w:p w14:paraId="3DE5F5D8" w14:textId="79E27524"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(0.7)</w:t>
            </w:r>
          </w:p>
        </w:tc>
        <w:tc>
          <w:tcPr>
            <w:tcW w:w="1247" w:type="dxa"/>
            <w:shd w:val="clear" w:color="auto" w:fill="auto"/>
          </w:tcPr>
          <w:p w14:paraId="3A1538DC" w14:textId="1DC1FE9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 (1)</w:t>
            </w:r>
          </w:p>
        </w:tc>
        <w:tc>
          <w:tcPr>
            <w:tcW w:w="627" w:type="dxa"/>
            <w:shd w:val="clear" w:color="auto" w:fill="auto"/>
          </w:tcPr>
          <w:p w14:paraId="5B331E2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w:t>
            </w:r>
          </w:p>
        </w:tc>
      </w:tr>
      <w:tr w:rsidR="005F6245" w:rsidRPr="00BD6687" w14:paraId="508D4145" w14:textId="77777777" w:rsidTr="002126E5">
        <w:tc>
          <w:tcPr>
            <w:tcW w:w="2837" w:type="dxa"/>
            <w:shd w:val="clear" w:color="auto" w:fill="auto"/>
          </w:tcPr>
          <w:p w14:paraId="69B030ED" w14:textId="3AA06B11"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Pulmonary</w:t>
            </w:r>
          </w:p>
        </w:tc>
        <w:tc>
          <w:tcPr>
            <w:tcW w:w="1622" w:type="dxa"/>
            <w:shd w:val="clear" w:color="auto" w:fill="auto"/>
          </w:tcPr>
          <w:p w14:paraId="2751D4FB" w14:textId="47BF4D8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7 (4)</w:t>
            </w:r>
          </w:p>
        </w:tc>
        <w:tc>
          <w:tcPr>
            <w:tcW w:w="1247" w:type="dxa"/>
            <w:shd w:val="clear" w:color="auto" w:fill="auto"/>
          </w:tcPr>
          <w:p w14:paraId="096475B5" w14:textId="3AB71B4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33 (8)</w:t>
            </w:r>
          </w:p>
        </w:tc>
        <w:tc>
          <w:tcPr>
            <w:tcW w:w="773" w:type="dxa"/>
            <w:shd w:val="clear" w:color="auto" w:fill="auto"/>
          </w:tcPr>
          <w:p w14:paraId="6E045008" w14:textId="5E84963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0.15</w:t>
            </w:r>
          </w:p>
        </w:tc>
        <w:tc>
          <w:tcPr>
            <w:tcW w:w="1007" w:type="dxa"/>
            <w:shd w:val="clear" w:color="auto" w:fill="auto"/>
          </w:tcPr>
          <w:p w14:paraId="49081478" w14:textId="7FB4D25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6 (4)</w:t>
            </w:r>
          </w:p>
        </w:tc>
        <w:tc>
          <w:tcPr>
            <w:tcW w:w="1247" w:type="dxa"/>
            <w:shd w:val="clear" w:color="auto" w:fill="auto"/>
          </w:tcPr>
          <w:p w14:paraId="56062D23" w14:textId="364FA21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15 (11)</w:t>
            </w:r>
          </w:p>
        </w:tc>
        <w:tc>
          <w:tcPr>
            <w:tcW w:w="627" w:type="dxa"/>
            <w:shd w:val="clear" w:color="auto" w:fill="auto"/>
          </w:tcPr>
          <w:p w14:paraId="45FE86F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0.07</w:t>
            </w:r>
          </w:p>
        </w:tc>
      </w:tr>
      <w:tr w:rsidR="005F6245" w:rsidRPr="00BD6687" w14:paraId="19E31A7C" w14:textId="77777777" w:rsidTr="002126E5">
        <w:tc>
          <w:tcPr>
            <w:tcW w:w="2837" w:type="dxa"/>
            <w:shd w:val="clear" w:color="auto" w:fill="auto"/>
          </w:tcPr>
          <w:p w14:paraId="560DD818" w14:textId="280A4D02"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t>Cardiac</w:t>
            </w:r>
          </w:p>
        </w:tc>
        <w:tc>
          <w:tcPr>
            <w:tcW w:w="1622" w:type="dxa"/>
            <w:shd w:val="clear" w:color="auto" w:fill="auto"/>
          </w:tcPr>
          <w:p w14:paraId="6C27FD5D" w14:textId="4CE0F7C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(1)</w:t>
            </w:r>
          </w:p>
        </w:tc>
        <w:tc>
          <w:tcPr>
            <w:tcW w:w="1247" w:type="dxa"/>
            <w:shd w:val="clear" w:color="auto" w:fill="auto"/>
          </w:tcPr>
          <w:p w14:paraId="552FC129" w14:textId="232FFF7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18 (4)</w:t>
            </w:r>
          </w:p>
        </w:tc>
        <w:tc>
          <w:tcPr>
            <w:tcW w:w="773" w:type="dxa"/>
            <w:shd w:val="clear" w:color="auto" w:fill="auto"/>
          </w:tcPr>
          <w:p w14:paraId="24121CC9" w14:textId="7320201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0.03</w:t>
            </w:r>
          </w:p>
        </w:tc>
        <w:tc>
          <w:tcPr>
            <w:tcW w:w="1007" w:type="dxa"/>
            <w:shd w:val="clear" w:color="auto" w:fill="auto"/>
          </w:tcPr>
          <w:p w14:paraId="6BA3E9F3" w14:textId="7DF618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(0.7)</w:t>
            </w:r>
          </w:p>
        </w:tc>
        <w:tc>
          <w:tcPr>
            <w:tcW w:w="1247" w:type="dxa"/>
            <w:shd w:val="clear" w:color="auto" w:fill="auto"/>
          </w:tcPr>
          <w:p w14:paraId="0A53091D" w14:textId="621E36B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8 (6)</w:t>
            </w:r>
          </w:p>
        </w:tc>
        <w:tc>
          <w:tcPr>
            <w:tcW w:w="627" w:type="dxa"/>
            <w:shd w:val="clear" w:color="auto" w:fill="auto"/>
          </w:tcPr>
          <w:p w14:paraId="2E915E8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0.03</w:t>
            </w:r>
          </w:p>
        </w:tc>
      </w:tr>
      <w:tr w:rsidR="005F6245" w:rsidRPr="00BD6687" w14:paraId="73698E9D" w14:textId="77777777" w:rsidTr="002126E5">
        <w:tc>
          <w:tcPr>
            <w:tcW w:w="2837" w:type="dxa"/>
            <w:shd w:val="clear" w:color="auto" w:fill="auto"/>
          </w:tcPr>
          <w:p w14:paraId="387BD38D" w14:textId="2C3A1FC1"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lastRenderedPageBreak/>
              <w:t>Renal</w:t>
            </w:r>
          </w:p>
        </w:tc>
        <w:tc>
          <w:tcPr>
            <w:tcW w:w="1622" w:type="dxa"/>
            <w:shd w:val="clear" w:color="auto" w:fill="auto"/>
          </w:tcPr>
          <w:p w14:paraId="016F8D29" w14:textId="6D8F07E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(1)</w:t>
            </w:r>
          </w:p>
        </w:tc>
        <w:tc>
          <w:tcPr>
            <w:tcW w:w="1247" w:type="dxa"/>
            <w:shd w:val="clear" w:color="auto" w:fill="auto"/>
          </w:tcPr>
          <w:p w14:paraId="2F871591" w14:textId="036949F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18 (4)</w:t>
            </w:r>
          </w:p>
        </w:tc>
        <w:tc>
          <w:tcPr>
            <w:tcW w:w="773" w:type="dxa"/>
            <w:shd w:val="clear" w:color="auto" w:fill="auto"/>
          </w:tcPr>
          <w:p w14:paraId="6C5333F1" w14:textId="44BC117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0.03</w:t>
            </w:r>
          </w:p>
        </w:tc>
        <w:tc>
          <w:tcPr>
            <w:tcW w:w="1007" w:type="dxa"/>
            <w:shd w:val="clear" w:color="auto" w:fill="auto"/>
          </w:tcPr>
          <w:p w14:paraId="491A9212" w14:textId="6511420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(0.7)</w:t>
            </w:r>
          </w:p>
        </w:tc>
        <w:tc>
          <w:tcPr>
            <w:tcW w:w="1247" w:type="dxa"/>
            <w:shd w:val="clear" w:color="auto" w:fill="auto"/>
          </w:tcPr>
          <w:p w14:paraId="1B62A0F2" w14:textId="3C27061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6 (4)</w:t>
            </w:r>
          </w:p>
        </w:tc>
        <w:tc>
          <w:tcPr>
            <w:tcW w:w="627" w:type="dxa"/>
            <w:shd w:val="clear" w:color="auto" w:fill="auto"/>
          </w:tcPr>
          <w:p w14:paraId="31C526A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0.12</w:t>
            </w:r>
          </w:p>
        </w:tc>
      </w:tr>
      <w:tr w:rsidR="005F6245" w:rsidRPr="00BD6687" w14:paraId="4308691A" w14:textId="77777777" w:rsidTr="002126E5">
        <w:tc>
          <w:tcPr>
            <w:tcW w:w="2837" w:type="dxa"/>
            <w:shd w:val="clear" w:color="auto" w:fill="auto"/>
          </w:tcPr>
          <w:p w14:paraId="33912016" w14:textId="7CF5F38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Reoperation</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6188B9FE" w14:textId="7E1B49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w:t>
            </w:r>
            <w:r>
              <w:rPr>
                <w:rFonts w:ascii="Book Antiqua" w:hAnsi="Book Antiqua" w:cs="Arial"/>
                <w:lang w:val="en-GB"/>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5554227C" w14:textId="77D9FF6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7 (2)</w:t>
            </w:r>
          </w:p>
        </w:tc>
        <w:tc>
          <w:tcPr>
            <w:tcW w:w="773" w:type="dxa"/>
            <w:shd w:val="clear" w:color="auto" w:fill="auto"/>
          </w:tcPr>
          <w:p w14:paraId="17BBC764"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0.19</w:t>
            </w:r>
          </w:p>
        </w:tc>
        <w:tc>
          <w:tcPr>
            <w:tcW w:w="1007" w:type="dxa"/>
            <w:shd w:val="clear" w:color="auto" w:fill="auto"/>
          </w:tcPr>
          <w:p w14:paraId="4E71984A" w14:textId="18628A5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w:t>
            </w:r>
            <w:r>
              <w:rPr>
                <w:rFonts w:ascii="Book Antiqua" w:hAnsi="Book Antiqua" w:cs="Arial"/>
                <w:lang w:val="en-GB"/>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76EC3BFA" w14:textId="40209B5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2 (1)</w:t>
            </w:r>
          </w:p>
        </w:tc>
        <w:tc>
          <w:tcPr>
            <w:tcW w:w="627" w:type="dxa"/>
            <w:shd w:val="clear" w:color="auto" w:fill="auto"/>
          </w:tcPr>
          <w:p w14:paraId="5FC5D1A4"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0.5</w:t>
            </w:r>
          </w:p>
        </w:tc>
      </w:tr>
      <w:tr w:rsidR="005F6245" w:rsidRPr="00BD6687" w14:paraId="5903901A" w14:textId="77777777" w:rsidTr="002126E5">
        <w:tc>
          <w:tcPr>
            <w:tcW w:w="2837" w:type="dxa"/>
            <w:shd w:val="clear" w:color="auto" w:fill="auto"/>
          </w:tcPr>
          <w:p w14:paraId="34B4F332" w14:textId="7B2E962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Postoperative treatment</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1CE29C75" w14:textId="4542A90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3C98FF6F" w14:textId="295B276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19 (4)</w:t>
            </w:r>
          </w:p>
        </w:tc>
        <w:tc>
          <w:tcPr>
            <w:tcW w:w="773" w:type="dxa"/>
            <w:shd w:val="clear" w:color="auto" w:fill="auto"/>
          </w:tcPr>
          <w:p w14:paraId="548C116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0.15</w:t>
            </w:r>
          </w:p>
        </w:tc>
        <w:tc>
          <w:tcPr>
            <w:tcW w:w="1007" w:type="dxa"/>
            <w:shd w:val="clear" w:color="auto" w:fill="auto"/>
          </w:tcPr>
          <w:p w14:paraId="7A94EAF7" w14:textId="2903FE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 (2)</w:t>
            </w:r>
          </w:p>
        </w:tc>
        <w:tc>
          <w:tcPr>
            <w:tcW w:w="1247" w:type="dxa"/>
            <w:shd w:val="clear" w:color="auto" w:fill="auto"/>
          </w:tcPr>
          <w:p w14:paraId="3E07021D" w14:textId="3DF4E274"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10 (7)</w:t>
            </w:r>
          </w:p>
        </w:tc>
        <w:tc>
          <w:tcPr>
            <w:tcW w:w="627" w:type="dxa"/>
            <w:shd w:val="clear" w:color="auto" w:fill="auto"/>
          </w:tcPr>
          <w:p w14:paraId="2DE8DA18"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0.08</w:t>
            </w:r>
          </w:p>
        </w:tc>
      </w:tr>
      <w:tr w:rsidR="005F6245" w:rsidRPr="00BD6687" w14:paraId="68E6D8EA" w14:textId="77777777" w:rsidTr="002126E5">
        <w:tc>
          <w:tcPr>
            <w:tcW w:w="2837" w:type="dxa"/>
            <w:shd w:val="clear" w:color="auto" w:fill="auto"/>
          </w:tcPr>
          <w:p w14:paraId="78BC16ED" w14:textId="19418B4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Length of hospital stay median</w:t>
            </w:r>
            <w:r>
              <w:rPr>
                <w:rFonts w:ascii="Book Antiqua" w:hAnsi="Book Antiqua" w:cs="Arial"/>
              </w:rPr>
              <w:t xml:space="preserve"> </w:t>
            </w:r>
            <w:r w:rsidRPr="00BD6687">
              <w:rPr>
                <w:rFonts w:ascii="Book Antiqua" w:hAnsi="Book Antiqua" w:cs="Arial"/>
                <w:bCs/>
                <w:lang w:val="en-GB"/>
              </w:rPr>
              <w:t>(range)</w:t>
            </w:r>
          </w:p>
        </w:tc>
        <w:tc>
          <w:tcPr>
            <w:tcW w:w="1622" w:type="dxa"/>
            <w:shd w:val="clear" w:color="auto" w:fill="auto"/>
          </w:tcPr>
          <w:p w14:paraId="62C8680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2 (1-23)</w:t>
            </w:r>
          </w:p>
        </w:tc>
        <w:tc>
          <w:tcPr>
            <w:tcW w:w="1247" w:type="dxa"/>
            <w:shd w:val="clear" w:color="auto" w:fill="auto"/>
          </w:tcPr>
          <w:p w14:paraId="3D4AA30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6 (1-203)</w:t>
            </w:r>
          </w:p>
        </w:tc>
        <w:tc>
          <w:tcPr>
            <w:tcW w:w="773" w:type="dxa"/>
            <w:shd w:val="clear" w:color="auto" w:fill="auto"/>
          </w:tcPr>
          <w:p w14:paraId="735D84B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w:t>
            </w:r>
          </w:p>
        </w:tc>
        <w:tc>
          <w:tcPr>
            <w:tcW w:w="1007" w:type="dxa"/>
            <w:shd w:val="clear" w:color="auto" w:fill="auto"/>
          </w:tcPr>
          <w:p w14:paraId="040C601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(1-23)</w:t>
            </w:r>
          </w:p>
        </w:tc>
        <w:tc>
          <w:tcPr>
            <w:tcW w:w="1247" w:type="dxa"/>
            <w:shd w:val="clear" w:color="auto" w:fill="auto"/>
          </w:tcPr>
          <w:p w14:paraId="69D045F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7 (1-203)</w:t>
            </w:r>
          </w:p>
        </w:tc>
        <w:tc>
          <w:tcPr>
            <w:tcW w:w="627" w:type="dxa"/>
            <w:shd w:val="clear" w:color="auto" w:fill="auto"/>
          </w:tcPr>
          <w:p w14:paraId="761A457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0.00</w:t>
            </w:r>
          </w:p>
        </w:tc>
      </w:tr>
      <w:tr w:rsidR="005F6245" w:rsidRPr="00BD6687" w14:paraId="7DD0F9A8" w14:textId="77777777" w:rsidTr="002126E5">
        <w:tc>
          <w:tcPr>
            <w:tcW w:w="2837" w:type="dxa"/>
            <w:shd w:val="clear" w:color="auto" w:fill="auto"/>
          </w:tcPr>
          <w:p w14:paraId="7B1C7354" w14:textId="111B43A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Mortality 90 d</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0D81540E" w14:textId="5DFED1C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35825E59" w14:textId="450F76B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13 (3)</w:t>
            </w:r>
          </w:p>
        </w:tc>
        <w:tc>
          <w:tcPr>
            <w:tcW w:w="773" w:type="dxa"/>
            <w:shd w:val="clear" w:color="auto" w:fill="auto"/>
          </w:tcPr>
          <w:p w14:paraId="656A5E3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0.001</w:t>
            </w:r>
          </w:p>
        </w:tc>
        <w:tc>
          <w:tcPr>
            <w:tcW w:w="1007" w:type="dxa"/>
            <w:shd w:val="clear" w:color="auto" w:fill="auto"/>
          </w:tcPr>
          <w:p w14:paraId="5BBCD027" w14:textId="7D4AE56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758A6119" w14:textId="3D4FC23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4 (3)</w:t>
            </w:r>
          </w:p>
        </w:tc>
        <w:tc>
          <w:tcPr>
            <w:tcW w:w="627" w:type="dxa"/>
            <w:shd w:val="clear" w:color="auto" w:fill="auto"/>
          </w:tcPr>
          <w:p w14:paraId="3FC1832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w:t>
            </w:r>
          </w:p>
        </w:tc>
      </w:tr>
    </w:tbl>
    <w:p w14:paraId="79BF438D" w14:textId="78B43CAA" w:rsidR="00286994" w:rsidRDefault="0016201B" w:rsidP="00BD6687">
      <w:pPr>
        <w:spacing w:line="360" w:lineRule="auto"/>
        <w:jc w:val="both"/>
        <w:rPr>
          <w:rFonts w:ascii="Book Antiqua" w:hAnsi="Book Antiqua"/>
          <w:lang w:val="en-GB"/>
        </w:rPr>
      </w:pPr>
      <w:r w:rsidRPr="0016201B">
        <w:rPr>
          <w:rFonts w:ascii="Book Antiqua" w:hAnsi="Book Antiqua"/>
          <w:lang w:val="en-GB"/>
        </w:rPr>
        <w:t xml:space="preserve">Continuous variables were compared using an independent sample </w:t>
      </w:r>
      <w:r w:rsidRPr="0016201B">
        <w:rPr>
          <w:rFonts w:ascii="Book Antiqua" w:hAnsi="Book Antiqua"/>
          <w:i/>
          <w:iCs/>
          <w:lang w:val="en-GB"/>
        </w:rPr>
        <w:t>t</w:t>
      </w:r>
      <w:r w:rsidRPr="0016201B">
        <w:rPr>
          <w:rFonts w:ascii="Book Antiqua" w:hAnsi="Book Antiqua"/>
          <w:lang w:val="en-GB"/>
        </w:rPr>
        <w:t xml:space="preserve">-test and Mann-Whitney </w:t>
      </w:r>
      <w:r w:rsidRPr="0016201B">
        <w:rPr>
          <w:rFonts w:ascii="Book Antiqua" w:hAnsi="Book Antiqua"/>
          <w:i/>
          <w:iCs/>
          <w:lang w:val="en-GB"/>
        </w:rPr>
        <w:t>U</w:t>
      </w:r>
      <w:r w:rsidRPr="0016201B">
        <w:rPr>
          <w:rFonts w:ascii="Book Antiqua" w:hAnsi="Book Antiqua"/>
          <w:lang w:val="en-GB"/>
        </w:rPr>
        <w:t xml:space="preserve"> test. Categorical variables were compared using the chi-square test and Kruskal-Wallis test respectively.</w:t>
      </w:r>
      <w:r>
        <w:rPr>
          <w:rFonts w:ascii="Book Antiqua" w:hAnsi="Book Antiqua"/>
          <w:lang w:val="en-GB"/>
        </w:rPr>
        <w:t xml:space="preserve"> PSM: </w:t>
      </w:r>
      <w:r>
        <w:rPr>
          <w:rFonts w:ascii="Book Antiqua" w:eastAsia="Book Antiqua" w:hAnsi="Book Antiqua" w:cs="Book Antiqua"/>
          <w:color w:val="000000"/>
        </w:rPr>
        <w:t>P</w:t>
      </w:r>
      <w:r w:rsidRPr="00F95B3A">
        <w:rPr>
          <w:rFonts w:ascii="Book Antiqua" w:eastAsia="Book Antiqua" w:hAnsi="Book Antiqua" w:cs="Book Antiqua"/>
          <w:color w:val="000000"/>
        </w:rPr>
        <w:t>ropensity score matching</w:t>
      </w:r>
      <w:r>
        <w:rPr>
          <w:rFonts w:ascii="Book Antiqua" w:eastAsia="Book Antiqua" w:hAnsi="Book Antiqua" w:cs="Book Antiqua"/>
          <w:color w:val="000000"/>
        </w:rPr>
        <w:t xml:space="preserve">; </w:t>
      </w:r>
      <w:r w:rsidRPr="00F3783D">
        <w:rPr>
          <w:rFonts w:ascii="Book Antiqua" w:hAnsi="Book Antiqua"/>
          <w:lang w:val="en-GB"/>
        </w:rPr>
        <w:t>RFA</w:t>
      </w:r>
      <w:r>
        <w:rPr>
          <w:rFonts w:ascii="Book Antiqua" w:hAnsi="Book Antiqua"/>
          <w:lang w:val="en-GB"/>
        </w:rPr>
        <w:t>:</w:t>
      </w:r>
      <w:r w:rsidRPr="00F3783D">
        <w:rPr>
          <w:rFonts w:ascii="Book Antiqua" w:hAnsi="Book Antiqua"/>
          <w:lang w:val="en-GB"/>
        </w:rPr>
        <w:t xml:space="preserve"> </w:t>
      </w:r>
      <w:r>
        <w:rPr>
          <w:rFonts w:ascii="Book Antiqua" w:hAnsi="Book Antiqua"/>
          <w:lang w:val="en-GB"/>
        </w:rPr>
        <w:t>R</w:t>
      </w:r>
      <w:r w:rsidRPr="00F3783D">
        <w:rPr>
          <w:rFonts w:ascii="Book Antiqua" w:hAnsi="Book Antiqua"/>
          <w:lang w:val="en-GB"/>
        </w:rPr>
        <w:t>adiofrequency ablation</w:t>
      </w:r>
      <w:r>
        <w:rPr>
          <w:rFonts w:ascii="Book Antiqua" w:hAnsi="Book Antiqua"/>
          <w:lang w:val="en-GB"/>
        </w:rPr>
        <w:t>.</w:t>
      </w:r>
    </w:p>
    <w:p w14:paraId="6283E34F" w14:textId="7B31CDC6" w:rsidR="00BD6687" w:rsidRDefault="00286994" w:rsidP="00BD6687">
      <w:pPr>
        <w:spacing w:line="360" w:lineRule="auto"/>
        <w:jc w:val="both"/>
        <w:rPr>
          <w:rFonts w:ascii="Book Antiqua" w:hAnsi="Book Antiqua"/>
          <w:b/>
          <w:bCs/>
          <w:lang w:val="en-GB"/>
        </w:rPr>
      </w:pPr>
      <w:r>
        <w:rPr>
          <w:rFonts w:ascii="Book Antiqua" w:hAnsi="Book Antiqua"/>
          <w:lang w:val="en-GB"/>
        </w:rPr>
        <w:br w:type="page"/>
      </w:r>
      <w:r w:rsidRPr="00286994">
        <w:rPr>
          <w:rFonts w:ascii="Book Antiqua" w:hAnsi="Book Antiqua"/>
          <w:b/>
          <w:bCs/>
          <w:lang w:val="en-GB"/>
        </w:rPr>
        <w:lastRenderedPageBreak/>
        <w:t>Table 3 Univariate and multivariate models for survival</w:t>
      </w:r>
    </w:p>
    <w:tbl>
      <w:tblPr>
        <w:tblW w:w="4979" w:type="pct"/>
        <w:tblLayout w:type="fixed"/>
        <w:tblLook w:val="0400" w:firstRow="0" w:lastRow="0" w:firstColumn="0" w:lastColumn="0" w:noHBand="0" w:noVBand="1"/>
      </w:tblPr>
      <w:tblGrid>
        <w:gridCol w:w="3240"/>
        <w:gridCol w:w="2219"/>
        <w:gridCol w:w="2421"/>
        <w:gridCol w:w="1441"/>
      </w:tblGrid>
      <w:tr w:rsidR="00D82AC4" w:rsidRPr="00286994" w14:paraId="59F16F13" w14:textId="77777777" w:rsidTr="009A3BE0">
        <w:trPr>
          <w:trHeight w:val="875"/>
        </w:trPr>
        <w:tc>
          <w:tcPr>
            <w:tcW w:w="3317" w:type="dxa"/>
            <w:vMerge w:val="restart"/>
            <w:tcBorders>
              <w:top w:val="single" w:sz="4" w:space="0" w:color="auto"/>
            </w:tcBorders>
            <w:shd w:val="clear" w:color="auto" w:fill="auto"/>
          </w:tcPr>
          <w:p w14:paraId="3E0BFF68" w14:textId="77777777" w:rsidR="00D82AC4" w:rsidRPr="00286994" w:rsidRDefault="00D82AC4" w:rsidP="00286994">
            <w:pPr>
              <w:spacing w:line="360" w:lineRule="auto"/>
              <w:jc w:val="both"/>
              <w:rPr>
                <w:rFonts w:ascii="Book Antiqua" w:hAnsi="Book Antiqua" w:cs="Arial"/>
              </w:rPr>
            </w:pPr>
          </w:p>
        </w:tc>
        <w:tc>
          <w:tcPr>
            <w:tcW w:w="2270" w:type="dxa"/>
            <w:tcBorders>
              <w:top w:val="single" w:sz="4" w:space="0" w:color="auto"/>
              <w:bottom w:val="single" w:sz="4" w:space="0" w:color="auto"/>
            </w:tcBorders>
            <w:shd w:val="clear" w:color="auto" w:fill="auto"/>
          </w:tcPr>
          <w:p w14:paraId="7EDB03DD" w14:textId="449DB126" w:rsidR="00D82AC4" w:rsidRPr="00286994" w:rsidRDefault="00D82AC4" w:rsidP="00286994">
            <w:pPr>
              <w:spacing w:line="360" w:lineRule="auto"/>
              <w:jc w:val="both"/>
              <w:rPr>
                <w:rFonts w:ascii="Book Antiqua" w:hAnsi="Book Antiqua" w:cs="Arial"/>
                <w:b/>
              </w:rPr>
            </w:pPr>
            <w:r w:rsidRPr="00286994">
              <w:rPr>
                <w:rFonts w:ascii="Book Antiqua" w:hAnsi="Book Antiqua" w:cs="Arial"/>
                <w:b/>
              </w:rPr>
              <w:t>Univariate analysis</w:t>
            </w:r>
          </w:p>
        </w:tc>
        <w:tc>
          <w:tcPr>
            <w:tcW w:w="2477" w:type="dxa"/>
            <w:tcBorders>
              <w:top w:val="single" w:sz="4" w:space="0" w:color="auto"/>
              <w:bottom w:val="single" w:sz="4" w:space="0" w:color="auto"/>
            </w:tcBorders>
            <w:shd w:val="clear" w:color="auto" w:fill="auto"/>
          </w:tcPr>
          <w:p w14:paraId="333033FD" w14:textId="6905EF62" w:rsidR="00D82AC4" w:rsidRPr="00286994" w:rsidRDefault="00D82AC4" w:rsidP="00286994">
            <w:pPr>
              <w:spacing w:line="360" w:lineRule="auto"/>
              <w:jc w:val="both"/>
              <w:rPr>
                <w:rFonts w:ascii="Book Antiqua" w:hAnsi="Book Antiqua" w:cs="Arial"/>
                <w:b/>
              </w:rPr>
            </w:pPr>
            <w:r w:rsidRPr="00286994">
              <w:rPr>
                <w:rFonts w:ascii="Book Antiqua" w:hAnsi="Book Antiqua" w:cs="Arial"/>
                <w:b/>
              </w:rPr>
              <w:t>Multivariate analysis</w:t>
            </w:r>
          </w:p>
        </w:tc>
        <w:tc>
          <w:tcPr>
            <w:tcW w:w="1472" w:type="dxa"/>
            <w:tcBorders>
              <w:top w:val="single" w:sz="4" w:space="0" w:color="auto"/>
              <w:bottom w:val="single" w:sz="4" w:space="0" w:color="auto"/>
            </w:tcBorders>
            <w:shd w:val="clear" w:color="auto" w:fill="auto"/>
          </w:tcPr>
          <w:p w14:paraId="5B4750BE" w14:textId="77777777" w:rsidR="00D82AC4" w:rsidRPr="00286994" w:rsidRDefault="00D82AC4" w:rsidP="00286994">
            <w:pPr>
              <w:spacing w:line="360" w:lineRule="auto"/>
              <w:jc w:val="both"/>
              <w:rPr>
                <w:rFonts w:ascii="Book Antiqua" w:hAnsi="Book Antiqua" w:cs="Arial"/>
                <w:b/>
              </w:rPr>
            </w:pPr>
          </w:p>
        </w:tc>
      </w:tr>
      <w:tr w:rsidR="00D82AC4" w:rsidRPr="00286994" w14:paraId="5BFC8C01" w14:textId="77777777" w:rsidTr="009A3BE0">
        <w:trPr>
          <w:trHeight w:val="443"/>
        </w:trPr>
        <w:tc>
          <w:tcPr>
            <w:tcW w:w="3317" w:type="dxa"/>
            <w:vMerge/>
            <w:tcBorders>
              <w:bottom w:val="single" w:sz="4" w:space="0" w:color="auto"/>
            </w:tcBorders>
            <w:shd w:val="clear" w:color="auto" w:fill="auto"/>
          </w:tcPr>
          <w:p w14:paraId="137CF91A" w14:textId="77777777" w:rsidR="00D82AC4" w:rsidRPr="00286994" w:rsidRDefault="00D82AC4" w:rsidP="00286994">
            <w:pPr>
              <w:spacing w:line="360" w:lineRule="auto"/>
              <w:jc w:val="both"/>
              <w:rPr>
                <w:rFonts w:ascii="Book Antiqua" w:hAnsi="Book Antiqua" w:cs="Arial"/>
              </w:rPr>
            </w:pPr>
          </w:p>
        </w:tc>
        <w:tc>
          <w:tcPr>
            <w:tcW w:w="2270" w:type="dxa"/>
            <w:tcBorders>
              <w:top w:val="single" w:sz="4" w:space="0" w:color="auto"/>
              <w:bottom w:val="single" w:sz="4" w:space="0" w:color="auto"/>
            </w:tcBorders>
            <w:shd w:val="clear" w:color="auto" w:fill="auto"/>
          </w:tcPr>
          <w:p w14:paraId="3E62CC6A" w14:textId="7AF17770" w:rsidR="00D82AC4" w:rsidRPr="00286994" w:rsidRDefault="00D82AC4" w:rsidP="00286994">
            <w:pPr>
              <w:spacing w:line="360" w:lineRule="auto"/>
              <w:jc w:val="both"/>
              <w:rPr>
                <w:rFonts w:ascii="Book Antiqua" w:hAnsi="Book Antiqua" w:cs="Arial"/>
              </w:rPr>
            </w:pPr>
            <w:r w:rsidRPr="00286994">
              <w:rPr>
                <w:rFonts w:ascii="Book Antiqua" w:hAnsi="Book Antiqua" w:cs="Arial"/>
                <w:b/>
                <w:i/>
                <w:iCs/>
              </w:rPr>
              <w:t>P</w:t>
            </w:r>
            <w:r w:rsidRPr="00286994">
              <w:rPr>
                <w:rFonts w:ascii="Book Antiqua" w:hAnsi="Book Antiqua" w:cs="Arial"/>
                <w:b/>
              </w:rPr>
              <w:t xml:space="preserve"> value</w:t>
            </w:r>
          </w:p>
        </w:tc>
        <w:tc>
          <w:tcPr>
            <w:tcW w:w="2477" w:type="dxa"/>
            <w:tcBorders>
              <w:top w:val="single" w:sz="4" w:space="0" w:color="auto"/>
              <w:bottom w:val="single" w:sz="4" w:space="0" w:color="auto"/>
            </w:tcBorders>
            <w:shd w:val="clear" w:color="auto" w:fill="auto"/>
          </w:tcPr>
          <w:p w14:paraId="6F48E48F" w14:textId="1C7FF8CE" w:rsidR="00D82AC4" w:rsidRPr="00286994" w:rsidRDefault="00D82AC4" w:rsidP="00286994">
            <w:pPr>
              <w:spacing w:line="360" w:lineRule="auto"/>
              <w:jc w:val="both"/>
              <w:rPr>
                <w:rFonts w:ascii="Book Antiqua" w:hAnsi="Book Antiqua" w:cs="Arial"/>
              </w:rPr>
            </w:pPr>
            <w:r w:rsidRPr="00286994">
              <w:rPr>
                <w:rFonts w:ascii="Book Antiqua" w:hAnsi="Book Antiqua" w:cs="Arial"/>
                <w:b/>
              </w:rPr>
              <w:t>RR (95%CI)</w:t>
            </w:r>
          </w:p>
        </w:tc>
        <w:tc>
          <w:tcPr>
            <w:tcW w:w="1472" w:type="dxa"/>
            <w:tcBorders>
              <w:top w:val="single" w:sz="4" w:space="0" w:color="auto"/>
              <w:bottom w:val="single" w:sz="4" w:space="0" w:color="auto"/>
            </w:tcBorders>
            <w:shd w:val="clear" w:color="auto" w:fill="auto"/>
          </w:tcPr>
          <w:p w14:paraId="5A752AEC" w14:textId="117FFA8A" w:rsidR="00D82AC4" w:rsidRPr="00286994" w:rsidRDefault="00D82AC4" w:rsidP="00286994">
            <w:pPr>
              <w:spacing w:line="360" w:lineRule="auto"/>
              <w:jc w:val="both"/>
              <w:rPr>
                <w:rFonts w:ascii="Book Antiqua" w:hAnsi="Book Antiqua" w:cs="Arial"/>
              </w:rPr>
            </w:pPr>
            <w:r w:rsidRPr="00286994">
              <w:rPr>
                <w:rFonts w:ascii="Book Antiqua" w:hAnsi="Book Antiqua" w:cs="Arial"/>
                <w:b/>
              </w:rPr>
              <w:t>P value</w:t>
            </w:r>
          </w:p>
        </w:tc>
      </w:tr>
      <w:tr w:rsidR="00286994" w:rsidRPr="00286994" w14:paraId="048C96C1" w14:textId="77777777" w:rsidTr="00922E0C">
        <w:trPr>
          <w:trHeight w:val="456"/>
        </w:trPr>
        <w:tc>
          <w:tcPr>
            <w:tcW w:w="3317" w:type="dxa"/>
            <w:tcBorders>
              <w:top w:val="single" w:sz="4" w:space="0" w:color="auto"/>
            </w:tcBorders>
            <w:shd w:val="clear" w:color="auto" w:fill="auto"/>
          </w:tcPr>
          <w:p w14:paraId="3425C984" w14:textId="11485981" w:rsidR="00286994" w:rsidRPr="00286994" w:rsidRDefault="00286994" w:rsidP="00CA633C">
            <w:pPr>
              <w:spacing w:line="360" w:lineRule="auto"/>
              <w:jc w:val="both"/>
              <w:rPr>
                <w:rFonts w:ascii="Book Antiqua" w:hAnsi="Book Antiqua" w:cs="Arial"/>
              </w:rPr>
            </w:pPr>
            <w:r w:rsidRPr="00286994">
              <w:rPr>
                <w:rFonts w:ascii="Book Antiqua" w:hAnsi="Book Antiqua" w:cs="Arial"/>
              </w:rPr>
              <w:t>RFA</w:t>
            </w:r>
          </w:p>
        </w:tc>
        <w:tc>
          <w:tcPr>
            <w:tcW w:w="2270" w:type="dxa"/>
            <w:tcBorders>
              <w:top w:val="single" w:sz="4" w:space="0" w:color="auto"/>
            </w:tcBorders>
            <w:shd w:val="clear" w:color="auto" w:fill="auto"/>
          </w:tcPr>
          <w:p w14:paraId="269BBE7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tcBorders>
              <w:top w:val="single" w:sz="4" w:space="0" w:color="auto"/>
            </w:tcBorders>
            <w:shd w:val="clear" w:color="auto" w:fill="auto"/>
          </w:tcPr>
          <w:p w14:paraId="3FE590A0" w14:textId="358DF865" w:rsidR="00286994" w:rsidRPr="00286994" w:rsidRDefault="00286994" w:rsidP="00CA633C">
            <w:pPr>
              <w:spacing w:line="360" w:lineRule="auto"/>
              <w:jc w:val="both"/>
              <w:rPr>
                <w:rFonts w:ascii="Book Antiqua" w:hAnsi="Book Antiqua" w:cs="Arial"/>
              </w:rPr>
            </w:pPr>
            <w:r w:rsidRPr="00286994">
              <w:rPr>
                <w:rFonts w:ascii="Book Antiqua" w:hAnsi="Book Antiqua" w:cs="Arial"/>
              </w:rPr>
              <w:t>1.46</w:t>
            </w:r>
            <w:r w:rsidR="00CA633C">
              <w:rPr>
                <w:rFonts w:ascii="Book Antiqua" w:hAnsi="Book Antiqua" w:cs="Arial"/>
              </w:rPr>
              <w:t xml:space="preserve"> </w:t>
            </w:r>
            <w:r w:rsidRPr="00286994">
              <w:rPr>
                <w:rFonts w:ascii="Book Antiqua" w:hAnsi="Book Antiqua" w:cs="Arial"/>
              </w:rPr>
              <w:t>(1.1-1.79)</w:t>
            </w:r>
          </w:p>
        </w:tc>
        <w:tc>
          <w:tcPr>
            <w:tcW w:w="1472" w:type="dxa"/>
            <w:tcBorders>
              <w:top w:val="single" w:sz="4" w:space="0" w:color="auto"/>
            </w:tcBorders>
            <w:shd w:val="clear" w:color="auto" w:fill="auto"/>
          </w:tcPr>
          <w:p w14:paraId="64EA1DF8"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r>
      <w:tr w:rsidR="00286994" w:rsidRPr="00286994" w14:paraId="43C74B24" w14:textId="77777777" w:rsidTr="00922E0C">
        <w:trPr>
          <w:trHeight w:val="456"/>
        </w:trPr>
        <w:tc>
          <w:tcPr>
            <w:tcW w:w="3317" w:type="dxa"/>
            <w:shd w:val="clear" w:color="auto" w:fill="auto"/>
          </w:tcPr>
          <w:p w14:paraId="20800D8E" w14:textId="1A407324"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 xml:space="preserve">Age ≤ 75 </w:t>
            </w:r>
            <w:proofErr w:type="spellStart"/>
            <w:r w:rsidRPr="00286994">
              <w:rPr>
                <w:rFonts w:ascii="Book Antiqua" w:hAnsi="Book Antiqua" w:cs="Arial"/>
                <w:bCs/>
              </w:rPr>
              <w:t>yr</w:t>
            </w:r>
            <w:proofErr w:type="spellEnd"/>
          </w:p>
        </w:tc>
        <w:tc>
          <w:tcPr>
            <w:tcW w:w="2270" w:type="dxa"/>
            <w:shd w:val="clear" w:color="auto" w:fill="auto"/>
          </w:tcPr>
          <w:p w14:paraId="4575BC3B"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0.63</w:t>
            </w:r>
          </w:p>
        </w:tc>
        <w:tc>
          <w:tcPr>
            <w:tcW w:w="2477" w:type="dxa"/>
            <w:shd w:val="clear" w:color="auto" w:fill="auto"/>
          </w:tcPr>
          <w:p w14:paraId="50C30EE1"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661EB9B5" w14:textId="77777777" w:rsidR="00286994" w:rsidRPr="00286994" w:rsidRDefault="00286994" w:rsidP="00CA633C">
            <w:pPr>
              <w:spacing w:line="360" w:lineRule="auto"/>
              <w:jc w:val="both"/>
              <w:rPr>
                <w:rFonts w:ascii="Book Antiqua" w:hAnsi="Book Antiqua" w:cs="Arial"/>
              </w:rPr>
            </w:pPr>
          </w:p>
        </w:tc>
      </w:tr>
      <w:tr w:rsidR="00286994" w:rsidRPr="00286994" w14:paraId="3E4893C8" w14:textId="77777777" w:rsidTr="00922E0C">
        <w:trPr>
          <w:trHeight w:val="443"/>
        </w:trPr>
        <w:tc>
          <w:tcPr>
            <w:tcW w:w="3317" w:type="dxa"/>
            <w:shd w:val="clear" w:color="auto" w:fill="auto"/>
          </w:tcPr>
          <w:p w14:paraId="4F9A7D9E" w14:textId="77777777"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Male</w:t>
            </w:r>
          </w:p>
        </w:tc>
        <w:tc>
          <w:tcPr>
            <w:tcW w:w="2270" w:type="dxa"/>
            <w:shd w:val="clear" w:color="auto" w:fill="auto"/>
          </w:tcPr>
          <w:p w14:paraId="56110874"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667E2AF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114279D5" w14:textId="77777777" w:rsidR="00286994" w:rsidRPr="00286994" w:rsidRDefault="00286994" w:rsidP="00CA633C">
            <w:pPr>
              <w:spacing w:line="360" w:lineRule="auto"/>
              <w:jc w:val="both"/>
              <w:rPr>
                <w:rFonts w:ascii="Book Antiqua" w:hAnsi="Book Antiqua" w:cs="Arial"/>
              </w:rPr>
            </w:pPr>
          </w:p>
        </w:tc>
      </w:tr>
      <w:tr w:rsidR="00286994" w:rsidRPr="00286994" w14:paraId="1029C5E1" w14:textId="77777777" w:rsidTr="00922E0C">
        <w:trPr>
          <w:trHeight w:val="456"/>
        </w:trPr>
        <w:tc>
          <w:tcPr>
            <w:tcW w:w="3317" w:type="dxa"/>
            <w:shd w:val="clear" w:color="auto" w:fill="auto"/>
          </w:tcPr>
          <w:p w14:paraId="015A2A5D" w14:textId="227F0163"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Co-morbidity ≥</w:t>
            </w:r>
            <w:r w:rsidR="00CA633C">
              <w:rPr>
                <w:rFonts w:ascii="Book Antiqua" w:hAnsi="Book Antiqua" w:cs="Arial"/>
                <w:bCs/>
              </w:rPr>
              <w:t xml:space="preserve"> </w:t>
            </w:r>
            <w:r w:rsidRPr="00286994">
              <w:rPr>
                <w:rFonts w:ascii="Book Antiqua" w:hAnsi="Book Antiqua" w:cs="Arial"/>
                <w:bCs/>
              </w:rPr>
              <w:t>2</w:t>
            </w:r>
          </w:p>
        </w:tc>
        <w:tc>
          <w:tcPr>
            <w:tcW w:w="2270" w:type="dxa"/>
            <w:shd w:val="clear" w:color="auto" w:fill="auto"/>
          </w:tcPr>
          <w:p w14:paraId="175155BD"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2652F3CD"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575FC588" w14:textId="77777777" w:rsidR="00286994" w:rsidRPr="00286994" w:rsidRDefault="00286994" w:rsidP="00CA633C">
            <w:pPr>
              <w:spacing w:line="360" w:lineRule="auto"/>
              <w:jc w:val="both"/>
              <w:rPr>
                <w:rFonts w:ascii="Book Antiqua" w:hAnsi="Book Antiqua" w:cs="Arial"/>
              </w:rPr>
            </w:pPr>
          </w:p>
        </w:tc>
      </w:tr>
      <w:tr w:rsidR="00286994" w:rsidRPr="00286994" w14:paraId="61236D68" w14:textId="77777777" w:rsidTr="00922E0C">
        <w:trPr>
          <w:trHeight w:val="456"/>
        </w:trPr>
        <w:tc>
          <w:tcPr>
            <w:tcW w:w="3317" w:type="dxa"/>
            <w:shd w:val="clear" w:color="auto" w:fill="auto"/>
          </w:tcPr>
          <w:p w14:paraId="2D99098D" w14:textId="7D650814" w:rsidR="00286994" w:rsidRPr="00286994" w:rsidRDefault="00286994" w:rsidP="00CA633C">
            <w:pPr>
              <w:spacing w:line="360" w:lineRule="auto"/>
              <w:jc w:val="both"/>
              <w:rPr>
                <w:rFonts w:ascii="Book Antiqua" w:hAnsi="Book Antiqua" w:cs="Arial"/>
              </w:rPr>
            </w:pPr>
            <w:r w:rsidRPr="00286994">
              <w:rPr>
                <w:rFonts w:ascii="Book Antiqua" w:hAnsi="Book Antiqua" w:cs="Arial"/>
              </w:rPr>
              <w:t>BMI</w:t>
            </w:r>
            <w:r w:rsidR="00CA633C">
              <w:rPr>
                <w:rFonts w:ascii="Book Antiqua" w:hAnsi="Book Antiqua" w:cs="Arial"/>
              </w:rPr>
              <w:t xml:space="preserve"> </w:t>
            </w:r>
            <w:r w:rsidRPr="00286994">
              <w:rPr>
                <w:rFonts w:ascii="Book Antiqua" w:hAnsi="Book Antiqua" w:cs="Arial"/>
              </w:rPr>
              <w:t>&lt; 24</w:t>
            </w:r>
          </w:p>
        </w:tc>
        <w:tc>
          <w:tcPr>
            <w:tcW w:w="2270" w:type="dxa"/>
            <w:shd w:val="clear" w:color="auto" w:fill="auto"/>
          </w:tcPr>
          <w:p w14:paraId="7F99E4C3"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DEA1849"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8B27446" w14:textId="77777777" w:rsidR="00286994" w:rsidRPr="00286994" w:rsidRDefault="00286994" w:rsidP="00CA633C">
            <w:pPr>
              <w:spacing w:line="360" w:lineRule="auto"/>
              <w:jc w:val="both"/>
              <w:rPr>
                <w:rFonts w:ascii="Book Antiqua" w:hAnsi="Book Antiqua" w:cs="Arial"/>
              </w:rPr>
            </w:pPr>
          </w:p>
        </w:tc>
      </w:tr>
      <w:tr w:rsidR="00286994" w:rsidRPr="00286994" w14:paraId="73661D85" w14:textId="77777777" w:rsidTr="00922E0C">
        <w:trPr>
          <w:trHeight w:val="443"/>
        </w:trPr>
        <w:tc>
          <w:tcPr>
            <w:tcW w:w="3317" w:type="dxa"/>
            <w:shd w:val="clear" w:color="auto" w:fill="auto"/>
          </w:tcPr>
          <w:p w14:paraId="6D4AC146" w14:textId="75CAEDE0" w:rsidR="00286994" w:rsidRPr="00286994" w:rsidRDefault="00286994" w:rsidP="00CA633C">
            <w:pPr>
              <w:spacing w:line="360" w:lineRule="auto"/>
              <w:jc w:val="both"/>
              <w:rPr>
                <w:rFonts w:ascii="Book Antiqua" w:hAnsi="Book Antiqua" w:cs="Arial"/>
              </w:rPr>
            </w:pPr>
            <w:r w:rsidRPr="00286994">
              <w:rPr>
                <w:rFonts w:ascii="Book Antiqua" w:hAnsi="Book Antiqua" w:cs="Arial"/>
              </w:rPr>
              <w:t>ASA score III-IV</w:t>
            </w:r>
          </w:p>
        </w:tc>
        <w:tc>
          <w:tcPr>
            <w:tcW w:w="2270" w:type="dxa"/>
            <w:shd w:val="clear" w:color="auto" w:fill="auto"/>
          </w:tcPr>
          <w:p w14:paraId="55BE461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0.07</w:t>
            </w:r>
          </w:p>
        </w:tc>
        <w:tc>
          <w:tcPr>
            <w:tcW w:w="2477" w:type="dxa"/>
            <w:shd w:val="clear" w:color="auto" w:fill="auto"/>
          </w:tcPr>
          <w:p w14:paraId="7F92AF7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3961AE3D" w14:textId="77777777" w:rsidR="00286994" w:rsidRPr="00286994" w:rsidRDefault="00286994" w:rsidP="00CA633C">
            <w:pPr>
              <w:spacing w:line="360" w:lineRule="auto"/>
              <w:jc w:val="both"/>
              <w:rPr>
                <w:rFonts w:ascii="Book Antiqua" w:hAnsi="Book Antiqua" w:cs="Arial"/>
              </w:rPr>
            </w:pPr>
          </w:p>
        </w:tc>
      </w:tr>
      <w:tr w:rsidR="00286994" w:rsidRPr="00286994" w14:paraId="6AAB5C95" w14:textId="77777777" w:rsidTr="00922E0C">
        <w:trPr>
          <w:trHeight w:val="456"/>
        </w:trPr>
        <w:tc>
          <w:tcPr>
            <w:tcW w:w="3317" w:type="dxa"/>
            <w:shd w:val="clear" w:color="auto" w:fill="auto"/>
          </w:tcPr>
          <w:p w14:paraId="2F875C79" w14:textId="27F3F4A8" w:rsidR="00286994" w:rsidRPr="00286994" w:rsidRDefault="00286994" w:rsidP="00CA633C">
            <w:pPr>
              <w:spacing w:line="360" w:lineRule="auto"/>
              <w:jc w:val="both"/>
              <w:rPr>
                <w:rFonts w:ascii="Book Antiqua" w:hAnsi="Book Antiqua" w:cs="Arial"/>
              </w:rPr>
            </w:pPr>
            <w:proofErr w:type="spellStart"/>
            <w:r w:rsidRPr="00286994">
              <w:rPr>
                <w:rFonts w:ascii="Book Antiqua" w:hAnsi="Book Antiqua" w:cs="Arial"/>
              </w:rPr>
              <w:t>TBil</w:t>
            </w:r>
            <w:proofErr w:type="spellEnd"/>
            <w:r w:rsidRPr="00286994">
              <w:rPr>
                <w:rFonts w:ascii="Book Antiqua" w:hAnsi="Book Antiqua" w:cs="Arial"/>
              </w:rPr>
              <w:t xml:space="preserve"> (mg/dL &gt;</w:t>
            </w:r>
            <w:r w:rsidR="00CA633C">
              <w:rPr>
                <w:rFonts w:ascii="Book Antiqua" w:hAnsi="Book Antiqua" w:cs="Arial"/>
              </w:rPr>
              <w:t xml:space="preserve"> </w:t>
            </w:r>
            <w:r w:rsidRPr="00286994">
              <w:rPr>
                <w:rFonts w:ascii="Book Antiqua" w:hAnsi="Book Antiqua" w:cs="Arial"/>
              </w:rPr>
              <w:t>2)</w:t>
            </w:r>
          </w:p>
        </w:tc>
        <w:tc>
          <w:tcPr>
            <w:tcW w:w="2270" w:type="dxa"/>
            <w:shd w:val="clear" w:color="auto" w:fill="auto"/>
          </w:tcPr>
          <w:p w14:paraId="0DC133E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7F2114B"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C8E504D" w14:textId="77777777" w:rsidR="00286994" w:rsidRPr="00286994" w:rsidRDefault="00286994" w:rsidP="00CA633C">
            <w:pPr>
              <w:spacing w:line="360" w:lineRule="auto"/>
              <w:jc w:val="both"/>
              <w:rPr>
                <w:rFonts w:ascii="Book Antiqua" w:hAnsi="Book Antiqua" w:cs="Arial"/>
              </w:rPr>
            </w:pPr>
          </w:p>
        </w:tc>
      </w:tr>
      <w:tr w:rsidR="00286994" w:rsidRPr="00286994" w14:paraId="55C2774E" w14:textId="77777777" w:rsidTr="00922E0C">
        <w:trPr>
          <w:trHeight w:val="456"/>
        </w:trPr>
        <w:tc>
          <w:tcPr>
            <w:tcW w:w="3317" w:type="dxa"/>
            <w:shd w:val="clear" w:color="auto" w:fill="auto"/>
          </w:tcPr>
          <w:p w14:paraId="4B0BAC53" w14:textId="54FDA194" w:rsidR="00286994" w:rsidRPr="00286994" w:rsidRDefault="00286994" w:rsidP="00CA633C">
            <w:pPr>
              <w:spacing w:line="360" w:lineRule="auto"/>
              <w:jc w:val="both"/>
              <w:rPr>
                <w:rFonts w:ascii="Book Antiqua" w:hAnsi="Book Antiqua" w:cs="Arial"/>
              </w:rPr>
            </w:pPr>
            <w:proofErr w:type="spellStart"/>
            <w:r w:rsidRPr="00286994">
              <w:rPr>
                <w:rFonts w:ascii="Book Antiqua" w:hAnsi="Book Antiqua" w:cs="Arial"/>
              </w:rPr>
              <w:t>Crea</w:t>
            </w:r>
            <w:proofErr w:type="spellEnd"/>
            <w:r w:rsidRPr="00286994">
              <w:rPr>
                <w:rFonts w:ascii="Book Antiqua" w:hAnsi="Book Antiqua" w:cs="Arial"/>
              </w:rPr>
              <w:t xml:space="preserve"> (mg/dL &gt;</w:t>
            </w:r>
            <w:r w:rsidR="00CA633C">
              <w:rPr>
                <w:rFonts w:ascii="Book Antiqua" w:hAnsi="Book Antiqua" w:cs="Arial"/>
              </w:rPr>
              <w:t xml:space="preserve"> </w:t>
            </w:r>
            <w:r w:rsidRPr="00286994">
              <w:rPr>
                <w:rFonts w:ascii="Book Antiqua" w:hAnsi="Book Antiqua" w:cs="Arial"/>
              </w:rPr>
              <w:t>1)</w:t>
            </w:r>
          </w:p>
        </w:tc>
        <w:tc>
          <w:tcPr>
            <w:tcW w:w="2270" w:type="dxa"/>
            <w:shd w:val="clear" w:color="auto" w:fill="auto"/>
          </w:tcPr>
          <w:p w14:paraId="0D21BF2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0.57</w:t>
            </w:r>
          </w:p>
        </w:tc>
        <w:tc>
          <w:tcPr>
            <w:tcW w:w="2477" w:type="dxa"/>
            <w:shd w:val="clear" w:color="auto" w:fill="auto"/>
          </w:tcPr>
          <w:p w14:paraId="62ADE79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4499A7AD" w14:textId="77777777" w:rsidR="00286994" w:rsidRPr="00286994" w:rsidRDefault="00286994" w:rsidP="00CA633C">
            <w:pPr>
              <w:spacing w:line="360" w:lineRule="auto"/>
              <w:jc w:val="both"/>
              <w:rPr>
                <w:rFonts w:ascii="Book Antiqua" w:hAnsi="Book Antiqua" w:cs="Arial"/>
              </w:rPr>
            </w:pPr>
          </w:p>
        </w:tc>
      </w:tr>
      <w:tr w:rsidR="00286994" w:rsidRPr="00286994" w14:paraId="69907A13" w14:textId="77777777" w:rsidTr="00922E0C">
        <w:trPr>
          <w:trHeight w:val="456"/>
        </w:trPr>
        <w:tc>
          <w:tcPr>
            <w:tcW w:w="3317" w:type="dxa"/>
            <w:shd w:val="clear" w:color="auto" w:fill="auto"/>
          </w:tcPr>
          <w:p w14:paraId="2067D4EA" w14:textId="5EF5D109" w:rsidR="00286994" w:rsidRPr="00286994" w:rsidRDefault="00286994" w:rsidP="00CA633C">
            <w:pPr>
              <w:spacing w:line="360" w:lineRule="auto"/>
              <w:jc w:val="both"/>
              <w:rPr>
                <w:rFonts w:ascii="Book Antiqua" w:hAnsi="Book Antiqua" w:cs="Arial"/>
              </w:rPr>
            </w:pPr>
            <w:r w:rsidRPr="00286994">
              <w:rPr>
                <w:rFonts w:ascii="Book Antiqua" w:hAnsi="Book Antiqua" w:cs="Arial"/>
              </w:rPr>
              <w:t>PLT (</w:t>
            </w:r>
            <w:r w:rsidR="00CA633C" w:rsidRPr="00286994">
              <w:rPr>
                <w:rFonts w:ascii="Book Antiqua" w:hAnsi="Book Antiqua" w:cs="Arial"/>
              </w:rPr>
              <w:t>U</w:t>
            </w:r>
            <w:r w:rsidRPr="00286994">
              <w:rPr>
                <w:rFonts w:ascii="Book Antiqua" w:hAnsi="Book Antiqua" w:cs="Arial"/>
              </w:rPr>
              <w:t>/</w:t>
            </w:r>
            <w:proofErr w:type="spellStart"/>
            <w:r w:rsidRPr="00286994">
              <w:rPr>
                <w:rFonts w:ascii="Book Antiqua" w:hAnsi="Book Antiqua" w:cs="Arial"/>
              </w:rPr>
              <w:t>μL</w:t>
            </w:r>
            <w:proofErr w:type="spellEnd"/>
            <w:r w:rsidRPr="00286994">
              <w:rPr>
                <w:rFonts w:ascii="Book Antiqua" w:hAnsi="Book Antiqua" w:cs="Arial"/>
              </w:rPr>
              <w:t xml:space="preserve"> &gt; 150 </w:t>
            </w:r>
            <w:r w:rsidR="00CA633C" w:rsidRPr="00CA633C">
              <w:rPr>
                <w:rFonts w:ascii="Book Antiqua" w:eastAsia="SimSun" w:hAnsi="Book Antiqua" w:cs="Arial"/>
              </w:rPr>
              <w:t>×</w:t>
            </w:r>
            <w:r w:rsidRPr="00286994">
              <w:rPr>
                <w:rFonts w:ascii="Book Antiqua" w:hAnsi="Book Antiqua" w:cs="Arial"/>
              </w:rPr>
              <w:t xml:space="preserve"> 10³)</w:t>
            </w:r>
          </w:p>
        </w:tc>
        <w:tc>
          <w:tcPr>
            <w:tcW w:w="2270" w:type="dxa"/>
            <w:shd w:val="clear" w:color="auto" w:fill="auto"/>
          </w:tcPr>
          <w:p w14:paraId="5EF0080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39720EED"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67B36E04" w14:textId="77777777" w:rsidR="00286994" w:rsidRPr="00286994" w:rsidRDefault="00286994" w:rsidP="00CA633C">
            <w:pPr>
              <w:spacing w:line="360" w:lineRule="auto"/>
              <w:jc w:val="both"/>
              <w:rPr>
                <w:rFonts w:ascii="Book Antiqua" w:hAnsi="Book Antiqua" w:cs="Arial"/>
              </w:rPr>
            </w:pPr>
          </w:p>
        </w:tc>
      </w:tr>
      <w:tr w:rsidR="00286994" w:rsidRPr="00286994" w14:paraId="697E4455" w14:textId="77777777" w:rsidTr="00922E0C">
        <w:trPr>
          <w:trHeight w:val="443"/>
        </w:trPr>
        <w:tc>
          <w:tcPr>
            <w:tcW w:w="3317" w:type="dxa"/>
            <w:shd w:val="clear" w:color="auto" w:fill="auto"/>
          </w:tcPr>
          <w:p w14:paraId="66A816F2" w14:textId="501D3DB9" w:rsidR="00286994" w:rsidRPr="00286994" w:rsidRDefault="00286994" w:rsidP="00CA633C">
            <w:pPr>
              <w:spacing w:line="360" w:lineRule="auto"/>
              <w:jc w:val="both"/>
              <w:rPr>
                <w:rFonts w:ascii="Book Antiqua" w:hAnsi="Book Antiqua" w:cs="Arial"/>
              </w:rPr>
            </w:pPr>
            <w:r w:rsidRPr="00286994">
              <w:rPr>
                <w:rFonts w:ascii="Book Antiqua" w:hAnsi="Book Antiqua" w:cs="Arial"/>
              </w:rPr>
              <w:t>INR (&gt; 1.3)</w:t>
            </w:r>
          </w:p>
        </w:tc>
        <w:tc>
          <w:tcPr>
            <w:tcW w:w="2270" w:type="dxa"/>
            <w:shd w:val="clear" w:color="auto" w:fill="auto"/>
          </w:tcPr>
          <w:p w14:paraId="0D33E496"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1AD50E7C" w14:textId="5830F38B" w:rsidR="00286994" w:rsidRPr="00286994" w:rsidRDefault="00286994" w:rsidP="00CA633C">
            <w:pPr>
              <w:spacing w:line="360" w:lineRule="auto"/>
              <w:jc w:val="both"/>
              <w:rPr>
                <w:rFonts w:ascii="Book Antiqua" w:hAnsi="Book Antiqua" w:cs="Arial"/>
              </w:rPr>
            </w:pPr>
            <w:r w:rsidRPr="00286994">
              <w:rPr>
                <w:rFonts w:ascii="Book Antiqua" w:hAnsi="Book Antiqua" w:cs="Arial"/>
              </w:rPr>
              <w:t>1.60</w:t>
            </w:r>
            <w:r w:rsidR="00CA633C">
              <w:rPr>
                <w:rFonts w:ascii="Book Antiqua" w:hAnsi="Book Antiqua" w:cs="Arial"/>
              </w:rPr>
              <w:t xml:space="preserve"> </w:t>
            </w:r>
            <w:r w:rsidRPr="00286994">
              <w:rPr>
                <w:rFonts w:ascii="Book Antiqua" w:hAnsi="Book Antiqua" w:cs="Arial"/>
              </w:rPr>
              <w:t>(1.03-2.49)</w:t>
            </w:r>
          </w:p>
        </w:tc>
        <w:tc>
          <w:tcPr>
            <w:tcW w:w="1472" w:type="dxa"/>
            <w:shd w:val="clear" w:color="auto" w:fill="auto"/>
          </w:tcPr>
          <w:p w14:paraId="7A99632A"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0.03</w:t>
            </w:r>
          </w:p>
        </w:tc>
      </w:tr>
      <w:tr w:rsidR="00286994" w:rsidRPr="00286994" w14:paraId="6D55EE4F" w14:textId="77777777" w:rsidTr="00922E0C">
        <w:trPr>
          <w:trHeight w:val="456"/>
        </w:trPr>
        <w:tc>
          <w:tcPr>
            <w:tcW w:w="3317" w:type="dxa"/>
            <w:shd w:val="clear" w:color="auto" w:fill="auto"/>
          </w:tcPr>
          <w:p w14:paraId="2C10574F" w14:textId="5EAFBD54" w:rsidR="00286994" w:rsidRPr="00286994" w:rsidRDefault="00286994" w:rsidP="00CA633C">
            <w:pPr>
              <w:spacing w:line="360" w:lineRule="auto"/>
              <w:jc w:val="both"/>
              <w:rPr>
                <w:rFonts w:ascii="Book Antiqua" w:hAnsi="Book Antiqua" w:cs="Arial"/>
              </w:rPr>
            </w:pPr>
            <w:r w:rsidRPr="00286994">
              <w:rPr>
                <w:rFonts w:ascii="Book Antiqua" w:hAnsi="Book Antiqua" w:cs="Arial"/>
              </w:rPr>
              <w:t>Tumor size &lt;</w:t>
            </w:r>
            <w:r w:rsidR="00CA633C">
              <w:rPr>
                <w:rFonts w:ascii="Book Antiqua" w:hAnsi="Book Antiqua" w:cs="Arial"/>
              </w:rPr>
              <w:t xml:space="preserve"> </w:t>
            </w:r>
            <w:r w:rsidRPr="00286994">
              <w:rPr>
                <w:rFonts w:ascii="Book Antiqua" w:hAnsi="Book Antiqua" w:cs="Arial"/>
              </w:rPr>
              <w:t>3 cm</w:t>
            </w:r>
          </w:p>
        </w:tc>
        <w:tc>
          <w:tcPr>
            <w:tcW w:w="2270" w:type="dxa"/>
            <w:shd w:val="clear" w:color="auto" w:fill="auto"/>
          </w:tcPr>
          <w:p w14:paraId="4C9B1342"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743EACE8"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37C29A2" w14:textId="77777777" w:rsidR="00286994" w:rsidRPr="00286994" w:rsidRDefault="00286994" w:rsidP="00CA633C">
            <w:pPr>
              <w:spacing w:line="360" w:lineRule="auto"/>
              <w:jc w:val="both"/>
              <w:rPr>
                <w:rFonts w:ascii="Book Antiqua" w:hAnsi="Book Antiqua" w:cs="Arial"/>
              </w:rPr>
            </w:pPr>
          </w:p>
        </w:tc>
      </w:tr>
      <w:tr w:rsidR="00286994" w:rsidRPr="00286994" w14:paraId="2B9069E1" w14:textId="77777777" w:rsidTr="00922E0C">
        <w:trPr>
          <w:trHeight w:val="456"/>
        </w:trPr>
        <w:tc>
          <w:tcPr>
            <w:tcW w:w="3317" w:type="dxa"/>
            <w:shd w:val="clear" w:color="auto" w:fill="auto"/>
          </w:tcPr>
          <w:p w14:paraId="14A45153"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Multiple nodule</w:t>
            </w:r>
          </w:p>
        </w:tc>
        <w:tc>
          <w:tcPr>
            <w:tcW w:w="2270" w:type="dxa"/>
            <w:shd w:val="clear" w:color="auto" w:fill="auto"/>
          </w:tcPr>
          <w:p w14:paraId="6EFF8401"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5B780B34" w14:textId="68FBF482" w:rsidR="00286994" w:rsidRPr="00286994" w:rsidRDefault="00286994" w:rsidP="00CA633C">
            <w:pPr>
              <w:spacing w:line="360" w:lineRule="auto"/>
              <w:jc w:val="both"/>
              <w:rPr>
                <w:rFonts w:ascii="Book Antiqua" w:hAnsi="Book Antiqua" w:cs="Arial"/>
              </w:rPr>
            </w:pPr>
            <w:r w:rsidRPr="00286994">
              <w:rPr>
                <w:rFonts w:ascii="Book Antiqua" w:hAnsi="Book Antiqua" w:cs="Arial"/>
              </w:rPr>
              <w:t>1.19</w:t>
            </w:r>
            <w:r w:rsidR="00CA633C">
              <w:rPr>
                <w:rFonts w:ascii="Book Antiqua" w:hAnsi="Book Antiqua" w:cs="Arial"/>
              </w:rPr>
              <w:t xml:space="preserve"> </w:t>
            </w:r>
            <w:r w:rsidRPr="00286994">
              <w:rPr>
                <w:rFonts w:ascii="Book Antiqua" w:hAnsi="Book Antiqua" w:cs="Arial"/>
              </w:rPr>
              <w:t>(1.08-4.17)</w:t>
            </w:r>
          </w:p>
        </w:tc>
        <w:tc>
          <w:tcPr>
            <w:tcW w:w="1472" w:type="dxa"/>
            <w:shd w:val="clear" w:color="auto" w:fill="auto"/>
          </w:tcPr>
          <w:p w14:paraId="2752B903" w14:textId="77777777" w:rsidR="00286994" w:rsidRPr="00286994" w:rsidRDefault="00286994" w:rsidP="00CA633C">
            <w:pPr>
              <w:spacing w:line="360" w:lineRule="auto"/>
              <w:jc w:val="both"/>
              <w:rPr>
                <w:rFonts w:ascii="Book Antiqua" w:hAnsi="Book Antiqua" w:cs="Arial"/>
                <w:lang w:val="en-GB"/>
              </w:rPr>
            </w:pPr>
            <w:r w:rsidRPr="00286994">
              <w:rPr>
                <w:rFonts w:ascii="Book Antiqua" w:hAnsi="Book Antiqua" w:cs="Arial"/>
              </w:rPr>
              <w:t>0.03</w:t>
            </w:r>
          </w:p>
        </w:tc>
      </w:tr>
      <w:tr w:rsidR="00286994" w:rsidRPr="00286994" w14:paraId="7B3B739C" w14:textId="77777777" w:rsidTr="00922E0C">
        <w:trPr>
          <w:trHeight w:val="456"/>
        </w:trPr>
        <w:tc>
          <w:tcPr>
            <w:tcW w:w="3317" w:type="dxa"/>
            <w:shd w:val="clear" w:color="auto" w:fill="auto"/>
          </w:tcPr>
          <w:p w14:paraId="5E3AA2A5"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Child Pugh A</w:t>
            </w:r>
          </w:p>
        </w:tc>
        <w:tc>
          <w:tcPr>
            <w:tcW w:w="2270" w:type="dxa"/>
            <w:shd w:val="clear" w:color="auto" w:fill="auto"/>
          </w:tcPr>
          <w:p w14:paraId="0AA7168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719215F"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A2226E9" w14:textId="77777777" w:rsidR="00286994" w:rsidRPr="00286994" w:rsidRDefault="00286994" w:rsidP="00CA633C">
            <w:pPr>
              <w:spacing w:line="360" w:lineRule="auto"/>
              <w:jc w:val="both"/>
              <w:rPr>
                <w:rFonts w:ascii="Book Antiqua" w:hAnsi="Book Antiqua" w:cs="Arial"/>
              </w:rPr>
            </w:pPr>
          </w:p>
        </w:tc>
      </w:tr>
      <w:tr w:rsidR="00286994" w:rsidRPr="00286994" w14:paraId="3599AF13" w14:textId="77777777" w:rsidTr="00922E0C">
        <w:trPr>
          <w:trHeight w:val="456"/>
        </w:trPr>
        <w:tc>
          <w:tcPr>
            <w:tcW w:w="3317" w:type="dxa"/>
            <w:tcBorders>
              <w:bottom w:val="single" w:sz="4" w:space="0" w:color="auto"/>
            </w:tcBorders>
            <w:shd w:val="clear" w:color="auto" w:fill="auto"/>
          </w:tcPr>
          <w:p w14:paraId="32CF2601" w14:textId="16FF38C1" w:rsidR="00286994" w:rsidRPr="00286994" w:rsidRDefault="00286994" w:rsidP="00CA633C">
            <w:pPr>
              <w:spacing w:line="360" w:lineRule="auto"/>
              <w:jc w:val="both"/>
              <w:rPr>
                <w:rFonts w:ascii="Book Antiqua" w:hAnsi="Book Antiqua" w:cs="Arial"/>
              </w:rPr>
            </w:pPr>
            <w:r w:rsidRPr="00286994">
              <w:rPr>
                <w:rFonts w:ascii="Book Antiqua" w:hAnsi="Book Antiqua" w:cs="Arial"/>
              </w:rPr>
              <w:t>MELD &gt;</w:t>
            </w:r>
            <w:r w:rsidR="00CA633C">
              <w:rPr>
                <w:rFonts w:ascii="Book Antiqua" w:hAnsi="Book Antiqua" w:cs="Arial"/>
              </w:rPr>
              <w:t xml:space="preserve"> </w:t>
            </w:r>
            <w:r w:rsidRPr="00286994">
              <w:rPr>
                <w:rFonts w:ascii="Book Antiqua" w:hAnsi="Book Antiqua" w:cs="Arial"/>
              </w:rPr>
              <w:t>10</w:t>
            </w:r>
          </w:p>
        </w:tc>
        <w:tc>
          <w:tcPr>
            <w:tcW w:w="2270" w:type="dxa"/>
            <w:tcBorders>
              <w:bottom w:val="single" w:sz="4" w:space="0" w:color="auto"/>
            </w:tcBorders>
            <w:shd w:val="clear" w:color="auto" w:fill="auto"/>
          </w:tcPr>
          <w:p w14:paraId="131901B1"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0.007</w:t>
            </w:r>
          </w:p>
        </w:tc>
        <w:tc>
          <w:tcPr>
            <w:tcW w:w="2477" w:type="dxa"/>
            <w:tcBorders>
              <w:bottom w:val="single" w:sz="4" w:space="0" w:color="auto"/>
            </w:tcBorders>
            <w:shd w:val="clear" w:color="auto" w:fill="auto"/>
          </w:tcPr>
          <w:p w14:paraId="416294C1" w14:textId="24E01757" w:rsidR="00286994" w:rsidRPr="00286994" w:rsidRDefault="00286994" w:rsidP="00CA633C">
            <w:pPr>
              <w:spacing w:line="360" w:lineRule="auto"/>
              <w:jc w:val="both"/>
              <w:rPr>
                <w:rFonts w:ascii="Book Antiqua" w:hAnsi="Book Antiqua" w:cs="Arial"/>
              </w:rPr>
            </w:pPr>
            <w:r w:rsidRPr="00286994">
              <w:rPr>
                <w:rFonts w:ascii="Book Antiqua" w:hAnsi="Book Antiqua" w:cs="Arial"/>
              </w:rPr>
              <w:t>1.89</w:t>
            </w:r>
            <w:r w:rsidR="00CA633C">
              <w:rPr>
                <w:rFonts w:ascii="Book Antiqua" w:hAnsi="Book Antiqua" w:cs="Arial"/>
              </w:rPr>
              <w:t xml:space="preserve"> </w:t>
            </w:r>
            <w:r w:rsidRPr="00286994">
              <w:rPr>
                <w:rFonts w:ascii="Book Antiqua" w:hAnsi="Book Antiqua" w:cs="Arial"/>
              </w:rPr>
              <w:t>(1.21-2.92)</w:t>
            </w:r>
          </w:p>
        </w:tc>
        <w:tc>
          <w:tcPr>
            <w:tcW w:w="1472" w:type="dxa"/>
            <w:tcBorders>
              <w:bottom w:val="single" w:sz="4" w:space="0" w:color="auto"/>
            </w:tcBorders>
            <w:shd w:val="clear" w:color="auto" w:fill="auto"/>
          </w:tcPr>
          <w:p w14:paraId="7DF18574"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0.005</w:t>
            </w:r>
          </w:p>
        </w:tc>
      </w:tr>
    </w:tbl>
    <w:p w14:paraId="40B02E3C" w14:textId="4848E23E" w:rsidR="0066583C" w:rsidRDefault="00CA633C" w:rsidP="00BD6687">
      <w:pPr>
        <w:spacing w:line="360" w:lineRule="auto"/>
        <w:jc w:val="both"/>
        <w:rPr>
          <w:rFonts w:ascii="Book Antiqua" w:eastAsia="Book Antiqua" w:hAnsi="Book Antiqua" w:cs="Book Antiqua"/>
          <w:color w:val="000000"/>
        </w:rPr>
      </w:pPr>
      <w:r w:rsidRPr="00CA633C">
        <w:rPr>
          <w:rFonts w:ascii="Book Antiqua" w:hAnsi="Book Antiqua"/>
          <w:lang w:val="en-GB"/>
        </w:rPr>
        <w:t xml:space="preserve">The relative prognostic significance of the variables in predicting overall survival and overall recurrence was established using univariate and multivariate Cox proportional hazards regression models. </w:t>
      </w:r>
      <w:r>
        <w:rPr>
          <w:rFonts w:ascii="Book Antiqua" w:eastAsia="Book Antiqua" w:hAnsi="Book Antiqua" w:cs="Book Antiqua"/>
          <w:color w:val="000000"/>
        </w:rPr>
        <w:t>Radiofrequency ablation</w:t>
      </w:r>
      <w:r w:rsidRPr="00CA633C">
        <w:rPr>
          <w:rFonts w:ascii="Book Antiqua" w:hAnsi="Book Antiqua"/>
          <w:lang w:val="en-GB"/>
        </w:rPr>
        <w:t xml:space="preserve">, </w:t>
      </w:r>
      <w:r>
        <w:rPr>
          <w:rFonts w:ascii="Book Antiqua" w:eastAsia="Book Antiqua" w:hAnsi="Book Antiqua" w:cs="Book Antiqua"/>
          <w:color w:val="000000"/>
        </w:rPr>
        <w:t>international normalized ratio</w:t>
      </w:r>
      <w:r w:rsidRPr="00CA633C">
        <w:rPr>
          <w:rFonts w:ascii="Book Antiqua" w:hAnsi="Book Antiqua"/>
          <w:lang w:val="en-GB"/>
        </w:rPr>
        <w:t xml:space="preserve"> &gt;</w:t>
      </w:r>
      <w:r>
        <w:rPr>
          <w:rFonts w:ascii="Book Antiqua" w:hAnsi="Book Antiqua"/>
          <w:lang w:val="en-GB"/>
        </w:rPr>
        <w:t xml:space="preserve"> </w:t>
      </w:r>
      <w:r w:rsidRPr="00CA633C">
        <w:rPr>
          <w:rFonts w:ascii="Book Antiqua" w:hAnsi="Book Antiqua"/>
          <w:lang w:val="en-GB"/>
        </w:rPr>
        <w:t>1.3</w:t>
      </w:r>
      <w:r>
        <w:rPr>
          <w:rFonts w:ascii="Book Antiqua" w:hAnsi="Book Antiqua"/>
          <w:lang w:val="en-GB"/>
        </w:rPr>
        <w:t xml:space="preserve"> </w:t>
      </w:r>
      <w:r w:rsidRPr="00CA633C">
        <w:rPr>
          <w:rFonts w:ascii="Book Antiqua" w:hAnsi="Book Antiqua"/>
          <w:lang w:val="en-GB"/>
        </w:rPr>
        <w:t xml:space="preserve">mg/dL, and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sidRPr="00CA633C">
        <w:rPr>
          <w:rFonts w:ascii="Book Antiqua" w:hAnsi="Book Antiqua"/>
          <w:lang w:val="en-GB"/>
        </w:rPr>
        <w:t xml:space="preserve"> score &gt;10 were independent risk factors for overall survival.</w:t>
      </w:r>
      <w:r>
        <w:rPr>
          <w:rFonts w:ascii="Book Antiqua" w:hAnsi="Book Antiqua"/>
          <w:lang w:val="en-GB"/>
        </w:rPr>
        <w:t xml:space="preserve"> RFA: </w:t>
      </w:r>
      <w:r>
        <w:rPr>
          <w:rFonts w:ascii="Book Antiqua" w:eastAsia="Book Antiqua" w:hAnsi="Book Antiqua" w:cs="Book Antiqua"/>
          <w:color w:val="000000"/>
        </w:rPr>
        <w:t xml:space="preserve">Radiofrequency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Pr>
          <w:rFonts w:ascii="Book Antiqua" w:hAnsi="Book Antiqua"/>
          <w:lang w:val="en-GB"/>
        </w:rPr>
        <w:t xml:space="preserve">; </w:t>
      </w:r>
      <w:r w:rsidRPr="00CA633C">
        <w:rPr>
          <w:rFonts w:ascii="Book Antiqua" w:hAnsi="Book Antiqua"/>
          <w:lang w:val="en-GB"/>
        </w:rPr>
        <w:t>MELD</w:t>
      </w:r>
      <w:r>
        <w:rPr>
          <w:rFonts w:ascii="Book Antiqua" w:hAnsi="Book Antiqua"/>
          <w:lang w:val="en-GB"/>
        </w:rPr>
        <w:t xml:space="preserve">: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Pr>
          <w:rFonts w:ascii="Book Antiqua" w:hAnsi="Book Antiqua"/>
          <w:lang w:val="en-GB"/>
        </w:rPr>
        <w:t xml:space="preserve">; RR: </w:t>
      </w:r>
      <w:r>
        <w:rPr>
          <w:rFonts w:ascii="Book Antiqua" w:eastAsia="Book Antiqua" w:hAnsi="Book Antiqua" w:cs="Book Antiqua"/>
          <w:color w:val="000000"/>
        </w:rPr>
        <w:t xml:space="preserve">Relative risk; </w:t>
      </w:r>
      <w:r w:rsidRPr="00616F4C">
        <w:rPr>
          <w:rFonts w:ascii="Book Antiqua" w:hAnsi="Book Antiqua"/>
        </w:rPr>
        <w:t xml:space="preserve">CI: </w:t>
      </w:r>
      <w:bookmarkStart w:id="10" w:name="_Hlk58003882"/>
      <w:r>
        <w:rPr>
          <w:rFonts w:ascii="Book Antiqua" w:eastAsia="Malgun Gothic" w:hAnsi="Book Antiqua"/>
        </w:rPr>
        <w:t>C</w:t>
      </w:r>
      <w:r w:rsidRPr="00616F4C">
        <w:rPr>
          <w:rFonts w:ascii="Book Antiqua" w:eastAsia="Malgun Gothic" w:hAnsi="Book Antiqua"/>
        </w:rPr>
        <w:t>onfidence interval</w:t>
      </w:r>
      <w:bookmarkEnd w:id="10"/>
      <w:r w:rsidRPr="00616F4C">
        <w:rPr>
          <w:rFonts w:ascii="Book Antiqua" w:eastAsia="Malgun Gothic" w:hAnsi="Book Antiqua"/>
        </w:rPr>
        <w:t>;</w:t>
      </w:r>
      <w:r>
        <w:rPr>
          <w:rFonts w:ascii="Book Antiqua" w:eastAsia="Malgun Gothic" w:hAnsi="Book Antiqua"/>
        </w:rPr>
        <w:t xml:space="preserve"> BMI: </w:t>
      </w:r>
      <w:r w:rsidRPr="00F3783D">
        <w:rPr>
          <w:rFonts w:ascii="Book Antiqua" w:hAnsi="Book Antiqua"/>
          <w:lang w:val="en-GB"/>
        </w:rPr>
        <w:t>Body mass index;</w:t>
      </w:r>
      <w:r>
        <w:rPr>
          <w:rFonts w:ascii="Book Antiqua" w:hAnsi="Book Antiqua"/>
          <w:lang w:val="en-GB"/>
        </w:rPr>
        <w:t xml:space="preserve"> </w:t>
      </w:r>
      <w:r w:rsidRPr="00F3783D">
        <w:rPr>
          <w:rFonts w:ascii="Book Antiqua" w:hAnsi="Book Antiqua"/>
          <w:lang w:val="en-GB"/>
        </w:rPr>
        <w:t>ASA</w:t>
      </w:r>
      <w:r>
        <w:rPr>
          <w:rFonts w:ascii="Book Antiqua" w:hAnsi="Book Antiqua"/>
          <w:lang w:val="en-GB"/>
        </w:rPr>
        <w:t xml:space="preserve">: </w:t>
      </w:r>
      <w:r w:rsidRPr="00F3783D">
        <w:rPr>
          <w:rFonts w:ascii="Book Antiqua" w:hAnsi="Book Antiqua"/>
          <w:lang w:val="en-GB"/>
        </w:rPr>
        <w:t xml:space="preserve">American Society of </w:t>
      </w:r>
      <w:proofErr w:type="spellStart"/>
      <w:r w:rsidRPr="00F3783D">
        <w:rPr>
          <w:rFonts w:ascii="Book Antiqua" w:hAnsi="Book Antiqua"/>
          <w:lang w:val="en-GB"/>
        </w:rPr>
        <w:t>Anesthesiologists</w:t>
      </w:r>
      <w:proofErr w:type="spellEnd"/>
      <w:r w:rsidRPr="00F3783D">
        <w:rPr>
          <w:rFonts w:ascii="Book Antiqua" w:hAnsi="Book Antiqua"/>
          <w:lang w:val="en-GB"/>
        </w:rPr>
        <w:t>;</w:t>
      </w:r>
      <w:r>
        <w:rPr>
          <w:rFonts w:ascii="Book Antiqua" w:hAnsi="Book Antiqua"/>
          <w:lang w:val="en-GB"/>
        </w:rPr>
        <w:t xml:space="preserve"> PLT: </w:t>
      </w:r>
      <w:bookmarkStart w:id="11" w:name="_Hlk58003681"/>
      <w:r>
        <w:rPr>
          <w:rFonts w:ascii="Book Antiqua" w:eastAsia="Book Antiqua" w:hAnsi="Book Antiqua" w:cs="Book Antiqua"/>
          <w:color w:val="000000"/>
        </w:rPr>
        <w:t>P</w:t>
      </w:r>
      <w:r w:rsidRPr="00313B45">
        <w:rPr>
          <w:rFonts w:ascii="Book Antiqua" w:eastAsia="Book Antiqua" w:hAnsi="Book Antiqua" w:cs="Book Antiqua"/>
          <w:color w:val="000000"/>
        </w:rPr>
        <w:t>latelets</w:t>
      </w:r>
      <w:bookmarkEnd w:id="11"/>
      <w:r>
        <w:rPr>
          <w:rFonts w:ascii="Book Antiqua" w:eastAsia="Book Antiqua" w:hAnsi="Book Antiqua" w:cs="Book Antiqua"/>
          <w:color w:val="000000"/>
        </w:rPr>
        <w:t xml:space="preserve">; </w:t>
      </w:r>
      <w:proofErr w:type="spellStart"/>
      <w:r w:rsidRPr="00286994">
        <w:rPr>
          <w:rFonts w:ascii="Book Antiqua" w:hAnsi="Book Antiqua" w:cs="Arial"/>
        </w:rPr>
        <w:t>TBil</w:t>
      </w:r>
      <w:proofErr w:type="spellEnd"/>
      <w:r>
        <w:rPr>
          <w:rFonts w:ascii="Book Antiqua" w:hAnsi="Book Antiqua" w:cs="Arial"/>
        </w:rPr>
        <w:t>:</w:t>
      </w:r>
      <w:r>
        <w:rPr>
          <w:rFonts w:ascii="Book Antiqua" w:eastAsia="Book Antiqua" w:hAnsi="Book Antiqua" w:cs="Book Antiqua"/>
          <w:color w:val="000000"/>
        </w:rPr>
        <w:t xml:space="preserve"> T</w:t>
      </w:r>
      <w:r w:rsidRPr="00CA633C">
        <w:rPr>
          <w:rFonts w:ascii="Book Antiqua" w:eastAsia="Book Antiqua" w:hAnsi="Book Antiqua" w:cs="Book Antiqua"/>
          <w:color w:val="000000"/>
        </w:rPr>
        <w:t>otal bilirubin</w:t>
      </w:r>
      <w:r>
        <w:rPr>
          <w:rFonts w:ascii="Book Antiqua" w:eastAsia="Book Antiqua" w:hAnsi="Book Antiqua" w:cs="Book Antiqua"/>
          <w:color w:val="000000"/>
        </w:rPr>
        <w:t xml:space="preserve">; </w:t>
      </w:r>
      <w:proofErr w:type="spellStart"/>
      <w:r w:rsidRPr="00286994">
        <w:rPr>
          <w:rFonts w:ascii="Book Antiqua" w:hAnsi="Book Antiqua" w:cs="Arial"/>
        </w:rPr>
        <w:t>Crea</w:t>
      </w:r>
      <w:proofErr w:type="spellEnd"/>
      <w:r>
        <w:rPr>
          <w:rFonts w:ascii="Book Antiqua" w:hAnsi="Book Antiqua" w:cs="Arial"/>
        </w:rPr>
        <w:t>:</w:t>
      </w:r>
      <w:r>
        <w:rPr>
          <w:rFonts w:ascii="Book Antiqua" w:eastAsia="Book Antiqua" w:hAnsi="Book Antiqua" w:cs="Book Antiqua"/>
          <w:color w:val="000000"/>
        </w:rPr>
        <w:t xml:space="preserve"> C</w:t>
      </w:r>
      <w:r w:rsidRPr="00CA633C">
        <w:rPr>
          <w:rFonts w:ascii="Book Antiqua" w:eastAsia="Book Antiqua" w:hAnsi="Book Antiqua" w:cs="Book Antiqua"/>
          <w:color w:val="000000"/>
        </w:rPr>
        <w:t>reatinine</w:t>
      </w:r>
      <w:r>
        <w:rPr>
          <w:rFonts w:ascii="Book Antiqua" w:eastAsia="Book Antiqua" w:hAnsi="Book Antiqua" w:cs="Book Antiqua"/>
          <w:color w:val="000000"/>
        </w:rPr>
        <w:t>.</w:t>
      </w:r>
    </w:p>
    <w:p w14:paraId="543D21DC" w14:textId="3F4772AA" w:rsidR="00286994" w:rsidRDefault="0066583C" w:rsidP="00BD668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6583C">
        <w:rPr>
          <w:rFonts w:ascii="Book Antiqua" w:eastAsia="Book Antiqua" w:hAnsi="Book Antiqua" w:cs="Book Antiqua"/>
          <w:b/>
          <w:bCs/>
          <w:color w:val="000000"/>
        </w:rPr>
        <w:lastRenderedPageBreak/>
        <w:t>Table 4 Univariate and multivariate models for recurrence</w:t>
      </w:r>
    </w:p>
    <w:tbl>
      <w:tblPr>
        <w:tblW w:w="4960" w:type="pct"/>
        <w:tblLayout w:type="fixed"/>
        <w:tblLook w:val="0400" w:firstRow="0" w:lastRow="0" w:firstColumn="0" w:lastColumn="0" w:noHBand="0" w:noVBand="1"/>
      </w:tblPr>
      <w:tblGrid>
        <w:gridCol w:w="3228"/>
        <w:gridCol w:w="2210"/>
        <w:gridCol w:w="2411"/>
        <w:gridCol w:w="1436"/>
      </w:tblGrid>
      <w:tr w:rsidR="00555C81" w:rsidRPr="0066583C" w14:paraId="7F19E99B" w14:textId="77777777" w:rsidTr="0075607B">
        <w:trPr>
          <w:trHeight w:val="872"/>
        </w:trPr>
        <w:tc>
          <w:tcPr>
            <w:tcW w:w="3304" w:type="dxa"/>
            <w:vMerge w:val="restart"/>
            <w:tcBorders>
              <w:top w:val="single" w:sz="4" w:space="0" w:color="auto"/>
            </w:tcBorders>
          </w:tcPr>
          <w:p w14:paraId="77FA829F" w14:textId="77777777" w:rsidR="00555C81" w:rsidRPr="0066583C" w:rsidRDefault="00555C81" w:rsidP="0066583C">
            <w:pPr>
              <w:spacing w:line="360" w:lineRule="auto"/>
              <w:jc w:val="both"/>
              <w:rPr>
                <w:rFonts w:ascii="Book Antiqua" w:hAnsi="Book Antiqua" w:cs="Arial"/>
                <w:b/>
              </w:rPr>
            </w:pPr>
          </w:p>
        </w:tc>
        <w:tc>
          <w:tcPr>
            <w:tcW w:w="2261" w:type="dxa"/>
            <w:tcBorders>
              <w:top w:val="single" w:sz="4" w:space="0" w:color="auto"/>
              <w:bottom w:val="single" w:sz="4" w:space="0" w:color="auto"/>
            </w:tcBorders>
          </w:tcPr>
          <w:p w14:paraId="35237FD6" w14:textId="1A59B91F"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Univariate analysis</w:t>
            </w:r>
          </w:p>
        </w:tc>
        <w:tc>
          <w:tcPr>
            <w:tcW w:w="2467" w:type="dxa"/>
            <w:tcBorders>
              <w:top w:val="single" w:sz="4" w:space="0" w:color="auto"/>
              <w:bottom w:val="single" w:sz="4" w:space="0" w:color="auto"/>
            </w:tcBorders>
          </w:tcPr>
          <w:p w14:paraId="2DEC0897" w14:textId="479B22E5"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Multivariate analysis</w:t>
            </w:r>
          </w:p>
        </w:tc>
        <w:tc>
          <w:tcPr>
            <w:tcW w:w="1467" w:type="dxa"/>
            <w:tcBorders>
              <w:top w:val="single" w:sz="4" w:space="0" w:color="auto"/>
              <w:bottom w:val="single" w:sz="4" w:space="0" w:color="auto"/>
            </w:tcBorders>
          </w:tcPr>
          <w:p w14:paraId="53124625" w14:textId="77777777" w:rsidR="00555C81" w:rsidRPr="0066583C" w:rsidRDefault="00555C81" w:rsidP="0066583C">
            <w:pPr>
              <w:spacing w:line="360" w:lineRule="auto"/>
              <w:jc w:val="both"/>
              <w:rPr>
                <w:rFonts w:ascii="Book Antiqua" w:hAnsi="Book Antiqua" w:cs="Arial"/>
                <w:b/>
              </w:rPr>
            </w:pPr>
          </w:p>
        </w:tc>
      </w:tr>
      <w:tr w:rsidR="00555C81" w:rsidRPr="0066583C" w14:paraId="17DA9B19" w14:textId="77777777" w:rsidTr="0075607B">
        <w:trPr>
          <w:trHeight w:val="455"/>
        </w:trPr>
        <w:tc>
          <w:tcPr>
            <w:tcW w:w="3304" w:type="dxa"/>
            <w:vMerge/>
            <w:tcBorders>
              <w:bottom w:val="single" w:sz="4" w:space="0" w:color="auto"/>
            </w:tcBorders>
          </w:tcPr>
          <w:p w14:paraId="4B810566" w14:textId="77777777" w:rsidR="00555C81" w:rsidRPr="0066583C" w:rsidRDefault="00555C81" w:rsidP="0066583C">
            <w:pPr>
              <w:spacing w:line="360" w:lineRule="auto"/>
              <w:jc w:val="both"/>
              <w:rPr>
                <w:rFonts w:ascii="Book Antiqua" w:hAnsi="Book Antiqua" w:cs="Arial"/>
                <w:b/>
              </w:rPr>
            </w:pPr>
          </w:p>
        </w:tc>
        <w:tc>
          <w:tcPr>
            <w:tcW w:w="2261" w:type="dxa"/>
            <w:tcBorders>
              <w:top w:val="single" w:sz="4" w:space="0" w:color="auto"/>
              <w:bottom w:val="single" w:sz="4" w:space="0" w:color="auto"/>
            </w:tcBorders>
          </w:tcPr>
          <w:p w14:paraId="6ADABAFA" w14:textId="7CC06CF6" w:rsidR="00555C81" w:rsidRPr="0066583C" w:rsidRDefault="00555C81" w:rsidP="0066583C">
            <w:pPr>
              <w:spacing w:line="360" w:lineRule="auto"/>
              <w:jc w:val="both"/>
              <w:rPr>
                <w:rFonts w:ascii="Book Antiqua" w:hAnsi="Book Antiqua" w:cs="Arial"/>
                <w:b/>
              </w:rPr>
            </w:pPr>
            <w:r w:rsidRPr="0066583C">
              <w:rPr>
                <w:rFonts w:ascii="Book Antiqua" w:hAnsi="Book Antiqua" w:cs="Arial"/>
                <w:b/>
                <w:i/>
                <w:iCs/>
              </w:rPr>
              <w:t>P</w:t>
            </w:r>
            <w:r w:rsidRPr="0066583C">
              <w:rPr>
                <w:rFonts w:ascii="Book Antiqua" w:hAnsi="Book Antiqua" w:cs="Arial"/>
                <w:b/>
              </w:rPr>
              <w:t xml:space="preserve"> value</w:t>
            </w:r>
          </w:p>
        </w:tc>
        <w:tc>
          <w:tcPr>
            <w:tcW w:w="2467" w:type="dxa"/>
            <w:tcBorders>
              <w:top w:val="single" w:sz="4" w:space="0" w:color="auto"/>
              <w:bottom w:val="single" w:sz="4" w:space="0" w:color="auto"/>
            </w:tcBorders>
          </w:tcPr>
          <w:p w14:paraId="6443FDB5" w14:textId="183B94F4"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RR (95%CI)</w:t>
            </w:r>
          </w:p>
        </w:tc>
        <w:tc>
          <w:tcPr>
            <w:tcW w:w="1467" w:type="dxa"/>
            <w:tcBorders>
              <w:top w:val="single" w:sz="4" w:space="0" w:color="auto"/>
              <w:bottom w:val="single" w:sz="4" w:space="0" w:color="auto"/>
            </w:tcBorders>
          </w:tcPr>
          <w:p w14:paraId="1F68F062" w14:textId="09E03031" w:rsidR="00555C81" w:rsidRPr="0066583C" w:rsidRDefault="00555C81" w:rsidP="0066583C">
            <w:pPr>
              <w:spacing w:line="360" w:lineRule="auto"/>
              <w:jc w:val="both"/>
              <w:rPr>
                <w:rFonts w:ascii="Book Antiqua" w:hAnsi="Book Antiqua" w:cs="Arial"/>
                <w:b/>
              </w:rPr>
            </w:pPr>
            <w:r w:rsidRPr="0066583C">
              <w:rPr>
                <w:rFonts w:ascii="Book Antiqua" w:hAnsi="Book Antiqua" w:cs="Arial"/>
                <w:b/>
                <w:i/>
                <w:iCs/>
              </w:rPr>
              <w:t>P</w:t>
            </w:r>
            <w:r w:rsidRPr="0066583C">
              <w:rPr>
                <w:rFonts w:ascii="Book Antiqua" w:hAnsi="Book Antiqua" w:cs="Arial"/>
                <w:b/>
              </w:rPr>
              <w:t xml:space="preserve"> value</w:t>
            </w:r>
          </w:p>
        </w:tc>
      </w:tr>
      <w:tr w:rsidR="0066583C" w:rsidRPr="0066583C" w14:paraId="1593B19F" w14:textId="77777777" w:rsidTr="0075607B">
        <w:trPr>
          <w:trHeight w:val="442"/>
        </w:trPr>
        <w:tc>
          <w:tcPr>
            <w:tcW w:w="3304" w:type="dxa"/>
            <w:tcBorders>
              <w:top w:val="single" w:sz="4" w:space="0" w:color="auto"/>
            </w:tcBorders>
          </w:tcPr>
          <w:p w14:paraId="2E808702"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RFA</w:t>
            </w:r>
          </w:p>
        </w:tc>
        <w:tc>
          <w:tcPr>
            <w:tcW w:w="2261" w:type="dxa"/>
            <w:tcBorders>
              <w:top w:val="single" w:sz="4" w:space="0" w:color="auto"/>
            </w:tcBorders>
          </w:tcPr>
          <w:p w14:paraId="1ED9427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Borders>
              <w:top w:val="single" w:sz="4" w:space="0" w:color="auto"/>
            </w:tcBorders>
          </w:tcPr>
          <w:p w14:paraId="0FD80948" w14:textId="63257059" w:rsidR="0066583C" w:rsidRPr="0066583C" w:rsidRDefault="0066583C" w:rsidP="0066583C">
            <w:pPr>
              <w:spacing w:line="360" w:lineRule="auto"/>
              <w:jc w:val="both"/>
              <w:rPr>
                <w:rFonts w:ascii="Book Antiqua" w:hAnsi="Book Antiqua" w:cs="Arial"/>
              </w:rPr>
            </w:pPr>
            <w:r w:rsidRPr="0066583C">
              <w:rPr>
                <w:rFonts w:ascii="Book Antiqua" w:hAnsi="Book Antiqua" w:cs="Arial"/>
              </w:rPr>
              <w:t>1.37</w:t>
            </w:r>
            <w:r w:rsidR="0031663D">
              <w:rPr>
                <w:rFonts w:ascii="Book Antiqua" w:hAnsi="Book Antiqua" w:cs="Arial"/>
              </w:rPr>
              <w:t xml:space="preserve"> </w:t>
            </w:r>
            <w:r w:rsidRPr="0066583C">
              <w:rPr>
                <w:rFonts w:ascii="Book Antiqua" w:hAnsi="Book Antiqua" w:cs="Arial"/>
              </w:rPr>
              <w:t>(1.17-1.60)</w:t>
            </w:r>
          </w:p>
        </w:tc>
        <w:tc>
          <w:tcPr>
            <w:tcW w:w="1467" w:type="dxa"/>
            <w:tcBorders>
              <w:top w:val="single" w:sz="4" w:space="0" w:color="auto"/>
            </w:tcBorders>
          </w:tcPr>
          <w:p w14:paraId="6DE8C327"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0.0001</w:t>
            </w:r>
          </w:p>
        </w:tc>
      </w:tr>
      <w:tr w:rsidR="0066583C" w:rsidRPr="0066583C" w14:paraId="512C7F02" w14:textId="77777777" w:rsidTr="0075607B">
        <w:trPr>
          <w:trHeight w:val="455"/>
        </w:trPr>
        <w:tc>
          <w:tcPr>
            <w:tcW w:w="3304" w:type="dxa"/>
          </w:tcPr>
          <w:p w14:paraId="5E11DD61" w14:textId="34AEB53C"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 xml:space="preserve">Age ≤ 75 </w:t>
            </w:r>
            <w:proofErr w:type="spellStart"/>
            <w:r w:rsidRPr="0066583C">
              <w:rPr>
                <w:rFonts w:ascii="Book Antiqua" w:hAnsi="Book Antiqua" w:cs="Arial"/>
                <w:bCs/>
              </w:rPr>
              <w:t>y</w:t>
            </w:r>
            <w:r w:rsidR="0031663D">
              <w:rPr>
                <w:rFonts w:ascii="Book Antiqua" w:hAnsi="Book Antiqua" w:cs="Arial"/>
                <w:bCs/>
              </w:rPr>
              <w:t>r</w:t>
            </w:r>
            <w:proofErr w:type="spellEnd"/>
          </w:p>
        </w:tc>
        <w:tc>
          <w:tcPr>
            <w:tcW w:w="2261" w:type="dxa"/>
          </w:tcPr>
          <w:p w14:paraId="76FB419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0.28</w:t>
            </w:r>
          </w:p>
        </w:tc>
        <w:tc>
          <w:tcPr>
            <w:tcW w:w="2467" w:type="dxa"/>
          </w:tcPr>
          <w:p w14:paraId="2010A277" w14:textId="77777777" w:rsidR="0066583C" w:rsidRPr="0066583C" w:rsidRDefault="0066583C" w:rsidP="0066583C">
            <w:pPr>
              <w:spacing w:line="360" w:lineRule="auto"/>
              <w:jc w:val="both"/>
              <w:rPr>
                <w:rFonts w:ascii="Book Antiqua" w:hAnsi="Book Antiqua" w:cs="Arial"/>
              </w:rPr>
            </w:pPr>
          </w:p>
        </w:tc>
        <w:tc>
          <w:tcPr>
            <w:tcW w:w="1467" w:type="dxa"/>
          </w:tcPr>
          <w:p w14:paraId="393569E6" w14:textId="77777777" w:rsidR="0066583C" w:rsidRPr="0066583C" w:rsidRDefault="0066583C" w:rsidP="0066583C">
            <w:pPr>
              <w:spacing w:line="360" w:lineRule="auto"/>
              <w:jc w:val="both"/>
              <w:rPr>
                <w:rFonts w:ascii="Book Antiqua" w:hAnsi="Book Antiqua" w:cs="Arial"/>
              </w:rPr>
            </w:pPr>
          </w:p>
        </w:tc>
      </w:tr>
      <w:tr w:rsidR="0066583C" w:rsidRPr="0066583C" w14:paraId="2F3690A1" w14:textId="77777777" w:rsidTr="0075607B">
        <w:trPr>
          <w:trHeight w:val="455"/>
        </w:trPr>
        <w:tc>
          <w:tcPr>
            <w:tcW w:w="3304" w:type="dxa"/>
          </w:tcPr>
          <w:p w14:paraId="3311637E" w14:textId="77777777"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Male</w:t>
            </w:r>
          </w:p>
        </w:tc>
        <w:tc>
          <w:tcPr>
            <w:tcW w:w="2261" w:type="dxa"/>
          </w:tcPr>
          <w:p w14:paraId="3AA45997"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0.91</w:t>
            </w:r>
          </w:p>
        </w:tc>
        <w:tc>
          <w:tcPr>
            <w:tcW w:w="2467" w:type="dxa"/>
          </w:tcPr>
          <w:p w14:paraId="4E0DCAE6" w14:textId="77777777" w:rsidR="0066583C" w:rsidRPr="0066583C" w:rsidRDefault="0066583C" w:rsidP="0066583C">
            <w:pPr>
              <w:spacing w:line="360" w:lineRule="auto"/>
              <w:jc w:val="both"/>
              <w:rPr>
                <w:rFonts w:ascii="Book Antiqua" w:hAnsi="Book Antiqua" w:cs="Arial"/>
              </w:rPr>
            </w:pPr>
          </w:p>
        </w:tc>
        <w:tc>
          <w:tcPr>
            <w:tcW w:w="1467" w:type="dxa"/>
          </w:tcPr>
          <w:p w14:paraId="022DB99E" w14:textId="77777777" w:rsidR="0066583C" w:rsidRPr="0066583C" w:rsidRDefault="0066583C" w:rsidP="0066583C">
            <w:pPr>
              <w:spacing w:line="360" w:lineRule="auto"/>
              <w:jc w:val="both"/>
              <w:rPr>
                <w:rFonts w:ascii="Book Antiqua" w:hAnsi="Book Antiqua" w:cs="Arial"/>
              </w:rPr>
            </w:pPr>
          </w:p>
        </w:tc>
      </w:tr>
      <w:tr w:rsidR="0066583C" w:rsidRPr="0066583C" w14:paraId="2E038C71" w14:textId="77777777" w:rsidTr="0075607B">
        <w:trPr>
          <w:trHeight w:val="442"/>
        </w:trPr>
        <w:tc>
          <w:tcPr>
            <w:tcW w:w="3304" w:type="dxa"/>
          </w:tcPr>
          <w:p w14:paraId="5B574D1A" w14:textId="2D6B95F1"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Co-morbidity ≥</w:t>
            </w:r>
            <w:r w:rsidR="0031663D">
              <w:rPr>
                <w:rFonts w:ascii="Book Antiqua" w:hAnsi="Book Antiqua" w:cs="Arial"/>
                <w:bCs/>
              </w:rPr>
              <w:t xml:space="preserve"> </w:t>
            </w:r>
            <w:r w:rsidRPr="0066583C">
              <w:rPr>
                <w:rFonts w:ascii="Book Antiqua" w:hAnsi="Book Antiqua" w:cs="Arial"/>
                <w:bCs/>
              </w:rPr>
              <w:t>2</w:t>
            </w:r>
          </w:p>
        </w:tc>
        <w:tc>
          <w:tcPr>
            <w:tcW w:w="2261" w:type="dxa"/>
          </w:tcPr>
          <w:p w14:paraId="3CA7E32D"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0.01</w:t>
            </w:r>
          </w:p>
        </w:tc>
        <w:tc>
          <w:tcPr>
            <w:tcW w:w="2467" w:type="dxa"/>
          </w:tcPr>
          <w:p w14:paraId="0FC3182E" w14:textId="73496E9D" w:rsidR="0066583C" w:rsidRPr="0066583C" w:rsidRDefault="0066583C" w:rsidP="0066583C">
            <w:pPr>
              <w:spacing w:line="360" w:lineRule="auto"/>
              <w:jc w:val="both"/>
              <w:rPr>
                <w:rFonts w:ascii="Book Antiqua" w:hAnsi="Book Antiqua" w:cs="Arial"/>
              </w:rPr>
            </w:pPr>
          </w:p>
        </w:tc>
        <w:tc>
          <w:tcPr>
            <w:tcW w:w="1467" w:type="dxa"/>
          </w:tcPr>
          <w:p w14:paraId="4A836697" w14:textId="77777777" w:rsidR="0066583C" w:rsidRPr="0066583C" w:rsidRDefault="0066583C" w:rsidP="0066583C">
            <w:pPr>
              <w:spacing w:line="360" w:lineRule="auto"/>
              <w:jc w:val="both"/>
              <w:rPr>
                <w:rFonts w:ascii="Book Antiqua" w:hAnsi="Book Antiqua" w:cs="Arial"/>
              </w:rPr>
            </w:pPr>
          </w:p>
        </w:tc>
      </w:tr>
      <w:tr w:rsidR="0066583C" w:rsidRPr="0066583C" w14:paraId="3B79182A" w14:textId="77777777" w:rsidTr="0075607B">
        <w:trPr>
          <w:trHeight w:val="455"/>
        </w:trPr>
        <w:tc>
          <w:tcPr>
            <w:tcW w:w="3304" w:type="dxa"/>
          </w:tcPr>
          <w:p w14:paraId="592F9FDE" w14:textId="1363FB8C" w:rsidR="0066583C" w:rsidRPr="0066583C" w:rsidRDefault="0066583C" w:rsidP="0031663D">
            <w:pPr>
              <w:spacing w:line="360" w:lineRule="auto"/>
              <w:jc w:val="both"/>
              <w:rPr>
                <w:rFonts w:ascii="Book Antiqua" w:hAnsi="Book Antiqua" w:cs="Arial"/>
              </w:rPr>
            </w:pPr>
            <w:r w:rsidRPr="0066583C">
              <w:rPr>
                <w:rFonts w:ascii="Book Antiqua" w:hAnsi="Book Antiqua" w:cs="Arial"/>
              </w:rPr>
              <w:t>BMI</w:t>
            </w:r>
            <w:r w:rsidR="0031663D">
              <w:rPr>
                <w:rFonts w:ascii="Book Antiqua" w:hAnsi="Book Antiqua" w:cs="Arial"/>
              </w:rPr>
              <w:t xml:space="preserve"> </w:t>
            </w:r>
            <w:r w:rsidRPr="0066583C">
              <w:rPr>
                <w:rFonts w:ascii="Book Antiqua" w:hAnsi="Book Antiqua" w:cs="Arial"/>
              </w:rPr>
              <w:t>&lt; 24</w:t>
            </w:r>
          </w:p>
        </w:tc>
        <w:tc>
          <w:tcPr>
            <w:tcW w:w="2261" w:type="dxa"/>
          </w:tcPr>
          <w:p w14:paraId="07E09679" w14:textId="3EB79531" w:rsidR="0066583C" w:rsidRPr="0066583C" w:rsidRDefault="0066583C" w:rsidP="0066583C">
            <w:pPr>
              <w:spacing w:line="360" w:lineRule="auto"/>
              <w:jc w:val="both"/>
              <w:rPr>
                <w:rFonts w:ascii="Book Antiqua" w:hAnsi="Book Antiqua" w:cs="Arial"/>
              </w:rPr>
            </w:pPr>
            <w:r w:rsidRPr="0066583C">
              <w:rPr>
                <w:rFonts w:ascii="Book Antiqua" w:hAnsi="Book Antiqua" w:cs="Arial"/>
              </w:rPr>
              <w:t>0.61</w:t>
            </w:r>
          </w:p>
        </w:tc>
        <w:tc>
          <w:tcPr>
            <w:tcW w:w="2467" w:type="dxa"/>
          </w:tcPr>
          <w:p w14:paraId="4DF94B1D" w14:textId="77777777" w:rsidR="0066583C" w:rsidRPr="0066583C" w:rsidRDefault="0066583C" w:rsidP="0066583C">
            <w:pPr>
              <w:spacing w:line="360" w:lineRule="auto"/>
              <w:jc w:val="both"/>
              <w:rPr>
                <w:rFonts w:ascii="Book Antiqua" w:hAnsi="Book Antiqua" w:cs="Arial"/>
                <w:bCs/>
              </w:rPr>
            </w:pPr>
          </w:p>
        </w:tc>
        <w:tc>
          <w:tcPr>
            <w:tcW w:w="1467" w:type="dxa"/>
          </w:tcPr>
          <w:p w14:paraId="6FC38959" w14:textId="77777777" w:rsidR="0066583C" w:rsidRPr="0066583C" w:rsidRDefault="0066583C" w:rsidP="0066583C">
            <w:pPr>
              <w:spacing w:line="360" w:lineRule="auto"/>
              <w:jc w:val="both"/>
              <w:rPr>
                <w:rFonts w:ascii="Book Antiqua" w:hAnsi="Book Antiqua" w:cs="Arial"/>
                <w:bCs/>
              </w:rPr>
            </w:pPr>
          </w:p>
        </w:tc>
      </w:tr>
      <w:tr w:rsidR="0066583C" w:rsidRPr="0066583C" w14:paraId="3A4D9EF6" w14:textId="77777777" w:rsidTr="0075607B">
        <w:trPr>
          <w:trHeight w:val="455"/>
        </w:trPr>
        <w:tc>
          <w:tcPr>
            <w:tcW w:w="3304" w:type="dxa"/>
          </w:tcPr>
          <w:p w14:paraId="471B731A" w14:textId="051F696D" w:rsidR="0066583C" w:rsidRPr="0066583C" w:rsidRDefault="0066583C" w:rsidP="0031663D">
            <w:pPr>
              <w:spacing w:line="360" w:lineRule="auto"/>
              <w:jc w:val="both"/>
              <w:rPr>
                <w:rFonts w:ascii="Book Antiqua" w:hAnsi="Book Antiqua" w:cs="Arial"/>
              </w:rPr>
            </w:pPr>
            <w:r w:rsidRPr="0066583C">
              <w:rPr>
                <w:rFonts w:ascii="Book Antiqua" w:hAnsi="Book Antiqua" w:cs="Arial"/>
              </w:rPr>
              <w:t>ASA score III-IV</w:t>
            </w:r>
          </w:p>
        </w:tc>
        <w:tc>
          <w:tcPr>
            <w:tcW w:w="2261" w:type="dxa"/>
          </w:tcPr>
          <w:p w14:paraId="3018FAC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0.61</w:t>
            </w:r>
          </w:p>
        </w:tc>
        <w:tc>
          <w:tcPr>
            <w:tcW w:w="2467" w:type="dxa"/>
          </w:tcPr>
          <w:p w14:paraId="4959DE7D" w14:textId="77777777" w:rsidR="0066583C" w:rsidRPr="0066583C" w:rsidRDefault="0066583C" w:rsidP="0066583C">
            <w:pPr>
              <w:spacing w:line="360" w:lineRule="auto"/>
              <w:jc w:val="both"/>
              <w:rPr>
                <w:rFonts w:ascii="Book Antiqua" w:hAnsi="Book Antiqua" w:cs="Arial"/>
                <w:bCs/>
              </w:rPr>
            </w:pPr>
          </w:p>
        </w:tc>
        <w:tc>
          <w:tcPr>
            <w:tcW w:w="1467" w:type="dxa"/>
          </w:tcPr>
          <w:p w14:paraId="17B949B7" w14:textId="77777777" w:rsidR="0066583C" w:rsidRPr="0066583C" w:rsidRDefault="0066583C" w:rsidP="0066583C">
            <w:pPr>
              <w:spacing w:line="360" w:lineRule="auto"/>
              <w:jc w:val="both"/>
              <w:rPr>
                <w:rFonts w:ascii="Book Antiqua" w:hAnsi="Book Antiqua" w:cs="Arial"/>
                <w:bCs/>
              </w:rPr>
            </w:pPr>
          </w:p>
        </w:tc>
      </w:tr>
      <w:tr w:rsidR="0066583C" w:rsidRPr="0066583C" w14:paraId="5AD60665" w14:textId="77777777" w:rsidTr="0075607B">
        <w:trPr>
          <w:trHeight w:val="442"/>
        </w:trPr>
        <w:tc>
          <w:tcPr>
            <w:tcW w:w="3304" w:type="dxa"/>
          </w:tcPr>
          <w:p w14:paraId="4ED82705" w14:textId="7DB5D7C9" w:rsidR="0066583C" w:rsidRPr="0066583C" w:rsidRDefault="0066583C" w:rsidP="0031663D">
            <w:pPr>
              <w:spacing w:line="360" w:lineRule="auto"/>
              <w:jc w:val="both"/>
              <w:rPr>
                <w:rFonts w:ascii="Book Antiqua" w:hAnsi="Book Antiqua" w:cs="Arial"/>
              </w:rPr>
            </w:pPr>
            <w:r w:rsidRPr="0066583C">
              <w:rPr>
                <w:rFonts w:ascii="Book Antiqua" w:hAnsi="Book Antiqua" w:cs="Arial"/>
              </w:rPr>
              <w:t>Bilirubin (mg/dL &gt;</w:t>
            </w:r>
            <w:r w:rsidR="0031663D">
              <w:rPr>
                <w:rFonts w:ascii="Book Antiqua" w:hAnsi="Book Antiqua" w:cs="Arial"/>
              </w:rPr>
              <w:t xml:space="preserve"> </w:t>
            </w:r>
            <w:r w:rsidRPr="0066583C">
              <w:rPr>
                <w:rFonts w:ascii="Book Antiqua" w:hAnsi="Book Antiqua" w:cs="Arial"/>
              </w:rPr>
              <w:t>2)</w:t>
            </w:r>
          </w:p>
        </w:tc>
        <w:tc>
          <w:tcPr>
            <w:tcW w:w="2261" w:type="dxa"/>
          </w:tcPr>
          <w:p w14:paraId="75F34032"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0.37</w:t>
            </w:r>
          </w:p>
        </w:tc>
        <w:tc>
          <w:tcPr>
            <w:tcW w:w="2467" w:type="dxa"/>
          </w:tcPr>
          <w:p w14:paraId="0FF2AF4F" w14:textId="77777777" w:rsidR="0066583C" w:rsidRPr="0066583C" w:rsidRDefault="0066583C" w:rsidP="0066583C">
            <w:pPr>
              <w:spacing w:line="360" w:lineRule="auto"/>
              <w:jc w:val="both"/>
              <w:rPr>
                <w:rFonts w:ascii="Book Antiqua" w:hAnsi="Book Antiqua" w:cs="Arial"/>
                <w:bCs/>
              </w:rPr>
            </w:pPr>
          </w:p>
        </w:tc>
        <w:tc>
          <w:tcPr>
            <w:tcW w:w="1467" w:type="dxa"/>
          </w:tcPr>
          <w:p w14:paraId="6C3C27F6" w14:textId="77777777" w:rsidR="0066583C" w:rsidRPr="0066583C" w:rsidRDefault="0066583C" w:rsidP="0066583C">
            <w:pPr>
              <w:spacing w:line="360" w:lineRule="auto"/>
              <w:jc w:val="both"/>
              <w:rPr>
                <w:rFonts w:ascii="Book Antiqua" w:hAnsi="Book Antiqua" w:cs="Arial"/>
                <w:bCs/>
              </w:rPr>
            </w:pPr>
          </w:p>
        </w:tc>
      </w:tr>
      <w:tr w:rsidR="0066583C" w:rsidRPr="0066583C" w14:paraId="7DD3291F" w14:textId="77777777" w:rsidTr="0075607B">
        <w:trPr>
          <w:trHeight w:val="455"/>
        </w:trPr>
        <w:tc>
          <w:tcPr>
            <w:tcW w:w="3304" w:type="dxa"/>
          </w:tcPr>
          <w:p w14:paraId="5FC03E9C" w14:textId="4424477C" w:rsidR="0066583C" w:rsidRPr="0066583C" w:rsidRDefault="0066583C" w:rsidP="0031663D">
            <w:pPr>
              <w:spacing w:line="360" w:lineRule="auto"/>
              <w:jc w:val="both"/>
              <w:rPr>
                <w:rFonts w:ascii="Book Antiqua" w:hAnsi="Book Antiqua" w:cs="Arial"/>
              </w:rPr>
            </w:pPr>
            <w:r w:rsidRPr="0066583C">
              <w:rPr>
                <w:rFonts w:ascii="Book Antiqua" w:hAnsi="Book Antiqua" w:cs="Arial"/>
              </w:rPr>
              <w:t>Creatinine (mg/dL &gt;</w:t>
            </w:r>
            <w:r w:rsidR="0031663D">
              <w:rPr>
                <w:rFonts w:ascii="Book Antiqua" w:hAnsi="Book Antiqua" w:cs="Arial"/>
              </w:rPr>
              <w:t xml:space="preserve"> </w:t>
            </w:r>
            <w:r w:rsidRPr="0066583C">
              <w:rPr>
                <w:rFonts w:ascii="Book Antiqua" w:hAnsi="Book Antiqua" w:cs="Arial"/>
              </w:rPr>
              <w:t>1)</w:t>
            </w:r>
          </w:p>
        </w:tc>
        <w:tc>
          <w:tcPr>
            <w:tcW w:w="2261" w:type="dxa"/>
          </w:tcPr>
          <w:p w14:paraId="382446AC"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0.62</w:t>
            </w:r>
          </w:p>
        </w:tc>
        <w:tc>
          <w:tcPr>
            <w:tcW w:w="2467" w:type="dxa"/>
          </w:tcPr>
          <w:p w14:paraId="62B8167D" w14:textId="77777777" w:rsidR="0066583C" w:rsidRPr="0066583C" w:rsidRDefault="0066583C" w:rsidP="0066583C">
            <w:pPr>
              <w:spacing w:line="360" w:lineRule="auto"/>
              <w:jc w:val="both"/>
              <w:rPr>
                <w:rFonts w:ascii="Book Antiqua" w:hAnsi="Book Antiqua" w:cs="Arial"/>
                <w:bCs/>
              </w:rPr>
            </w:pPr>
          </w:p>
        </w:tc>
        <w:tc>
          <w:tcPr>
            <w:tcW w:w="1467" w:type="dxa"/>
          </w:tcPr>
          <w:p w14:paraId="4B43A9BA" w14:textId="77777777" w:rsidR="0066583C" w:rsidRPr="0066583C" w:rsidRDefault="0066583C" w:rsidP="0066583C">
            <w:pPr>
              <w:spacing w:line="360" w:lineRule="auto"/>
              <w:jc w:val="both"/>
              <w:rPr>
                <w:rFonts w:ascii="Book Antiqua" w:hAnsi="Book Antiqua" w:cs="Arial"/>
                <w:bCs/>
              </w:rPr>
            </w:pPr>
          </w:p>
        </w:tc>
      </w:tr>
      <w:tr w:rsidR="0066583C" w:rsidRPr="0066583C" w14:paraId="0E4BEDEF" w14:textId="77777777" w:rsidTr="0075607B">
        <w:trPr>
          <w:trHeight w:val="455"/>
        </w:trPr>
        <w:tc>
          <w:tcPr>
            <w:tcW w:w="3304" w:type="dxa"/>
          </w:tcPr>
          <w:p w14:paraId="28DD8153" w14:textId="6753CEDD" w:rsidR="0066583C" w:rsidRPr="0066583C" w:rsidRDefault="0066583C" w:rsidP="0031663D">
            <w:pPr>
              <w:spacing w:line="360" w:lineRule="auto"/>
              <w:jc w:val="both"/>
              <w:rPr>
                <w:rFonts w:ascii="Book Antiqua" w:hAnsi="Book Antiqua" w:cs="Arial"/>
              </w:rPr>
            </w:pPr>
            <w:r w:rsidRPr="0066583C">
              <w:rPr>
                <w:rFonts w:ascii="Book Antiqua" w:hAnsi="Book Antiqua" w:cs="Arial"/>
              </w:rPr>
              <w:t>PLT (</w:t>
            </w:r>
            <w:r w:rsidR="0031663D">
              <w:rPr>
                <w:rFonts w:ascii="Book Antiqua" w:hAnsi="Book Antiqua" w:cs="Arial"/>
              </w:rPr>
              <w:t>U</w:t>
            </w:r>
            <w:r w:rsidRPr="0066583C">
              <w:rPr>
                <w:rFonts w:ascii="Book Antiqua" w:hAnsi="Book Antiqua" w:cs="Arial"/>
              </w:rPr>
              <w:t>/</w:t>
            </w:r>
            <w:proofErr w:type="spellStart"/>
            <w:r w:rsidRPr="0066583C">
              <w:rPr>
                <w:rFonts w:ascii="Book Antiqua" w:hAnsi="Book Antiqua" w:cs="Arial"/>
              </w:rPr>
              <w:t>μL</w:t>
            </w:r>
            <w:proofErr w:type="spellEnd"/>
            <w:r w:rsidRPr="0066583C">
              <w:rPr>
                <w:rFonts w:ascii="Book Antiqua" w:hAnsi="Book Antiqua" w:cs="Arial"/>
              </w:rPr>
              <w:t xml:space="preserve"> &gt; 150 </w:t>
            </w:r>
            <w:r w:rsidR="0075607B" w:rsidRPr="00CA633C">
              <w:rPr>
                <w:rFonts w:ascii="Book Antiqua" w:eastAsia="SimSun" w:hAnsi="Book Antiqua" w:cs="Arial"/>
              </w:rPr>
              <w:t>×</w:t>
            </w:r>
            <w:r w:rsidRPr="0066583C">
              <w:rPr>
                <w:rFonts w:ascii="Book Antiqua" w:hAnsi="Book Antiqua" w:cs="Arial"/>
              </w:rPr>
              <w:t xml:space="preserve"> 10³)</w:t>
            </w:r>
          </w:p>
        </w:tc>
        <w:tc>
          <w:tcPr>
            <w:tcW w:w="2261" w:type="dxa"/>
          </w:tcPr>
          <w:p w14:paraId="46AB1914"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Pr>
          <w:p w14:paraId="2CEDE809" w14:textId="77777777" w:rsidR="0066583C" w:rsidRPr="0066583C" w:rsidRDefault="0066583C" w:rsidP="0066583C">
            <w:pPr>
              <w:spacing w:line="360" w:lineRule="auto"/>
              <w:jc w:val="both"/>
              <w:rPr>
                <w:rFonts w:ascii="Book Antiqua" w:hAnsi="Book Antiqua" w:cs="Arial"/>
                <w:bCs/>
              </w:rPr>
            </w:pPr>
          </w:p>
        </w:tc>
        <w:tc>
          <w:tcPr>
            <w:tcW w:w="1467" w:type="dxa"/>
          </w:tcPr>
          <w:p w14:paraId="3DEB7DF5" w14:textId="77777777" w:rsidR="0066583C" w:rsidRPr="0066583C" w:rsidRDefault="0066583C" w:rsidP="0066583C">
            <w:pPr>
              <w:spacing w:line="360" w:lineRule="auto"/>
              <w:jc w:val="both"/>
              <w:rPr>
                <w:rFonts w:ascii="Book Antiqua" w:hAnsi="Book Antiqua" w:cs="Arial"/>
                <w:bCs/>
              </w:rPr>
            </w:pPr>
          </w:p>
        </w:tc>
      </w:tr>
      <w:tr w:rsidR="0066583C" w:rsidRPr="0066583C" w14:paraId="5D88ED5A" w14:textId="77777777" w:rsidTr="0075607B">
        <w:trPr>
          <w:trHeight w:val="455"/>
        </w:trPr>
        <w:tc>
          <w:tcPr>
            <w:tcW w:w="3304" w:type="dxa"/>
          </w:tcPr>
          <w:p w14:paraId="11F399B5" w14:textId="003CB748" w:rsidR="0066583C" w:rsidRPr="0066583C" w:rsidRDefault="0066583C" w:rsidP="0031663D">
            <w:pPr>
              <w:spacing w:line="360" w:lineRule="auto"/>
              <w:jc w:val="both"/>
              <w:rPr>
                <w:rFonts w:ascii="Book Antiqua" w:hAnsi="Book Antiqua" w:cs="Arial"/>
              </w:rPr>
            </w:pPr>
            <w:r w:rsidRPr="0066583C">
              <w:rPr>
                <w:rFonts w:ascii="Book Antiqua" w:hAnsi="Book Antiqua" w:cs="Arial"/>
              </w:rPr>
              <w:t>INR (&gt; 1.3)</w:t>
            </w:r>
          </w:p>
        </w:tc>
        <w:tc>
          <w:tcPr>
            <w:tcW w:w="2261" w:type="dxa"/>
          </w:tcPr>
          <w:p w14:paraId="26FB6C60"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0.02</w:t>
            </w:r>
          </w:p>
        </w:tc>
        <w:tc>
          <w:tcPr>
            <w:tcW w:w="2467" w:type="dxa"/>
          </w:tcPr>
          <w:p w14:paraId="167953DA" w14:textId="77777777" w:rsidR="0066583C" w:rsidRPr="0066583C" w:rsidRDefault="0066583C" w:rsidP="0066583C">
            <w:pPr>
              <w:spacing w:line="360" w:lineRule="auto"/>
              <w:jc w:val="both"/>
              <w:rPr>
                <w:rFonts w:ascii="Book Antiqua" w:hAnsi="Book Antiqua" w:cs="Arial"/>
                <w:bCs/>
              </w:rPr>
            </w:pPr>
          </w:p>
        </w:tc>
        <w:tc>
          <w:tcPr>
            <w:tcW w:w="1467" w:type="dxa"/>
          </w:tcPr>
          <w:p w14:paraId="479295C8" w14:textId="77777777" w:rsidR="0066583C" w:rsidRPr="0066583C" w:rsidRDefault="0066583C" w:rsidP="0066583C">
            <w:pPr>
              <w:spacing w:line="360" w:lineRule="auto"/>
              <w:jc w:val="both"/>
              <w:rPr>
                <w:rFonts w:ascii="Book Antiqua" w:hAnsi="Book Antiqua" w:cs="Arial"/>
                <w:bCs/>
              </w:rPr>
            </w:pPr>
          </w:p>
        </w:tc>
      </w:tr>
      <w:tr w:rsidR="0066583C" w:rsidRPr="0066583C" w14:paraId="54CAF421" w14:textId="77777777" w:rsidTr="0075607B">
        <w:trPr>
          <w:trHeight w:val="442"/>
        </w:trPr>
        <w:tc>
          <w:tcPr>
            <w:tcW w:w="3304" w:type="dxa"/>
          </w:tcPr>
          <w:p w14:paraId="69066B69" w14:textId="56FF5C7D" w:rsidR="0066583C" w:rsidRPr="0066583C" w:rsidRDefault="0066583C" w:rsidP="0031663D">
            <w:pPr>
              <w:spacing w:line="360" w:lineRule="auto"/>
              <w:jc w:val="both"/>
              <w:rPr>
                <w:rFonts w:ascii="Book Antiqua" w:hAnsi="Book Antiqua" w:cs="Arial"/>
              </w:rPr>
            </w:pPr>
            <w:r w:rsidRPr="0066583C">
              <w:rPr>
                <w:rFonts w:ascii="Book Antiqua" w:hAnsi="Book Antiqua" w:cs="Arial"/>
              </w:rPr>
              <w:t>Tumor size &lt;</w:t>
            </w:r>
            <w:r w:rsidR="0031663D">
              <w:rPr>
                <w:rFonts w:ascii="Book Antiqua" w:hAnsi="Book Antiqua" w:cs="Arial"/>
              </w:rPr>
              <w:t xml:space="preserve"> </w:t>
            </w:r>
            <w:r w:rsidRPr="0066583C">
              <w:rPr>
                <w:rFonts w:ascii="Book Antiqua" w:hAnsi="Book Antiqua" w:cs="Arial"/>
              </w:rPr>
              <w:t>3 cm</w:t>
            </w:r>
          </w:p>
        </w:tc>
        <w:tc>
          <w:tcPr>
            <w:tcW w:w="2261" w:type="dxa"/>
          </w:tcPr>
          <w:p w14:paraId="0EF6362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Pr>
          <w:p w14:paraId="16873741" w14:textId="77777777" w:rsidR="0066583C" w:rsidRPr="0066583C" w:rsidRDefault="0066583C" w:rsidP="0066583C">
            <w:pPr>
              <w:spacing w:line="360" w:lineRule="auto"/>
              <w:jc w:val="both"/>
              <w:rPr>
                <w:rFonts w:ascii="Book Antiqua" w:hAnsi="Book Antiqua" w:cs="Arial"/>
                <w:bCs/>
              </w:rPr>
            </w:pPr>
          </w:p>
        </w:tc>
        <w:tc>
          <w:tcPr>
            <w:tcW w:w="1467" w:type="dxa"/>
          </w:tcPr>
          <w:p w14:paraId="5C5F72FB" w14:textId="77777777" w:rsidR="0066583C" w:rsidRPr="0066583C" w:rsidRDefault="0066583C" w:rsidP="0066583C">
            <w:pPr>
              <w:spacing w:line="360" w:lineRule="auto"/>
              <w:jc w:val="both"/>
              <w:rPr>
                <w:rFonts w:ascii="Book Antiqua" w:hAnsi="Book Antiqua" w:cs="Arial"/>
                <w:bCs/>
              </w:rPr>
            </w:pPr>
          </w:p>
        </w:tc>
      </w:tr>
      <w:tr w:rsidR="0066583C" w:rsidRPr="0066583C" w14:paraId="27A2BC4B" w14:textId="77777777" w:rsidTr="0075607B">
        <w:trPr>
          <w:trHeight w:val="455"/>
        </w:trPr>
        <w:tc>
          <w:tcPr>
            <w:tcW w:w="3304" w:type="dxa"/>
          </w:tcPr>
          <w:p w14:paraId="090473E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Multiple nodule</w:t>
            </w:r>
          </w:p>
        </w:tc>
        <w:tc>
          <w:tcPr>
            <w:tcW w:w="2261" w:type="dxa"/>
          </w:tcPr>
          <w:p w14:paraId="4875F5B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0.07</w:t>
            </w:r>
          </w:p>
        </w:tc>
        <w:tc>
          <w:tcPr>
            <w:tcW w:w="2467" w:type="dxa"/>
          </w:tcPr>
          <w:p w14:paraId="705F54B3" w14:textId="77777777" w:rsidR="0066583C" w:rsidRPr="0066583C" w:rsidRDefault="0066583C" w:rsidP="0066583C">
            <w:pPr>
              <w:spacing w:line="360" w:lineRule="auto"/>
              <w:jc w:val="both"/>
              <w:rPr>
                <w:rFonts w:ascii="Book Antiqua" w:hAnsi="Book Antiqua" w:cs="Arial"/>
                <w:bCs/>
              </w:rPr>
            </w:pPr>
          </w:p>
        </w:tc>
        <w:tc>
          <w:tcPr>
            <w:tcW w:w="1467" w:type="dxa"/>
          </w:tcPr>
          <w:p w14:paraId="14414939" w14:textId="77777777" w:rsidR="0066583C" w:rsidRPr="0066583C" w:rsidRDefault="0066583C" w:rsidP="0066583C">
            <w:pPr>
              <w:spacing w:line="360" w:lineRule="auto"/>
              <w:jc w:val="both"/>
              <w:rPr>
                <w:rFonts w:ascii="Book Antiqua" w:hAnsi="Book Antiqua" w:cs="Arial"/>
                <w:bCs/>
              </w:rPr>
            </w:pPr>
          </w:p>
        </w:tc>
      </w:tr>
      <w:tr w:rsidR="0066583C" w:rsidRPr="0066583C" w14:paraId="79694C13" w14:textId="77777777" w:rsidTr="0075607B">
        <w:trPr>
          <w:trHeight w:val="455"/>
        </w:trPr>
        <w:tc>
          <w:tcPr>
            <w:tcW w:w="3304" w:type="dxa"/>
          </w:tcPr>
          <w:p w14:paraId="291E3FA5" w14:textId="77777777" w:rsidR="0066583C" w:rsidRPr="0066583C" w:rsidRDefault="0066583C" w:rsidP="0031663D">
            <w:pPr>
              <w:spacing w:line="360" w:lineRule="auto"/>
              <w:jc w:val="both"/>
              <w:rPr>
                <w:rFonts w:ascii="Book Antiqua" w:hAnsi="Book Antiqua" w:cs="Arial"/>
              </w:rPr>
            </w:pPr>
            <w:r w:rsidRPr="0066583C">
              <w:rPr>
                <w:rFonts w:ascii="Book Antiqua" w:hAnsi="Book Antiqua" w:cs="Arial"/>
              </w:rPr>
              <w:t>Child Pugh A</w:t>
            </w:r>
          </w:p>
        </w:tc>
        <w:tc>
          <w:tcPr>
            <w:tcW w:w="2261" w:type="dxa"/>
          </w:tcPr>
          <w:p w14:paraId="7C502B1E"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0.26</w:t>
            </w:r>
          </w:p>
        </w:tc>
        <w:tc>
          <w:tcPr>
            <w:tcW w:w="2467" w:type="dxa"/>
          </w:tcPr>
          <w:p w14:paraId="2A932020" w14:textId="77777777" w:rsidR="0066583C" w:rsidRPr="0066583C" w:rsidRDefault="0066583C" w:rsidP="0066583C">
            <w:pPr>
              <w:spacing w:line="360" w:lineRule="auto"/>
              <w:jc w:val="both"/>
              <w:rPr>
                <w:rFonts w:ascii="Book Antiqua" w:hAnsi="Book Antiqua" w:cs="Arial"/>
                <w:bCs/>
              </w:rPr>
            </w:pPr>
          </w:p>
        </w:tc>
        <w:tc>
          <w:tcPr>
            <w:tcW w:w="1467" w:type="dxa"/>
          </w:tcPr>
          <w:p w14:paraId="694439C6" w14:textId="77777777" w:rsidR="0066583C" w:rsidRPr="0066583C" w:rsidRDefault="0066583C" w:rsidP="0066583C">
            <w:pPr>
              <w:spacing w:line="360" w:lineRule="auto"/>
              <w:jc w:val="both"/>
              <w:rPr>
                <w:rFonts w:ascii="Book Antiqua" w:hAnsi="Book Antiqua" w:cs="Arial"/>
                <w:bCs/>
              </w:rPr>
            </w:pPr>
          </w:p>
        </w:tc>
      </w:tr>
      <w:tr w:rsidR="0066583C" w:rsidRPr="0066583C" w14:paraId="3BC016B6" w14:textId="77777777" w:rsidTr="0075607B">
        <w:trPr>
          <w:trHeight w:val="455"/>
        </w:trPr>
        <w:tc>
          <w:tcPr>
            <w:tcW w:w="3304" w:type="dxa"/>
            <w:tcBorders>
              <w:bottom w:val="single" w:sz="4" w:space="0" w:color="auto"/>
            </w:tcBorders>
          </w:tcPr>
          <w:p w14:paraId="57986B5D" w14:textId="1D8BFAA8" w:rsidR="0066583C" w:rsidRPr="0066583C" w:rsidRDefault="0066583C" w:rsidP="0031663D">
            <w:pPr>
              <w:spacing w:line="360" w:lineRule="auto"/>
              <w:jc w:val="both"/>
              <w:rPr>
                <w:rFonts w:ascii="Book Antiqua" w:hAnsi="Book Antiqua" w:cs="Arial"/>
              </w:rPr>
            </w:pPr>
            <w:r w:rsidRPr="0066583C">
              <w:rPr>
                <w:rFonts w:ascii="Book Antiqua" w:hAnsi="Book Antiqua" w:cs="Arial"/>
              </w:rPr>
              <w:t>MELD &gt;</w:t>
            </w:r>
            <w:r w:rsidR="0031663D">
              <w:rPr>
                <w:rFonts w:ascii="Book Antiqua" w:hAnsi="Book Antiqua" w:cs="Arial"/>
              </w:rPr>
              <w:t xml:space="preserve"> </w:t>
            </w:r>
            <w:r w:rsidRPr="0066583C">
              <w:rPr>
                <w:rFonts w:ascii="Book Antiqua" w:hAnsi="Book Antiqua" w:cs="Arial"/>
              </w:rPr>
              <w:t>10</w:t>
            </w:r>
          </w:p>
        </w:tc>
        <w:tc>
          <w:tcPr>
            <w:tcW w:w="2261" w:type="dxa"/>
            <w:tcBorders>
              <w:bottom w:val="single" w:sz="4" w:space="0" w:color="auto"/>
            </w:tcBorders>
          </w:tcPr>
          <w:p w14:paraId="326B4CA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0.01</w:t>
            </w:r>
          </w:p>
        </w:tc>
        <w:tc>
          <w:tcPr>
            <w:tcW w:w="2467" w:type="dxa"/>
            <w:tcBorders>
              <w:bottom w:val="single" w:sz="4" w:space="0" w:color="auto"/>
            </w:tcBorders>
          </w:tcPr>
          <w:p w14:paraId="5968B8F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1.51 (1.04-2.17)</w:t>
            </w:r>
          </w:p>
        </w:tc>
        <w:tc>
          <w:tcPr>
            <w:tcW w:w="1467" w:type="dxa"/>
            <w:tcBorders>
              <w:bottom w:val="single" w:sz="4" w:space="0" w:color="auto"/>
            </w:tcBorders>
          </w:tcPr>
          <w:p w14:paraId="218D108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0.03</w:t>
            </w:r>
          </w:p>
        </w:tc>
      </w:tr>
    </w:tbl>
    <w:p w14:paraId="3306AC4A" w14:textId="488CA05D" w:rsidR="0066583C" w:rsidRPr="0031663D" w:rsidRDefault="0031663D" w:rsidP="00BD6687">
      <w:pPr>
        <w:spacing w:line="360" w:lineRule="auto"/>
        <w:jc w:val="both"/>
        <w:rPr>
          <w:rFonts w:ascii="Book Antiqua" w:hAnsi="Book Antiqua"/>
          <w:lang w:val="en-GB"/>
        </w:rPr>
      </w:pPr>
      <w:r w:rsidRPr="0031663D">
        <w:rPr>
          <w:rFonts w:ascii="Book Antiqua" w:hAnsi="Book Antiqua"/>
          <w:lang w:val="en-GB"/>
        </w:rPr>
        <w:t xml:space="preserve">The relative prognostic significance of the variables in predicting overall survival and overall recurrence was established using univariate and multivariate Cox proportional hazards regression models. </w:t>
      </w:r>
      <w:r>
        <w:rPr>
          <w:rFonts w:ascii="Book Antiqua" w:eastAsia="Book Antiqua" w:hAnsi="Book Antiqua" w:cs="Book Antiqua"/>
          <w:color w:val="000000"/>
        </w:rPr>
        <w:t>Radiofrequency ablation</w:t>
      </w:r>
      <w:r w:rsidRPr="0031663D">
        <w:rPr>
          <w:rFonts w:ascii="Book Antiqua" w:hAnsi="Book Antiqua"/>
          <w:lang w:val="en-GB"/>
        </w:rPr>
        <w:t xml:space="preserve"> and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sidRPr="0031663D">
        <w:rPr>
          <w:rFonts w:ascii="Book Antiqua" w:hAnsi="Book Antiqua"/>
          <w:lang w:val="en-GB"/>
        </w:rPr>
        <w:t xml:space="preserve"> score</w:t>
      </w:r>
      <w:r>
        <w:rPr>
          <w:rFonts w:ascii="Book Antiqua" w:hAnsi="Book Antiqua"/>
          <w:lang w:val="en-GB"/>
        </w:rPr>
        <w:t xml:space="preserve"> </w:t>
      </w:r>
      <w:r w:rsidRPr="0031663D">
        <w:rPr>
          <w:rFonts w:ascii="Book Antiqua" w:hAnsi="Book Antiqua"/>
          <w:lang w:val="en-GB"/>
        </w:rPr>
        <w:t>&gt;</w:t>
      </w:r>
      <w:r>
        <w:rPr>
          <w:rFonts w:ascii="Book Antiqua" w:hAnsi="Book Antiqua"/>
          <w:lang w:val="en-GB"/>
        </w:rPr>
        <w:t xml:space="preserve"> </w:t>
      </w:r>
      <w:r w:rsidRPr="0031663D">
        <w:rPr>
          <w:rFonts w:ascii="Book Antiqua" w:hAnsi="Book Antiqua"/>
          <w:lang w:val="en-GB"/>
        </w:rPr>
        <w:t>10 were considered poor prognostic factors.</w:t>
      </w:r>
      <w:r>
        <w:rPr>
          <w:rFonts w:ascii="Book Antiqua" w:hAnsi="Book Antiqua"/>
          <w:lang w:val="en-GB"/>
        </w:rPr>
        <w:t xml:space="preserve"> RFA: </w:t>
      </w:r>
      <w:r>
        <w:rPr>
          <w:rFonts w:ascii="Book Antiqua" w:eastAsia="Book Antiqua" w:hAnsi="Book Antiqua" w:cs="Book Antiqua"/>
          <w:color w:val="000000"/>
        </w:rPr>
        <w:t xml:space="preserve">Radiofrequency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Pr>
          <w:rFonts w:ascii="Book Antiqua" w:hAnsi="Book Antiqua"/>
          <w:lang w:val="en-GB"/>
        </w:rPr>
        <w:t xml:space="preserve">; </w:t>
      </w:r>
      <w:r w:rsidRPr="00CA633C">
        <w:rPr>
          <w:rFonts w:ascii="Book Antiqua" w:hAnsi="Book Antiqua"/>
          <w:lang w:val="en-GB"/>
        </w:rPr>
        <w:t>MELD</w:t>
      </w:r>
      <w:r>
        <w:rPr>
          <w:rFonts w:ascii="Book Antiqua" w:hAnsi="Book Antiqua"/>
          <w:lang w:val="en-GB"/>
        </w:rPr>
        <w:t xml:space="preserve">: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Pr>
          <w:rFonts w:ascii="Book Antiqua" w:hAnsi="Book Antiqua"/>
          <w:lang w:val="en-GB"/>
        </w:rPr>
        <w:t xml:space="preserve">; RR: </w:t>
      </w:r>
      <w:r>
        <w:rPr>
          <w:rFonts w:ascii="Book Antiqua" w:eastAsia="Book Antiqua" w:hAnsi="Book Antiqua" w:cs="Book Antiqua"/>
          <w:color w:val="000000"/>
        </w:rPr>
        <w:t xml:space="preserve">Relative risk;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 xml:space="preserve"> BMI: </w:t>
      </w:r>
      <w:r w:rsidRPr="00F3783D">
        <w:rPr>
          <w:rFonts w:ascii="Book Antiqua" w:hAnsi="Book Antiqua"/>
          <w:lang w:val="en-GB"/>
        </w:rPr>
        <w:t>Body mass index;</w:t>
      </w:r>
      <w:r>
        <w:rPr>
          <w:rFonts w:ascii="Book Antiqua" w:hAnsi="Book Antiqua"/>
          <w:lang w:val="en-GB"/>
        </w:rPr>
        <w:t xml:space="preserve"> </w:t>
      </w:r>
      <w:r w:rsidRPr="00F3783D">
        <w:rPr>
          <w:rFonts w:ascii="Book Antiqua" w:hAnsi="Book Antiqua"/>
          <w:lang w:val="en-GB"/>
        </w:rPr>
        <w:t>ASA</w:t>
      </w:r>
      <w:r>
        <w:rPr>
          <w:rFonts w:ascii="Book Antiqua" w:hAnsi="Book Antiqua"/>
          <w:lang w:val="en-GB"/>
        </w:rPr>
        <w:t xml:space="preserve">: </w:t>
      </w:r>
      <w:r w:rsidRPr="00F3783D">
        <w:rPr>
          <w:rFonts w:ascii="Book Antiqua" w:hAnsi="Book Antiqua"/>
          <w:lang w:val="en-GB"/>
        </w:rPr>
        <w:t xml:space="preserve">American Society of </w:t>
      </w:r>
      <w:proofErr w:type="spellStart"/>
      <w:r w:rsidRPr="00F3783D">
        <w:rPr>
          <w:rFonts w:ascii="Book Antiqua" w:hAnsi="Book Antiqua"/>
          <w:lang w:val="en-GB"/>
        </w:rPr>
        <w:t>Anesthesiologists</w:t>
      </w:r>
      <w:proofErr w:type="spellEnd"/>
      <w:r w:rsidRPr="00F3783D">
        <w:rPr>
          <w:rFonts w:ascii="Book Antiqua" w:hAnsi="Book Antiqua"/>
          <w:lang w:val="en-GB"/>
        </w:rPr>
        <w:t>;</w:t>
      </w:r>
      <w:r>
        <w:rPr>
          <w:rFonts w:ascii="Book Antiqua" w:hAnsi="Book Antiqua"/>
          <w:lang w:val="en-GB"/>
        </w:rPr>
        <w:t xml:space="preserve"> PLT: </w:t>
      </w:r>
      <w:r>
        <w:rPr>
          <w:rFonts w:ascii="Book Antiqua" w:eastAsia="Book Antiqua" w:hAnsi="Book Antiqua" w:cs="Book Antiqua"/>
          <w:color w:val="000000"/>
        </w:rPr>
        <w:t>P</w:t>
      </w:r>
      <w:r w:rsidRPr="00313B45">
        <w:rPr>
          <w:rFonts w:ascii="Book Antiqua" w:eastAsia="Book Antiqua" w:hAnsi="Book Antiqua" w:cs="Book Antiqua"/>
          <w:color w:val="000000"/>
        </w:rPr>
        <w:t>latelets</w:t>
      </w:r>
      <w:r>
        <w:rPr>
          <w:rFonts w:ascii="Book Antiqua" w:eastAsia="Book Antiqua" w:hAnsi="Book Antiqua" w:cs="Book Antiqua"/>
          <w:color w:val="000000"/>
        </w:rPr>
        <w:t>.</w:t>
      </w:r>
    </w:p>
    <w:sectPr w:rsidR="0066583C" w:rsidRPr="00316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304E" w14:textId="77777777" w:rsidR="00B23AFA" w:rsidRDefault="00B23AFA" w:rsidP="0015158F">
      <w:r>
        <w:separator/>
      </w:r>
    </w:p>
  </w:endnote>
  <w:endnote w:type="continuationSeparator" w:id="0">
    <w:p w14:paraId="447B9C21" w14:textId="77777777" w:rsidR="00B23AFA" w:rsidRDefault="00B23AFA" w:rsidP="0015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7018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AA7E3A3" w14:textId="7E71E669" w:rsidR="0015158F" w:rsidRPr="0015158F" w:rsidRDefault="0015158F" w:rsidP="0015158F">
            <w:pPr>
              <w:pStyle w:val="Footer"/>
              <w:jc w:val="right"/>
              <w:rPr>
                <w:rFonts w:ascii="Book Antiqua" w:hAnsi="Book Antiqua"/>
                <w:sz w:val="24"/>
                <w:szCs w:val="24"/>
              </w:rPr>
            </w:pPr>
            <w:r w:rsidRPr="0015158F">
              <w:rPr>
                <w:rFonts w:ascii="Book Antiqua" w:hAnsi="Book Antiqua"/>
                <w:sz w:val="24"/>
                <w:szCs w:val="24"/>
                <w:lang w:val="zh-CN" w:eastAsia="zh-CN"/>
              </w:rPr>
              <w:t xml:space="preserve"> </w:t>
            </w:r>
            <w:r w:rsidRPr="0015158F">
              <w:rPr>
                <w:rFonts w:ascii="Book Antiqua" w:hAnsi="Book Antiqua"/>
                <w:sz w:val="24"/>
                <w:szCs w:val="24"/>
              </w:rPr>
              <w:fldChar w:fldCharType="begin"/>
            </w:r>
            <w:r w:rsidRPr="0015158F">
              <w:rPr>
                <w:rFonts w:ascii="Book Antiqua" w:hAnsi="Book Antiqua"/>
                <w:sz w:val="24"/>
                <w:szCs w:val="24"/>
              </w:rPr>
              <w:instrText>PAGE</w:instrText>
            </w:r>
            <w:r w:rsidRPr="0015158F">
              <w:rPr>
                <w:rFonts w:ascii="Book Antiqua" w:hAnsi="Book Antiqua"/>
                <w:sz w:val="24"/>
                <w:szCs w:val="24"/>
              </w:rPr>
              <w:fldChar w:fldCharType="separate"/>
            </w:r>
            <w:r w:rsidR="0075607B">
              <w:rPr>
                <w:rFonts w:ascii="Book Antiqua" w:hAnsi="Book Antiqua"/>
                <w:noProof/>
                <w:sz w:val="24"/>
                <w:szCs w:val="24"/>
              </w:rPr>
              <w:t>33</w:t>
            </w:r>
            <w:r w:rsidRPr="0015158F">
              <w:rPr>
                <w:rFonts w:ascii="Book Antiqua" w:hAnsi="Book Antiqua"/>
                <w:sz w:val="24"/>
                <w:szCs w:val="24"/>
              </w:rPr>
              <w:fldChar w:fldCharType="end"/>
            </w:r>
            <w:r w:rsidRPr="0015158F">
              <w:rPr>
                <w:rFonts w:ascii="Book Antiqua" w:hAnsi="Book Antiqua"/>
                <w:sz w:val="24"/>
                <w:szCs w:val="24"/>
                <w:lang w:val="zh-CN" w:eastAsia="zh-CN"/>
              </w:rPr>
              <w:t xml:space="preserve"> / </w:t>
            </w:r>
            <w:r w:rsidRPr="0015158F">
              <w:rPr>
                <w:rFonts w:ascii="Book Antiqua" w:hAnsi="Book Antiqua"/>
                <w:sz w:val="24"/>
                <w:szCs w:val="24"/>
              </w:rPr>
              <w:fldChar w:fldCharType="begin"/>
            </w:r>
            <w:r w:rsidRPr="0015158F">
              <w:rPr>
                <w:rFonts w:ascii="Book Antiqua" w:hAnsi="Book Antiqua"/>
                <w:sz w:val="24"/>
                <w:szCs w:val="24"/>
              </w:rPr>
              <w:instrText>NUMPAGES</w:instrText>
            </w:r>
            <w:r w:rsidRPr="0015158F">
              <w:rPr>
                <w:rFonts w:ascii="Book Antiqua" w:hAnsi="Book Antiqua"/>
                <w:sz w:val="24"/>
                <w:szCs w:val="24"/>
              </w:rPr>
              <w:fldChar w:fldCharType="separate"/>
            </w:r>
            <w:r w:rsidR="0075607B">
              <w:rPr>
                <w:rFonts w:ascii="Book Antiqua" w:hAnsi="Book Antiqua"/>
                <w:noProof/>
                <w:sz w:val="24"/>
                <w:szCs w:val="24"/>
              </w:rPr>
              <w:t>33</w:t>
            </w:r>
            <w:r w:rsidRPr="0015158F">
              <w:rPr>
                <w:rFonts w:ascii="Book Antiqua" w:hAnsi="Book Antiqua"/>
                <w:sz w:val="24"/>
                <w:szCs w:val="24"/>
              </w:rPr>
              <w:fldChar w:fldCharType="end"/>
            </w:r>
          </w:p>
        </w:sdtContent>
      </w:sdt>
    </w:sdtContent>
  </w:sdt>
  <w:p w14:paraId="7DFE32F4" w14:textId="77777777" w:rsidR="0015158F" w:rsidRPr="0015158F" w:rsidRDefault="0015158F" w:rsidP="0015158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D5277" w14:textId="77777777" w:rsidR="00B23AFA" w:rsidRDefault="00B23AFA" w:rsidP="0015158F">
      <w:r>
        <w:separator/>
      </w:r>
    </w:p>
  </w:footnote>
  <w:footnote w:type="continuationSeparator" w:id="0">
    <w:p w14:paraId="112F35E8" w14:textId="77777777" w:rsidR="00B23AFA" w:rsidRDefault="00B23AFA" w:rsidP="0015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754"/>
    <w:rsid w:val="000A241E"/>
    <w:rsid w:val="00107298"/>
    <w:rsid w:val="00131FF7"/>
    <w:rsid w:val="0015158F"/>
    <w:rsid w:val="0016201B"/>
    <w:rsid w:val="00201904"/>
    <w:rsid w:val="00202581"/>
    <w:rsid w:val="002126E5"/>
    <w:rsid w:val="00271F61"/>
    <w:rsid w:val="00272155"/>
    <w:rsid w:val="00286994"/>
    <w:rsid w:val="002A0040"/>
    <w:rsid w:val="0030102E"/>
    <w:rsid w:val="0031663D"/>
    <w:rsid w:val="00322215"/>
    <w:rsid w:val="00325CD5"/>
    <w:rsid w:val="00480F7C"/>
    <w:rsid w:val="00482721"/>
    <w:rsid w:val="00484EA4"/>
    <w:rsid w:val="00555C81"/>
    <w:rsid w:val="00570A64"/>
    <w:rsid w:val="005E0267"/>
    <w:rsid w:val="005F6245"/>
    <w:rsid w:val="0066583C"/>
    <w:rsid w:val="006D3312"/>
    <w:rsid w:val="006F546F"/>
    <w:rsid w:val="0075607B"/>
    <w:rsid w:val="0088047F"/>
    <w:rsid w:val="008B0778"/>
    <w:rsid w:val="00922E0C"/>
    <w:rsid w:val="009759C9"/>
    <w:rsid w:val="00980B69"/>
    <w:rsid w:val="00984DD1"/>
    <w:rsid w:val="00A77B3E"/>
    <w:rsid w:val="00B23AFA"/>
    <w:rsid w:val="00B456B4"/>
    <w:rsid w:val="00B9729A"/>
    <w:rsid w:val="00BD6687"/>
    <w:rsid w:val="00BE61D1"/>
    <w:rsid w:val="00BF5284"/>
    <w:rsid w:val="00C32B5F"/>
    <w:rsid w:val="00CA2A55"/>
    <w:rsid w:val="00CA633C"/>
    <w:rsid w:val="00D40A0B"/>
    <w:rsid w:val="00D43D80"/>
    <w:rsid w:val="00D70D10"/>
    <w:rsid w:val="00D82AC4"/>
    <w:rsid w:val="00DE5849"/>
    <w:rsid w:val="00DF6F7D"/>
    <w:rsid w:val="00F3783D"/>
    <w:rsid w:val="00F952B8"/>
    <w:rsid w:val="00F9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6EC65"/>
  <w15:docId w15:val="{42F137A7-1550-49D0-9463-C3B033B8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15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158F"/>
    <w:rPr>
      <w:sz w:val="18"/>
      <w:szCs w:val="18"/>
    </w:rPr>
  </w:style>
  <w:style w:type="paragraph" w:styleId="Footer">
    <w:name w:val="footer"/>
    <w:basedOn w:val="Normal"/>
    <w:link w:val="FooterChar"/>
    <w:uiPriority w:val="99"/>
    <w:unhideWhenUsed/>
    <w:rsid w:val="001515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15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2021-04-22T04:01:00Z</dcterms:created>
  <dcterms:modified xsi:type="dcterms:W3CDTF">2021-04-22T04:03:00Z</dcterms:modified>
</cp:coreProperties>
</file>